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0A1" w:rsidRPr="00014A4D" w:rsidRDefault="002A50A1" w:rsidP="00383FB2">
      <w:pPr>
        <w:pStyle w:val="Standard"/>
        <w:jc w:val="center"/>
        <w:rPr>
          <w:b/>
          <w:bCs/>
          <w:sz w:val="2"/>
          <w:szCs w:val="52"/>
        </w:rPr>
      </w:pPr>
    </w:p>
    <w:p w:rsidR="00383FB2" w:rsidRPr="00014A4D" w:rsidRDefault="00383FB2" w:rsidP="00383FB2">
      <w:pPr>
        <w:pStyle w:val="Standard"/>
        <w:jc w:val="center"/>
        <w:rPr>
          <w:b/>
          <w:bCs/>
          <w:sz w:val="2"/>
          <w:szCs w:val="52"/>
        </w:rPr>
      </w:pPr>
      <w:r>
        <w:rPr>
          <w:noProof/>
          <w:sz w:val="44"/>
          <w:szCs w:val="44"/>
          <w:lang w:eastAsia="ja-JP" w:bidi="ar-SA"/>
        </w:rPr>
        <w:drawing>
          <wp:inline distT="0" distB="0" distL="0" distR="0" wp14:anchorId="5130B3ED" wp14:editId="547379C4">
            <wp:extent cx="1447799" cy="1197428"/>
            <wp:effectExtent l="0" t="0" r="635" b="3175"/>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1643" cy="1266772"/>
                    </a:xfrm>
                    <a:prstGeom prst="rect">
                      <a:avLst/>
                    </a:prstGeom>
                    <a:noFill/>
                    <a:ln>
                      <a:noFill/>
                    </a:ln>
                  </pic:spPr>
                </pic:pic>
              </a:graphicData>
            </a:graphic>
          </wp:inline>
        </w:drawing>
      </w:r>
    </w:p>
    <w:p w:rsidR="00383FB2" w:rsidRPr="002E5F49" w:rsidRDefault="00383FB2" w:rsidP="00383FB2">
      <w:pPr>
        <w:pStyle w:val="Standard"/>
        <w:jc w:val="center"/>
        <w:rPr>
          <w:b/>
          <w:bCs/>
          <w:sz w:val="10"/>
          <w:szCs w:val="52"/>
        </w:rPr>
      </w:pPr>
    </w:p>
    <w:p w:rsidR="00A928DB" w:rsidRDefault="00383FB2" w:rsidP="00A928DB">
      <w:pPr>
        <w:pStyle w:val="Standard"/>
        <w:jc w:val="both"/>
        <w:rPr>
          <w:b/>
          <w:bCs/>
          <w:szCs w:val="22"/>
        </w:rPr>
      </w:pPr>
      <w:r w:rsidRPr="007F43FC">
        <w:rPr>
          <w:b/>
          <w:bCs/>
          <w:sz w:val="28"/>
          <w:szCs w:val="22"/>
        </w:rPr>
        <w:t>Université Omar Bongo / Faculté des Lettres et Sciences Humaines / Département de Lettres Modernes / Devoir de Psychocritique / Niveau d’étude : Licence II, LGC</w:t>
      </w:r>
      <w:r w:rsidR="00F56505">
        <w:rPr>
          <w:b/>
          <w:bCs/>
          <w:sz w:val="28"/>
          <w:szCs w:val="22"/>
        </w:rPr>
        <w:t>.</w:t>
      </w:r>
      <w:r w:rsidRPr="007F43FC">
        <w:rPr>
          <w:b/>
          <w:bCs/>
          <w:sz w:val="28"/>
          <w:szCs w:val="22"/>
        </w:rPr>
        <w:t xml:space="preserve"> </w:t>
      </w:r>
      <w:r w:rsidR="00A928DB">
        <w:rPr>
          <w:b/>
          <w:bCs/>
          <w:szCs w:val="22"/>
        </w:rPr>
        <w:t xml:space="preserve">                   </w:t>
      </w:r>
    </w:p>
    <w:p w:rsidR="00875CF3" w:rsidRDefault="00875CF3" w:rsidP="00A928DB">
      <w:pPr>
        <w:pStyle w:val="Standard"/>
        <w:jc w:val="center"/>
        <w:rPr>
          <w:b/>
          <w:bCs/>
          <w:sz w:val="36"/>
          <w:szCs w:val="22"/>
          <w:u w:val="single"/>
        </w:rPr>
      </w:pPr>
    </w:p>
    <w:p w:rsidR="00383FB2" w:rsidRDefault="00A928DB" w:rsidP="00A928DB">
      <w:pPr>
        <w:pStyle w:val="Standard"/>
        <w:jc w:val="center"/>
        <w:rPr>
          <w:b/>
          <w:bCs/>
          <w:sz w:val="28"/>
          <w:szCs w:val="22"/>
        </w:rPr>
      </w:pPr>
      <w:r>
        <w:rPr>
          <w:b/>
          <w:bCs/>
          <w:sz w:val="28"/>
          <w:szCs w:val="22"/>
        </w:rPr>
        <w:t>MEBALE M’OBIANG Alan Brel</w:t>
      </w:r>
    </w:p>
    <w:p w:rsidR="00BB6E2B" w:rsidRPr="00BB6E2B" w:rsidRDefault="00BB6E2B" w:rsidP="00A928DB">
      <w:pPr>
        <w:pStyle w:val="Standard"/>
        <w:jc w:val="center"/>
        <w:rPr>
          <w:b/>
          <w:bCs/>
          <w:sz w:val="6"/>
          <w:szCs w:val="22"/>
        </w:rPr>
      </w:pPr>
    </w:p>
    <w:p w:rsidR="00383FB2" w:rsidRPr="009B6AC8" w:rsidRDefault="00383FB2" w:rsidP="00383FB2">
      <w:pPr>
        <w:pStyle w:val="Standard"/>
        <w:jc w:val="both"/>
        <w:rPr>
          <w:b/>
          <w:bCs/>
          <w:sz w:val="2"/>
          <w:szCs w:val="52"/>
        </w:rPr>
      </w:pPr>
    </w:p>
    <w:p w:rsidR="00383FB2" w:rsidRPr="00AC443F" w:rsidRDefault="00383FB2" w:rsidP="00383FB2">
      <w:pPr>
        <w:pStyle w:val="Standard"/>
        <w:pBdr>
          <w:top w:val="threeDEngrave" w:sz="24" w:space="1" w:color="C00000"/>
        </w:pBdr>
        <w:spacing w:before="120"/>
        <w:rPr>
          <w:b/>
          <w:bCs/>
          <w:sz w:val="8"/>
          <w:szCs w:val="44"/>
        </w:rPr>
      </w:pPr>
    </w:p>
    <w:p w:rsidR="00383FB2" w:rsidRPr="00D45CDA" w:rsidRDefault="00383FB2" w:rsidP="00383FB2">
      <w:pPr>
        <w:pStyle w:val="Standard"/>
        <w:tabs>
          <w:tab w:val="left" w:pos="2322"/>
        </w:tabs>
        <w:rPr>
          <w:b/>
          <w:bCs/>
          <w:sz w:val="2"/>
          <w:szCs w:val="44"/>
        </w:rPr>
      </w:pPr>
      <w:r>
        <w:rPr>
          <w:b/>
          <w:bCs/>
          <w:sz w:val="18"/>
          <w:szCs w:val="44"/>
        </w:rPr>
        <w:tab/>
      </w:r>
    </w:p>
    <w:p w:rsidR="00383FB2" w:rsidRPr="00875CF3" w:rsidRDefault="00383FB2" w:rsidP="00875CF3">
      <w:pPr>
        <w:pStyle w:val="Standard"/>
        <w:spacing w:line="360" w:lineRule="auto"/>
        <w:jc w:val="both"/>
      </w:pPr>
      <w:r w:rsidRPr="00875CF3">
        <w:rPr>
          <w:b/>
          <w:bCs/>
          <w:u w:val="single"/>
        </w:rPr>
        <w:t>Su</w:t>
      </w:r>
      <w:r w:rsidRPr="00875CF3">
        <w:rPr>
          <w:b/>
          <w:bCs/>
        </w:rPr>
        <w:t>j</w:t>
      </w:r>
      <w:r w:rsidRPr="00875CF3">
        <w:rPr>
          <w:b/>
          <w:bCs/>
          <w:u w:val="single"/>
        </w:rPr>
        <w:t>et </w:t>
      </w:r>
      <w:r w:rsidRPr="00875CF3">
        <w:rPr>
          <w:b/>
          <w:bCs/>
        </w:rPr>
        <w:t xml:space="preserve">: </w:t>
      </w:r>
      <w:bookmarkStart w:id="0" w:name="OLE_LINK1"/>
      <w:bookmarkStart w:id="1" w:name="OLE_LINK2"/>
      <w:r w:rsidRPr="00875CF3">
        <w:rPr>
          <w:bCs/>
        </w:rPr>
        <w:t xml:space="preserve">Etude des pulsions et des désirs dans </w:t>
      </w:r>
      <w:r w:rsidRPr="00875CF3">
        <w:rPr>
          <w:bCs/>
          <w:i/>
        </w:rPr>
        <w:t>Yvette</w:t>
      </w:r>
      <w:r w:rsidRPr="00875CF3">
        <w:rPr>
          <w:bCs/>
        </w:rPr>
        <w:t xml:space="preserve"> de Guy de Maupassant.</w:t>
      </w:r>
      <w:bookmarkEnd w:id="0"/>
      <w:bookmarkEnd w:id="1"/>
    </w:p>
    <w:p w:rsidR="00836951" w:rsidRPr="00875CF3" w:rsidRDefault="00836951" w:rsidP="00875CF3">
      <w:pPr>
        <w:pStyle w:val="Standard"/>
        <w:spacing w:line="360" w:lineRule="auto"/>
        <w:jc w:val="both"/>
      </w:pPr>
    </w:p>
    <w:p w:rsidR="008501FF" w:rsidRPr="00875CF3" w:rsidRDefault="008501FF" w:rsidP="00875CF3">
      <w:pPr>
        <w:spacing w:after="0" w:line="360" w:lineRule="auto"/>
        <w:ind w:firstLine="708"/>
        <w:jc w:val="both"/>
        <w:rPr>
          <w:rFonts w:ascii="Times New Roman" w:hAnsi="Times New Roman" w:cs="Times New Roman"/>
          <w:sz w:val="24"/>
          <w:szCs w:val="24"/>
        </w:rPr>
      </w:pPr>
    </w:p>
    <w:p w:rsidR="000447E4" w:rsidRPr="00875CF3" w:rsidRDefault="002A50A1" w:rsidP="00875CF3">
      <w:pPr>
        <w:spacing w:after="0" w:line="360" w:lineRule="auto"/>
        <w:ind w:firstLine="708"/>
        <w:jc w:val="both"/>
        <w:rPr>
          <w:rFonts w:ascii="Times New Roman" w:hAnsi="Times New Roman" w:cs="Times New Roman"/>
          <w:sz w:val="24"/>
          <w:szCs w:val="24"/>
        </w:rPr>
      </w:pPr>
      <w:r w:rsidRPr="00875CF3">
        <w:rPr>
          <w:rFonts w:ascii="Times New Roman" w:hAnsi="Times New Roman" w:cs="Times New Roman"/>
          <w:sz w:val="24"/>
          <w:szCs w:val="24"/>
        </w:rPr>
        <w:t>B</w:t>
      </w:r>
      <w:r w:rsidR="00B83A56" w:rsidRPr="00875CF3">
        <w:rPr>
          <w:rFonts w:ascii="Times New Roman" w:hAnsi="Times New Roman" w:cs="Times New Roman"/>
          <w:sz w:val="24"/>
          <w:szCs w:val="24"/>
        </w:rPr>
        <w:t>ien que ne se reconnaissant d’aucune école, Guy de Maupassant</w:t>
      </w:r>
      <w:r w:rsidR="008B5A1B" w:rsidRPr="00875CF3">
        <w:rPr>
          <w:rStyle w:val="Appelnotedebasdep"/>
          <w:rFonts w:ascii="Times New Roman" w:hAnsi="Times New Roman" w:cs="Times New Roman"/>
          <w:sz w:val="24"/>
          <w:szCs w:val="24"/>
        </w:rPr>
        <w:footnoteReference w:id="1"/>
      </w:r>
      <w:r w:rsidR="00B83A56" w:rsidRPr="00875CF3">
        <w:rPr>
          <w:rFonts w:ascii="Times New Roman" w:hAnsi="Times New Roman" w:cs="Times New Roman"/>
          <w:sz w:val="24"/>
          <w:szCs w:val="24"/>
        </w:rPr>
        <w:t xml:space="preserve">, né en 1850, reste néanmoins associé au Réalisme et au Naturalisme. Gustave Flaubert, un ami de la famille, lui fait découvrir très tôt les œuvres d’Alphonse Daudet, de Joris-Karl Huysmans et même d’Emile Zola. Bien que sa nouvelle </w:t>
      </w:r>
      <w:r w:rsidR="00B83A56" w:rsidRPr="00875CF3">
        <w:rPr>
          <w:rFonts w:ascii="Times New Roman" w:hAnsi="Times New Roman" w:cs="Times New Roman"/>
          <w:i/>
          <w:sz w:val="24"/>
          <w:szCs w:val="24"/>
        </w:rPr>
        <w:t>Boule de Suif</w:t>
      </w:r>
      <w:r w:rsidR="00B83A56" w:rsidRPr="00875CF3">
        <w:rPr>
          <w:rFonts w:ascii="Times New Roman" w:hAnsi="Times New Roman" w:cs="Times New Roman"/>
          <w:sz w:val="24"/>
          <w:szCs w:val="24"/>
        </w:rPr>
        <w:t xml:space="preserve"> contribue largement au succès du recueil </w:t>
      </w:r>
      <w:r w:rsidR="00B83A56" w:rsidRPr="00875CF3">
        <w:rPr>
          <w:rFonts w:ascii="Times New Roman" w:hAnsi="Times New Roman" w:cs="Times New Roman"/>
          <w:i/>
          <w:sz w:val="24"/>
          <w:szCs w:val="24"/>
        </w:rPr>
        <w:t>Les Soirées de Médan</w:t>
      </w:r>
      <w:r w:rsidR="00B83A56" w:rsidRPr="00875CF3">
        <w:rPr>
          <w:rFonts w:ascii="Times New Roman" w:hAnsi="Times New Roman" w:cs="Times New Roman"/>
          <w:sz w:val="24"/>
          <w:szCs w:val="24"/>
        </w:rPr>
        <w:t xml:space="preserve"> (1880) considéré comme le mani</w:t>
      </w:r>
      <w:r w:rsidR="00706709" w:rsidRPr="00875CF3">
        <w:rPr>
          <w:rFonts w:ascii="Times New Roman" w:hAnsi="Times New Roman" w:cs="Times New Roman"/>
          <w:sz w:val="24"/>
          <w:szCs w:val="24"/>
        </w:rPr>
        <w:t>feste du naturalisme, il</w:t>
      </w:r>
      <w:r w:rsidR="00B83A56" w:rsidRPr="00875CF3">
        <w:rPr>
          <w:rFonts w:ascii="Times New Roman" w:hAnsi="Times New Roman" w:cs="Times New Roman"/>
          <w:sz w:val="24"/>
          <w:szCs w:val="24"/>
        </w:rPr>
        <w:t xml:space="preserve"> refusera tout dogmatisme. Maître incontesté de la nouvelle, il recherche</w:t>
      </w:r>
      <w:r w:rsidR="00F848D2" w:rsidRPr="00875CF3">
        <w:rPr>
          <w:rFonts w:ascii="Times New Roman" w:hAnsi="Times New Roman" w:cs="Times New Roman"/>
          <w:sz w:val="24"/>
          <w:szCs w:val="24"/>
        </w:rPr>
        <w:t>ra</w:t>
      </w:r>
      <w:r w:rsidR="00B83A56" w:rsidRPr="00875CF3">
        <w:rPr>
          <w:rFonts w:ascii="Times New Roman" w:hAnsi="Times New Roman" w:cs="Times New Roman"/>
          <w:sz w:val="24"/>
          <w:szCs w:val="24"/>
        </w:rPr>
        <w:t xml:space="preserve"> sans cesse une « vision plus complète, plus saisissante, plus probante que la réalité même » ; il sait, à travers un style simple et précis, créer d’authentiques personnages inoubliables. Parmi ses chefs-d’œuvre, on compte notamment </w:t>
      </w:r>
      <w:r w:rsidR="00B83A56" w:rsidRPr="00875CF3">
        <w:rPr>
          <w:rFonts w:ascii="Times New Roman" w:hAnsi="Times New Roman" w:cs="Times New Roman"/>
          <w:i/>
          <w:sz w:val="24"/>
          <w:szCs w:val="24"/>
        </w:rPr>
        <w:t>Boule de Suif</w:t>
      </w:r>
      <w:r w:rsidR="00B83A56" w:rsidRPr="00875CF3">
        <w:rPr>
          <w:rFonts w:ascii="Times New Roman" w:hAnsi="Times New Roman" w:cs="Times New Roman"/>
          <w:sz w:val="24"/>
          <w:szCs w:val="24"/>
        </w:rPr>
        <w:t xml:space="preserve"> (1880), </w:t>
      </w:r>
      <w:r w:rsidR="00B83A56" w:rsidRPr="00875CF3">
        <w:rPr>
          <w:rFonts w:ascii="Times New Roman" w:hAnsi="Times New Roman" w:cs="Times New Roman"/>
          <w:i/>
          <w:sz w:val="24"/>
          <w:szCs w:val="24"/>
        </w:rPr>
        <w:t>Une vie</w:t>
      </w:r>
      <w:r w:rsidR="00B83A56" w:rsidRPr="00875CF3">
        <w:rPr>
          <w:rFonts w:ascii="Times New Roman" w:hAnsi="Times New Roman" w:cs="Times New Roman"/>
          <w:sz w:val="24"/>
          <w:szCs w:val="24"/>
        </w:rPr>
        <w:t xml:space="preserve"> (1883) ou encore </w:t>
      </w:r>
      <w:r w:rsidR="00B83A56" w:rsidRPr="00875CF3">
        <w:rPr>
          <w:rFonts w:ascii="Times New Roman" w:hAnsi="Times New Roman" w:cs="Times New Roman"/>
          <w:i/>
          <w:sz w:val="24"/>
          <w:szCs w:val="24"/>
        </w:rPr>
        <w:t>Le Horla</w:t>
      </w:r>
      <w:r w:rsidR="00B83A56" w:rsidRPr="00875CF3">
        <w:rPr>
          <w:rFonts w:ascii="Times New Roman" w:hAnsi="Times New Roman" w:cs="Times New Roman"/>
          <w:sz w:val="24"/>
          <w:szCs w:val="24"/>
        </w:rPr>
        <w:t xml:space="preserve"> (</w:t>
      </w:r>
      <w:r w:rsidR="00383FB2" w:rsidRPr="00875CF3">
        <w:rPr>
          <w:rFonts w:ascii="Times New Roman" w:hAnsi="Times New Roman" w:cs="Times New Roman"/>
          <w:sz w:val="24"/>
          <w:szCs w:val="24"/>
        </w:rPr>
        <w:t>1887).</w:t>
      </w:r>
    </w:p>
    <w:p w:rsidR="00383FB2" w:rsidRDefault="00383FB2" w:rsidP="00875CF3">
      <w:pPr>
        <w:spacing w:after="0" w:line="360" w:lineRule="auto"/>
        <w:ind w:firstLine="708"/>
        <w:jc w:val="both"/>
        <w:rPr>
          <w:rFonts w:ascii="Times New Roman" w:hAnsi="Times New Roman" w:cs="Times New Roman"/>
          <w:sz w:val="24"/>
          <w:szCs w:val="24"/>
        </w:rPr>
      </w:pPr>
      <w:r w:rsidRPr="00875CF3">
        <w:rPr>
          <w:rFonts w:ascii="Times New Roman" w:hAnsi="Times New Roman" w:cs="Times New Roman"/>
          <w:sz w:val="24"/>
          <w:szCs w:val="24"/>
        </w:rPr>
        <w:t>Atte</w:t>
      </w:r>
      <w:r w:rsidR="009566A7" w:rsidRPr="00875CF3">
        <w:rPr>
          <w:rFonts w:ascii="Times New Roman" w:hAnsi="Times New Roman" w:cs="Times New Roman"/>
          <w:sz w:val="24"/>
          <w:szCs w:val="24"/>
        </w:rPr>
        <w:t>int de troubles nerveux, il mourra</w:t>
      </w:r>
      <w:r w:rsidRPr="00875CF3">
        <w:rPr>
          <w:rFonts w:ascii="Times New Roman" w:hAnsi="Times New Roman" w:cs="Times New Roman"/>
          <w:sz w:val="24"/>
          <w:szCs w:val="24"/>
        </w:rPr>
        <w:t xml:space="preserve"> en 1893.</w:t>
      </w:r>
    </w:p>
    <w:p w:rsidR="00875CF3" w:rsidRDefault="00875CF3" w:rsidP="00875CF3">
      <w:pPr>
        <w:spacing w:after="0" w:line="360" w:lineRule="auto"/>
        <w:ind w:firstLine="708"/>
        <w:jc w:val="both"/>
        <w:rPr>
          <w:rFonts w:ascii="Times New Roman" w:hAnsi="Times New Roman" w:cs="Times New Roman"/>
          <w:sz w:val="2"/>
          <w:szCs w:val="24"/>
        </w:rPr>
      </w:pPr>
    </w:p>
    <w:p w:rsidR="00875CF3" w:rsidRDefault="00875CF3" w:rsidP="00875CF3">
      <w:pPr>
        <w:spacing w:after="0" w:line="360" w:lineRule="auto"/>
        <w:ind w:firstLine="708"/>
        <w:jc w:val="both"/>
        <w:rPr>
          <w:rFonts w:ascii="Times New Roman" w:hAnsi="Times New Roman" w:cs="Times New Roman"/>
          <w:sz w:val="2"/>
          <w:szCs w:val="24"/>
        </w:rPr>
      </w:pPr>
    </w:p>
    <w:p w:rsidR="00875CF3" w:rsidRDefault="00875CF3" w:rsidP="00875CF3">
      <w:pPr>
        <w:spacing w:after="0" w:line="360" w:lineRule="auto"/>
        <w:ind w:firstLine="708"/>
        <w:jc w:val="both"/>
        <w:rPr>
          <w:rFonts w:ascii="Times New Roman" w:hAnsi="Times New Roman" w:cs="Times New Roman"/>
          <w:sz w:val="2"/>
          <w:szCs w:val="24"/>
        </w:rPr>
      </w:pPr>
    </w:p>
    <w:p w:rsidR="00875CF3" w:rsidRDefault="00875CF3" w:rsidP="00875CF3">
      <w:pPr>
        <w:spacing w:after="0" w:line="360" w:lineRule="auto"/>
        <w:ind w:firstLine="708"/>
        <w:jc w:val="both"/>
        <w:rPr>
          <w:rFonts w:ascii="Times New Roman" w:hAnsi="Times New Roman" w:cs="Times New Roman"/>
          <w:sz w:val="2"/>
          <w:szCs w:val="24"/>
        </w:rPr>
      </w:pPr>
    </w:p>
    <w:p w:rsidR="00875CF3" w:rsidRDefault="00875CF3" w:rsidP="00875CF3">
      <w:pPr>
        <w:spacing w:after="0" w:line="360" w:lineRule="auto"/>
        <w:ind w:firstLine="708"/>
        <w:jc w:val="both"/>
        <w:rPr>
          <w:rFonts w:ascii="Times New Roman" w:hAnsi="Times New Roman" w:cs="Times New Roman"/>
          <w:sz w:val="2"/>
          <w:szCs w:val="24"/>
        </w:rPr>
      </w:pPr>
    </w:p>
    <w:p w:rsidR="00875CF3" w:rsidRPr="00875CF3" w:rsidRDefault="00875CF3" w:rsidP="00875CF3">
      <w:pPr>
        <w:spacing w:after="0" w:line="360" w:lineRule="auto"/>
        <w:ind w:firstLine="708"/>
        <w:jc w:val="both"/>
        <w:rPr>
          <w:rFonts w:ascii="Times New Roman" w:hAnsi="Times New Roman" w:cs="Times New Roman"/>
          <w:sz w:val="2"/>
          <w:szCs w:val="24"/>
        </w:rPr>
      </w:pPr>
    </w:p>
    <w:p w:rsidR="00875CF3" w:rsidRPr="00875CF3" w:rsidRDefault="00875CF3" w:rsidP="00875CF3">
      <w:pPr>
        <w:spacing w:after="0" w:line="360" w:lineRule="auto"/>
        <w:ind w:firstLine="708"/>
        <w:jc w:val="both"/>
        <w:rPr>
          <w:rFonts w:ascii="Times New Roman" w:hAnsi="Times New Roman" w:cs="Times New Roman"/>
          <w:sz w:val="2"/>
          <w:szCs w:val="24"/>
        </w:rPr>
      </w:pPr>
    </w:p>
    <w:p w:rsidR="00875CF3" w:rsidRPr="00875CF3" w:rsidRDefault="00875CF3" w:rsidP="00875CF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AE7938" w:rsidRPr="00875CF3" w:rsidRDefault="00AE7938" w:rsidP="00875CF3">
      <w:pPr>
        <w:spacing w:line="360" w:lineRule="auto"/>
        <w:ind w:firstLine="708"/>
        <w:jc w:val="both"/>
        <w:rPr>
          <w:rFonts w:ascii="Times New Roman" w:hAnsi="Times New Roman" w:cs="Times New Roman"/>
          <w:sz w:val="24"/>
          <w:szCs w:val="24"/>
        </w:rPr>
      </w:pPr>
      <w:r w:rsidRPr="00875CF3">
        <w:rPr>
          <w:rFonts w:ascii="Times New Roman" w:hAnsi="Times New Roman" w:cs="Times New Roman"/>
          <w:sz w:val="24"/>
          <w:szCs w:val="24"/>
        </w:rPr>
        <w:t>Jean Servigny semble tombé amoureux de la jeune et unique fille de son amie et courtisane Octavie Bardi (Obardi), qu’il présentera à son fidèle ami Léon Saval. Les deux hommes rendront désormais plus que régulièrement visite, sur rendez-vous, à ces femmes qui n’attendront qu’</w:t>
      </w:r>
      <w:r w:rsidR="005102EC" w:rsidRPr="00875CF3">
        <w:rPr>
          <w:rFonts w:ascii="Times New Roman" w:hAnsi="Times New Roman" w:cs="Times New Roman"/>
          <w:sz w:val="24"/>
          <w:szCs w:val="24"/>
        </w:rPr>
        <w:t xml:space="preserve">eux. Cependant, ayant réalisé </w:t>
      </w:r>
      <w:r w:rsidRPr="00875CF3">
        <w:rPr>
          <w:rFonts w:ascii="Times New Roman" w:hAnsi="Times New Roman" w:cs="Times New Roman"/>
          <w:sz w:val="24"/>
          <w:szCs w:val="24"/>
        </w:rPr>
        <w:t>ce qu’</w:t>
      </w:r>
      <w:r w:rsidR="006D04FC" w:rsidRPr="00875CF3">
        <w:rPr>
          <w:rFonts w:ascii="Times New Roman" w:hAnsi="Times New Roman" w:cs="Times New Roman"/>
          <w:sz w:val="24"/>
          <w:szCs w:val="24"/>
        </w:rPr>
        <w:t>elle risque de devenir, Yvette</w:t>
      </w:r>
      <w:r w:rsidRPr="00875CF3">
        <w:rPr>
          <w:rFonts w:ascii="Times New Roman" w:hAnsi="Times New Roman" w:cs="Times New Roman"/>
          <w:sz w:val="24"/>
          <w:szCs w:val="24"/>
        </w:rPr>
        <w:t xml:space="preserve"> tente de se donner la mort</w:t>
      </w:r>
      <w:r w:rsidR="00A75E07" w:rsidRPr="00875CF3">
        <w:rPr>
          <w:rFonts w:ascii="Times New Roman" w:hAnsi="Times New Roman" w:cs="Times New Roman"/>
          <w:sz w:val="24"/>
          <w:szCs w:val="24"/>
        </w:rPr>
        <w:t>, mais échoue.</w:t>
      </w:r>
    </w:p>
    <w:p w:rsidR="00AD657E" w:rsidRPr="00875CF3" w:rsidRDefault="00875CF3" w:rsidP="00875CF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C36D4E" w:rsidRPr="00875CF3" w:rsidRDefault="004004AF" w:rsidP="00875C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 problème que soulève l’auteur </w:t>
      </w:r>
      <w:r w:rsidR="00C36D4E" w:rsidRPr="00875CF3">
        <w:rPr>
          <w:rFonts w:ascii="Times New Roman" w:hAnsi="Times New Roman" w:cs="Times New Roman"/>
          <w:sz w:val="24"/>
          <w:szCs w:val="24"/>
        </w:rPr>
        <w:t>est celui du « combat intérieur </w:t>
      </w:r>
      <w:r w:rsidR="003F59FE" w:rsidRPr="00875CF3">
        <w:rPr>
          <w:rFonts w:ascii="Times New Roman" w:hAnsi="Times New Roman" w:cs="Times New Roman"/>
          <w:sz w:val="24"/>
          <w:szCs w:val="24"/>
        </w:rPr>
        <w:t xml:space="preserve">contre nos désirs et nos pulsions </w:t>
      </w:r>
      <w:r w:rsidR="00C36D4E" w:rsidRPr="00875CF3">
        <w:rPr>
          <w:rFonts w:ascii="Times New Roman" w:hAnsi="Times New Roman" w:cs="Times New Roman"/>
          <w:sz w:val="24"/>
          <w:szCs w:val="24"/>
        </w:rPr>
        <w:t xml:space="preserve">», celui de l’égo et du surmoi, </w:t>
      </w:r>
      <w:r w:rsidR="003A732C" w:rsidRPr="00875CF3">
        <w:rPr>
          <w:rFonts w:ascii="Times New Roman" w:hAnsi="Times New Roman" w:cs="Times New Roman"/>
          <w:sz w:val="24"/>
          <w:szCs w:val="24"/>
        </w:rPr>
        <w:t>dans la mise en scène des</w:t>
      </w:r>
      <w:r w:rsidR="00C36D4E" w:rsidRPr="00875CF3">
        <w:rPr>
          <w:rFonts w:ascii="Times New Roman" w:hAnsi="Times New Roman" w:cs="Times New Roman"/>
          <w:sz w:val="24"/>
          <w:szCs w:val="24"/>
        </w:rPr>
        <w:t xml:space="preserve"> personnage</w:t>
      </w:r>
      <w:r w:rsidR="00C07630">
        <w:rPr>
          <w:rFonts w:ascii="Times New Roman" w:hAnsi="Times New Roman" w:cs="Times New Roman"/>
          <w:sz w:val="24"/>
          <w:szCs w:val="24"/>
        </w:rPr>
        <w:t xml:space="preserve">s tels </w:t>
      </w:r>
      <w:r w:rsidR="003A732C" w:rsidRPr="00875CF3">
        <w:rPr>
          <w:rFonts w:ascii="Times New Roman" w:hAnsi="Times New Roman" w:cs="Times New Roman"/>
          <w:sz w:val="24"/>
          <w:szCs w:val="24"/>
        </w:rPr>
        <w:t>le nanti</w:t>
      </w:r>
      <w:r w:rsidR="00C36D4E" w:rsidRPr="00875CF3">
        <w:rPr>
          <w:rFonts w:ascii="Times New Roman" w:hAnsi="Times New Roman" w:cs="Times New Roman"/>
          <w:sz w:val="24"/>
          <w:szCs w:val="24"/>
        </w:rPr>
        <w:t xml:space="preserve"> Jean de Servigny</w:t>
      </w:r>
      <w:r w:rsidR="00C07630">
        <w:rPr>
          <w:rFonts w:ascii="Times New Roman" w:hAnsi="Times New Roman" w:cs="Times New Roman"/>
          <w:sz w:val="24"/>
          <w:szCs w:val="24"/>
        </w:rPr>
        <w:t xml:space="preserve"> </w:t>
      </w:r>
      <w:r w:rsidR="00326914" w:rsidRPr="00875CF3">
        <w:rPr>
          <w:rFonts w:ascii="Times New Roman" w:hAnsi="Times New Roman" w:cs="Times New Roman"/>
          <w:sz w:val="24"/>
          <w:szCs w:val="24"/>
        </w:rPr>
        <w:t>et Yvette</w:t>
      </w:r>
      <w:r w:rsidR="00C07630">
        <w:rPr>
          <w:rFonts w:ascii="Times New Roman" w:hAnsi="Times New Roman" w:cs="Times New Roman"/>
          <w:sz w:val="24"/>
          <w:szCs w:val="24"/>
        </w:rPr>
        <w:t xml:space="preserve">, </w:t>
      </w:r>
      <w:r w:rsidR="00AA1ECF" w:rsidRPr="00875CF3">
        <w:rPr>
          <w:rFonts w:ascii="Times New Roman" w:hAnsi="Times New Roman" w:cs="Times New Roman"/>
          <w:sz w:val="24"/>
          <w:szCs w:val="24"/>
        </w:rPr>
        <w:t xml:space="preserve">protagonistes principaux, </w:t>
      </w:r>
      <w:r w:rsidR="00C07630">
        <w:rPr>
          <w:rFonts w:ascii="Times New Roman" w:hAnsi="Times New Roman" w:cs="Times New Roman"/>
          <w:sz w:val="24"/>
          <w:szCs w:val="24"/>
        </w:rPr>
        <w:t>tous deux  de</w:t>
      </w:r>
      <w:r w:rsidR="003F59FE" w:rsidRPr="00875CF3">
        <w:rPr>
          <w:rFonts w:ascii="Times New Roman" w:hAnsi="Times New Roman" w:cs="Times New Roman"/>
          <w:sz w:val="24"/>
          <w:szCs w:val="24"/>
        </w:rPr>
        <w:t xml:space="preserve"> deux mondes </w:t>
      </w:r>
      <w:r w:rsidR="00C94A60" w:rsidRPr="00875CF3">
        <w:rPr>
          <w:rFonts w:ascii="Times New Roman" w:hAnsi="Times New Roman" w:cs="Times New Roman"/>
          <w:sz w:val="24"/>
          <w:szCs w:val="24"/>
        </w:rPr>
        <w:t xml:space="preserve">bien </w:t>
      </w:r>
      <w:r w:rsidR="003F59FE" w:rsidRPr="00875CF3">
        <w:rPr>
          <w:rFonts w:ascii="Times New Roman" w:hAnsi="Times New Roman" w:cs="Times New Roman"/>
          <w:sz w:val="24"/>
          <w:szCs w:val="24"/>
        </w:rPr>
        <w:t>distincts</w:t>
      </w:r>
      <w:r w:rsidR="00C36D4E" w:rsidRPr="00875CF3">
        <w:rPr>
          <w:rFonts w:ascii="Times New Roman" w:hAnsi="Times New Roman" w:cs="Times New Roman"/>
          <w:sz w:val="24"/>
          <w:szCs w:val="24"/>
        </w:rPr>
        <w:t>.</w:t>
      </w:r>
      <w:r w:rsidR="003A732C" w:rsidRPr="00875CF3">
        <w:rPr>
          <w:rFonts w:ascii="Times New Roman" w:hAnsi="Times New Roman" w:cs="Times New Roman"/>
          <w:sz w:val="24"/>
          <w:szCs w:val="24"/>
        </w:rPr>
        <w:t xml:space="preserve"> Jean de Servigny, </w:t>
      </w:r>
      <w:r w:rsidR="00326914" w:rsidRPr="00875CF3">
        <w:rPr>
          <w:rFonts w:ascii="Times New Roman" w:hAnsi="Times New Roman" w:cs="Times New Roman"/>
          <w:sz w:val="24"/>
          <w:szCs w:val="24"/>
        </w:rPr>
        <w:t>« </w:t>
      </w:r>
      <w:r w:rsidR="003A732C" w:rsidRPr="00875CF3">
        <w:rPr>
          <w:rFonts w:ascii="Times New Roman" w:hAnsi="Times New Roman" w:cs="Times New Roman"/>
          <w:sz w:val="24"/>
          <w:szCs w:val="24"/>
        </w:rPr>
        <w:t>était connu par ses noces autant que par son esprit, par sa fortune, par ses relations</w:t>
      </w:r>
      <w:r w:rsidR="002E7199" w:rsidRPr="00875CF3">
        <w:rPr>
          <w:rFonts w:ascii="Times New Roman" w:hAnsi="Times New Roman" w:cs="Times New Roman"/>
          <w:sz w:val="24"/>
          <w:szCs w:val="24"/>
        </w:rPr>
        <w:t xml:space="preserve"> […]. </w:t>
      </w:r>
      <w:r w:rsidR="00326914" w:rsidRPr="00875CF3">
        <w:rPr>
          <w:rFonts w:ascii="Times New Roman" w:hAnsi="Times New Roman" w:cs="Times New Roman"/>
          <w:sz w:val="24"/>
          <w:szCs w:val="24"/>
        </w:rPr>
        <w:t>»</w:t>
      </w:r>
      <w:r w:rsidR="003276E8" w:rsidRPr="00875CF3">
        <w:rPr>
          <w:rStyle w:val="Appelnotedebasdep"/>
          <w:rFonts w:ascii="Times New Roman" w:hAnsi="Times New Roman" w:cs="Times New Roman"/>
          <w:sz w:val="24"/>
          <w:szCs w:val="24"/>
        </w:rPr>
        <w:footnoteReference w:id="2"/>
      </w:r>
      <w:r w:rsidR="00EA5924" w:rsidRPr="00875CF3">
        <w:rPr>
          <w:rFonts w:ascii="Times New Roman" w:hAnsi="Times New Roman" w:cs="Times New Roman"/>
          <w:sz w:val="24"/>
          <w:szCs w:val="24"/>
        </w:rPr>
        <w:t xml:space="preserve"> </w:t>
      </w:r>
      <w:proofErr w:type="gramStart"/>
      <w:r w:rsidR="00EA5924" w:rsidRPr="00875CF3">
        <w:rPr>
          <w:rFonts w:ascii="Times New Roman" w:hAnsi="Times New Roman" w:cs="Times New Roman"/>
          <w:sz w:val="24"/>
          <w:szCs w:val="24"/>
        </w:rPr>
        <w:t>est</w:t>
      </w:r>
      <w:proofErr w:type="gramEnd"/>
      <w:r w:rsidR="00EA5924" w:rsidRPr="00875CF3">
        <w:rPr>
          <w:rFonts w:ascii="Times New Roman" w:hAnsi="Times New Roman" w:cs="Times New Roman"/>
          <w:sz w:val="24"/>
          <w:szCs w:val="24"/>
        </w:rPr>
        <w:t xml:space="preserve"> bien l’opposé d’Yvette Obardi, cette fille de courtisane</w:t>
      </w:r>
      <w:r w:rsidR="009F755A" w:rsidRPr="00875CF3">
        <w:rPr>
          <w:rFonts w:ascii="Times New Roman" w:hAnsi="Times New Roman" w:cs="Times New Roman"/>
          <w:sz w:val="24"/>
          <w:szCs w:val="24"/>
        </w:rPr>
        <w:t xml:space="preserve"> « merveilleux rejeton d’aventurière, poussé sur le fumier de ce </w:t>
      </w:r>
      <w:r w:rsidR="009F755A" w:rsidRPr="00875CF3">
        <w:rPr>
          <w:rFonts w:ascii="Times New Roman" w:hAnsi="Times New Roman" w:cs="Times New Roman"/>
          <w:sz w:val="24"/>
          <w:szCs w:val="24"/>
        </w:rPr>
        <w:lastRenderedPageBreak/>
        <w:t>monde-là »</w:t>
      </w:r>
      <w:r w:rsidR="009F755A" w:rsidRPr="00875CF3">
        <w:rPr>
          <w:rStyle w:val="Appelnotedebasdep"/>
          <w:rFonts w:ascii="Times New Roman" w:hAnsi="Times New Roman" w:cs="Times New Roman"/>
          <w:sz w:val="24"/>
          <w:szCs w:val="24"/>
        </w:rPr>
        <w:footnoteReference w:id="3"/>
      </w:r>
      <w:r w:rsidR="009F755A" w:rsidRPr="00875CF3">
        <w:rPr>
          <w:rFonts w:ascii="Times New Roman" w:hAnsi="Times New Roman" w:cs="Times New Roman"/>
          <w:sz w:val="24"/>
          <w:szCs w:val="24"/>
        </w:rPr>
        <w:t xml:space="preserve"> </w:t>
      </w:r>
      <w:r w:rsidR="00EA5924" w:rsidRPr="00875CF3">
        <w:rPr>
          <w:rFonts w:ascii="Times New Roman" w:hAnsi="Times New Roman" w:cs="Times New Roman"/>
          <w:sz w:val="24"/>
          <w:szCs w:val="24"/>
        </w:rPr>
        <w:t>, qui n’est donc pas née dans une situation aussi noble que la sienne. Le combat que mènent ces deux personnages est d’autant plus visible par cet état d’inconscient, qui gouverne chaque individu et qui, suivant Freud, est la manifestation même de nos désirs, pulsions etc.</w:t>
      </w:r>
      <w:r w:rsidR="00EA5924" w:rsidRPr="00875CF3">
        <w:rPr>
          <w:rStyle w:val="Appelnotedebasdep"/>
          <w:rFonts w:ascii="Times New Roman" w:hAnsi="Times New Roman" w:cs="Times New Roman"/>
          <w:sz w:val="24"/>
          <w:szCs w:val="24"/>
        </w:rPr>
        <w:footnoteReference w:id="4"/>
      </w:r>
    </w:p>
    <w:p w:rsidR="008F2C19" w:rsidRPr="00875CF3" w:rsidRDefault="009F755A" w:rsidP="00875CF3">
      <w:pPr>
        <w:spacing w:after="0" w:line="360" w:lineRule="auto"/>
        <w:ind w:firstLine="708"/>
        <w:jc w:val="both"/>
        <w:rPr>
          <w:rFonts w:ascii="Times New Roman" w:hAnsi="Times New Roman" w:cs="Times New Roman"/>
          <w:sz w:val="24"/>
          <w:szCs w:val="24"/>
        </w:rPr>
      </w:pPr>
      <w:r w:rsidRPr="00875CF3">
        <w:rPr>
          <w:rFonts w:ascii="Times New Roman" w:hAnsi="Times New Roman" w:cs="Times New Roman"/>
          <w:sz w:val="24"/>
          <w:szCs w:val="24"/>
        </w:rPr>
        <w:t>De par sa position, sa renommée, car le narrateur insiste beaucoup sur l’homme qu’est Servigny, il se refuse toute inclination à l’amour vrai. C’est un aventurier, et comment penser qu’un</w:t>
      </w:r>
      <w:r w:rsidR="00BA4E4C" w:rsidRPr="00875CF3">
        <w:rPr>
          <w:rFonts w:ascii="Times New Roman" w:hAnsi="Times New Roman" w:cs="Times New Roman"/>
          <w:sz w:val="24"/>
          <w:szCs w:val="24"/>
        </w:rPr>
        <w:t xml:space="preserve"> </w:t>
      </w:r>
      <w:r w:rsidRPr="00875CF3">
        <w:rPr>
          <w:rFonts w:ascii="Times New Roman" w:hAnsi="Times New Roman" w:cs="Times New Roman"/>
          <w:sz w:val="24"/>
          <w:szCs w:val="24"/>
        </w:rPr>
        <w:t>aventurier, puisse tomber amoureux ? Il y a là, manifestation de l’inconscient,  lié à son habitude</w:t>
      </w:r>
      <w:r w:rsidR="0099295E" w:rsidRPr="00875CF3">
        <w:rPr>
          <w:rFonts w:ascii="Times New Roman" w:hAnsi="Times New Roman" w:cs="Times New Roman"/>
          <w:sz w:val="24"/>
          <w:szCs w:val="24"/>
        </w:rPr>
        <w:t>, et donc un</w:t>
      </w:r>
      <w:r w:rsidR="001C316F" w:rsidRPr="00875CF3">
        <w:rPr>
          <w:rFonts w:ascii="Times New Roman" w:hAnsi="Times New Roman" w:cs="Times New Roman"/>
          <w:sz w:val="24"/>
          <w:szCs w:val="24"/>
        </w:rPr>
        <w:t>e sorte de</w:t>
      </w:r>
      <w:r w:rsidR="0099295E" w:rsidRPr="00875CF3">
        <w:rPr>
          <w:rFonts w:ascii="Times New Roman" w:hAnsi="Times New Roman" w:cs="Times New Roman"/>
          <w:sz w:val="24"/>
          <w:szCs w:val="24"/>
        </w:rPr>
        <w:t xml:space="preserve"> refoulement </w:t>
      </w:r>
      <w:r w:rsidR="001C316F" w:rsidRPr="00875CF3">
        <w:rPr>
          <w:rFonts w:ascii="Times New Roman" w:hAnsi="Times New Roman" w:cs="Times New Roman"/>
          <w:sz w:val="24"/>
          <w:szCs w:val="24"/>
        </w:rPr>
        <w:t>qui s’accompagnerait de tous les effets d’affects</w:t>
      </w:r>
      <w:r w:rsidR="0099295E" w:rsidRPr="00875CF3">
        <w:rPr>
          <w:rFonts w:ascii="Times New Roman" w:hAnsi="Times New Roman" w:cs="Times New Roman"/>
          <w:sz w:val="24"/>
          <w:szCs w:val="24"/>
        </w:rPr>
        <w:t>: « – Non. Elle me trouble, me séduit et m’inquiète, m’attire et m’effraye. Je me méfie d’elle comme d’un piège, et j’ai envie d’elle comme on a envie d’un sorbet quand on a soif. »</w:t>
      </w:r>
      <w:r w:rsidR="0099295E" w:rsidRPr="00875CF3">
        <w:rPr>
          <w:rStyle w:val="Appelnotedebasdep"/>
          <w:rFonts w:ascii="Times New Roman" w:hAnsi="Times New Roman" w:cs="Times New Roman"/>
          <w:sz w:val="24"/>
          <w:szCs w:val="24"/>
        </w:rPr>
        <w:footnoteReference w:id="5"/>
      </w:r>
      <w:r w:rsidR="00D43071" w:rsidRPr="00875CF3">
        <w:rPr>
          <w:rFonts w:ascii="Times New Roman" w:hAnsi="Times New Roman" w:cs="Times New Roman"/>
          <w:sz w:val="24"/>
          <w:szCs w:val="24"/>
        </w:rPr>
        <w:t xml:space="preserve"> Il y apparaît visiblement un paradoxe</w:t>
      </w:r>
      <w:r w:rsidR="00CD0869" w:rsidRPr="00875CF3">
        <w:rPr>
          <w:rFonts w:ascii="Times New Roman" w:hAnsi="Times New Roman" w:cs="Times New Roman"/>
          <w:sz w:val="24"/>
          <w:szCs w:val="24"/>
        </w:rPr>
        <w:t>. Comment affirmer que l’on ne soit</w:t>
      </w:r>
      <w:r w:rsidR="00D43071" w:rsidRPr="00875CF3">
        <w:rPr>
          <w:rFonts w:ascii="Times New Roman" w:hAnsi="Times New Roman" w:cs="Times New Roman"/>
          <w:sz w:val="24"/>
          <w:szCs w:val="24"/>
        </w:rPr>
        <w:t xml:space="preserve"> pas amoureux, lorsque l’on se sent séduit ? Et t</w:t>
      </w:r>
      <w:r w:rsidR="00AC12DD" w:rsidRPr="00875CF3">
        <w:rPr>
          <w:rFonts w:ascii="Times New Roman" w:hAnsi="Times New Roman" w:cs="Times New Roman"/>
          <w:sz w:val="24"/>
          <w:szCs w:val="24"/>
        </w:rPr>
        <w:t>ous ces termes contradictoires mènent à penser à une sorte de névrose, peut</w:t>
      </w:r>
      <w:r w:rsidR="008A5B5C" w:rsidRPr="00875CF3">
        <w:rPr>
          <w:rFonts w:ascii="Times New Roman" w:hAnsi="Times New Roman" w:cs="Times New Roman"/>
          <w:sz w:val="24"/>
          <w:szCs w:val="24"/>
        </w:rPr>
        <w:t>-être pas aigü</w:t>
      </w:r>
      <w:r w:rsidR="00AC12DD" w:rsidRPr="00875CF3">
        <w:rPr>
          <w:rFonts w:ascii="Times New Roman" w:hAnsi="Times New Roman" w:cs="Times New Roman"/>
          <w:sz w:val="24"/>
          <w:szCs w:val="24"/>
        </w:rPr>
        <w:t>e, mais dont souffre l’in</w:t>
      </w:r>
      <w:r w:rsidR="00A147D1" w:rsidRPr="00875CF3">
        <w:rPr>
          <w:rFonts w:ascii="Times New Roman" w:hAnsi="Times New Roman" w:cs="Times New Roman"/>
          <w:sz w:val="24"/>
          <w:szCs w:val="24"/>
        </w:rPr>
        <w:t>dividu, et même inconsciemment.</w:t>
      </w:r>
      <w:r w:rsidR="0091571F" w:rsidRPr="00875CF3">
        <w:rPr>
          <w:rFonts w:ascii="Times New Roman" w:hAnsi="Times New Roman" w:cs="Times New Roman"/>
          <w:sz w:val="24"/>
          <w:szCs w:val="24"/>
        </w:rPr>
        <w:t xml:space="preserve"> </w:t>
      </w:r>
    </w:p>
    <w:p w:rsidR="00350C1B" w:rsidRPr="00875CF3" w:rsidRDefault="00350C1B" w:rsidP="00875CF3">
      <w:pPr>
        <w:spacing w:after="0" w:line="360" w:lineRule="auto"/>
        <w:ind w:firstLine="708"/>
        <w:jc w:val="both"/>
        <w:rPr>
          <w:rFonts w:ascii="Times New Roman" w:hAnsi="Times New Roman" w:cs="Times New Roman"/>
          <w:sz w:val="24"/>
          <w:szCs w:val="24"/>
        </w:rPr>
      </w:pPr>
      <w:r w:rsidRPr="00875CF3">
        <w:rPr>
          <w:rFonts w:ascii="Times New Roman" w:hAnsi="Times New Roman" w:cs="Times New Roman"/>
          <w:sz w:val="24"/>
          <w:szCs w:val="24"/>
        </w:rPr>
        <w:t xml:space="preserve">Yvette, « grande, magnifique, mûre à point, dix-huit ans, </w:t>
      </w:r>
      <w:r w:rsidR="00846C2D" w:rsidRPr="00875CF3">
        <w:rPr>
          <w:rFonts w:ascii="Times New Roman" w:hAnsi="Times New Roman" w:cs="Times New Roman"/>
          <w:sz w:val="24"/>
          <w:szCs w:val="24"/>
        </w:rPr>
        <w:t>[…]</w:t>
      </w:r>
      <w:r w:rsidRPr="00875CF3">
        <w:rPr>
          <w:rFonts w:ascii="Times New Roman" w:hAnsi="Times New Roman" w:cs="Times New Roman"/>
          <w:sz w:val="24"/>
          <w:szCs w:val="24"/>
        </w:rPr>
        <w:t> »</w:t>
      </w:r>
      <w:r w:rsidRPr="00875CF3">
        <w:rPr>
          <w:rStyle w:val="Appelnotedebasdep"/>
          <w:rFonts w:ascii="Times New Roman" w:hAnsi="Times New Roman" w:cs="Times New Roman"/>
          <w:sz w:val="24"/>
          <w:szCs w:val="24"/>
        </w:rPr>
        <w:footnoteReference w:id="6"/>
      </w:r>
      <w:r w:rsidR="00FA0B7E" w:rsidRPr="00875CF3">
        <w:rPr>
          <w:rFonts w:ascii="Times New Roman" w:hAnsi="Times New Roman" w:cs="Times New Roman"/>
          <w:sz w:val="24"/>
          <w:szCs w:val="24"/>
        </w:rPr>
        <w:t xml:space="preserve">, est, </w:t>
      </w:r>
      <w:r w:rsidR="00BF7A5D" w:rsidRPr="00875CF3">
        <w:rPr>
          <w:rFonts w:ascii="Times New Roman" w:hAnsi="Times New Roman" w:cs="Times New Roman"/>
          <w:sz w:val="24"/>
          <w:szCs w:val="24"/>
        </w:rPr>
        <w:t>le centre d’intérêt de la maison Obardi.</w:t>
      </w:r>
      <w:r w:rsidR="00F550A6" w:rsidRPr="00875CF3">
        <w:rPr>
          <w:rFonts w:ascii="Times New Roman" w:hAnsi="Times New Roman" w:cs="Times New Roman"/>
          <w:sz w:val="24"/>
          <w:szCs w:val="24"/>
        </w:rPr>
        <w:t xml:space="preserve"> Elle a plus d’un prétendant. </w:t>
      </w:r>
      <w:r w:rsidR="00EA4EE4" w:rsidRPr="00875CF3">
        <w:rPr>
          <w:rFonts w:ascii="Times New Roman" w:hAnsi="Times New Roman" w:cs="Times New Roman"/>
          <w:sz w:val="24"/>
          <w:szCs w:val="24"/>
        </w:rPr>
        <w:t>Sa candeur apparente et son insaisissabilité semblent, en plus de sa grande beauté que Servigny ne cesse</w:t>
      </w:r>
      <w:r w:rsidR="00CE7155" w:rsidRPr="00875CF3">
        <w:rPr>
          <w:rFonts w:ascii="Times New Roman" w:hAnsi="Times New Roman" w:cs="Times New Roman"/>
          <w:sz w:val="24"/>
          <w:szCs w:val="24"/>
        </w:rPr>
        <w:t xml:space="preserve"> de louer dans le texte</w:t>
      </w:r>
      <w:r w:rsidR="00EA4EE4" w:rsidRPr="00875CF3">
        <w:rPr>
          <w:rFonts w:ascii="Times New Roman" w:hAnsi="Times New Roman" w:cs="Times New Roman"/>
          <w:sz w:val="24"/>
          <w:szCs w:val="24"/>
        </w:rPr>
        <w:t>, ê</w:t>
      </w:r>
      <w:r w:rsidR="002B1668" w:rsidRPr="00875CF3">
        <w:rPr>
          <w:rFonts w:ascii="Times New Roman" w:hAnsi="Times New Roman" w:cs="Times New Roman"/>
          <w:sz w:val="24"/>
          <w:szCs w:val="24"/>
        </w:rPr>
        <w:t>tre ses grandes armes, le grand</w:t>
      </w:r>
      <w:r w:rsidR="00EA4EE4" w:rsidRPr="00875CF3">
        <w:rPr>
          <w:rFonts w:ascii="Times New Roman" w:hAnsi="Times New Roman" w:cs="Times New Roman"/>
          <w:sz w:val="24"/>
          <w:szCs w:val="24"/>
        </w:rPr>
        <w:t xml:space="preserve"> secret de son succès auprès des hommes.</w:t>
      </w:r>
      <w:r w:rsidR="00973D85" w:rsidRPr="00875CF3">
        <w:rPr>
          <w:rFonts w:ascii="Times New Roman" w:hAnsi="Times New Roman" w:cs="Times New Roman"/>
          <w:sz w:val="24"/>
          <w:szCs w:val="24"/>
        </w:rPr>
        <w:t xml:space="preserve"> Cela se reflète même par le grand intérêt que lui porte chacun de ces hommes, bien au détriment de sa mère dont les aventures sont sues de tous. Tous sont donc attirés par l’inaccessible, et tout homme est ainsi toujours attiré par ce qu’il semble ne pas pouvoir saisir. Mais tout cela s’expliquerait par cette incessante soumission à la recherche du plaisir dont est régi chaque individu, homme comme femme.</w:t>
      </w:r>
      <w:r w:rsidR="005B39E5" w:rsidRPr="00875CF3">
        <w:rPr>
          <w:rFonts w:ascii="Times New Roman" w:hAnsi="Times New Roman" w:cs="Times New Roman"/>
          <w:sz w:val="24"/>
          <w:szCs w:val="24"/>
        </w:rPr>
        <w:t xml:space="preserve"> « </w:t>
      </w:r>
      <w:r w:rsidR="00481A83" w:rsidRPr="00875CF3">
        <w:rPr>
          <w:rFonts w:ascii="Times New Roman" w:hAnsi="Times New Roman" w:cs="Times New Roman"/>
          <w:sz w:val="24"/>
          <w:szCs w:val="24"/>
        </w:rPr>
        <w:t xml:space="preserve">Une fille comme ça, […] </w:t>
      </w:r>
      <w:r w:rsidR="005B39E5" w:rsidRPr="00875CF3">
        <w:rPr>
          <w:rFonts w:ascii="Times New Roman" w:hAnsi="Times New Roman" w:cs="Times New Roman"/>
          <w:sz w:val="24"/>
          <w:szCs w:val="24"/>
        </w:rPr>
        <w:t>c’est une fortune […]</w:t>
      </w:r>
      <w:r w:rsidR="00D212F6" w:rsidRPr="00875CF3">
        <w:rPr>
          <w:rFonts w:ascii="Times New Roman" w:hAnsi="Times New Roman" w:cs="Times New Roman"/>
          <w:sz w:val="24"/>
          <w:szCs w:val="24"/>
        </w:rPr>
        <w:t>.</w:t>
      </w:r>
      <w:r w:rsidR="005B39E5" w:rsidRPr="00875CF3">
        <w:rPr>
          <w:rFonts w:ascii="Times New Roman" w:hAnsi="Times New Roman" w:cs="Times New Roman"/>
          <w:sz w:val="24"/>
          <w:szCs w:val="24"/>
        </w:rPr>
        <w:t xml:space="preserve"> Mais, moi, je te réponds bien que je la saisirai... l’occasion […]. C’est un mystère. »</w:t>
      </w:r>
      <w:r w:rsidR="005B39E5" w:rsidRPr="00875CF3">
        <w:rPr>
          <w:rStyle w:val="Appelnotedebasdep"/>
          <w:rFonts w:ascii="Times New Roman" w:hAnsi="Times New Roman" w:cs="Times New Roman"/>
          <w:sz w:val="24"/>
          <w:szCs w:val="24"/>
        </w:rPr>
        <w:footnoteReference w:id="7"/>
      </w:r>
      <w:r w:rsidR="00FE2A1E" w:rsidRPr="00875CF3">
        <w:rPr>
          <w:rFonts w:ascii="Times New Roman" w:hAnsi="Times New Roman" w:cs="Times New Roman"/>
          <w:sz w:val="24"/>
          <w:szCs w:val="24"/>
        </w:rPr>
        <w:t xml:space="preserve"> Yvette, paraît un « être anormal », incompréhensible: on ne sait si son audace tranquille cache de l'innocence ou de la perversité.</w:t>
      </w:r>
      <w:r w:rsidR="001E1914" w:rsidRPr="00875CF3">
        <w:rPr>
          <w:rFonts w:ascii="Times New Roman" w:hAnsi="Times New Roman" w:cs="Times New Roman"/>
          <w:sz w:val="24"/>
          <w:szCs w:val="24"/>
        </w:rPr>
        <w:t xml:space="preserve"> C’est par elle, et pour elle, que Servigny use de bonnes manières, cachant ainsi ses désirs fous et ses pulsions.</w:t>
      </w:r>
    </w:p>
    <w:p w:rsidR="005C2D53" w:rsidRPr="00875CF3" w:rsidRDefault="00BC1856" w:rsidP="00875CF3">
      <w:pPr>
        <w:spacing w:after="0" w:line="360" w:lineRule="auto"/>
        <w:ind w:firstLine="708"/>
        <w:jc w:val="both"/>
        <w:rPr>
          <w:rFonts w:ascii="Times New Roman" w:hAnsi="Times New Roman" w:cs="Times New Roman"/>
          <w:sz w:val="24"/>
          <w:szCs w:val="24"/>
        </w:rPr>
      </w:pPr>
      <w:r w:rsidRPr="00875CF3">
        <w:rPr>
          <w:rFonts w:ascii="Times New Roman" w:hAnsi="Times New Roman" w:cs="Times New Roman"/>
          <w:sz w:val="24"/>
          <w:szCs w:val="24"/>
        </w:rPr>
        <w:t>Aussi, faut-il noter qu’il s’agit d’</w:t>
      </w:r>
      <w:r w:rsidR="007F67CB" w:rsidRPr="00875CF3">
        <w:rPr>
          <w:rFonts w:ascii="Times New Roman" w:hAnsi="Times New Roman" w:cs="Times New Roman"/>
          <w:sz w:val="24"/>
          <w:szCs w:val="24"/>
        </w:rPr>
        <w:t>un bordel ;</w:t>
      </w:r>
      <w:r w:rsidR="00E079A4" w:rsidRPr="00875CF3">
        <w:rPr>
          <w:rFonts w:ascii="Times New Roman" w:hAnsi="Times New Roman" w:cs="Times New Roman"/>
          <w:sz w:val="24"/>
          <w:szCs w:val="24"/>
        </w:rPr>
        <w:t xml:space="preserve"> cela</w:t>
      </w:r>
      <w:r w:rsidRPr="00875CF3">
        <w:rPr>
          <w:rFonts w:ascii="Times New Roman" w:hAnsi="Times New Roman" w:cs="Times New Roman"/>
          <w:sz w:val="24"/>
          <w:szCs w:val="24"/>
        </w:rPr>
        <w:t xml:space="preserve"> conditionnerait également les envies, les penchants même de ceux-là, comme Servigny qui y vont. Qui penserait </w:t>
      </w:r>
      <w:r w:rsidR="00D359F6" w:rsidRPr="00875CF3">
        <w:rPr>
          <w:rFonts w:ascii="Times New Roman" w:hAnsi="Times New Roman" w:cs="Times New Roman"/>
          <w:sz w:val="24"/>
          <w:szCs w:val="24"/>
        </w:rPr>
        <w:t>au mariage</w:t>
      </w:r>
      <w:r w:rsidRPr="00875CF3">
        <w:rPr>
          <w:rFonts w:ascii="Times New Roman" w:hAnsi="Times New Roman" w:cs="Times New Roman"/>
          <w:sz w:val="24"/>
          <w:szCs w:val="24"/>
        </w:rPr>
        <w:t xml:space="preserve"> dans une maison close ? Qui ne penserait pas à manger au milieu de ceux qui le font ?</w:t>
      </w:r>
      <w:r w:rsidR="00706709" w:rsidRPr="00875CF3">
        <w:rPr>
          <w:rFonts w:ascii="Times New Roman" w:hAnsi="Times New Roman" w:cs="Times New Roman"/>
          <w:sz w:val="24"/>
          <w:szCs w:val="24"/>
        </w:rPr>
        <w:t xml:space="preserve"> </w:t>
      </w:r>
      <w:r w:rsidR="00030F3E" w:rsidRPr="00875CF3">
        <w:rPr>
          <w:rFonts w:ascii="Times New Roman" w:hAnsi="Times New Roman" w:cs="Times New Roman"/>
          <w:sz w:val="24"/>
          <w:szCs w:val="24"/>
        </w:rPr>
        <w:t xml:space="preserve">Ainsi à chaque visite des deux amis, leurs pensées ne pouvaient être influencées que par leur libido. </w:t>
      </w:r>
    </w:p>
    <w:p w:rsidR="004F5CAB" w:rsidRPr="00875CF3" w:rsidRDefault="000A4C00" w:rsidP="00875CF3">
      <w:pPr>
        <w:spacing w:after="0" w:line="360" w:lineRule="auto"/>
        <w:ind w:firstLine="708"/>
        <w:jc w:val="both"/>
        <w:rPr>
          <w:rFonts w:ascii="Times New Roman" w:hAnsi="Times New Roman" w:cs="Times New Roman"/>
          <w:sz w:val="24"/>
          <w:szCs w:val="24"/>
        </w:rPr>
      </w:pPr>
      <w:r w:rsidRPr="00875CF3">
        <w:rPr>
          <w:rFonts w:ascii="Times New Roman" w:hAnsi="Times New Roman" w:cs="Times New Roman"/>
          <w:sz w:val="24"/>
          <w:szCs w:val="24"/>
        </w:rPr>
        <w:t>Pendant que la marquise se donne à Saval, Servigny se déclare à Yvette</w:t>
      </w:r>
      <w:r w:rsidR="00031A6D" w:rsidRPr="00875CF3">
        <w:rPr>
          <w:rFonts w:ascii="Times New Roman" w:hAnsi="Times New Roman" w:cs="Times New Roman"/>
          <w:sz w:val="24"/>
          <w:szCs w:val="24"/>
        </w:rPr>
        <w:t>, elle qui cependant semblent toujours aussi distante</w:t>
      </w:r>
      <w:r w:rsidR="00440A55" w:rsidRPr="00875CF3">
        <w:rPr>
          <w:rFonts w:ascii="Times New Roman" w:hAnsi="Times New Roman" w:cs="Times New Roman"/>
          <w:sz w:val="24"/>
          <w:szCs w:val="24"/>
        </w:rPr>
        <w:t>, mais avec une restriction qui la trouble: « Vous savez bien qu'il ne peut s'agir de mariage entre nous... mais d'amour »</w:t>
      </w:r>
      <w:r w:rsidR="00440A55" w:rsidRPr="00875CF3">
        <w:rPr>
          <w:rStyle w:val="Appelnotedebasdep"/>
          <w:rFonts w:ascii="Times New Roman" w:hAnsi="Times New Roman" w:cs="Times New Roman"/>
          <w:sz w:val="24"/>
          <w:szCs w:val="24"/>
        </w:rPr>
        <w:footnoteReference w:id="8"/>
      </w:r>
      <w:r w:rsidR="00440A55" w:rsidRPr="00875CF3">
        <w:rPr>
          <w:rFonts w:ascii="Times New Roman" w:hAnsi="Times New Roman" w:cs="Times New Roman"/>
          <w:sz w:val="24"/>
          <w:szCs w:val="24"/>
        </w:rPr>
        <w:t>.</w:t>
      </w:r>
    </w:p>
    <w:p w:rsidR="00A76CC1" w:rsidRPr="00875CF3" w:rsidRDefault="00A0300E" w:rsidP="00875CF3">
      <w:pPr>
        <w:spacing w:after="0" w:line="360" w:lineRule="auto"/>
        <w:ind w:firstLine="708"/>
        <w:jc w:val="both"/>
        <w:rPr>
          <w:rFonts w:ascii="Times New Roman" w:hAnsi="Times New Roman" w:cs="Times New Roman"/>
          <w:sz w:val="24"/>
          <w:szCs w:val="24"/>
        </w:rPr>
      </w:pPr>
      <w:r w:rsidRPr="00875CF3">
        <w:rPr>
          <w:rFonts w:ascii="Times New Roman" w:hAnsi="Times New Roman" w:cs="Times New Roman"/>
          <w:sz w:val="24"/>
          <w:szCs w:val="24"/>
        </w:rPr>
        <w:t>Ce</w:t>
      </w:r>
      <w:r w:rsidR="008A276D" w:rsidRPr="00875CF3">
        <w:rPr>
          <w:rFonts w:ascii="Times New Roman" w:hAnsi="Times New Roman" w:cs="Times New Roman"/>
          <w:sz w:val="24"/>
          <w:szCs w:val="24"/>
        </w:rPr>
        <w:t>s moments tous seuls, ces moments intimes jouent également un grand rôle dans l’éveil d</w:t>
      </w:r>
      <w:r w:rsidR="00B70A82" w:rsidRPr="00875CF3">
        <w:rPr>
          <w:rFonts w:ascii="Times New Roman" w:hAnsi="Times New Roman" w:cs="Times New Roman"/>
          <w:sz w:val="24"/>
          <w:szCs w:val="24"/>
        </w:rPr>
        <w:t>es penchants, et même des envies</w:t>
      </w:r>
      <w:r w:rsidR="008A276D" w:rsidRPr="00875CF3">
        <w:rPr>
          <w:rFonts w:ascii="Times New Roman" w:hAnsi="Times New Roman" w:cs="Times New Roman"/>
          <w:sz w:val="24"/>
          <w:szCs w:val="24"/>
        </w:rPr>
        <w:t xml:space="preserve"> des personnages</w:t>
      </w:r>
      <w:r w:rsidR="008C49DD" w:rsidRPr="00875CF3">
        <w:rPr>
          <w:rFonts w:ascii="Times New Roman" w:hAnsi="Times New Roman" w:cs="Times New Roman"/>
          <w:sz w:val="24"/>
          <w:szCs w:val="24"/>
        </w:rPr>
        <w:t>, surtout lorsque ceux-ci en viennent à se toucher</w:t>
      </w:r>
      <w:r w:rsidR="00CA4AEC" w:rsidRPr="00875CF3">
        <w:rPr>
          <w:rFonts w:ascii="Times New Roman" w:hAnsi="Times New Roman" w:cs="Times New Roman"/>
          <w:sz w:val="24"/>
          <w:szCs w:val="24"/>
        </w:rPr>
        <w:t>, car on sait le grand pouvoir du toucher</w:t>
      </w:r>
      <w:r w:rsidR="005E7D8A" w:rsidRPr="00875CF3">
        <w:rPr>
          <w:rFonts w:ascii="Times New Roman" w:hAnsi="Times New Roman" w:cs="Times New Roman"/>
          <w:sz w:val="24"/>
          <w:szCs w:val="24"/>
        </w:rPr>
        <w:t> : « I</w:t>
      </w:r>
      <w:r w:rsidR="003F28D0" w:rsidRPr="00875CF3">
        <w:rPr>
          <w:rFonts w:ascii="Times New Roman" w:hAnsi="Times New Roman" w:cs="Times New Roman"/>
          <w:sz w:val="24"/>
          <w:szCs w:val="24"/>
        </w:rPr>
        <w:t xml:space="preserve">l la serrait contre lui, […] </w:t>
      </w:r>
      <w:r w:rsidR="005E7D8A" w:rsidRPr="00875CF3">
        <w:rPr>
          <w:rFonts w:ascii="Times New Roman" w:hAnsi="Times New Roman" w:cs="Times New Roman"/>
          <w:sz w:val="24"/>
          <w:szCs w:val="24"/>
        </w:rPr>
        <w:t xml:space="preserve">à travers la flanelle moelleuse et douce au </w:t>
      </w:r>
      <w:r w:rsidR="005E7D8A" w:rsidRPr="00875CF3">
        <w:rPr>
          <w:rFonts w:ascii="Times New Roman" w:hAnsi="Times New Roman" w:cs="Times New Roman"/>
          <w:sz w:val="24"/>
          <w:szCs w:val="24"/>
        </w:rPr>
        <w:lastRenderedPageBreak/>
        <w:t>toucher, il sentait la tiédeur de sa chair. »</w:t>
      </w:r>
      <w:r w:rsidR="00687DE4" w:rsidRPr="00875CF3">
        <w:rPr>
          <w:rStyle w:val="Appelnotedebasdep"/>
          <w:rFonts w:ascii="Times New Roman" w:hAnsi="Times New Roman" w:cs="Times New Roman"/>
          <w:sz w:val="24"/>
          <w:szCs w:val="24"/>
        </w:rPr>
        <w:footnoteReference w:id="9"/>
      </w:r>
      <w:r w:rsidR="00440A55" w:rsidRPr="00875CF3">
        <w:rPr>
          <w:rFonts w:ascii="Times New Roman" w:hAnsi="Times New Roman" w:cs="Times New Roman"/>
          <w:sz w:val="24"/>
          <w:szCs w:val="24"/>
        </w:rPr>
        <w:t xml:space="preserve"> </w:t>
      </w:r>
      <w:r w:rsidR="00B52069" w:rsidRPr="00875CF3">
        <w:rPr>
          <w:rFonts w:ascii="Times New Roman" w:hAnsi="Times New Roman" w:cs="Times New Roman"/>
          <w:sz w:val="24"/>
          <w:szCs w:val="24"/>
        </w:rPr>
        <w:t xml:space="preserve">Mais Yvette, elle, toujours </w:t>
      </w:r>
      <w:r w:rsidR="00031A6D" w:rsidRPr="00875CF3">
        <w:rPr>
          <w:rFonts w:ascii="Times New Roman" w:hAnsi="Times New Roman" w:cs="Times New Roman"/>
          <w:sz w:val="24"/>
          <w:szCs w:val="24"/>
        </w:rPr>
        <w:t xml:space="preserve">semble ne pas rechercher uniquement le plaisir, </w:t>
      </w:r>
      <w:r w:rsidR="00E87652" w:rsidRPr="00875CF3">
        <w:rPr>
          <w:rFonts w:ascii="Times New Roman" w:hAnsi="Times New Roman" w:cs="Times New Roman"/>
          <w:sz w:val="24"/>
          <w:szCs w:val="24"/>
        </w:rPr>
        <w:t xml:space="preserve">laisse son surmoi toujours en juge suprême, </w:t>
      </w:r>
      <w:r w:rsidR="00031A6D" w:rsidRPr="00875CF3">
        <w:rPr>
          <w:rFonts w:ascii="Times New Roman" w:hAnsi="Times New Roman" w:cs="Times New Roman"/>
          <w:sz w:val="24"/>
          <w:szCs w:val="24"/>
        </w:rPr>
        <w:t xml:space="preserve">elle qui d’ailleurs ne fait que se découvrir. </w:t>
      </w:r>
      <w:r w:rsidR="000A4C00" w:rsidRPr="00875CF3">
        <w:rPr>
          <w:rFonts w:ascii="Times New Roman" w:hAnsi="Times New Roman" w:cs="Times New Roman"/>
          <w:sz w:val="24"/>
          <w:szCs w:val="24"/>
        </w:rPr>
        <w:t>A</w:t>
      </w:r>
      <w:r w:rsidR="00E87652" w:rsidRPr="00875CF3">
        <w:rPr>
          <w:rFonts w:ascii="Times New Roman" w:hAnsi="Times New Roman" w:cs="Times New Roman"/>
          <w:sz w:val="24"/>
          <w:szCs w:val="24"/>
        </w:rPr>
        <w:t>lors a</w:t>
      </w:r>
      <w:r w:rsidR="000A4C00" w:rsidRPr="00875CF3">
        <w:rPr>
          <w:rFonts w:ascii="Times New Roman" w:hAnsi="Times New Roman" w:cs="Times New Roman"/>
          <w:sz w:val="24"/>
          <w:szCs w:val="24"/>
        </w:rPr>
        <w:t>ccablée par ce mot qui lui fait</w:t>
      </w:r>
      <w:r w:rsidR="00B52069" w:rsidRPr="00875CF3">
        <w:rPr>
          <w:rFonts w:ascii="Times New Roman" w:hAnsi="Times New Roman" w:cs="Times New Roman"/>
          <w:sz w:val="24"/>
          <w:szCs w:val="24"/>
        </w:rPr>
        <w:t xml:space="preserve"> entrevoir sa condition, elle </w:t>
      </w:r>
      <w:r w:rsidR="000A4C00" w:rsidRPr="00875CF3">
        <w:rPr>
          <w:rFonts w:ascii="Times New Roman" w:hAnsi="Times New Roman" w:cs="Times New Roman"/>
          <w:sz w:val="24"/>
          <w:szCs w:val="24"/>
        </w:rPr>
        <w:t xml:space="preserve">fait une autre horrible découverte: elle surprend Saval dans les bras de sa mère qui lui avoue, ou plutôt qui revendique avec fierté, son statut </w:t>
      </w:r>
      <w:r w:rsidR="008C7DE7" w:rsidRPr="00875CF3">
        <w:rPr>
          <w:rFonts w:ascii="Times New Roman" w:hAnsi="Times New Roman" w:cs="Times New Roman"/>
          <w:sz w:val="24"/>
          <w:szCs w:val="24"/>
        </w:rPr>
        <w:t>de courtisane</w:t>
      </w:r>
      <w:r w:rsidR="008C7DE7" w:rsidRPr="00875CF3">
        <w:rPr>
          <w:rStyle w:val="Appelnotedebasdep"/>
          <w:rFonts w:ascii="Times New Roman" w:hAnsi="Times New Roman" w:cs="Times New Roman"/>
          <w:sz w:val="24"/>
          <w:szCs w:val="24"/>
        </w:rPr>
        <w:footnoteReference w:id="10"/>
      </w:r>
      <w:r w:rsidR="008C7DE7" w:rsidRPr="00875CF3">
        <w:rPr>
          <w:rFonts w:ascii="Times New Roman" w:hAnsi="Times New Roman" w:cs="Times New Roman"/>
          <w:sz w:val="24"/>
          <w:szCs w:val="24"/>
        </w:rPr>
        <w:t xml:space="preserve">. </w:t>
      </w:r>
      <w:r w:rsidR="00882BD8" w:rsidRPr="00875CF3">
        <w:rPr>
          <w:rFonts w:ascii="Times New Roman" w:hAnsi="Times New Roman" w:cs="Times New Roman"/>
          <w:sz w:val="24"/>
          <w:szCs w:val="24"/>
        </w:rPr>
        <w:t>De par ses nombreuses liaisons</w:t>
      </w:r>
      <w:r w:rsidR="00A76CC1" w:rsidRPr="00875CF3">
        <w:rPr>
          <w:rFonts w:ascii="Times New Roman" w:hAnsi="Times New Roman" w:cs="Times New Roman"/>
          <w:sz w:val="24"/>
          <w:szCs w:val="24"/>
        </w:rPr>
        <w:t xml:space="preserve">, la Marquise Obardi a toujours su prendre chacun de ses amants comme ils venaient, avec une telle indifférence car elle « s’imaginait chaque fois n’avoir jamais ressenti pareille chose auparavant […] » elle savait reporter sur chacun des amants (que l’on assimilerait bien à des psychanalystes) ses sentiments, ses désirs etc. </w:t>
      </w:r>
      <w:r w:rsidR="009D3F4C" w:rsidRPr="00875CF3">
        <w:rPr>
          <w:rFonts w:ascii="Times New Roman" w:hAnsi="Times New Roman" w:cs="Times New Roman"/>
          <w:sz w:val="24"/>
          <w:szCs w:val="24"/>
        </w:rPr>
        <w:t>Obardi est une malade, et Léon Saval l’ayant conquise, apparaît comme ce psychanalyste qu’il lui fallait depuis tant, car l’ayant  « captivée, capturée corps et âme. »</w:t>
      </w:r>
      <w:r w:rsidR="009D3F4C" w:rsidRPr="00875CF3">
        <w:rPr>
          <w:rStyle w:val="Appelnotedebasdep"/>
          <w:rFonts w:ascii="Times New Roman" w:hAnsi="Times New Roman" w:cs="Times New Roman"/>
          <w:sz w:val="24"/>
          <w:szCs w:val="24"/>
        </w:rPr>
        <w:footnoteReference w:id="11"/>
      </w:r>
      <w:r w:rsidR="00950632" w:rsidRPr="00875CF3">
        <w:rPr>
          <w:rFonts w:ascii="Times New Roman" w:hAnsi="Times New Roman" w:cs="Times New Roman"/>
          <w:sz w:val="24"/>
          <w:szCs w:val="24"/>
        </w:rPr>
        <w:t xml:space="preserve"> </w:t>
      </w:r>
      <w:proofErr w:type="gramStart"/>
      <w:r w:rsidR="00950632" w:rsidRPr="00875CF3">
        <w:rPr>
          <w:rFonts w:ascii="Times New Roman" w:hAnsi="Times New Roman" w:cs="Times New Roman"/>
          <w:sz w:val="24"/>
          <w:szCs w:val="24"/>
        </w:rPr>
        <w:t>et</w:t>
      </w:r>
      <w:proofErr w:type="gramEnd"/>
      <w:r w:rsidR="00950632" w:rsidRPr="00875CF3">
        <w:rPr>
          <w:rFonts w:ascii="Times New Roman" w:hAnsi="Times New Roman" w:cs="Times New Roman"/>
          <w:sz w:val="24"/>
          <w:szCs w:val="24"/>
        </w:rPr>
        <w:t xml:space="preserve"> donc soignée.</w:t>
      </w:r>
    </w:p>
    <w:p w:rsidR="0097448F" w:rsidRPr="00875CF3" w:rsidRDefault="008C7DE7" w:rsidP="001427B4">
      <w:pPr>
        <w:spacing w:after="0" w:line="360" w:lineRule="auto"/>
        <w:ind w:firstLine="708"/>
        <w:jc w:val="both"/>
        <w:rPr>
          <w:rFonts w:ascii="Times New Roman" w:hAnsi="Times New Roman" w:cs="Times New Roman"/>
          <w:sz w:val="24"/>
          <w:szCs w:val="24"/>
        </w:rPr>
      </w:pPr>
      <w:r w:rsidRPr="00875CF3">
        <w:rPr>
          <w:rFonts w:ascii="Times New Roman" w:hAnsi="Times New Roman" w:cs="Times New Roman"/>
          <w:sz w:val="24"/>
          <w:szCs w:val="24"/>
        </w:rPr>
        <w:t>Yvette décide de mourir, « </w:t>
      </w:r>
      <w:r w:rsidR="000A4C00" w:rsidRPr="00875CF3">
        <w:rPr>
          <w:rFonts w:ascii="Times New Roman" w:hAnsi="Times New Roman" w:cs="Times New Roman"/>
          <w:sz w:val="24"/>
          <w:szCs w:val="24"/>
        </w:rPr>
        <w:t>pour ne poi</w:t>
      </w:r>
      <w:r w:rsidRPr="00875CF3">
        <w:rPr>
          <w:rFonts w:ascii="Times New Roman" w:hAnsi="Times New Roman" w:cs="Times New Roman"/>
          <w:sz w:val="24"/>
          <w:szCs w:val="24"/>
        </w:rPr>
        <w:t>nt devenir une fille entretenue »</w:t>
      </w:r>
      <w:r w:rsidRPr="00875CF3">
        <w:rPr>
          <w:rStyle w:val="Appelnotedebasdep"/>
          <w:rFonts w:ascii="Times New Roman" w:hAnsi="Times New Roman" w:cs="Times New Roman"/>
          <w:sz w:val="24"/>
          <w:szCs w:val="24"/>
        </w:rPr>
        <w:footnoteReference w:id="12"/>
      </w:r>
      <w:r w:rsidR="000A4C00" w:rsidRPr="00875CF3">
        <w:rPr>
          <w:rFonts w:ascii="Times New Roman" w:hAnsi="Times New Roman" w:cs="Times New Roman"/>
          <w:sz w:val="24"/>
          <w:szCs w:val="24"/>
        </w:rPr>
        <w:t>, mais le chloroforme</w:t>
      </w:r>
      <w:r w:rsidR="008C49DD" w:rsidRPr="00875CF3">
        <w:rPr>
          <w:rFonts w:ascii="Times New Roman" w:hAnsi="Times New Roman" w:cs="Times New Roman"/>
          <w:sz w:val="24"/>
          <w:szCs w:val="24"/>
        </w:rPr>
        <w:t>, ici agissant telle une drogue,</w:t>
      </w:r>
      <w:r w:rsidR="000A4C00" w:rsidRPr="00875CF3">
        <w:rPr>
          <w:rFonts w:ascii="Times New Roman" w:hAnsi="Times New Roman" w:cs="Times New Roman"/>
          <w:sz w:val="24"/>
          <w:szCs w:val="24"/>
        </w:rPr>
        <w:t xml:space="preserve"> la grise au lieu d</w:t>
      </w:r>
      <w:r w:rsidR="00941F36" w:rsidRPr="00875CF3">
        <w:rPr>
          <w:rFonts w:ascii="Times New Roman" w:hAnsi="Times New Roman" w:cs="Times New Roman"/>
          <w:sz w:val="24"/>
          <w:szCs w:val="24"/>
        </w:rPr>
        <w:t xml:space="preserve">e la tuer, et provoque en elle </w:t>
      </w:r>
      <w:r w:rsidR="008C49DD" w:rsidRPr="00875CF3">
        <w:rPr>
          <w:rFonts w:ascii="Times New Roman" w:hAnsi="Times New Roman" w:cs="Times New Roman"/>
          <w:sz w:val="24"/>
          <w:szCs w:val="24"/>
        </w:rPr>
        <w:t xml:space="preserve">cette </w:t>
      </w:r>
      <w:r w:rsidR="00941F36" w:rsidRPr="00875CF3">
        <w:rPr>
          <w:rFonts w:ascii="Times New Roman" w:hAnsi="Times New Roman" w:cs="Times New Roman"/>
          <w:sz w:val="24"/>
          <w:szCs w:val="24"/>
        </w:rPr>
        <w:t>« </w:t>
      </w:r>
      <w:r w:rsidR="000A4C00" w:rsidRPr="00875CF3">
        <w:rPr>
          <w:rFonts w:ascii="Times New Roman" w:hAnsi="Times New Roman" w:cs="Times New Roman"/>
          <w:sz w:val="24"/>
          <w:szCs w:val="24"/>
        </w:rPr>
        <w:t>envie forte, impérieuse de vivre, d'être heureuse, n'importe comment, d'être aimée, oui, aim</w:t>
      </w:r>
      <w:r w:rsidRPr="00875CF3">
        <w:rPr>
          <w:rFonts w:ascii="Times New Roman" w:hAnsi="Times New Roman" w:cs="Times New Roman"/>
          <w:sz w:val="24"/>
          <w:szCs w:val="24"/>
        </w:rPr>
        <w:t>ée</w:t>
      </w:r>
      <w:r w:rsidR="00941F36" w:rsidRPr="00875CF3">
        <w:rPr>
          <w:rFonts w:ascii="Times New Roman" w:hAnsi="Times New Roman" w:cs="Times New Roman"/>
          <w:sz w:val="24"/>
          <w:szCs w:val="24"/>
        </w:rPr>
        <w:t> »</w:t>
      </w:r>
      <w:r w:rsidRPr="00875CF3">
        <w:rPr>
          <w:rFonts w:ascii="Times New Roman" w:hAnsi="Times New Roman" w:cs="Times New Roman"/>
          <w:sz w:val="24"/>
          <w:szCs w:val="24"/>
        </w:rPr>
        <w:t>: elle enlace Servigny</w:t>
      </w:r>
      <w:r w:rsidRPr="00875CF3">
        <w:rPr>
          <w:rStyle w:val="Appelnotedebasdep"/>
          <w:rFonts w:ascii="Times New Roman" w:hAnsi="Times New Roman" w:cs="Times New Roman"/>
          <w:sz w:val="24"/>
          <w:szCs w:val="24"/>
        </w:rPr>
        <w:footnoteReference w:id="13"/>
      </w:r>
      <w:r w:rsidRPr="00875CF3">
        <w:rPr>
          <w:rFonts w:ascii="Times New Roman" w:hAnsi="Times New Roman" w:cs="Times New Roman"/>
          <w:sz w:val="24"/>
          <w:szCs w:val="24"/>
        </w:rPr>
        <w:t>.</w:t>
      </w:r>
      <w:r w:rsidR="00735EA9" w:rsidRPr="00875CF3">
        <w:rPr>
          <w:rFonts w:ascii="Times New Roman" w:hAnsi="Times New Roman" w:cs="Times New Roman"/>
          <w:sz w:val="24"/>
          <w:szCs w:val="24"/>
        </w:rPr>
        <w:t xml:space="preserve"> À la révolte, à </w:t>
      </w:r>
      <w:r w:rsidR="00AF299D" w:rsidRPr="00875CF3">
        <w:rPr>
          <w:rFonts w:ascii="Times New Roman" w:hAnsi="Times New Roman" w:cs="Times New Roman"/>
          <w:sz w:val="24"/>
          <w:szCs w:val="24"/>
        </w:rPr>
        <w:t xml:space="preserve">l'envie de mourir, succèdent </w:t>
      </w:r>
      <w:r w:rsidR="00735EA9" w:rsidRPr="00875CF3">
        <w:rPr>
          <w:rFonts w:ascii="Times New Roman" w:hAnsi="Times New Roman" w:cs="Times New Roman"/>
          <w:sz w:val="24"/>
          <w:szCs w:val="24"/>
        </w:rPr>
        <w:t>l'acceptation d'un destin social héréditaire que le cyn</w:t>
      </w:r>
      <w:r w:rsidR="00CE0F95" w:rsidRPr="00875CF3">
        <w:rPr>
          <w:rFonts w:ascii="Times New Roman" w:hAnsi="Times New Roman" w:cs="Times New Roman"/>
          <w:sz w:val="24"/>
          <w:szCs w:val="24"/>
        </w:rPr>
        <w:t>ique Servigny a d'emblée fixé: « </w:t>
      </w:r>
      <w:r w:rsidR="00735EA9" w:rsidRPr="00875CF3">
        <w:rPr>
          <w:rFonts w:ascii="Times New Roman" w:hAnsi="Times New Roman" w:cs="Times New Roman"/>
          <w:sz w:val="24"/>
          <w:szCs w:val="24"/>
        </w:rPr>
        <w:t>Elle appartient à sa mère, [...] à la prostitution dorée. [...] Elle n'a donc qu'une profession possible: l'amour. [...] Elle ne saurait fuir sa destinée. De jeune fille elle deviendra fille, tout simplement. Et je voudrais bien être le pivot de cette transformation. »</w:t>
      </w:r>
      <w:r w:rsidR="00CF4FE3" w:rsidRPr="00875CF3">
        <w:rPr>
          <w:rStyle w:val="Appelnotedebasdep"/>
          <w:rFonts w:ascii="Times New Roman" w:hAnsi="Times New Roman" w:cs="Times New Roman"/>
          <w:sz w:val="24"/>
          <w:szCs w:val="24"/>
        </w:rPr>
        <w:footnoteReference w:id="14"/>
      </w:r>
      <w:r w:rsidR="00AF299D" w:rsidRPr="00875CF3">
        <w:rPr>
          <w:rFonts w:ascii="Times New Roman" w:hAnsi="Times New Roman" w:cs="Times New Roman"/>
          <w:sz w:val="24"/>
          <w:szCs w:val="24"/>
        </w:rPr>
        <w:t xml:space="preserve"> On assis</w:t>
      </w:r>
      <w:r w:rsidR="002566F5" w:rsidRPr="00875CF3">
        <w:rPr>
          <w:rFonts w:ascii="Times New Roman" w:hAnsi="Times New Roman" w:cs="Times New Roman"/>
          <w:sz w:val="24"/>
          <w:szCs w:val="24"/>
        </w:rPr>
        <w:t xml:space="preserve">te là à une sublimation. </w:t>
      </w:r>
      <w:r w:rsidR="00AF299D" w:rsidRPr="00875CF3">
        <w:rPr>
          <w:rFonts w:ascii="Times New Roman" w:hAnsi="Times New Roman" w:cs="Times New Roman"/>
          <w:sz w:val="24"/>
          <w:szCs w:val="24"/>
        </w:rPr>
        <w:t xml:space="preserve">Yvette, sous la pression de son surmoi, facilité par les effets de </w:t>
      </w:r>
      <w:r w:rsidR="002D4855" w:rsidRPr="00875CF3">
        <w:rPr>
          <w:rFonts w:ascii="Times New Roman" w:hAnsi="Times New Roman" w:cs="Times New Roman"/>
          <w:sz w:val="24"/>
          <w:szCs w:val="24"/>
        </w:rPr>
        <w:t>la dro</w:t>
      </w:r>
      <w:r w:rsidR="00AF299D" w:rsidRPr="00875CF3">
        <w:rPr>
          <w:rFonts w:ascii="Times New Roman" w:hAnsi="Times New Roman" w:cs="Times New Roman"/>
          <w:sz w:val="24"/>
          <w:szCs w:val="24"/>
        </w:rPr>
        <w:t>gue, parvient à concilier ses envies, à se plier à ce que la société attend d’</w:t>
      </w:r>
      <w:r w:rsidR="006C3853" w:rsidRPr="00875CF3">
        <w:rPr>
          <w:rFonts w:ascii="Times New Roman" w:hAnsi="Times New Roman" w:cs="Times New Roman"/>
          <w:sz w:val="24"/>
          <w:szCs w:val="24"/>
        </w:rPr>
        <w:t>elle : son désir de mourir laisse place à celui de vivre (vivre d’amour).</w:t>
      </w:r>
      <w:bookmarkStart w:id="2" w:name="_GoBack"/>
      <w:bookmarkEnd w:id="2"/>
    </w:p>
    <w:sectPr w:rsidR="0097448F" w:rsidRPr="00875CF3" w:rsidSect="006513FA">
      <w:footerReference w:type="default" r:id="rId8"/>
      <w:pgSz w:w="11906" w:h="16838"/>
      <w:pgMar w:top="720" w:right="964" w:bottom="720"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027" w:rsidRDefault="00544027" w:rsidP="003276E8">
      <w:pPr>
        <w:spacing w:after="0" w:line="240" w:lineRule="auto"/>
      </w:pPr>
      <w:r>
        <w:separator/>
      </w:r>
    </w:p>
  </w:endnote>
  <w:endnote w:type="continuationSeparator" w:id="0">
    <w:p w:rsidR="00544027" w:rsidRDefault="00544027" w:rsidP="0032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Yu Mincho Demibold">
    <w:panose1 w:val="02020600000000000000"/>
    <w:charset w:val="80"/>
    <w:family w:val="roman"/>
    <w:pitch w:val="variable"/>
    <w:sig w:usb0="800002E7" w:usb1="2AC7FCF0"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F3E" w:rsidRPr="00674391" w:rsidRDefault="00674391" w:rsidP="00030F3E">
    <w:pPr>
      <w:pStyle w:val="Pieddepage"/>
      <w:jc w:val="center"/>
      <w:rPr>
        <w:rFonts w:ascii="Times New Roman" w:hAnsi="Times New Roman" w:cs="Times New Roman"/>
        <w:b/>
        <w:sz w:val="18"/>
      </w:rPr>
    </w:pPr>
    <w:r w:rsidRPr="00674391">
      <w:rPr>
        <w:rFonts w:ascii="Times New Roman" w:hAnsi="Times New Roman" w:cs="Times New Roman"/>
        <w:b/>
        <w:sz w:val="18"/>
      </w:rPr>
      <w:t>Année Universitaire : 2014 –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027" w:rsidRDefault="00544027" w:rsidP="003276E8">
      <w:pPr>
        <w:spacing w:after="0" w:line="240" w:lineRule="auto"/>
      </w:pPr>
      <w:r>
        <w:separator/>
      </w:r>
    </w:p>
  </w:footnote>
  <w:footnote w:type="continuationSeparator" w:id="0">
    <w:p w:rsidR="00544027" w:rsidRDefault="00544027" w:rsidP="003276E8">
      <w:pPr>
        <w:spacing w:after="0" w:line="240" w:lineRule="auto"/>
      </w:pPr>
      <w:r>
        <w:continuationSeparator/>
      </w:r>
    </w:p>
  </w:footnote>
  <w:footnote w:id="1">
    <w:p w:rsidR="008B5A1B" w:rsidRPr="008B5A1B" w:rsidRDefault="008B5A1B">
      <w:pPr>
        <w:pStyle w:val="Notedebasdepage"/>
        <w:rPr>
          <w:rFonts w:ascii="Times New Roman" w:eastAsia="Yu Mincho Demibold" w:hAnsi="Times New Roman" w:cs="Times New Roman"/>
        </w:rPr>
      </w:pPr>
      <w:r w:rsidRPr="008B5A1B">
        <w:rPr>
          <w:rStyle w:val="Appelnotedebasdep"/>
          <w:rFonts w:ascii="Times New Roman" w:eastAsia="Yu Mincho Demibold" w:hAnsi="Times New Roman" w:cs="Times New Roman"/>
          <w:sz w:val="16"/>
        </w:rPr>
        <w:footnoteRef/>
      </w:r>
      <w:r w:rsidRPr="008B5A1B">
        <w:rPr>
          <w:rFonts w:ascii="Times New Roman" w:eastAsia="Yu Mincho Demibold" w:hAnsi="Times New Roman" w:cs="Times New Roman"/>
          <w:sz w:val="16"/>
        </w:rPr>
        <w:t xml:space="preserve"> Guy de Maupassant, </w:t>
      </w:r>
      <w:r w:rsidRPr="008B5A1B">
        <w:rPr>
          <w:rFonts w:ascii="Times New Roman" w:eastAsia="Yu Mincho Demibold" w:hAnsi="Times New Roman" w:cs="Times New Roman"/>
          <w:i/>
          <w:sz w:val="16"/>
        </w:rPr>
        <w:t>Bel-Ami</w:t>
      </w:r>
      <w:r w:rsidRPr="008B5A1B">
        <w:rPr>
          <w:rFonts w:ascii="Times New Roman" w:eastAsia="Yu Mincho Demibold" w:hAnsi="Times New Roman" w:cs="Times New Roman"/>
          <w:sz w:val="16"/>
        </w:rPr>
        <w:t>, p. 1.</w:t>
      </w:r>
    </w:p>
  </w:footnote>
  <w:footnote w:id="2">
    <w:p w:rsidR="003276E8" w:rsidRPr="003276E8" w:rsidRDefault="003276E8">
      <w:pPr>
        <w:pStyle w:val="Notedebasdepage"/>
        <w:rPr>
          <w:rFonts w:ascii="Times New Roman" w:hAnsi="Times New Roman" w:cs="Times New Roman"/>
        </w:rPr>
      </w:pPr>
      <w:r w:rsidRPr="003276E8">
        <w:rPr>
          <w:rStyle w:val="Appelnotedebasdep"/>
          <w:rFonts w:ascii="Times New Roman" w:hAnsi="Times New Roman" w:cs="Times New Roman"/>
          <w:sz w:val="16"/>
        </w:rPr>
        <w:footnoteRef/>
      </w:r>
      <w:r w:rsidRPr="003276E8">
        <w:rPr>
          <w:rFonts w:ascii="Times New Roman" w:hAnsi="Times New Roman" w:cs="Times New Roman"/>
          <w:sz w:val="16"/>
        </w:rPr>
        <w:t xml:space="preserve"> Guy de Maupassant, </w:t>
      </w:r>
      <w:r w:rsidR="0027715B" w:rsidRPr="0027715B">
        <w:rPr>
          <w:rFonts w:ascii="Times New Roman" w:hAnsi="Times New Roman" w:cs="Times New Roman"/>
          <w:i/>
          <w:sz w:val="16"/>
        </w:rPr>
        <w:t>Yvette</w:t>
      </w:r>
      <w:r w:rsidR="0027715B">
        <w:rPr>
          <w:rFonts w:ascii="Times New Roman" w:hAnsi="Times New Roman" w:cs="Times New Roman"/>
          <w:sz w:val="16"/>
        </w:rPr>
        <w:t xml:space="preserve">, </w:t>
      </w:r>
      <w:r w:rsidR="00B82A56">
        <w:rPr>
          <w:rFonts w:ascii="Times New Roman" w:hAnsi="Times New Roman" w:cs="Times New Roman"/>
          <w:sz w:val="16"/>
        </w:rPr>
        <w:t xml:space="preserve">partie I, </w:t>
      </w:r>
      <w:r w:rsidR="0027715B">
        <w:rPr>
          <w:rFonts w:ascii="Times New Roman" w:hAnsi="Times New Roman" w:cs="Times New Roman"/>
          <w:sz w:val="16"/>
        </w:rPr>
        <w:t>p.</w:t>
      </w:r>
      <w:r w:rsidRPr="003276E8">
        <w:rPr>
          <w:rFonts w:ascii="Times New Roman" w:hAnsi="Times New Roman" w:cs="Times New Roman"/>
          <w:sz w:val="16"/>
        </w:rPr>
        <w:t xml:space="preserve"> 11.</w:t>
      </w:r>
    </w:p>
  </w:footnote>
  <w:footnote w:id="3">
    <w:p w:rsidR="009F755A" w:rsidRDefault="009F755A">
      <w:pPr>
        <w:pStyle w:val="Notedebasdepage"/>
      </w:pPr>
      <w:r>
        <w:rPr>
          <w:rStyle w:val="Appelnotedebasdep"/>
        </w:rPr>
        <w:footnoteRef/>
      </w:r>
      <w:r>
        <w:t xml:space="preserve"> </w:t>
      </w:r>
      <w:r w:rsidRPr="009F755A">
        <w:rPr>
          <w:rFonts w:ascii="Times New Roman" w:hAnsi="Times New Roman" w:cs="Times New Roman"/>
          <w:sz w:val="16"/>
        </w:rPr>
        <w:t>Pa</w:t>
      </w:r>
      <w:r w:rsidR="00B02318">
        <w:rPr>
          <w:rFonts w:ascii="Times New Roman" w:hAnsi="Times New Roman" w:cs="Times New Roman"/>
          <w:sz w:val="16"/>
        </w:rPr>
        <w:t xml:space="preserve">rtie I, p. </w:t>
      </w:r>
      <w:r w:rsidRPr="009F755A">
        <w:rPr>
          <w:rFonts w:ascii="Times New Roman" w:hAnsi="Times New Roman" w:cs="Times New Roman"/>
          <w:sz w:val="16"/>
        </w:rPr>
        <w:t>12.</w:t>
      </w:r>
    </w:p>
  </w:footnote>
  <w:footnote w:id="4">
    <w:p w:rsidR="00EA5924" w:rsidRPr="00EA5924" w:rsidRDefault="00EA5924">
      <w:pPr>
        <w:pStyle w:val="Notedebasdepage"/>
        <w:rPr>
          <w:rFonts w:ascii="Times New Roman" w:hAnsi="Times New Roman" w:cs="Times New Roman"/>
        </w:rPr>
      </w:pPr>
      <w:r w:rsidRPr="00EA5924">
        <w:rPr>
          <w:rStyle w:val="Appelnotedebasdep"/>
          <w:rFonts w:ascii="Times New Roman" w:hAnsi="Times New Roman" w:cs="Times New Roman"/>
          <w:sz w:val="16"/>
        </w:rPr>
        <w:footnoteRef/>
      </w:r>
      <w:r w:rsidRPr="00EA5924">
        <w:rPr>
          <w:rFonts w:ascii="Times New Roman" w:hAnsi="Times New Roman" w:cs="Times New Roman"/>
          <w:sz w:val="16"/>
        </w:rPr>
        <w:t xml:space="preserve"> Freud parle également d’ « espace libre ».</w:t>
      </w:r>
    </w:p>
  </w:footnote>
  <w:footnote w:id="5">
    <w:p w:rsidR="0099295E" w:rsidRPr="0099295E" w:rsidRDefault="0099295E">
      <w:pPr>
        <w:pStyle w:val="Notedebasdepage"/>
        <w:rPr>
          <w:rFonts w:ascii="Times New Roman" w:hAnsi="Times New Roman" w:cs="Times New Roman"/>
        </w:rPr>
      </w:pPr>
      <w:r w:rsidRPr="0099295E">
        <w:rPr>
          <w:rStyle w:val="Appelnotedebasdep"/>
          <w:rFonts w:ascii="Times New Roman" w:hAnsi="Times New Roman" w:cs="Times New Roman"/>
          <w:sz w:val="16"/>
        </w:rPr>
        <w:footnoteRef/>
      </w:r>
      <w:r w:rsidRPr="0099295E">
        <w:rPr>
          <w:rFonts w:ascii="Times New Roman" w:hAnsi="Times New Roman" w:cs="Times New Roman"/>
          <w:sz w:val="16"/>
        </w:rPr>
        <w:t xml:space="preserve"> P</w:t>
      </w:r>
      <w:r w:rsidR="002127A2">
        <w:rPr>
          <w:rFonts w:ascii="Times New Roman" w:hAnsi="Times New Roman" w:cs="Times New Roman"/>
          <w:sz w:val="16"/>
        </w:rPr>
        <w:t>artie I, p</w:t>
      </w:r>
      <w:r w:rsidR="00AC3506">
        <w:rPr>
          <w:rFonts w:ascii="Times New Roman" w:hAnsi="Times New Roman" w:cs="Times New Roman"/>
          <w:sz w:val="16"/>
        </w:rPr>
        <w:t xml:space="preserve">. </w:t>
      </w:r>
      <w:r w:rsidRPr="0099295E">
        <w:rPr>
          <w:rFonts w:ascii="Times New Roman" w:hAnsi="Times New Roman" w:cs="Times New Roman"/>
          <w:sz w:val="16"/>
        </w:rPr>
        <w:t>13.</w:t>
      </w:r>
    </w:p>
  </w:footnote>
  <w:footnote w:id="6">
    <w:p w:rsidR="00350C1B" w:rsidRPr="00350C1B" w:rsidRDefault="00350C1B">
      <w:pPr>
        <w:pStyle w:val="Notedebasdepage"/>
        <w:rPr>
          <w:rFonts w:ascii="Times New Roman" w:hAnsi="Times New Roman" w:cs="Times New Roman"/>
        </w:rPr>
      </w:pPr>
      <w:r w:rsidRPr="00350C1B">
        <w:rPr>
          <w:rStyle w:val="Appelnotedebasdep"/>
          <w:rFonts w:ascii="Times New Roman" w:hAnsi="Times New Roman" w:cs="Times New Roman"/>
          <w:sz w:val="16"/>
        </w:rPr>
        <w:footnoteRef/>
      </w:r>
      <w:r w:rsidRPr="00350C1B">
        <w:rPr>
          <w:rFonts w:ascii="Times New Roman" w:hAnsi="Times New Roman" w:cs="Times New Roman"/>
          <w:sz w:val="16"/>
        </w:rPr>
        <w:t xml:space="preserve"> Pa</w:t>
      </w:r>
      <w:r w:rsidR="00AC3506">
        <w:rPr>
          <w:rFonts w:ascii="Times New Roman" w:hAnsi="Times New Roman" w:cs="Times New Roman"/>
          <w:sz w:val="16"/>
        </w:rPr>
        <w:t xml:space="preserve">rtie I, p. </w:t>
      </w:r>
      <w:r w:rsidRPr="00350C1B">
        <w:rPr>
          <w:rFonts w:ascii="Times New Roman" w:hAnsi="Times New Roman" w:cs="Times New Roman"/>
          <w:sz w:val="16"/>
        </w:rPr>
        <w:t>12.</w:t>
      </w:r>
    </w:p>
  </w:footnote>
  <w:footnote w:id="7">
    <w:p w:rsidR="005B39E5" w:rsidRPr="005B39E5" w:rsidRDefault="005B39E5">
      <w:pPr>
        <w:pStyle w:val="Notedebasdepage"/>
        <w:rPr>
          <w:rFonts w:ascii="Times New Roman" w:hAnsi="Times New Roman" w:cs="Times New Roman"/>
        </w:rPr>
      </w:pPr>
      <w:r w:rsidRPr="005B39E5">
        <w:rPr>
          <w:rStyle w:val="Appelnotedebasdep"/>
          <w:rFonts w:ascii="Times New Roman" w:hAnsi="Times New Roman" w:cs="Times New Roman"/>
          <w:sz w:val="16"/>
        </w:rPr>
        <w:footnoteRef/>
      </w:r>
      <w:r w:rsidRPr="005B39E5">
        <w:rPr>
          <w:rFonts w:ascii="Times New Roman" w:hAnsi="Times New Roman" w:cs="Times New Roman"/>
          <w:sz w:val="16"/>
        </w:rPr>
        <w:t xml:space="preserve"> Pa</w:t>
      </w:r>
      <w:r w:rsidR="00AC3506">
        <w:rPr>
          <w:rFonts w:ascii="Times New Roman" w:hAnsi="Times New Roman" w:cs="Times New Roman"/>
          <w:sz w:val="16"/>
        </w:rPr>
        <w:t xml:space="preserve">rtie I, p. </w:t>
      </w:r>
      <w:r w:rsidRPr="005B39E5">
        <w:rPr>
          <w:rFonts w:ascii="Times New Roman" w:hAnsi="Times New Roman" w:cs="Times New Roman"/>
          <w:sz w:val="16"/>
        </w:rPr>
        <w:t>12.</w:t>
      </w:r>
    </w:p>
  </w:footnote>
  <w:footnote w:id="8">
    <w:p w:rsidR="00440A55" w:rsidRPr="008C7DE7" w:rsidRDefault="00440A55" w:rsidP="00440A55">
      <w:pPr>
        <w:pStyle w:val="Notedebasdepage"/>
        <w:rPr>
          <w:rFonts w:ascii="Times New Roman" w:hAnsi="Times New Roman" w:cs="Times New Roman"/>
          <w:sz w:val="16"/>
        </w:rPr>
      </w:pPr>
      <w:r w:rsidRPr="008C7DE7">
        <w:rPr>
          <w:rStyle w:val="Appelnotedebasdep"/>
          <w:rFonts w:ascii="Times New Roman" w:hAnsi="Times New Roman" w:cs="Times New Roman"/>
          <w:sz w:val="16"/>
        </w:rPr>
        <w:footnoteRef/>
      </w:r>
      <w:r w:rsidRPr="008C7DE7">
        <w:rPr>
          <w:rFonts w:ascii="Times New Roman" w:hAnsi="Times New Roman" w:cs="Times New Roman"/>
          <w:sz w:val="16"/>
        </w:rPr>
        <w:t xml:space="preserve"> </w:t>
      </w:r>
      <w:r w:rsidR="00C42BED">
        <w:rPr>
          <w:rFonts w:ascii="Times New Roman" w:hAnsi="Times New Roman" w:cs="Times New Roman"/>
          <w:sz w:val="16"/>
        </w:rPr>
        <w:t xml:space="preserve">Partie II, </w:t>
      </w:r>
      <w:r w:rsidR="004D3877">
        <w:rPr>
          <w:rFonts w:ascii="Times New Roman" w:hAnsi="Times New Roman" w:cs="Times New Roman"/>
          <w:sz w:val="16"/>
        </w:rPr>
        <w:t>p</w:t>
      </w:r>
      <w:r w:rsidR="00AC3506">
        <w:rPr>
          <w:rFonts w:ascii="Times New Roman" w:hAnsi="Times New Roman" w:cs="Times New Roman"/>
          <w:sz w:val="16"/>
        </w:rPr>
        <w:t xml:space="preserve">. </w:t>
      </w:r>
      <w:r>
        <w:rPr>
          <w:rFonts w:ascii="Times New Roman" w:hAnsi="Times New Roman" w:cs="Times New Roman"/>
          <w:sz w:val="16"/>
        </w:rPr>
        <w:t>82.</w:t>
      </w:r>
    </w:p>
  </w:footnote>
  <w:footnote w:id="9">
    <w:p w:rsidR="00687DE4" w:rsidRPr="00687DE4" w:rsidRDefault="00687DE4">
      <w:pPr>
        <w:pStyle w:val="Notedebasdepage"/>
        <w:rPr>
          <w:rFonts w:ascii="Times New Roman" w:hAnsi="Times New Roman" w:cs="Times New Roman"/>
        </w:rPr>
      </w:pPr>
      <w:r w:rsidRPr="00687DE4">
        <w:rPr>
          <w:rStyle w:val="Appelnotedebasdep"/>
          <w:rFonts w:ascii="Times New Roman" w:hAnsi="Times New Roman" w:cs="Times New Roman"/>
          <w:sz w:val="16"/>
        </w:rPr>
        <w:footnoteRef/>
      </w:r>
      <w:r w:rsidRPr="00687DE4">
        <w:rPr>
          <w:rFonts w:ascii="Times New Roman" w:hAnsi="Times New Roman" w:cs="Times New Roman"/>
          <w:sz w:val="16"/>
        </w:rPr>
        <w:t xml:space="preserve"> </w:t>
      </w:r>
      <w:r w:rsidR="00CB5085">
        <w:rPr>
          <w:rFonts w:ascii="Times New Roman" w:hAnsi="Times New Roman" w:cs="Times New Roman"/>
          <w:sz w:val="16"/>
        </w:rPr>
        <w:t xml:space="preserve">Partie II, </w:t>
      </w:r>
      <w:r w:rsidR="004D3877">
        <w:rPr>
          <w:rFonts w:ascii="Times New Roman" w:hAnsi="Times New Roman" w:cs="Times New Roman"/>
          <w:sz w:val="16"/>
        </w:rPr>
        <w:t>p</w:t>
      </w:r>
      <w:r w:rsidR="00AC3506">
        <w:rPr>
          <w:rFonts w:ascii="Times New Roman" w:hAnsi="Times New Roman" w:cs="Times New Roman"/>
          <w:sz w:val="16"/>
        </w:rPr>
        <w:t xml:space="preserve">. </w:t>
      </w:r>
      <w:r w:rsidRPr="00687DE4">
        <w:rPr>
          <w:rFonts w:ascii="Times New Roman" w:hAnsi="Times New Roman" w:cs="Times New Roman"/>
          <w:sz w:val="16"/>
        </w:rPr>
        <w:t>53.</w:t>
      </w:r>
    </w:p>
  </w:footnote>
  <w:footnote w:id="10">
    <w:p w:rsidR="008C7DE7" w:rsidRPr="008C7DE7" w:rsidRDefault="008C7DE7">
      <w:pPr>
        <w:pStyle w:val="Notedebasdepage"/>
        <w:rPr>
          <w:rFonts w:ascii="Times New Roman" w:hAnsi="Times New Roman" w:cs="Times New Roman"/>
          <w:sz w:val="16"/>
        </w:rPr>
      </w:pPr>
      <w:r w:rsidRPr="008C7DE7">
        <w:rPr>
          <w:rStyle w:val="Appelnotedebasdep"/>
          <w:rFonts w:ascii="Times New Roman" w:hAnsi="Times New Roman" w:cs="Times New Roman"/>
          <w:sz w:val="16"/>
        </w:rPr>
        <w:footnoteRef/>
      </w:r>
      <w:r w:rsidRPr="008C7DE7">
        <w:rPr>
          <w:rFonts w:ascii="Times New Roman" w:hAnsi="Times New Roman" w:cs="Times New Roman"/>
          <w:sz w:val="16"/>
        </w:rPr>
        <w:t xml:space="preserve"> </w:t>
      </w:r>
      <w:r w:rsidR="00AC3506">
        <w:rPr>
          <w:rFonts w:ascii="Times New Roman" w:hAnsi="Times New Roman" w:cs="Times New Roman"/>
          <w:sz w:val="16"/>
        </w:rPr>
        <w:t xml:space="preserve">Parti III, p. </w:t>
      </w:r>
      <w:r w:rsidR="004D3877">
        <w:rPr>
          <w:rFonts w:ascii="Times New Roman" w:hAnsi="Times New Roman" w:cs="Times New Roman"/>
          <w:sz w:val="16"/>
        </w:rPr>
        <w:t>121.</w:t>
      </w:r>
    </w:p>
  </w:footnote>
  <w:footnote w:id="11">
    <w:p w:rsidR="009D3F4C" w:rsidRPr="009D3F4C" w:rsidRDefault="009D3F4C">
      <w:pPr>
        <w:pStyle w:val="Notedebasdepage"/>
        <w:rPr>
          <w:rFonts w:ascii="Times New Roman" w:hAnsi="Times New Roman" w:cs="Times New Roman"/>
        </w:rPr>
      </w:pPr>
      <w:r w:rsidRPr="009D3F4C">
        <w:rPr>
          <w:rStyle w:val="Appelnotedebasdep"/>
          <w:rFonts w:ascii="Times New Roman" w:hAnsi="Times New Roman" w:cs="Times New Roman"/>
          <w:sz w:val="16"/>
        </w:rPr>
        <w:footnoteRef/>
      </w:r>
      <w:r w:rsidRPr="009D3F4C">
        <w:rPr>
          <w:rFonts w:ascii="Times New Roman" w:hAnsi="Times New Roman" w:cs="Times New Roman"/>
          <w:sz w:val="16"/>
        </w:rPr>
        <w:t xml:space="preserve"> </w:t>
      </w:r>
      <w:r w:rsidR="004F34A2">
        <w:rPr>
          <w:rFonts w:ascii="Times New Roman" w:hAnsi="Times New Roman" w:cs="Times New Roman"/>
          <w:sz w:val="16"/>
        </w:rPr>
        <w:t xml:space="preserve">Parti II, </w:t>
      </w:r>
      <w:r w:rsidR="004D3877">
        <w:rPr>
          <w:rFonts w:ascii="Times New Roman" w:hAnsi="Times New Roman" w:cs="Times New Roman"/>
          <w:sz w:val="16"/>
        </w:rPr>
        <w:t>p</w:t>
      </w:r>
      <w:r w:rsidR="00AC3506">
        <w:rPr>
          <w:rFonts w:ascii="Times New Roman" w:hAnsi="Times New Roman" w:cs="Times New Roman"/>
          <w:sz w:val="16"/>
        </w:rPr>
        <w:t xml:space="preserve">. </w:t>
      </w:r>
      <w:r w:rsidRPr="009D3F4C">
        <w:rPr>
          <w:rFonts w:ascii="Times New Roman" w:hAnsi="Times New Roman" w:cs="Times New Roman"/>
          <w:sz w:val="16"/>
        </w:rPr>
        <w:t>86.</w:t>
      </w:r>
    </w:p>
  </w:footnote>
  <w:footnote w:id="12">
    <w:p w:rsidR="008C7DE7" w:rsidRPr="008C7DE7" w:rsidRDefault="008C7DE7">
      <w:pPr>
        <w:pStyle w:val="Notedebasdepage"/>
        <w:rPr>
          <w:rFonts w:ascii="Times New Roman" w:hAnsi="Times New Roman" w:cs="Times New Roman"/>
          <w:sz w:val="16"/>
        </w:rPr>
      </w:pPr>
      <w:r w:rsidRPr="008C7DE7">
        <w:rPr>
          <w:rStyle w:val="Appelnotedebasdep"/>
          <w:rFonts w:ascii="Times New Roman" w:hAnsi="Times New Roman" w:cs="Times New Roman"/>
          <w:sz w:val="16"/>
        </w:rPr>
        <w:footnoteRef/>
      </w:r>
      <w:r w:rsidRPr="008C7DE7">
        <w:rPr>
          <w:rFonts w:ascii="Times New Roman" w:hAnsi="Times New Roman" w:cs="Times New Roman"/>
          <w:sz w:val="16"/>
        </w:rPr>
        <w:t xml:space="preserve"> </w:t>
      </w:r>
      <w:r w:rsidR="00CE0F95">
        <w:rPr>
          <w:rFonts w:ascii="Times New Roman" w:hAnsi="Times New Roman" w:cs="Times New Roman"/>
          <w:sz w:val="16"/>
        </w:rPr>
        <w:t xml:space="preserve">Partie </w:t>
      </w:r>
      <w:r w:rsidR="00AC3506">
        <w:rPr>
          <w:rFonts w:ascii="Times New Roman" w:hAnsi="Times New Roman" w:cs="Times New Roman"/>
          <w:sz w:val="16"/>
        </w:rPr>
        <w:t xml:space="preserve">IV, p. </w:t>
      </w:r>
      <w:r w:rsidR="00CE0F95">
        <w:rPr>
          <w:rFonts w:ascii="Times New Roman" w:hAnsi="Times New Roman" w:cs="Times New Roman"/>
          <w:sz w:val="16"/>
        </w:rPr>
        <w:t>145.</w:t>
      </w:r>
    </w:p>
  </w:footnote>
  <w:footnote w:id="13">
    <w:p w:rsidR="008C7DE7" w:rsidRPr="00CE0F95" w:rsidRDefault="008C7DE7">
      <w:pPr>
        <w:pStyle w:val="Notedebasdepage"/>
        <w:rPr>
          <w:rFonts w:ascii="Times New Roman" w:hAnsi="Times New Roman" w:cs="Times New Roman"/>
        </w:rPr>
      </w:pPr>
      <w:r w:rsidRPr="00CE0F95">
        <w:rPr>
          <w:rStyle w:val="Appelnotedebasdep"/>
          <w:rFonts w:ascii="Times New Roman" w:hAnsi="Times New Roman" w:cs="Times New Roman"/>
          <w:sz w:val="16"/>
        </w:rPr>
        <w:footnoteRef/>
      </w:r>
      <w:r w:rsidRPr="00CE0F95">
        <w:rPr>
          <w:rFonts w:ascii="Times New Roman" w:hAnsi="Times New Roman" w:cs="Times New Roman"/>
          <w:sz w:val="16"/>
        </w:rPr>
        <w:t xml:space="preserve"> </w:t>
      </w:r>
      <w:r w:rsidR="00CE0F95" w:rsidRPr="00CE0F95">
        <w:rPr>
          <w:rFonts w:ascii="Times New Roman" w:hAnsi="Times New Roman" w:cs="Times New Roman"/>
          <w:sz w:val="16"/>
        </w:rPr>
        <w:t xml:space="preserve">Partie </w:t>
      </w:r>
      <w:r w:rsidR="00AC3506">
        <w:rPr>
          <w:rFonts w:ascii="Times New Roman" w:hAnsi="Times New Roman" w:cs="Times New Roman"/>
          <w:sz w:val="16"/>
        </w:rPr>
        <w:t xml:space="preserve">IV, p. </w:t>
      </w:r>
      <w:r w:rsidR="00CE0F95" w:rsidRPr="00CE0F95">
        <w:rPr>
          <w:rFonts w:ascii="Times New Roman" w:hAnsi="Times New Roman" w:cs="Times New Roman"/>
          <w:sz w:val="16"/>
        </w:rPr>
        <w:t>165.</w:t>
      </w:r>
    </w:p>
  </w:footnote>
  <w:footnote w:id="14">
    <w:p w:rsidR="00CF4FE3" w:rsidRPr="002A1974" w:rsidRDefault="00CF4FE3">
      <w:pPr>
        <w:pStyle w:val="Notedebasdepage"/>
        <w:rPr>
          <w:rFonts w:ascii="Times New Roman" w:hAnsi="Times New Roman" w:cs="Times New Roman"/>
        </w:rPr>
      </w:pPr>
      <w:r w:rsidRPr="002A1974">
        <w:rPr>
          <w:rStyle w:val="Appelnotedebasdep"/>
          <w:rFonts w:ascii="Times New Roman" w:hAnsi="Times New Roman" w:cs="Times New Roman"/>
          <w:sz w:val="16"/>
        </w:rPr>
        <w:footnoteRef/>
      </w:r>
      <w:r w:rsidRPr="002A1974">
        <w:rPr>
          <w:rFonts w:ascii="Times New Roman" w:hAnsi="Times New Roman" w:cs="Times New Roman"/>
          <w:sz w:val="16"/>
        </w:rPr>
        <w:t xml:space="preserve"> </w:t>
      </w:r>
      <w:r w:rsidR="002A1974" w:rsidRPr="002A1974">
        <w:rPr>
          <w:rFonts w:ascii="Times New Roman" w:hAnsi="Times New Roman" w:cs="Times New Roman"/>
          <w:sz w:val="16"/>
        </w:rPr>
        <w:t xml:space="preserve">Partie </w:t>
      </w:r>
      <w:r w:rsidR="00094B0C">
        <w:rPr>
          <w:rFonts w:ascii="Times New Roman" w:hAnsi="Times New Roman" w:cs="Times New Roman"/>
          <w:sz w:val="16"/>
        </w:rPr>
        <w:t xml:space="preserve">I, p. </w:t>
      </w:r>
      <w:r w:rsidR="002A1974" w:rsidRPr="002A1974">
        <w:rPr>
          <w:rFonts w:ascii="Times New Roman" w:hAnsi="Times New Roman" w:cs="Times New Roman"/>
          <w:sz w:val="16"/>
        </w:rPr>
        <w:t xml:space="preserve">17 – 18.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56"/>
    <w:rsid w:val="00014A4D"/>
    <w:rsid w:val="00030F3E"/>
    <w:rsid w:val="00031A6D"/>
    <w:rsid w:val="000447E4"/>
    <w:rsid w:val="0006219F"/>
    <w:rsid w:val="00066B18"/>
    <w:rsid w:val="00094B0C"/>
    <w:rsid w:val="000A4C00"/>
    <w:rsid w:val="000A6EB3"/>
    <w:rsid w:val="000C4CB3"/>
    <w:rsid w:val="000D50B6"/>
    <w:rsid w:val="001427B4"/>
    <w:rsid w:val="00164639"/>
    <w:rsid w:val="001659DA"/>
    <w:rsid w:val="00166375"/>
    <w:rsid w:val="001C316F"/>
    <w:rsid w:val="001D6F44"/>
    <w:rsid w:val="001E1914"/>
    <w:rsid w:val="001F35E0"/>
    <w:rsid w:val="00207B9D"/>
    <w:rsid w:val="002127A2"/>
    <w:rsid w:val="00224464"/>
    <w:rsid w:val="002529C7"/>
    <w:rsid w:val="002566F5"/>
    <w:rsid w:val="0027715B"/>
    <w:rsid w:val="00281E1B"/>
    <w:rsid w:val="00286082"/>
    <w:rsid w:val="0029649F"/>
    <w:rsid w:val="002A1974"/>
    <w:rsid w:val="002A50A1"/>
    <w:rsid w:val="002B1668"/>
    <w:rsid w:val="002C6C4E"/>
    <w:rsid w:val="002D4855"/>
    <w:rsid w:val="002E7199"/>
    <w:rsid w:val="002F1FCB"/>
    <w:rsid w:val="00326914"/>
    <w:rsid w:val="003276E8"/>
    <w:rsid w:val="00334C7E"/>
    <w:rsid w:val="00350C1B"/>
    <w:rsid w:val="00383FB2"/>
    <w:rsid w:val="003A732C"/>
    <w:rsid w:val="003F28D0"/>
    <w:rsid w:val="003F59FE"/>
    <w:rsid w:val="004004AF"/>
    <w:rsid w:val="00405F40"/>
    <w:rsid w:val="004203B1"/>
    <w:rsid w:val="00427073"/>
    <w:rsid w:val="00440A55"/>
    <w:rsid w:val="00472702"/>
    <w:rsid w:val="00481A83"/>
    <w:rsid w:val="00484A23"/>
    <w:rsid w:val="004A36A1"/>
    <w:rsid w:val="004D00E9"/>
    <w:rsid w:val="004D3877"/>
    <w:rsid w:val="004F34A2"/>
    <w:rsid w:val="004F5CAB"/>
    <w:rsid w:val="005102EC"/>
    <w:rsid w:val="00511375"/>
    <w:rsid w:val="00544027"/>
    <w:rsid w:val="0056365C"/>
    <w:rsid w:val="00574FBD"/>
    <w:rsid w:val="005B39E5"/>
    <w:rsid w:val="005B66ED"/>
    <w:rsid w:val="005C2D53"/>
    <w:rsid w:val="005E7D8A"/>
    <w:rsid w:val="005F5414"/>
    <w:rsid w:val="00621C69"/>
    <w:rsid w:val="006513FA"/>
    <w:rsid w:val="00674391"/>
    <w:rsid w:val="00683B5F"/>
    <w:rsid w:val="00687DE4"/>
    <w:rsid w:val="006915C3"/>
    <w:rsid w:val="006B33E3"/>
    <w:rsid w:val="006B4024"/>
    <w:rsid w:val="006C3853"/>
    <w:rsid w:val="006D04FC"/>
    <w:rsid w:val="006D741C"/>
    <w:rsid w:val="00704406"/>
    <w:rsid w:val="00706709"/>
    <w:rsid w:val="00735EA9"/>
    <w:rsid w:val="00741908"/>
    <w:rsid w:val="00753E0E"/>
    <w:rsid w:val="007645E0"/>
    <w:rsid w:val="00780B77"/>
    <w:rsid w:val="00796419"/>
    <w:rsid w:val="007C137E"/>
    <w:rsid w:val="007C6507"/>
    <w:rsid w:val="007D2608"/>
    <w:rsid w:val="007F43FC"/>
    <w:rsid w:val="007F67CB"/>
    <w:rsid w:val="00812E95"/>
    <w:rsid w:val="00836951"/>
    <w:rsid w:val="0084412E"/>
    <w:rsid w:val="00846C2D"/>
    <w:rsid w:val="008501FF"/>
    <w:rsid w:val="00850E17"/>
    <w:rsid w:val="00853B4E"/>
    <w:rsid w:val="00861FDA"/>
    <w:rsid w:val="00864FD9"/>
    <w:rsid w:val="00875CF3"/>
    <w:rsid w:val="00882BD8"/>
    <w:rsid w:val="008A276D"/>
    <w:rsid w:val="008A328A"/>
    <w:rsid w:val="008A5B5C"/>
    <w:rsid w:val="008B5A1B"/>
    <w:rsid w:val="008C49DD"/>
    <w:rsid w:val="008C7DE7"/>
    <w:rsid w:val="008E57CD"/>
    <w:rsid w:val="008F2C19"/>
    <w:rsid w:val="0091571F"/>
    <w:rsid w:val="00941F36"/>
    <w:rsid w:val="00950632"/>
    <w:rsid w:val="009566A7"/>
    <w:rsid w:val="00973D85"/>
    <w:rsid w:val="0097448F"/>
    <w:rsid w:val="009837B9"/>
    <w:rsid w:val="0098544D"/>
    <w:rsid w:val="0099295E"/>
    <w:rsid w:val="009B0336"/>
    <w:rsid w:val="009B450A"/>
    <w:rsid w:val="009B6AC8"/>
    <w:rsid w:val="009D0C62"/>
    <w:rsid w:val="009D3DBA"/>
    <w:rsid w:val="009D3F4C"/>
    <w:rsid w:val="009F755A"/>
    <w:rsid w:val="00A0300E"/>
    <w:rsid w:val="00A147D1"/>
    <w:rsid w:val="00A4164F"/>
    <w:rsid w:val="00A4594C"/>
    <w:rsid w:val="00A75E07"/>
    <w:rsid w:val="00A76CC1"/>
    <w:rsid w:val="00A928DB"/>
    <w:rsid w:val="00AA1ECF"/>
    <w:rsid w:val="00AC12DD"/>
    <w:rsid w:val="00AC3506"/>
    <w:rsid w:val="00AD657E"/>
    <w:rsid w:val="00AE7938"/>
    <w:rsid w:val="00AF299D"/>
    <w:rsid w:val="00AF4CA7"/>
    <w:rsid w:val="00B02318"/>
    <w:rsid w:val="00B52069"/>
    <w:rsid w:val="00B70A82"/>
    <w:rsid w:val="00B82A56"/>
    <w:rsid w:val="00B83A56"/>
    <w:rsid w:val="00B84BFA"/>
    <w:rsid w:val="00BA1A06"/>
    <w:rsid w:val="00BA4888"/>
    <w:rsid w:val="00BA4E4C"/>
    <w:rsid w:val="00BB13FE"/>
    <w:rsid w:val="00BB6E2B"/>
    <w:rsid w:val="00BC1856"/>
    <w:rsid w:val="00BD1CC0"/>
    <w:rsid w:val="00BD359A"/>
    <w:rsid w:val="00BF7A5D"/>
    <w:rsid w:val="00C06546"/>
    <w:rsid w:val="00C07630"/>
    <w:rsid w:val="00C14D34"/>
    <w:rsid w:val="00C2099F"/>
    <w:rsid w:val="00C36D4E"/>
    <w:rsid w:val="00C41306"/>
    <w:rsid w:val="00C42BED"/>
    <w:rsid w:val="00C5714F"/>
    <w:rsid w:val="00C74D61"/>
    <w:rsid w:val="00C82798"/>
    <w:rsid w:val="00C94A60"/>
    <w:rsid w:val="00CA043E"/>
    <w:rsid w:val="00CA4AEC"/>
    <w:rsid w:val="00CB5085"/>
    <w:rsid w:val="00CD0869"/>
    <w:rsid w:val="00CE0F95"/>
    <w:rsid w:val="00CE7155"/>
    <w:rsid w:val="00CF4FE3"/>
    <w:rsid w:val="00D212F6"/>
    <w:rsid w:val="00D265EC"/>
    <w:rsid w:val="00D359F6"/>
    <w:rsid w:val="00D35E91"/>
    <w:rsid w:val="00D43071"/>
    <w:rsid w:val="00D45735"/>
    <w:rsid w:val="00D515C6"/>
    <w:rsid w:val="00D85690"/>
    <w:rsid w:val="00DE362D"/>
    <w:rsid w:val="00E024AA"/>
    <w:rsid w:val="00E0367A"/>
    <w:rsid w:val="00E05F22"/>
    <w:rsid w:val="00E079A4"/>
    <w:rsid w:val="00E3532B"/>
    <w:rsid w:val="00E364D6"/>
    <w:rsid w:val="00E445D5"/>
    <w:rsid w:val="00E737BE"/>
    <w:rsid w:val="00E76068"/>
    <w:rsid w:val="00E87652"/>
    <w:rsid w:val="00EA4EE4"/>
    <w:rsid w:val="00EA5924"/>
    <w:rsid w:val="00EA5FE9"/>
    <w:rsid w:val="00EA7971"/>
    <w:rsid w:val="00F30BE2"/>
    <w:rsid w:val="00F323B8"/>
    <w:rsid w:val="00F501A6"/>
    <w:rsid w:val="00F5447D"/>
    <w:rsid w:val="00F550A6"/>
    <w:rsid w:val="00F56505"/>
    <w:rsid w:val="00F73680"/>
    <w:rsid w:val="00F848D2"/>
    <w:rsid w:val="00F94B57"/>
    <w:rsid w:val="00FA0B7E"/>
    <w:rsid w:val="00FB7690"/>
    <w:rsid w:val="00FE2A1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0CC90-8DC9-49B3-89B8-02FAB605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383FB2"/>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Notedebasdepage">
    <w:name w:val="footnote text"/>
    <w:basedOn w:val="Normal"/>
    <w:link w:val="NotedebasdepageCar"/>
    <w:uiPriority w:val="99"/>
    <w:semiHidden/>
    <w:unhideWhenUsed/>
    <w:rsid w:val="003276E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276E8"/>
    <w:rPr>
      <w:sz w:val="20"/>
      <w:szCs w:val="20"/>
    </w:rPr>
  </w:style>
  <w:style w:type="character" w:styleId="Appelnotedebasdep">
    <w:name w:val="footnote reference"/>
    <w:basedOn w:val="Policepardfaut"/>
    <w:uiPriority w:val="99"/>
    <w:semiHidden/>
    <w:unhideWhenUsed/>
    <w:rsid w:val="003276E8"/>
    <w:rPr>
      <w:vertAlign w:val="superscript"/>
    </w:rPr>
  </w:style>
  <w:style w:type="paragraph" w:styleId="En-tte">
    <w:name w:val="header"/>
    <w:basedOn w:val="Normal"/>
    <w:link w:val="En-tteCar"/>
    <w:uiPriority w:val="99"/>
    <w:unhideWhenUsed/>
    <w:rsid w:val="00EA5924"/>
    <w:pPr>
      <w:tabs>
        <w:tab w:val="center" w:pos="4536"/>
        <w:tab w:val="right" w:pos="9072"/>
      </w:tabs>
      <w:spacing w:after="0" w:line="240" w:lineRule="auto"/>
    </w:pPr>
  </w:style>
  <w:style w:type="character" w:customStyle="1" w:styleId="En-tteCar">
    <w:name w:val="En-tête Car"/>
    <w:basedOn w:val="Policepardfaut"/>
    <w:link w:val="En-tte"/>
    <w:uiPriority w:val="99"/>
    <w:rsid w:val="00EA5924"/>
  </w:style>
  <w:style w:type="paragraph" w:styleId="Pieddepage">
    <w:name w:val="footer"/>
    <w:basedOn w:val="Normal"/>
    <w:link w:val="PieddepageCar"/>
    <w:uiPriority w:val="99"/>
    <w:unhideWhenUsed/>
    <w:rsid w:val="00EA59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5924"/>
  </w:style>
  <w:style w:type="character" w:styleId="Accentuation">
    <w:name w:val="Emphasis"/>
    <w:basedOn w:val="Policepardfaut"/>
    <w:uiPriority w:val="20"/>
    <w:qFormat/>
    <w:rsid w:val="009744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A92C7-1D1D-4512-8D0B-7EEEDF0CF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Pages>
  <Words>1103</Words>
  <Characters>6068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Obiang</dc:creator>
  <cp:keywords/>
  <dc:description/>
  <cp:lastModifiedBy>Alan Obiang</cp:lastModifiedBy>
  <cp:revision>228</cp:revision>
  <cp:lastPrinted>2015-04-28T22:56:00Z</cp:lastPrinted>
  <dcterms:created xsi:type="dcterms:W3CDTF">2015-04-28T15:56:00Z</dcterms:created>
  <dcterms:modified xsi:type="dcterms:W3CDTF">2017-12-12T00:42:00Z</dcterms:modified>
</cp:coreProperties>
</file>