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F78F" w14:textId="6622D428" w:rsidR="00AA77E1" w:rsidRPr="003870D3" w:rsidRDefault="003E5704" w:rsidP="00A05FB5">
      <w:pPr>
        <w:pStyle w:val="En-tte"/>
      </w:pPr>
      <w:r w:rsidRPr="003870D3">
        <w:rPr>
          <w:noProof/>
          <w:lang w:eastAsia="fr-FR"/>
        </w:rPr>
        <w:drawing>
          <wp:anchor distT="0" distB="0" distL="114300" distR="114300" simplePos="0" relativeHeight="251659264" behindDoc="0" locked="0" layoutInCell="1" allowOverlap="1" wp14:anchorId="440E989D" wp14:editId="507A56E0">
            <wp:simplePos x="0" y="0"/>
            <wp:positionH relativeFrom="column">
              <wp:posOffset>4354830</wp:posOffset>
            </wp:positionH>
            <wp:positionV relativeFrom="topMargin">
              <wp:posOffset>856615</wp:posOffset>
            </wp:positionV>
            <wp:extent cx="1876425" cy="962025"/>
            <wp:effectExtent l="0" t="0" r="0" b="0"/>
            <wp:wrapNone/>
            <wp:docPr id="56" name="Image 56" descr="Une image contenant Police, text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56" descr="Une image contenant Police, texte, capture d’écran, Graphiqu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6425" cy="962025"/>
                    </a:xfrm>
                    <a:prstGeom prst="rect">
                      <a:avLst/>
                    </a:prstGeom>
                  </pic:spPr>
                </pic:pic>
              </a:graphicData>
            </a:graphic>
            <wp14:sizeRelH relativeFrom="page">
              <wp14:pctWidth>0</wp14:pctWidth>
            </wp14:sizeRelH>
            <wp14:sizeRelV relativeFrom="page">
              <wp14:pctHeight>0</wp14:pctHeight>
            </wp14:sizeRelV>
          </wp:anchor>
        </w:drawing>
      </w:r>
      <w:r w:rsidRPr="003870D3">
        <w:rPr>
          <w:noProof/>
          <w:lang w:eastAsia="fr-FR"/>
        </w:rPr>
        <w:drawing>
          <wp:anchor distT="0" distB="0" distL="114300" distR="114300" simplePos="0" relativeHeight="251661312" behindDoc="0" locked="0" layoutInCell="1" allowOverlap="1" wp14:anchorId="1327BFA6" wp14:editId="6131FE89">
            <wp:simplePos x="0" y="0"/>
            <wp:positionH relativeFrom="margin">
              <wp:align>center</wp:align>
            </wp:positionH>
            <wp:positionV relativeFrom="paragraph">
              <wp:posOffset>-737870</wp:posOffset>
            </wp:positionV>
            <wp:extent cx="1245235" cy="744855"/>
            <wp:effectExtent l="0" t="0" r="0" b="0"/>
            <wp:wrapNone/>
            <wp:docPr id="57" name="Image 57" descr="Fichier:Flag of Haiti.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chier:Flag of Haiti.svg — Wikipé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5235" cy="744855"/>
                    </a:xfrm>
                    <a:prstGeom prst="rect">
                      <a:avLst/>
                    </a:prstGeom>
                    <a:noFill/>
                    <a:ln>
                      <a:noFill/>
                    </a:ln>
                  </pic:spPr>
                </pic:pic>
              </a:graphicData>
            </a:graphic>
            <wp14:sizeRelH relativeFrom="page">
              <wp14:pctWidth>0</wp14:pctWidth>
            </wp14:sizeRelH>
            <wp14:sizeRelV relativeFrom="page">
              <wp14:pctHeight>0</wp14:pctHeight>
            </wp14:sizeRelV>
          </wp:anchor>
        </w:drawing>
      </w:r>
      <w:r w:rsidR="00117CFF" w:rsidRPr="003870D3">
        <w:rPr>
          <w:noProof/>
          <w:lang w:eastAsia="fr-FR"/>
        </w:rPr>
        <w:drawing>
          <wp:anchor distT="0" distB="0" distL="114300" distR="114300" simplePos="0" relativeHeight="251660288" behindDoc="0" locked="0" layoutInCell="1" allowOverlap="1" wp14:anchorId="7CA2EBEA" wp14:editId="24195CBC">
            <wp:simplePos x="0" y="0"/>
            <wp:positionH relativeFrom="margin">
              <wp:posOffset>31750</wp:posOffset>
            </wp:positionH>
            <wp:positionV relativeFrom="paragraph">
              <wp:posOffset>-756285</wp:posOffset>
            </wp:positionV>
            <wp:extent cx="1119505" cy="744855"/>
            <wp:effectExtent l="0" t="0" r="4445" b="0"/>
            <wp:wrapNone/>
            <wp:docPr id="58" name="Image 58" descr="Une image contenant étoile, bleu, drapeau, Bleu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58" descr="Une image contenant étoile, bleu, drapeau, Bleu électrique&#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9505" cy="744855"/>
                    </a:xfrm>
                    <a:prstGeom prst="rect">
                      <a:avLst/>
                    </a:prstGeom>
                    <a:noFill/>
                  </pic:spPr>
                </pic:pic>
              </a:graphicData>
            </a:graphic>
            <wp14:sizeRelH relativeFrom="page">
              <wp14:pctWidth>0</wp14:pctWidth>
            </wp14:sizeRelH>
            <wp14:sizeRelV relativeFrom="page">
              <wp14:pctHeight>0</wp14:pctHeight>
            </wp14:sizeRelV>
          </wp:anchor>
        </w:drawing>
      </w:r>
    </w:p>
    <w:p w14:paraId="22F46EA8" w14:textId="77777777" w:rsidR="00117CFF" w:rsidRPr="003870D3" w:rsidRDefault="00117CFF" w:rsidP="00A05FB5"/>
    <w:p w14:paraId="2BA66EC8" w14:textId="77777777" w:rsidR="003E5704" w:rsidRDefault="003E5704" w:rsidP="00A05FB5">
      <w:pPr>
        <w:pStyle w:val="Titre"/>
      </w:pPr>
      <w:bookmarkStart w:id="0" w:name="_Toc221779452"/>
      <w:bookmarkStart w:id="1" w:name="_Toc221795393"/>
      <w:bookmarkStart w:id="2" w:name="_Toc221795598"/>
      <w:bookmarkStart w:id="3" w:name="_Toc223670736"/>
      <w:bookmarkStart w:id="4" w:name="_Toc223671496"/>
      <w:r w:rsidRPr="003870D3">
        <w:t>TERMES DE RÉFÉRENCE</w:t>
      </w:r>
      <w:bookmarkEnd w:id="0"/>
      <w:bookmarkEnd w:id="1"/>
      <w:bookmarkEnd w:id="2"/>
      <w:bookmarkEnd w:id="3"/>
      <w:bookmarkEnd w:id="4"/>
    </w:p>
    <w:p w14:paraId="0C8FA9F4" w14:textId="77777777" w:rsidR="006F63CA" w:rsidRPr="00C84D52" w:rsidRDefault="006F63CA" w:rsidP="00A05FB5">
      <w:pPr>
        <w:rPr>
          <w:rStyle w:val="Rfrenceintense"/>
        </w:rPr>
      </w:pPr>
    </w:p>
    <w:p w14:paraId="6CD3E655" w14:textId="04A6920C" w:rsidR="00117CFF" w:rsidRPr="00C84D52" w:rsidRDefault="003E5704" w:rsidP="005B70BD">
      <w:pPr>
        <w:pStyle w:val="Styleprempage"/>
        <w:ind w:left="1276" w:right="571"/>
        <w:jc w:val="center"/>
        <w:rPr>
          <w:rStyle w:val="Rfrenceintense"/>
        </w:rPr>
      </w:pPr>
      <w:bookmarkStart w:id="5" w:name="_Toc221779453"/>
      <w:bookmarkStart w:id="6" w:name="_Toc221795394"/>
      <w:r w:rsidRPr="00C84D52">
        <w:rPr>
          <w:rStyle w:val="Rfrenceintense"/>
        </w:rPr>
        <w:t xml:space="preserve">ASSISTANCE À </w:t>
      </w:r>
      <w:r w:rsidR="005B70BD">
        <w:rPr>
          <w:rStyle w:val="Rfrenceintense"/>
        </w:rPr>
        <w:t xml:space="preserve">LA DGI POUR </w:t>
      </w:r>
      <w:r w:rsidR="007109B9">
        <w:rPr>
          <w:rStyle w:val="Rfrenceintense"/>
        </w:rPr>
        <w:t xml:space="preserve">LE </w:t>
      </w:r>
      <w:r w:rsidR="005B70BD">
        <w:rPr>
          <w:rStyle w:val="Rfrenceintense"/>
        </w:rPr>
        <w:t>RENFORCEMENT</w:t>
      </w:r>
      <w:r w:rsidR="005B70BD" w:rsidRPr="00C84D52">
        <w:rPr>
          <w:rStyle w:val="Rfrenceintense"/>
        </w:rPr>
        <w:t xml:space="preserve"> </w:t>
      </w:r>
      <w:r w:rsidR="007109B9">
        <w:rPr>
          <w:rStyle w:val="Rfrenceintense"/>
        </w:rPr>
        <w:t xml:space="preserve">DE SON SYSTEME DE FORMATION </w:t>
      </w:r>
      <w:r w:rsidR="005B70BD">
        <w:rPr>
          <w:rStyle w:val="Rfrenceintense"/>
        </w:rPr>
        <w:t xml:space="preserve">ET </w:t>
      </w:r>
      <w:r w:rsidR="006F63CA" w:rsidRPr="00C84D52">
        <w:rPr>
          <w:rStyle w:val="Rfrenceintense"/>
        </w:rPr>
        <w:t>L’ELABORATION D’UN</w:t>
      </w:r>
      <w:bookmarkStart w:id="7" w:name="_Toc221779454"/>
      <w:bookmarkStart w:id="8" w:name="_Toc221795395"/>
      <w:bookmarkEnd w:id="5"/>
      <w:bookmarkEnd w:id="6"/>
      <w:r w:rsidR="005B70BD">
        <w:rPr>
          <w:rStyle w:val="Rfrenceintense"/>
        </w:rPr>
        <w:t xml:space="preserve"> </w:t>
      </w:r>
      <w:r w:rsidR="006F63CA" w:rsidRPr="00C84D52">
        <w:rPr>
          <w:rStyle w:val="Rfrenceintense"/>
        </w:rPr>
        <w:t xml:space="preserve">PLAN </w:t>
      </w:r>
      <w:r w:rsidR="007769BA" w:rsidRPr="00C84D52">
        <w:rPr>
          <w:rStyle w:val="Rfrenceintense"/>
        </w:rPr>
        <w:t xml:space="preserve">DE </w:t>
      </w:r>
      <w:r w:rsidRPr="00C84D52">
        <w:rPr>
          <w:rStyle w:val="Rfrenceintense"/>
        </w:rPr>
        <w:t>FORMATION PROFESSIONNELLE</w:t>
      </w:r>
      <w:bookmarkEnd w:id="7"/>
      <w:bookmarkEnd w:id="8"/>
      <w:r w:rsidR="005B70BD">
        <w:rPr>
          <w:rStyle w:val="Rfrenceintense"/>
        </w:rPr>
        <w:t xml:space="preserve"> </w:t>
      </w:r>
    </w:p>
    <w:p w14:paraId="18382FBC" w14:textId="77777777" w:rsidR="00117CFF" w:rsidRPr="00C84D52" w:rsidRDefault="00117CFF" w:rsidP="00555562">
      <w:pPr>
        <w:pStyle w:val="Styleprempage"/>
        <w:jc w:val="center"/>
        <w:rPr>
          <w:rStyle w:val="Rfrenceintense"/>
        </w:rPr>
      </w:pPr>
    </w:p>
    <w:p w14:paraId="1F0C7194" w14:textId="77777777" w:rsidR="003E5704" w:rsidRPr="00C84D52" w:rsidRDefault="003E5704" w:rsidP="00555562">
      <w:pPr>
        <w:pStyle w:val="Styleprempage"/>
        <w:jc w:val="center"/>
        <w:rPr>
          <w:rStyle w:val="Rfrenceintense"/>
        </w:rPr>
      </w:pPr>
    </w:p>
    <w:p w14:paraId="07F41D2D" w14:textId="77777777" w:rsidR="003E5704" w:rsidRPr="00C84D52" w:rsidRDefault="003E5704" w:rsidP="00555562">
      <w:pPr>
        <w:pStyle w:val="Styleprempage"/>
        <w:jc w:val="center"/>
        <w:rPr>
          <w:rStyle w:val="Rfrenceintense"/>
        </w:rPr>
      </w:pPr>
    </w:p>
    <w:p w14:paraId="11C81048" w14:textId="77777777" w:rsidR="006F63CA" w:rsidRPr="00C84D52" w:rsidRDefault="006F63CA" w:rsidP="00555562">
      <w:pPr>
        <w:pStyle w:val="Styleprempage"/>
        <w:jc w:val="center"/>
        <w:rPr>
          <w:rStyle w:val="Rfrenceintense"/>
        </w:rPr>
      </w:pPr>
    </w:p>
    <w:p w14:paraId="340C8C10" w14:textId="77777777" w:rsidR="003E5704" w:rsidRPr="00C84D52" w:rsidRDefault="003E5704" w:rsidP="00555562">
      <w:pPr>
        <w:pStyle w:val="Styleprempage"/>
        <w:jc w:val="center"/>
        <w:rPr>
          <w:rStyle w:val="Rfrenceintense"/>
        </w:rPr>
      </w:pPr>
      <w:bookmarkStart w:id="9" w:name="_Toc221779455"/>
      <w:bookmarkStart w:id="10" w:name="_Toc221795396"/>
      <w:r w:rsidRPr="00C84D52">
        <w:rPr>
          <w:rStyle w:val="Rfrenceintense"/>
        </w:rPr>
        <w:t>Direction Générale des Impôts</w:t>
      </w:r>
      <w:bookmarkEnd w:id="9"/>
      <w:bookmarkEnd w:id="10"/>
    </w:p>
    <w:p w14:paraId="606615CE" w14:textId="77777777" w:rsidR="003E5704" w:rsidRPr="00804F16" w:rsidRDefault="003E5704" w:rsidP="00555562">
      <w:pPr>
        <w:pStyle w:val="Styleprempage"/>
        <w:jc w:val="center"/>
        <w:rPr>
          <w:rStyle w:val="Rfrenceintense"/>
        </w:rPr>
      </w:pPr>
      <w:bookmarkStart w:id="11" w:name="_Toc221779456"/>
      <w:bookmarkStart w:id="12" w:name="_Toc221795397"/>
      <w:r w:rsidRPr="00804F16">
        <w:rPr>
          <w:rStyle w:val="Rfrenceintense"/>
        </w:rPr>
        <w:t>RÉPUBLIQUE D’HAITI</w:t>
      </w:r>
      <w:bookmarkEnd w:id="11"/>
      <w:bookmarkEnd w:id="12"/>
    </w:p>
    <w:p w14:paraId="475F716D" w14:textId="77777777" w:rsidR="003E5704" w:rsidRPr="00804F16" w:rsidRDefault="003E5704" w:rsidP="00A05FB5">
      <w:pPr>
        <w:rPr>
          <w:rStyle w:val="Rfrenceintense"/>
        </w:rPr>
      </w:pPr>
    </w:p>
    <w:p w14:paraId="338F4A86" w14:textId="7B7334F2" w:rsidR="003E5704" w:rsidRPr="00804F16" w:rsidRDefault="003E5704" w:rsidP="00C84D52">
      <w:pPr>
        <w:pStyle w:val="Titre1"/>
        <w:jc w:val="center"/>
        <w:rPr>
          <w:rStyle w:val="Rfrenceintense"/>
        </w:rPr>
      </w:pPr>
      <w:bookmarkStart w:id="13" w:name="_Toc221779457"/>
      <w:bookmarkStart w:id="14" w:name="_Toc221795398"/>
      <w:bookmarkStart w:id="15" w:name="_Toc221795599"/>
      <w:bookmarkStart w:id="16" w:name="_Toc221799498"/>
      <w:bookmarkStart w:id="17" w:name="_Toc223670737"/>
      <w:bookmarkStart w:id="18" w:name="_Toc223671497"/>
      <w:r w:rsidRPr="00804F16">
        <w:rPr>
          <w:rStyle w:val="Rfrenceintense"/>
          <w:noProof/>
        </w:rPr>
        <w:drawing>
          <wp:inline distT="0" distB="0" distL="0" distR="0" wp14:anchorId="1B2ACE0C" wp14:editId="542F7441">
            <wp:extent cx="876300" cy="876300"/>
            <wp:effectExtent l="0" t="0" r="0" b="0"/>
            <wp:docPr id="104780172" name="Image 1" descr="Une image contenant Emblème, symbole, logo, Mar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80172" name="Image 1" descr="Une image contenant Emblème, symbole, logo, Marque&#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bookmarkEnd w:id="13"/>
      <w:bookmarkEnd w:id="14"/>
      <w:bookmarkEnd w:id="15"/>
      <w:bookmarkEnd w:id="16"/>
      <w:bookmarkEnd w:id="17"/>
      <w:bookmarkEnd w:id="18"/>
    </w:p>
    <w:p w14:paraId="75D1EFC3" w14:textId="77777777" w:rsidR="003E5704" w:rsidRPr="00804F16" w:rsidRDefault="003E5704" w:rsidP="00555562">
      <w:pPr>
        <w:pStyle w:val="Titre"/>
        <w:rPr>
          <w:rStyle w:val="Rfrenceintense"/>
        </w:rPr>
      </w:pPr>
    </w:p>
    <w:p w14:paraId="11E80347" w14:textId="09ACFA56" w:rsidR="003E5704" w:rsidRPr="00804F16" w:rsidRDefault="009478C5" w:rsidP="00C84D52">
      <w:pPr>
        <w:pStyle w:val="Titre1"/>
        <w:rPr>
          <w:rStyle w:val="Rfrenceintense"/>
        </w:rPr>
      </w:pPr>
      <w:bookmarkStart w:id="19" w:name="_Toc221779458"/>
      <w:bookmarkStart w:id="20" w:name="_Toc221795399"/>
      <w:bookmarkStart w:id="21" w:name="_Toc221795600"/>
      <w:bookmarkStart w:id="22" w:name="_Toc221799499"/>
      <w:bookmarkStart w:id="23" w:name="_Toc223670738"/>
      <w:bookmarkStart w:id="24" w:name="_Toc223671498"/>
      <w:r>
        <w:rPr>
          <w:rStyle w:val="Rfrenceintense"/>
        </w:rPr>
        <w:t>JUIN</w:t>
      </w:r>
      <w:r w:rsidRPr="00804F16">
        <w:rPr>
          <w:rStyle w:val="Rfrenceintense"/>
        </w:rPr>
        <w:t xml:space="preserve"> </w:t>
      </w:r>
      <w:r w:rsidR="003E5704" w:rsidRPr="00804F16">
        <w:rPr>
          <w:rStyle w:val="Rfrenceintense"/>
        </w:rPr>
        <w:t>2026</w:t>
      </w:r>
      <w:bookmarkEnd w:id="19"/>
      <w:bookmarkEnd w:id="20"/>
      <w:bookmarkEnd w:id="21"/>
      <w:bookmarkEnd w:id="22"/>
      <w:bookmarkEnd w:id="23"/>
      <w:bookmarkEnd w:id="24"/>
    </w:p>
    <w:p w14:paraId="1EAB0B78" w14:textId="77777777" w:rsidR="003E5704" w:rsidRPr="00804F16" w:rsidRDefault="003E5704" w:rsidP="00A05FB5">
      <w:pPr>
        <w:rPr>
          <w:rStyle w:val="Rfrenceintense"/>
        </w:rPr>
        <w:sectPr w:rsidR="003E5704" w:rsidRPr="00804F16" w:rsidSect="00C3103D">
          <w:pgSz w:w="12240" w:h="15840"/>
          <w:pgMar w:top="2694" w:right="1440" w:bottom="1440" w:left="1440" w:header="720" w:footer="720" w:gutter="0"/>
          <w:cols w:space="720"/>
          <w:docGrid w:linePitch="360"/>
        </w:sectPr>
      </w:pPr>
    </w:p>
    <w:p w14:paraId="10959B29" w14:textId="566E371B" w:rsidR="00555562" w:rsidRPr="00C84D52" w:rsidRDefault="00555562" w:rsidP="00555562">
      <w:pPr>
        <w:rPr>
          <w:rStyle w:val="Rfrenceintense"/>
        </w:rPr>
      </w:pPr>
      <w:bookmarkStart w:id="25" w:name="_Toc156754007"/>
      <w:bookmarkStart w:id="26" w:name="_Toc147141853"/>
    </w:p>
    <w:sdt>
      <w:sdtPr>
        <w:rPr>
          <w:rFonts w:ascii="Barlow" w:eastAsia="Tahoma" w:hAnsi="Barlow" w:cs="Aptos"/>
          <w:b/>
          <w:bCs/>
          <w:color w:val="0B769F"/>
          <w:lang w:val="fr-FR" w:eastAsia="fr-FR"/>
        </w:rPr>
        <w:id w:val="-54629321"/>
        <w:docPartObj>
          <w:docPartGallery w:val="Table of Contents"/>
          <w:docPartUnique/>
        </w:docPartObj>
      </w:sdtPr>
      <w:sdtEndPr>
        <w:rPr>
          <w:rFonts w:ascii="Arial" w:eastAsia="Calibri" w:hAnsi="Arial" w:cs="Arial"/>
          <w:noProof/>
          <w:color w:val="auto"/>
          <w:kern w:val="2"/>
          <w:sz w:val="22"/>
          <w:szCs w:val="22"/>
          <w:lang w:eastAsia="en-US"/>
          <w14:ligatures w14:val="standardContextual"/>
        </w:rPr>
      </w:sdtEndPr>
      <w:sdtContent>
        <w:p w14:paraId="4816209F" w14:textId="16ACEF0A" w:rsidR="00C84D52" w:rsidRDefault="00804F16" w:rsidP="00C84D52">
          <w:pPr>
            <w:pStyle w:val="En-ttedetabledesmatires"/>
          </w:pPr>
          <w:r>
            <w:t>Index</w:t>
          </w:r>
        </w:p>
        <w:p w14:paraId="6F27AD27" w14:textId="1588551F" w:rsidR="004842C1" w:rsidRDefault="00C84D52">
          <w:pPr>
            <w:pStyle w:val="TM1"/>
            <w:tabs>
              <w:tab w:val="right" w:leader="dot" w:pos="9062"/>
            </w:tabs>
            <w:rPr>
              <w:rFonts w:asciiTheme="minorHAnsi" w:eastAsiaTheme="minorEastAsia" w:hAnsiTheme="minorHAnsi" w:cstheme="minorBidi"/>
              <w:noProof/>
              <w:sz w:val="24"/>
              <w:szCs w:val="24"/>
              <w:lang w:eastAsia="fr-FR"/>
            </w:rPr>
          </w:pPr>
          <w:r>
            <w:fldChar w:fldCharType="begin"/>
          </w:r>
          <w:r>
            <w:instrText xml:space="preserve"> TOC \o "1-3" \h \z \u </w:instrText>
          </w:r>
          <w:r>
            <w:fldChar w:fldCharType="separate"/>
          </w:r>
        </w:p>
        <w:p w14:paraId="602AB112" w14:textId="6F9302C5" w:rsidR="004842C1" w:rsidRDefault="004842C1">
          <w:pPr>
            <w:pStyle w:val="TM2"/>
            <w:tabs>
              <w:tab w:val="left" w:pos="720"/>
              <w:tab w:val="right" w:leader="dot" w:pos="9062"/>
            </w:tabs>
            <w:rPr>
              <w:rFonts w:asciiTheme="minorHAnsi" w:eastAsiaTheme="minorEastAsia" w:hAnsiTheme="minorHAnsi" w:cstheme="minorBidi"/>
              <w:noProof/>
              <w:sz w:val="24"/>
              <w:szCs w:val="24"/>
              <w:lang w:eastAsia="fr-FR"/>
            </w:rPr>
          </w:pPr>
          <w:hyperlink w:anchor="_Toc223671499" w:history="1">
            <w:r w:rsidRPr="00F918D2">
              <w:rPr>
                <w:rStyle w:val="Lienhypertexte"/>
                <w:noProof/>
              </w:rPr>
              <w:t>A.</w:t>
            </w:r>
            <w:r>
              <w:rPr>
                <w:rFonts w:asciiTheme="minorHAnsi" w:eastAsiaTheme="minorEastAsia" w:hAnsiTheme="minorHAnsi" w:cstheme="minorBidi"/>
                <w:noProof/>
                <w:sz w:val="24"/>
                <w:szCs w:val="24"/>
                <w:lang w:eastAsia="fr-FR"/>
              </w:rPr>
              <w:tab/>
            </w:r>
            <w:r w:rsidRPr="00F918D2">
              <w:rPr>
                <w:rStyle w:val="Lienhypertexte"/>
                <w:noProof/>
              </w:rPr>
              <w:t>Informations générales</w:t>
            </w:r>
            <w:r>
              <w:rPr>
                <w:noProof/>
                <w:webHidden/>
              </w:rPr>
              <w:tab/>
            </w:r>
            <w:r>
              <w:rPr>
                <w:noProof/>
                <w:webHidden/>
              </w:rPr>
              <w:fldChar w:fldCharType="begin"/>
            </w:r>
            <w:r>
              <w:rPr>
                <w:noProof/>
                <w:webHidden/>
              </w:rPr>
              <w:instrText xml:space="preserve"> PAGEREF _Toc223671499 \h </w:instrText>
            </w:r>
            <w:r>
              <w:rPr>
                <w:noProof/>
                <w:webHidden/>
              </w:rPr>
            </w:r>
            <w:r>
              <w:rPr>
                <w:noProof/>
                <w:webHidden/>
              </w:rPr>
              <w:fldChar w:fldCharType="separate"/>
            </w:r>
            <w:r w:rsidR="000D010F">
              <w:rPr>
                <w:noProof/>
                <w:webHidden/>
              </w:rPr>
              <w:t>3</w:t>
            </w:r>
            <w:r>
              <w:rPr>
                <w:noProof/>
                <w:webHidden/>
              </w:rPr>
              <w:fldChar w:fldCharType="end"/>
            </w:r>
          </w:hyperlink>
        </w:p>
        <w:p w14:paraId="60D7DBC6" w14:textId="10180A6A" w:rsidR="004842C1" w:rsidRDefault="004842C1">
          <w:pPr>
            <w:pStyle w:val="TM2"/>
            <w:tabs>
              <w:tab w:val="left" w:pos="720"/>
              <w:tab w:val="right" w:leader="dot" w:pos="9062"/>
            </w:tabs>
            <w:rPr>
              <w:rFonts w:asciiTheme="minorHAnsi" w:eastAsiaTheme="minorEastAsia" w:hAnsiTheme="minorHAnsi" w:cstheme="minorBidi"/>
              <w:noProof/>
              <w:sz w:val="24"/>
              <w:szCs w:val="24"/>
              <w:lang w:eastAsia="fr-FR"/>
            </w:rPr>
          </w:pPr>
          <w:hyperlink w:anchor="_Toc223671500" w:history="1">
            <w:r w:rsidRPr="00F918D2">
              <w:rPr>
                <w:rStyle w:val="Lienhypertexte"/>
                <w:noProof/>
              </w:rPr>
              <w:t>B.</w:t>
            </w:r>
            <w:r>
              <w:rPr>
                <w:rFonts w:asciiTheme="minorHAnsi" w:eastAsiaTheme="minorEastAsia" w:hAnsiTheme="minorHAnsi" w:cstheme="minorBidi"/>
                <w:noProof/>
                <w:sz w:val="24"/>
                <w:szCs w:val="24"/>
                <w:lang w:eastAsia="fr-FR"/>
              </w:rPr>
              <w:tab/>
            </w:r>
            <w:r w:rsidRPr="00F918D2">
              <w:rPr>
                <w:rStyle w:val="Lienhypertexte"/>
                <w:noProof/>
              </w:rPr>
              <w:t>Récapitulatif des besoins</w:t>
            </w:r>
            <w:r>
              <w:rPr>
                <w:noProof/>
                <w:webHidden/>
              </w:rPr>
              <w:tab/>
            </w:r>
            <w:r>
              <w:rPr>
                <w:noProof/>
                <w:webHidden/>
              </w:rPr>
              <w:fldChar w:fldCharType="begin"/>
            </w:r>
            <w:r>
              <w:rPr>
                <w:noProof/>
                <w:webHidden/>
              </w:rPr>
              <w:instrText xml:space="preserve"> PAGEREF _Toc223671500 \h </w:instrText>
            </w:r>
            <w:r>
              <w:rPr>
                <w:noProof/>
                <w:webHidden/>
              </w:rPr>
            </w:r>
            <w:r>
              <w:rPr>
                <w:noProof/>
                <w:webHidden/>
              </w:rPr>
              <w:fldChar w:fldCharType="separate"/>
            </w:r>
            <w:r w:rsidR="000D010F">
              <w:rPr>
                <w:noProof/>
                <w:webHidden/>
              </w:rPr>
              <w:t>3</w:t>
            </w:r>
            <w:r>
              <w:rPr>
                <w:noProof/>
                <w:webHidden/>
              </w:rPr>
              <w:fldChar w:fldCharType="end"/>
            </w:r>
          </w:hyperlink>
        </w:p>
        <w:p w14:paraId="54172BC5" w14:textId="635C1E78" w:rsidR="004842C1" w:rsidRDefault="004842C1">
          <w:pPr>
            <w:pStyle w:val="TM2"/>
            <w:tabs>
              <w:tab w:val="left" w:pos="720"/>
              <w:tab w:val="right" w:leader="dot" w:pos="9062"/>
            </w:tabs>
            <w:rPr>
              <w:rFonts w:asciiTheme="minorHAnsi" w:eastAsiaTheme="minorEastAsia" w:hAnsiTheme="minorHAnsi" w:cstheme="minorBidi"/>
              <w:noProof/>
              <w:sz w:val="24"/>
              <w:szCs w:val="24"/>
              <w:lang w:eastAsia="fr-FR"/>
            </w:rPr>
          </w:pPr>
          <w:hyperlink w:anchor="_Toc223671501" w:history="1">
            <w:r w:rsidRPr="00F918D2">
              <w:rPr>
                <w:rStyle w:val="Lienhypertexte"/>
                <w:noProof/>
              </w:rPr>
              <w:t>C.</w:t>
            </w:r>
            <w:r>
              <w:rPr>
                <w:rFonts w:asciiTheme="minorHAnsi" w:eastAsiaTheme="minorEastAsia" w:hAnsiTheme="minorHAnsi" w:cstheme="minorBidi"/>
                <w:noProof/>
                <w:sz w:val="24"/>
                <w:szCs w:val="24"/>
                <w:lang w:eastAsia="fr-FR"/>
              </w:rPr>
              <w:tab/>
            </w:r>
            <w:r w:rsidRPr="00F918D2">
              <w:rPr>
                <w:rStyle w:val="Lienhypertexte"/>
                <w:noProof/>
              </w:rPr>
              <w:t>Résumé du projet SBC II et contexte</w:t>
            </w:r>
            <w:r>
              <w:rPr>
                <w:noProof/>
                <w:webHidden/>
              </w:rPr>
              <w:tab/>
            </w:r>
            <w:r>
              <w:rPr>
                <w:noProof/>
                <w:webHidden/>
              </w:rPr>
              <w:fldChar w:fldCharType="begin"/>
            </w:r>
            <w:r>
              <w:rPr>
                <w:noProof/>
                <w:webHidden/>
              </w:rPr>
              <w:instrText xml:space="preserve"> PAGEREF _Toc223671501 \h </w:instrText>
            </w:r>
            <w:r>
              <w:rPr>
                <w:noProof/>
                <w:webHidden/>
              </w:rPr>
            </w:r>
            <w:r>
              <w:rPr>
                <w:noProof/>
                <w:webHidden/>
              </w:rPr>
              <w:fldChar w:fldCharType="separate"/>
            </w:r>
            <w:r w:rsidR="000D010F">
              <w:rPr>
                <w:noProof/>
                <w:webHidden/>
              </w:rPr>
              <w:t>3</w:t>
            </w:r>
            <w:r>
              <w:rPr>
                <w:noProof/>
                <w:webHidden/>
              </w:rPr>
              <w:fldChar w:fldCharType="end"/>
            </w:r>
          </w:hyperlink>
        </w:p>
        <w:p w14:paraId="17F7138A" w14:textId="766E02FF" w:rsidR="004842C1" w:rsidRDefault="004842C1">
          <w:pPr>
            <w:pStyle w:val="TM2"/>
            <w:tabs>
              <w:tab w:val="left" w:pos="720"/>
              <w:tab w:val="right" w:leader="dot" w:pos="9062"/>
            </w:tabs>
            <w:rPr>
              <w:rFonts w:asciiTheme="minorHAnsi" w:eastAsiaTheme="minorEastAsia" w:hAnsiTheme="minorHAnsi" w:cstheme="minorBidi"/>
              <w:noProof/>
              <w:sz w:val="24"/>
              <w:szCs w:val="24"/>
              <w:lang w:eastAsia="fr-FR"/>
            </w:rPr>
          </w:pPr>
          <w:hyperlink w:anchor="_Toc223671502" w:history="1">
            <w:r w:rsidRPr="00F918D2">
              <w:rPr>
                <w:rStyle w:val="Lienhypertexte"/>
                <w:noProof/>
              </w:rPr>
              <w:t>D.</w:t>
            </w:r>
            <w:r>
              <w:rPr>
                <w:rFonts w:asciiTheme="minorHAnsi" w:eastAsiaTheme="minorEastAsia" w:hAnsiTheme="minorHAnsi" w:cstheme="minorBidi"/>
                <w:noProof/>
                <w:sz w:val="24"/>
                <w:szCs w:val="24"/>
                <w:lang w:eastAsia="fr-FR"/>
              </w:rPr>
              <w:tab/>
            </w:r>
            <w:r w:rsidRPr="00F918D2">
              <w:rPr>
                <w:rStyle w:val="Lienhypertexte"/>
                <w:noProof/>
              </w:rPr>
              <w:t>Objectif général de la mission</w:t>
            </w:r>
            <w:r>
              <w:rPr>
                <w:noProof/>
                <w:webHidden/>
              </w:rPr>
              <w:tab/>
            </w:r>
            <w:r>
              <w:rPr>
                <w:noProof/>
                <w:webHidden/>
              </w:rPr>
              <w:fldChar w:fldCharType="begin"/>
            </w:r>
            <w:r>
              <w:rPr>
                <w:noProof/>
                <w:webHidden/>
              </w:rPr>
              <w:instrText xml:space="preserve"> PAGEREF _Toc223671502 \h </w:instrText>
            </w:r>
            <w:r>
              <w:rPr>
                <w:noProof/>
                <w:webHidden/>
              </w:rPr>
            </w:r>
            <w:r>
              <w:rPr>
                <w:noProof/>
                <w:webHidden/>
              </w:rPr>
              <w:fldChar w:fldCharType="separate"/>
            </w:r>
            <w:r w:rsidR="000D010F">
              <w:rPr>
                <w:noProof/>
                <w:webHidden/>
              </w:rPr>
              <w:t>5</w:t>
            </w:r>
            <w:r>
              <w:rPr>
                <w:noProof/>
                <w:webHidden/>
              </w:rPr>
              <w:fldChar w:fldCharType="end"/>
            </w:r>
          </w:hyperlink>
        </w:p>
        <w:p w14:paraId="7CB548FB" w14:textId="2579F73D" w:rsidR="004842C1" w:rsidRDefault="004842C1">
          <w:pPr>
            <w:pStyle w:val="TM3"/>
            <w:tabs>
              <w:tab w:val="left" w:pos="960"/>
              <w:tab w:val="right" w:leader="dot" w:pos="9062"/>
            </w:tabs>
            <w:rPr>
              <w:rFonts w:asciiTheme="minorHAnsi" w:eastAsiaTheme="minorEastAsia" w:hAnsiTheme="minorHAnsi" w:cstheme="minorBidi"/>
              <w:noProof/>
              <w:sz w:val="24"/>
              <w:szCs w:val="24"/>
              <w:lang w:eastAsia="fr-FR"/>
            </w:rPr>
          </w:pPr>
          <w:hyperlink w:anchor="_Toc223671503" w:history="1">
            <w:r w:rsidRPr="00F918D2">
              <w:rPr>
                <w:rStyle w:val="Lienhypertexte"/>
                <w:noProof/>
              </w:rPr>
              <w:t>1.</w:t>
            </w:r>
            <w:r>
              <w:rPr>
                <w:rFonts w:asciiTheme="minorHAnsi" w:eastAsiaTheme="minorEastAsia" w:hAnsiTheme="minorHAnsi" w:cstheme="minorBidi"/>
                <w:noProof/>
                <w:sz w:val="24"/>
                <w:szCs w:val="24"/>
                <w:lang w:eastAsia="fr-FR"/>
              </w:rPr>
              <w:tab/>
            </w:r>
            <w:r w:rsidRPr="00F918D2">
              <w:rPr>
                <w:rStyle w:val="Lienhypertexte"/>
                <w:noProof/>
              </w:rPr>
              <w:t>Objectif principal</w:t>
            </w:r>
            <w:r>
              <w:rPr>
                <w:noProof/>
                <w:webHidden/>
              </w:rPr>
              <w:tab/>
            </w:r>
            <w:r>
              <w:rPr>
                <w:noProof/>
                <w:webHidden/>
              </w:rPr>
              <w:fldChar w:fldCharType="begin"/>
            </w:r>
            <w:r>
              <w:rPr>
                <w:noProof/>
                <w:webHidden/>
              </w:rPr>
              <w:instrText xml:space="preserve"> PAGEREF _Toc223671503 \h </w:instrText>
            </w:r>
            <w:r>
              <w:rPr>
                <w:noProof/>
                <w:webHidden/>
              </w:rPr>
            </w:r>
            <w:r>
              <w:rPr>
                <w:noProof/>
                <w:webHidden/>
              </w:rPr>
              <w:fldChar w:fldCharType="separate"/>
            </w:r>
            <w:r w:rsidR="000D010F">
              <w:rPr>
                <w:noProof/>
                <w:webHidden/>
              </w:rPr>
              <w:t>5</w:t>
            </w:r>
            <w:r>
              <w:rPr>
                <w:noProof/>
                <w:webHidden/>
              </w:rPr>
              <w:fldChar w:fldCharType="end"/>
            </w:r>
          </w:hyperlink>
        </w:p>
        <w:p w14:paraId="51BDB9B2" w14:textId="7BB9DA75" w:rsidR="004842C1" w:rsidRDefault="004842C1">
          <w:pPr>
            <w:pStyle w:val="TM3"/>
            <w:tabs>
              <w:tab w:val="left" w:pos="960"/>
              <w:tab w:val="right" w:leader="dot" w:pos="9062"/>
            </w:tabs>
            <w:rPr>
              <w:rFonts w:asciiTheme="minorHAnsi" w:eastAsiaTheme="minorEastAsia" w:hAnsiTheme="minorHAnsi" w:cstheme="minorBidi"/>
              <w:noProof/>
              <w:sz w:val="24"/>
              <w:szCs w:val="24"/>
              <w:lang w:eastAsia="fr-FR"/>
            </w:rPr>
          </w:pPr>
          <w:hyperlink w:anchor="_Toc223671504" w:history="1">
            <w:r w:rsidRPr="00F918D2">
              <w:rPr>
                <w:rStyle w:val="Lienhypertexte"/>
                <w:noProof/>
              </w:rPr>
              <w:t>2.</w:t>
            </w:r>
            <w:r>
              <w:rPr>
                <w:rFonts w:asciiTheme="minorHAnsi" w:eastAsiaTheme="minorEastAsia" w:hAnsiTheme="minorHAnsi" w:cstheme="minorBidi"/>
                <w:noProof/>
                <w:sz w:val="24"/>
                <w:szCs w:val="24"/>
                <w:lang w:eastAsia="fr-FR"/>
              </w:rPr>
              <w:tab/>
            </w:r>
            <w:r w:rsidRPr="00F918D2">
              <w:rPr>
                <w:rStyle w:val="Lienhypertexte"/>
                <w:noProof/>
              </w:rPr>
              <w:t>Objectifs spécifiques</w:t>
            </w:r>
            <w:r>
              <w:rPr>
                <w:noProof/>
                <w:webHidden/>
              </w:rPr>
              <w:tab/>
            </w:r>
            <w:r>
              <w:rPr>
                <w:noProof/>
                <w:webHidden/>
              </w:rPr>
              <w:fldChar w:fldCharType="begin"/>
            </w:r>
            <w:r>
              <w:rPr>
                <w:noProof/>
                <w:webHidden/>
              </w:rPr>
              <w:instrText xml:space="preserve"> PAGEREF _Toc223671504 \h </w:instrText>
            </w:r>
            <w:r>
              <w:rPr>
                <w:noProof/>
                <w:webHidden/>
              </w:rPr>
            </w:r>
            <w:r>
              <w:rPr>
                <w:noProof/>
                <w:webHidden/>
              </w:rPr>
              <w:fldChar w:fldCharType="separate"/>
            </w:r>
            <w:r w:rsidR="000D010F">
              <w:rPr>
                <w:noProof/>
                <w:webHidden/>
              </w:rPr>
              <w:t>6</w:t>
            </w:r>
            <w:r>
              <w:rPr>
                <w:noProof/>
                <w:webHidden/>
              </w:rPr>
              <w:fldChar w:fldCharType="end"/>
            </w:r>
          </w:hyperlink>
        </w:p>
        <w:p w14:paraId="7689CCE2" w14:textId="23FEB1F1" w:rsidR="004842C1" w:rsidRDefault="004842C1">
          <w:pPr>
            <w:pStyle w:val="TM2"/>
            <w:tabs>
              <w:tab w:val="left" w:pos="720"/>
              <w:tab w:val="right" w:leader="dot" w:pos="9062"/>
            </w:tabs>
            <w:rPr>
              <w:rFonts w:asciiTheme="minorHAnsi" w:eastAsiaTheme="minorEastAsia" w:hAnsiTheme="minorHAnsi" w:cstheme="minorBidi"/>
              <w:noProof/>
              <w:sz w:val="24"/>
              <w:szCs w:val="24"/>
              <w:lang w:eastAsia="fr-FR"/>
            </w:rPr>
          </w:pPr>
          <w:hyperlink w:anchor="_Toc223671505" w:history="1">
            <w:r w:rsidRPr="00F918D2">
              <w:rPr>
                <w:rStyle w:val="Lienhypertexte"/>
                <w:noProof/>
              </w:rPr>
              <w:t>E.</w:t>
            </w:r>
            <w:r>
              <w:rPr>
                <w:rFonts w:asciiTheme="minorHAnsi" w:eastAsiaTheme="minorEastAsia" w:hAnsiTheme="minorHAnsi" w:cstheme="minorBidi"/>
                <w:noProof/>
                <w:sz w:val="24"/>
                <w:szCs w:val="24"/>
                <w:lang w:eastAsia="fr-FR"/>
              </w:rPr>
              <w:tab/>
            </w:r>
            <w:r w:rsidRPr="00F918D2">
              <w:rPr>
                <w:rStyle w:val="Lienhypertexte"/>
                <w:noProof/>
              </w:rPr>
              <w:t>Résultats attendus</w:t>
            </w:r>
            <w:r>
              <w:rPr>
                <w:noProof/>
                <w:webHidden/>
              </w:rPr>
              <w:tab/>
            </w:r>
            <w:r>
              <w:rPr>
                <w:noProof/>
                <w:webHidden/>
              </w:rPr>
              <w:fldChar w:fldCharType="begin"/>
            </w:r>
            <w:r>
              <w:rPr>
                <w:noProof/>
                <w:webHidden/>
              </w:rPr>
              <w:instrText xml:space="preserve"> PAGEREF _Toc223671505 \h </w:instrText>
            </w:r>
            <w:r>
              <w:rPr>
                <w:noProof/>
                <w:webHidden/>
              </w:rPr>
            </w:r>
            <w:r>
              <w:rPr>
                <w:noProof/>
                <w:webHidden/>
              </w:rPr>
              <w:fldChar w:fldCharType="separate"/>
            </w:r>
            <w:r w:rsidR="000D010F">
              <w:rPr>
                <w:noProof/>
                <w:webHidden/>
              </w:rPr>
              <w:t>6</w:t>
            </w:r>
            <w:r>
              <w:rPr>
                <w:noProof/>
                <w:webHidden/>
              </w:rPr>
              <w:fldChar w:fldCharType="end"/>
            </w:r>
          </w:hyperlink>
        </w:p>
        <w:p w14:paraId="1F85F789" w14:textId="7CFD32B4" w:rsidR="004842C1" w:rsidRDefault="004842C1">
          <w:pPr>
            <w:pStyle w:val="TM2"/>
            <w:tabs>
              <w:tab w:val="left" w:pos="720"/>
              <w:tab w:val="right" w:leader="dot" w:pos="9062"/>
            </w:tabs>
            <w:rPr>
              <w:rFonts w:asciiTheme="minorHAnsi" w:eastAsiaTheme="minorEastAsia" w:hAnsiTheme="minorHAnsi" w:cstheme="minorBidi"/>
              <w:noProof/>
              <w:sz w:val="24"/>
              <w:szCs w:val="24"/>
              <w:lang w:eastAsia="fr-FR"/>
            </w:rPr>
          </w:pPr>
          <w:hyperlink w:anchor="_Toc223671506" w:history="1">
            <w:r w:rsidRPr="00F918D2">
              <w:rPr>
                <w:rStyle w:val="Lienhypertexte"/>
                <w:noProof/>
              </w:rPr>
              <w:t>F.</w:t>
            </w:r>
            <w:r>
              <w:rPr>
                <w:rFonts w:asciiTheme="minorHAnsi" w:eastAsiaTheme="minorEastAsia" w:hAnsiTheme="minorHAnsi" w:cstheme="minorBidi"/>
                <w:noProof/>
                <w:sz w:val="24"/>
                <w:szCs w:val="24"/>
                <w:lang w:eastAsia="fr-FR"/>
              </w:rPr>
              <w:tab/>
            </w:r>
            <w:r w:rsidRPr="00F918D2">
              <w:rPr>
                <w:rStyle w:val="Lienhypertexte"/>
                <w:noProof/>
              </w:rPr>
              <w:t>Méthodologie</w:t>
            </w:r>
            <w:r>
              <w:rPr>
                <w:noProof/>
                <w:webHidden/>
              </w:rPr>
              <w:tab/>
            </w:r>
            <w:r>
              <w:rPr>
                <w:noProof/>
                <w:webHidden/>
              </w:rPr>
              <w:fldChar w:fldCharType="begin"/>
            </w:r>
            <w:r>
              <w:rPr>
                <w:noProof/>
                <w:webHidden/>
              </w:rPr>
              <w:instrText xml:space="preserve"> PAGEREF _Toc223671506 \h </w:instrText>
            </w:r>
            <w:r>
              <w:rPr>
                <w:noProof/>
                <w:webHidden/>
              </w:rPr>
            </w:r>
            <w:r>
              <w:rPr>
                <w:noProof/>
                <w:webHidden/>
              </w:rPr>
              <w:fldChar w:fldCharType="separate"/>
            </w:r>
            <w:r w:rsidR="000D010F">
              <w:rPr>
                <w:noProof/>
                <w:webHidden/>
              </w:rPr>
              <w:t>7</w:t>
            </w:r>
            <w:r>
              <w:rPr>
                <w:noProof/>
                <w:webHidden/>
              </w:rPr>
              <w:fldChar w:fldCharType="end"/>
            </w:r>
          </w:hyperlink>
        </w:p>
        <w:p w14:paraId="7175F8F1" w14:textId="188F2086" w:rsidR="004842C1" w:rsidRDefault="004842C1">
          <w:pPr>
            <w:pStyle w:val="TM3"/>
            <w:tabs>
              <w:tab w:val="left" w:pos="960"/>
              <w:tab w:val="right" w:leader="dot" w:pos="9062"/>
            </w:tabs>
            <w:rPr>
              <w:rFonts w:asciiTheme="minorHAnsi" w:eastAsiaTheme="minorEastAsia" w:hAnsiTheme="minorHAnsi" w:cstheme="minorBidi"/>
              <w:noProof/>
              <w:sz w:val="24"/>
              <w:szCs w:val="24"/>
              <w:lang w:eastAsia="fr-FR"/>
            </w:rPr>
          </w:pPr>
          <w:hyperlink w:anchor="_Toc223671507" w:history="1">
            <w:r w:rsidRPr="00F918D2">
              <w:rPr>
                <w:rStyle w:val="Lienhypertexte"/>
                <w:noProof/>
              </w:rPr>
              <w:t>1.</w:t>
            </w:r>
            <w:r>
              <w:rPr>
                <w:rFonts w:asciiTheme="minorHAnsi" w:eastAsiaTheme="minorEastAsia" w:hAnsiTheme="minorHAnsi" w:cstheme="minorBidi"/>
                <w:noProof/>
                <w:sz w:val="24"/>
                <w:szCs w:val="24"/>
                <w:lang w:eastAsia="fr-FR"/>
              </w:rPr>
              <w:tab/>
            </w:r>
            <w:r w:rsidRPr="00F918D2">
              <w:rPr>
                <w:rStyle w:val="Lienhypertexte"/>
                <w:noProof/>
              </w:rPr>
              <w:t>Format de l’intervention</w:t>
            </w:r>
            <w:r>
              <w:rPr>
                <w:noProof/>
                <w:webHidden/>
              </w:rPr>
              <w:tab/>
            </w:r>
            <w:r>
              <w:rPr>
                <w:noProof/>
                <w:webHidden/>
              </w:rPr>
              <w:fldChar w:fldCharType="begin"/>
            </w:r>
            <w:r>
              <w:rPr>
                <w:noProof/>
                <w:webHidden/>
              </w:rPr>
              <w:instrText xml:space="preserve"> PAGEREF _Toc223671507 \h </w:instrText>
            </w:r>
            <w:r>
              <w:rPr>
                <w:noProof/>
                <w:webHidden/>
              </w:rPr>
            </w:r>
            <w:r>
              <w:rPr>
                <w:noProof/>
                <w:webHidden/>
              </w:rPr>
              <w:fldChar w:fldCharType="separate"/>
            </w:r>
            <w:r w:rsidR="000D010F">
              <w:rPr>
                <w:noProof/>
                <w:webHidden/>
              </w:rPr>
              <w:t>7</w:t>
            </w:r>
            <w:r>
              <w:rPr>
                <w:noProof/>
                <w:webHidden/>
              </w:rPr>
              <w:fldChar w:fldCharType="end"/>
            </w:r>
          </w:hyperlink>
        </w:p>
        <w:p w14:paraId="55DC1BE7" w14:textId="45DF7558" w:rsidR="004842C1" w:rsidRDefault="004842C1">
          <w:pPr>
            <w:pStyle w:val="TM3"/>
            <w:tabs>
              <w:tab w:val="left" w:pos="960"/>
              <w:tab w:val="right" w:leader="dot" w:pos="9062"/>
            </w:tabs>
            <w:rPr>
              <w:rFonts w:asciiTheme="minorHAnsi" w:eastAsiaTheme="minorEastAsia" w:hAnsiTheme="minorHAnsi" w:cstheme="minorBidi"/>
              <w:noProof/>
              <w:sz w:val="24"/>
              <w:szCs w:val="24"/>
              <w:lang w:eastAsia="fr-FR"/>
            </w:rPr>
          </w:pPr>
          <w:hyperlink w:anchor="_Toc223671508" w:history="1">
            <w:r w:rsidRPr="00F918D2">
              <w:rPr>
                <w:rStyle w:val="Lienhypertexte"/>
                <w:noProof/>
              </w:rPr>
              <w:t>2.</w:t>
            </w:r>
            <w:r>
              <w:rPr>
                <w:rFonts w:asciiTheme="minorHAnsi" w:eastAsiaTheme="minorEastAsia" w:hAnsiTheme="minorHAnsi" w:cstheme="minorBidi"/>
                <w:noProof/>
                <w:sz w:val="24"/>
                <w:szCs w:val="24"/>
                <w:lang w:eastAsia="fr-FR"/>
              </w:rPr>
              <w:tab/>
            </w:r>
            <w:r w:rsidRPr="00F918D2">
              <w:rPr>
                <w:rStyle w:val="Lienhypertexte"/>
                <w:noProof/>
              </w:rPr>
              <w:t>Documentation mise à disposition du/des Consultant/s</w:t>
            </w:r>
            <w:r>
              <w:rPr>
                <w:noProof/>
                <w:webHidden/>
              </w:rPr>
              <w:tab/>
            </w:r>
            <w:r>
              <w:rPr>
                <w:noProof/>
                <w:webHidden/>
              </w:rPr>
              <w:fldChar w:fldCharType="begin"/>
            </w:r>
            <w:r>
              <w:rPr>
                <w:noProof/>
                <w:webHidden/>
              </w:rPr>
              <w:instrText xml:space="preserve"> PAGEREF _Toc223671508 \h </w:instrText>
            </w:r>
            <w:r>
              <w:rPr>
                <w:noProof/>
                <w:webHidden/>
              </w:rPr>
            </w:r>
            <w:r>
              <w:rPr>
                <w:noProof/>
                <w:webHidden/>
              </w:rPr>
              <w:fldChar w:fldCharType="separate"/>
            </w:r>
            <w:r w:rsidR="000D010F">
              <w:rPr>
                <w:noProof/>
                <w:webHidden/>
              </w:rPr>
              <w:t>8</w:t>
            </w:r>
            <w:r>
              <w:rPr>
                <w:noProof/>
                <w:webHidden/>
              </w:rPr>
              <w:fldChar w:fldCharType="end"/>
            </w:r>
          </w:hyperlink>
        </w:p>
        <w:p w14:paraId="78274B8D" w14:textId="28A58172" w:rsidR="004842C1" w:rsidRDefault="004842C1">
          <w:pPr>
            <w:pStyle w:val="TM3"/>
            <w:tabs>
              <w:tab w:val="left" w:pos="960"/>
              <w:tab w:val="right" w:leader="dot" w:pos="9062"/>
            </w:tabs>
            <w:rPr>
              <w:rFonts w:asciiTheme="minorHAnsi" w:eastAsiaTheme="minorEastAsia" w:hAnsiTheme="minorHAnsi" w:cstheme="minorBidi"/>
              <w:noProof/>
              <w:sz w:val="24"/>
              <w:szCs w:val="24"/>
              <w:lang w:eastAsia="fr-FR"/>
            </w:rPr>
          </w:pPr>
          <w:hyperlink w:anchor="_Toc223671509" w:history="1">
            <w:r w:rsidRPr="00F918D2">
              <w:rPr>
                <w:rStyle w:val="Lienhypertexte"/>
                <w:noProof/>
              </w:rPr>
              <w:t>3.</w:t>
            </w:r>
            <w:r>
              <w:rPr>
                <w:rFonts w:asciiTheme="minorHAnsi" w:eastAsiaTheme="minorEastAsia" w:hAnsiTheme="minorHAnsi" w:cstheme="minorBidi"/>
                <w:noProof/>
                <w:sz w:val="24"/>
                <w:szCs w:val="24"/>
                <w:lang w:eastAsia="fr-FR"/>
              </w:rPr>
              <w:tab/>
            </w:r>
            <w:r w:rsidRPr="00F918D2">
              <w:rPr>
                <w:rStyle w:val="Lienhypertexte"/>
                <w:noProof/>
              </w:rPr>
              <w:t>Livrables attendus</w:t>
            </w:r>
            <w:r>
              <w:rPr>
                <w:noProof/>
                <w:webHidden/>
              </w:rPr>
              <w:tab/>
            </w:r>
            <w:r>
              <w:rPr>
                <w:noProof/>
                <w:webHidden/>
              </w:rPr>
              <w:fldChar w:fldCharType="begin"/>
            </w:r>
            <w:r>
              <w:rPr>
                <w:noProof/>
                <w:webHidden/>
              </w:rPr>
              <w:instrText xml:space="preserve"> PAGEREF _Toc223671509 \h </w:instrText>
            </w:r>
            <w:r>
              <w:rPr>
                <w:noProof/>
                <w:webHidden/>
              </w:rPr>
            </w:r>
            <w:r>
              <w:rPr>
                <w:noProof/>
                <w:webHidden/>
              </w:rPr>
              <w:fldChar w:fldCharType="separate"/>
            </w:r>
            <w:r w:rsidR="000D010F">
              <w:rPr>
                <w:noProof/>
                <w:webHidden/>
              </w:rPr>
              <w:t>9</w:t>
            </w:r>
            <w:r>
              <w:rPr>
                <w:noProof/>
                <w:webHidden/>
              </w:rPr>
              <w:fldChar w:fldCharType="end"/>
            </w:r>
          </w:hyperlink>
        </w:p>
        <w:p w14:paraId="168A49E0" w14:textId="7063A909" w:rsidR="004842C1" w:rsidRDefault="004842C1">
          <w:pPr>
            <w:pStyle w:val="TM2"/>
            <w:tabs>
              <w:tab w:val="left" w:pos="720"/>
              <w:tab w:val="right" w:leader="dot" w:pos="9062"/>
            </w:tabs>
            <w:rPr>
              <w:rFonts w:asciiTheme="minorHAnsi" w:eastAsiaTheme="minorEastAsia" w:hAnsiTheme="minorHAnsi" w:cstheme="minorBidi"/>
              <w:noProof/>
              <w:sz w:val="24"/>
              <w:szCs w:val="24"/>
              <w:lang w:eastAsia="fr-FR"/>
            </w:rPr>
          </w:pPr>
          <w:hyperlink w:anchor="_Toc223671510" w:history="1">
            <w:r w:rsidRPr="00F918D2">
              <w:rPr>
                <w:rStyle w:val="Lienhypertexte"/>
                <w:noProof/>
              </w:rPr>
              <w:t>G.</w:t>
            </w:r>
            <w:r>
              <w:rPr>
                <w:rFonts w:asciiTheme="minorHAnsi" w:eastAsiaTheme="minorEastAsia" w:hAnsiTheme="minorHAnsi" w:cstheme="minorBidi"/>
                <w:noProof/>
                <w:sz w:val="24"/>
                <w:szCs w:val="24"/>
                <w:lang w:eastAsia="fr-FR"/>
              </w:rPr>
              <w:tab/>
            </w:r>
            <w:r w:rsidRPr="00F918D2">
              <w:rPr>
                <w:rStyle w:val="Lienhypertexte"/>
                <w:noProof/>
              </w:rPr>
              <w:t>Profil(s) du/des Consultants</w:t>
            </w:r>
            <w:r>
              <w:rPr>
                <w:noProof/>
                <w:webHidden/>
              </w:rPr>
              <w:tab/>
            </w:r>
            <w:r>
              <w:rPr>
                <w:noProof/>
                <w:webHidden/>
              </w:rPr>
              <w:fldChar w:fldCharType="begin"/>
            </w:r>
            <w:r>
              <w:rPr>
                <w:noProof/>
                <w:webHidden/>
              </w:rPr>
              <w:instrText xml:space="preserve"> PAGEREF _Toc223671510 \h </w:instrText>
            </w:r>
            <w:r>
              <w:rPr>
                <w:noProof/>
                <w:webHidden/>
              </w:rPr>
            </w:r>
            <w:r>
              <w:rPr>
                <w:noProof/>
                <w:webHidden/>
              </w:rPr>
              <w:fldChar w:fldCharType="separate"/>
            </w:r>
            <w:r w:rsidR="000D010F">
              <w:rPr>
                <w:noProof/>
                <w:webHidden/>
              </w:rPr>
              <w:t>9</w:t>
            </w:r>
            <w:r>
              <w:rPr>
                <w:noProof/>
                <w:webHidden/>
              </w:rPr>
              <w:fldChar w:fldCharType="end"/>
            </w:r>
          </w:hyperlink>
        </w:p>
        <w:p w14:paraId="5240CE58" w14:textId="3A58A812" w:rsidR="004842C1" w:rsidRDefault="004842C1">
          <w:pPr>
            <w:pStyle w:val="TM3"/>
            <w:tabs>
              <w:tab w:val="left" w:pos="960"/>
              <w:tab w:val="right" w:leader="dot" w:pos="9062"/>
            </w:tabs>
            <w:rPr>
              <w:rFonts w:asciiTheme="minorHAnsi" w:eastAsiaTheme="minorEastAsia" w:hAnsiTheme="minorHAnsi" w:cstheme="minorBidi"/>
              <w:noProof/>
              <w:sz w:val="24"/>
              <w:szCs w:val="24"/>
              <w:lang w:eastAsia="fr-FR"/>
            </w:rPr>
          </w:pPr>
          <w:hyperlink w:anchor="_Toc223671511" w:history="1">
            <w:r w:rsidRPr="00F918D2">
              <w:rPr>
                <w:rStyle w:val="Lienhypertexte"/>
                <w:noProof/>
              </w:rPr>
              <w:t>1.</w:t>
            </w:r>
            <w:r>
              <w:rPr>
                <w:rFonts w:asciiTheme="minorHAnsi" w:eastAsiaTheme="minorEastAsia" w:hAnsiTheme="minorHAnsi" w:cstheme="minorBidi"/>
                <w:noProof/>
                <w:sz w:val="24"/>
                <w:szCs w:val="24"/>
                <w:lang w:eastAsia="fr-FR"/>
              </w:rPr>
              <w:tab/>
            </w:r>
            <w:r w:rsidRPr="00F918D2">
              <w:rPr>
                <w:rStyle w:val="Lienhypertexte"/>
                <w:noProof/>
              </w:rPr>
              <w:t>Exigences pour les deux consultants</w:t>
            </w:r>
            <w:r>
              <w:rPr>
                <w:noProof/>
                <w:webHidden/>
              </w:rPr>
              <w:tab/>
            </w:r>
            <w:r>
              <w:rPr>
                <w:noProof/>
                <w:webHidden/>
              </w:rPr>
              <w:fldChar w:fldCharType="begin"/>
            </w:r>
            <w:r>
              <w:rPr>
                <w:noProof/>
                <w:webHidden/>
              </w:rPr>
              <w:instrText xml:space="preserve"> PAGEREF _Toc223671511 \h </w:instrText>
            </w:r>
            <w:r>
              <w:rPr>
                <w:noProof/>
                <w:webHidden/>
              </w:rPr>
            </w:r>
            <w:r>
              <w:rPr>
                <w:noProof/>
                <w:webHidden/>
              </w:rPr>
              <w:fldChar w:fldCharType="separate"/>
            </w:r>
            <w:r w:rsidR="000D010F">
              <w:rPr>
                <w:noProof/>
                <w:webHidden/>
              </w:rPr>
              <w:t>10</w:t>
            </w:r>
            <w:r>
              <w:rPr>
                <w:noProof/>
                <w:webHidden/>
              </w:rPr>
              <w:fldChar w:fldCharType="end"/>
            </w:r>
          </w:hyperlink>
        </w:p>
        <w:p w14:paraId="1B38FA1C" w14:textId="7634804B" w:rsidR="004842C1" w:rsidRDefault="004842C1">
          <w:pPr>
            <w:pStyle w:val="TM3"/>
            <w:tabs>
              <w:tab w:val="left" w:pos="960"/>
              <w:tab w:val="right" w:leader="dot" w:pos="9062"/>
            </w:tabs>
            <w:rPr>
              <w:rFonts w:asciiTheme="minorHAnsi" w:eastAsiaTheme="minorEastAsia" w:hAnsiTheme="minorHAnsi" w:cstheme="minorBidi"/>
              <w:noProof/>
              <w:sz w:val="24"/>
              <w:szCs w:val="24"/>
              <w:lang w:eastAsia="fr-FR"/>
            </w:rPr>
          </w:pPr>
          <w:hyperlink w:anchor="_Toc223671512" w:history="1">
            <w:r w:rsidRPr="00F918D2">
              <w:rPr>
                <w:rStyle w:val="Lienhypertexte"/>
                <w:noProof/>
              </w:rPr>
              <w:t>2.</w:t>
            </w:r>
            <w:r>
              <w:rPr>
                <w:rFonts w:asciiTheme="minorHAnsi" w:eastAsiaTheme="minorEastAsia" w:hAnsiTheme="minorHAnsi" w:cstheme="minorBidi"/>
                <w:noProof/>
                <w:sz w:val="24"/>
                <w:szCs w:val="24"/>
                <w:lang w:eastAsia="fr-FR"/>
              </w:rPr>
              <w:tab/>
            </w:r>
            <w:r w:rsidRPr="00F918D2">
              <w:rPr>
                <w:rStyle w:val="Lienhypertexte"/>
                <w:noProof/>
              </w:rPr>
              <w:t>Exigences spécifiques pour le consultant coordonnateur principal de la mission</w:t>
            </w:r>
            <w:r>
              <w:rPr>
                <w:noProof/>
                <w:webHidden/>
              </w:rPr>
              <w:tab/>
            </w:r>
            <w:r>
              <w:rPr>
                <w:noProof/>
                <w:webHidden/>
              </w:rPr>
              <w:fldChar w:fldCharType="begin"/>
            </w:r>
            <w:r>
              <w:rPr>
                <w:noProof/>
                <w:webHidden/>
              </w:rPr>
              <w:instrText xml:space="preserve"> PAGEREF _Toc223671512 \h </w:instrText>
            </w:r>
            <w:r>
              <w:rPr>
                <w:noProof/>
                <w:webHidden/>
              </w:rPr>
            </w:r>
            <w:r>
              <w:rPr>
                <w:noProof/>
                <w:webHidden/>
              </w:rPr>
              <w:fldChar w:fldCharType="separate"/>
            </w:r>
            <w:r w:rsidR="000D010F">
              <w:rPr>
                <w:noProof/>
                <w:webHidden/>
              </w:rPr>
              <w:t>10</w:t>
            </w:r>
            <w:r>
              <w:rPr>
                <w:noProof/>
                <w:webHidden/>
              </w:rPr>
              <w:fldChar w:fldCharType="end"/>
            </w:r>
          </w:hyperlink>
        </w:p>
        <w:p w14:paraId="73DFCC7A" w14:textId="572AC192" w:rsidR="004842C1" w:rsidRDefault="004842C1">
          <w:pPr>
            <w:pStyle w:val="TM2"/>
            <w:tabs>
              <w:tab w:val="left" w:pos="720"/>
              <w:tab w:val="right" w:leader="dot" w:pos="9062"/>
            </w:tabs>
            <w:rPr>
              <w:rFonts w:asciiTheme="minorHAnsi" w:eastAsiaTheme="minorEastAsia" w:hAnsiTheme="minorHAnsi" w:cstheme="minorBidi"/>
              <w:noProof/>
              <w:sz w:val="24"/>
              <w:szCs w:val="24"/>
              <w:lang w:eastAsia="fr-FR"/>
            </w:rPr>
          </w:pPr>
          <w:hyperlink w:anchor="_Toc223671513" w:history="1">
            <w:r w:rsidRPr="00F918D2">
              <w:rPr>
                <w:rStyle w:val="Lienhypertexte"/>
                <w:noProof/>
              </w:rPr>
              <w:t>H.</w:t>
            </w:r>
            <w:r>
              <w:rPr>
                <w:rFonts w:asciiTheme="minorHAnsi" w:eastAsiaTheme="minorEastAsia" w:hAnsiTheme="minorHAnsi" w:cstheme="minorBidi"/>
                <w:noProof/>
                <w:sz w:val="24"/>
                <w:szCs w:val="24"/>
                <w:lang w:eastAsia="fr-FR"/>
              </w:rPr>
              <w:tab/>
            </w:r>
            <w:r w:rsidRPr="00F918D2">
              <w:rPr>
                <w:rStyle w:val="Lienhypertexte"/>
                <w:noProof/>
              </w:rPr>
              <w:t>Processus de sélection</w:t>
            </w:r>
            <w:r>
              <w:rPr>
                <w:noProof/>
                <w:webHidden/>
              </w:rPr>
              <w:tab/>
            </w:r>
            <w:r>
              <w:rPr>
                <w:noProof/>
                <w:webHidden/>
              </w:rPr>
              <w:fldChar w:fldCharType="begin"/>
            </w:r>
            <w:r>
              <w:rPr>
                <w:noProof/>
                <w:webHidden/>
              </w:rPr>
              <w:instrText xml:space="preserve"> PAGEREF _Toc223671513 \h </w:instrText>
            </w:r>
            <w:r>
              <w:rPr>
                <w:noProof/>
                <w:webHidden/>
              </w:rPr>
            </w:r>
            <w:r>
              <w:rPr>
                <w:noProof/>
                <w:webHidden/>
              </w:rPr>
              <w:fldChar w:fldCharType="separate"/>
            </w:r>
            <w:r w:rsidR="000D010F">
              <w:rPr>
                <w:noProof/>
                <w:webHidden/>
              </w:rPr>
              <w:t>10</w:t>
            </w:r>
            <w:r>
              <w:rPr>
                <w:noProof/>
                <w:webHidden/>
              </w:rPr>
              <w:fldChar w:fldCharType="end"/>
            </w:r>
          </w:hyperlink>
        </w:p>
        <w:p w14:paraId="6BB44906" w14:textId="1E50CF7D" w:rsidR="004842C1" w:rsidRDefault="004842C1">
          <w:pPr>
            <w:pStyle w:val="TM3"/>
            <w:tabs>
              <w:tab w:val="left" w:pos="960"/>
              <w:tab w:val="right" w:leader="dot" w:pos="9062"/>
            </w:tabs>
            <w:rPr>
              <w:rFonts w:asciiTheme="minorHAnsi" w:eastAsiaTheme="minorEastAsia" w:hAnsiTheme="minorHAnsi" w:cstheme="minorBidi"/>
              <w:noProof/>
              <w:sz w:val="24"/>
              <w:szCs w:val="24"/>
              <w:lang w:eastAsia="fr-FR"/>
            </w:rPr>
          </w:pPr>
          <w:hyperlink w:anchor="_Toc223671514" w:history="1">
            <w:r w:rsidRPr="00F918D2">
              <w:rPr>
                <w:rStyle w:val="Lienhypertexte"/>
                <w:noProof/>
              </w:rPr>
              <w:t>1.</w:t>
            </w:r>
            <w:r>
              <w:rPr>
                <w:rFonts w:asciiTheme="minorHAnsi" w:eastAsiaTheme="minorEastAsia" w:hAnsiTheme="minorHAnsi" w:cstheme="minorBidi"/>
                <w:noProof/>
                <w:sz w:val="24"/>
                <w:szCs w:val="24"/>
                <w:lang w:eastAsia="fr-FR"/>
              </w:rPr>
              <w:tab/>
            </w:r>
            <w:r w:rsidRPr="00F918D2">
              <w:rPr>
                <w:rStyle w:val="Lienhypertexte"/>
                <w:noProof/>
              </w:rPr>
              <w:t>Calendrier de l’appel à candidature :</w:t>
            </w:r>
            <w:r>
              <w:rPr>
                <w:noProof/>
                <w:webHidden/>
              </w:rPr>
              <w:tab/>
            </w:r>
            <w:r>
              <w:rPr>
                <w:noProof/>
                <w:webHidden/>
              </w:rPr>
              <w:fldChar w:fldCharType="begin"/>
            </w:r>
            <w:r>
              <w:rPr>
                <w:noProof/>
                <w:webHidden/>
              </w:rPr>
              <w:instrText xml:space="preserve"> PAGEREF _Toc223671514 \h </w:instrText>
            </w:r>
            <w:r>
              <w:rPr>
                <w:noProof/>
                <w:webHidden/>
              </w:rPr>
            </w:r>
            <w:r>
              <w:rPr>
                <w:noProof/>
                <w:webHidden/>
              </w:rPr>
              <w:fldChar w:fldCharType="separate"/>
            </w:r>
            <w:r w:rsidR="000D010F">
              <w:rPr>
                <w:noProof/>
                <w:webHidden/>
              </w:rPr>
              <w:t>10</w:t>
            </w:r>
            <w:r>
              <w:rPr>
                <w:noProof/>
                <w:webHidden/>
              </w:rPr>
              <w:fldChar w:fldCharType="end"/>
            </w:r>
          </w:hyperlink>
        </w:p>
        <w:p w14:paraId="7E6249D0" w14:textId="1D34B2E6" w:rsidR="004842C1" w:rsidRDefault="004842C1">
          <w:pPr>
            <w:pStyle w:val="TM3"/>
            <w:tabs>
              <w:tab w:val="left" w:pos="960"/>
              <w:tab w:val="right" w:leader="dot" w:pos="9062"/>
            </w:tabs>
            <w:rPr>
              <w:rFonts w:asciiTheme="minorHAnsi" w:eastAsiaTheme="minorEastAsia" w:hAnsiTheme="minorHAnsi" w:cstheme="minorBidi"/>
              <w:noProof/>
              <w:sz w:val="24"/>
              <w:szCs w:val="24"/>
              <w:lang w:eastAsia="fr-FR"/>
            </w:rPr>
          </w:pPr>
          <w:hyperlink w:anchor="_Toc223671515" w:history="1">
            <w:r w:rsidRPr="00F918D2">
              <w:rPr>
                <w:rStyle w:val="Lienhypertexte"/>
                <w:noProof/>
              </w:rPr>
              <w:t>2.</w:t>
            </w:r>
            <w:r>
              <w:rPr>
                <w:rFonts w:asciiTheme="minorHAnsi" w:eastAsiaTheme="minorEastAsia" w:hAnsiTheme="minorHAnsi" w:cstheme="minorBidi"/>
                <w:noProof/>
                <w:sz w:val="24"/>
                <w:szCs w:val="24"/>
                <w:lang w:eastAsia="fr-FR"/>
              </w:rPr>
              <w:tab/>
            </w:r>
            <w:r w:rsidRPr="00F918D2">
              <w:rPr>
                <w:rStyle w:val="Lienhypertexte"/>
                <w:noProof/>
              </w:rPr>
              <w:t>Composition de l’offre</w:t>
            </w:r>
            <w:r>
              <w:rPr>
                <w:noProof/>
                <w:webHidden/>
              </w:rPr>
              <w:tab/>
            </w:r>
            <w:r>
              <w:rPr>
                <w:noProof/>
                <w:webHidden/>
              </w:rPr>
              <w:fldChar w:fldCharType="begin"/>
            </w:r>
            <w:r>
              <w:rPr>
                <w:noProof/>
                <w:webHidden/>
              </w:rPr>
              <w:instrText xml:space="preserve"> PAGEREF _Toc223671515 \h </w:instrText>
            </w:r>
            <w:r>
              <w:rPr>
                <w:noProof/>
                <w:webHidden/>
              </w:rPr>
            </w:r>
            <w:r>
              <w:rPr>
                <w:noProof/>
                <w:webHidden/>
              </w:rPr>
              <w:fldChar w:fldCharType="separate"/>
            </w:r>
            <w:r w:rsidR="000D010F">
              <w:rPr>
                <w:noProof/>
                <w:webHidden/>
              </w:rPr>
              <w:t>10</w:t>
            </w:r>
            <w:r>
              <w:rPr>
                <w:noProof/>
                <w:webHidden/>
              </w:rPr>
              <w:fldChar w:fldCharType="end"/>
            </w:r>
          </w:hyperlink>
        </w:p>
        <w:p w14:paraId="1BB69A4A" w14:textId="09BFD5C9" w:rsidR="004842C1" w:rsidRDefault="004842C1">
          <w:pPr>
            <w:pStyle w:val="TM2"/>
            <w:tabs>
              <w:tab w:val="left" w:pos="720"/>
              <w:tab w:val="right" w:leader="dot" w:pos="9062"/>
            </w:tabs>
            <w:rPr>
              <w:rFonts w:asciiTheme="minorHAnsi" w:eastAsiaTheme="minorEastAsia" w:hAnsiTheme="minorHAnsi" w:cstheme="minorBidi"/>
              <w:noProof/>
              <w:sz w:val="24"/>
              <w:szCs w:val="24"/>
              <w:lang w:eastAsia="fr-FR"/>
            </w:rPr>
          </w:pPr>
          <w:hyperlink w:anchor="_Toc223671516" w:history="1">
            <w:r w:rsidRPr="00F918D2">
              <w:rPr>
                <w:rStyle w:val="Lienhypertexte"/>
                <w:noProof/>
              </w:rPr>
              <w:t>I.</w:t>
            </w:r>
            <w:r>
              <w:rPr>
                <w:rFonts w:asciiTheme="minorHAnsi" w:eastAsiaTheme="minorEastAsia" w:hAnsiTheme="minorHAnsi" w:cstheme="minorBidi"/>
                <w:noProof/>
                <w:sz w:val="24"/>
                <w:szCs w:val="24"/>
                <w:lang w:eastAsia="fr-FR"/>
              </w:rPr>
              <w:tab/>
            </w:r>
            <w:r w:rsidRPr="00F918D2">
              <w:rPr>
                <w:rStyle w:val="Lienhypertexte"/>
                <w:noProof/>
              </w:rPr>
              <w:t>Information sur le marché</w:t>
            </w:r>
            <w:r>
              <w:rPr>
                <w:noProof/>
                <w:webHidden/>
              </w:rPr>
              <w:tab/>
            </w:r>
            <w:r>
              <w:rPr>
                <w:noProof/>
                <w:webHidden/>
              </w:rPr>
              <w:fldChar w:fldCharType="begin"/>
            </w:r>
            <w:r>
              <w:rPr>
                <w:noProof/>
                <w:webHidden/>
              </w:rPr>
              <w:instrText xml:space="preserve"> PAGEREF _Toc223671516 \h </w:instrText>
            </w:r>
            <w:r>
              <w:rPr>
                <w:noProof/>
                <w:webHidden/>
              </w:rPr>
            </w:r>
            <w:r>
              <w:rPr>
                <w:noProof/>
                <w:webHidden/>
              </w:rPr>
              <w:fldChar w:fldCharType="separate"/>
            </w:r>
            <w:r w:rsidR="000D010F">
              <w:rPr>
                <w:noProof/>
                <w:webHidden/>
              </w:rPr>
              <w:t>11</w:t>
            </w:r>
            <w:r>
              <w:rPr>
                <w:noProof/>
                <w:webHidden/>
              </w:rPr>
              <w:fldChar w:fldCharType="end"/>
            </w:r>
          </w:hyperlink>
        </w:p>
        <w:p w14:paraId="4749C7BF" w14:textId="1F79244A" w:rsidR="004842C1" w:rsidRDefault="004842C1">
          <w:pPr>
            <w:pStyle w:val="TM2"/>
            <w:tabs>
              <w:tab w:val="left" w:pos="720"/>
              <w:tab w:val="right" w:leader="dot" w:pos="9062"/>
            </w:tabs>
            <w:rPr>
              <w:rFonts w:asciiTheme="minorHAnsi" w:eastAsiaTheme="minorEastAsia" w:hAnsiTheme="minorHAnsi" w:cstheme="minorBidi"/>
              <w:noProof/>
              <w:sz w:val="24"/>
              <w:szCs w:val="24"/>
              <w:lang w:eastAsia="fr-FR"/>
            </w:rPr>
          </w:pPr>
          <w:hyperlink w:anchor="_Toc223671517" w:history="1">
            <w:r w:rsidRPr="00F918D2">
              <w:rPr>
                <w:rStyle w:val="Lienhypertexte"/>
                <w:noProof/>
              </w:rPr>
              <w:t>J.</w:t>
            </w:r>
            <w:r>
              <w:rPr>
                <w:rFonts w:asciiTheme="minorHAnsi" w:eastAsiaTheme="minorEastAsia" w:hAnsiTheme="minorHAnsi" w:cstheme="minorBidi"/>
                <w:noProof/>
                <w:sz w:val="24"/>
                <w:szCs w:val="24"/>
                <w:lang w:eastAsia="fr-FR"/>
              </w:rPr>
              <w:tab/>
            </w:r>
            <w:r w:rsidRPr="00F918D2">
              <w:rPr>
                <w:rStyle w:val="Lienhypertexte"/>
                <w:noProof/>
              </w:rPr>
              <w:t>Critères de sélection</w:t>
            </w:r>
            <w:r>
              <w:rPr>
                <w:noProof/>
                <w:webHidden/>
              </w:rPr>
              <w:tab/>
            </w:r>
            <w:r>
              <w:rPr>
                <w:noProof/>
                <w:webHidden/>
              </w:rPr>
              <w:fldChar w:fldCharType="begin"/>
            </w:r>
            <w:r>
              <w:rPr>
                <w:noProof/>
                <w:webHidden/>
              </w:rPr>
              <w:instrText xml:space="preserve"> PAGEREF _Toc223671517 \h </w:instrText>
            </w:r>
            <w:r>
              <w:rPr>
                <w:noProof/>
                <w:webHidden/>
              </w:rPr>
            </w:r>
            <w:r>
              <w:rPr>
                <w:noProof/>
                <w:webHidden/>
              </w:rPr>
              <w:fldChar w:fldCharType="separate"/>
            </w:r>
            <w:r w:rsidR="000D010F">
              <w:rPr>
                <w:noProof/>
                <w:webHidden/>
              </w:rPr>
              <w:t>11</w:t>
            </w:r>
            <w:r>
              <w:rPr>
                <w:noProof/>
                <w:webHidden/>
              </w:rPr>
              <w:fldChar w:fldCharType="end"/>
            </w:r>
          </w:hyperlink>
        </w:p>
        <w:p w14:paraId="7480D36F" w14:textId="0571DB11" w:rsidR="004842C1" w:rsidRDefault="004842C1">
          <w:pPr>
            <w:pStyle w:val="TM2"/>
            <w:tabs>
              <w:tab w:val="left" w:pos="720"/>
              <w:tab w:val="right" w:leader="dot" w:pos="9062"/>
            </w:tabs>
            <w:rPr>
              <w:rFonts w:asciiTheme="minorHAnsi" w:eastAsiaTheme="minorEastAsia" w:hAnsiTheme="minorHAnsi" w:cstheme="minorBidi"/>
              <w:noProof/>
              <w:sz w:val="24"/>
              <w:szCs w:val="24"/>
              <w:lang w:eastAsia="fr-FR"/>
            </w:rPr>
          </w:pPr>
          <w:hyperlink w:anchor="_Toc223671518" w:history="1">
            <w:r w:rsidRPr="00F918D2">
              <w:rPr>
                <w:rStyle w:val="Lienhypertexte"/>
                <w:noProof/>
              </w:rPr>
              <w:t>K.</w:t>
            </w:r>
            <w:r>
              <w:rPr>
                <w:rFonts w:asciiTheme="minorHAnsi" w:eastAsiaTheme="minorEastAsia" w:hAnsiTheme="minorHAnsi" w:cstheme="minorBidi"/>
                <w:noProof/>
                <w:sz w:val="24"/>
                <w:szCs w:val="24"/>
                <w:lang w:eastAsia="fr-FR"/>
              </w:rPr>
              <w:tab/>
            </w:r>
            <w:r w:rsidRPr="00F918D2">
              <w:rPr>
                <w:rStyle w:val="Lienhypertexte"/>
                <w:noProof/>
              </w:rPr>
              <w:t>Annexe : modèle de fiche pédagogique suggérée par module</w:t>
            </w:r>
            <w:r>
              <w:rPr>
                <w:noProof/>
                <w:webHidden/>
              </w:rPr>
              <w:tab/>
            </w:r>
            <w:r>
              <w:rPr>
                <w:noProof/>
                <w:webHidden/>
              </w:rPr>
              <w:fldChar w:fldCharType="begin"/>
            </w:r>
            <w:r>
              <w:rPr>
                <w:noProof/>
                <w:webHidden/>
              </w:rPr>
              <w:instrText xml:space="preserve"> PAGEREF _Toc223671518 \h </w:instrText>
            </w:r>
            <w:r>
              <w:rPr>
                <w:noProof/>
                <w:webHidden/>
              </w:rPr>
            </w:r>
            <w:r>
              <w:rPr>
                <w:noProof/>
                <w:webHidden/>
              </w:rPr>
              <w:fldChar w:fldCharType="separate"/>
            </w:r>
            <w:r w:rsidR="000D010F">
              <w:rPr>
                <w:noProof/>
                <w:webHidden/>
              </w:rPr>
              <w:t>11</w:t>
            </w:r>
            <w:r>
              <w:rPr>
                <w:noProof/>
                <w:webHidden/>
              </w:rPr>
              <w:fldChar w:fldCharType="end"/>
            </w:r>
          </w:hyperlink>
        </w:p>
        <w:p w14:paraId="13EE5D7D" w14:textId="0D3C3C7E" w:rsidR="00C84D52" w:rsidRDefault="00C84D52">
          <w:r>
            <w:rPr>
              <w:b/>
              <w:bCs/>
              <w:noProof/>
            </w:rPr>
            <w:fldChar w:fldCharType="end"/>
          </w:r>
        </w:p>
      </w:sdtContent>
    </w:sdt>
    <w:p w14:paraId="1FC42E32" w14:textId="498453D2" w:rsidR="00804F16" w:rsidRDefault="00804F16">
      <w:pPr>
        <w:spacing w:before="0" w:line="278" w:lineRule="auto"/>
        <w:jc w:val="left"/>
      </w:pPr>
      <w:r>
        <w:br w:type="page"/>
      </w:r>
    </w:p>
    <w:p w14:paraId="64E60ED7" w14:textId="036CA755" w:rsidR="008E4507" w:rsidRDefault="005B70BD" w:rsidP="00A05FB5">
      <w:pPr>
        <w:pStyle w:val="Titre2"/>
      </w:pPr>
      <w:bookmarkStart w:id="27" w:name="_Toc223671499"/>
      <w:bookmarkEnd w:id="25"/>
      <w:r>
        <w:lastRenderedPageBreak/>
        <w:t>Informations générales</w:t>
      </w:r>
      <w:bookmarkEnd w:id="27"/>
    </w:p>
    <w:tbl>
      <w:tblPr>
        <w:tblW w:w="101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90"/>
        <w:gridCol w:w="7380"/>
      </w:tblGrid>
      <w:tr w:rsidR="005B70BD" w:rsidRPr="007D1701" w14:paraId="1C0762C2" w14:textId="77777777" w:rsidTr="004F373A">
        <w:trPr>
          <w:trHeight w:val="515"/>
        </w:trPr>
        <w:tc>
          <w:tcPr>
            <w:tcW w:w="27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E36D99D" w14:textId="77777777" w:rsidR="005B70BD" w:rsidRPr="002D4A5A" w:rsidRDefault="005B70BD" w:rsidP="004F373A">
            <w:pPr>
              <w:spacing w:after="164" w:line="259" w:lineRule="auto"/>
              <w:ind w:left="50"/>
              <w:jc w:val="center"/>
              <w:rPr>
                <w:rFonts w:ascii="Times New Roman" w:hAnsi="Times New Roman" w:cs="Times New Roman"/>
                <w:b/>
              </w:rPr>
            </w:pPr>
            <w:r w:rsidRPr="002D4A5A">
              <w:rPr>
                <w:rFonts w:ascii="Times New Roman" w:hAnsi="Times New Roman" w:cs="Times New Roman"/>
                <w:b/>
              </w:rPr>
              <w:t>Intitulé de la mission</w:t>
            </w:r>
          </w:p>
        </w:tc>
        <w:tc>
          <w:tcPr>
            <w:tcW w:w="7380" w:type="dxa"/>
            <w:tcBorders>
              <w:top w:val="single" w:sz="4" w:space="0" w:color="auto"/>
              <w:left w:val="single" w:sz="4" w:space="0" w:color="auto"/>
              <w:bottom w:val="single" w:sz="4" w:space="0" w:color="auto"/>
              <w:right w:val="single" w:sz="4" w:space="0" w:color="auto"/>
            </w:tcBorders>
            <w:hideMark/>
          </w:tcPr>
          <w:p w14:paraId="5947369F" w14:textId="7CE7D8FB" w:rsidR="005B70BD" w:rsidRPr="002D4A5A" w:rsidRDefault="007109B9" w:rsidP="005B70BD">
            <w:pPr>
              <w:pStyle w:val="Contenu3"/>
            </w:pPr>
            <w:r w:rsidRPr="007109B9">
              <w:t>ASSISTANCE À LA DGI POUR LE RENFORCEMENT DE SON SYSTEME DE FORMATION ET L’ELABORATION D’UN PLAN DE FORMATION PROFESSIONNELLE</w:t>
            </w:r>
          </w:p>
        </w:tc>
      </w:tr>
      <w:tr w:rsidR="005B70BD" w:rsidRPr="002D4A5A" w14:paraId="186CD444" w14:textId="77777777" w:rsidTr="004F373A">
        <w:trPr>
          <w:trHeight w:val="515"/>
        </w:trPr>
        <w:tc>
          <w:tcPr>
            <w:tcW w:w="27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645CA7" w14:textId="77777777" w:rsidR="005B70BD" w:rsidRPr="002D4A5A" w:rsidRDefault="005B70BD" w:rsidP="004F373A">
            <w:pPr>
              <w:spacing w:after="164" w:line="259" w:lineRule="auto"/>
              <w:ind w:left="50"/>
              <w:jc w:val="center"/>
              <w:rPr>
                <w:rFonts w:ascii="Times New Roman" w:hAnsi="Times New Roman" w:cs="Times New Roman"/>
                <w:b/>
              </w:rPr>
            </w:pPr>
            <w:r w:rsidRPr="002D4A5A">
              <w:rPr>
                <w:rFonts w:ascii="Times New Roman" w:hAnsi="Times New Roman" w:cs="Times New Roman"/>
                <w:b/>
              </w:rPr>
              <w:t>Pays</w:t>
            </w:r>
          </w:p>
        </w:tc>
        <w:tc>
          <w:tcPr>
            <w:tcW w:w="7380" w:type="dxa"/>
            <w:tcBorders>
              <w:top w:val="single" w:sz="4" w:space="0" w:color="auto"/>
              <w:left w:val="single" w:sz="4" w:space="0" w:color="auto"/>
              <w:bottom w:val="single" w:sz="4" w:space="0" w:color="auto"/>
              <w:right w:val="single" w:sz="4" w:space="0" w:color="auto"/>
            </w:tcBorders>
            <w:vAlign w:val="center"/>
            <w:hideMark/>
          </w:tcPr>
          <w:p w14:paraId="3F436B01" w14:textId="77777777" w:rsidR="005B70BD" w:rsidRPr="002D4A5A" w:rsidRDefault="005B70BD" w:rsidP="005B70BD">
            <w:pPr>
              <w:pStyle w:val="Contenu3"/>
            </w:pPr>
            <w:r w:rsidRPr="002D4A5A">
              <w:t>Haïti</w:t>
            </w:r>
          </w:p>
        </w:tc>
      </w:tr>
      <w:tr w:rsidR="005B70BD" w:rsidRPr="007D1701" w14:paraId="65047A03" w14:textId="77777777" w:rsidTr="004F373A">
        <w:trPr>
          <w:trHeight w:val="315"/>
        </w:trPr>
        <w:tc>
          <w:tcPr>
            <w:tcW w:w="27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217F272" w14:textId="77777777" w:rsidR="005B70BD" w:rsidRPr="002D4A5A" w:rsidRDefault="005B70BD" w:rsidP="004F373A">
            <w:pPr>
              <w:spacing w:after="164" w:line="259" w:lineRule="auto"/>
              <w:ind w:left="50"/>
              <w:jc w:val="center"/>
              <w:rPr>
                <w:rFonts w:ascii="Times New Roman" w:hAnsi="Times New Roman" w:cs="Times New Roman"/>
                <w:b/>
              </w:rPr>
            </w:pPr>
            <w:r w:rsidRPr="002D4A5A">
              <w:rPr>
                <w:rFonts w:ascii="Times New Roman" w:hAnsi="Times New Roman" w:cs="Times New Roman"/>
                <w:b/>
              </w:rPr>
              <w:t>Bénéficiaire (s)</w:t>
            </w:r>
          </w:p>
        </w:tc>
        <w:tc>
          <w:tcPr>
            <w:tcW w:w="7380" w:type="dxa"/>
            <w:tcBorders>
              <w:top w:val="single" w:sz="4" w:space="0" w:color="auto"/>
              <w:left w:val="single" w:sz="4" w:space="0" w:color="auto"/>
              <w:bottom w:val="single" w:sz="4" w:space="0" w:color="auto"/>
              <w:right w:val="single" w:sz="4" w:space="0" w:color="auto"/>
            </w:tcBorders>
            <w:hideMark/>
          </w:tcPr>
          <w:p w14:paraId="0BBCCCAB" w14:textId="5E914A14" w:rsidR="005B70BD" w:rsidRPr="002D4A5A" w:rsidRDefault="005B70BD" w:rsidP="005B70BD">
            <w:pPr>
              <w:pStyle w:val="Contenu3"/>
            </w:pPr>
            <w:r>
              <w:t xml:space="preserve">Direction </w:t>
            </w:r>
            <w:r w:rsidR="004842C1">
              <w:t>Générale</w:t>
            </w:r>
            <w:r>
              <w:t xml:space="preserve"> des </w:t>
            </w:r>
            <w:r w:rsidR="004842C1">
              <w:t>Impôts</w:t>
            </w:r>
            <w:r>
              <w:t xml:space="preserve"> (DGI)</w:t>
            </w:r>
          </w:p>
        </w:tc>
      </w:tr>
      <w:tr w:rsidR="005B70BD" w:rsidRPr="007D1701" w14:paraId="37FD7DC6" w14:textId="77777777" w:rsidTr="004F373A">
        <w:trPr>
          <w:trHeight w:val="330"/>
        </w:trPr>
        <w:tc>
          <w:tcPr>
            <w:tcW w:w="27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7C9A046" w14:textId="77777777" w:rsidR="005B70BD" w:rsidRPr="002D4A5A" w:rsidRDefault="005B70BD" w:rsidP="004F373A">
            <w:pPr>
              <w:spacing w:after="164" w:line="259" w:lineRule="auto"/>
              <w:ind w:left="50"/>
              <w:jc w:val="center"/>
              <w:rPr>
                <w:rFonts w:ascii="Times New Roman" w:hAnsi="Times New Roman" w:cs="Times New Roman"/>
                <w:b/>
              </w:rPr>
            </w:pPr>
            <w:r w:rsidRPr="002D4A5A">
              <w:rPr>
                <w:rFonts w:ascii="Times New Roman" w:hAnsi="Times New Roman" w:cs="Times New Roman"/>
                <w:b/>
              </w:rPr>
              <w:t xml:space="preserve">Lieu de travail </w:t>
            </w:r>
          </w:p>
        </w:tc>
        <w:tc>
          <w:tcPr>
            <w:tcW w:w="7380" w:type="dxa"/>
            <w:tcBorders>
              <w:top w:val="single" w:sz="4" w:space="0" w:color="auto"/>
              <w:left w:val="single" w:sz="4" w:space="0" w:color="auto"/>
              <w:bottom w:val="single" w:sz="4" w:space="0" w:color="auto"/>
              <w:right w:val="single" w:sz="4" w:space="0" w:color="auto"/>
            </w:tcBorders>
            <w:vAlign w:val="bottom"/>
            <w:hideMark/>
          </w:tcPr>
          <w:p w14:paraId="0D169FCF" w14:textId="0065742D" w:rsidR="005B70BD" w:rsidRPr="002D4A5A" w:rsidRDefault="004842C1" w:rsidP="005B70BD">
            <w:pPr>
              <w:pStyle w:val="Contenu3"/>
            </w:pPr>
            <w:r>
              <w:t xml:space="preserve">Hybride </w:t>
            </w:r>
            <w:r w:rsidRPr="002D4A5A">
              <w:t>(</w:t>
            </w:r>
            <w:r>
              <w:t>Distanciel</w:t>
            </w:r>
            <w:r w:rsidR="00184EBE">
              <w:t xml:space="preserve"> 50%</w:t>
            </w:r>
            <w:r>
              <w:t>,</w:t>
            </w:r>
            <w:r w:rsidR="00184EBE">
              <w:t xml:space="preserve"> Présentiel 50% :</w:t>
            </w:r>
            <w:r>
              <w:t xml:space="preserve"> </w:t>
            </w:r>
            <w:r w:rsidR="005B70BD" w:rsidRPr="002D4A5A">
              <w:t xml:space="preserve">Port-au-Prince, </w:t>
            </w:r>
            <w:r w:rsidR="00184EBE">
              <w:t xml:space="preserve">Les </w:t>
            </w:r>
            <w:r w:rsidR="005B70BD" w:rsidRPr="002D4A5A">
              <w:t>Cayes, Cap-Haitien</w:t>
            </w:r>
            <w:r>
              <w:t>…</w:t>
            </w:r>
            <w:r w:rsidR="005B70BD" w:rsidRPr="002D4A5A">
              <w:t xml:space="preserve">) </w:t>
            </w:r>
          </w:p>
        </w:tc>
      </w:tr>
      <w:tr w:rsidR="005B70BD" w:rsidRPr="002D4A5A" w14:paraId="5EAF93A8" w14:textId="77777777" w:rsidTr="004F373A">
        <w:trPr>
          <w:trHeight w:val="330"/>
        </w:trPr>
        <w:tc>
          <w:tcPr>
            <w:tcW w:w="27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2CEE9E7" w14:textId="77777777" w:rsidR="005B70BD" w:rsidRPr="002D4A5A" w:rsidRDefault="005B70BD" w:rsidP="004F373A">
            <w:pPr>
              <w:spacing w:after="164" w:line="259" w:lineRule="auto"/>
              <w:ind w:left="50"/>
              <w:jc w:val="center"/>
              <w:rPr>
                <w:rFonts w:ascii="Times New Roman" w:hAnsi="Times New Roman" w:cs="Times New Roman"/>
                <w:b/>
              </w:rPr>
            </w:pPr>
            <w:r>
              <w:rPr>
                <w:rFonts w:ascii="Times New Roman" w:hAnsi="Times New Roman" w:cs="Times New Roman"/>
                <w:b/>
              </w:rPr>
              <w:t>Durée de la mission</w:t>
            </w:r>
          </w:p>
        </w:tc>
        <w:tc>
          <w:tcPr>
            <w:tcW w:w="7380" w:type="dxa"/>
            <w:tcBorders>
              <w:top w:val="single" w:sz="4" w:space="0" w:color="auto"/>
              <w:left w:val="single" w:sz="4" w:space="0" w:color="auto"/>
              <w:bottom w:val="single" w:sz="4" w:space="0" w:color="auto"/>
              <w:right w:val="single" w:sz="4" w:space="0" w:color="auto"/>
            </w:tcBorders>
            <w:vAlign w:val="center"/>
            <w:hideMark/>
          </w:tcPr>
          <w:p w14:paraId="26EFF5A5" w14:textId="2F69E54A" w:rsidR="005B70BD" w:rsidRPr="002D4A5A" w:rsidRDefault="007109B9" w:rsidP="005B70BD">
            <w:pPr>
              <w:pStyle w:val="Contenu3"/>
            </w:pPr>
            <w:r>
              <w:t>8</w:t>
            </w:r>
            <w:r w:rsidR="005B70BD" w:rsidRPr="002D4A5A">
              <w:t xml:space="preserve"> mois</w:t>
            </w:r>
          </w:p>
        </w:tc>
      </w:tr>
      <w:tr w:rsidR="005B70BD" w:rsidRPr="002D4A5A" w14:paraId="2B36B077" w14:textId="77777777" w:rsidTr="004F373A">
        <w:trPr>
          <w:trHeight w:val="527"/>
        </w:trPr>
        <w:tc>
          <w:tcPr>
            <w:tcW w:w="27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0C07045" w14:textId="77777777" w:rsidR="005B70BD" w:rsidRPr="002D4A5A" w:rsidRDefault="005B70BD" w:rsidP="004F373A">
            <w:pPr>
              <w:spacing w:after="164" w:line="259" w:lineRule="auto"/>
              <w:ind w:left="50"/>
              <w:jc w:val="center"/>
              <w:rPr>
                <w:rFonts w:ascii="Times New Roman" w:hAnsi="Times New Roman" w:cs="Times New Roman"/>
                <w:b/>
              </w:rPr>
            </w:pPr>
            <w:r>
              <w:rPr>
                <w:rFonts w:ascii="Times New Roman" w:hAnsi="Times New Roman" w:cs="Times New Roman"/>
                <w:b/>
              </w:rPr>
              <w:t>Durée</w:t>
            </w:r>
            <w:r w:rsidRPr="002D4A5A">
              <w:rPr>
                <w:rFonts w:ascii="Times New Roman" w:hAnsi="Times New Roman" w:cs="Times New Roman"/>
                <w:b/>
              </w:rPr>
              <w:t xml:space="preserve"> de la prestation</w:t>
            </w:r>
          </w:p>
        </w:tc>
        <w:tc>
          <w:tcPr>
            <w:tcW w:w="7380" w:type="dxa"/>
            <w:tcBorders>
              <w:top w:val="single" w:sz="4" w:space="0" w:color="auto"/>
              <w:left w:val="single" w:sz="4" w:space="0" w:color="auto"/>
              <w:bottom w:val="single" w:sz="4" w:space="0" w:color="auto"/>
              <w:right w:val="single" w:sz="4" w:space="0" w:color="auto"/>
            </w:tcBorders>
            <w:vAlign w:val="center"/>
            <w:hideMark/>
          </w:tcPr>
          <w:p w14:paraId="419FD18C" w14:textId="6D0C77F5" w:rsidR="005B70BD" w:rsidRPr="002D4A5A" w:rsidRDefault="005B70BD" w:rsidP="005B70BD">
            <w:pPr>
              <w:pStyle w:val="Contenu3"/>
            </w:pPr>
            <w:r w:rsidRPr="002D4A5A">
              <w:t>1</w:t>
            </w:r>
            <w:r w:rsidR="004842C1">
              <w:t>2</w:t>
            </w:r>
            <w:r>
              <w:t>0</w:t>
            </w:r>
            <w:r w:rsidRPr="002D4A5A">
              <w:t xml:space="preserve"> H/J</w:t>
            </w:r>
          </w:p>
        </w:tc>
      </w:tr>
      <w:tr w:rsidR="005B70BD" w:rsidRPr="002D4A5A" w14:paraId="098BCD8A" w14:textId="77777777" w:rsidTr="004F373A">
        <w:trPr>
          <w:trHeight w:val="716"/>
        </w:trPr>
        <w:tc>
          <w:tcPr>
            <w:tcW w:w="27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C1C9F71" w14:textId="77777777" w:rsidR="005B70BD" w:rsidRPr="002D4A5A" w:rsidRDefault="005B70BD" w:rsidP="004F373A">
            <w:pPr>
              <w:spacing w:after="164" w:line="259" w:lineRule="auto"/>
              <w:ind w:left="50"/>
              <w:jc w:val="center"/>
              <w:rPr>
                <w:rFonts w:ascii="Times New Roman" w:hAnsi="Times New Roman" w:cs="Times New Roman"/>
                <w:b/>
              </w:rPr>
            </w:pPr>
            <w:r w:rsidRPr="002D4A5A">
              <w:rPr>
                <w:rFonts w:ascii="Times New Roman" w:hAnsi="Times New Roman" w:cs="Times New Roman"/>
                <w:b/>
              </w:rPr>
              <w:t>Montant estimatif du marché</w:t>
            </w:r>
          </w:p>
        </w:tc>
        <w:tc>
          <w:tcPr>
            <w:tcW w:w="7380" w:type="dxa"/>
            <w:tcBorders>
              <w:top w:val="single" w:sz="4" w:space="0" w:color="auto"/>
              <w:left w:val="single" w:sz="4" w:space="0" w:color="auto"/>
              <w:bottom w:val="single" w:sz="4" w:space="0" w:color="auto"/>
              <w:right w:val="single" w:sz="4" w:space="0" w:color="auto"/>
            </w:tcBorders>
            <w:vAlign w:val="center"/>
            <w:hideMark/>
          </w:tcPr>
          <w:p w14:paraId="211DA691" w14:textId="38D9A9EB" w:rsidR="005B70BD" w:rsidRPr="002D4A5A" w:rsidRDefault="00B2155A" w:rsidP="005B70BD">
            <w:pPr>
              <w:pStyle w:val="Contenu3"/>
            </w:pPr>
            <w:r>
              <w:t>70</w:t>
            </w:r>
            <w:r w:rsidR="005B70BD" w:rsidRPr="002D4A5A">
              <w:t>,000.00 Euros</w:t>
            </w:r>
            <w:r w:rsidR="00E92645">
              <w:t xml:space="preserve"> (hors frais de déplacement)</w:t>
            </w:r>
          </w:p>
        </w:tc>
      </w:tr>
      <w:tr w:rsidR="00410FC2" w:rsidRPr="002D4A5A" w14:paraId="7EB82445" w14:textId="77777777" w:rsidTr="004F373A">
        <w:trPr>
          <w:trHeight w:val="716"/>
        </w:trPr>
        <w:tc>
          <w:tcPr>
            <w:tcW w:w="2790" w:type="dxa"/>
            <w:tcBorders>
              <w:top w:val="single" w:sz="4" w:space="0" w:color="auto"/>
              <w:left w:val="single" w:sz="4" w:space="0" w:color="auto"/>
              <w:bottom w:val="single" w:sz="4" w:space="0" w:color="auto"/>
              <w:right w:val="single" w:sz="4" w:space="0" w:color="auto"/>
            </w:tcBorders>
            <w:shd w:val="clear" w:color="auto" w:fill="E6E6E6"/>
            <w:vAlign w:val="center"/>
          </w:tcPr>
          <w:p w14:paraId="2E646243" w14:textId="4D6CB95B" w:rsidR="00410FC2" w:rsidRPr="002D4A5A" w:rsidRDefault="00410FC2" w:rsidP="004F373A">
            <w:pPr>
              <w:spacing w:after="164" w:line="259" w:lineRule="auto"/>
              <w:ind w:left="50"/>
              <w:jc w:val="center"/>
              <w:rPr>
                <w:rFonts w:ascii="Times New Roman" w:hAnsi="Times New Roman" w:cs="Times New Roman"/>
                <w:b/>
              </w:rPr>
            </w:pPr>
            <w:r>
              <w:rPr>
                <w:rFonts w:ascii="Times New Roman" w:hAnsi="Times New Roman" w:cs="Times New Roman"/>
                <w:b/>
              </w:rPr>
              <w:t>Devise de paiement</w:t>
            </w:r>
          </w:p>
        </w:tc>
        <w:tc>
          <w:tcPr>
            <w:tcW w:w="7380" w:type="dxa"/>
            <w:tcBorders>
              <w:top w:val="single" w:sz="4" w:space="0" w:color="auto"/>
              <w:left w:val="single" w:sz="4" w:space="0" w:color="auto"/>
              <w:bottom w:val="single" w:sz="4" w:space="0" w:color="auto"/>
              <w:right w:val="single" w:sz="4" w:space="0" w:color="auto"/>
            </w:tcBorders>
            <w:vAlign w:val="center"/>
          </w:tcPr>
          <w:p w14:paraId="5C1A799B" w14:textId="469204B5" w:rsidR="00410FC2" w:rsidRDefault="00410FC2" w:rsidP="005B70BD">
            <w:pPr>
              <w:pStyle w:val="Contenu3"/>
            </w:pPr>
            <w:r>
              <w:t>USD pour les experts.es basés.es en Haïti</w:t>
            </w:r>
            <w:r w:rsidR="009478C5">
              <w:t>, sinon EUR</w:t>
            </w:r>
          </w:p>
        </w:tc>
      </w:tr>
    </w:tbl>
    <w:p w14:paraId="5358D7D6" w14:textId="02A44144" w:rsidR="005B70BD" w:rsidRPr="002D4A5A" w:rsidRDefault="005B70BD" w:rsidP="005B70BD">
      <w:pPr>
        <w:spacing w:after="164" w:line="259" w:lineRule="auto"/>
        <w:ind w:left="50"/>
        <w:jc w:val="center"/>
        <w:rPr>
          <w:rFonts w:ascii="Times New Roman" w:hAnsi="Times New Roman" w:cs="Times New Roman"/>
        </w:rPr>
      </w:pPr>
    </w:p>
    <w:p w14:paraId="4DE2579F" w14:textId="77777777" w:rsidR="005B70BD" w:rsidRDefault="005B70BD" w:rsidP="005B70BD">
      <w:pPr>
        <w:pStyle w:val="Titre2"/>
      </w:pPr>
      <w:bookmarkStart w:id="28" w:name="_Toc223671500"/>
      <w:r w:rsidRPr="006C13A7">
        <w:t>Récapitulatif</w:t>
      </w:r>
      <w:r w:rsidRPr="008E4507">
        <w:t xml:space="preserve"> des besoins</w:t>
      </w:r>
      <w:bookmarkEnd w:id="28"/>
    </w:p>
    <w:tbl>
      <w:tblPr>
        <w:tblW w:w="9777" w:type="dxa"/>
        <w:tblCellSpacing w:w="14" w:type="dxa"/>
        <w:tblInd w:w="-5" w:type="dxa"/>
        <w:tblLayout w:type="fixed"/>
        <w:tblCellMar>
          <w:top w:w="57" w:type="dxa"/>
          <w:left w:w="85" w:type="dxa"/>
          <w:bottom w:w="57" w:type="dxa"/>
          <w:right w:w="85" w:type="dxa"/>
        </w:tblCellMar>
        <w:tblLook w:val="04A0" w:firstRow="1" w:lastRow="0" w:firstColumn="1" w:lastColumn="0" w:noHBand="0" w:noVBand="1"/>
      </w:tblPr>
      <w:tblGrid>
        <w:gridCol w:w="2127"/>
        <w:gridCol w:w="4110"/>
        <w:gridCol w:w="3540"/>
      </w:tblGrid>
      <w:tr w:rsidR="008E4507" w14:paraId="7FEF2069" w14:textId="77777777" w:rsidTr="004E1E19">
        <w:trPr>
          <w:trHeight w:val="815"/>
          <w:tblCellSpacing w:w="14" w:type="dxa"/>
        </w:trPr>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79BCD" w14:textId="348D79E7" w:rsidR="008E4507" w:rsidRPr="00396978" w:rsidRDefault="008E4507" w:rsidP="00A05FB5">
            <w:pPr>
              <w:pStyle w:val="ContenuTableau"/>
            </w:pPr>
            <w:r w:rsidRPr="00396978">
              <w:t>Activités</w:t>
            </w:r>
          </w:p>
        </w:tc>
        <w:tc>
          <w:tcPr>
            <w:tcW w:w="76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6C3D0" w14:textId="5DC7A1F3" w:rsidR="002E7130" w:rsidRPr="004E1E19" w:rsidRDefault="002E7130" w:rsidP="00727FC2">
            <w:pPr>
              <w:pStyle w:val="Contenu2"/>
            </w:pPr>
            <w:r w:rsidRPr="004E1E19">
              <w:t xml:space="preserve">Rapport d’analyse des </w:t>
            </w:r>
            <w:r w:rsidR="00D6045B" w:rsidRPr="004E1E19">
              <w:t xml:space="preserve">moyens et </w:t>
            </w:r>
            <w:r w:rsidRPr="004E1E19">
              <w:t>besoins avec propositions d’orientations stratégiques dans le domaine de la formation</w:t>
            </w:r>
          </w:p>
          <w:p w14:paraId="3DA0E1D6" w14:textId="414CB01C" w:rsidR="008E4507" w:rsidRPr="004E1E19" w:rsidRDefault="008E4507" w:rsidP="00727FC2">
            <w:pPr>
              <w:pStyle w:val="Contenu2"/>
            </w:pPr>
            <w:r w:rsidRPr="004E1E19">
              <w:t xml:space="preserve">Rédaction de </w:t>
            </w:r>
            <w:r w:rsidR="0021532A" w:rsidRPr="004E1E19">
              <w:t xml:space="preserve">programmes </w:t>
            </w:r>
            <w:r w:rsidRPr="004E1E19">
              <w:t xml:space="preserve">et de </w:t>
            </w:r>
            <w:r w:rsidR="0021532A" w:rsidRPr="004E1E19">
              <w:t xml:space="preserve">fiches </w:t>
            </w:r>
            <w:r w:rsidRPr="004E1E19">
              <w:t>pédagogiques</w:t>
            </w:r>
          </w:p>
          <w:p w14:paraId="6004AAD4" w14:textId="77777777" w:rsidR="008E4507" w:rsidRPr="004E1E19" w:rsidRDefault="008E4507" w:rsidP="00727FC2">
            <w:pPr>
              <w:pStyle w:val="Contenu2"/>
            </w:pPr>
            <w:r w:rsidRPr="004E1E19">
              <w:t xml:space="preserve">Appui à l’identification et à la sélection de formateurs </w:t>
            </w:r>
          </w:p>
          <w:p w14:paraId="2E1A69EC" w14:textId="24E8B1E7" w:rsidR="008E4507" w:rsidRPr="004E1E19" w:rsidRDefault="0021532A" w:rsidP="00727FC2">
            <w:pPr>
              <w:pStyle w:val="Contenu2"/>
            </w:pPr>
            <w:r w:rsidRPr="004E1E19">
              <w:t>Aide à la composition</w:t>
            </w:r>
            <w:r w:rsidR="008E4507" w:rsidRPr="004E1E19">
              <w:t xml:space="preserve"> des modules pédagogiques produits par les formateurs (contrôle qualité)</w:t>
            </w:r>
          </w:p>
          <w:p w14:paraId="2BB95498" w14:textId="180B55C1" w:rsidR="008E4507" w:rsidRPr="00396978" w:rsidRDefault="008E4507" w:rsidP="00727FC2">
            <w:pPr>
              <w:pStyle w:val="Contenu2"/>
            </w:pPr>
            <w:r w:rsidRPr="004E1E19">
              <w:t xml:space="preserve">Définition des modalités de mise en œuvre </w:t>
            </w:r>
            <w:r w:rsidR="0021532A" w:rsidRPr="004E1E19">
              <w:t>du plan de</w:t>
            </w:r>
            <w:r w:rsidRPr="004E1E19">
              <w:t xml:space="preserve"> formation (calendrier, choix des participants, aspects</w:t>
            </w:r>
            <w:r w:rsidRPr="00396978">
              <w:t xml:space="preserve"> logistiques)</w:t>
            </w:r>
          </w:p>
        </w:tc>
      </w:tr>
      <w:tr w:rsidR="00BE13F0" w14:paraId="40E67011" w14:textId="77777777" w:rsidTr="00BE13F0">
        <w:trPr>
          <w:trHeight w:val="371"/>
          <w:tblCellSpacing w:w="14" w:type="dxa"/>
        </w:trPr>
        <w:tc>
          <w:tcPr>
            <w:tcW w:w="20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B4A24" w14:textId="77777777" w:rsidR="008E4507" w:rsidRPr="00396978" w:rsidRDefault="008E4507" w:rsidP="00A05FB5">
            <w:pPr>
              <w:pStyle w:val="ContenuTableau"/>
            </w:pPr>
            <w:r w:rsidRPr="00396978">
              <w:t>Ressources sollicitées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8136F" w14:textId="77777777" w:rsidR="008E4507" w:rsidRPr="00396978" w:rsidRDefault="008E4507" w:rsidP="00727FC2">
            <w:pPr>
              <w:pStyle w:val="Contenu2"/>
              <w:numPr>
                <w:ilvl w:val="0"/>
                <w:numId w:val="0"/>
              </w:numPr>
              <w:ind w:left="-1"/>
            </w:pPr>
            <w:r w:rsidRPr="00396978">
              <w:t>Experts</w:t>
            </w:r>
          </w:p>
        </w:tc>
        <w:tc>
          <w:tcPr>
            <w:tcW w:w="3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E4053" w14:textId="77777777" w:rsidR="008E4507" w:rsidRPr="00396978" w:rsidRDefault="008E4507" w:rsidP="00727FC2">
            <w:pPr>
              <w:pStyle w:val="Contenu2"/>
              <w:numPr>
                <w:ilvl w:val="0"/>
                <w:numId w:val="0"/>
              </w:numPr>
              <w:ind w:left="-1"/>
            </w:pPr>
            <w:r w:rsidRPr="00396978">
              <w:t>Appui</w:t>
            </w:r>
          </w:p>
        </w:tc>
      </w:tr>
      <w:tr w:rsidR="00BE13F0" w14:paraId="5597B1E4" w14:textId="77777777" w:rsidTr="00B2155A">
        <w:trPr>
          <w:trHeight w:val="1597"/>
          <w:tblCellSpacing w:w="14" w:type="dxa"/>
        </w:trPr>
        <w:tc>
          <w:tcPr>
            <w:tcW w:w="2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613B1" w14:textId="77777777" w:rsidR="008E4507" w:rsidRPr="00396978" w:rsidRDefault="008E4507" w:rsidP="00A05FB5">
            <w:pPr>
              <w:pStyle w:val="ContenuTableau"/>
            </w:pP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1F767" w14:textId="00AF2443" w:rsidR="008E4507" w:rsidRPr="00396978" w:rsidRDefault="008E4507" w:rsidP="00727FC2">
            <w:pPr>
              <w:pStyle w:val="Contenu2"/>
            </w:pPr>
            <w:r w:rsidRPr="00396978">
              <w:t>L’expert</w:t>
            </w:r>
            <w:r w:rsidR="004E51F1" w:rsidRPr="00396978">
              <w:t xml:space="preserve">e résidente </w:t>
            </w:r>
            <w:r w:rsidRPr="00396978">
              <w:t>charg</w:t>
            </w:r>
            <w:r w:rsidR="004E51F1" w:rsidRPr="00396978">
              <w:t>é</w:t>
            </w:r>
            <w:r w:rsidRPr="00396978">
              <w:t xml:space="preserve">e du pilotage de la composante </w:t>
            </w:r>
            <w:r w:rsidR="004E51F1" w:rsidRPr="00396978">
              <w:t>fiscal</w:t>
            </w:r>
            <w:r w:rsidRPr="00396978">
              <w:t xml:space="preserve">e du SBC II  </w:t>
            </w:r>
          </w:p>
          <w:p w14:paraId="2E8DCF87" w14:textId="6DD251A7" w:rsidR="008E4507" w:rsidRPr="00396978" w:rsidRDefault="008E4507" w:rsidP="00B2155A">
            <w:pPr>
              <w:pStyle w:val="Contenu2"/>
              <w:numPr>
                <w:ilvl w:val="0"/>
                <w:numId w:val="0"/>
              </w:numPr>
            </w:pPr>
          </w:p>
        </w:tc>
        <w:tc>
          <w:tcPr>
            <w:tcW w:w="3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F29DA" w14:textId="3C560BD7" w:rsidR="008E4507" w:rsidRDefault="008E4507" w:rsidP="00727FC2">
            <w:pPr>
              <w:pStyle w:val="Contenu2"/>
            </w:pPr>
            <w:r w:rsidRPr="00396978">
              <w:t>Equipe</w:t>
            </w:r>
            <w:r w:rsidR="00D6045B">
              <w:t>s</w:t>
            </w:r>
            <w:r w:rsidRPr="00396978">
              <w:t xml:space="preserve"> de pilotage de la</w:t>
            </w:r>
            <w:r w:rsidR="002E7130" w:rsidRPr="00396978">
              <w:t xml:space="preserve"> DGI et du MEF</w:t>
            </w:r>
          </w:p>
          <w:p w14:paraId="435141C7" w14:textId="459F9055" w:rsidR="00D6045B" w:rsidRPr="00396978" w:rsidRDefault="00D6045B" w:rsidP="00727FC2">
            <w:pPr>
              <w:pStyle w:val="Contenu2"/>
            </w:pPr>
            <w:r>
              <w:t>Panels d’agents opérationnels</w:t>
            </w:r>
          </w:p>
          <w:p w14:paraId="1135471F" w14:textId="77777777" w:rsidR="008E4507" w:rsidRPr="00396978" w:rsidRDefault="008E4507" w:rsidP="00727FC2">
            <w:pPr>
              <w:pStyle w:val="Contenu2"/>
            </w:pPr>
            <w:r w:rsidRPr="00396978">
              <w:t>Equipe projet Expertise France</w:t>
            </w:r>
          </w:p>
          <w:p w14:paraId="43F62935" w14:textId="77777777" w:rsidR="008E4507" w:rsidRPr="00396978" w:rsidRDefault="008E4507" w:rsidP="00727FC2">
            <w:pPr>
              <w:pStyle w:val="Contenu2"/>
              <w:numPr>
                <w:ilvl w:val="0"/>
                <w:numId w:val="0"/>
              </w:numPr>
              <w:ind w:left="155"/>
            </w:pPr>
          </w:p>
        </w:tc>
      </w:tr>
    </w:tbl>
    <w:p w14:paraId="2A0D0DB0" w14:textId="4FE81530" w:rsidR="001A53D9" w:rsidRDefault="00D85314" w:rsidP="00A05FB5">
      <w:pPr>
        <w:pStyle w:val="Titre2"/>
      </w:pPr>
      <w:bookmarkStart w:id="29" w:name="_Toc221795401"/>
      <w:bookmarkStart w:id="30" w:name="_Toc223671501"/>
      <w:r w:rsidRPr="003870D3">
        <w:t>Résumé du projet SBC II</w:t>
      </w:r>
    </w:p>
    <w:p w14:paraId="74879509" w14:textId="77777777" w:rsidR="001A53D9" w:rsidRPr="00C63028" w:rsidRDefault="001A53D9" w:rsidP="00D85314">
      <w:r w:rsidRPr="00D85314">
        <w:t xml:space="preserve">Le </w:t>
      </w:r>
      <w:r w:rsidRPr="00D85314">
        <w:rPr>
          <w:rStyle w:val="Accentuation"/>
          <w:rFonts w:eastAsia="Arial"/>
        </w:rPr>
        <w:t>State Building Contract II (SBC II)</w:t>
      </w:r>
      <w:r w:rsidRPr="00D85314">
        <w:t>, financé par l’Union européenne et mis en œuvre par Expertise France, vise à renforcer la résilience de l’État haïtien et à créer un environnement favorable à une croissance économique durable, inclusive et soutenue. Lancé en 2018, il s’inscrit dans un contexte marqué par une instabilité sociopolitique persistante et une insécurité généralisée, mais a su démontrer une capacité d’adaptation et produire des résultats tangibles, reconnus par les autorités</w:t>
      </w:r>
      <w:r w:rsidRPr="00C63028">
        <w:t xml:space="preserve"> haïtiennes et les partenaires techniques et financiers.</w:t>
      </w:r>
    </w:p>
    <w:p w14:paraId="106D7C80" w14:textId="77777777" w:rsidR="001A53D9" w:rsidRPr="00C63028" w:rsidRDefault="001A53D9" w:rsidP="00D85314">
      <w:r w:rsidRPr="00C63028">
        <w:lastRenderedPageBreak/>
        <w:t>En juin 2024, au vu de ses résultats, une enveloppe a été accordée, élargissant le champ d’intervention du projet. Cette extension vise à consolider les acquis, intégrer de nouvelles activités et répondre aux besoins émergents identifiés par l’État haïtien. Elle traduit la confiance renouvelée de l’UE dans l’efficacité du dispositif et de sa volonté de renforcer son impact institutionnel et économique.</w:t>
      </w:r>
    </w:p>
    <w:p w14:paraId="534DE249" w14:textId="77777777" w:rsidR="001A53D9" w:rsidRPr="00C63028" w:rsidRDefault="001A53D9" w:rsidP="00D85314">
      <w:r w:rsidRPr="00C63028">
        <w:t>Le projet met désormais un accent particulier sur la coordination entre les niveaux central et local de l’administration publique, avec un focus sur deux secteurs clés : le fiscal et le douanier. Ces domaines sont essentiels à la mobilisation des ressources internes et à la sécurisation des recettes publiques. À travers ses appuis techniques, le SBC II soutient la stratégie nationale de mobilisation des recettes, tout en accompagnant le renforcement des capacités institutionnelles pour une croissance inclusive et durable.</w:t>
      </w:r>
    </w:p>
    <w:p w14:paraId="6DEEF5AA" w14:textId="77777777" w:rsidR="001A53D9" w:rsidRPr="00C63028" w:rsidRDefault="001A53D9" w:rsidP="00D85314">
      <w:r w:rsidRPr="00C63028">
        <w:t>Au-delà du volet financier, le SBC II agit comme un catalyseur de modernisation de l’administration publique. Il promeut la transparence, les bonnes pratiques de gouvernance et une meilleure articulation entre les institutions. Ces avancées renforcent l’efficacité de l’action publique et contribuent à restaurer la confiance entre l’État et ses partenaires.</w:t>
      </w:r>
    </w:p>
    <w:p w14:paraId="55F9F258" w14:textId="09D2A14F" w:rsidR="001A53D9" w:rsidRPr="001A53D9" w:rsidRDefault="001A53D9" w:rsidP="00D85314">
      <w:r w:rsidRPr="00C63028">
        <w:t>En définitive, le SBC II constitue une étape clé dans la modernisation de l’État haïtien. En consolidant les institutions, en améliorant la mobilisation des ressources domestiques et en favorisant une gestion plus efficace des finances publiques, il contribue à la construction d’un contrat social renouvelé, fondé sur la responsabilité, la confiance et la recherche d’un avenir commun plus stable et prospère</w:t>
      </w:r>
      <w:r w:rsidR="002C4896">
        <w:t>.</w:t>
      </w:r>
    </w:p>
    <w:bookmarkEnd w:id="26"/>
    <w:bookmarkEnd w:id="29"/>
    <w:bookmarkEnd w:id="30"/>
    <w:p w14:paraId="6A737CC1" w14:textId="7FA77DB0" w:rsidR="003870D3" w:rsidRPr="003870D3" w:rsidRDefault="00D85314" w:rsidP="00A05FB5">
      <w:pPr>
        <w:pStyle w:val="Titre2"/>
      </w:pPr>
      <w:r w:rsidRPr="003870D3">
        <w:t>Contexte</w:t>
      </w:r>
    </w:p>
    <w:p w14:paraId="3FADB7F9" w14:textId="7BB88993" w:rsidR="003870D3" w:rsidRPr="008E3EB8" w:rsidRDefault="0027415E" w:rsidP="00A05FB5">
      <w:pPr>
        <w:rPr>
          <w:rStyle w:val="normaltextrun"/>
          <w:color w:val="00000A"/>
        </w:rPr>
      </w:pPr>
      <w:r>
        <w:rPr>
          <w:rStyle w:val="normaltextrun"/>
          <w:color w:val="00000A"/>
        </w:rPr>
        <w:t>L</w:t>
      </w:r>
      <w:r w:rsidR="003870D3" w:rsidRPr="008E3EB8">
        <w:rPr>
          <w:rStyle w:val="normaltextrun"/>
          <w:color w:val="00000A"/>
        </w:rPr>
        <w:t>a Direction Générale des Impôts (DGI</w:t>
      </w:r>
      <w:r w:rsidR="00AE14A1" w:rsidRPr="008E3EB8">
        <w:rPr>
          <w:rStyle w:val="normaltextrun"/>
          <w:color w:val="00000A"/>
        </w:rPr>
        <w:t>) est</w:t>
      </w:r>
      <w:r w:rsidR="003870D3" w:rsidRPr="008E3EB8">
        <w:rPr>
          <w:rStyle w:val="normaltextrun"/>
          <w:color w:val="00000A"/>
        </w:rPr>
        <w:t xml:space="preserve"> c</w:t>
      </w:r>
      <w:r w:rsidR="003870D3" w:rsidRPr="008E3EB8">
        <w:rPr>
          <w:rStyle w:val="normaltextrun"/>
          <w:color w:val="00000A"/>
          <w:lang w:eastAsia="fr-FR"/>
        </w:rPr>
        <w:t xml:space="preserve">onfrontée à plusieurs défis pour atteindre </w:t>
      </w:r>
      <w:r>
        <w:rPr>
          <w:rStyle w:val="normaltextrun"/>
          <w:color w:val="00000A"/>
          <w:lang w:eastAsia="fr-FR"/>
        </w:rPr>
        <w:t>s</w:t>
      </w:r>
      <w:r w:rsidR="003870D3" w:rsidRPr="008E3EB8">
        <w:rPr>
          <w:rStyle w:val="normaltextrun"/>
          <w:color w:val="00000A"/>
          <w:lang w:eastAsia="fr-FR"/>
        </w:rPr>
        <w:t xml:space="preserve">es objectifs ambitieux, tant </w:t>
      </w:r>
      <w:r w:rsidR="00AE14A1" w:rsidRPr="008E3EB8">
        <w:rPr>
          <w:rStyle w:val="normaltextrun"/>
          <w:color w:val="00000A"/>
          <w:lang w:eastAsia="fr-FR"/>
        </w:rPr>
        <w:t>dans l’optique de répondre au besoin de mobiliser les</w:t>
      </w:r>
      <w:r w:rsidR="003870D3" w:rsidRPr="008E3EB8">
        <w:rPr>
          <w:rStyle w:val="normaltextrun"/>
          <w:color w:val="00000A"/>
          <w:lang w:eastAsia="fr-FR"/>
        </w:rPr>
        <w:t xml:space="preserve"> recettes </w:t>
      </w:r>
      <w:r w:rsidR="00AE14A1" w:rsidRPr="008E3EB8">
        <w:rPr>
          <w:rStyle w:val="normaltextrun"/>
          <w:color w:val="00000A"/>
          <w:lang w:eastAsia="fr-FR"/>
        </w:rPr>
        <w:t>que dans celle</w:t>
      </w:r>
      <w:r w:rsidR="003870D3" w:rsidRPr="008E3EB8">
        <w:rPr>
          <w:rStyle w:val="normaltextrun"/>
          <w:color w:val="00000A"/>
          <w:lang w:eastAsia="fr-FR"/>
        </w:rPr>
        <w:t xml:space="preserve"> de la modernisation de </w:t>
      </w:r>
      <w:r w:rsidR="00AE14A1" w:rsidRPr="008E3EB8">
        <w:rPr>
          <w:rStyle w:val="normaltextrun"/>
          <w:color w:val="00000A"/>
          <w:lang w:eastAsia="fr-FR"/>
        </w:rPr>
        <w:t>son</w:t>
      </w:r>
      <w:r w:rsidR="003870D3" w:rsidRPr="008E3EB8">
        <w:rPr>
          <w:rStyle w:val="normaltextrun"/>
          <w:color w:val="00000A"/>
          <w:lang w:eastAsia="fr-FR"/>
        </w:rPr>
        <w:t xml:space="preserve"> appareil administratif et </w:t>
      </w:r>
      <w:r w:rsidR="00AE14A1" w:rsidRPr="008E3EB8">
        <w:rPr>
          <w:rStyle w:val="normaltextrun"/>
          <w:color w:val="00000A"/>
          <w:lang w:eastAsia="fr-FR"/>
        </w:rPr>
        <w:t xml:space="preserve">ses </w:t>
      </w:r>
      <w:r w:rsidR="003870D3" w:rsidRPr="008E3EB8">
        <w:rPr>
          <w:rStyle w:val="normaltextrun"/>
          <w:color w:val="00000A"/>
          <w:lang w:eastAsia="fr-FR"/>
        </w:rPr>
        <w:t>instruments de gestion</w:t>
      </w:r>
      <w:r w:rsidR="003870D3" w:rsidRPr="008E3EB8">
        <w:rPr>
          <w:rStyle w:val="normaltextrun"/>
          <w:color w:val="00000A"/>
        </w:rPr>
        <w:t xml:space="preserve">. </w:t>
      </w:r>
    </w:p>
    <w:p w14:paraId="34F0BE98" w14:textId="293B1E9F" w:rsidR="003870D3" w:rsidRPr="008E3EB8" w:rsidRDefault="003870D3" w:rsidP="00A05FB5">
      <w:pPr>
        <w:rPr>
          <w:lang w:eastAsia="fr-FR"/>
        </w:rPr>
      </w:pPr>
      <w:r w:rsidRPr="008E3EB8">
        <w:rPr>
          <w:lang w:eastAsia="fr-FR"/>
        </w:rPr>
        <w:t xml:space="preserve">Pour atteindre ces objectifs, plusieurs axes majeurs de renforcement des capacités ont été identifiés et font l’objet d’activités mises en œuvre par l’État Haïtien en coopération avec plusieurs partenaires internationaux. Parmi ces axes, l’investissement dans le </w:t>
      </w:r>
      <w:r w:rsidRPr="008E3EB8">
        <w:t>développement</w:t>
      </w:r>
      <w:r w:rsidRPr="008E3EB8">
        <w:rPr>
          <w:lang w:eastAsia="fr-FR"/>
        </w:rPr>
        <w:t xml:space="preserve"> d’une politique de formation professionnelle ambitieuse permettant d’adapter les compétences des fonctionnaires à l’évolution des métiers apparaît être un chantier crucial. Ce besoin de renforcement du capital humain concerne directement la DGI qui</w:t>
      </w:r>
      <w:r w:rsidR="00AE14A1" w:rsidRPr="008E3EB8">
        <w:rPr>
          <w:lang w:eastAsia="fr-FR"/>
        </w:rPr>
        <w:t>,</w:t>
      </w:r>
      <w:r w:rsidRPr="008E3EB8">
        <w:rPr>
          <w:lang w:eastAsia="fr-FR"/>
        </w:rPr>
        <w:t xml:space="preserve"> </w:t>
      </w:r>
      <w:r w:rsidR="00AE14A1" w:rsidRPr="008E3EB8">
        <w:rPr>
          <w:lang w:eastAsia="fr-FR"/>
        </w:rPr>
        <w:t>en raison de la situation d’instabilité politique et sécuritaire qui prévaut dans le pays depuis 2019, a</w:t>
      </w:r>
      <w:r w:rsidRPr="008E3EB8">
        <w:rPr>
          <w:lang w:eastAsia="fr-FR"/>
        </w:rPr>
        <w:t xml:space="preserve"> vu </w:t>
      </w:r>
      <w:r w:rsidR="00AE14A1" w:rsidRPr="008E3EB8">
        <w:rPr>
          <w:lang w:eastAsia="fr-FR"/>
        </w:rPr>
        <w:t>nombre de</w:t>
      </w:r>
      <w:r w:rsidRPr="008E3EB8">
        <w:rPr>
          <w:lang w:eastAsia="fr-FR"/>
        </w:rPr>
        <w:t xml:space="preserve"> fonctionnaires quitter les services pour </w:t>
      </w:r>
      <w:r w:rsidR="00AE14A1" w:rsidRPr="008E3EB8">
        <w:rPr>
          <w:lang w:eastAsia="fr-FR"/>
        </w:rPr>
        <w:t>é</w:t>
      </w:r>
      <w:r w:rsidRPr="008E3EB8">
        <w:rPr>
          <w:lang w:eastAsia="fr-FR"/>
        </w:rPr>
        <w:t xml:space="preserve">migrer ou pour se consacrer à d’autres activités.  </w:t>
      </w:r>
    </w:p>
    <w:p w14:paraId="1CE5AC60" w14:textId="6592847C" w:rsidR="003870D3" w:rsidRPr="008E3EB8" w:rsidRDefault="00872C65" w:rsidP="00A05FB5">
      <w:pPr>
        <w:rPr>
          <w:lang w:eastAsia="fr-FR"/>
        </w:rPr>
      </w:pPr>
      <w:r w:rsidRPr="008E3EB8">
        <w:rPr>
          <w:lang w:eastAsia="fr-FR"/>
        </w:rPr>
        <w:t>L</w:t>
      </w:r>
      <w:r w:rsidR="003870D3" w:rsidRPr="008E3EB8">
        <w:rPr>
          <w:lang w:eastAsia="fr-FR"/>
        </w:rPr>
        <w:t xml:space="preserve">e gouvernement </w:t>
      </w:r>
      <w:r w:rsidRPr="008E3EB8">
        <w:rPr>
          <w:lang w:eastAsia="fr-FR"/>
        </w:rPr>
        <w:t>a</w:t>
      </w:r>
      <w:r w:rsidR="003870D3" w:rsidRPr="008E3EB8">
        <w:rPr>
          <w:lang w:eastAsia="fr-FR"/>
        </w:rPr>
        <w:t xml:space="preserve"> procéd</w:t>
      </w:r>
      <w:r w:rsidRPr="008E3EB8">
        <w:rPr>
          <w:lang w:eastAsia="fr-FR"/>
        </w:rPr>
        <w:t>é</w:t>
      </w:r>
      <w:r w:rsidR="003870D3" w:rsidRPr="008E3EB8">
        <w:rPr>
          <w:lang w:eastAsia="fr-FR"/>
        </w:rPr>
        <w:t xml:space="preserve"> au recrutement en urgence de jeunes agents </w:t>
      </w:r>
      <w:r w:rsidRPr="008E3EB8">
        <w:rPr>
          <w:lang w:eastAsia="fr-FR"/>
        </w:rPr>
        <w:t>et</w:t>
      </w:r>
      <w:r w:rsidR="003870D3" w:rsidRPr="008E3EB8">
        <w:rPr>
          <w:lang w:eastAsia="fr-FR"/>
        </w:rPr>
        <w:t xml:space="preserve"> assur</w:t>
      </w:r>
      <w:r w:rsidRPr="008E3EB8">
        <w:rPr>
          <w:lang w:eastAsia="fr-FR"/>
        </w:rPr>
        <w:t>é</w:t>
      </w:r>
      <w:r w:rsidR="003870D3" w:rsidRPr="008E3EB8">
        <w:rPr>
          <w:lang w:eastAsia="fr-FR"/>
        </w:rPr>
        <w:t xml:space="preserve"> une formation initiale rapide au sein de l’Ecole nationale d’Administration Financière (ENAF) afin de remplir les postes rendus vacants par les départs imprévus. </w:t>
      </w:r>
    </w:p>
    <w:p w14:paraId="3212A9F4" w14:textId="2A901F07" w:rsidR="003870D3" w:rsidRPr="008E3EB8" w:rsidRDefault="00872C65" w:rsidP="00A05FB5">
      <w:pPr>
        <w:rPr>
          <w:lang w:eastAsia="fr-FR"/>
        </w:rPr>
      </w:pPr>
      <w:r w:rsidRPr="008E3EB8">
        <w:rPr>
          <w:lang w:eastAsia="fr-FR"/>
        </w:rPr>
        <w:t xml:space="preserve">Par ailleurs la DGI </w:t>
      </w:r>
      <w:r w:rsidR="00576DDD" w:rsidRPr="008E3EB8">
        <w:rPr>
          <w:lang w:eastAsia="fr-FR"/>
        </w:rPr>
        <w:t>vi</w:t>
      </w:r>
      <w:r w:rsidRPr="008E3EB8">
        <w:rPr>
          <w:lang w:eastAsia="fr-FR"/>
        </w:rPr>
        <w:t>t d’importantes r</w:t>
      </w:r>
      <w:r w:rsidR="00576DDD" w:rsidRPr="008E3EB8">
        <w:rPr>
          <w:lang w:eastAsia="fr-FR"/>
        </w:rPr>
        <w:t>é</w:t>
      </w:r>
      <w:r w:rsidRPr="008E3EB8">
        <w:rPr>
          <w:lang w:eastAsia="fr-FR"/>
        </w:rPr>
        <w:t>formes dans sa législation (Code Fiscal Haïtien), son organisation (</w:t>
      </w:r>
      <w:r w:rsidR="00576DDD" w:rsidRPr="008E3EB8">
        <w:rPr>
          <w:lang w:eastAsia="fr-FR"/>
        </w:rPr>
        <w:t xml:space="preserve">restructuration autour des grandes fonctions) et </w:t>
      </w:r>
      <w:r w:rsidR="002E5E53" w:rsidRPr="008E3EB8">
        <w:rPr>
          <w:lang w:eastAsia="fr-FR"/>
        </w:rPr>
        <w:t>son</w:t>
      </w:r>
      <w:r w:rsidR="00576DDD" w:rsidRPr="008E3EB8">
        <w:rPr>
          <w:lang w:eastAsia="fr-FR"/>
        </w:rPr>
        <w:t xml:space="preserve"> </w:t>
      </w:r>
      <w:r w:rsidR="002E5E53" w:rsidRPr="008E3EB8">
        <w:rPr>
          <w:lang w:eastAsia="fr-FR"/>
        </w:rPr>
        <w:t>informatisation (progiciel RMS).</w:t>
      </w:r>
    </w:p>
    <w:p w14:paraId="072B5E18" w14:textId="7182D19F" w:rsidR="002E5E53" w:rsidRPr="008E3EB8" w:rsidRDefault="002E5E53" w:rsidP="00A05FB5">
      <w:pPr>
        <w:rPr>
          <w:lang w:eastAsia="fr-FR"/>
        </w:rPr>
      </w:pPr>
      <w:r w:rsidRPr="008E3EB8">
        <w:rPr>
          <w:lang w:eastAsia="fr-FR"/>
        </w:rPr>
        <w:t>A ce jour, la DGI dépend de l’ENAF pour la formation initiale de ses personnels de catégorie A ou équivalents</w:t>
      </w:r>
      <w:r w:rsidR="0027415E">
        <w:rPr>
          <w:lang w:eastAsia="fr-FR"/>
        </w:rPr>
        <w:t xml:space="preserve"> et</w:t>
      </w:r>
      <w:r w:rsidRPr="008E3EB8">
        <w:rPr>
          <w:lang w:eastAsia="fr-FR"/>
        </w:rPr>
        <w:t xml:space="preserve"> elle ne dispose pas de structures de formation internes accompagnant les effectifs dans leur mobilité, leur évolution de carrière ou l’adaptation au changement.</w:t>
      </w:r>
    </w:p>
    <w:p w14:paraId="7A026B1A" w14:textId="24905ACC" w:rsidR="003870D3" w:rsidRPr="008E3EB8" w:rsidRDefault="003870D3" w:rsidP="00A05FB5">
      <w:pPr>
        <w:rPr>
          <w:rStyle w:val="normaltextrun"/>
          <w:color w:val="00000A"/>
        </w:rPr>
      </w:pPr>
      <w:r w:rsidRPr="008E3EB8">
        <w:rPr>
          <w:rStyle w:val="normaltextrun"/>
          <w:color w:val="00000A"/>
        </w:rPr>
        <w:t>C’est dans ce cadre qu’intervient l’appui du projet SBC II</w:t>
      </w:r>
      <w:r w:rsidR="00872C65" w:rsidRPr="008E3EB8">
        <w:rPr>
          <w:rStyle w:val="normaltextrun"/>
          <w:color w:val="00000A"/>
        </w:rPr>
        <w:t>,</w:t>
      </w:r>
      <w:r w:rsidRPr="008E3EB8">
        <w:rPr>
          <w:rStyle w:val="normaltextrun"/>
          <w:color w:val="00000A"/>
        </w:rPr>
        <w:t xml:space="preserve"> mis en œuvre par Expertise France, pour assurer une mission d’appui à </w:t>
      </w:r>
      <w:r w:rsidR="00872C65" w:rsidRPr="008E3EB8">
        <w:rPr>
          <w:rStyle w:val="normaltextrun"/>
          <w:color w:val="00000A"/>
        </w:rPr>
        <w:t>la DGI</w:t>
      </w:r>
      <w:r w:rsidRPr="008E3EB8">
        <w:rPr>
          <w:rStyle w:val="normaltextrun"/>
          <w:color w:val="00000A"/>
        </w:rPr>
        <w:t xml:space="preserve"> visant à </w:t>
      </w:r>
      <w:r w:rsidR="00576DDD" w:rsidRPr="008E3EB8">
        <w:rPr>
          <w:rStyle w:val="normaltextrun"/>
          <w:color w:val="00000A"/>
        </w:rPr>
        <w:t>ré</w:t>
      </w:r>
      <w:r w:rsidRPr="008E3EB8">
        <w:rPr>
          <w:rStyle w:val="normaltextrun"/>
          <w:color w:val="00000A"/>
        </w:rPr>
        <w:t xml:space="preserve">organiser </w:t>
      </w:r>
      <w:r w:rsidR="00576DDD" w:rsidRPr="008E3EB8">
        <w:rPr>
          <w:rStyle w:val="normaltextrun"/>
          <w:color w:val="00000A"/>
        </w:rPr>
        <w:t>son système de</w:t>
      </w:r>
      <w:r w:rsidRPr="008E3EB8">
        <w:rPr>
          <w:rStyle w:val="normaltextrun"/>
          <w:color w:val="00000A"/>
        </w:rPr>
        <w:t xml:space="preserve"> formation </w:t>
      </w:r>
      <w:r w:rsidR="00576DDD" w:rsidRPr="008E3EB8">
        <w:rPr>
          <w:rStyle w:val="normaltextrun"/>
          <w:color w:val="00000A"/>
        </w:rPr>
        <w:t>intern</w:t>
      </w:r>
      <w:r w:rsidRPr="008E3EB8">
        <w:rPr>
          <w:rStyle w:val="normaltextrun"/>
          <w:color w:val="00000A"/>
        </w:rPr>
        <w:t xml:space="preserve">e </w:t>
      </w:r>
      <w:r w:rsidR="00576DDD" w:rsidRPr="008E3EB8">
        <w:rPr>
          <w:rStyle w:val="normaltextrun"/>
          <w:color w:val="00000A"/>
        </w:rPr>
        <w:t>pour accompagner les nouveaux agents comme les plus expérimentés dans leur intégration ou leur accompagnement au changement. L</w:t>
      </w:r>
      <w:r w:rsidRPr="008E3EB8">
        <w:rPr>
          <w:rStyle w:val="normaltextrun"/>
          <w:color w:val="00000A"/>
        </w:rPr>
        <w:t>es présents TDRs portent d</w:t>
      </w:r>
      <w:r w:rsidR="00576DDD" w:rsidRPr="008E3EB8">
        <w:rPr>
          <w:rStyle w:val="normaltextrun"/>
          <w:color w:val="00000A"/>
        </w:rPr>
        <w:t>onc</w:t>
      </w:r>
      <w:r w:rsidRPr="008E3EB8">
        <w:rPr>
          <w:rStyle w:val="normaltextrun"/>
          <w:color w:val="00000A"/>
        </w:rPr>
        <w:t xml:space="preserve"> sur la formation </w:t>
      </w:r>
      <w:r w:rsidR="00576DDD" w:rsidRPr="008E3EB8">
        <w:rPr>
          <w:rStyle w:val="normaltextrun"/>
          <w:color w:val="00000A"/>
        </w:rPr>
        <w:t>interne à</w:t>
      </w:r>
      <w:r w:rsidRPr="008E3EB8">
        <w:rPr>
          <w:rStyle w:val="normaltextrun"/>
          <w:color w:val="00000A"/>
        </w:rPr>
        <w:t xml:space="preserve"> la DGI.</w:t>
      </w:r>
    </w:p>
    <w:p w14:paraId="2D3E6060" w14:textId="77777777" w:rsidR="008E4507" w:rsidRPr="00184EBE" w:rsidRDefault="008E4507" w:rsidP="00184EBE">
      <w:pPr>
        <w:pStyle w:val="Titre2"/>
      </w:pPr>
      <w:bookmarkStart w:id="31" w:name="__RefHeading___Toc134105244"/>
      <w:bookmarkStart w:id="32" w:name="_Toc134515355"/>
      <w:bookmarkStart w:id="33" w:name="_Toc145666837"/>
      <w:bookmarkStart w:id="34" w:name="_Toc150246931"/>
      <w:bookmarkStart w:id="35" w:name="_Toc156754009"/>
      <w:bookmarkStart w:id="36" w:name="_Toc221795402"/>
      <w:bookmarkStart w:id="37" w:name="_Toc223671502"/>
      <w:bookmarkStart w:id="38" w:name="_Hlk156570672"/>
      <w:r w:rsidRPr="00184EBE">
        <w:lastRenderedPageBreak/>
        <w:t>Objectif général de la mission</w:t>
      </w:r>
      <w:bookmarkEnd w:id="31"/>
      <w:bookmarkEnd w:id="32"/>
      <w:bookmarkEnd w:id="33"/>
      <w:bookmarkEnd w:id="34"/>
      <w:bookmarkEnd w:id="35"/>
      <w:bookmarkEnd w:id="36"/>
      <w:bookmarkEnd w:id="37"/>
    </w:p>
    <w:p w14:paraId="2D399EEB" w14:textId="0C5DBA7D" w:rsidR="008E4507" w:rsidRDefault="008E4507" w:rsidP="00BE13F0">
      <w:pPr>
        <w:pStyle w:val="Titre3"/>
      </w:pPr>
      <w:bookmarkStart w:id="39" w:name="_Toc156754010"/>
      <w:bookmarkStart w:id="40" w:name="_Toc221795403"/>
      <w:bookmarkStart w:id="41" w:name="_Toc223671503"/>
      <w:bookmarkStart w:id="42" w:name="__RefHeading___Toc134105245"/>
      <w:bookmarkStart w:id="43" w:name="_Toc134515356"/>
      <w:bookmarkStart w:id="44" w:name="_Toc145666838"/>
      <w:bookmarkStart w:id="45" w:name="_Toc150246932"/>
      <w:bookmarkStart w:id="46" w:name="_Hlk156570936"/>
      <w:bookmarkEnd w:id="38"/>
      <w:r>
        <w:t>Objectif principal</w:t>
      </w:r>
      <w:bookmarkEnd w:id="39"/>
      <w:bookmarkEnd w:id="40"/>
      <w:bookmarkEnd w:id="41"/>
      <w:r>
        <w:t> </w:t>
      </w:r>
      <w:bookmarkEnd w:id="42"/>
      <w:bookmarkEnd w:id="43"/>
      <w:bookmarkEnd w:id="44"/>
      <w:bookmarkEnd w:id="45"/>
      <w:bookmarkEnd w:id="46"/>
    </w:p>
    <w:p w14:paraId="0AE5F073" w14:textId="200A7F7B" w:rsidR="008E4507" w:rsidRPr="008E3EB8" w:rsidRDefault="008E4507" w:rsidP="00A05FB5">
      <w:pPr>
        <w:rPr>
          <w:lang w:eastAsia="fr-FR"/>
        </w:rPr>
      </w:pPr>
      <w:r>
        <w:rPr>
          <w:lang w:eastAsia="fr-FR"/>
        </w:rPr>
        <w:t xml:space="preserve">L’objectif </w:t>
      </w:r>
      <w:r w:rsidRPr="008E3EB8">
        <w:rPr>
          <w:lang w:eastAsia="fr-FR"/>
        </w:rPr>
        <w:t xml:space="preserve">principal de la mission est d’élaborer un plan de formation visant au renforcement des compétences professionnelles des agents de </w:t>
      </w:r>
      <w:r w:rsidR="009D5008" w:rsidRPr="008E3EB8">
        <w:rPr>
          <w:lang w:eastAsia="fr-FR"/>
        </w:rPr>
        <w:t>la DGI</w:t>
      </w:r>
      <w:r w:rsidRPr="008E3EB8">
        <w:rPr>
          <w:lang w:eastAsia="fr-FR"/>
        </w:rPr>
        <w:t xml:space="preserve"> afin</w:t>
      </w:r>
      <w:r w:rsidR="000C758C">
        <w:rPr>
          <w:lang w:eastAsia="fr-FR"/>
        </w:rPr>
        <w:t xml:space="preserve"> de</w:t>
      </w:r>
      <w:r w:rsidRPr="008E3EB8">
        <w:rPr>
          <w:lang w:eastAsia="fr-FR"/>
        </w:rPr>
        <w:t> :</w:t>
      </w:r>
    </w:p>
    <w:p w14:paraId="3246228D" w14:textId="1496DCB7" w:rsidR="008E4507" w:rsidRDefault="008E4507" w:rsidP="00D72E32">
      <w:pPr>
        <w:pStyle w:val="Paragraphedeliste"/>
        <w:numPr>
          <w:ilvl w:val="0"/>
          <w:numId w:val="4"/>
        </w:numPr>
        <w:rPr>
          <w:lang w:eastAsia="fr-FR"/>
        </w:rPr>
      </w:pPr>
      <w:r w:rsidRPr="008E3EB8">
        <w:rPr>
          <w:lang w:eastAsia="fr-FR"/>
        </w:rPr>
        <w:t xml:space="preserve">disposer d’un socle commun de connaissances et de maîtriser les fondamentaux </w:t>
      </w:r>
      <w:r w:rsidR="009A3DD7" w:rsidRPr="008E3EB8">
        <w:rPr>
          <w:lang w:eastAsia="fr-FR"/>
        </w:rPr>
        <w:t>fiscaux</w:t>
      </w:r>
      <w:r w:rsidR="009A3DD7">
        <w:rPr>
          <w:lang w:eastAsia="fr-FR"/>
        </w:rPr>
        <w:t xml:space="preserve"> </w:t>
      </w:r>
      <w:r w:rsidR="009A3DD7" w:rsidRPr="008E3EB8">
        <w:rPr>
          <w:lang w:eastAsia="fr-FR"/>
        </w:rPr>
        <w:t>;</w:t>
      </w:r>
    </w:p>
    <w:p w14:paraId="4E79ECA0" w14:textId="1B1854DF" w:rsidR="009A3DD7" w:rsidRDefault="008E4507" w:rsidP="00D72E32">
      <w:pPr>
        <w:pStyle w:val="Paragraphedeliste"/>
        <w:numPr>
          <w:ilvl w:val="0"/>
          <w:numId w:val="4"/>
        </w:numPr>
        <w:rPr>
          <w:lang w:eastAsia="fr-FR"/>
        </w:rPr>
      </w:pPr>
      <w:r w:rsidRPr="008E3EB8">
        <w:rPr>
          <w:lang w:eastAsia="fr-FR"/>
        </w:rPr>
        <w:t>assurer une meilleure compréhension de l’environnement de travail ;</w:t>
      </w:r>
    </w:p>
    <w:p w14:paraId="4DA2AC2D" w14:textId="29B60222" w:rsidR="009A3DD7" w:rsidRPr="008E3EB8" w:rsidRDefault="009A3DD7" w:rsidP="00D72E32">
      <w:pPr>
        <w:pStyle w:val="Paragraphedeliste"/>
        <w:numPr>
          <w:ilvl w:val="0"/>
          <w:numId w:val="4"/>
        </w:numPr>
        <w:rPr>
          <w:lang w:eastAsia="fr-FR"/>
        </w:rPr>
      </w:pPr>
      <w:r>
        <w:rPr>
          <w:lang w:eastAsia="fr-FR"/>
        </w:rPr>
        <w:t>préparer les encadrants au management des services de la DGI ;</w:t>
      </w:r>
    </w:p>
    <w:p w14:paraId="1E8F471A" w14:textId="1F35D515" w:rsidR="008E4507" w:rsidRPr="008E3EB8" w:rsidRDefault="008E4507" w:rsidP="00D72E32">
      <w:pPr>
        <w:pStyle w:val="Paragraphedeliste"/>
        <w:numPr>
          <w:ilvl w:val="0"/>
          <w:numId w:val="4"/>
        </w:numPr>
        <w:rPr>
          <w:lang w:eastAsia="fr-FR"/>
        </w:rPr>
      </w:pPr>
      <w:r w:rsidRPr="008E3EB8">
        <w:rPr>
          <w:lang w:eastAsia="fr-FR"/>
        </w:rPr>
        <w:t xml:space="preserve">faciliter l’adaptation des agents aux nouvelles technologies, aux nouvelles méthodes de travail et aux évolutions </w:t>
      </w:r>
      <w:r w:rsidR="00380EBB" w:rsidRPr="008E3EB8">
        <w:rPr>
          <w:lang w:eastAsia="fr-FR"/>
        </w:rPr>
        <w:t>procédurales et législatives</w:t>
      </w:r>
      <w:r w:rsidRPr="008E3EB8">
        <w:rPr>
          <w:lang w:eastAsia="fr-FR"/>
        </w:rPr>
        <w:t> ;</w:t>
      </w:r>
    </w:p>
    <w:p w14:paraId="79A768CA" w14:textId="76FDB36A" w:rsidR="008E4507" w:rsidRPr="008E3EB8" w:rsidRDefault="008E4507" w:rsidP="00D72E32">
      <w:pPr>
        <w:pStyle w:val="Paragraphedeliste"/>
        <w:numPr>
          <w:ilvl w:val="0"/>
          <w:numId w:val="4"/>
        </w:numPr>
        <w:rPr>
          <w:lang w:eastAsia="fr-FR"/>
        </w:rPr>
      </w:pPr>
      <w:r w:rsidRPr="008E3EB8">
        <w:rPr>
          <w:lang w:eastAsia="fr-FR"/>
        </w:rPr>
        <w:t xml:space="preserve">améliorer </w:t>
      </w:r>
      <w:r w:rsidR="009A3DD7">
        <w:rPr>
          <w:lang w:eastAsia="fr-FR"/>
        </w:rPr>
        <w:t xml:space="preserve">la qualité </w:t>
      </w:r>
      <w:r w:rsidRPr="008E3EB8">
        <w:rPr>
          <w:lang w:eastAsia="fr-FR"/>
        </w:rPr>
        <w:t>l’efficacité de l’exercice des missions ;</w:t>
      </w:r>
    </w:p>
    <w:p w14:paraId="266BFE00" w14:textId="116074A7" w:rsidR="008E4507" w:rsidRPr="008E3EB8" w:rsidRDefault="008E4507" w:rsidP="00D72E32">
      <w:pPr>
        <w:pStyle w:val="Paragraphedeliste"/>
        <w:numPr>
          <w:ilvl w:val="0"/>
          <w:numId w:val="4"/>
        </w:numPr>
        <w:rPr>
          <w:lang w:eastAsia="fr-FR"/>
        </w:rPr>
      </w:pPr>
      <w:r w:rsidRPr="008E3EB8">
        <w:rPr>
          <w:lang w:eastAsia="fr-FR"/>
        </w:rPr>
        <w:t>faciliter la compréhension et la mobilité entre services ;</w:t>
      </w:r>
    </w:p>
    <w:p w14:paraId="17FC2024" w14:textId="62EC4569" w:rsidR="008E4507" w:rsidRPr="008E3EB8" w:rsidRDefault="008E4507" w:rsidP="00D72E32">
      <w:pPr>
        <w:pStyle w:val="Paragraphedeliste"/>
        <w:numPr>
          <w:ilvl w:val="0"/>
          <w:numId w:val="4"/>
        </w:numPr>
        <w:rPr>
          <w:lang w:eastAsia="fr-FR"/>
        </w:rPr>
      </w:pPr>
      <w:r w:rsidRPr="008E3EB8">
        <w:rPr>
          <w:lang w:eastAsia="fr-FR"/>
        </w:rPr>
        <w:t xml:space="preserve">contribuer au renforcement de la performance collective de </w:t>
      </w:r>
      <w:r w:rsidR="00380EBB" w:rsidRPr="008E3EB8">
        <w:rPr>
          <w:lang w:eastAsia="fr-FR"/>
        </w:rPr>
        <w:t>la DGI afin d’améliorer la mobilisation des ressources fiscales du pays</w:t>
      </w:r>
      <w:r w:rsidRPr="008E3EB8">
        <w:rPr>
          <w:lang w:eastAsia="fr-FR"/>
        </w:rPr>
        <w:t>.</w:t>
      </w:r>
    </w:p>
    <w:p w14:paraId="7BCDEF3E" w14:textId="77777777" w:rsidR="008E4507" w:rsidRPr="004E1E19" w:rsidRDefault="008E4507" w:rsidP="00BE13F0">
      <w:pPr>
        <w:pStyle w:val="Titre3"/>
      </w:pPr>
      <w:bookmarkStart w:id="47" w:name="_Toc156754011"/>
      <w:bookmarkStart w:id="48" w:name="_Toc221795404"/>
      <w:bookmarkStart w:id="49" w:name="_Toc223671504"/>
      <w:bookmarkStart w:id="50" w:name="_Hlk156659436"/>
      <w:r w:rsidRPr="004E1E19">
        <w:t>Objectifs spécifiques</w:t>
      </w:r>
      <w:bookmarkEnd w:id="47"/>
      <w:bookmarkEnd w:id="48"/>
      <w:bookmarkEnd w:id="49"/>
      <w:r w:rsidRPr="004E1E19">
        <w:t> </w:t>
      </w:r>
      <w:bookmarkEnd w:id="50"/>
    </w:p>
    <w:p w14:paraId="4EDD2BB3" w14:textId="77777777" w:rsidR="008E4507" w:rsidRPr="00253B2E" w:rsidRDefault="008E4507" w:rsidP="00BE13F0">
      <w:pPr>
        <w:keepLines/>
      </w:pPr>
      <w:r w:rsidRPr="00253B2E">
        <w:t>Plus précisément, il s’agira de :</w:t>
      </w:r>
    </w:p>
    <w:p w14:paraId="15E25EAD" w14:textId="2389F22B" w:rsidR="008E4507" w:rsidRPr="00253B2E" w:rsidRDefault="002E5E53" w:rsidP="00D72E32">
      <w:pPr>
        <w:pStyle w:val="Paragraphedeliste"/>
        <w:numPr>
          <w:ilvl w:val="0"/>
          <w:numId w:val="2"/>
        </w:numPr>
      </w:pPr>
      <w:r w:rsidRPr="00253B2E">
        <w:t>Mesurer</w:t>
      </w:r>
      <w:r w:rsidR="008E4507" w:rsidRPr="00253B2E">
        <w:t xml:space="preserve"> la situation actuelle et prévisible de la </w:t>
      </w:r>
      <w:r w:rsidRPr="00253B2E">
        <w:t>D</w:t>
      </w:r>
      <w:r w:rsidR="008E4507" w:rsidRPr="00253B2E">
        <w:t xml:space="preserve">irection </w:t>
      </w:r>
      <w:r w:rsidRPr="00253B2E">
        <w:t>G</w:t>
      </w:r>
      <w:r w:rsidR="008E4507" w:rsidRPr="00253B2E">
        <w:t xml:space="preserve">énérale </w:t>
      </w:r>
      <w:r w:rsidRPr="00253B2E">
        <w:t>Impôts</w:t>
      </w:r>
      <w:r w:rsidR="008E4507" w:rsidRPr="00253B2E">
        <w:t>, des services et des agents</w:t>
      </w:r>
      <w:r w:rsidR="005B3506">
        <w:t> ;</w:t>
      </w:r>
    </w:p>
    <w:p w14:paraId="2856D4DC" w14:textId="42B0BF77" w:rsidR="008E4507" w:rsidRPr="00253B2E" w:rsidRDefault="008E4507" w:rsidP="00D72E32">
      <w:pPr>
        <w:pStyle w:val="Paragraphedeliste"/>
        <w:numPr>
          <w:ilvl w:val="0"/>
          <w:numId w:val="2"/>
        </w:numPr>
      </w:pPr>
      <w:r w:rsidRPr="00253B2E">
        <w:t xml:space="preserve">Elaborer un programme de formation basé sur les </w:t>
      </w:r>
      <w:r w:rsidR="002E5E53" w:rsidRPr="00253B2E">
        <w:t>principales filières de métiers</w:t>
      </w:r>
      <w:r w:rsidR="00AD5273" w:rsidRPr="00253B2E">
        <w:t xml:space="preserve"> de la DGI,</w:t>
      </w:r>
      <w:r w:rsidR="0027415E">
        <w:t xml:space="preserve"> proposant une</w:t>
      </w:r>
      <w:r w:rsidRPr="00253B2E">
        <w:t xml:space="preserve"> déclin</w:t>
      </w:r>
      <w:r w:rsidR="0027415E">
        <w:t>aison</w:t>
      </w:r>
      <w:r w:rsidRPr="00253B2E">
        <w:t xml:space="preserve"> en modules de formation d’une ou plusieurs journées</w:t>
      </w:r>
      <w:r w:rsidR="0027415E">
        <w:t xml:space="preserve"> pour au moins 2 filières qui seront définies avec la DGI</w:t>
      </w:r>
      <w:r w:rsidRPr="00253B2E">
        <w:t> ;</w:t>
      </w:r>
    </w:p>
    <w:p w14:paraId="2630D6BD" w14:textId="06471E43" w:rsidR="008E4507" w:rsidRPr="00253B2E" w:rsidRDefault="0027415E" w:rsidP="00D72E32">
      <w:pPr>
        <w:pStyle w:val="Paragraphedeliste"/>
        <w:numPr>
          <w:ilvl w:val="0"/>
          <w:numId w:val="2"/>
        </w:numPr>
      </w:pPr>
      <w:r>
        <w:t>Accompagner la DGI dans la définition du</w:t>
      </w:r>
      <w:r w:rsidR="008E4507" w:rsidRPr="00253B2E">
        <w:t xml:space="preserve"> contenu et la progression pédagogique (rédaction de </w:t>
      </w:r>
      <w:r w:rsidR="009D5008" w:rsidRPr="00253B2E">
        <w:t>syllabus</w:t>
      </w:r>
      <w:r w:rsidR="00380EBB">
        <w:t>/</w:t>
      </w:r>
      <w:r w:rsidR="009D5008" w:rsidRPr="00253B2E">
        <w:t xml:space="preserve">modules : guides, </w:t>
      </w:r>
      <w:r w:rsidR="008E4507" w:rsidRPr="00253B2E">
        <w:t xml:space="preserve">fiches et de programmes pédagogiques pour </w:t>
      </w:r>
      <w:r>
        <w:t>les</w:t>
      </w:r>
      <w:r w:rsidRPr="00253B2E">
        <w:t xml:space="preserve"> </w:t>
      </w:r>
      <w:r w:rsidR="008E4507" w:rsidRPr="00253B2E">
        <w:t>module</w:t>
      </w:r>
      <w:r>
        <w:t>s</w:t>
      </w:r>
      <w:r w:rsidR="008E4507" w:rsidRPr="00253B2E">
        <w:t xml:space="preserve"> de formation</w:t>
      </w:r>
      <w:r>
        <w:t xml:space="preserve"> prioritaires</w:t>
      </w:r>
      <w:r w:rsidR="008E4507" w:rsidRPr="00253B2E">
        <w:t>) ;</w:t>
      </w:r>
    </w:p>
    <w:p w14:paraId="3AAAC9D5" w14:textId="7160B62C" w:rsidR="008E4507" w:rsidRPr="00253B2E" w:rsidRDefault="0027415E" w:rsidP="00D72E32">
      <w:pPr>
        <w:pStyle w:val="Paragraphedeliste"/>
        <w:numPr>
          <w:ilvl w:val="0"/>
          <w:numId w:val="2"/>
        </w:numPr>
      </w:pPr>
      <w:r>
        <w:t>Aider à définir</w:t>
      </w:r>
      <w:r w:rsidRPr="00253B2E">
        <w:t xml:space="preserve"> </w:t>
      </w:r>
      <w:r w:rsidR="008E4507" w:rsidRPr="00253B2E">
        <w:t>le public-cible des actions de formation</w:t>
      </w:r>
      <w:r w:rsidR="002E5E53" w:rsidRPr="00253B2E">
        <w:t xml:space="preserve"> </w:t>
      </w:r>
      <w:r w:rsidR="008E4507" w:rsidRPr="00253B2E">
        <w:t>(formation initiale/continue, conditions d’éligibilité et de sélection des apprenants, modalités d’évaluation du niveau des connaissances acquises, etc.)</w:t>
      </w:r>
      <w:r>
        <w:t xml:space="preserve"> pour les filières prioritaires</w:t>
      </w:r>
      <w:r w:rsidR="008E4507" w:rsidRPr="00253B2E">
        <w:t xml:space="preserve"> ;</w:t>
      </w:r>
    </w:p>
    <w:p w14:paraId="450DBA8F" w14:textId="26399AEA" w:rsidR="008E4507" w:rsidRPr="00253B2E" w:rsidRDefault="0027415E" w:rsidP="00D72E32">
      <w:pPr>
        <w:pStyle w:val="Paragraphedeliste"/>
        <w:numPr>
          <w:ilvl w:val="0"/>
          <w:numId w:val="2"/>
        </w:numPr>
      </w:pPr>
      <w:r>
        <w:t>Apprendre à la DGI à i</w:t>
      </w:r>
      <w:r w:rsidR="00AD5273" w:rsidRPr="00253B2E">
        <w:t>dentifier et former</w:t>
      </w:r>
      <w:r w:rsidR="008E4507" w:rsidRPr="00253B2E">
        <w:t xml:space="preserve"> un vivier de formateurs locaux potentiels charg</w:t>
      </w:r>
      <w:r w:rsidR="00380EBB">
        <w:t>é</w:t>
      </w:r>
      <w:r w:rsidR="008E4507" w:rsidRPr="00253B2E">
        <w:t xml:space="preserve"> de l’élaboration</w:t>
      </w:r>
      <w:r w:rsidR="009D5008" w:rsidRPr="00253B2E">
        <w:t xml:space="preserve"> et la mise à jour</w:t>
      </w:r>
      <w:r w:rsidR="008E4507" w:rsidRPr="00253B2E">
        <w:t xml:space="preserve"> des supports de formation</w:t>
      </w:r>
      <w:r w:rsidR="009D5008" w:rsidRPr="00253B2E">
        <w:t xml:space="preserve"> </w:t>
      </w:r>
      <w:r w:rsidR="008E4507" w:rsidRPr="00253B2E">
        <w:t>;</w:t>
      </w:r>
    </w:p>
    <w:p w14:paraId="3ABAD30C" w14:textId="5B038492" w:rsidR="008E4507" w:rsidRPr="00253B2E" w:rsidRDefault="00937BDD" w:rsidP="00D72E32">
      <w:pPr>
        <w:pStyle w:val="Paragraphedeliste"/>
        <w:numPr>
          <w:ilvl w:val="0"/>
          <w:numId w:val="2"/>
        </w:numPr>
      </w:pPr>
      <w:r>
        <w:t>A</w:t>
      </w:r>
      <w:r w:rsidRPr="00253B2E">
        <w:t>ssurer</w:t>
      </w:r>
      <w:r w:rsidR="008E4507" w:rsidRPr="00253B2E">
        <w:t xml:space="preserve"> un contrôle qualité des</w:t>
      </w:r>
      <w:r>
        <w:t xml:space="preserve"> premiers</w:t>
      </w:r>
      <w:r w:rsidR="008E4507" w:rsidRPr="00253B2E">
        <w:t xml:space="preserve"> supports de formation proposés par les </w:t>
      </w:r>
      <w:r w:rsidR="000C758C" w:rsidRPr="00253B2E">
        <w:t>formateur</w:t>
      </w:r>
      <w:r w:rsidR="000C758C">
        <w:t>s ;</w:t>
      </w:r>
    </w:p>
    <w:p w14:paraId="0B244FD3" w14:textId="252EED89" w:rsidR="00AD5273" w:rsidRDefault="00937BDD" w:rsidP="00D72E32">
      <w:pPr>
        <w:pStyle w:val="Paragraphedeliste"/>
        <w:numPr>
          <w:ilvl w:val="0"/>
          <w:numId w:val="2"/>
        </w:numPr>
      </w:pPr>
      <w:r>
        <w:t>Etablir</w:t>
      </w:r>
      <w:r w:rsidR="008E4507" w:rsidRPr="00253B2E">
        <w:t xml:space="preserve"> les modalités pratiques</w:t>
      </w:r>
      <w:r>
        <w:t xml:space="preserve"> standard</w:t>
      </w:r>
      <w:r w:rsidR="008E4507" w:rsidRPr="00253B2E">
        <w:t xml:space="preserve"> de mise en œuvre de</w:t>
      </w:r>
      <w:r>
        <w:t>s</w:t>
      </w:r>
      <w:r w:rsidR="008E4507" w:rsidRPr="00253B2E">
        <w:t xml:space="preserve"> formation</w:t>
      </w:r>
      <w:r>
        <w:t>s</w:t>
      </w:r>
      <w:r w:rsidR="008E4507" w:rsidRPr="00253B2E">
        <w:t xml:space="preserve"> (aspects organisationnels, logistiques et financiers)</w:t>
      </w:r>
      <w:r>
        <w:t>.</w:t>
      </w:r>
    </w:p>
    <w:p w14:paraId="0E251C4F" w14:textId="77777777" w:rsidR="00937BDD" w:rsidRPr="00253B2E" w:rsidRDefault="00937BDD" w:rsidP="00D85314">
      <w:pPr>
        <w:pStyle w:val="Titre3"/>
        <w:numPr>
          <w:ilvl w:val="0"/>
          <w:numId w:val="0"/>
        </w:numPr>
      </w:pPr>
    </w:p>
    <w:p w14:paraId="51A0676F" w14:textId="77777777" w:rsidR="008E4507" w:rsidRDefault="008E4507" w:rsidP="00D85314">
      <w:pPr>
        <w:pStyle w:val="Titre2"/>
      </w:pPr>
      <w:bookmarkStart w:id="51" w:name="_Toc156754012"/>
      <w:bookmarkStart w:id="52" w:name="_Toc221795405"/>
      <w:bookmarkStart w:id="53" w:name="_Toc223671505"/>
      <w:r w:rsidRPr="008E4507">
        <w:t>Résultats attendus</w:t>
      </w:r>
      <w:bookmarkEnd w:id="51"/>
      <w:bookmarkEnd w:id="52"/>
      <w:bookmarkEnd w:id="53"/>
    </w:p>
    <w:p w14:paraId="7946304E" w14:textId="0A9DBCEB" w:rsidR="00937BDD" w:rsidRDefault="00937BDD" w:rsidP="00D72E32">
      <w:pPr>
        <w:pStyle w:val="Paragraphedeliste"/>
        <w:numPr>
          <w:ilvl w:val="0"/>
          <w:numId w:val="2"/>
        </w:numPr>
      </w:pPr>
      <w:r>
        <w:t>La DGI dispose d’une Direction de la Formation professionnalisée et renforcée</w:t>
      </w:r>
    </w:p>
    <w:p w14:paraId="0C39BD2C" w14:textId="4397DD5C" w:rsidR="00937BDD" w:rsidRDefault="00937BDD" w:rsidP="00D72E32">
      <w:pPr>
        <w:pStyle w:val="Paragraphedeliste"/>
        <w:numPr>
          <w:ilvl w:val="0"/>
          <w:numId w:val="2"/>
        </w:numPr>
      </w:pPr>
      <w:r>
        <w:t>La DGI a établi son modèle de plan de formation pour 3 ans</w:t>
      </w:r>
    </w:p>
    <w:p w14:paraId="172BD47B" w14:textId="029FFDCE" w:rsidR="00937BDD" w:rsidRDefault="00937BDD" w:rsidP="00D72E32">
      <w:pPr>
        <w:pStyle w:val="Paragraphedeliste"/>
        <w:numPr>
          <w:ilvl w:val="0"/>
          <w:numId w:val="2"/>
        </w:numPr>
      </w:pPr>
      <w:r>
        <w:t>Au moins 2 filières ont leurs modules et formation prêts</w:t>
      </w:r>
    </w:p>
    <w:p w14:paraId="6DEAD8B0" w14:textId="6ECC6477" w:rsidR="00B76979" w:rsidRDefault="00937BDD" w:rsidP="00B76979">
      <w:pPr>
        <w:pStyle w:val="Paragraphedeliste"/>
        <w:numPr>
          <w:ilvl w:val="0"/>
          <w:numId w:val="2"/>
        </w:numPr>
      </w:pPr>
      <w:r>
        <w:t>La DGI a appris à identifier et former les formateurs (2 groupes de 10 formateurs)</w:t>
      </w:r>
    </w:p>
    <w:p w14:paraId="07844B37" w14:textId="61E41468" w:rsidR="00937BDD" w:rsidRPr="00184EBE" w:rsidRDefault="00937BDD" w:rsidP="00184EBE">
      <w:pPr>
        <w:pStyle w:val="Titre3"/>
      </w:pPr>
      <w:r w:rsidRPr="00184EBE">
        <w:t>Activités</w:t>
      </w:r>
    </w:p>
    <w:p w14:paraId="4064DE08" w14:textId="77777777" w:rsidR="00555562" w:rsidRPr="00253B2E" w:rsidRDefault="00555562" w:rsidP="00555562">
      <w:pPr>
        <w:rPr>
          <w:rStyle w:val="normaltextrun"/>
          <w:color w:val="00000A"/>
        </w:rPr>
      </w:pPr>
      <w:r w:rsidRPr="00253B2E">
        <w:rPr>
          <w:rStyle w:val="normaltextrun"/>
          <w:color w:val="00000A"/>
        </w:rPr>
        <w:t xml:space="preserve">La formation doit être un outil efficace de développement personnel des agents au service de la stratégie du MEF et de la DGI. L’assistance fournie visera, spécifiquement, à : </w:t>
      </w:r>
    </w:p>
    <w:p w14:paraId="77F23F15" w14:textId="77777777" w:rsidR="00555562" w:rsidRPr="00555562" w:rsidRDefault="00555562" w:rsidP="00D72E32">
      <w:pPr>
        <w:pStyle w:val="Paragraphedeliste"/>
        <w:numPr>
          <w:ilvl w:val="0"/>
          <w:numId w:val="1"/>
        </w:numPr>
      </w:pPr>
      <w:r>
        <w:lastRenderedPageBreak/>
        <w:t xml:space="preserve">Etablir un état des lieux du dispositif de formation initiale et continue des agents. Cet état des lieux visera à </w:t>
      </w:r>
      <w:r w:rsidRPr="00555562">
        <w:t xml:space="preserve">comprendre les enjeux RH, matériels et organisationnels de l’administration fiscale. </w:t>
      </w:r>
    </w:p>
    <w:p w14:paraId="2F5BAAC9" w14:textId="77777777" w:rsidR="00555562" w:rsidRPr="00555562" w:rsidRDefault="00555562" w:rsidP="00D72E32">
      <w:pPr>
        <w:pStyle w:val="Paragraphedeliste"/>
        <w:numPr>
          <w:ilvl w:val="0"/>
          <w:numId w:val="1"/>
        </w:numPr>
      </w:pPr>
      <w:r w:rsidRPr="00555562">
        <w:t>Identifier les filières métiers et les modules à fournir pour chaque filière, sachant que des modules spécifiques ou communs pourront être déclinés ;</w:t>
      </w:r>
    </w:p>
    <w:p w14:paraId="78A6BF08" w14:textId="6B97B668" w:rsidR="00555562" w:rsidRPr="00555562" w:rsidRDefault="00555562" w:rsidP="00D72E32">
      <w:pPr>
        <w:pStyle w:val="Paragraphedeliste"/>
        <w:numPr>
          <w:ilvl w:val="0"/>
          <w:numId w:val="1"/>
        </w:numPr>
        <w:rPr>
          <w:rStyle w:val="normaltextrun"/>
          <w:rFonts w:eastAsia="Times New Roman"/>
          <w:color w:val="00000A"/>
          <w:kern w:val="0"/>
          <w:lang w:eastAsia="fr-FR"/>
          <w14:ligatures w14:val="none"/>
        </w:rPr>
      </w:pPr>
      <w:r w:rsidRPr="00555562">
        <w:rPr>
          <w:rStyle w:val="normaltextrun"/>
          <w:rFonts w:eastAsia="Times New Roman"/>
          <w:color w:val="00000A"/>
          <w:kern w:val="0"/>
          <w:lang w:eastAsia="fr-FR"/>
          <w14:ligatures w14:val="none"/>
        </w:rPr>
        <w:t>Structurer un plan de formation adapté aux besoins de la DGI en définissant les moyens à mobiliser</w:t>
      </w:r>
      <w:r w:rsidRPr="00555562">
        <w:t> </w:t>
      </w:r>
      <w:r w:rsidRPr="00555562">
        <w:rPr>
          <w:rStyle w:val="normaltextrun"/>
          <w:rFonts w:eastAsia="Times New Roman"/>
          <w:color w:val="00000A"/>
          <w:kern w:val="0"/>
          <w:lang w:eastAsia="fr-FR"/>
          <w14:ligatures w14:val="none"/>
        </w:rPr>
        <w:t>;</w:t>
      </w:r>
    </w:p>
    <w:p w14:paraId="4D0DB919" w14:textId="52F7AA9F" w:rsidR="00555562" w:rsidRPr="00555562" w:rsidRDefault="00555562" w:rsidP="00D72E32">
      <w:pPr>
        <w:pStyle w:val="Paragraphedeliste"/>
        <w:numPr>
          <w:ilvl w:val="0"/>
          <w:numId w:val="1"/>
        </w:numPr>
      </w:pPr>
      <w:r w:rsidRPr="00555562">
        <w:rPr>
          <w:rFonts w:cstheme="minorHAnsi"/>
        </w:rPr>
        <w:t>R</w:t>
      </w:r>
      <w:r w:rsidRPr="00555562">
        <w:t>édiger,</w:t>
      </w:r>
      <w:r w:rsidRPr="00555562">
        <w:rPr>
          <w:rStyle w:val="normaltextrun"/>
          <w:rFonts w:eastAsia="Times New Roman"/>
          <w:color w:val="00000A"/>
          <w:kern w:val="0"/>
          <w:lang w:eastAsia="fr-FR"/>
          <w14:ligatures w14:val="none"/>
        </w:rPr>
        <w:t xml:space="preserve"> avec un contenu pertinent, structuré</w:t>
      </w:r>
      <w:r w:rsidRPr="00253B2E">
        <w:rPr>
          <w:rStyle w:val="normaltextrun"/>
          <w:rFonts w:eastAsia="Times New Roman"/>
          <w:color w:val="00000A"/>
          <w:kern w:val="0"/>
          <w:lang w:eastAsia="fr-FR"/>
          <w14:ligatures w14:val="none"/>
        </w:rPr>
        <w:t xml:space="preserve"> et dynamique</w:t>
      </w:r>
      <w:r>
        <w:t xml:space="preserve"> </w:t>
      </w:r>
      <w:r w:rsidRPr="007B05F8">
        <w:t xml:space="preserve">une </w:t>
      </w:r>
      <w:r w:rsidRPr="00555562">
        <w:t>fiche pédagogique constituant les termes de référence du (des) formateur(s) retenu(s) selon modèle joint en annexe ;</w:t>
      </w:r>
    </w:p>
    <w:p w14:paraId="377C74DF" w14:textId="5C3682CD" w:rsidR="00555562" w:rsidRPr="00555562" w:rsidRDefault="00555562" w:rsidP="00D72E32">
      <w:pPr>
        <w:pStyle w:val="Paragraphedeliste"/>
        <w:numPr>
          <w:ilvl w:val="0"/>
          <w:numId w:val="1"/>
        </w:numPr>
      </w:pPr>
      <w:r w:rsidRPr="00555562">
        <w:t>Mobiliser les cadres supérieurs et intermédiaires pour la constitution d’un vivier de formateurs locaux parmi leurs agents ;</w:t>
      </w:r>
    </w:p>
    <w:p w14:paraId="5F4ABE0E" w14:textId="410A9671" w:rsidR="00555562" w:rsidRPr="00555562" w:rsidRDefault="00555562" w:rsidP="00D72E32">
      <w:pPr>
        <w:pStyle w:val="Paragraphedeliste"/>
        <w:numPr>
          <w:ilvl w:val="0"/>
          <w:numId w:val="1"/>
        </w:numPr>
        <w:rPr>
          <w:lang w:eastAsia="fr-FR"/>
        </w:rPr>
      </w:pPr>
      <w:r w:rsidRPr="00555562">
        <w:rPr>
          <w:lang w:eastAsia="fr-FR"/>
        </w:rPr>
        <w:t>Doter les formateurs d’un bon sens de la pédagogie et de la communication pour une meilleure animation et de meilleurs échanges ;</w:t>
      </w:r>
    </w:p>
    <w:p w14:paraId="516A1253" w14:textId="77777777" w:rsidR="00555562" w:rsidRPr="00555562" w:rsidRDefault="00555562" w:rsidP="00D72E32">
      <w:pPr>
        <w:pStyle w:val="Paragraphedeliste"/>
        <w:numPr>
          <w:ilvl w:val="0"/>
          <w:numId w:val="1"/>
        </w:numPr>
        <w:rPr>
          <w:rStyle w:val="normaltextrun"/>
          <w:rFonts w:eastAsia="Times New Roman"/>
          <w:color w:val="00000A"/>
          <w:kern w:val="0"/>
          <w:lang w:eastAsia="fr-FR"/>
          <w14:ligatures w14:val="none"/>
        </w:rPr>
      </w:pPr>
      <w:r w:rsidRPr="00555562">
        <w:rPr>
          <w:rStyle w:val="normaltextrun"/>
          <w:rFonts w:eastAsia="Times New Roman"/>
          <w:color w:val="00000A"/>
          <w:kern w:val="0"/>
          <w:lang w:eastAsia="fr-FR"/>
          <w14:ligatures w14:val="none"/>
        </w:rPr>
        <w:t xml:space="preserve">Susciter une dynamique de groupe positive par le traitement de cas pratiques pour ancrer les nouvelles connaissances acquises ; </w:t>
      </w:r>
    </w:p>
    <w:p w14:paraId="6D4DE1ED" w14:textId="77777777" w:rsidR="00555562" w:rsidRPr="00555562" w:rsidRDefault="00555562" w:rsidP="00D72E32">
      <w:pPr>
        <w:pStyle w:val="Paragraphedeliste"/>
        <w:numPr>
          <w:ilvl w:val="0"/>
          <w:numId w:val="1"/>
        </w:numPr>
        <w:rPr>
          <w:rStyle w:val="normaltextrun"/>
          <w:rFonts w:eastAsia="Times New Roman"/>
          <w:color w:val="00000A"/>
          <w:kern w:val="0"/>
          <w:lang w:eastAsia="fr-FR"/>
          <w14:ligatures w14:val="none"/>
        </w:rPr>
      </w:pPr>
      <w:r w:rsidRPr="00555562">
        <w:rPr>
          <w:rStyle w:val="normaltextrun"/>
          <w:rFonts w:eastAsia="Times New Roman"/>
          <w:color w:val="00000A"/>
          <w:kern w:val="0"/>
          <w:lang w:eastAsia="fr-FR"/>
          <w14:ligatures w14:val="none"/>
        </w:rPr>
        <w:t>Fournir aux agents, les outils, les connaissances et les compétences nécessaires pour assurer leurs fonctions ;</w:t>
      </w:r>
    </w:p>
    <w:p w14:paraId="7DAD5CB7" w14:textId="66E7E9D1" w:rsidR="00555562" w:rsidRPr="00555562" w:rsidRDefault="00555562" w:rsidP="00D72E32">
      <w:pPr>
        <w:pStyle w:val="Paragraphedeliste"/>
        <w:numPr>
          <w:ilvl w:val="0"/>
          <w:numId w:val="1"/>
        </w:numPr>
      </w:pPr>
      <w:r w:rsidRPr="00555562">
        <w:rPr>
          <w:rStyle w:val="normaltextrun"/>
          <w:color w:val="00000A"/>
        </w:rPr>
        <w:t xml:space="preserve">Amener les apprenants à réfléchir par eux-mêmes afin d’appréhender, selon leur positionnement, les situations opérationnelles, managériales, juridiques ou </w:t>
      </w:r>
      <w:r w:rsidRPr="00555562">
        <w:rPr>
          <w:rStyle w:val="normaltextrun"/>
          <w:rFonts w:eastAsia="Times New Roman"/>
          <w:color w:val="00000A"/>
          <w:kern w:val="0"/>
          <w:lang w:eastAsia="fr-FR"/>
          <w14:ligatures w14:val="none"/>
        </w:rPr>
        <w:t>fiscales</w:t>
      </w:r>
      <w:r w:rsidRPr="00555562">
        <w:rPr>
          <w:rStyle w:val="normaltextrun"/>
          <w:color w:val="00000A"/>
        </w:rPr>
        <w:t xml:space="preserve"> sous un angle théorique et pratique.</w:t>
      </w:r>
    </w:p>
    <w:p w14:paraId="64F7AE69" w14:textId="0986B9D3" w:rsidR="00555562" w:rsidRDefault="00555562" w:rsidP="00D72E32">
      <w:pPr>
        <w:pStyle w:val="Paragraphedeliste"/>
        <w:numPr>
          <w:ilvl w:val="0"/>
          <w:numId w:val="1"/>
        </w:numPr>
      </w:pPr>
      <w:r w:rsidRPr="00555562">
        <w:t>Identifi</w:t>
      </w:r>
      <w:r>
        <w:t>er des dispositifs permettant de favoriser la formation et la promotion des femmes au sein de l’administration.</w:t>
      </w:r>
    </w:p>
    <w:p w14:paraId="0854D881" w14:textId="5659D9E6" w:rsidR="007109B9" w:rsidRDefault="00555562" w:rsidP="002406C4">
      <w:pPr>
        <w:pStyle w:val="Paragraphedeliste"/>
        <w:numPr>
          <w:ilvl w:val="0"/>
          <w:numId w:val="1"/>
        </w:numPr>
      </w:pPr>
      <w:r w:rsidRPr="008C1A90">
        <w:t>Défini</w:t>
      </w:r>
      <w:r>
        <w:t>r les modalités de suivi et d’évaluation du plan de formation : Proposer la mise en place d’une instance de suivi ; définir l</w:t>
      </w:r>
      <w:r w:rsidRPr="008C1A90">
        <w:t>es modalités d’évaluation de la formation par les apprenants ;</w:t>
      </w:r>
      <w:r>
        <w:t xml:space="preserve"> identifier un mécanisme d’a</w:t>
      </w:r>
      <w:r w:rsidRPr="00CA4DC0">
        <w:t>nalyse</w:t>
      </w:r>
      <w:r w:rsidRPr="007B05F8">
        <w:rPr>
          <w:b/>
        </w:rPr>
        <w:t xml:space="preserve"> </w:t>
      </w:r>
      <w:r w:rsidRPr="00CA4DC0">
        <w:t>des résultats en fonction des objectifs de progrès définis au préalable</w:t>
      </w:r>
      <w:r>
        <w:t xml:space="preserve"> </w:t>
      </w:r>
      <w:r w:rsidRPr="008E4F17">
        <w:t>(</w:t>
      </w:r>
      <w:r>
        <w:t xml:space="preserve">par ex. </w:t>
      </w:r>
      <w:r w:rsidRPr="008E4F17">
        <w:t>méthode de Kirkpatrick)</w:t>
      </w:r>
    </w:p>
    <w:p w14:paraId="62AF825E" w14:textId="33D161DE" w:rsidR="008E4507" w:rsidRDefault="008E4507" w:rsidP="004E1E19">
      <w:pPr>
        <w:pStyle w:val="Titre2"/>
      </w:pPr>
      <w:bookmarkStart w:id="54" w:name="_Toc156754013"/>
      <w:bookmarkStart w:id="55" w:name="_Toc221795406"/>
      <w:bookmarkStart w:id="56" w:name="_Toc223671506"/>
      <w:r w:rsidRPr="0094771C">
        <w:t>Méthodologie</w:t>
      </w:r>
      <w:bookmarkEnd w:id="54"/>
      <w:bookmarkEnd w:id="55"/>
      <w:bookmarkEnd w:id="56"/>
    </w:p>
    <w:p w14:paraId="3FCBEC38" w14:textId="77777777" w:rsidR="008459A4" w:rsidRDefault="008459A4" w:rsidP="00A05FB5">
      <w:pPr>
        <w:rPr>
          <w:rFonts w:ascii="Times New Roman" w:hAnsi="Times New Roman"/>
          <w:sz w:val="24"/>
        </w:rPr>
      </w:pPr>
      <w:r>
        <w:t xml:space="preserve">De façon sommaire la méthodologie suivante est proposée et pourra être améliorée par le consultant/ la consultante. </w:t>
      </w:r>
    </w:p>
    <w:p w14:paraId="02293262" w14:textId="77777777" w:rsidR="008E4507" w:rsidRDefault="008E4507" w:rsidP="00BE13F0">
      <w:pPr>
        <w:pStyle w:val="Titre3"/>
      </w:pPr>
      <w:bookmarkStart w:id="57" w:name="_Toc156754014"/>
      <w:bookmarkStart w:id="58" w:name="_Toc221795407"/>
      <w:bookmarkStart w:id="59" w:name="_Toc223671507"/>
      <w:r w:rsidRPr="00C0004E">
        <w:t xml:space="preserve">Format de </w:t>
      </w:r>
      <w:r w:rsidRPr="0094771C">
        <w:t>l’intervention</w:t>
      </w:r>
      <w:bookmarkEnd w:id="57"/>
      <w:bookmarkEnd w:id="58"/>
      <w:bookmarkEnd w:id="59"/>
    </w:p>
    <w:p w14:paraId="72783B12" w14:textId="18447B13" w:rsidR="008459A4" w:rsidRPr="008459A4" w:rsidRDefault="008459A4" w:rsidP="00A05FB5">
      <w:pPr>
        <w:pStyle w:val="Titre4"/>
      </w:pPr>
      <w:r w:rsidRPr="008459A4">
        <w:t xml:space="preserve">Phase </w:t>
      </w:r>
      <w:r w:rsidRPr="0094771C">
        <w:t>documentaire</w:t>
      </w:r>
      <w:r w:rsidRPr="008459A4">
        <w:t>, compréhension de la mission et définition de la méthodologie.</w:t>
      </w:r>
    </w:p>
    <w:p w14:paraId="6BA33A30" w14:textId="77777777" w:rsidR="008459A4" w:rsidRPr="00A05FB5" w:rsidRDefault="008459A4" w:rsidP="00A05FB5">
      <w:r w:rsidRPr="00A05FB5">
        <w:t xml:space="preserve">Cette phase sera consacrée à la revue documentaire et à la rédaction de la note de cadrage. </w:t>
      </w:r>
    </w:p>
    <w:p w14:paraId="37FE8777" w14:textId="77777777" w:rsidR="008459A4" w:rsidRPr="008459A4" w:rsidRDefault="008459A4" w:rsidP="00A05FB5">
      <w:r w:rsidRPr="00A05FB5">
        <w:t>A l'issue de cette première phase, une note de cadrage (maximum 10 pages) précisant (i) la compréhension</w:t>
      </w:r>
      <w:r w:rsidRPr="008459A4">
        <w:t xml:space="preserve"> de la mission, (ii) les enjeux de la mission (questions à aborder), (iii) détaillant la méthodologie retenue y compris des outils de collecte d’information, (iv) les difficultés pressenties pour la réussite de l'évaluation ainsi qu’un premier calendrier indicatif sera transmis, pour validation.</w:t>
      </w:r>
    </w:p>
    <w:p w14:paraId="08A56803" w14:textId="257A3677" w:rsidR="008459A4" w:rsidRPr="0094771C" w:rsidRDefault="008459A4" w:rsidP="00A05FB5">
      <w:pPr>
        <w:rPr>
          <w:rFonts w:eastAsiaTheme="minorHAnsi" w:cstheme="minorBidi"/>
          <w:szCs w:val="24"/>
        </w:rPr>
      </w:pPr>
      <w:r w:rsidRPr="008459A4">
        <w:t xml:space="preserve">La validation de cette note de cadrage conditionne la poursuite de l'exercice et donc le démarrage de la phase </w:t>
      </w:r>
      <w:r w:rsidR="0094771C">
        <w:t>1.2</w:t>
      </w:r>
      <w:r w:rsidRPr="008459A4">
        <w:t>.</w:t>
      </w:r>
    </w:p>
    <w:p w14:paraId="640E4D02" w14:textId="498383D5" w:rsidR="008459A4" w:rsidRPr="0094771C" w:rsidRDefault="008459A4" w:rsidP="00A05FB5">
      <w:pPr>
        <w:pStyle w:val="Titre4"/>
        <w:rPr>
          <w:szCs w:val="24"/>
        </w:rPr>
      </w:pPr>
      <w:r w:rsidRPr="008459A4">
        <w:t xml:space="preserve">Phase de </w:t>
      </w:r>
      <w:r w:rsidRPr="00A05FB5">
        <w:t>réalisation</w:t>
      </w:r>
      <w:r w:rsidRPr="008459A4">
        <w:t xml:space="preserve"> de la mission de terrain.</w:t>
      </w:r>
    </w:p>
    <w:p w14:paraId="7524DDE3" w14:textId="55655F97" w:rsidR="008459A4" w:rsidRPr="008459A4" w:rsidRDefault="008459A4" w:rsidP="00A05FB5">
      <w:r w:rsidRPr="008459A4">
        <w:t xml:space="preserve">Elle sera consacrée : </w:t>
      </w:r>
    </w:p>
    <w:p w14:paraId="06F96CCF" w14:textId="74313B43" w:rsidR="008459A4" w:rsidRPr="008459A4" w:rsidRDefault="008459A4" w:rsidP="004E1E19">
      <w:pPr>
        <w:pStyle w:val="Titre5"/>
        <w:rPr>
          <w:rFonts w:eastAsia="Calibri"/>
        </w:rPr>
      </w:pPr>
      <w:r w:rsidRPr="008459A4">
        <w:rPr>
          <w:rFonts w:eastAsia="Calibri"/>
        </w:rPr>
        <w:t>Aux entretiens</w:t>
      </w:r>
    </w:p>
    <w:p w14:paraId="29CFFDE5" w14:textId="45FF8684" w:rsidR="008459A4" w:rsidRPr="008459A4" w:rsidRDefault="008459A4" w:rsidP="00A05FB5">
      <w:r w:rsidRPr="0094771C">
        <w:t>Au cours de ces travaux, l’expert ira</w:t>
      </w:r>
      <w:r w:rsidR="0094771C" w:rsidRPr="0094771C">
        <w:t>, par tous moyens (réunions présentielles ou distancielles)</w:t>
      </w:r>
      <w:r w:rsidRPr="0094771C">
        <w:t xml:space="preserve"> à la rencontre des différents acteurs</w:t>
      </w:r>
      <w:r w:rsidRPr="008459A4">
        <w:t xml:space="preserve">. </w:t>
      </w:r>
    </w:p>
    <w:p w14:paraId="2B4BF29D" w14:textId="77777777" w:rsidR="008459A4" w:rsidRPr="008459A4" w:rsidRDefault="008459A4" w:rsidP="00A05FB5">
      <w:r w:rsidRPr="008459A4">
        <w:lastRenderedPageBreak/>
        <w:t>Ces entretiens permettront de collecter des informations et données utiles à la réalisation de sa mission, et à l’élaboration de la matrice et du projet de circulaire.</w:t>
      </w:r>
    </w:p>
    <w:p w14:paraId="7AA5B3EB" w14:textId="77777777" w:rsidR="008459A4" w:rsidRPr="008459A4" w:rsidRDefault="008459A4" w:rsidP="004E1E19">
      <w:pPr>
        <w:spacing w:after="0"/>
      </w:pPr>
      <w:r w:rsidRPr="008459A4">
        <w:t>Il s’agit des acteurs suivants :</w:t>
      </w:r>
    </w:p>
    <w:p w14:paraId="41F42553" w14:textId="6BAEAF96" w:rsidR="008459A4" w:rsidRDefault="008459A4" w:rsidP="00727FC2">
      <w:pPr>
        <w:pStyle w:val="Contenu2"/>
      </w:pPr>
      <w:r w:rsidRPr="008459A4">
        <w:t xml:space="preserve">Le </w:t>
      </w:r>
      <w:r w:rsidR="0094771C" w:rsidRPr="008459A4">
        <w:t>ministère de l’Économie</w:t>
      </w:r>
      <w:r w:rsidR="0094771C">
        <w:t xml:space="preserve"> et des Finances</w:t>
      </w:r>
    </w:p>
    <w:p w14:paraId="578FAEF5" w14:textId="4FF71208" w:rsidR="0094771C" w:rsidRPr="008459A4" w:rsidRDefault="0094771C" w:rsidP="00727FC2">
      <w:pPr>
        <w:pStyle w:val="Contenu2"/>
      </w:pPr>
      <w:r>
        <w:t>Le Comité de Politique Fiscale</w:t>
      </w:r>
    </w:p>
    <w:p w14:paraId="4E48AACE" w14:textId="6AB7443E" w:rsidR="008459A4" w:rsidRDefault="008459A4" w:rsidP="00727FC2">
      <w:pPr>
        <w:pStyle w:val="Contenu2"/>
      </w:pPr>
      <w:r w:rsidRPr="008459A4">
        <w:t>Le Directeur Général des Impôts</w:t>
      </w:r>
    </w:p>
    <w:p w14:paraId="53D2DB88" w14:textId="66851017" w:rsidR="0094771C" w:rsidRDefault="0094771C" w:rsidP="00727FC2">
      <w:pPr>
        <w:pStyle w:val="Contenu2"/>
      </w:pPr>
      <w:r>
        <w:t>Le point focal de la DGI</w:t>
      </w:r>
    </w:p>
    <w:p w14:paraId="54DD2018" w14:textId="00C1C190" w:rsidR="0094771C" w:rsidRDefault="0094771C" w:rsidP="00727FC2">
      <w:pPr>
        <w:pStyle w:val="Contenu2"/>
      </w:pPr>
      <w:r>
        <w:t>L’Unité de</w:t>
      </w:r>
      <w:r w:rsidR="00A05FB5">
        <w:t xml:space="preserve"> </w:t>
      </w:r>
      <w:r>
        <w:t>Suivi de</w:t>
      </w:r>
      <w:r w:rsidR="00A05FB5">
        <w:t xml:space="preserve"> </w:t>
      </w:r>
      <w:r w:rsidR="004E1E19">
        <w:t>Réforme</w:t>
      </w:r>
      <w:r w:rsidR="00A05FB5">
        <w:t xml:space="preserve"> et de Pilotage</w:t>
      </w:r>
      <w:r w:rsidR="00584D73">
        <w:t xml:space="preserve"> (USRP)</w:t>
      </w:r>
    </w:p>
    <w:p w14:paraId="3A172F23" w14:textId="09A2B10E" w:rsidR="00A05FB5" w:rsidRPr="008459A4" w:rsidRDefault="00A05FB5" w:rsidP="00727FC2">
      <w:pPr>
        <w:pStyle w:val="Contenu2"/>
      </w:pPr>
      <w:r>
        <w:t>L’Unité de Coordination des Directions Départementales</w:t>
      </w:r>
      <w:r w:rsidR="00584D73">
        <w:t xml:space="preserve"> (UCDD)</w:t>
      </w:r>
    </w:p>
    <w:p w14:paraId="6D158BEB" w14:textId="6B7156E8" w:rsidR="008459A4" w:rsidRDefault="008459A4" w:rsidP="00727FC2">
      <w:pPr>
        <w:pStyle w:val="Contenu2"/>
      </w:pPr>
      <w:r w:rsidRPr="008459A4">
        <w:t xml:space="preserve">La </w:t>
      </w:r>
      <w:r w:rsidR="0094771C" w:rsidRPr="008459A4">
        <w:t>Directio</w:t>
      </w:r>
      <w:r w:rsidR="0094771C">
        <w:t>n</w:t>
      </w:r>
      <w:r w:rsidRPr="008459A4">
        <w:t xml:space="preserve"> des Ressources Humaines </w:t>
      </w:r>
      <w:r w:rsidR="00A05FB5">
        <w:t xml:space="preserve">et Formation </w:t>
      </w:r>
      <w:r w:rsidR="0094771C">
        <w:t>de la DGI</w:t>
      </w:r>
      <w:r w:rsidR="00584D73">
        <w:t xml:space="preserve"> (DRHF)</w:t>
      </w:r>
    </w:p>
    <w:p w14:paraId="74E471F2" w14:textId="7FEE60FD" w:rsidR="00584D73" w:rsidRPr="008459A4" w:rsidRDefault="00584D73" w:rsidP="00727FC2">
      <w:pPr>
        <w:pStyle w:val="Contenu2"/>
      </w:pPr>
      <w:r>
        <w:t>Unité de Communication et des Relations Publiques (UCRP)</w:t>
      </w:r>
    </w:p>
    <w:p w14:paraId="63FB725C" w14:textId="0AC6CE62" w:rsidR="008459A4" w:rsidRPr="008459A4" w:rsidRDefault="008459A4" w:rsidP="00727FC2">
      <w:pPr>
        <w:pStyle w:val="Contenu2"/>
      </w:pPr>
      <w:r w:rsidRPr="008459A4">
        <w:t xml:space="preserve">Un panel d’utilisateurs </w:t>
      </w:r>
      <w:r w:rsidR="004E1E19">
        <w:t>d</w:t>
      </w:r>
      <w:r w:rsidRPr="008459A4">
        <w:t>ans les services les plus impactés (DG</w:t>
      </w:r>
      <w:r w:rsidR="00A05FB5">
        <w:t>C, DMC, DOEE</w:t>
      </w:r>
      <w:r w:rsidR="00380EBB">
        <w:t>, DDI…</w:t>
      </w:r>
      <w:r w:rsidRPr="008459A4">
        <w:t>)</w:t>
      </w:r>
    </w:p>
    <w:p w14:paraId="313EC361" w14:textId="2AEAD77B" w:rsidR="008459A4" w:rsidRPr="008459A4" w:rsidRDefault="00A05FB5" w:rsidP="004E1E19">
      <w:pPr>
        <w:pStyle w:val="Titre5"/>
        <w:rPr>
          <w:rFonts w:eastAsia="Calibri"/>
        </w:rPr>
      </w:pPr>
      <w:r>
        <w:t>A</w:t>
      </w:r>
      <w:r w:rsidR="008459A4" w:rsidRPr="008459A4">
        <w:rPr>
          <w:rFonts w:eastAsia="Calibri"/>
        </w:rPr>
        <w:t>u travail d’évaluation.</w:t>
      </w:r>
    </w:p>
    <w:p w14:paraId="503B3FA2" w14:textId="544BA0F8" w:rsidR="008459A4" w:rsidRPr="008459A4" w:rsidRDefault="008459A4" w:rsidP="00A05FB5">
      <w:r w:rsidRPr="008459A4">
        <w:t>L’expert fera un état des lieux, de l’organisation de la fonction RH au sein de la DGI, puis de l’analyse du dispositif actuel de formation professionnelle afin de dégager les atouts et les faiblesses.</w:t>
      </w:r>
    </w:p>
    <w:p w14:paraId="38D59EAE" w14:textId="3F24C832" w:rsidR="008459A4" w:rsidRPr="008459A4" w:rsidRDefault="008459A4" w:rsidP="00A05FB5">
      <w:r w:rsidRPr="008459A4">
        <w:t>Ensuite, il propose</w:t>
      </w:r>
      <w:r w:rsidR="00A05FB5">
        <w:t>r</w:t>
      </w:r>
      <w:r w:rsidRPr="008459A4">
        <w:t>a un plan de gestion des carrières à la DGI en tenant compte de l’ensemble des aspects (concours, promotions internes, évaluation des agents, promotion des femmes, valorisation des compétences, éléments financiers, etc.)</w:t>
      </w:r>
    </w:p>
    <w:p w14:paraId="739B0F9A" w14:textId="77777777" w:rsidR="008459A4" w:rsidRPr="008459A4" w:rsidRDefault="008459A4" w:rsidP="00A05FB5">
      <w:r w:rsidRPr="008459A4">
        <w:t>Enfin, il proposera des mesures complémentaires nécessaires afin d’améliorer et de pérenniser l’action de la DGI notamment en matière de formation professionnelle continue et de gestion de carrières de son personnel.</w:t>
      </w:r>
    </w:p>
    <w:p w14:paraId="425F09E5" w14:textId="762F568E" w:rsidR="008459A4" w:rsidRPr="008459A4" w:rsidRDefault="008459A4" w:rsidP="004E1E19">
      <w:pPr>
        <w:pStyle w:val="Titre5"/>
        <w:rPr>
          <w:rFonts w:eastAsia="Calibri"/>
        </w:rPr>
      </w:pPr>
      <w:r w:rsidRPr="008459A4">
        <w:rPr>
          <w:rFonts w:eastAsia="Calibri"/>
        </w:rPr>
        <w:t>Gouvernance, pilotage et formation</w:t>
      </w:r>
    </w:p>
    <w:p w14:paraId="7A934088" w14:textId="4FA3CABA" w:rsidR="008459A4" w:rsidRPr="008459A4" w:rsidRDefault="008459A4" w:rsidP="00A05FB5">
      <w:r w:rsidRPr="008459A4">
        <w:t xml:space="preserve">Il s’agira d’évaluer le dispositif actuel ainsi que les points de blocage organisationnels afin de dégager des solutions opérationnelles visant notamment la consolidation du dispositif de formation professionnelle initiale et continue, ainsi que le dispositif de gestion des carrières à travers un dispositif de gouvernance (Services centraux </w:t>
      </w:r>
      <w:r w:rsidR="00380EBB">
        <w:t xml:space="preserve">/ </w:t>
      </w:r>
      <w:r w:rsidRPr="008459A4">
        <w:t>DRH</w:t>
      </w:r>
      <w:r w:rsidR="00380EBB">
        <w:t>F</w:t>
      </w:r>
      <w:r w:rsidRPr="008459A4">
        <w:t>) et accompagné de formation avec des modules adaptés.</w:t>
      </w:r>
    </w:p>
    <w:p w14:paraId="1AB93B30" w14:textId="376C3712" w:rsidR="008459A4" w:rsidRPr="008459A4" w:rsidRDefault="008459A4" w:rsidP="004E1E19">
      <w:pPr>
        <w:pStyle w:val="Titre5"/>
        <w:rPr>
          <w:rFonts w:eastAsia="Calibri"/>
        </w:rPr>
      </w:pPr>
      <w:r w:rsidRPr="008459A4">
        <w:rPr>
          <w:rFonts w:eastAsia="Calibri"/>
        </w:rPr>
        <w:t xml:space="preserve">Etude des résultats opérationnels </w:t>
      </w:r>
    </w:p>
    <w:p w14:paraId="733CD958" w14:textId="1BA09CF0" w:rsidR="008459A4" w:rsidRPr="008459A4" w:rsidRDefault="008459A4" w:rsidP="004E1E19">
      <w:r w:rsidRPr="008459A4">
        <w:t xml:space="preserve">L’étude proposera </w:t>
      </w:r>
      <w:r w:rsidR="004E1E19">
        <w:t>d</w:t>
      </w:r>
      <w:r w:rsidRPr="008459A4">
        <w:t xml:space="preserve">es mesures de valorisation des ressources de la DGI, de coordination des acteurs, de définition d’un socle d’indicateurs, de constitution d’une bibliothèque de modules, de </w:t>
      </w:r>
      <w:r w:rsidR="00380EBB">
        <w:t xml:space="preserve">modèles de parcours de formation en cas de mobilité ou promotion au sein </w:t>
      </w:r>
      <w:r w:rsidRPr="008459A4">
        <w:t>de la DGI.</w:t>
      </w:r>
    </w:p>
    <w:p w14:paraId="220BD941" w14:textId="1FE56E0B" w:rsidR="008459A4" w:rsidRPr="008459A4" w:rsidRDefault="008459A4" w:rsidP="00A05FB5">
      <w:r w:rsidRPr="008459A4">
        <w:t>L’étude veillera également à formuler des propositions et un dispositif visant à améliorer les conditions de carrière des femmes à la DGI.</w:t>
      </w:r>
    </w:p>
    <w:p w14:paraId="3B9A5A19" w14:textId="01870A4C" w:rsidR="008459A4" w:rsidRPr="008459A4" w:rsidRDefault="008459A4" w:rsidP="00A05FB5">
      <w:pPr>
        <w:pStyle w:val="Titre4"/>
      </w:pPr>
      <w:r w:rsidRPr="008459A4">
        <w:t>Phase de rédaction du rapport, présentation et validation.</w:t>
      </w:r>
    </w:p>
    <w:p w14:paraId="4B073CED" w14:textId="77777777" w:rsidR="008459A4" w:rsidRPr="008459A4" w:rsidRDefault="008459A4" w:rsidP="00A05FB5">
      <w:r w:rsidRPr="008459A4">
        <w:t xml:space="preserve">Le consultant devra veiller à ce que ses appréciations soient objectives et équilibrées, leurs affirmations exactes et vérifiables et leurs recommandations réalistes. </w:t>
      </w:r>
    </w:p>
    <w:p w14:paraId="2D00B412" w14:textId="5FDFCDAD" w:rsidR="008459A4" w:rsidRPr="008459A4" w:rsidRDefault="008459A4" w:rsidP="00A05FB5">
      <w:r w:rsidRPr="008459A4">
        <w:t xml:space="preserve">Un premier draft de rapport provisoire avec les annexes, sera soumis à Expertise </w:t>
      </w:r>
      <w:r w:rsidR="00857593">
        <w:t xml:space="preserve">France </w:t>
      </w:r>
      <w:r w:rsidRPr="008459A4">
        <w:t xml:space="preserve">et sera partagé avec l’ensemble des parties prenantes. </w:t>
      </w:r>
    </w:p>
    <w:p w14:paraId="6015434B" w14:textId="062FBC4B" w:rsidR="008459A4" w:rsidRPr="008459A4" w:rsidRDefault="008459A4" w:rsidP="00A05FB5">
      <w:r w:rsidRPr="008459A4">
        <w:t xml:space="preserve">Sur la base des observations formulées par celles-ci et transmises par le </w:t>
      </w:r>
      <w:r w:rsidR="00857593">
        <w:t>projet SBCII</w:t>
      </w:r>
      <w:r w:rsidRPr="008459A4">
        <w:t>, le(</w:t>
      </w:r>
      <w:r w:rsidR="00857593">
        <w:t>s</w:t>
      </w:r>
      <w:r w:rsidRPr="008459A4">
        <w:t>) Consultant</w:t>
      </w:r>
      <w:r w:rsidR="00857593">
        <w:t>/s</w:t>
      </w:r>
      <w:r w:rsidRPr="008459A4">
        <w:t xml:space="preserve"> réviser</w:t>
      </w:r>
      <w:r w:rsidR="00857593">
        <w:t>a/ont</w:t>
      </w:r>
      <w:r w:rsidRPr="008459A4">
        <w:t xml:space="preserve"> le projet de rapport et soumettr</w:t>
      </w:r>
      <w:r w:rsidR="00857593">
        <w:t>a/ont</w:t>
      </w:r>
      <w:r w:rsidRPr="008459A4">
        <w:t xml:space="preserve"> un second draft de rapport provisoire. Celui-ci sera présenté lors d'une réunion.</w:t>
      </w:r>
    </w:p>
    <w:p w14:paraId="2B201D17" w14:textId="77777777" w:rsidR="008459A4" w:rsidRPr="008459A4" w:rsidRDefault="008459A4" w:rsidP="00A05FB5">
      <w:r w:rsidRPr="008459A4">
        <w:t xml:space="preserve">Les observations demandant des améliorations de la qualité méthodologique doivent être prises en compte, sauf lorsqu'il est démontré que cela est impossible, ce que le Consultant doit pleinement justifier. </w:t>
      </w:r>
    </w:p>
    <w:p w14:paraId="0DEDC79A" w14:textId="2F762342" w:rsidR="008459A4" w:rsidRPr="008459A4" w:rsidRDefault="008459A4" w:rsidP="00BE13F0">
      <w:pPr>
        <w:pStyle w:val="Titre3"/>
      </w:pPr>
      <w:bookmarkStart w:id="60" w:name="_Toc221795408"/>
      <w:bookmarkStart w:id="61" w:name="_Toc223671508"/>
      <w:r w:rsidRPr="004E1E19">
        <w:lastRenderedPageBreak/>
        <w:t>Documentation</w:t>
      </w:r>
      <w:r w:rsidRPr="008459A4">
        <w:t xml:space="preserve"> mise à disposition du</w:t>
      </w:r>
      <w:r w:rsidR="00857593">
        <w:t>/des</w:t>
      </w:r>
      <w:r w:rsidRPr="008459A4">
        <w:t xml:space="preserve"> Consultant</w:t>
      </w:r>
      <w:bookmarkEnd w:id="60"/>
      <w:r w:rsidR="00857593">
        <w:t>/s</w:t>
      </w:r>
      <w:bookmarkEnd w:id="61"/>
    </w:p>
    <w:p w14:paraId="06B43A3A" w14:textId="287BEC11" w:rsidR="00D16F3B" w:rsidRDefault="008459A4" w:rsidP="00A05FB5">
      <w:r w:rsidRPr="008459A4">
        <w:t>La DGI mettra à la disposition du Consultant, tous les documents pertinents.</w:t>
      </w:r>
    </w:p>
    <w:p w14:paraId="63FE765A" w14:textId="388F2850" w:rsidR="008E4507" w:rsidRPr="009707C9" w:rsidRDefault="008E4507" w:rsidP="009707C9">
      <w:pPr>
        <w:pStyle w:val="Titre3"/>
        <w:rPr>
          <w:rFonts w:asciiTheme="majorHAnsi" w:eastAsia="Times New Roman" w:hAnsiTheme="majorHAnsi" w:cstheme="majorHAnsi"/>
          <w:kern w:val="3"/>
          <w:sz w:val="26"/>
          <w:szCs w:val="26"/>
          <w14:ligatures w14:val="none"/>
        </w:rPr>
      </w:pPr>
      <w:bookmarkStart w:id="62" w:name="_Toc156754015"/>
      <w:bookmarkStart w:id="63" w:name="_Toc221795409"/>
      <w:bookmarkStart w:id="64" w:name="_Toc223671509"/>
      <w:r w:rsidRPr="00C0004E">
        <w:t>Livrables attendus</w:t>
      </w:r>
      <w:bookmarkEnd w:id="62"/>
      <w:bookmarkEnd w:id="63"/>
      <w:bookmarkEnd w:id="64"/>
    </w:p>
    <w:p w14:paraId="35D7E390" w14:textId="1D6A4268" w:rsidR="00194464" w:rsidRPr="00194464" w:rsidRDefault="008E4507" w:rsidP="00A05FB5">
      <w:r>
        <w:t>L</w:t>
      </w:r>
      <w:r w:rsidR="004E1E19">
        <w:t xml:space="preserve">es consultants </w:t>
      </w:r>
      <w:r>
        <w:t>assurer</w:t>
      </w:r>
      <w:r w:rsidR="004E1E19">
        <w:t>ont</w:t>
      </w:r>
      <w:r>
        <w:t xml:space="preserve"> la production des livrables suivants </w:t>
      </w:r>
      <w:r w:rsidR="00194464" w:rsidRPr="00194464">
        <w:t xml:space="preserve">: </w:t>
      </w:r>
    </w:p>
    <w:tbl>
      <w:tblPr>
        <w:tblW w:w="94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7"/>
        <w:gridCol w:w="3827"/>
        <w:gridCol w:w="3520"/>
      </w:tblGrid>
      <w:tr w:rsidR="00194464" w:rsidRPr="003870D3" w14:paraId="0B36B1D8" w14:textId="77777777" w:rsidTr="00F37DFE">
        <w:trPr>
          <w:cantSplit/>
        </w:trPr>
        <w:tc>
          <w:tcPr>
            <w:tcW w:w="2127" w:type="dxa"/>
            <w:shd w:val="clear" w:color="auto" w:fill="D9D9D9"/>
          </w:tcPr>
          <w:p w14:paraId="15A281A4" w14:textId="77777777" w:rsidR="00194464" w:rsidRPr="00C3103D" w:rsidRDefault="00194464" w:rsidP="00A05FB5">
            <w:pPr>
              <w:pStyle w:val="ContenuTableau"/>
            </w:pPr>
            <w:r w:rsidRPr="00C3103D">
              <w:t>Nom du livrable</w:t>
            </w:r>
          </w:p>
        </w:tc>
        <w:tc>
          <w:tcPr>
            <w:tcW w:w="3827" w:type="dxa"/>
            <w:shd w:val="clear" w:color="auto" w:fill="D9D9D9"/>
          </w:tcPr>
          <w:p w14:paraId="16542C4D" w14:textId="77777777" w:rsidR="00194464" w:rsidRPr="00C3103D" w:rsidRDefault="00194464" w:rsidP="00A05FB5">
            <w:pPr>
              <w:pStyle w:val="ContenuTableau"/>
            </w:pPr>
            <w:r w:rsidRPr="00C3103D">
              <w:t>Contenu</w:t>
            </w:r>
          </w:p>
        </w:tc>
        <w:tc>
          <w:tcPr>
            <w:tcW w:w="3520" w:type="dxa"/>
            <w:shd w:val="clear" w:color="auto" w:fill="D9D9D9"/>
          </w:tcPr>
          <w:p w14:paraId="36343088" w14:textId="77777777" w:rsidR="00194464" w:rsidRPr="00C3103D" w:rsidRDefault="00194464" w:rsidP="00A05FB5">
            <w:pPr>
              <w:pStyle w:val="ContenuTableau"/>
            </w:pPr>
            <w:r w:rsidRPr="00C3103D">
              <w:t>Délais de remise</w:t>
            </w:r>
          </w:p>
        </w:tc>
      </w:tr>
      <w:tr w:rsidR="00194464" w:rsidRPr="003870D3" w14:paraId="7D867E99" w14:textId="77777777" w:rsidTr="00F37DFE">
        <w:trPr>
          <w:cantSplit/>
        </w:trPr>
        <w:tc>
          <w:tcPr>
            <w:tcW w:w="2127" w:type="dxa"/>
          </w:tcPr>
          <w:p w14:paraId="4C51562D" w14:textId="77777777" w:rsidR="00194464" w:rsidRPr="00C3103D" w:rsidRDefault="00194464" w:rsidP="00A05FB5">
            <w:pPr>
              <w:pStyle w:val="ContenuTableau"/>
            </w:pPr>
            <w:r w:rsidRPr="00C3103D">
              <w:t>Rapport initial</w:t>
            </w:r>
          </w:p>
        </w:tc>
        <w:tc>
          <w:tcPr>
            <w:tcW w:w="3827" w:type="dxa"/>
          </w:tcPr>
          <w:p w14:paraId="6763EAB7" w14:textId="6874E887" w:rsidR="00194464" w:rsidRPr="00CA1938" w:rsidRDefault="00AB49F7" w:rsidP="00727FC2">
            <w:pPr>
              <w:pStyle w:val="Contenu2"/>
            </w:pPr>
            <w:r w:rsidRPr="00727FC2">
              <w:t>Diagnostic</w:t>
            </w:r>
            <w:r w:rsidRPr="00CA1938">
              <w:t xml:space="preserve"> de l’organisation</w:t>
            </w:r>
            <w:r w:rsidR="00194464" w:rsidRPr="00CA1938">
              <w:t xml:space="preserve"> et plan de travail pour la mission</w:t>
            </w:r>
          </w:p>
        </w:tc>
        <w:tc>
          <w:tcPr>
            <w:tcW w:w="3520" w:type="dxa"/>
          </w:tcPr>
          <w:p w14:paraId="7F305DAC" w14:textId="0758B5A5" w:rsidR="00194464" w:rsidRPr="00CA1938" w:rsidRDefault="00194464" w:rsidP="00727FC2">
            <w:pPr>
              <w:pStyle w:val="Contenu2"/>
            </w:pPr>
            <w:r w:rsidRPr="00CA1938">
              <w:t xml:space="preserve">Au plus tard </w:t>
            </w:r>
            <w:r w:rsidR="00584D73">
              <w:t>2</w:t>
            </w:r>
            <w:r w:rsidRPr="00CA1938">
              <w:t xml:space="preserve"> </w:t>
            </w:r>
            <w:r w:rsidR="00B76979" w:rsidRPr="00CA1938">
              <w:t>semaines</w:t>
            </w:r>
            <w:r w:rsidRPr="00CA1938">
              <w:t xml:space="preserve"> après le commencement de la mise en œuvre de la mission</w:t>
            </w:r>
          </w:p>
        </w:tc>
      </w:tr>
      <w:tr w:rsidR="00A05FB5" w:rsidRPr="003870D3" w14:paraId="59B2077E" w14:textId="77777777" w:rsidTr="00F37DFE">
        <w:trPr>
          <w:cantSplit/>
        </w:trPr>
        <w:tc>
          <w:tcPr>
            <w:tcW w:w="2127" w:type="dxa"/>
          </w:tcPr>
          <w:p w14:paraId="2BB3C22C" w14:textId="77777777" w:rsidR="00194464" w:rsidRPr="00C3103D" w:rsidRDefault="00194464" w:rsidP="00A05FB5">
            <w:pPr>
              <w:pStyle w:val="ContenuTableau"/>
            </w:pPr>
            <w:r w:rsidRPr="00C3103D">
              <w:t xml:space="preserve">Matrice de recommandations </w:t>
            </w:r>
          </w:p>
        </w:tc>
        <w:tc>
          <w:tcPr>
            <w:tcW w:w="3827" w:type="dxa"/>
          </w:tcPr>
          <w:p w14:paraId="2A2CDEF0" w14:textId="77777777" w:rsidR="00194464" w:rsidRPr="004E1E19" w:rsidRDefault="00194464" w:rsidP="00727FC2">
            <w:pPr>
              <w:pStyle w:val="Contenu2"/>
            </w:pPr>
            <w:r w:rsidRPr="004E1E19">
              <w:t>Recommandations sur les aspects organisationnels, budgétaires, techniques</w:t>
            </w:r>
          </w:p>
          <w:p w14:paraId="1752575A" w14:textId="66C5642E" w:rsidR="00194464" w:rsidRPr="004E1E19" w:rsidRDefault="00AB49F7" w:rsidP="00727FC2">
            <w:pPr>
              <w:pStyle w:val="Contenu2"/>
            </w:pPr>
            <w:r w:rsidRPr="004E1E19">
              <w:t>P</w:t>
            </w:r>
            <w:r w:rsidR="00194464" w:rsidRPr="004E1E19">
              <w:t>révision de mesures de formation et/ou de coaching à mettre en place en direction des acteurs de la mission RH</w:t>
            </w:r>
          </w:p>
        </w:tc>
        <w:tc>
          <w:tcPr>
            <w:tcW w:w="3520" w:type="dxa"/>
          </w:tcPr>
          <w:p w14:paraId="4CEDCBD8" w14:textId="2B83DE48" w:rsidR="00194464" w:rsidRPr="004E1E19" w:rsidRDefault="00194464" w:rsidP="00727FC2">
            <w:pPr>
              <w:pStyle w:val="Contenu2"/>
            </w:pPr>
            <w:r w:rsidRPr="004E1E19">
              <w:t xml:space="preserve">Au plus tard </w:t>
            </w:r>
            <w:r w:rsidR="00584D73">
              <w:t>3</w:t>
            </w:r>
            <w:r w:rsidRPr="004E1E19">
              <w:t xml:space="preserve"> semaines calendaires après le début de la mise en œuvre de la mission</w:t>
            </w:r>
          </w:p>
        </w:tc>
      </w:tr>
      <w:tr w:rsidR="00396978" w:rsidRPr="003870D3" w14:paraId="6B141CDE" w14:textId="77777777" w:rsidTr="00F37DFE">
        <w:trPr>
          <w:cantSplit/>
        </w:trPr>
        <w:tc>
          <w:tcPr>
            <w:tcW w:w="2127" w:type="dxa"/>
          </w:tcPr>
          <w:p w14:paraId="60801C59" w14:textId="503A4CCD" w:rsidR="00396978" w:rsidRPr="00C3103D" w:rsidRDefault="00396978" w:rsidP="00A05FB5">
            <w:pPr>
              <w:pStyle w:val="ContenuTableau"/>
            </w:pPr>
            <w:r>
              <w:t>Projet</w:t>
            </w:r>
            <w:r w:rsidRPr="00194464">
              <w:t xml:space="preserve"> de circulaire</w:t>
            </w:r>
          </w:p>
        </w:tc>
        <w:tc>
          <w:tcPr>
            <w:tcW w:w="3827" w:type="dxa"/>
          </w:tcPr>
          <w:p w14:paraId="2DCC73DA" w14:textId="67A137E7" w:rsidR="00396978" w:rsidRPr="004E1E19" w:rsidRDefault="00396978" w:rsidP="00727FC2">
            <w:pPr>
              <w:pStyle w:val="Contenu2"/>
            </w:pPr>
            <w:r w:rsidRPr="004E1E19">
              <w:t>Circulaire rendant opérationnelles les mesures proposées et validées pour les dispositifs de formation professionnelle continue</w:t>
            </w:r>
          </w:p>
        </w:tc>
        <w:tc>
          <w:tcPr>
            <w:tcW w:w="3520" w:type="dxa"/>
          </w:tcPr>
          <w:p w14:paraId="17852CCB" w14:textId="2EEA742F" w:rsidR="00396978" w:rsidRPr="004E1E19" w:rsidRDefault="00396978" w:rsidP="00727FC2">
            <w:pPr>
              <w:pStyle w:val="Contenu2"/>
            </w:pPr>
            <w:r w:rsidRPr="004E1E19">
              <w:t>Au plus tard 3 mois calendaires après le début de la mise en œuvre de la mission</w:t>
            </w:r>
          </w:p>
        </w:tc>
      </w:tr>
      <w:tr w:rsidR="00396978" w:rsidRPr="003870D3" w14:paraId="0635B6E7" w14:textId="77777777" w:rsidTr="00F37DFE">
        <w:trPr>
          <w:cantSplit/>
        </w:trPr>
        <w:tc>
          <w:tcPr>
            <w:tcW w:w="2127" w:type="dxa"/>
          </w:tcPr>
          <w:p w14:paraId="1DD64770" w14:textId="77777777" w:rsidR="00396978" w:rsidRPr="00C3103D" w:rsidRDefault="00396978" w:rsidP="00A05FB5">
            <w:pPr>
              <w:pStyle w:val="ContenuTableau"/>
            </w:pPr>
            <w:r w:rsidRPr="00C3103D">
              <w:t>Plan de formation pour la DGI</w:t>
            </w:r>
          </w:p>
        </w:tc>
        <w:tc>
          <w:tcPr>
            <w:tcW w:w="3827" w:type="dxa"/>
          </w:tcPr>
          <w:p w14:paraId="6531A93C" w14:textId="77777777" w:rsidR="00396978" w:rsidRPr="004E1E19" w:rsidRDefault="00396978" w:rsidP="004741A6">
            <w:pPr>
              <w:pStyle w:val="Contenu2"/>
              <w:numPr>
                <w:ilvl w:val="0"/>
                <w:numId w:val="0"/>
              </w:numPr>
              <w:ind w:left="45"/>
            </w:pPr>
            <w:r w:rsidRPr="004E1E19">
              <w:t>Rapport incluant au minimum :</w:t>
            </w:r>
          </w:p>
          <w:p w14:paraId="32C38C59" w14:textId="02038476" w:rsidR="00396978" w:rsidRPr="004E1E19" w:rsidRDefault="00396978" w:rsidP="00727FC2">
            <w:pPr>
              <w:pStyle w:val="Contenu2"/>
            </w:pPr>
            <w:r w:rsidRPr="004E1E19">
              <w:t>le curriculum proposé et déclinant notamment les contenus et les éléments de progression pédagogiques </w:t>
            </w:r>
          </w:p>
          <w:p w14:paraId="0D906D8D" w14:textId="75E77D88" w:rsidR="00396978" w:rsidRPr="004E1E19" w:rsidRDefault="00396978" w:rsidP="00727FC2">
            <w:pPr>
              <w:pStyle w:val="Contenu2"/>
            </w:pPr>
            <w:r w:rsidRPr="004E1E19">
              <w:t>les modules/cours de formation support</w:t>
            </w:r>
          </w:p>
          <w:p w14:paraId="27195B67" w14:textId="092A2B99" w:rsidR="00396978" w:rsidRPr="004E1E19" w:rsidRDefault="00396978" w:rsidP="00727FC2">
            <w:pPr>
              <w:pStyle w:val="Contenu2"/>
            </w:pPr>
            <w:r w:rsidRPr="004E1E19">
              <w:t>les fiches pratiques</w:t>
            </w:r>
          </w:p>
          <w:p w14:paraId="5F72C0C2" w14:textId="77777777" w:rsidR="00396978" w:rsidRPr="004E1E19" w:rsidRDefault="00396978" w:rsidP="00727FC2">
            <w:pPr>
              <w:pStyle w:val="Contenu2"/>
            </w:pPr>
            <w:r w:rsidRPr="004E1E19">
              <w:t>les diaporamas </w:t>
            </w:r>
          </w:p>
          <w:p w14:paraId="407F6549" w14:textId="12866A71" w:rsidR="00396978" w:rsidRPr="004E1E19" w:rsidRDefault="00396978" w:rsidP="00727FC2">
            <w:pPr>
              <w:pStyle w:val="Contenu2"/>
            </w:pPr>
            <w:r w:rsidRPr="004E1E19">
              <w:t xml:space="preserve">le </w:t>
            </w:r>
            <w:r w:rsidR="004741A6">
              <w:t>cahier d</w:t>
            </w:r>
            <w:r w:rsidRPr="004E1E19">
              <w:t>es exercices pratiques, avec QCM de progression avant/après.</w:t>
            </w:r>
            <w:r w:rsidRPr="004E1E19">
              <w:tab/>
            </w:r>
          </w:p>
        </w:tc>
        <w:tc>
          <w:tcPr>
            <w:tcW w:w="3520" w:type="dxa"/>
          </w:tcPr>
          <w:p w14:paraId="725D73F0" w14:textId="3438F01B" w:rsidR="00396978" w:rsidRPr="004E1E19" w:rsidRDefault="00396978" w:rsidP="00727FC2">
            <w:pPr>
              <w:pStyle w:val="Contenu2"/>
            </w:pPr>
            <w:r w:rsidRPr="004E1E19">
              <w:t>Au plus tard 3 mois calendaires après le début de la mise en œuvre de la mission</w:t>
            </w:r>
          </w:p>
        </w:tc>
      </w:tr>
      <w:tr w:rsidR="00396978" w:rsidRPr="003870D3" w14:paraId="1CC729A5" w14:textId="77777777" w:rsidTr="00F37DFE">
        <w:trPr>
          <w:cantSplit/>
        </w:trPr>
        <w:tc>
          <w:tcPr>
            <w:tcW w:w="2127" w:type="dxa"/>
          </w:tcPr>
          <w:p w14:paraId="55B66102" w14:textId="77777777" w:rsidR="00396978" w:rsidRPr="00C3103D" w:rsidRDefault="00396978" w:rsidP="00A05FB5">
            <w:pPr>
              <w:pStyle w:val="ContenuTableau"/>
            </w:pPr>
            <w:r w:rsidRPr="00C3103D">
              <w:t>Présentation et validation du plan de formation</w:t>
            </w:r>
          </w:p>
        </w:tc>
        <w:tc>
          <w:tcPr>
            <w:tcW w:w="3827" w:type="dxa"/>
          </w:tcPr>
          <w:p w14:paraId="50B46031" w14:textId="77777777" w:rsidR="00396978" w:rsidRPr="004E1E19" w:rsidRDefault="00396978" w:rsidP="00727FC2">
            <w:pPr>
              <w:pStyle w:val="Contenu2"/>
            </w:pPr>
            <w:r w:rsidRPr="004E1E19">
              <w:t>Rapport final de l’atelier de validation.</w:t>
            </w:r>
          </w:p>
        </w:tc>
        <w:tc>
          <w:tcPr>
            <w:tcW w:w="3520" w:type="dxa"/>
          </w:tcPr>
          <w:p w14:paraId="32DB292B" w14:textId="3CCF2BC4" w:rsidR="00396978" w:rsidRPr="004E1E19" w:rsidRDefault="00396978" w:rsidP="00727FC2">
            <w:pPr>
              <w:pStyle w:val="Contenu2"/>
            </w:pPr>
            <w:r w:rsidRPr="004E1E19">
              <w:t>Au plus tard une semaine après la tenue de l’atelier</w:t>
            </w:r>
          </w:p>
        </w:tc>
      </w:tr>
      <w:tr w:rsidR="00396978" w:rsidRPr="003870D3" w14:paraId="512432D0" w14:textId="77777777" w:rsidTr="00F37DFE">
        <w:trPr>
          <w:cantSplit/>
        </w:trPr>
        <w:tc>
          <w:tcPr>
            <w:tcW w:w="2127" w:type="dxa"/>
          </w:tcPr>
          <w:p w14:paraId="7334B1C2" w14:textId="77777777" w:rsidR="00396978" w:rsidRPr="00C3103D" w:rsidRDefault="00396978" w:rsidP="00A05FB5">
            <w:pPr>
              <w:pStyle w:val="ContenuTableau"/>
            </w:pPr>
            <w:r w:rsidRPr="00C3103D">
              <w:t>Rapport Final</w:t>
            </w:r>
          </w:p>
        </w:tc>
        <w:tc>
          <w:tcPr>
            <w:tcW w:w="3827" w:type="dxa"/>
          </w:tcPr>
          <w:p w14:paraId="479455B7" w14:textId="77777777" w:rsidR="00396978" w:rsidRDefault="00396978" w:rsidP="00727FC2">
            <w:pPr>
              <w:pStyle w:val="Contenu2"/>
            </w:pPr>
            <w:r w:rsidRPr="00C3103D">
              <w:t>Description succincte de la réalisation de la mission, avec en annexe l’ensemble des documents produits et validés durant celle-ci.</w:t>
            </w:r>
          </w:p>
          <w:p w14:paraId="20A9193C" w14:textId="77777777" w:rsidR="00396978" w:rsidRPr="00C3103D" w:rsidRDefault="00396978" w:rsidP="00727FC2">
            <w:pPr>
              <w:pStyle w:val="Contenu2"/>
            </w:pPr>
            <w:r w:rsidRPr="00C3103D">
              <w:t>Le rapport final doit comprendre une description des problèmes rencontrés, des recommandations et des leçons apprises pour améliorer le recrutement et la formation des nouveaux agents a la DGI en particulier, au MEF en général.</w:t>
            </w:r>
          </w:p>
        </w:tc>
        <w:tc>
          <w:tcPr>
            <w:tcW w:w="3520" w:type="dxa"/>
          </w:tcPr>
          <w:p w14:paraId="1239DEC7" w14:textId="03B34D24" w:rsidR="00396978" w:rsidRPr="00C3103D" w:rsidRDefault="00396978" w:rsidP="00727FC2">
            <w:pPr>
              <w:pStyle w:val="Contenu2"/>
            </w:pPr>
            <w:r w:rsidRPr="00C3103D">
              <w:t>Dans le mois suivant la réception des observations sur le projet de rapport final formulées par le gestionnaire du projet indiqué dans le contrat</w:t>
            </w:r>
          </w:p>
        </w:tc>
      </w:tr>
    </w:tbl>
    <w:p w14:paraId="1469425A" w14:textId="77777777" w:rsidR="00AD5273" w:rsidRDefault="00AD5273" w:rsidP="00A05FB5"/>
    <w:p w14:paraId="7E2F4EA9" w14:textId="54AFE67D" w:rsidR="008E4507" w:rsidRPr="003870D3" w:rsidRDefault="008E4507" w:rsidP="00A05FB5">
      <w:pPr>
        <w:pStyle w:val="Titre2"/>
      </w:pPr>
      <w:bookmarkStart w:id="65" w:name="_Toc221795410"/>
      <w:bookmarkStart w:id="66" w:name="_Toc223671510"/>
      <w:r w:rsidRPr="003870D3">
        <w:lastRenderedPageBreak/>
        <w:t>Profil d</w:t>
      </w:r>
      <w:r w:rsidR="008459A4">
        <w:t>u</w:t>
      </w:r>
      <w:r w:rsidRPr="003870D3">
        <w:t xml:space="preserve"> Consultant</w:t>
      </w:r>
      <w:bookmarkEnd w:id="65"/>
      <w:bookmarkEnd w:id="66"/>
    </w:p>
    <w:p w14:paraId="5A166496" w14:textId="25290FBA" w:rsidR="008E4507" w:rsidRPr="00BE13F0" w:rsidRDefault="008E4507" w:rsidP="00A05FB5">
      <w:r w:rsidRPr="00BE13F0">
        <w:t xml:space="preserve">Le </w:t>
      </w:r>
      <w:r w:rsidR="00BE13F0" w:rsidRPr="00BE13F0">
        <w:t>consultant</w:t>
      </w:r>
      <w:r w:rsidRPr="00BE13F0">
        <w:t xml:space="preserve"> </w:t>
      </w:r>
      <w:r w:rsidR="00184EBE">
        <w:t>devra</w:t>
      </w:r>
      <w:r w:rsidR="00184EBE" w:rsidRPr="00BE13F0">
        <w:t xml:space="preserve"> </w:t>
      </w:r>
      <w:r w:rsidRPr="00BE13F0">
        <w:t>présenter le profil</w:t>
      </w:r>
      <w:r w:rsidR="00B76979">
        <w:t xml:space="preserve"> </w:t>
      </w:r>
      <w:r w:rsidRPr="00BE13F0">
        <w:t>minim</w:t>
      </w:r>
      <w:r w:rsidR="00184EBE">
        <w:t>um</w:t>
      </w:r>
      <w:r w:rsidRPr="00BE13F0">
        <w:t xml:space="preserve"> suivant :</w:t>
      </w:r>
    </w:p>
    <w:p w14:paraId="45455EF7" w14:textId="66CD7EB1" w:rsidR="008E4507" w:rsidRPr="00CA1938" w:rsidRDefault="00BE13F0" w:rsidP="00D72E32">
      <w:pPr>
        <w:pStyle w:val="Contenu2"/>
        <w:numPr>
          <w:ilvl w:val="0"/>
          <w:numId w:val="8"/>
        </w:numPr>
      </w:pPr>
      <w:r w:rsidRPr="00CA1938">
        <w:t>Être</w:t>
      </w:r>
      <w:r w:rsidR="008E4507" w:rsidRPr="00CA1938">
        <w:t xml:space="preserve"> diplômé de l’Université (minimum Bac+5) en droit, économie, administration publique, comptabilité, ou tout</w:t>
      </w:r>
      <w:r w:rsidRPr="00CA1938">
        <w:t xml:space="preserve">e qualification professionnelle </w:t>
      </w:r>
      <w:r w:rsidR="008E4507" w:rsidRPr="00CA1938">
        <w:t>équivalent</w:t>
      </w:r>
      <w:r w:rsidRPr="00CA1938">
        <w:t>e</w:t>
      </w:r>
      <w:r w:rsidR="008E4507" w:rsidRPr="00CA1938">
        <w:t> ;</w:t>
      </w:r>
    </w:p>
    <w:p w14:paraId="1158F569" w14:textId="00DA5DD8" w:rsidR="008E4507" w:rsidRPr="00CA1938" w:rsidRDefault="008E4507" w:rsidP="00D72E32">
      <w:pPr>
        <w:pStyle w:val="Contenu2"/>
        <w:numPr>
          <w:ilvl w:val="0"/>
          <w:numId w:val="8"/>
        </w:numPr>
      </w:pPr>
      <w:r w:rsidRPr="00CA1938">
        <w:t>Avoir une expérience pratique de</w:t>
      </w:r>
      <w:r w:rsidR="00CA1938" w:rsidRPr="00CA1938">
        <w:t xml:space="preserve"> cinq</w:t>
      </w:r>
      <w:r w:rsidRPr="00CA1938">
        <w:t xml:space="preserve"> </w:t>
      </w:r>
      <w:r w:rsidR="00CA1938" w:rsidRPr="00CA1938">
        <w:t>(5)</w:t>
      </w:r>
      <w:r w:rsidRPr="00CA1938">
        <w:t xml:space="preserve"> </w:t>
      </w:r>
      <w:r w:rsidR="002406C4" w:rsidRPr="00CA1938">
        <w:t>ans minimums</w:t>
      </w:r>
      <w:r w:rsidRPr="00CA1938">
        <w:t xml:space="preserve"> dans une administration fiscale ou un centre de formation en fiscalité ;  </w:t>
      </w:r>
    </w:p>
    <w:p w14:paraId="1CCB8228" w14:textId="77777777" w:rsidR="008E4507" w:rsidRPr="00CA1938" w:rsidRDefault="008E4507" w:rsidP="00D72E32">
      <w:pPr>
        <w:pStyle w:val="Contenu2"/>
        <w:numPr>
          <w:ilvl w:val="0"/>
          <w:numId w:val="8"/>
        </w:numPr>
      </w:pPr>
      <w:r w:rsidRPr="00CA1938">
        <w:t>Être capable de comprendre les enjeux d’une administration fiscale d’un pays comme Haïti ;</w:t>
      </w:r>
    </w:p>
    <w:p w14:paraId="464CF72C" w14:textId="77777777" w:rsidR="008E4507" w:rsidRPr="00CA1938" w:rsidRDefault="008E4507" w:rsidP="00D72E32">
      <w:pPr>
        <w:pStyle w:val="Contenu2"/>
        <w:numPr>
          <w:ilvl w:val="0"/>
          <w:numId w:val="8"/>
        </w:numPr>
      </w:pPr>
      <w:r w:rsidRPr="00CA1938">
        <w:t>Avoir une excellente capacité d’écoute, de synthèse et d'analyse ;</w:t>
      </w:r>
    </w:p>
    <w:p w14:paraId="572015DA" w14:textId="77777777" w:rsidR="008E4507" w:rsidRPr="00CA1938" w:rsidRDefault="008E4507" w:rsidP="00D72E32">
      <w:pPr>
        <w:pStyle w:val="Contenu2"/>
        <w:numPr>
          <w:ilvl w:val="0"/>
          <w:numId w:val="8"/>
        </w:numPr>
      </w:pPr>
      <w:r w:rsidRPr="00CA1938">
        <w:t>Avoir la capacité de travailler en équipe avec un échéancier très serré ;</w:t>
      </w:r>
    </w:p>
    <w:p w14:paraId="04F32451" w14:textId="2E7C8DBA" w:rsidR="008E4507" w:rsidRPr="00CA1938" w:rsidRDefault="008E4507" w:rsidP="00D72E32">
      <w:pPr>
        <w:pStyle w:val="Contenu2"/>
        <w:numPr>
          <w:ilvl w:val="0"/>
          <w:numId w:val="8"/>
        </w:numPr>
      </w:pPr>
      <w:r w:rsidRPr="00CA1938">
        <w:t xml:space="preserve">Disposer d’une parfaite maitrise du français ainsi que de très bonnes qualités d’expressions orale et écrite (Rédaction de rapports, </w:t>
      </w:r>
      <w:r w:rsidR="004741A6">
        <w:t>entretien</w:t>
      </w:r>
      <w:r w:rsidRPr="00CA1938">
        <w:t>s)</w:t>
      </w:r>
      <w:r w:rsidR="00CA1938" w:rsidRPr="00CA1938">
        <w:t> ;</w:t>
      </w:r>
    </w:p>
    <w:p w14:paraId="69A94002" w14:textId="639EBAD3" w:rsidR="00CA1938" w:rsidRPr="00CA1938" w:rsidRDefault="00CA1938" w:rsidP="00D72E32">
      <w:pPr>
        <w:pStyle w:val="Contenu2"/>
        <w:numPr>
          <w:ilvl w:val="0"/>
          <w:numId w:val="8"/>
        </w:numPr>
      </w:pPr>
      <w:r w:rsidRPr="00CA1938">
        <w:t>Savoir rendre compte régulièrement au Responsable de composante et au Chef de Projet.</w:t>
      </w:r>
    </w:p>
    <w:p w14:paraId="0456614E" w14:textId="184FEBB3" w:rsidR="008E4507" w:rsidRPr="00727FC2" w:rsidRDefault="00CA1938" w:rsidP="00D72E32">
      <w:pPr>
        <w:pStyle w:val="Contenu2"/>
        <w:numPr>
          <w:ilvl w:val="0"/>
          <w:numId w:val="8"/>
        </w:numPr>
      </w:pPr>
      <w:r w:rsidRPr="00CA1938">
        <w:t>Être</w:t>
      </w:r>
      <w:r w:rsidR="008E4507" w:rsidRPr="00CA1938">
        <w:t xml:space="preserve"> un professionnel de l</w:t>
      </w:r>
      <w:r w:rsidR="004741A6">
        <w:t>’ingénierie de formation en</w:t>
      </w:r>
      <w:r w:rsidR="008E4507" w:rsidRPr="00CA1938">
        <w:t xml:space="preserve"> fiscalité intervenant depuis au moins dix (10) ans dans le domaine de la législation</w:t>
      </w:r>
      <w:r w:rsidR="00BE13F0" w:rsidRPr="00CA1938">
        <w:t>, du contrôle ou de la gestion</w:t>
      </w:r>
      <w:r w:rsidR="008E4507" w:rsidRPr="00CA1938">
        <w:t xml:space="preserve"> fiscale ;</w:t>
      </w:r>
    </w:p>
    <w:p w14:paraId="27E8C865" w14:textId="77777777" w:rsidR="00184EBE" w:rsidRDefault="008E4507" w:rsidP="00D72E32">
      <w:pPr>
        <w:pStyle w:val="Contenu2"/>
        <w:numPr>
          <w:ilvl w:val="0"/>
          <w:numId w:val="8"/>
        </w:numPr>
      </w:pPr>
      <w:r w:rsidRPr="00CA1938">
        <w:t xml:space="preserve">Avoir dirigé au moins une mission similaire ou </w:t>
      </w:r>
      <w:r w:rsidR="00CA1938" w:rsidRPr="00CA1938">
        <w:t>3</w:t>
      </w:r>
      <w:r w:rsidRPr="00CA1938">
        <w:t xml:space="preserve"> missions de formation en matière fiscale dans d’autres pays</w:t>
      </w:r>
      <w:r w:rsidR="00CA1938" w:rsidRPr="00CA1938">
        <w:t>.</w:t>
      </w:r>
      <w:r w:rsidR="00184EBE" w:rsidRPr="00184EBE">
        <w:t xml:space="preserve"> </w:t>
      </w:r>
    </w:p>
    <w:p w14:paraId="6C406D7B" w14:textId="7DC9204B" w:rsidR="00184EBE" w:rsidRPr="00CA1938" w:rsidRDefault="00184EBE" w:rsidP="00D72E32">
      <w:pPr>
        <w:pStyle w:val="Contenu2"/>
        <w:numPr>
          <w:ilvl w:val="0"/>
          <w:numId w:val="8"/>
        </w:numPr>
      </w:pPr>
      <w:r w:rsidRPr="00CA1938">
        <w:t>Avoir une expérience dans l’encadrement de fonctionnaires est un atout ;</w:t>
      </w:r>
    </w:p>
    <w:p w14:paraId="7EB4E890" w14:textId="77777777" w:rsidR="00184EBE" w:rsidRPr="00CA1938" w:rsidRDefault="00184EBE" w:rsidP="00D72E32">
      <w:pPr>
        <w:pStyle w:val="Contenu2"/>
        <w:numPr>
          <w:ilvl w:val="0"/>
          <w:numId w:val="8"/>
        </w:numPr>
      </w:pPr>
      <w:r w:rsidRPr="00CA1938">
        <w:t>Avoir travaillé dans le domaine fiscal dans les Caraïbes</w:t>
      </w:r>
      <w:r>
        <w:t>/Afrique francophone</w:t>
      </w:r>
      <w:r w:rsidRPr="00CA1938">
        <w:t xml:space="preserve"> serait un atout ;</w:t>
      </w:r>
    </w:p>
    <w:p w14:paraId="0EF838A8" w14:textId="7D4AD744" w:rsidR="008E4507" w:rsidRPr="00CA1938" w:rsidRDefault="008E4507" w:rsidP="00D85314">
      <w:pPr>
        <w:pStyle w:val="Contenu2"/>
        <w:numPr>
          <w:ilvl w:val="0"/>
          <w:numId w:val="0"/>
        </w:numPr>
        <w:ind w:left="720"/>
      </w:pPr>
    </w:p>
    <w:p w14:paraId="4D05C572" w14:textId="7E4AA279" w:rsidR="008F5256" w:rsidRPr="003870D3" w:rsidRDefault="00184EBE" w:rsidP="00BE13F0">
      <w:r w:rsidRPr="00BE13F0">
        <w:t>L</w:t>
      </w:r>
      <w:r>
        <w:t>’</w:t>
      </w:r>
      <w:r w:rsidR="008E4507" w:rsidRPr="00BE13F0">
        <w:t xml:space="preserve">expert </w:t>
      </w:r>
      <w:r w:rsidRPr="00BE13F0">
        <w:t>devr</w:t>
      </w:r>
      <w:r>
        <w:t>a</w:t>
      </w:r>
      <w:r w:rsidRPr="00BE13F0">
        <w:t xml:space="preserve"> </w:t>
      </w:r>
      <w:r w:rsidR="008E4507" w:rsidRPr="00BE13F0">
        <w:t>veiller à adapter les exposés au contexte haïtien aussi bien sur le plan fiscal que sur le plan comptable et juridique.</w:t>
      </w:r>
    </w:p>
    <w:p w14:paraId="0BB27CC9" w14:textId="77777777" w:rsidR="008F5256" w:rsidRPr="008F5256" w:rsidRDefault="008F5256" w:rsidP="00A05FB5">
      <w:pPr>
        <w:pStyle w:val="Titre2"/>
      </w:pPr>
      <w:bookmarkStart w:id="67" w:name="_Toc221795411"/>
      <w:bookmarkStart w:id="68" w:name="_Toc223671513"/>
      <w:r w:rsidRPr="008F5256">
        <w:t>Processus de sélection</w:t>
      </w:r>
      <w:bookmarkEnd w:id="67"/>
      <w:bookmarkEnd w:id="68"/>
    </w:p>
    <w:p w14:paraId="4E2798B2" w14:textId="02D2564C" w:rsidR="008F5256" w:rsidRPr="008F5256" w:rsidRDefault="008F5256" w:rsidP="00BE13F0">
      <w:pPr>
        <w:pStyle w:val="Titre3"/>
      </w:pPr>
      <w:bookmarkStart w:id="69" w:name="_Toc221795412"/>
      <w:bookmarkStart w:id="70" w:name="_Toc223671514"/>
      <w:r w:rsidRPr="008F5256">
        <w:t>Calendrier de l’appel à candidature :</w:t>
      </w:r>
      <w:bookmarkEnd w:id="69"/>
      <w:bookmarkEnd w:id="70"/>
      <w:r w:rsidRPr="008F5256">
        <w:t xml:space="preserve"> </w:t>
      </w:r>
    </w:p>
    <w:p w14:paraId="5724073B" w14:textId="7271DDA2" w:rsidR="008F5256" w:rsidRDefault="008F5256" w:rsidP="00727FC2">
      <w:pPr>
        <w:pStyle w:val="Contenu2"/>
      </w:pPr>
      <w:r>
        <w:t>Publication de l’appel à candidature :</w:t>
      </w:r>
      <w:r>
        <w:tab/>
      </w:r>
      <w:r w:rsidR="00227464">
        <w:tab/>
      </w:r>
      <w:r w:rsidR="00227464">
        <w:tab/>
      </w:r>
      <w:r w:rsidR="002406C4">
        <w:rPr>
          <w:b/>
        </w:rPr>
        <w:t>3</w:t>
      </w:r>
      <w:r w:rsidR="007F2F50">
        <w:rPr>
          <w:b/>
        </w:rPr>
        <w:t>0</w:t>
      </w:r>
      <w:r w:rsidR="009478C5">
        <w:rPr>
          <w:b/>
        </w:rPr>
        <w:t xml:space="preserve"> juin </w:t>
      </w:r>
      <w:r>
        <w:rPr>
          <w:b/>
        </w:rPr>
        <w:t>202</w:t>
      </w:r>
      <w:r w:rsidR="00227464">
        <w:rPr>
          <w:b/>
        </w:rPr>
        <w:t>6</w:t>
      </w:r>
    </w:p>
    <w:p w14:paraId="6B0E946E" w14:textId="4E39DDE2" w:rsidR="008F5256" w:rsidRPr="00C558AF" w:rsidRDefault="008F5256" w:rsidP="00727FC2">
      <w:pPr>
        <w:pStyle w:val="Contenu2"/>
        <w:rPr>
          <w:b/>
          <w:sz w:val="18"/>
          <w:szCs w:val="18"/>
        </w:rPr>
      </w:pPr>
      <w:r>
        <w:t xml:space="preserve">Date limite de </w:t>
      </w:r>
      <w:r w:rsidR="00C558AF">
        <w:t>soumission :</w:t>
      </w:r>
      <w:r>
        <w:tab/>
      </w:r>
      <w:r>
        <w:tab/>
      </w:r>
      <w:r w:rsidR="001C493F">
        <w:tab/>
      </w:r>
      <w:r w:rsidR="00C558AF">
        <w:t xml:space="preserve">            </w:t>
      </w:r>
      <w:r w:rsidR="002406C4">
        <w:rPr>
          <w:b/>
        </w:rPr>
        <w:t>1</w:t>
      </w:r>
      <w:r w:rsidR="007F2F50">
        <w:rPr>
          <w:b/>
        </w:rPr>
        <w:t>6</w:t>
      </w:r>
      <w:r w:rsidR="005B70BD">
        <w:rPr>
          <w:b/>
        </w:rPr>
        <w:t xml:space="preserve"> </w:t>
      </w:r>
      <w:r w:rsidR="009478C5">
        <w:rPr>
          <w:b/>
        </w:rPr>
        <w:t xml:space="preserve">juillet </w:t>
      </w:r>
      <w:r>
        <w:rPr>
          <w:b/>
        </w:rPr>
        <w:t>202</w:t>
      </w:r>
      <w:r w:rsidR="00227464">
        <w:rPr>
          <w:b/>
        </w:rPr>
        <w:t>6</w:t>
      </w:r>
      <w:r w:rsidR="00C558AF">
        <w:rPr>
          <w:b/>
        </w:rPr>
        <w:t xml:space="preserve"> : </w:t>
      </w:r>
      <w:r w:rsidR="00C558AF" w:rsidRPr="00C558AF">
        <w:rPr>
          <w:b/>
          <w:sz w:val="18"/>
          <w:szCs w:val="18"/>
        </w:rPr>
        <w:t>15h (Heure de Paris)</w:t>
      </w:r>
    </w:p>
    <w:p w14:paraId="1226C599" w14:textId="6A4FC548" w:rsidR="008F5256" w:rsidRDefault="008F5256" w:rsidP="00727FC2">
      <w:pPr>
        <w:pStyle w:val="Contenu2"/>
        <w:rPr>
          <w:b/>
        </w:rPr>
      </w:pPr>
      <w:r w:rsidRPr="00227464">
        <w:t xml:space="preserve">Notification des résultats : </w:t>
      </w:r>
      <w:r w:rsidRPr="00227464">
        <w:tab/>
      </w:r>
      <w:r w:rsidRPr="00227464">
        <w:tab/>
      </w:r>
      <w:r w:rsidRPr="00227464">
        <w:tab/>
      </w:r>
      <w:r w:rsidRPr="00227464">
        <w:tab/>
      </w:r>
      <w:r w:rsidR="001C493F">
        <w:tab/>
      </w:r>
      <w:r w:rsidR="007F2F50">
        <w:rPr>
          <w:b/>
        </w:rPr>
        <w:t>23</w:t>
      </w:r>
      <w:r w:rsidR="009478C5">
        <w:rPr>
          <w:b/>
        </w:rPr>
        <w:t xml:space="preserve"> juillet</w:t>
      </w:r>
      <w:r w:rsidR="009478C5" w:rsidRPr="00227464">
        <w:rPr>
          <w:b/>
        </w:rPr>
        <w:t xml:space="preserve"> </w:t>
      </w:r>
      <w:r w:rsidRPr="00227464">
        <w:rPr>
          <w:b/>
        </w:rPr>
        <w:t>202</w:t>
      </w:r>
      <w:r w:rsidR="00227464" w:rsidRPr="00227464">
        <w:rPr>
          <w:b/>
        </w:rPr>
        <w:t>6</w:t>
      </w:r>
    </w:p>
    <w:p w14:paraId="1CD94ED6" w14:textId="51D95516" w:rsidR="008F5256" w:rsidRDefault="008F5256" w:rsidP="00727FC2">
      <w:pPr>
        <w:pStyle w:val="Contenu2"/>
        <w:rPr>
          <w:b/>
        </w:rPr>
      </w:pPr>
      <w:r>
        <w:t>Date de démarrage de la mission :</w:t>
      </w:r>
      <w:r>
        <w:tab/>
      </w:r>
      <w:r>
        <w:tab/>
      </w:r>
      <w:r>
        <w:tab/>
      </w:r>
      <w:r w:rsidR="009478C5">
        <w:rPr>
          <w:b/>
          <w:bCs w:val="0"/>
        </w:rPr>
        <w:t>3</w:t>
      </w:r>
      <w:r w:rsidR="005B70BD" w:rsidRPr="007109B9">
        <w:rPr>
          <w:b/>
          <w:bCs w:val="0"/>
        </w:rPr>
        <w:t xml:space="preserve"> </w:t>
      </w:r>
      <w:r w:rsidR="009478C5">
        <w:rPr>
          <w:b/>
          <w:bCs w:val="0"/>
        </w:rPr>
        <w:t>ao</w:t>
      </w:r>
      <w:r w:rsidR="007F2F50">
        <w:rPr>
          <w:b/>
          <w:bCs w:val="0"/>
        </w:rPr>
        <w:t>û</w:t>
      </w:r>
      <w:r w:rsidR="009478C5">
        <w:rPr>
          <w:b/>
          <w:bCs w:val="0"/>
        </w:rPr>
        <w:t>t</w:t>
      </w:r>
      <w:r w:rsidR="009478C5" w:rsidRPr="007109B9">
        <w:rPr>
          <w:b/>
          <w:bCs w:val="0"/>
        </w:rPr>
        <w:t xml:space="preserve"> </w:t>
      </w:r>
      <w:r w:rsidRPr="007109B9">
        <w:rPr>
          <w:b/>
          <w:bCs w:val="0"/>
        </w:rPr>
        <w:t>202</w:t>
      </w:r>
      <w:r w:rsidR="00227464" w:rsidRPr="007109B9">
        <w:rPr>
          <w:b/>
          <w:bCs w:val="0"/>
        </w:rPr>
        <w:t>6</w:t>
      </w:r>
    </w:p>
    <w:p w14:paraId="401E8BE4" w14:textId="64D0986B" w:rsidR="008F5256" w:rsidRPr="008F5256" w:rsidRDefault="008F5256" w:rsidP="00BE13F0">
      <w:pPr>
        <w:pStyle w:val="Titre3"/>
      </w:pPr>
      <w:bookmarkStart w:id="71" w:name="_Toc221795413"/>
      <w:bookmarkStart w:id="72" w:name="_Toc223671515"/>
      <w:r w:rsidRPr="008F5256">
        <w:t>Composition de l’offre</w:t>
      </w:r>
      <w:bookmarkEnd w:id="71"/>
      <w:bookmarkEnd w:id="72"/>
    </w:p>
    <w:p w14:paraId="0D4521A0" w14:textId="77777777" w:rsidR="008F5256" w:rsidRDefault="008F5256" w:rsidP="00A05FB5">
      <w:r>
        <w:t xml:space="preserve">Les dossiers de soumission seront composés de : </w:t>
      </w:r>
    </w:p>
    <w:p w14:paraId="0054FEC1" w14:textId="37F9A742" w:rsidR="008F5256" w:rsidRDefault="008F5256" w:rsidP="00A05FB5">
      <w:pPr>
        <w:pStyle w:val="Titre4"/>
      </w:pPr>
      <w:r>
        <w:t>Une offre technique intégrant :</w:t>
      </w:r>
    </w:p>
    <w:p w14:paraId="2B5CE0AF" w14:textId="77777777" w:rsidR="008F5256" w:rsidRPr="00BE13F0" w:rsidRDefault="008F5256" w:rsidP="00A05FB5">
      <w:pPr>
        <w:pStyle w:val="Liste1"/>
      </w:pPr>
      <w:r>
        <w:t>-</w:t>
      </w:r>
      <w:r>
        <w:tab/>
      </w:r>
      <w:r w:rsidRPr="0021532A">
        <w:t xml:space="preserve">La </w:t>
      </w:r>
      <w:r w:rsidRPr="00BE13F0">
        <w:t>compréhension des TDR de la mission ;</w:t>
      </w:r>
    </w:p>
    <w:p w14:paraId="2524736A" w14:textId="77777777" w:rsidR="008F5256" w:rsidRPr="00BE13F0" w:rsidRDefault="008F5256" w:rsidP="00A05FB5">
      <w:pPr>
        <w:pStyle w:val="Liste1"/>
      </w:pPr>
      <w:r w:rsidRPr="00BE13F0">
        <w:t>-</w:t>
      </w:r>
      <w:r w:rsidRPr="00BE13F0">
        <w:tab/>
        <w:t>Une note méthodologique précisant le déroulé de la conduite de la mission ;</w:t>
      </w:r>
    </w:p>
    <w:p w14:paraId="026C7B2F" w14:textId="6CD01AB9" w:rsidR="008F5256" w:rsidRPr="00BE13F0" w:rsidRDefault="008F5256" w:rsidP="00A05FB5">
      <w:pPr>
        <w:pStyle w:val="Liste1"/>
      </w:pPr>
      <w:r w:rsidRPr="00BE13F0">
        <w:t>-</w:t>
      </w:r>
      <w:r w:rsidRPr="00BE13F0">
        <w:tab/>
        <w:t>Le CV du consultant</w:t>
      </w:r>
      <w:r w:rsidR="005C79C8">
        <w:t>/</w:t>
      </w:r>
      <w:r w:rsidRPr="00BE13F0">
        <w:t xml:space="preserve">e mettant en relief </w:t>
      </w:r>
      <w:r w:rsidR="00184EBE">
        <w:t>ses</w:t>
      </w:r>
      <w:r w:rsidRPr="00BE13F0">
        <w:t xml:space="preserve"> expériences professionnelles et notamment celles relatives à la mission ;</w:t>
      </w:r>
    </w:p>
    <w:p w14:paraId="16BE6D1A" w14:textId="77777777" w:rsidR="008F5256" w:rsidRPr="0021532A" w:rsidRDefault="008F5256" w:rsidP="00A05FB5">
      <w:pPr>
        <w:pStyle w:val="Liste1"/>
      </w:pPr>
      <w:r w:rsidRPr="00BE13F0">
        <w:t>-</w:t>
      </w:r>
      <w:r w:rsidRPr="00BE13F0">
        <w:tab/>
        <w:t>Un calendrier indicatif de mise en œuvre</w:t>
      </w:r>
      <w:r w:rsidRPr="0021532A">
        <w:t xml:space="preserve"> de la mission ;</w:t>
      </w:r>
    </w:p>
    <w:p w14:paraId="645B1E6F" w14:textId="55114797" w:rsidR="008F5256" w:rsidRDefault="008F5256" w:rsidP="002406C4">
      <w:pPr>
        <w:pStyle w:val="Liste1"/>
      </w:pPr>
      <w:r w:rsidRPr="0021532A">
        <w:t>-</w:t>
      </w:r>
      <w:r w:rsidRPr="0021532A">
        <w:tab/>
      </w:r>
      <w:r>
        <w:t xml:space="preserve">Une offre financière :  </w:t>
      </w:r>
    </w:p>
    <w:p w14:paraId="16AB6A09" w14:textId="4ABDE83B" w:rsidR="008F5256" w:rsidRPr="0021532A" w:rsidRDefault="008F5256" w:rsidP="00A05FB5">
      <w:pPr>
        <w:pStyle w:val="Liste1"/>
      </w:pPr>
      <w:r>
        <w:t xml:space="preserve">- </w:t>
      </w:r>
      <w:r w:rsidRPr="0021532A">
        <w:t>Une offre financière en €</w:t>
      </w:r>
      <w:r w:rsidR="00AD1D9C">
        <w:t xml:space="preserve"> ou USD</w:t>
      </w:r>
      <w:r w:rsidRPr="0021532A">
        <w:t xml:space="preserve"> (HT</w:t>
      </w:r>
      <w:r w:rsidR="00AD1D9C">
        <w:t xml:space="preserve">) </w:t>
      </w:r>
      <w:r w:rsidRPr="0021532A">
        <w:t xml:space="preserve">pour </w:t>
      </w:r>
      <w:r w:rsidR="001F3F05">
        <w:t>12</w:t>
      </w:r>
      <w:r w:rsidRPr="0021532A">
        <w:t xml:space="preserve">0 jours </w:t>
      </w:r>
      <w:r w:rsidR="00430406">
        <w:t>o</w:t>
      </w:r>
      <w:r w:rsidRPr="0021532A">
        <w:t xml:space="preserve">uvrés. </w:t>
      </w:r>
    </w:p>
    <w:p w14:paraId="04CB02DA" w14:textId="77777777" w:rsidR="00B76979" w:rsidRDefault="00B76979" w:rsidP="00A05FB5">
      <w:pPr>
        <w:pStyle w:val="Liste1"/>
      </w:pPr>
    </w:p>
    <w:p w14:paraId="75919C07" w14:textId="19423E93" w:rsidR="008459A4" w:rsidRDefault="00B76979" w:rsidP="00A05FB5">
      <w:pPr>
        <w:pStyle w:val="Liste1"/>
      </w:pPr>
      <w:r w:rsidRPr="002406C4">
        <w:rPr>
          <w:b/>
          <w:bCs/>
        </w:rPr>
        <w:t>NB </w:t>
      </w:r>
      <w:r>
        <w:t>:</w:t>
      </w:r>
      <w:r w:rsidR="008F5256" w:rsidRPr="0021532A">
        <w:t xml:space="preserve"> Les per diem, frais de voyage</w:t>
      </w:r>
      <w:r>
        <w:t>,</w:t>
      </w:r>
      <w:r w:rsidR="00430406">
        <w:t xml:space="preserve"> déplacements</w:t>
      </w:r>
      <w:r>
        <w:t>, hébergement</w:t>
      </w:r>
      <w:r w:rsidR="00430406">
        <w:t xml:space="preserve"> et sécurité sur place</w:t>
      </w:r>
      <w:r w:rsidR="00430406" w:rsidRPr="0021532A">
        <w:t xml:space="preserve"> </w:t>
      </w:r>
      <w:r w:rsidR="008F5256" w:rsidRPr="0021532A">
        <w:t xml:space="preserve">seront pris en charge par le </w:t>
      </w:r>
      <w:r w:rsidR="00430406">
        <w:t>projet SBCII</w:t>
      </w:r>
      <w:r w:rsidR="008F5256" w:rsidRPr="0021532A">
        <w:t>.</w:t>
      </w:r>
    </w:p>
    <w:p w14:paraId="7636AAE0" w14:textId="77777777" w:rsidR="005B70BD" w:rsidRDefault="005B70BD" w:rsidP="00A05FB5">
      <w:pPr>
        <w:pStyle w:val="Liste1"/>
      </w:pPr>
    </w:p>
    <w:p w14:paraId="42BA9360" w14:textId="529834A3" w:rsidR="005B70BD" w:rsidRPr="002D4A5A" w:rsidRDefault="005B70BD" w:rsidP="001F3F05">
      <w:pPr>
        <w:pStyle w:val="Titre2"/>
      </w:pPr>
      <w:bookmarkStart w:id="73" w:name="_Toc223671516"/>
      <w:r w:rsidRPr="002D4A5A">
        <w:lastRenderedPageBreak/>
        <w:t>Information sur le marché</w:t>
      </w:r>
      <w:bookmarkEnd w:id="73"/>
      <w:r w:rsidRPr="002D4A5A">
        <w:rPr>
          <w:u w:color="000000"/>
        </w:rPr>
        <w:t xml:space="preserve"> </w:t>
      </w:r>
    </w:p>
    <w:p w14:paraId="0AB49495" w14:textId="2C48CDAC" w:rsidR="005B70BD" w:rsidRPr="00B2155A" w:rsidRDefault="005B70BD" w:rsidP="005B70BD">
      <w:r w:rsidRPr="001F3F05">
        <w:t xml:space="preserve">La prestation débutera au deuxième trimestre 2026 pour se terminer en </w:t>
      </w:r>
      <w:r w:rsidR="00E92645">
        <w:t>mars</w:t>
      </w:r>
      <w:r w:rsidR="00E92645" w:rsidRPr="001F3F05">
        <w:t xml:space="preserve"> </w:t>
      </w:r>
      <w:r w:rsidRPr="001F3F05">
        <w:t>202</w:t>
      </w:r>
      <w:r w:rsidR="001F3F05" w:rsidRPr="001F3F05">
        <w:t>7</w:t>
      </w:r>
      <w:r w:rsidRPr="001F3F05">
        <w:t xml:space="preserve"> sur une </w:t>
      </w:r>
      <w:r w:rsidRPr="00B2155A">
        <w:t xml:space="preserve">période estimée à </w:t>
      </w:r>
      <w:r w:rsidR="007109B9" w:rsidRPr="00B2155A">
        <w:t>huit</w:t>
      </w:r>
      <w:r w:rsidRPr="00B2155A">
        <w:t xml:space="preserve"> mois environ. </w:t>
      </w:r>
    </w:p>
    <w:p w14:paraId="4CB4CF47" w14:textId="57475831" w:rsidR="005B70BD" w:rsidRPr="00B2155A" w:rsidRDefault="005B70BD" w:rsidP="005B70BD">
      <w:r w:rsidRPr="00B2155A">
        <w:t xml:space="preserve">Les besoins d’appuis </w:t>
      </w:r>
      <w:r w:rsidRPr="00B2155A">
        <w:rPr>
          <w:b/>
        </w:rPr>
        <w:t>sont estimés à</w:t>
      </w:r>
      <w:r w:rsidRPr="00B2155A">
        <w:t xml:space="preserve"> </w:t>
      </w:r>
      <w:r w:rsidR="00B2155A" w:rsidRPr="00B2155A">
        <w:rPr>
          <w:b/>
        </w:rPr>
        <w:t>120</w:t>
      </w:r>
      <w:r w:rsidRPr="00B2155A">
        <w:rPr>
          <w:b/>
        </w:rPr>
        <w:t xml:space="preserve"> jours pour l’Expert</w:t>
      </w:r>
      <w:r w:rsidRPr="00B2155A">
        <w:t xml:space="preserve">. Il devra impulser les activités de la composante et proposera un plan d’action trimestriel. Il devra assurer un suivi régulier des actions avec </w:t>
      </w:r>
      <w:r w:rsidR="001F3F05" w:rsidRPr="00B2155A">
        <w:t>la DGI</w:t>
      </w:r>
      <w:r w:rsidRPr="00B2155A">
        <w:t xml:space="preserve"> en relation avec </w:t>
      </w:r>
      <w:r w:rsidR="001F3F05" w:rsidRPr="00B2155A">
        <w:t>l‘équipe</w:t>
      </w:r>
      <w:r w:rsidRPr="00B2155A">
        <w:t xml:space="preserve"> projet SBC 2.  </w:t>
      </w:r>
    </w:p>
    <w:p w14:paraId="15391D38" w14:textId="3F76B568" w:rsidR="005B70BD" w:rsidRPr="002D4A5A" w:rsidRDefault="005B70BD" w:rsidP="001F3F05">
      <w:pPr>
        <w:shd w:val="clear" w:color="auto" w:fill="FFFFFF" w:themeFill="background1"/>
      </w:pPr>
      <w:r w:rsidRPr="00B2155A">
        <w:t>L</w:t>
      </w:r>
      <w:r w:rsidR="00B2155A" w:rsidRPr="00B2155A">
        <w:t>’e</w:t>
      </w:r>
      <w:r w:rsidRPr="00B2155A">
        <w:t>xpert pourraient être amené à se rendre sur le terrain dans les</w:t>
      </w:r>
      <w:r w:rsidRPr="001F3F05">
        <w:t xml:space="preserve"> 10 départements. La logistique sera prise en charge par Expertise France pour les déplacements hors de la capitale, ou pour les experts internationaux en cas de mission à </w:t>
      </w:r>
      <w:r w:rsidR="001F3F05" w:rsidRPr="001F3F05">
        <w:t>Port-au-Prince</w:t>
      </w:r>
      <w:r w:rsidRPr="001F3F05">
        <w:t>.</w:t>
      </w:r>
      <w:r w:rsidRPr="002D4A5A">
        <w:t xml:space="preserve">  </w:t>
      </w:r>
    </w:p>
    <w:p w14:paraId="4B22A790" w14:textId="18F75CCA" w:rsidR="005B70BD" w:rsidRPr="002D4A5A" w:rsidRDefault="005B70BD" w:rsidP="008E033A">
      <w:pPr>
        <w:pStyle w:val="Titre2"/>
      </w:pPr>
      <w:bookmarkStart w:id="74" w:name="_Toc223671517"/>
      <w:r w:rsidRPr="002D4A5A">
        <w:t>Critères de sélection</w:t>
      </w:r>
      <w:bookmarkEnd w:id="74"/>
      <w:r w:rsidRPr="002D4A5A">
        <w:rPr>
          <w:u w:color="000000"/>
        </w:rPr>
        <w:t xml:space="preserve"> </w:t>
      </w:r>
    </w:p>
    <w:p w14:paraId="0B831E53" w14:textId="3D6C3B3D" w:rsidR="005B70BD" w:rsidRPr="002D4A5A" w:rsidRDefault="005B70BD" w:rsidP="001F3F05">
      <w:r w:rsidRPr="002D4A5A">
        <w:t>L</w:t>
      </w:r>
      <w:r w:rsidR="00E21845">
        <w:t xml:space="preserve">’expert </w:t>
      </w:r>
      <w:r w:rsidR="00E92645">
        <w:t>individuel sera</w:t>
      </w:r>
      <w:r w:rsidRPr="002D4A5A">
        <w:t xml:space="preserve"> sélectionné sur la base d’une offre technique et d’une offre financière.  </w:t>
      </w:r>
    </w:p>
    <w:p w14:paraId="0A6E6B8A" w14:textId="77777777" w:rsidR="001F3F05" w:rsidRPr="001F3F05" w:rsidRDefault="005B70BD" w:rsidP="00D72E32">
      <w:pPr>
        <w:pStyle w:val="Paragraphedeliste"/>
        <w:numPr>
          <w:ilvl w:val="0"/>
          <w:numId w:val="9"/>
        </w:numPr>
      </w:pPr>
      <w:r w:rsidRPr="002D4A5A">
        <w:t xml:space="preserve">Offre technique </w:t>
      </w:r>
    </w:p>
    <w:p w14:paraId="56DA2DA6" w14:textId="7441BF04" w:rsidR="001F3F05" w:rsidRPr="001F3F05" w:rsidRDefault="005B70BD" w:rsidP="00D72E32">
      <w:pPr>
        <w:pStyle w:val="Paragraphedeliste"/>
        <w:numPr>
          <w:ilvl w:val="1"/>
          <w:numId w:val="9"/>
        </w:numPr>
      </w:pPr>
      <w:r w:rsidRPr="002D4A5A">
        <w:t xml:space="preserve">Document PDF de 20 pages maximum (CV et références comprises) </w:t>
      </w:r>
    </w:p>
    <w:p w14:paraId="402F15EB" w14:textId="6C251EDD" w:rsidR="005B70BD" w:rsidRPr="002D4A5A" w:rsidRDefault="005B70BD" w:rsidP="00D72E32">
      <w:pPr>
        <w:pStyle w:val="Paragraphedeliste"/>
        <w:numPr>
          <w:ilvl w:val="1"/>
          <w:numId w:val="9"/>
        </w:numPr>
      </w:pPr>
      <w:r w:rsidRPr="002D4A5A">
        <w:t xml:space="preserve">Une partie compréhension du contexte – </w:t>
      </w:r>
      <w:r w:rsidRPr="001F3F05">
        <w:rPr>
          <w:b/>
        </w:rPr>
        <w:t>10 points</w:t>
      </w:r>
      <w:r w:rsidRPr="002D4A5A">
        <w:t xml:space="preserve"> </w:t>
      </w:r>
    </w:p>
    <w:p w14:paraId="6968A1F3" w14:textId="05E9BDCC" w:rsidR="005B70BD" w:rsidRPr="002D4A5A" w:rsidRDefault="005B70BD" w:rsidP="00D72E32">
      <w:pPr>
        <w:pStyle w:val="Paragraphedeliste"/>
        <w:numPr>
          <w:ilvl w:val="1"/>
          <w:numId w:val="9"/>
        </w:numPr>
      </w:pPr>
      <w:r w:rsidRPr="002D4A5A">
        <w:t xml:space="preserve">Une partie méthodologie – </w:t>
      </w:r>
      <w:r w:rsidRPr="001F3F05">
        <w:rPr>
          <w:b/>
        </w:rPr>
        <w:t xml:space="preserve">20 points </w:t>
      </w:r>
      <w:r w:rsidRPr="002D4A5A">
        <w:t xml:space="preserve"> </w:t>
      </w:r>
    </w:p>
    <w:p w14:paraId="6E19CF5A" w14:textId="258E0123" w:rsidR="005B70BD" w:rsidRPr="002D4A5A" w:rsidRDefault="005B70BD" w:rsidP="00D72E32">
      <w:pPr>
        <w:pStyle w:val="Paragraphedeliste"/>
        <w:numPr>
          <w:ilvl w:val="1"/>
          <w:numId w:val="9"/>
        </w:numPr>
      </w:pPr>
      <w:r w:rsidRPr="00ED30EA">
        <w:t xml:space="preserve">CV de </w:t>
      </w:r>
      <w:r w:rsidR="000B040F">
        <w:t>l’</w:t>
      </w:r>
      <w:r w:rsidRPr="00ED30EA">
        <w:t>expert –</w:t>
      </w:r>
      <w:r w:rsidRPr="002D4A5A">
        <w:t xml:space="preserve"> </w:t>
      </w:r>
      <w:r w:rsidRPr="001F3F05">
        <w:rPr>
          <w:b/>
        </w:rPr>
        <w:t>30 points</w:t>
      </w:r>
      <w:r w:rsidRPr="002D4A5A">
        <w:t xml:space="preserve"> </w:t>
      </w:r>
    </w:p>
    <w:p w14:paraId="0D4C1316" w14:textId="31480FEC" w:rsidR="001F3F05" w:rsidRDefault="005B70BD" w:rsidP="00D72E32">
      <w:pPr>
        <w:pStyle w:val="Paragraphedeliste"/>
        <w:numPr>
          <w:ilvl w:val="1"/>
          <w:numId w:val="9"/>
        </w:numPr>
      </w:pPr>
      <w:r w:rsidRPr="002D4A5A">
        <w:t xml:space="preserve">2 références – </w:t>
      </w:r>
      <w:r w:rsidRPr="001F3F05">
        <w:rPr>
          <w:b/>
        </w:rPr>
        <w:t>10 points</w:t>
      </w:r>
      <w:r w:rsidRPr="002D4A5A">
        <w:t xml:space="preserve">    </w:t>
      </w:r>
    </w:p>
    <w:p w14:paraId="3A4F4861" w14:textId="77777777" w:rsidR="001F3F05" w:rsidRPr="002D4A5A" w:rsidRDefault="001F3F05" w:rsidP="001F3F05">
      <w:pPr>
        <w:pStyle w:val="Paragraphedeliste"/>
        <w:ind w:left="1440"/>
      </w:pPr>
    </w:p>
    <w:p w14:paraId="21EAF7CA" w14:textId="373C2E0A" w:rsidR="005B70BD" w:rsidRPr="004842C1" w:rsidRDefault="005B70BD" w:rsidP="00D72E32">
      <w:pPr>
        <w:pStyle w:val="Paragraphedeliste"/>
        <w:numPr>
          <w:ilvl w:val="0"/>
          <w:numId w:val="9"/>
        </w:numPr>
      </w:pPr>
      <w:r w:rsidRPr="002D4A5A">
        <w:t>Une offre financière en USD ou EUR -</w:t>
      </w:r>
      <w:r w:rsidRPr="001F3F05">
        <w:rPr>
          <w:rFonts w:eastAsia="Arial"/>
          <w:sz w:val="21"/>
        </w:rPr>
        <w:t xml:space="preserve"> </w:t>
      </w:r>
      <w:r w:rsidRPr="001F3F05">
        <w:rPr>
          <w:rFonts w:eastAsia="Arial"/>
          <w:b/>
          <w:sz w:val="21"/>
        </w:rPr>
        <w:t>30 points</w:t>
      </w:r>
      <w:r w:rsidRPr="001F3F05">
        <w:rPr>
          <w:rFonts w:eastAsia="Arial"/>
          <w:sz w:val="21"/>
        </w:rPr>
        <w:t xml:space="preserve"> </w:t>
      </w:r>
    </w:p>
    <w:p w14:paraId="73B7D65E" w14:textId="504B84C9" w:rsidR="004842C1" w:rsidRDefault="004842C1">
      <w:pPr>
        <w:spacing w:before="0" w:line="278" w:lineRule="auto"/>
        <w:jc w:val="left"/>
        <w:rPr>
          <w:rFonts w:eastAsia="Arial"/>
          <w:sz w:val="21"/>
        </w:rPr>
      </w:pPr>
    </w:p>
    <w:p w14:paraId="0D4140A3" w14:textId="77DBE5CA" w:rsidR="008E4507" w:rsidRPr="008E4507" w:rsidRDefault="008E4507" w:rsidP="00A05FB5">
      <w:pPr>
        <w:pStyle w:val="Titre2"/>
      </w:pPr>
      <w:bookmarkStart w:id="75" w:name="_Toc156754016"/>
      <w:bookmarkStart w:id="76" w:name="_Toc221795414"/>
      <w:bookmarkStart w:id="77" w:name="_Toc223671518"/>
      <w:r w:rsidRPr="00481FB4">
        <w:t>Annexe</w:t>
      </w:r>
      <w:r w:rsidRPr="008E4507">
        <w:t xml:space="preserve"> : modèle de </w:t>
      </w:r>
      <w:r w:rsidRPr="0021532A">
        <w:t>fiche</w:t>
      </w:r>
      <w:r w:rsidRPr="008E4507">
        <w:t xml:space="preserve"> pédagogique </w:t>
      </w:r>
      <w:r w:rsidR="001E2CD4">
        <w:t>suggéré</w:t>
      </w:r>
      <w:r w:rsidRPr="008E4507">
        <w:t>e par module</w:t>
      </w:r>
      <w:bookmarkEnd w:id="75"/>
      <w:bookmarkEnd w:id="76"/>
      <w:bookmarkEnd w:id="77"/>
      <w:r w:rsidRPr="008E4507">
        <w:t xml:space="preserve"> </w:t>
      </w:r>
    </w:p>
    <w:p w14:paraId="20FD3D38" w14:textId="13158CED" w:rsidR="008E4507" w:rsidRPr="00227464" w:rsidRDefault="008E4507" w:rsidP="00A05FB5">
      <w:r w:rsidRPr="00227464">
        <w:t>Cette fiche pédagogique est établie par l’expert et constitue les termes de référence du ou des formateur(s) qui seront retenus. Elle est établie pour chaque module et pourra être adaptée par l’expert en relation avec le ou les formateur(s). Le terme de module s’applique à un ou plusieurs cours</w:t>
      </w:r>
      <w:r w:rsidR="009C0368" w:rsidRPr="00227464">
        <w:t xml:space="preserve">, chaque module est découpé en séances d’une </w:t>
      </w:r>
      <w:r w:rsidR="00AD5273" w:rsidRPr="00227464">
        <w:t>demi-journée</w:t>
      </w:r>
      <w:r w:rsidR="009C0368" w:rsidRPr="00227464">
        <w:t>, elles-mêmes rythmées par des séquences.</w:t>
      </w:r>
    </w:p>
    <w:tbl>
      <w:tblPr>
        <w:tblW w:w="9322" w:type="dxa"/>
        <w:tblInd w:w="5" w:type="dxa"/>
        <w:tblLayout w:type="fixed"/>
        <w:tblCellMar>
          <w:top w:w="85" w:type="dxa"/>
          <w:left w:w="28" w:type="dxa"/>
          <w:bottom w:w="85" w:type="dxa"/>
          <w:right w:w="28" w:type="dxa"/>
        </w:tblCellMar>
        <w:tblLook w:val="04A0" w:firstRow="1" w:lastRow="0" w:firstColumn="1" w:lastColumn="0" w:noHBand="0" w:noVBand="1"/>
      </w:tblPr>
      <w:tblGrid>
        <w:gridCol w:w="3935"/>
        <w:gridCol w:w="5387"/>
      </w:tblGrid>
      <w:tr w:rsidR="008E4507" w:rsidRPr="00C2049A" w14:paraId="1FAB4884" w14:textId="77777777" w:rsidTr="008459A4">
        <w:tc>
          <w:tcPr>
            <w:tcW w:w="39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E224E02" w14:textId="77777777" w:rsidR="008E4507" w:rsidRPr="002B198A" w:rsidRDefault="008E4507" w:rsidP="00A05FB5">
            <w:pPr>
              <w:pStyle w:val="ContenuTableau"/>
            </w:pPr>
            <w:r w:rsidRPr="002B198A">
              <w:t>Intitulé</w:t>
            </w:r>
          </w:p>
        </w:tc>
        <w:tc>
          <w:tcPr>
            <w:tcW w:w="538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5177332" w14:textId="2B0D0D44" w:rsidR="008E4507" w:rsidRPr="00C2049A" w:rsidRDefault="00C2049A" w:rsidP="00A05FB5">
            <w:pPr>
              <w:pStyle w:val="ContenuTableau"/>
            </w:pPr>
            <w:r>
              <w:t>DESCRIPTION</w:t>
            </w:r>
          </w:p>
        </w:tc>
      </w:tr>
      <w:tr w:rsidR="008E4507" w:rsidRPr="00C2049A" w14:paraId="4FFC98D8" w14:textId="77777777" w:rsidTr="008459A4">
        <w:trPr>
          <w:trHeight w:val="466"/>
        </w:trPr>
        <w:tc>
          <w:tcPr>
            <w:tcW w:w="39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0909B378" w14:textId="77777777" w:rsidR="008E4507" w:rsidRPr="002B198A" w:rsidRDefault="008E4507" w:rsidP="00A05FB5">
            <w:pPr>
              <w:pStyle w:val="ContenuTableau"/>
            </w:pPr>
            <w:r w:rsidRPr="002B198A">
              <w:t>Nom du module</w:t>
            </w:r>
          </w:p>
        </w:tc>
        <w:tc>
          <w:tcPr>
            <w:tcW w:w="538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5436A8F5" w14:textId="77777777" w:rsidR="008E4507" w:rsidRPr="00C2049A" w:rsidRDefault="008E4507" w:rsidP="00A05FB5">
            <w:pPr>
              <w:pStyle w:val="ContenuTableau"/>
            </w:pPr>
            <w:r w:rsidRPr="00C2049A">
              <w:t>XXXXXXXXXXXXX</w:t>
            </w:r>
          </w:p>
        </w:tc>
      </w:tr>
      <w:tr w:rsidR="008E4507" w:rsidRPr="00C2049A" w14:paraId="27F52445" w14:textId="77777777" w:rsidTr="008459A4">
        <w:tc>
          <w:tcPr>
            <w:tcW w:w="39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54414FA" w14:textId="5C503BA3" w:rsidR="008E4507" w:rsidRPr="002B198A" w:rsidRDefault="008E4507" w:rsidP="00A05FB5">
            <w:pPr>
              <w:pStyle w:val="ContenuTableau"/>
            </w:pPr>
            <w:r w:rsidRPr="002B198A">
              <w:t>Motif de la présence de ce module dans la formation</w:t>
            </w:r>
          </w:p>
        </w:tc>
        <w:tc>
          <w:tcPr>
            <w:tcW w:w="538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0D35F1F" w14:textId="6A67081B" w:rsidR="008E4507" w:rsidRPr="008459A4" w:rsidRDefault="008E4507" w:rsidP="00A05FB5">
            <w:pPr>
              <w:pStyle w:val="Contenu3"/>
            </w:pPr>
            <w:r w:rsidRPr="008459A4">
              <w:t>Justifier éventuellement l’intérêt et la pertinence du module dans le parcours de formation des apprenants.</w:t>
            </w:r>
          </w:p>
        </w:tc>
      </w:tr>
      <w:tr w:rsidR="008E4507" w:rsidRPr="00C2049A" w14:paraId="5AF77292" w14:textId="77777777" w:rsidTr="008459A4">
        <w:tc>
          <w:tcPr>
            <w:tcW w:w="39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27D3626" w14:textId="77777777" w:rsidR="008E4507" w:rsidRPr="002B198A" w:rsidRDefault="008E4507" w:rsidP="00A05FB5">
            <w:pPr>
              <w:pStyle w:val="ContenuTableau"/>
            </w:pPr>
            <w:r w:rsidRPr="002B198A">
              <w:t>Objectifs de formation</w:t>
            </w:r>
          </w:p>
        </w:tc>
        <w:tc>
          <w:tcPr>
            <w:tcW w:w="538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893036F" w14:textId="77777777" w:rsidR="008E4507" w:rsidRPr="008459A4" w:rsidRDefault="008E4507" w:rsidP="00A05FB5">
            <w:pPr>
              <w:pStyle w:val="Contenu3"/>
            </w:pPr>
            <w:r w:rsidRPr="008459A4">
              <w:t>Indiquer la valeur ajoutée du module de formation pour les apprenants.</w:t>
            </w:r>
          </w:p>
        </w:tc>
      </w:tr>
      <w:tr w:rsidR="00C2049A" w:rsidRPr="00C2049A" w14:paraId="1C2EFB0E" w14:textId="77777777" w:rsidTr="008459A4">
        <w:tc>
          <w:tcPr>
            <w:tcW w:w="39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00AC61E" w14:textId="2A3C7504" w:rsidR="00C2049A" w:rsidRPr="002B198A" w:rsidRDefault="00C2049A" w:rsidP="00A05FB5">
            <w:pPr>
              <w:pStyle w:val="ContenuTableau"/>
            </w:pPr>
            <w:r w:rsidRPr="002B198A">
              <w:t>Résumé du contenu</w:t>
            </w:r>
          </w:p>
        </w:tc>
        <w:tc>
          <w:tcPr>
            <w:tcW w:w="538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85F543A" w14:textId="6C61D738" w:rsidR="00C2049A" w:rsidRPr="008459A4" w:rsidRDefault="00C2049A" w:rsidP="00A05FB5">
            <w:pPr>
              <w:pStyle w:val="Contenu3"/>
            </w:pPr>
            <w:r w:rsidRPr="008459A4">
              <w:t>Description sommaire des séquences du module.</w:t>
            </w:r>
          </w:p>
        </w:tc>
      </w:tr>
      <w:tr w:rsidR="00C2049A" w:rsidRPr="00C2049A" w14:paraId="1C1F92BA" w14:textId="77777777" w:rsidTr="008459A4">
        <w:tc>
          <w:tcPr>
            <w:tcW w:w="39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1F33330" w14:textId="77777777" w:rsidR="00C2049A" w:rsidRPr="002B198A" w:rsidRDefault="00C2049A" w:rsidP="00A05FB5">
            <w:pPr>
              <w:pStyle w:val="ContenuTableau"/>
            </w:pPr>
            <w:r w:rsidRPr="002B198A">
              <w:t>Evaluation préalable</w:t>
            </w:r>
          </w:p>
        </w:tc>
        <w:tc>
          <w:tcPr>
            <w:tcW w:w="538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F5E9FA6" w14:textId="115E5171" w:rsidR="00C2049A" w:rsidRPr="008459A4" w:rsidRDefault="00C2049A" w:rsidP="00A05FB5">
            <w:pPr>
              <w:pStyle w:val="Contenu3"/>
            </w:pPr>
            <w:r w:rsidRPr="008459A4">
              <w:t>Préciser si une évaluation préalable du niveau de l’apprenant est à effectuer et si le module peut faire l’objet de dispense pour des apprenants qui justifieraient de connaissances/d’expérience suffisantes sur le sujet traité.</w:t>
            </w:r>
          </w:p>
        </w:tc>
      </w:tr>
      <w:tr w:rsidR="00C2049A" w:rsidRPr="00C2049A" w14:paraId="5B24A0C6" w14:textId="77777777" w:rsidTr="008459A4">
        <w:tc>
          <w:tcPr>
            <w:tcW w:w="39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FC5430E" w14:textId="2D9A97FF" w:rsidR="00C2049A" w:rsidRPr="002B198A" w:rsidRDefault="00C2049A" w:rsidP="00A05FB5">
            <w:pPr>
              <w:pStyle w:val="ContenuTableau"/>
            </w:pPr>
            <w:r w:rsidRPr="002B198A">
              <w:lastRenderedPageBreak/>
              <w:t>Profil du formateur</w:t>
            </w:r>
          </w:p>
        </w:tc>
        <w:tc>
          <w:tcPr>
            <w:tcW w:w="538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DAA58FD" w14:textId="1C46EFD0" w:rsidR="00C2049A" w:rsidRPr="008459A4" w:rsidRDefault="00C2049A" w:rsidP="00A05FB5">
            <w:pPr>
              <w:pStyle w:val="Contenu3"/>
            </w:pPr>
            <w:r w:rsidRPr="008459A4">
              <w:t>A préciser en termes de statut (fonctionnaire, enseignant, socio-professionnel, etc.), formation et de compétences et/ou expériences requises</w:t>
            </w:r>
          </w:p>
        </w:tc>
      </w:tr>
      <w:tr w:rsidR="00C2049A" w:rsidRPr="00C2049A" w14:paraId="022F399E" w14:textId="77777777" w:rsidTr="008459A4">
        <w:tc>
          <w:tcPr>
            <w:tcW w:w="39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24CA0F2" w14:textId="026626EC" w:rsidR="00C2049A" w:rsidRPr="002B198A" w:rsidRDefault="00C2049A" w:rsidP="00A05FB5">
            <w:pPr>
              <w:pStyle w:val="ContenuTableau"/>
            </w:pPr>
            <w:r w:rsidRPr="002B198A">
              <w:t>Public et prérequis pour suivre la formation</w:t>
            </w:r>
          </w:p>
        </w:tc>
        <w:tc>
          <w:tcPr>
            <w:tcW w:w="538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0C7204E" w14:textId="77777777" w:rsidR="00C2049A" w:rsidRPr="008459A4" w:rsidRDefault="00C2049A" w:rsidP="00A05FB5">
            <w:pPr>
              <w:pStyle w:val="Contenu3"/>
            </w:pPr>
            <w:r w:rsidRPr="008459A4">
              <w:t>Il pourra être demandé à l’apprenant de justifier d’un niveau de connaissances et/ou d’expérience suffisantes ou de se renseigner sur certains sujets ou de lire des documents avant de suivre le module.</w:t>
            </w:r>
          </w:p>
        </w:tc>
      </w:tr>
      <w:tr w:rsidR="00C2049A" w:rsidRPr="00C2049A" w14:paraId="7EFCD3AF" w14:textId="77777777" w:rsidTr="008459A4">
        <w:tc>
          <w:tcPr>
            <w:tcW w:w="39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8C20E61" w14:textId="77777777" w:rsidR="00C2049A" w:rsidRPr="002B198A" w:rsidRDefault="00C2049A" w:rsidP="00A05FB5">
            <w:pPr>
              <w:pStyle w:val="ContenuTableau"/>
            </w:pPr>
            <w:r w:rsidRPr="002B198A">
              <w:t>Place du module dans le parcours de formation</w:t>
            </w:r>
          </w:p>
        </w:tc>
        <w:tc>
          <w:tcPr>
            <w:tcW w:w="538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7AE90FB" w14:textId="2330783F" w:rsidR="00C2049A" w:rsidRPr="008459A4" w:rsidRDefault="00C2049A" w:rsidP="00A05FB5">
            <w:pPr>
              <w:pStyle w:val="Contenu3"/>
            </w:pPr>
            <w:r w:rsidRPr="008459A4">
              <w:t>A renseigner si le module s’insère dans un parcours pédagogique se traduisant par une succession logique de modules. Préciser ses limites par rapport à d’autres formations connexes.</w:t>
            </w:r>
          </w:p>
        </w:tc>
      </w:tr>
      <w:tr w:rsidR="00C2049A" w:rsidRPr="00C2049A" w14:paraId="4BEFA0DB" w14:textId="77777777" w:rsidTr="008459A4">
        <w:tc>
          <w:tcPr>
            <w:tcW w:w="39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451CCFF" w14:textId="7D9D2844" w:rsidR="00C2049A" w:rsidRPr="002B198A" w:rsidRDefault="00C2049A" w:rsidP="00A05FB5">
            <w:pPr>
              <w:pStyle w:val="ContenuTableau"/>
            </w:pPr>
            <w:r w:rsidRPr="002B198A">
              <w:t>Organisation</w:t>
            </w:r>
          </w:p>
        </w:tc>
        <w:tc>
          <w:tcPr>
            <w:tcW w:w="538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132262F" w14:textId="455489D2" w:rsidR="00C2049A" w:rsidRPr="008459A4" w:rsidRDefault="00C2049A" w:rsidP="00A05FB5">
            <w:pPr>
              <w:pStyle w:val="Contenu3"/>
            </w:pPr>
            <w:r w:rsidRPr="008459A4">
              <w:t>Préciser le nombre de jours par séances en demi-journées, la date (ou plage si plusieurs jours) et le lieu de formation, le nombre d’apprenants, le matériel informatique et pédagogique requis pour les apprenants et les formateurs etc.</w:t>
            </w:r>
          </w:p>
        </w:tc>
      </w:tr>
      <w:tr w:rsidR="00C2049A" w:rsidRPr="00C2049A" w14:paraId="69A9094D" w14:textId="77777777" w:rsidTr="008459A4">
        <w:tc>
          <w:tcPr>
            <w:tcW w:w="39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2FACBD9" w14:textId="285A2045" w:rsidR="00C2049A" w:rsidRPr="002B198A" w:rsidRDefault="00C2049A" w:rsidP="00A05FB5">
            <w:pPr>
              <w:pStyle w:val="ContenuTableau"/>
            </w:pPr>
            <w:r w:rsidRPr="002B198A">
              <w:t>Déroulé du module par séance d’une demi-journée, découpé en séquences :</w:t>
            </w:r>
          </w:p>
        </w:tc>
        <w:tc>
          <w:tcPr>
            <w:tcW w:w="538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F02E72F" w14:textId="6B5B3EFF" w:rsidR="00CE34AA" w:rsidRPr="008459A4" w:rsidRDefault="00CE34AA" w:rsidP="00A05FB5">
            <w:pPr>
              <w:pStyle w:val="Contenu3"/>
            </w:pPr>
            <w:r w:rsidRPr="008459A4">
              <w:t>Pour chaque séquence :</w:t>
            </w:r>
          </w:p>
          <w:p w14:paraId="5AABAA6C" w14:textId="3C9303BB" w:rsidR="00C2049A" w:rsidRPr="008459A4" w:rsidRDefault="00C2049A" w:rsidP="00727FC2">
            <w:pPr>
              <w:pStyle w:val="Contenu2"/>
            </w:pPr>
            <w:r w:rsidRPr="008459A4">
              <w:t>Temps indicatif alloué</w:t>
            </w:r>
          </w:p>
          <w:p w14:paraId="06B5E467" w14:textId="473F13A1" w:rsidR="00C2049A" w:rsidRPr="008459A4" w:rsidRDefault="00C2049A" w:rsidP="00727FC2">
            <w:pPr>
              <w:pStyle w:val="Contenu2"/>
            </w:pPr>
            <w:r w:rsidRPr="008459A4">
              <w:t>Découpage en séquence</w:t>
            </w:r>
          </w:p>
          <w:p w14:paraId="0C845904" w14:textId="1AF30625" w:rsidR="00C2049A" w:rsidRPr="008459A4" w:rsidRDefault="00C2049A" w:rsidP="00727FC2">
            <w:pPr>
              <w:pStyle w:val="Contenu2"/>
            </w:pPr>
            <w:r w:rsidRPr="008459A4">
              <w:t>Objectif de la séquence</w:t>
            </w:r>
            <w:r w:rsidR="00CE34AA" w:rsidRPr="008459A4">
              <w:t xml:space="preserve"> et thèmes prioritaires à souligner</w:t>
            </w:r>
          </w:p>
          <w:p w14:paraId="0B07FDDE" w14:textId="0BBBBECA" w:rsidR="00C2049A" w:rsidRPr="008459A4" w:rsidRDefault="00C2049A" w:rsidP="00727FC2">
            <w:pPr>
              <w:pStyle w:val="Contenu2"/>
            </w:pPr>
            <w:r w:rsidRPr="008459A4">
              <w:t>Déroulement et méthode</w:t>
            </w:r>
            <w:r w:rsidR="00CE34AA" w:rsidRPr="008459A4">
              <w:t>s</w:t>
            </w:r>
            <w:r w:rsidRPr="008459A4">
              <w:t xml:space="preserve"> pédagogique</w:t>
            </w:r>
            <w:r w:rsidR="00CE34AA" w:rsidRPr="008459A4">
              <w:t>s</w:t>
            </w:r>
            <w:r w:rsidRPr="008459A4">
              <w:t xml:space="preserve"> conseillée</w:t>
            </w:r>
            <w:r w:rsidR="00CE34AA" w:rsidRPr="008459A4">
              <w:t>s</w:t>
            </w:r>
          </w:p>
          <w:p w14:paraId="5BB296E3" w14:textId="2DA9C84B" w:rsidR="00C2049A" w:rsidRPr="008459A4" w:rsidRDefault="00C2049A" w:rsidP="00727FC2">
            <w:pPr>
              <w:pStyle w:val="Contenu2"/>
            </w:pPr>
            <w:r w:rsidRPr="008459A4">
              <w:t xml:space="preserve">Outils et supports (référence des pages du livret de formation, des fiches pratiques utilisées, des exercices et corrigés…) : </w:t>
            </w:r>
          </w:p>
          <w:p w14:paraId="35F420E0" w14:textId="77777777" w:rsidR="00C2049A" w:rsidRPr="008459A4" w:rsidRDefault="00C2049A" w:rsidP="00D72E32">
            <w:pPr>
              <w:pStyle w:val="Contenu3"/>
              <w:numPr>
                <w:ilvl w:val="0"/>
                <w:numId w:val="5"/>
              </w:numPr>
              <w:spacing w:before="0"/>
            </w:pPr>
            <w:r w:rsidRPr="008459A4">
              <w:t xml:space="preserve">pour les formateurs </w:t>
            </w:r>
          </w:p>
          <w:p w14:paraId="2A6B18F4" w14:textId="0DE01A48" w:rsidR="00C2049A" w:rsidRPr="008459A4" w:rsidRDefault="00C2049A" w:rsidP="00D72E32">
            <w:pPr>
              <w:pStyle w:val="Contenu3"/>
              <w:numPr>
                <w:ilvl w:val="0"/>
                <w:numId w:val="5"/>
              </w:numPr>
              <w:spacing w:before="0"/>
            </w:pPr>
            <w:r w:rsidRPr="008459A4">
              <w:t xml:space="preserve">pour les apprenants </w:t>
            </w:r>
          </w:p>
        </w:tc>
      </w:tr>
      <w:tr w:rsidR="00C2049A" w:rsidRPr="00550317" w14:paraId="4C06225C" w14:textId="77777777" w:rsidTr="008459A4">
        <w:tc>
          <w:tcPr>
            <w:tcW w:w="39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20E4622" w14:textId="7AFCCBC2" w:rsidR="00C2049A" w:rsidRPr="002B198A" w:rsidRDefault="00CE34AA" w:rsidP="00A05FB5">
            <w:pPr>
              <w:pStyle w:val="ContenuTableau"/>
            </w:pPr>
            <w:r w:rsidRPr="002B198A">
              <w:t>Mode d’évaluation de l’atteinte des objectifs</w:t>
            </w:r>
          </w:p>
        </w:tc>
        <w:tc>
          <w:tcPr>
            <w:tcW w:w="5387"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8A56451" w14:textId="2653021F" w:rsidR="00C2049A" w:rsidRPr="008459A4" w:rsidRDefault="00CE34AA" w:rsidP="00A05FB5">
            <w:pPr>
              <w:pStyle w:val="Contenu3"/>
            </w:pPr>
            <w:r w:rsidRPr="008459A4">
              <w:t xml:space="preserve">Prévoir un </w:t>
            </w:r>
            <w:r w:rsidR="009C0368" w:rsidRPr="008459A4">
              <w:t xml:space="preserve">QCM identique en début et fin de formation et un </w:t>
            </w:r>
            <w:r w:rsidRPr="008459A4">
              <w:t>questionnaire</w:t>
            </w:r>
            <w:r w:rsidR="00AD5273" w:rsidRPr="008459A4">
              <w:t xml:space="preserve"> de synthèse/évaluation</w:t>
            </w:r>
            <w:r w:rsidRPr="008459A4">
              <w:t xml:space="preserve"> pour les apprenants et pour les formateurs en fin de parcours</w:t>
            </w:r>
            <w:r w:rsidR="00AD5273" w:rsidRPr="008459A4">
              <w:t xml:space="preserve"> afin de définir les marges de progrès dans le contenu et l’organisation</w:t>
            </w:r>
            <w:r w:rsidRPr="008459A4">
              <w:t>.</w:t>
            </w:r>
          </w:p>
        </w:tc>
      </w:tr>
    </w:tbl>
    <w:p w14:paraId="66D89A79" w14:textId="77777777" w:rsidR="003E5704" w:rsidRDefault="003E5704" w:rsidP="00A05FB5">
      <w:pPr>
        <w:rPr>
          <w:lang w:eastAsia="fr-FR"/>
        </w:rPr>
      </w:pPr>
    </w:p>
    <w:p w14:paraId="7E7CAB2D" w14:textId="77777777" w:rsidR="005B70BD" w:rsidRPr="003E5704" w:rsidRDefault="005B70BD" w:rsidP="00A05FB5">
      <w:pPr>
        <w:rPr>
          <w:lang w:eastAsia="fr-FR"/>
        </w:rPr>
      </w:pPr>
    </w:p>
    <w:sectPr w:rsidR="005B70BD" w:rsidRPr="003E5704" w:rsidSect="00C3103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996B" w14:textId="77777777" w:rsidR="009624D1" w:rsidRPr="003870D3" w:rsidRDefault="009624D1" w:rsidP="00A05FB5">
      <w:r w:rsidRPr="003870D3">
        <w:separator/>
      </w:r>
    </w:p>
  </w:endnote>
  <w:endnote w:type="continuationSeparator" w:id="0">
    <w:p w14:paraId="7EC58BB0" w14:textId="77777777" w:rsidR="009624D1" w:rsidRPr="003870D3" w:rsidRDefault="009624D1" w:rsidP="00A05FB5">
      <w:r w:rsidRPr="00387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Brandon Grotesque Black">
    <w:altName w:val="Calibri"/>
    <w:panose1 w:val="00000000000000000000"/>
    <w:charset w:val="00"/>
    <w:family w:val="swiss"/>
    <w:notTrueType/>
    <w:pitch w:val="variable"/>
    <w:sig w:usb0="A00000AF" w:usb1="5000205B" w:usb2="00000000" w:usb3="00000000" w:csb0="0000009B" w:csb1="00000000"/>
  </w:font>
  <w:font w:name="Barlow Condensed">
    <w:charset w:val="00"/>
    <w:family w:val="auto"/>
    <w:pitch w:val="variable"/>
    <w:sig w:usb0="20000007" w:usb1="00000000" w:usb2="00000000" w:usb3="00000000" w:csb0="0000019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027249"/>
      <w:docPartObj>
        <w:docPartGallery w:val="Page Numbers (Bottom of Page)"/>
        <w:docPartUnique/>
      </w:docPartObj>
    </w:sdtPr>
    <w:sdtContent>
      <w:sdt>
        <w:sdtPr>
          <w:id w:val="-1769616900"/>
          <w:docPartObj>
            <w:docPartGallery w:val="Page Numbers (Top of Page)"/>
            <w:docPartUnique/>
          </w:docPartObj>
        </w:sdtPr>
        <w:sdtContent>
          <w:p w14:paraId="3C1A9C48" w14:textId="1667C067" w:rsidR="00D6045B" w:rsidRDefault="00D6045B" w:rsidP="00A05FB5">
            <w:pPr>
              <w:pStyle w:val="Pieddepage"/>
            </w:pPr>
            <w:r>
              <w:t xml:space="preserve">Page </w:t>
            </w:r>
            <w:r>
              <w:rPr>
                <w:sz w:val="24"/>
                <w:szCs w:val="24"/>
              </w:rPr>
              <w:fldChar w:fldCharType="begin"/>
            </w:r>
            <w:r>
              <w:instrText xml:space="preserve"> PAGE </w:instrText>
            </w:r>
            <w:r>
              <w:rPr>
                <w:sz w:val="24"/>
                <w:szCs w:val="24"/>
              </w:rPr>
              <w:fldChar w:fldCharType="separate"/>
            </w:r>
            <w:r w:rsidR="00E92645">
              <w:rPr>
                <w:noProof/>
              </w:rPr>
              <w:t>4</w:t>
            </w:r>
            <w:r>
              <w:rPr>
                <w:sz w:val="24"/>
                <w:szCs w:val="24"/>
              </w:rPr>
              <w:fldChar w:fldCharType="end"/>
            </w:r>
            <w:r>
              <w:t xml:space="preserve"> / </w:t>
            </w:r>
            <w:r>
              <w:rPr>
                <w:sz w:val="24"/>
                <w:szCs w:val="24"/>
              </w:rPr>
              <w:fldChar w:fldCharType="begin"/>
            </w:r>
            <w:r>
              <w:instrText xml:space="preserve"> NUMPAGES  </w:instrText>
            </w:r>
            <w:r>
              <w:rPr>
                <w:sz w:val="24"/>
                <w:szCs w:val="24"/>
              </w:rPr>
              <w:fldChar w:fldCharType="separate"/>
            </w:r>
            <w:r w:rsidR="00E92645">
              <w:rPr>
                <w:noProof/>
              </w:rPr>
              <w:t>11</w:t>
            </w:r>
            <w:r>
              <w:rPr>
                <w:sz w:val="24"/>
                <w:szCs w:val="24"/>
              </w:rPr>
              <w:fldChar w:fldCharType="end"/>
            </w:r>
          </w:p>
        </w:sdtContent>
      </w:sdt>
    </w:sdtContent>
  </w:sdt>
  <w:p w14:paraId="722D7281" w14:textId="77777777" w:rsidR="003870D3" w:rsidRPr="003870D3" w:rsidRDefault="003870D3" w:rsidP="00A05F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0D0D3" w14:textId="77777777" w:rsidR="009624D1" w:rsidRPr="003870D3" w:rsidRDefault="009624D1" w:rsidP="00A05FB5">
      <w:r w:rsidRPr="003870D3">
        <w:separator/>
      </w:r>
    </w:p>
  </w:footnote>
  <w:footnote w:type="continuationSeparator" w:id="0">
    <w:p w14:paraId="1F129512" w14:textId="77777777" w:rsidR="009624D1" w:rsidRPr="003870D3" w:rsidRDefault="009624D1" w:rsidP="00A05FB5">
      <w:r w:rsidRPr="003870D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69B"/>
    <w:multiLevelType w:val="hybridMultilevel"/>
    <w:tmpl w:val="CA0E38B0"/>
    <w:lvl w:ilvl="0" w:tplc="2E000024">
      <w:start w:val="1"/>
      <w:numFmt w:val="lowerLetter"/>
      <w:pStyle w:val="Titre5"/>
      <w:lvlText w:val="%1."/>
      <w:lvlJc w:val="left"/>
      <w:pPr>
        <w:ind w:left="3600" w:hanging="360"/>
      </w:p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1" w15:restartNumberingAfterBreak="0">
    <w:nsid w:val="0F917274"/>
    <w:multiLevelType w:val="hybridMultilevel"/>
    <w:tmpl w:val="1AC08F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564D14"/>
    <w:multiLevelType w:val="hybridMultilevel"/>
    <w:tmpl w:val="C7521942"/>
    <w:lvl w:ilvl="0" w:tplc="040C0003">
      <w:start w:val="1"/>
      <w:numFmt w:val="bullet"/>
      <w:lvlText w:val="o"/>
      <w:lvlJc w:val="left"/>
      <w:pPr>
        <w:ind w:left="720" w:hanging="360"/>
      </w:pPr>
      <w:rPr>
        <w:rFonts w:ascii="Courier New" w:hAnsi="Courier New" w:cs="Courier New"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95016B"/>
    <w:multiLevelType w:val="hybridMultilevel"/>
    <w:tmpl w:val="DFEAA980"/>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B62592"/>
    <w:multiLevelType w:val="hybridMultilevel"/>
    <w:tmpl w:val="3BCAFF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E84F26"/>
    <w:multiLevelType w:val="multilevel"/>
    <w:tmpl w:val="9684BED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eastAsia="Times New Roman"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E065EF"/>
    <w:multiLevelType w:val="multilevel"/>
    <w:tmpl w:val="D6DE9616"/>
    <w:lvl w:ilvl="0">
      <w:start w:val="1"/>
      <w:numFmt w:val="upperRoman"/>
      <w:lvlText w:val="%1."/>
      <w:lvlJc w:val="left"/>
      <w:pPr>
        <w:ind w:left="0" w:firstLine="0"/>
      </w:pPr>
      <w:rPr>
        <w:rFonts w:hint="default"/>
      </w:rPr>
    </w:lvl>
    <w:lvl w:ilvl="1">
      <w:start w:val="1"/>
      <w:numFmt w:val="upperLetter"/>
      <w:pStyle w:val="Titre2"/>
      <w:lvlText w:val="%2."/>
      <w:lvlJc w:val="left"/>
      <w:pPr>
        <w:ind w:left="720" w:firstLine="0"/>
      </w:pPr>
      <w:rPr>
        <w:rFonts w:hint="default"/>
      </w:rPr>
    </w:lvl>
    <w:lvl w:ilvl="2">
      <w:start w:val="1"/>
      <w:numFmt w:val="decimal"/>
      <w:pStyle w:val="Titre3"/>
      <w:lvlText w:val="%3."/>
      <w:lvlJc w:val="left"/>
      <w:pPr>
        <w:ind w:left="1440" w:firstLine="0"/>
      </w:pPr>
      <w:rPr>
        <w:rFonts w:hint="default"/>
      </w:rPr>
    </w:lvl>
    <w:lvl w:ilvl="3">
      <w:start w:val="1"/>
      <w:numFmt w:val="decimal"/>
      <w:pStyle w:val="Titre4"/>
      <w:lvlText w:val="%3.%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pStyle w:val="Titre6"/>
      <w:lvlText w:val="(%6)"/>
      <w:lvlJc w:val="left"/>
      <w:pPr>
        <w:ind w:left="3600" w:firstLine="0"/>
      </w:pPr>
      <w:rPr>
        <w:rFonts w:hint="default"/>
      </w:rPr>
    </w:lvl>
    <w:lvl w:ilvl="6">
      <w:start w:val="1"/>
      <w:numFmt w:val="lowerRoman"/>
      <w:pStyle w:val="Titre7"/>
      <w:lvlText w:val="(%7)"/>
      <w:lvlJc w:val="left"/>
      <w:pPr>
        <w:ind w:left="4320" w:firstLine="0"/>
      </w:pPr>
      <w:rPr>
        <w:rFonts w:hint="default"/>
      </w:rPr>
    </w:lvl>
    <w:lvl w:ilvl="7">
      <w:start w:val="1"/>
      <w:numFmt w:val="lowerLetter"/>
      <w:pStyle w:val="Titre8"/>
      <w:lvlText w:val="(%8)"/>
      <w:lvlJc w:val="left"/>
      <w:pPr>
        <w:ind w:left="5040" w:firstLine="0"/>
      </w:pPr>
      <w:rPr>
        <w:rFonts w:hint="default"/>
      </w:rPr>
    </w:lvl>
    <w:lvl w:ilvl="8">
      <w:start w:val="1"/>
      <w:numFmt w:val="lowerRoman"/>
      <w:pStyle w:val="Titre9"/>
      <w:lvlText w:val="(%9)"/>
      <w:lvlJc w:val="left"/>
      <w:pPr>
        <w:ind w:left="5760" w:firstLine="0"/>
      </w:pPr>
      <w:rPr>
        <w:rFonts w:hint="default"/>
      </w:rPr>
    </w:lvl>
  </w:abstractNum>
  <w:abstractNum w:abstractNumId="7" w15:restartNumberingAfterBreak="0">
    <w:nsid w:val="78065EEB"/>
    <w:multiLevelType w:val="hybridMultilevel"/>
    <w:tmpl w:val="DFDC9E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C3781E"/>
    <w:multiLevelType w:val="hybridMultilevel"/>
    <w:tmpl w:val="6ED42AB4"/>
    <w:lvl w:ilvl="0" w:tplc="8B6AC51C">
      <w:start w:val="1"/>
      <w:numFmt w:val="bullet"/>
      <w:pStyle w:val="Contenu2"/>
      <w:lvlText w:val="-"/>
      <w:lvlJc w:val="left"/>
      <w:pPr>
        <w:ind w:left="720" w:hanging="360"/>
      </w:pPr>
      <w:rPr>
        <w:rFonts w:ascii="Calibri" w:eastAsia="Times New Roman"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4431940">
    <w:abstractNumId w:val="5"/>
  </w:num>
  <w:num w:numId="2" w16cid:durableId="965695080">
    <w:abstractNumId w:val="4"/>
  </w:num>
  <w:num w:numId="3" w16cid:durableId="1591115480">
    <w:abstractNumId w:val="6"/>
  </w:num>
  <w:num w:numId="4" w16cid:durableId="309869113">
    <w:abstractNumId w:val="1"/>
  </w:num>
  <w:num w:numId="5" w16cid:durableId="1797218589">
    <w:abstractNumId w:val="2"/>
  </w:num>
  <w:num w:numId="6" w16cid:durableId="1351184111">
    <w:abstractNumId w:val="0"/>
  </w:num>
  <w:num w:numId="7" w16cid:durableId="632446115">
    <w:abstractNumId w:val="8"/>
  </w:num>
  <w:num w:numId="8" w16cid:durableId="495263949">
    <w:abstractNumId w:val="3"/>
  </w:num>
  <w:num w:numId="9" w16cid:durableId="9460420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13"/>
    <w:rsid w:val="0006431D"/>
    <w:rsid w:val="000B040F"/>
    <w:rsid w:val="000B1AD0"/>
    <w:rsid w:val="000C758C"/>
    <w:rsid w:val="000D010F"/>
    <w:rsid w:val="000F58AF"/>
    <w:rsid w:val="00117CFF"/>
    <w:rsid w:val="0014607C"/>
    <w:rsid w:val="00154BBF"/>
    <w:rsid w:val="001606FC"/>
    <w:rsid w:val="00171185"/>
    <w:rsid w:val="00183A4D"/>
    <w:rsid w:val="00184CD2"/>
    <w:rsid w:val="00184EBE"/>
    <w:rsid w:val="00194464"/>
    <w:rsid w:val="001A53D9"/>
    <w:rsid w:val="001B3218"/>
    <w:rsid w:val="001C493F"/>
    <w:rsid w:val="001E2CD4"/>
    <w:rsid w:val="001F3F05"/>
    <w:rsid w:val="00200971"/>
    <w:rsid w:val="00210B7A"/>
    <w:rsid w:val="0021532A"/>
    <w:rsid w:val="00227464"/>
    <w:rsid w:val="00231C8D"/>
    <w:rsid w:val="002406C4"/>
    <w:rsid w:val="00253B2E"/>
    <w:rsid w:val="0027415E"/>
    <w:rsid w:val="002A0B6C"/>
    <w:rsid w:val="002B198A"/>
    <w:rsid w:val="002C4896"/>
    <w:rsid w:val="002C6B53"/>
    <w:rsid w:val="002E5E53"/>
    <w:rsid w:val="002E7130"/>
    <w:rsid w:val="002F17E8"/>
    <w:rsid w:val="00380EBB"/>
    <w:rsid w:val="003870D3"/>
    <w:rsid w:val="00396978"/>
    <w:rsid w:val="003A3867"/>
    <w:rsid w:val="003A5156"/>
    <w:rsid w:val="003E5704"/>
    <w:rsid w:val="00410FC2"/>
    <w:rsid w:val="00415D51"/>
    <w:rsid w:val="00430406"/>
    <w:rsid w:val="004741A6"/>
    <w:rsid w:val="00474F6E"/>
    <w:rsid w:val="00475857"/>
    <w:rsid w:val="0048171B"/>
    <w:rsid w:val="00481FB4"/>
    <w:rsid w:val="004842C1"/>
    <w:rsid w:val="00490C5E"/>
    <w:rsid w:val="004B26E3"/>
    <w:rsid w:val="004E1E19"/>
    <w:rsid w:val="004E51F1"/>
    <w:rsid w:val="004E78EC"/>
    <w:rsid w:val="004F3CB5"/>
    <w:rsid w:val="00507813"/>
    <w:rsid w:val="00555562"/>
    <w:rsid w:val="005577C4"/>
    <w:rsid w:val="00576DDD"/>
    <w:rsid w:val="00580E30"/>
    <w:rsid w:val="00584D73"/>
    <w:rsid w:val="005B28EA"/>
    <w:rsid w:val="005B3506"/>
    <w:rsid w:val="005B70BD"/>
    <w:rsid w:val="005C79C8"/>
    <w:rsid w:val="00636093"/>
    <w:rsid w:val="00652F19"/>
    <w:rsid w:val="006564D2"/>
    <w:rsid w:val="006720B0"/>
    <w:rsid w:val="006A1CD4"/>
    <w:rsid w:val="006B4D4A"/>
    <w:rsid w:val="006C13A7"/>
    <w:rsid w:val="006E1F6D"/>
    <w:rsid w:val="006F63CA"/>
    <w:rsid w:val="007109B9"/>
    <w:rsid w:val="00727FC2"/>
    <w:rsid w:val="007336C4"/>
    <w:rsid w:val="00751D17"/>
    <w:rsid w:val="007769BA"/>
    <w:rsid w:val="00794A61"/>
    <w:rsid w:val="007B05F8"/>
    <w:rsid w:val="007F2F50"/>
    <w:rsid w:val="00804F16"/>
    <w:rsid w:val="008058E2"/>
    <w:rsid w:val="008116AB"/>
    <w:rsid w:val="00811CF6"/>
    <w:rsid w:val="008459A4"/>
    <w:rsid w:val="00847871"/>
    <w:rsid w:val="00850A53"/>
    <w:rsid w:val="00851695"/>
    <w:rsid w:val="00857593"/>
    <w:rsid w:val="00872C65"/>
    <w:rsid w:val="00885E44"/>
    <w:rsid w:val="008A7963"/>
    <w:rsid w:val="008B610E"/>
    <w:rsid w:val="008C3662"/>
    <w:rsid w:val="008E033A"/>
    <w:rsid w:val="008E3EB8"/>
    <w:rsid w:val="008E4507"/>
    <w:rsid w:val="008E4F17"/>
    <w:rsid w:val="008E4F67"/>
    <w:rsid w:val="008F15F5"/>
    <w:rsid w:val="008F5256"/>
    <w:rsid w:val="00904ECB"/>
    <w:rsid w:val="00906A83"/>
    <w:rsid w:val="00922CD1"/>
    <w:rsid w:val="00926940"/>
    <w:rsid w:val="00937BDD"/>
    <w:rsid w:val="0094771C"/>
    <w:rsid w:val="009478C5"/>
    <w:rsid w:val="00950B7C"/>
    <w:rsid w:val="00955057"/>
    <w:rsid w:val="009624D1"/>
    <w:rsid w:val="009707C9"/>
    <w:rsid w:val="009A3DD7"/>
    <w:rsid w:val="009C0368"/>
    <w:rsid w:val="009C4F3F"/>
    <w:rsid w:val="009D5008"/>
    <w:rsid w:val="009E5EFE"/>
    <w:rsid w:val="009F38D8"/>
    <w:rsid w:val="00A02537"/>
    <w:rsid w:val="00A05FB5"/>
    <w:rsid w:val="00A16A79"/>
    <w:rsid w:val="00A322C9"/>
    <w:rsid w:val="00A40FAF"/>
    <w:rsid w:val="00A5708D"/>
    <w:rsid w:val="00A67B47"/>
    <w:rsid w:val="00A70C3C"/>
    <w:rsid w:val="00AA77E1"/>
    <w:rsid w:val="00AB49F7"/>
    <w:rsid w:val="00AC704E"/>
    <w:rsid w:val="00AD1D9C"/>
    <w:rsid w:val="00AD5273"/>
    <w:rsid w:val="00AD7583"/>
    <w:rsid w:val="00AE14A1"/>
    <w:rsid w:val="00AF5405"/>
    <w:rsid w:val="00B2155A"/>
    <w:rsid w:val="00B44803"/>
    <w:rsid w:val="00B505E4"/>
    <w:rsid w:val="00B76979"/>
    <w:rsid w:val="00B76D82"/>
    <w:rsid w:val="00BE13F0"/>
    <w:rsid w:val="00BE66F2"/>
    <w:rsid w:val="00BF55D3"/>
    <w:rsid w:val="00C2049A"/>
    <w:rsid w:val="00C3103D"/>
    <w:rsid w:val="00C558AF"/>
    <w:rsid w:val="00C72C2F"/>
    <w:rsid w:val="00C84D52"/>
    <w:rsid w:val="00CA1938"/>
    <w:rsid w:val="00CB144F"/>
    <w:rsid w:val="00CC5434"/>
    <w:rsid w:val="00CC72E6"/>
    <w:rsid w:val="00CE34AA"/>
    <w:rsid w:val="00D00F8A"/>
    <w:rsid w:val="00D10413"/>
    <w:rsid w:val="00D16F3B"/>
    <w:rsid w:val="00D37BEC"/>
    <w:rsid w:val="00D6045B"/>
    <w:rsid w:val="00D72E32"/>
    <w:rsid w:val="00D83400"/>
    <w:rsid w:val="00D85314"/>
    <w:rsid w:val="00D93C22"/>
    <w:rsid w:val="00D975CC"/>
    <w:rsid w:val="00E179D5"/>
    <w:rsid w:val="00E21845"/>
    <w:rsid w:val="00E81210"/>
    <w:rsid w:val="00E92645"/>
    <w:rsid w:val="00EA6D00"/>
    <w:rsid w:val="00EB261F"/>
    <w:rsid w:val="00F019D5"/>
    <w:rsid w:val="00F81F91"/>
    <w:rsid w:val="00F82819"/>
    <w:rsid w:val="00F97B2D"/>
    <w:rsid w:val="00FD3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065D"/>
  <w15:chartTrackingRefBased/>
  <w15:docId w15:val="{73CF37F8-6C7D-4205-B4E4-BE6B203D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FB5"/>
    <w:pPr>
      <w:spacing w:before="120" w:line="240" w:lineRule="auto"/>
      <w:jc w:val="both"/>
    </w:pPr>
    <w:rPr>
      <w:rFonts w:ascii="Arial" w:eastAsia="Calibri" w:hAnsi="Arial" w:cs="Arial"/>
      <w:sz w:val="22"/>
      <w:szCs w:val="22"/>
      <w:lang w:val="fr-FR"/>
    </w:rPr>
  </w:style>
  <w:style w:type="paragraph" w:styleId="Titre1">
    <w:name w:val="heading 1"/>
    <w:basedOn w:val="Normal"/>
    <w:next w:val="Normal"/>
    <w:link w:val="Titre1Car"/>
    <w:autoRedefine/>
    <w:uiPriority w:val="9"/>
    <w:qFormat/>
    <w:rsid w:val="00C84D52"/>
    <w:pPr>
      <w:suppressAutoHyphens/>
      <w:autoSpaceDE w:val="0"/>
      <w:autoSpaceDN w:val="0"/>
      <w:adjustRightInd w:val="0"/>
      <w:spacing w:before="240" w:after="0"/>
      <w:ind w:left="360"/>
      <w:jc w:val="right"/>
      <w:outlineLvl w:val="0"/>
    </w:pPr>
    <w:rPr>
      <w:rFonts w:ascii="Barlow" w:eastAsia="Tahoma" w:hAnsi="Barlow" w:cs="Aptos"/>
      <w:b/>
      <w:bCs/>
      <w:color w:val="0B769F"/>
      <w:kern w:val="0"/>
      <w:sz w:val="32"/>
      <w:szCs w:val="32"/>
      <w:lang w:eastAsia="fr-FR"/>
      <w14:ligatures w14:val="none"/>
    </w:rPr>
  </w:style>
  <w:style w:type="paragraph" w:styleId="Titre2">
    <w:name w:val="heading 2"/>
    <w:basedOn w:val="Normal"/>
    <w:next w:val="Normal"/>
    <w:link w:val="Titre2Car"/>
    <w:uiPriority w:val="9"/>
    <w:unhideWhenUsed/>
    <w:qFormat/>
    <w:rsid w:val="0094771C"/>
    <w:pPr>
      <w:keepNext/>
      <w:keepLines/>
      <w:numPr>
        <w:ilvl w:val="1"/>
        <w:numId w:val="3"/>
      </w:numPr>
      <w:tabs>
        <w:tab w:val="left" w:pos="426"/>
      </w:tabs>
      <w:spacing w:before="360" w:after="80"/>
      <w:ind w:left="0"/>
      <w:outlineLvl w:val="1"/>
    </w:pPr>
    <w:rPr>
      <w:rFonts w:eastAsiaTheme="majorEastAsia" w:cstheme="majorBidi"/>
      <w:b/>
      <w:color w:val="0F4761" w:themeColor="accent1" w:themeShade="BF"/>
      <w:sz w:val="28"/>
      <w:szCs w:val="32"/>
    </w:rPr>
  </w:style>
  <w:style w:type="paragraph" w:styleId="Titre3">
    <w:name w:val="heading 3"/>
    <w:basedOn w:val="Titre2"/>
    <w:next w:val="Normal"/>
    <w:link w:val="Titre3Car"/>
    <w:autoRedefine/>
    <w:uiPriority w:val="9"/>
    <w:unhideWhenUsed/>
    <w:qFormat/>
    <w:rsid w:val="00184EBE"/>
    <w:pPr>
      <w:keepLines w:val="0"/>
      <w:numPr>
        <w:ilvl w:val="2"/>
      </w:numPr>
      <w:tabs>
        <w:tab w:val="clear" w:pos="426"/>
      </w:tabs>
      <w:autoSpaceDN w:val="0"/>
      <w:spacing w:before="240" w:after="120"/>
      <w:ind w:left="284"/>
      <w:textAlignment w:val="baseline"/>
      <w:outlineLvl w:val="2"/>
    </w:pPr>
    <w:rPr>
      <w:rFonts w:eastAsia="Calibri"/>
      <w:color w:val="5B9BD5"/>
      <w:sz w:val="24"/>
      <w:szCs w:val="24"/>
      <w:lang w:eastAsia="fr-FR"/>
    </w:rPr>
  </w:style>
  <w:style w:type="paragraph" w:styleId="Titre4">
    <w:name w:val="heading 4"/>
    <w:basedOn w:val="Normal"/>
    <w:next w:val="Normal"/>
    <w:link w:val="Titre4Car"/>
    <w:uiPriority w:val="9"/>
    <w:unhideWhenUsed/>
    <w:qFormat/>
    <w:rsid w:val="00A05FB5"/>
    <w:pPr>
      <w:keepNext/>
      <w:keepLines/>
      <w:numPr>
        <w:ilvl w:val="3"/>
        <w:numId w:val="3"/>
      </w:numPr>
      <w:tabs>
        <w:tab w:val="left" w:pos="993"/>
      </w:tabs>
      <w:spacing w:before="80" w:after="40"/>
      <w:ind w:left="567"/>
      <w:outlineLvl w:val="3"/>
    </w:pPr>
    <w:rPr>
      <w:i/>
      <w:iCs/>
      <w:color w:val="0F4761" w:themeColor="accent1" w:themeShade="BF"/>
    </w:rPr>
  </w:style>
  <w:style w:type="paragraph" w:styleId="Titre5">
    <w:name w:val="heading 5"/>
    <w:basedOn w:val="Normal"/>
    <w:next w:val="Normal"/>
    <w:link w:val="Titre5Car"/>
    <w:autoRedefine/>
    <w:uiPriority w:val="9"/>
    <w:unhideWhenUsed/>
    <w:qFormat/>
    <w:rsid w:val="004E1E19"/>
    <w:pPr>
      <w:keepNext/>
      <w:keepLines/>
      <w:numPr>
        <w:numId w:val="6"/>
      </w:numPr>
      <w:spacing w:before="240" w:after="40"/>
      <w:ind w:left="1559" w:hanging="357"/>
      <w:outlineLvl w:val="4"/>
    </w:pPr>
    <w:rPr>
      <w:rFonts w:eastAsiaTheme="majorEastAsia" w:cstheme="majorBidi"/>
      <w:color w:val="747474" w:themeColor="background2" w:themeShade="80"/>
    </w:rPr>
  </w:style>
  <w:style w:type="paragraph" w:styleId="Titre6">
    <w:name w:val="heading 6"/>
    <w:basedOn w:val="Normal"/>
    <w:next w:val="Normal"/>
    <w:link w:val="Titre6Car"/>
    <w:uiPriority w:val="9"/>
    <w:semiHidden/>
    <w:unhideWhenUsed/>
    <w:qFormat/>
    <w:rsid w:val="00D10413"/>
    <w:pPr>
      <w:keepNext/>
      <w:keepLines/>
      <w:numPr>
        <w:ilvl w:val="5"/>
        <w:numId w:val="3"/>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10413"/>
    <w:pPr>
      <w:keepNext/>
      <w:keepLines/>
      <w:numPr>
        <w:ilvl w:val="6"/>
        <w:numId w:val="3"/>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10413"/>
    <w:pPr>
      <w:keepNext/>
      <w:keepLines/>
      <w:numPr>
        <w:ilvl w:val="7"/>
        <w:numId w:val="3"/>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10413"/>
    <w:pPr>
      <w:keepNext/>
      <w:keepLines/>
      <w:numPr>
        <w:ilvl w:val="8"/>
        <w:numId w:val="3"/>
      </w:numPr>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D52"/>
    <w:rPr>
      <w:rFonts w:ascii="Barlow" w:eastAsia="Tahoma" w:hAnsi="Barlow" w:cs="Aptos"/>
      <w:b/>
      <w:bCs/>
      <w:color w:val="0B769F"/>
      <w:kern w:val="0"/>
      <w:sz w:val="32"/>
      <w:szCs w:val="32"/>
      <w:lang w:val="fr-FR" w:eastAsia="fr-FR"/>
      <w14:ligatures w14:val="none"/>
    </w:rPr>
  </w:style>
  <w:style w:type="character" w:customStyle="1" w:styleId="Titre2Car">
    <w:name w:val="Titre 2 Car"/>
    <w:basedOn w:val="Policepardfaut"/>
    <w:link w:val="Titre2"/>
    <w:uiPriority w:val="9"/>
    <w:rsid w:val="0094771C"/>
    <w:rPr>
      <w:rFonts w:ascii="Arial" w:eastAsiaTheme="majorEastAsia" w:hAnsi="Arial" w:cstheme="majorBidi"/>
      <w:b/>
      <w:color w:val="0F4761" w:themeColor="accent1" w:themeShade="BF"/>
      <w:sz w:val="28"/>
      <w:szCs w:val="32"/>
      <w:lang w:val="fr-FR"/>
    </w:rPr>
  </w:style>
  <w:style w:type="character" w:customStyle="1" w:styleId="Titre3Car">
    <w:name w:val="Titre 3 Car"/>
    <w:basedOn w:val="Policepardfaut"/>
    <w:link w:val="Titre3"/>
    <w:uiPriority w:val="9"/>
    <w:rsid w:val="00184EBE"/>
    <w:rPr>
      <w:rFonts w:ascii="Arial" w:eastAsia="Calibri" w:hAnsi="Arial" w:cstheme="majorBidi"/>
      <w:b/>
      <w:color w:val="5B9BD5"/>
      <w:lang w:val="fr-FR" w:eastAsia="fr-FR"/>
    </w:rPr>
  </w:style>
  <w:style w:type="character" w:customStyle="1" w:styleId="Titre4Car">
    <w:name w:val="Titre 4 Car"/>
    <w:basedOn w:val="Policepardfaut"/>
    <w:link w:val="Titre4"/>
    <w:uiPriority w:val="9"/>
    <w:rsid w:val="00A05FB5"/>
    <w:rPr>
      <w:rFonts w:ascii="Arial" w:eastAsia="Calibri" w:hAnsi="Arial" w:cs="Arial"/>
      <w:i/>
      <w:iCs/>
      <w:color w:val="0F4761" w:themeColor="accent1" w:themeShade="BF"/>
      <w:sz w:val="22"/>
      <w:szCs w:val="22"/>
      <w:lang w:val="fr-FR"/>
    </w:rPr>
  </w:style>
  <w:style w:type="character" w:customStyle="1" w:styleId="Titre5Car">
    <w:name w:val="Titre 5 Car"/>
    <w:basedOn w:val="Policepardfaut"/>
    <w:link w:val="Titre5"/>
    <w:uiPriority w:val="9"/>
    <w:rsid w:val="004E1E19"/>
    <w:rPr>
      <w:rFonts w:ascii="Arial" w:eastAsiaTheme="majorEastAsia" w:hAnsi="Arial" w:cstheme="majorBidi"/>
      <w:color w:val="747474" w:themeColor="background2" w:themeShade="80"/>
      <w:sz w:val="22"/>
      <w:szCs w:val="22"/>
      <w:lang w:val="fr-FR"/>
    </w:rPr>
  </w:style>
  <w:style w:type="character" w:customStyle="1" w:styleId="Titre6Car">
    <w:name w:val="Titre 6 Car"/>
    <w:basedOn w:val="Policepardfaut"/>
    <w:link w:val="Titre6"/>
    <w:uiPriority w:val="9"/>
    <w:semiHidden/>
    <w:rsid w:val="00D10413"/>
    <w:rPr>
      <w:rFonts w:ascii="Arial" w:eastAsiaTheme="majorEastAsia" w:hAnsi="Arial" w:cstheme="majorBidi"/>
      <w:i/>
      <w:iCs/>
      <w:color w:val="595959" w:themeColor="text1" w:themeTint="A6"/>
      <w:sz w:val="22"/>
      <w:szCs w:val="22"/>
      <w:lang w:val="fr-FR"/>
    </w:rPr>
  </w:style>
  <w:style w:type="character" w:customStyle="1" w:styleId="Titre7Car">
    <w:name w:val="Titre 7 Car"/>
    <w:basedOn w:val="Policepardfaut"/>
    <w:link w:val="Titre7"/>
    <w:uiPriority w:val="9"/>
    <w:semiHidden/>
    <w:rsid w:val="00D10413"/>
    <w:rPr>
      <w:rFonts w:ascii="Arial" w:eastAsiaTheme="majorEastAsia" w:hAnsi="Arial" w:cstheme="majorBidi"/>
      <w:color w:val="595959" w:themeColor="text1" w:themeTint="A6"/>
      <w:sz w:val="22"/>
      <w:szCs w:val="22"/>
      <w:lang w:val="fr-FR"/>
    </w:rPr>
  </w:style>
  <w:style w:type="character" w:customStyle="1" w:styleId="Titre8Car">
    <w:name w:val="Titre 8 Car"/>
    <w:basedOn w:val="Policepardfaut"/>
    <w:link w:val="Titre8"/>
    <w:uiPriority w:val="9"/>
    <w:semiHidden/>
    <w:rsid w:val="00D10413"/>
    <w:rPr>
      <w:rFonts w:ascii="Arial" w:eastAsiaTheme="majorEastAsia" w:hAnsi="Arial" w:cstheme="majorBidi"/>
      <w:i/>
      <w:iCs/>
      <w:color w:val="272727" w:themeColor="text1" w:themeTint="D8"/>
      <w:sz w:val="22"/>
      <w:szCs w:val="22"/>
      <w:lang w:val="fr-FR"/>
    </w:rPr>
  </w:style>
  <w:style w:type="character" w:customStyle="1" w:styleId="Titre9Car">
    <w:name w:val="Titre 9 Car"/>
    <w:basedOn w:val="Policepardfaut"/>
    <w:link w:val="Titre9"/>
    <w:uiPriority w:val="9"/>
    <w:semiHidden/>
    <w:rsid w:val="00D10413"/>
    <w:rPr>
      <w:rFonts w:ascii="Arial" w:eastAsiaTheme="majorEastAsia" w:hAnsi="Arial" w:cstheme="majorBidi"/>
      <w:color w:val="272727" w:themeColor="text1" w:themeTint="D8"/>
      <w:sz w:val="22"/>
      <w:szCs w:val="22"/>
      <w:lang w:val="fr-FR"/>
    </w:rPr>
  </w:style>
  <w:style w:type="paragraph" w:styleId="Titre">
    <w:name w:val="Title"/>
    <w:basedOn w:val="Normal"/>
    <w:next w:val="Normal"/>
    <w:link w:val="TitreCar"/>
    <w:uiPriority w:val="10"/>
    <w:qFormat/>
    <w:rsid w:val="003E5704"/>
    <w:pPr>
      <w:suppressAutoHyphens/>
      <w:autoSpaceDE w:val="0"/>
      <w:autoSpaceDN w:val="0"/>
      <w:adjustRightInd w:val="0"/>
      <w:spacing w:before="240" w:after="0"/>
      <w:jc w:val="center"/>
      <w:outlineLvl w:val="0"/>
    </w:pPr>
    <w:rPr>
      <w:rFonts w:ascii="Brandon Grotesque Black" w:eastAsia="Tahoma" w:hAnsi="Brandon Grotesque Black" w:cs="Aptos"/>
      <w:b/>
      <w:bCs/>
      <w:color w:val="0A2F41"/>
      <w:kern w:val="0"/>
      <w:sz w:val="44"/>
      <w:szCs w:val="44"/>
      <w:lang w:eastAsia="fr-FR"/>
      <w14:ligatures w14:val="none"/>
    </w:rPr>
  </w:style>
  <w:style w:type="character" w:customStyle="1" w:styleId="TitreCar">
    <w:name w:val="Titre Car"/>
    <w:basedOn w:val="Policepardfaut"/>
    <w:link w:val="Titre"/>
    <w:uiPriority w:val="10"/>
    <w:rsid w:val="003E5704"/>
    <w:rPr>
      <w:rFonts w:ascii="Brandon Grotesque Black" w:eastAsia="Tahoma" w:hAnsi="Brandon Grotesque Black" w:cs="Aptos"/>
      <w:b/>
      <w:bCs/>
      <w:color w:val="0A2F41"/>
      <w:kern w:val="0"/>
      <w:sz w:val="44"/>
      <w:szCs w:val="44"/>
      <w:lang w:val="fr-FR" w:eastAsia="fr-FR"/>
      <w14:ligatures w14:val="none"/>
    </w:rPr>
  </w:style>
  <w:style w:type="paragraph" w:styleId="Sous-titre">
    <w:name w:val="Subtitle"/>
    <w:basedOn w:val="Normal"/>
    <w:next w:val="Normal"/>
    <w:link w:val="Sous-titreCar"/>
    <w:uiPriority w:val="11"/>
    <w:qFormat/>
    <w:rsid w:val="00D1041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104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10413"/>
    <w:pPr>
      <w:spacing w:before="160"/>
      <w:jc w:val="center"/>
    </w:pPr>
    <w:rPr>
      <w:i/>
      <w:iCs/>
      <w:color w:val="404040" w:themeColor="text1" w:themeTint="BF"/>
    </w:rPr>
  </w:style>
  <w:style w:type="character" w:customStyle="1" w:styleId="CitationCar">
    <w:name w:val="Citation Car"/>
    <w:basedOn w:val="Policepardfaut"/>
    <w:link w:val="Citation"/>
    <w:uiPriority w:val="29"/>
    <w:rsid w:val="00D10413"/>
    <w:rPr>
      <w:i/>
      <w:iCs/>
      <w:color w:val="404040" w:themeColor="text1" w:themeTint="BF"/>
    </w:rPr>
  </w:style>
  <w:style w:type="paragraph" w:styleId="Paragraphedeliste">
    <w:name w:val="List Paragraph"/>
    <w:aliases w:val="List Paragraph (numbered (a)),Yellow Bullet,Normal bullet 2,Paragraph,Bullets,Table/Figure Heading,List of pictures,References,Table of contents numbered,Bullet Points,Liste Paragraf,Renkli Liste - Vurgu 11,Liste Paragraf1,Bullet OFM"/>
    <w:basedOn w:val="Normal"/>
    <w:link w:val="ParagraphedelisteCar"/>
    <w:qFormat/>
    <w:rsid w:val="00D10413"/>
    <w:pPr>
      <w:ind w:left="720"/>
      <w:contextualSpacing/>
    </w:pPr>
  </w:style>
  <w:style w:type="character" w:styleId="Accentuationintense">
    <w:name w:val="Intense Emphasis"/>
    <w:basedOn w:val="Policepardfaut"/>
    <w:uiPriority w:val="21"/>
    <w:qFormat/>
    <w:rsid w:val="00D10413"/>
    <w:rPr>
      <w:i/>
      <w:iCs/>
      <w:color w:val="0F4761" w:themeColor="accent1" w:themeShade="BF"/>
    </w:rPr>
  </w:style>
  <w:style w:type="paragraph" w:styleId="Citationintense">
    <w:name w:val="Intense Quote"/>
    <w:basedOn w:val="Normal"/>
    <w:next w:val="Normal"/>
    <w:link w:val="CitationintenseCar"/>
    <w:uiPriority w:val="30"/>
    <w:qFormat/>
    <w:rsid w:val="00D10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10413"/>
    <w:rPr>
      <w:i/>
      <w:iCs/>
      <w:color w:val="0F4761" w:themeColor="accent1" w:themeShade="BF"/>
    </w:rPr>
  </w:style>
  <w:style w:type="character" w:styleId="Rfrenceintense">
    <w:name w:val="Intense Reference"/>
    <w:basedOn w:val="Titre1Car"/>
    <w:uiPriority w:val="32"/>
    <w:qFormat/>
    <w:rsid w:val="00C84D52"/>
    <w:rPr>
      <w:rFonts w:ascii="Barlow" w:eastAsia="Tahoma" w:hAnsi="Barlow" w:cs="Aptos"/>
      <w:b/>
      <w:bCs/>
      <w:color w:val="0B769F"/>
      <w:kern w:val="0"/>
      <w:sz w:val="32"/>
      <w:szCs w:val="32"/>
      <w:lang w:val="fr-FR" w:eastAsia="fr-FR"/>
      <w14:ligatures w14:val="none"/>
    </w:rPr>
  </w:style>
  <w:style w:type="paragraph" w:styleId="En-tte">
    <w:name w:val="header"/>
    <w:basedOn w:val="Normal"/>
    <w:link w:val="En-tteCar"/>
    <w:uiPriority w:val="99"/>
    <w:unhideWhenUsed/>
    <w:rsid w:val="00AA77E1"/>
    <w:pPr>
      <w:tabs>
        <w:tab w:val="center" w:pos="4536"/>
        <w:tab w:val="right" w:pos="9072"/>
      </w:tabs>
      <w:spacing w:after="0"/>
    </w:pPr>
  </w:style>
  <w:style w:type="character" w:customStyle="1" w:styleId="En-tteCar">
    <w:name w:val="En-tête Car"/>
    <w:basedOn w:val="Policepardfaut"/>
    <w:link w:val="En-tte"/>
    <w:uiPriority w:val="99"/>
    <w:rsid w:val="00AA77E1"/>
    <w:rPr>
      <w:sz w:val="22"/>
      <w:szCs w:val="22"/>
      <w:lang w:val="fr-FR"/>
    </w:rPr>
  </w:style>
  <w:style w:type="paragraph" w:styleId="Pieddepage">
    <w:name w:val="footer"/>
    <w:basedOn w:val="Normal"/>
    <w:link w:val="PieddepageCar"/>
    <w:uiPriority w:val="99"/>
    <w:unhideWhenUsed/>
    <w:rsid w:val="009E5EFE"/>
    <w:pPr>
      <w:tabs>
        <w:tab w:val="center" w:pos="4513"/>
        <w:tab w:val="right" w:pos="9026"/>
      </w:tabs>
      <w:spacing w:after="0"/>
      <w:jc w:val="right"/>
    </w:pPr>
    <w:rPr>
      <w:rFonts w:ascii="Barlow Condensed" w:hAnsi="Barlow Condensed"/>
      <w:color w:val="0B769F" w:themeColor="accent4" w:themeShade="BF"/>
      <w:sz w:val="20"/>
      <w:szCs w:val="20"/>
    </w:rPr>
  </w:style>
  <w:style w:type="character" w:customStyle="1" w:styleId="PieddepageCar">
    <w:name w:val="Pied de page Car"/>
    <w:basedOn w:val="Policepardfaut"/>
    <w:link w:val="Pieddepage"/>
    <w:uiPriority w:val="99"/>
    <w:rsid w:val="009E5EFE"/>
    <w:rPr>
      <w:rFonts w:ascii="Barlow Condensed" w:hAnsi="Barlow Condensed"/>
      <w:color w:val="0B769F" w:themeColor="accent4" w:themeShade="BF"/>
      <w:sz w:val="20"/>
      <w:szCs w:val="20"/>
    </w:rPr>
  </w:style>
  <w:style w:type="paragraph" w:customStyle="1" w:styleId="paragraph">
    <w:name w:val="paragraph"/>
    <w:basedOn w:val="Normal"/>
    <w:rsid w:val="003870D3"/>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normaltextrun">
    <w:name w:val="normaltextrun"/>
    <w:basedOn w:val="Policepardfaut"/>
    <w:rsid w:val="003870D3"/>
  </w:style>
  <w:style w:type="character" w:customStyle="1" w:styleId="eop">
    <w:name w:val="eop"/>
    <w:basedOn w:val="Policepardfaut"/>
    <w:rsid w:val="003870D3"/>
  </w:style>
  <w:style w:type="character" w:customStyle="1" w:styleId="spellingerror">
    <w:name w:val="spellingerror"/>
    <w:basedOn w:val="Policepardfaut"/>
    <w:rsid w:val="003870D3"/>
  </w:style>
  <w:style w:type="paragraph" w:customStyle="1" w:styleId="Standard">
    <w:name w:val="Standard"/>
    <w:qFormat/>
    <w:rsid w:val="003870D3"/>
    <w:pPr>
      <w:suppressAutoHyphens/>
      <w:autoSpaceDN w:val="0"/>
      <w:spacing w:after="0" w:line="240" w:lineRule="auto"/>
      <w:textAlignment w:val="baseline"/>
    </w:pPr>
    <w:rPr>
      <w:rFonts w:ascii="Times New Roman" w:eastAsia="Times New Roman" w:hAnsi="Times New Roman" w:cs="Times New Roman"/>
      <w:kern w:val="3"/>
      <w:sz w:val="20"/>
      <w:szCs w:val="20"/>
      <w:lang w:val="fr-FR" w:eastAsia="zh-CN"/>
      <w14:ligatures w14:val="none"/>
    </w:rPr>
  </w:style>
  <w:style w:type="character" w:customStyle="1" w:styleId="ParagraphedelisteCar">
    <w:name w:val="Paragraphe de liste Car"/>
    <w:aliases w:val="List Paragraph (numbered (a)) Car,Yellow Bullet Car,Normal bullet 2 Car,Paragraph Car,Bullets Car,Table/Figure Heading Car,List of pictures Car,References Car,Table of contents numbered Car,Bullet Points Car,Liste Paragraf Car"/>
    <w:link w:val="Paragraphedeliste"/>
    <w:uiPriority w:val="34"/>
    <w:qFormat/>
    <w:locked/>
    <w:rsid w:val="003870D3"/>
  </w:style>
  <w:style w:type="paragraph" w:customStyle="1" w:styleId="ContenuTableau">
    <w:name w:val="Contenu Tableau"/>
    <w:basedOn w:val="Normal"/>
    <w:link w:val="ContenuTableauCar"/>
    <w:qFormat/>
    <w:rsid w:val="00C2049A"/>
    <w:pPr>
      <w:suppressAutoHyphens/>
      <w:autoSpaceDN w:val="0"/>
      <w:spacing w:after="0"/>
      <w:jc w:val="center"/>
      <w:textAlignment w:val="baseline"/>
    </w:pPr>
    <w:rPr>
      <w:b/>
      <w:bCs/>
      <w:kern w:val="0"/>
      <w:sz w:val="20"/>
      <w:szCs w:val="20"/>
      <w14:ligatures w14:val="none"/>
    </w:rPr>
  </w:style>
  <w:style w:type="character" w:customStyle="1" w:styleId="ContenuTableauCar">
    <w:name w:val="Contenu Tableau Car"/>
    <w:basedOn w:val="Policepardfaut"/>
    <w:link w:val="ContenuTableau"/>
    <w:rsid w:val="00C2049A"/>
    <w:rPr>
      <w:rFonts w:ascii="Arial" w:eastAsia="Calibri" w:hAnsi="Arial" w:cs="Arial"/>
      <w:b/>
      <w:bCs/>
      <w:kern w:val="0"/>
      <w:sz w:val="20"/>
      <w:szCs w:val="20"/>
      <w:lang w:val="fr-FR"/>
      <w14:ligatures w14:val="none"/>
    </w:rPr>
  </w:style>
  <w:style w:type="paragraph" w:customStyle="1" w:styleId="Liste1">
    <w:name w:val="Liste 1"/>
    <w:basedOn w:val="Paragraphedeliste"/>
    <w:link w:val="Liste1Car"/>
    <w:qFormat/>
    <w:rsid w:val="0021532A"/>
    <w:pPr>
      <w:tabs>
        <w:tab w:val="left" w:pos="284"/>
      </w:tabs>
      <w:spacing w:after="120"/>
      <w:ind w:left="0"/>
    </w:pPr>
  </w:style>
  <w:style w:type="character" w:customStyle="1" w:styleId="Liste1Car">
    <w:name w:val="Liste 1 Car"/>
    <w:basedOn w:val="ParagraphedelisteCar"/>
    <w:link w:val="Liste1"/>
    <w:rsid w:val="0021532A"/>
    <w:rPr>
      <w:rFonts w:ascii="Arial" w:hAnsi="Arial" w:cs="Arial"/>
      <w:sz w:val="22"/>
      <w:szCs w:val="22"/>
      <w:lang w:val="fr-FR"/>
    </w:rPr>
  </w:style>
  <w:style w:type="paragraph" w:customStyle="1" w:styleId="Contenu2">
    <w:name w:val="Contenu 2"/>
    <w:basedOn w:val="ContenuTableau"/>
    <w:link w:val="Contenu2Car"/>
    <w:autoRedefine/>
    <w:qFormat/>
    <w:rsid w:val="00727FC2"/>
    <w:pPr>
      <w:numPr>
        <w:numId w:val="7"/>
      </w:numPr>
      <w:tabs>
        <w:tab w:val="left" w:pos="295"/>
      </w:tabs>
      <w:spacing w:before="0"/>
      <w:ind w:left="28" w:firstLine="17"/>
      <w:jc w:val="both"/>
    </w:pPr>
    <w:rPr>
      <w:b w:val="0"/>
      <w:sz w:val="22"/>
      <w:szCs w:val="22"/>
    </w:rPr>
  </w:style>
  <w:style w:type="character" w:customStyle="1" w:styleId="Contenu2Car">
    <w:name w:val="Contenu 2 Car"/>
    <w:basedOn w:val="ContenuTableauCar"/>
    <w:link w:val="Contenu2"/>
    <w:rsid w:val="00727FC2"/>
    <w:rPr>
      <w:rFonts w:ascii="Arial" w:eastAsia="Calibri" w:hAnsi="Arial" w:cs="Arial"/>
      <w:b w:val="0"/>
      <w:bCs/>
      <w:kern w:val="0"/>
      <w:sz w:val="22"/>
      <w:szCs w:val="22"/>
      <w:lang w:val="fr-FR"/>
      <w14:ligatures w14:val="none"/>
    </w:rPr>
  </w:style>
  <w:style w:type="paragraph" w:styleId="En-ttedetabledesmatires">
    <w:name w:val="TOC Heading"/>
    <w:basedOn w:val="Titre1"/>
    <w:next w:val="Normal"/>
    <w:uiPriority w:val="39"/>
    <w:unhideWhenUsed/>
    <w:qFormat/>
    <w:rsid w:val="001E2CD4"/>
    <w:pPr>
      <w:keepNext/>
      <w:keepLines/>
      <w:suppressAutoHyphens w:val="0"/>
      <w:autoSpaceDE/>
      <w:autoSpaceDN/>
      <w:adjustRightInd/>
      <w:spacing w:line="259" w:lineRule="auto"/>
      <w:ind w:left="0"/>
      <w:jc w:val="left"/>
      <w:outlineLvl w:val="9"/>
    </w:pPr>
    <w:rPr>
      <w:rFonts w:asciiTheme="majorHAnsi" w:eastAsiaTheme="majorEastAsia" w:hAnsiTheme="majorHAnsi" w:cstheme="majorBidi"/>
      <w:b w:val="0"/>
      <w:bCs w:val="0"/>
      <w:color w:val="0F4761" w:themeColor="accent1" w:themeShade="BF"/>
      <w:lang w:val="en-US" w:eastAsia="en-US"/>
    </w:rPr>
  </w:style>
  <w:style w:type="paragraph" w:styleId="TM1">
    <w:name w:val="toc 1"/>
    <w:basedOn w:val="Normal"/>
    <w:next w:val="Normal"/>
    <w:autoRedefine/>
    <w:uiPriority w:val="39"/>
    <w:unhideWhenUsed/>
    <w:rsid w:val="001E2CD4"/>
    <w:pPr>
      <w:spacing w:after="100"/>
    </w:pPr>
  </w:style>
  <w:style w:type="paragraph" w:styleId="TM2">
    <w:name w:val="toc 2"/>
    <w:basedOn w:val="Normal"/>
    <w:next w:val="Normal"/>
    <w:autoRedefine/>
    <w:uiPriority w:val="39"/>
    <w:unhideWhenUsed/>
    <w:rsid w:val="001E2CD4"/>
    <w:pPr>
      <w:spacing w:after="100"/>
      <w:ind w:left="220"/>
    </w:pPr>
  </w:style>
  <w:style w:type="paragraph" w:styleId="TM3">
    <w:name w:val="toc 3"/>
    <w:basedOn w:val="Normal"/>
    <w:next w:val="Normal"/>
    <w:autoRedefine/>
    <w:uiPriority w:val="39"/>
    <w:unhideWhenUsed/>
    <w:rsid w:val="001E2CD4"/>
    <w:pPr>
      <w:spacing w:after="100"/>
      <w:ind w:left="440"/>
    </w:pPr>
  </w:style>
  <w:style w:type="character" w:styleId="Lienhypertexte">
    <w:name w:val="Hyperlink"/>
    <w:basedOn w:val="Policepardfaut"/>
    <w:uiPriority w:val="99"/>
    <w:unhideWhenUsed/>
    <w:rsid w:val="001E2CD4"/>
    <w:rPr>
      <w:color w:val="467886" w:themeColor="hyperlink"/>
      <w:u w:val="single"/>
    </w:rPr>
  </w:style>
  <w:style w:type="paragraph" w:customStyle="1" w:styleId="Contenu3">
    <w:name w:val="Contenu 3"/>
    <w:basedOn w:val="ContenuTableau"/>
    <w:link w:val="Contenu3Car"/>
    <w:autoRedefine/>
    <w:qFormat/>
    <w:rsid w:val="008459A4"/>
    <w:pPr>
      <w:jc w:val="both"/>
    </w:pPr>
    <w:rPr>
      <w:b w:val="0"/>
      <w:sz w:val="22"/>
      <w:szCs w:val="22"/>
    </w:rPr>
  </w:style>
  <w:style w:type="character" w:customStyle="1" w:styleId="Contenu3Car">
    <w:name w:val="Contenu 3 Car"/>
    <w:basedOn w:val="ContenuTableauCar"/>
    <w:link w:val="Contenu3"/>
    <w:rsid w:val="008459A4"/>
    <w:rPr>
      <w:rFonts w:ascii="Arial" w:eastAsia="Calibri" w:hAnsi="Arial" w:cs="Arial"/>
      <w:b w:val="0"/>
      <w:bCs/>
      <w:kern w:val="0"/>
      <w:sz w:val="22"/>
      <w:szCs w:val="22"/>
      <w:lang w:val="fr-FR"/>
      <w14:ligatures w14:val="none"/>
    </w:rPr>
  </w:style>
  <w:style w:type="paragraph" w:customStyle="1" w:styleId="Styleprempage">
    <w:name w:val="Style prem page"/>
    <w:basedOn w:val="Normal"/>
    <w:link w:val="StyleprempageCar"/>
    <w:qFormat/>
    <w:rsid w:val="00555562"/>
  </w:style>
  <w:style w:type="character" w:customStyle="1" w:styleId="StyleprempageCar">
    <w:name w:val="Style prem page Car"/>
    <w:basedOn w:val="Policepardfaut"/>
    <w:link w:val="Styleprempage"/>
    <w:rsid w:val="00555562"/>
    <w:rPr>
      <w:rFonts w:ascii="Arial" w:eastAsia="Calibri" w:hAnsi="Arial" w:cs="Arial"/>
      <w:sz w:val="22"/>
      <w:szCs w:val="22"/>
      <w:lang w:val="fr-FR"/>
    </w:rPr>
  </w:style>
  <w:style w:type="paragraph" w:styleId="Rvision">
    <w:name w:val="Revision"/>
    <w:hidden/>
    <w:uiPriority w:val="99"/>
    <w:semiHidden/>
    <w:rsid w:val="001A53D9"/>
    <w:pPr>
      <w:spacing w:after="0" w:line="240" w:lineRule="auto"/>
    </w:pPr>
    <w:rPr>
      <w:rFonts w:ascii="Arial" w:eastAsia="Calibri" w:hAnsi="Arial" w:cs="Arial"/>
      <w:sz w:val="22"/>
      <w:szCs w:val="22"/>
      <w:lang w:val="fr-FR"/>
    </w:rPr>
  </w:style>
  <w:style w:type="character" w:styleId="Marquedecommentaire">
    <w:name w:val="annotation reference"/>
    <w:basedOn w:val="Policepardfaut"/>
    <w:uiPriority w:val="99"/>
    <w:semiHidden/>
    <w:unhideWhenUsed/>
    <w:rsid w:val="001A53D9"/>
    <w:rPr>
      <w:sz w:val="16"/>
      <w:szCs w:val="16"/>
    </w:rPr>
  </w:style>
  <w:style w:type="paragraph" w:styleId="Commentaire">
    <w:name w:val="annotation text"/>
    <w:basedOn w:val="Normal"/>
    <w:link w:val="CommentaireCar"/>
    <w:uiPriority w:val="99"/>
    <w:unhideWhenUsed/>
    <w:rsid w:val="001A53D9"/>
    <w:rPr>
      <w:sz w:val="20"/>
      <w:szCs w:val="20"/>
    </w:rPr>
  </w:style>
  <w:style w:type="character" w:customStyle="1" w:styleId="CommentaireCar">
    <w:name w:val="Commentaire Car"/>
    <w:basedOn w:val="Policepardfaut"/>
    <w:link w:val="Commentaire"/>
    <w:uiPriority w:val="99"/>
    <w:rsid w:val="001A53D9"/>
    <w:rPr>
      <w:rFonts w:ascii="Arial" w:eastAsia="Calibri"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1A53D9"/>
    <w:rPr>
      <w:b/>
      <w:bCs/>
    </w:rPr>
  </w:style>
  <w:style w:type="character" w:customStyle="1" w:styleId="ObjetducommentaireCar">
    <w:name w:val="Objet du commentaire Car"/>
    <w:basedOn w:val="CommentaireCar"/>
    <w:link w:val="Objetducommentaire"/>
    <w:uiPriority w:val="99"/>
    <w:semiHidden/>
    <w:rsid w:val="001A53D9"/>
    <w:rPr>
      <w:rFonts w:ascii="Arial" w:eastAsia="Calibri" w:hAnsi="Arial" w:cs="Arial"/>
      <w:b/>
      <w:bCs/>
      <w:sz w:val="20"/>
      <w:szCs w:val="20"/>
      <w:lang w:val="fr-FR"/>
    </w:rPr>
  </w:style>
  <w:style w:type="paragraph" w:styleId="NormalWeb">
    <w:name w:val="Normal (Web)"/>
    <w:basedOn w:val="Normal"/>
    <w:uiPriority w:val="99"/>
    <w:unhideWhenUsed/>
    <w:rsid w:val="001A53D9"/>
    <w:pPr>
      <w:spacing w:before="100" w:beforeAutospacing="1" w:after="100" w:afterAutospacing="1"/>
      <w:jc w:val="left"/>
    </w:pPr>
    <w:rPr>
      <w:rFonts w:ascii="Times New Roman" w:eastAsia="Times New Roman" w:hAnsi="Times New Roman" w:cs="Times New Roman"/>
      <w:kern w:val="0"/>
      <w:sz w:val="24"/>
      <w:szCs w:val="24"/>
      <w:lang w:val="en-US"/>
      <w14:ligatures w14:val="none"/>
    </w:rPr>
  </w:style>
  <w:style w:type="character" w:styleId="Accentuation">
    <w:name w:val="Emphasis"/>
    <w:basedOn w:val="Policepardfaut"/>
    <w:uiPriority w:val="20"/>
    <w:qFormat/>
    <w:rsid w:val="001A53D9"/>
    <w:rPr>
      <w:i/>
      <w:iCs/>
    </w:rPr>
  </w:style>
  <w:style w:type="paragraph" w:styleId="Textedebulles">
    <w:name w:val="Balloon Text"/>
    <w:basedOn w:val="Normal"/>
    <w:link w:val="TextedebullesCar"/>
    <w:uiPriority w:val="99"/>
    <w:semiHidden/>
    <w:unhideWhenUsed/>
    <w:rsid w:val="00AD7583"/>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7583"/>
    <w:rPr>
      <w:rFonts w:ascii="Segoe UI" w:eastAsia="Calibr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A6BB8-142F-40C5-975C-606B4CE5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3635</Words>
  <Characters>20724</Characters>
  <Application>Microsoft Office Word</Application>
  <DocSecurity>0</DocSecurity>
  <Lines>172</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VERNOY</dc:creator>
  <cp:keywords/>
  <dc:description/>
  <cp:lastModifiedBy>EXPERTISE FRANCE</cp:lastModifiedBy>
  <cp:revision>2</cp:revision>
  <dcterms:created xsi:type="dcterms:W3CDTF">2026-06-30T15:03:00Z</dcterms:created>
  <dcterms:modified xsi:type="dcterms:W3CDTF">2026-06-30T15:03:00Z</dcterms:modified>
</cp:coreProperties>
</file>