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451" w:rsidRDefault="00F916C3">
      <w:pPr>
        <w:pStyle w:val="Heading8"/>
        <w:rPr>
          <w:b/>
          <w:bCs/>
          <w:sz w:val="16"/>
          <w:szCs w:val="16"/>
        </w:rPr>
      </w:pPr>
      <w:r w:rsidRPr="00F916C3">
        <w:rPr>
          <w:i w:val="0"/>
          <w:noProof/>
          <w:szCs w:val="28"/>
          <w:lang w:val="en-US"/>
        </w:rPr>
        <w:pict>
          <v:shapetype id="_x0000_t202" coordsize="21600,21600" o:spt="202" path="m,l,21600r21600,l21600,xe">
            <v:stroke joinstyle="miter"/>
            <v:path gradientshapeok="t" o:connecttype="rect"/>
          </v:shapetype>
          <v:shape id="Zone de texte 2" o:spid="_x0000_s1026" type="#_x0000_t202" style="position:absolute;margin-left:222pt;margin-top:37.5pt;width:291.75pt;height:4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" stroked="f">
            <v:textbox>
              <w:txbxContent>
                <w:p w:rsidR="004F57A9" w:rsidRDefault="004F57A9">
                  <w:pPr>
                    <w:jc w:val="center"/>
                    <w:rPr>
                      <w:rFonts w:ascii="Rockwell Extra Bold" w:hAnsi="Rockwell Extra Bold"/>
                      <w:b/>
                      <w:color w:val="1F497D"/>
                      <w:sz w:val="28"/>
                      <w:szCs w:val="28"/>
                      <w:lang w:val="fr-FR"/>
                    </w:rPr>
                  </w:pPr>
                  <w:r>
                    <w:rPr>
                      <w:rFonts w:ascii="Rockwell Extra Bold" w:hAnsi="Rockwell Extra Bold"/>
                      <w:b/>
                      <w:color w:val="1F497D"/>
                      <w:sz w:val="28"/>
                      <w:szCs w:val="28"/>
                      <w:lang w:val="fr-FR"/>
                    </w:rPr>
                    <w:t>UNITÉ DE GESTION DES PROJETS</w:t>
                  </w:r>
                </w:p>
                <w:p w:rsidR="004F57A9" w:rsidRDefault="004F57A9">
                  <w:pPr>
                    <w:jc w:val="center"/>
                    <w:rPr>
                      <w:rFonts w:ascii="Rockwell Extra Bold" w:hAnsi="Rockwell Extra Bold"/>
                      <w:b/>
                      <w:color w:val="1F497D"/>
                      <w:sz w:val="28"/>
                      <w:szCs w:val="28"/>
                      <w:lang w:val="fr-FR"/>
                    </w:rPr>
                  </w:pPr>
                  <w:r>
                    <w:rPr>
                      <w:rFonts w:ascii="Rockwell Extra Bold" w:hAnsi="Rockwell Extra Bold"/>
                      <w:b/>
                      <w:color w:val="1F497D"/>
                      <w:sz w:val="28"/>
                      <w:szCs w:val="28"/>
                      <w:lang w:val="fr-FR"/>
                    </w:rPr>
                    <w:t>MSPP/PROSYS</w:t>
                  </w:r>
                </w:p>
              </w:txbxContent>
            </v:textbox>
          </v:shape>
        </w:pict>
      </w:r>
      <w:r w:rsidR="004F46B6">
        <w:rPr>
          <w:noProof/>
          <w:lang w:val="en-US"/>
        </w:rPr>
        <w:drawing>
          <wp:inline distT="0" distB="0" distL="0" distR="0">
            <wp:extent cx="1276350" cy="971550"/>
            <wp:effectExtent l="0" t="0" r="0" b="0"/>
            <wp:docPr id="2" name="Picture 1"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rmoirie"/>
                    <pic:cNvPicPr>
                      <a:picLocks noChangeAspect="1" noChangeArrowheads="1"/>
                    </pic:cNvPicPr>
                  </pic:nvPicPr>
                  <pic:blipFill>
                    <a:blip r:embed="rId11"/>
                    <a:srcRect/>
                    <a:stretch>
                      <a:fillRect/>
                    </a:stretch>
                  </pic:blipFill>
                  <pic:spPr>
                    <a:xfrm>
                      <a:off x="0" y="0"/>
                      <a:ext cx="1276350" cy="971550"/>
                    </a:xfrm>
                    <a:prstGeom prst="rect">
                      <a:avLst/>
                    </a:prstGeom>
                    <a:noFill/>
                    <a:ln w="9525">
                      <a:noFill/>
                      <a:miter lim="800000"/>
                      <a:headEnd/>
                      <a:tailEnd/>
                    </a:ln>
                  </pic:spPr>
                </pic:pic>
              </a:graphicData>
            </a:graphic>
          </wp:inline>
        </w:drawing>
      </w:r>
    </w:p>
    <w:p w:rsidR="005E3451" w:rsidRDefault="004F46B6">
      <w:pPr>
        <w:pStyle w:val="Heading8"/>
        <w:rPr>
          <w:i w:val="0"/>
          <w:iCs w:val="0"/>
        </w:rPr>
      </w:pPr>
      <w:r>
        <w:rPr>
          <w:b/>
          <w:bCs/>
          <w:sz w:val="16"/>
          <w:szCs w:val="16"/>
        </w:rPr>
        <w:t xml:space="preserve">   RÉPUBLIQUE D’HAITI</w:t>
      </w:r>
    </w:p>
    <w:p w:rsidR="005E3451" w:rsidRDefault="004F46B6">
      <w:pPr>
        <w:ind w:left="-540" w:firstLine="180"/>
        <w:rPr>
          <w:color w:val="auto"/>
          <w:sz w:val="16"/>
          <w:szCs w:val="16"/>
          <w:lang w:val="fr-FR"/>
        </w:rPr>
      </w:pPr>
      <w:r>
        <w:rPr>
          <w:color w:val="auto"/>
          <w:sz w:val="16"/>
          <w:szCs w:val="16"/>
          <w:lang w:val="fr-FR"/>
        </w:rPr>
        <w:t>MINISTÈRE DE LA SANTÉ PUBLIQUE</w:t>
      </w:r>
    </w:p>
    <w:p w:rsidR="005E3451" w:rsidRDefault="00170EB4">
      <w:pPr>
        <w:ind w:left="-540" w:firstLine="180"/>
        <w:rPr>
          <w:color w:val="auto"/>
          <w:sz w:val="16"/>
          <w:szCs w:val="16"/>
          <w:lang w:val="fr-FR"/>
        </w:rPr>
      </w:pPr>
      <w:r>
        <w:rPr>
          <w:color w:val="auto"/>
          <w:sz w:val="16"/>
          <w:szCs w:val="16"/>
          <w:lang w:val="fr-FR"/>
        </w:rPr>
        <w:t xml:space="preserve">          </w:t>
      </w:r>
      <w:r w:rsidR="004F46B6">
        <w:rPr>
          <w:color w:val="auto"/>
          <w:sz w:val="16"/>
          <w:szCs w:val="16"/>
          <w:lang w:val="fr-FR"/>
        </w:rPr>
        <w:t>ET DE LA POPULATION</w:t>
      </w:r>
    </w:p>
    <w:p w:rsidR="005E3451" w:rsidRDefault="005E3451">
      <w:pPr>
        <w:pStyle w:val="Default"/>
        <w:tabs>
          <w:tab w:val="left" w:pos="0"/>
          <w:tab w:val="left" w:pos="10260"/>
          <w:tab w:val="left" w:pos="10800"/>
        </w:tabs>
        <w:jc w:val="center"/>
        <w:rPr>
          <w:rFonts w:ascii="Times New Roman" w:hAnsi="Times New Roman"/>
          <w:b/>
          <w:bCs/>
          <w:caps/>
          <w:sz w:val="16"/>
          <w:szCs w:val="16"/>
          <w:lang w:val="fr-FR"/>
        </w:rPr>
      </w:pPr>
    </w:p>
    <w:p w:rsidR="005E3451" w:rsidRDefault="005E3451">
      <w:pPr>
        <w:pStyle w:val="Default"/>
        <w:tabs>
          <w:tab w:val="left" w:pos="0"/>
          <w:tab w:val="left" w:pos="10260"/>
          <w:tab w:val="left" w:pos="10800"/>
        </w:tabs>
        <w:jc w:val="center"/>
        <w:rPr>
          <w:rFonts w:ascii="Times New Roman" w:hAnsi="Times New Roman"/>
          <w:b/>
          <w:bCs/>
          <w:caps/>
          <w:sz w:val="16"/>
          <w:szCs w:val="16"/>
          <w:lang w:val="fr-FR"/>
        </w:rPr>
      </w:pPr>
    </w:p>
    <w:p w:rsidR="005E3451" w:rsidRDefault="004F46B6">
      <w:pPr>
        <w:pStyle w:val="Default"/>
        <w:tabs>
          <w:tab w:val="left" w:pos="0"/>
          <w:tab w:val="left" w:pos="10260"/>
          <w:tab w:val="left" w:pos="10800"/>
        </w:tabs>
        <w:jc w:val="center"/>
        <w:rPr>
          <w:rFonts w:ascii="Times New Roman" w:hAnsi="Times New Roman"/>
          <w:b/>
          <w:bCs/>
          <w:caps/>
          <w:sz w:val="16"/>
          <w:szCs w:val="16"/>
          <w:lang w:val="fr-FR"/>
        </w:rPr>
      </w:pPr>
      <w:r>
        <w:rPr>
          <w:rFonts w:ascii="Times New Roman" w:hAnsi="Times New Roman"/>
          <w:b/>
          <w:bCs/>
          <w:caps/>
          <w:sz w:val="16"/>
          <w:szCs w:val="16"/>
          <w:lang w:val="fr-FR"/>
        </w:rPr>
        <w:t xml:space="preserve">Projet DE RENFORCEMENT DES SOINS DE SANTE PRIMAIRE ETDE LA SURVEILLANCE (PROSYS) </w:t>
      </w:r>
    </w:p>
    <w:p w:rsidR="005E3451" w:rsidRDefault="004F46B6">
      <w:pPr>
        <w:jc w:val="center"/>
        <w:rPr>
          <w:color w:val="auto"/>
          <w:lang w:val="fr-FR"/>
        </w:rPr>
      </w:pPr>
      <w:r>
        <w:rPr>
          <w:rFonts w:eastAsia="Garamond"/>
          <w:b/>
          <w:bCs/>
          <w:caps/>
          <w:kern w:val="2"/>
          <w:sz w:val="16"/>
          <w:szCs w:val="16"/>
          <w:lang w:eastAsia="zh-CN"/>
        </w:rPr>
        <w:t xml:space="preserve">CRÉDIT </w:t>
      </w:r>
      <w:r w:rsidR="00B37FC9">
        <w:rPr>
          <w:rFonts w:eastAsia="Garamond"/>
          <w:b/>
          <w:bCs/>
          <w:caps/>
          <w:kern w:val="2"/>
          <w:sz w:val="16"/>
          <w:szCs w:val="16"/>
          <w:lang w:eastAsia="zh-CN"/>
        </w:rPr>
        <w:t>NUMÉRO:</w:t>
      </w:r>
      <w:r>
        <w:rPr>
          <w:rStyle w:val="HTMLTypewriter"/>
          <w:rFonts w:eastAsia="Calibri"/>
          <w:b/>
          <w:kern w:val="2"/>
          <w:sz w:val="16"/>
          <w:szCs w:val="16"/>
          <w:lang w:eastAsia="zh-CN"/>
        </w:rPr>
        <w:t>IDA-D-4670-HT</w:t>
      </w:r>
    </w:p>
    <w:p w:rsidR="005E3451" w:rsidRDefault="005E3451">
      <w:pPr>
        <w:autoSpaceDE w:val="0"/>
        <w:autoSpaceDN w:val="0"/>
        <w:jc w:val="center"/>
        <w:rPr>
          <w:b/>
          <w:bCs/>
          <w:color w:val="auto"/>
          <w:sz w:val="22"/>
          <w:szCs w:val="22"/>
          <w:lang w:val="fr-FR"/>
        </w:rPr>
      </w:pPr>
    </w:p>
    <w:p w:rsidR="005E3451" w:rsidRDefault="00F916C3">
      <w:pPr>
        <w:autoSpaceDE w:val="0"/>
        <w:autoSpaceDN w:val="0"/>
        <w:jc w:val="center"/>
        <w:rPr>
          <w:b/>
          <w:bCs/>
          <w:color w:val="auto"/>
          <w:sz w:val="24"/>
          <w:szCs w:val="24"/>
          <w:lang w:val="fr-FR"/>
        </w:rPr>
      </w:pPr>
      <w:r w:rsidRPr="00F916C3">
        <w:rPr>
          <w:b/>
          <w:sz w:val="18"/>
          <w:szCs w:val="18"/>
          <w:lang w:val="fr-FR"/>
        </w:rPr>
        <w:pict>
          <v:rect id="_x0000_i1025" style="width:0;height:1.5pt" o:hralign="center" o:hrstd="t" o:hr="t" fillcolor="#a0a0a0" stroked="f"/>
        </w:pict>
      </w:r>
    </w:p>
    <w:p w:rsidR="005E3451" w:rsidRDefault="005E3451">
      <w:pPr>
        <w:autoSpaceDE w:val="0"/>
        <w:autoSpaceDN w:val="0"/>
        <w:jc w:val="center"/>
        <w:rPr>
          <w:b/>
          <w:bCs/>
          <w:color w:val="auto"/>
          <w:sz w:val="24"/>
          <w:szCs w:val="24"/>
          <w:lang w:val="fr-FR"/>
        </w:rPr>
      </w:pPr>
    </w:p>
    <w:p w:rsidR="005E3451" w:rsidRDefault="005E3451">
      <w:pPr>
        <w:jc w:val="center"/>
        <w:rPr>
          <w:color w:val="auto"/>
          <w:lang w:val="fr-FR"/>
        </w:rPr>
      </w:pPr>
    </w:p>
    <w:p w:rsidR="005E3451" w:rsidRDefault="005E3451">
      <w:pPr>
        <w:pStyle w:val="Heading8"/>
        <w:jc w:val="center"/>
        <w:rPr>
          <w:i w:val="0"/>
          <w:iCs w:val="0"/>
        </w:rPr>
      </w:pPr>
    </w:p>
    <w:p w:rsidR="005E3451" w:rsidRDefault="005E3451">
      <w:pPr>
        <w:rPr>
          <w:color w:val="auto"/>
          <w:lang w:val="fr-FR"/>
        </w:rPr>
      </w:pPr>
    </w:p>
    <w:p w:rsidR="005E3451" w:rsidRDefault="004F46B6">
      <w:pPr>
        <w:jc w:val="center"/>
        <w:rPr>
          <w:rFonts w:ascii="Arial" w:hAnsi="Arial" w:cs="Arial"/>
          <w:b/>
          <w:iCs/>
          <w:sz w:val="28"/>
          <w:szCs w:val="28"/>
          <w:lang w:val="fr-FR"/>
        </w:rPr>
      </w:pPr>
      <w:r>
        <w:rPr>
          <w:rFonts w:ascii="Arial" w:hAnsi="Arial" w:cs="Arial"/>
          <w:b/>
          <w:iCs/>
          <w:sz w:val="36"/>
          <w:szCs w:val="36"/>
          <w:lang w:val="fr-FR"/>
        </w:rPr>
        <w:t>DOSSIER DE DEMANDE DE COTATION</w:t>
      </w:r>
    </w:p>
    <w:p w:rsidR="005E3451" w:rsidRDefault="004F46B6">
      <w:pPr>
        <w:jc w:val="center"/>
        <w:rPr>
          <w:rFonts w:ascii="Arial" w:hAnsi="Arial" w:cs="Arial"/>
          <w:b/>
          <w:iCs/>
          <w:sz w:val="32"/>
          <w:szCs w:val="32"/>
          <w:lang w:val="fr-FR"/>
        </w:rPr>
      </w:pPr>
      <w:r>
        <w:rPr>
          <w:rFonts w:ascii="Arial" w:hAnsi="Arial" w:cs="Arial"/>
          <w:b/>
          <w:iCs/>
          <w:sz w:val="32"/>
          <w:szCs w:val="32"/>
          <w:lang w:val="fr-FR"/>
        </w:rPr>
        <w:t>SÉLECTION D’UN PRESTATAIRE DE SERVICES</w:t>
      </w:r>
    </w:p>
    <w:p w:rsidR="005E3451" w:rsidRDefault="005E3451">
      <w:pPr>
        <w:jc w:val="center"/>
        <w:rPr>
          <w:rFonts w:ascii="Arial" w:hAnsi="Arial" w:cs="Arial"/>
          <w:b/>
          <w:iCs/>
          <w:sz w:val="32"/>
          <w:szCs w:val="32"/>
          <w:lang w:val="fr-FR"/>
        </w:rPr>
      </w:pPr>
    </w:p>
    <w:p w:rsidR="005E3451" w:rsidRDefault="005E3451">
      <w:pPr>
        <w:jc w:val="center"/>
        <w:rPr>
          <w:rFonts w:ascii="Arial" w:hAnsi="Arial" w:cs="Arial"/>
          <w:b/>
          <w:iCs/>
          <w:sz w:val="32"/>
          <w:szCs w:val="32"/>
          <w:lang w:val="fr-FR"/>
        </w:rPr>
      </w:pPr>
    </w:p>
    <w:p w:rsidR="005E3451" w:rsidRDefault="004F46B6">
      <w:pPr>
        <w:jc w:val="center"/>
        <w:rPr>
          <w:rFonts w:ascii="Arial" w:hAnsi="Arial"/>
          <w:sz w:val="32"/>
          <w:szCs w:val="32"/>
          <w:lang w:val="fr-FR"/>
        </w:rPr>
      </w:pPr>
      <w:r>
        <w:rPr>
          <w:rFonts w:ascii="Arial" w:hAnsi="Arial"/>
          <w:sz w:val="32"/>
          <w:szCs w:val="32"/>
          <w:lang w:val="fr-FR"/>
        </w:rPr>
        <w:t>« Services de transport de 27 incinérateurs fournis par l'UNICEF vers des sites identifiés par le MSPP»</w:t>
      </w:r>
    </w:p>
    <w:p w:rsidR="005E3451" w:rsidRDefault="005E3451">
      <w:pPr>
        <w:jc w:val="center"/>
        <w:rPr>
          <w:rFonts w:ascii="Arial" w:hAnsi="Arial"/>
          <w:sz w:val="32"/>
          <w:szCs w:val="32"/>
          <w:lang w:val="fr-FR"/>
        </w:rPr>
      </w:pPr>
    </w:p>
    <w:p w:rsidR="005E3451" w:rsidRDefault="005E3451">
      <w:pPr>
        <w:jc w:val="center"/>
        <w:rPr>
          <w:rFonts w:ascii="Arial" w:hAnsi="Arial"/>
          <w:sz w:val="32"/>
          <w:szCs w:val="32"/>
          <w:lang w:val="fr-FR"/>
        </w:rPr>
      </w:pPr>
    </w:p>
    <w:p w:rsidR="005E3451" w:rsidRDefault="004F46B6">
      <w:pPr>
        <w:spacing w:line="240" w:lineRule="exact"/>
        <w:jc w:val="center"/>
        <w:rPr>
          <w:b/>
          <w:lang w:val="fr-FR"/>
        </w:rPr>
      </w:pPr>
      <w:r>
        <w:rPr>
          <w:b/>
          <w:lang w:val="fr-FR"/>
        </w:rPr>
        <w:t>Référence STEP No : HT-UGP-529613-NC-RFQ</w:t>
      </w:r>
    </w:p>
    <w:p w:rsidR="005E3451" w:rsidRDefault="005E3451">
      <w:pPr>
        <w:ind w:left="708"/>
        <w:jc w:val="both"/>
        <w:rPr>
          <w:lang w:val="fr-FR"/>
        </w:rPr>
      </w:pPr>
    </w:p>
    <w:p w:rsidR="005E3451" w:rsidRDefault="005E3451">
      <w:pPr>
        <w:autoSpaceDE w:val="0"/>
        <w:autoSpaceDN w:val="0"/>
        <w:rPr>
          <w:b/>
          <w:bCs/>
          <w:color w:val="auto"/>
          <w:sz w:val="24"/>
          <w:szCs w:val="24"/>
          <w:lang w:val="fr-FR"/>
        </w:rPr>
      </w:pPr>
    </w:p>
    <w:p w:rsidR="005E3451" w:rsidRDefault="005E3451">
      <w:pPr>
        <w:autoSpaceDE w:val="0"/>
        <w:autoSpaceDN w:val="0"/>
        <w:rPr>
          <w:b/>
          <w:bCs/>
          <w:color w:val="auto"/>
          <w:sz w:val="24"/>
          <w:szCs w:val="24"/>
          <w:lang w:val="fr-FR"/>
        </w:rPr>
      </w:pPr>
    </w:p>
    <w:p w:rsidR="005E3451" w:rsidRDefault="00C367D9">
      <w:pPr>
        <w:pStyle w:val="Heading8"/>
        <w:jc w:val="right"/>
        <w:rPr>
          <w:b/>
          <w:bCs/>
          <w:i w:val="0"/>
          <w:iCs w:val="0"/>
          <w:sz w:val="32"/>
          <w:szCs w:val="32"/>
        </w:rPr>
      </w:pPr>
      <w:r>
        <w:rPr>
          <w:b/>
          <w:bCs/>
          <w:i w:val="0"/>
          <w:iCs w:val="0"/>
          <w:sz w:val="32"/>
          <w:szCs w:val="32"/>
        </w:rPr>
        <w:t xml:space="preserve">Mars </w:t>
      </w:r>
      <w:r w:rsidR="004F46B6">
        <w:rPr>
          <w:b/>
          <w:bCs/>
          <w:i w:val="0"/>
          <w:iCs w:val="0"/>
          <w:sz w:val="32"/>
          <w:szCs w:val="32"/>
        </w:rPr>
        <w:t>2026</w:t>
      </w:r>
    </w:p>
    <w:p w:rsidR="005E3451" w:rsidRDefault="005E3451">
      <w:pPr>
        <w:rPr>
          <w:lang w:val="fr-FR"/>
        </w:rPr>
      </w:pPr>
    </w:p>
    <w:p w:rsidR="005E3451" w:rsidRDefault="005E3451">
      <w:pPr>
        <w:rPr>
          <w:lang w:val="fr-FR"/>
        </w:rPr>
      </w:pPr>
    </w:p>
    <w:p w:rsidR="005E3451" w:rsidRDefault="005E3451">
      <w:pPr>
        <w:rPr>
          <w:lang w:val="fr-FR"/>
        </w:rPr>
      </w:pPr>
    </w:p>
    <w:p w:rsidR="005E3451" w:rsidRDefault="005E3451">
      <w:pPr>
        <w:rPr>
          <w:lang w:val="fr-FR"/>
        </w:rPr>
      </w:pPr>
    </w:p>
    <w:p w:rsidR="005E3451" w:rsidRDefault="005E3451">
      <w:pPr>
        <w:rPr>
          <w:lang w:val="fr-FR"/>
        </w:rPr>
      </w:pPr>
    </w:p>
    <w:p w:rsidR="005E3451" w:rsidRDefault="005E3451">
      <w:pPr>
        <w:rPr>
          <w:lang w:val="fr-FR"/>
        </w:rPr>
      </w:pPr>
    </w:p>
    <w:p w:rsidR="005E3451" w:rsidRDefault="005E3451">
      <w:pPr>
        <w:rPr>
          <w:lang w:val="fr-FR"/>
        </w:rPr>
      </w:pPr>
    </w:p>
    <w:p w:rsidR="005E3451" w:rsidRDefault="005E3451">
      <w:pPr>
        <w:rPr>
          <w:lang w:val="fr-FR"/>
        </w:rPr>
      </w:pPr>
    </w:p>
    <w:p w:rsidR="005E3451" w:rsidRDefault="005E3451">
      <w:pPr>
        <w:rPr>
          <w:lang w:val="fr-FR"/>
        </w:rPr>
      </w:pPr>
    </w:p>
    <w:p w:rsidR="005E3451" w:rsidRDefault="005E3451">
      <w:pPr>
        <w:rPr>
          <w:lang w:val="fr-FR"/>
        </w:rPr>
      </w:pPr>
    </w:p>
    <w:p w:rsidR="005E3451" w:rsidRDefault="004F46B6">
      <w:pPr>
        <w:pStyle w:val="Heading8"/>
        <w:jc w:val="center"/>
        <w:rPr>
          <w:i w:val="0"/>
          <w:iCs w:val="0"/>
        </w:rPr>
      </w:pPr>
      <w:r>
        <w:rPr>
          <w:noProof/>
          <w:sz w:val="16"/>
          <w:szCs w:val="16"/>
          <w:lang w:val="en-US"/>
        </w:rPr>
        <w:lastRenderedPageBreak/>
        <w:drawing>
          <wp:inline distT="0" distB="0" distL="0" distR="0">
            <wp:extent cx="1266825" cy="876300"/>
            <wp:effectExtent l="19050" t="0" r="9525" b="0"/>
            <wp:docPr id="3" name="Picture 1" descr="EMBL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MBLEME"/>
                    <pic:cNvPicPr>
                      <a:picLocks noChangeAspect="1" noChangeArrowheads="1"/>
                    </pic:cNvPicPr>
                  </pic:nvPicPr>
                  <pic:blipFill>
                    <a:blip r:embed="rId12"/>
                    <a:srcRect/>
                    <a:stretch>
                      <a:fillRect/>
                    </a:stretch>
                  </pic:blipFill>
                  <pic:spPr>
                    <a:xfrm>
                      <a:off x="0" y="0"/>
                      <a:ext cx="1266825" cy="876300"/>
                    </a:xfrm>
                    <a:prstGeom prst="rect">
                      <a:avLst/>
                    </a:prstGeom>
                    <a:noFill/>
                    <a:ln w="9525">
                      <a:noFill/>
                      <a:miter lim="800000"/>
                      <a:headEnd/>
                      <a:tailEnd/>
                    </a:ln>
                  </pic:spPr>
                </pic:pic>
              </a:graphicData>
            </a:graphic>
          </wp:inline>
        </w:drawing>
      </w:r>
    </w:p>
    <w:p w:rsidR="005E3451" w:rsidRDefault="004F46B6">
      <w:pPr>
        <w:pStyle w:val="Heading8"/>
        <w:jc w:val="center"/>
        <w:rPr>
          <w:b/>
          <w:bCs/>
          <w:lang w:val="fr-CA"/>
        </w:rPr>
      </w:pPr>
      <w:r>
        <w:rPr>
          <w:i w:val="0"/>
          <w:iCs w:val="0"/>
        </w:rPr>
        <w:t xml:space="preserve">République d’Haïti                                                                                                                </w:t>
      </w:r>
    </w:p>
    <w:p w:rsidR="005E3451" w:rsidRDefault="004F46B6">
      <w:pPr>
        <w:pStyle w:val="Heading8"/>
        <w:jc w:val="center"/>
        <w:rPr>
          <w:b/>
          <w:bCs/>
          <w:i w:val="0"/>
          <w:iCs w:val="0"/>
          <w:lang w:val="zh-CN"/>
        </w:rPr>
      </w:pPr>
      <w:r>
        <w:rPr>
          <w:b/>
          <w:bCs/>
          <w:i w:val="0"/>
          <w:iCs w:val="0"/>
        </w:rPr>
        <w:t xml:space="preserve">MINISTÈRE DE LA SANTE PUBLIQUE ET DE LA POPULATION </w:t>
      </w:r>
    </w:p>
    <w:p w:rsidR="005E3451" w:rsidRDefault="004F46B6">
      <w:pPr>
        <w:pStyle w:val="Heading8"/>
        <w:jc w:val="center"/>
        <w:rPr>
          <w:b/>
          <w:bCs/>
          <w:i w:val="0"/>
          <w:iCs w:val="0"/>
        </w:rPr>
      </w:pPr>
      <w:r>
        <w:rPr>
          <w:b/>
          <w:bCs/>
          <w:i w:val="0"/>
          <w:iCs w:val="0"/>
        </w:rPr>
        <w:t xml:space="preserve">(MSPP)  </w:t>
      </w:r>
    </w:p>
    <w:p w:rsidR="005E3451" w:rsidRDefault="004F46B6">
      <w:pPr>
        <w:pStyle w:val="Default"/>
        <w:tabs>
          <w:tab w:val="left" w:pos="0"/>
          <w:tab w:val="left" w:pos="10260"/>
          <w:tab w:val="left" w:pos="10800"/>
        </w:tabs>
        <w:jc w:val="center"/>
        <w:rPr>
          <w:rFonts w:ascii="Times New Roman" w:hAnsi="Times New Roman"/>
          <w:b/>
          <w:bCs/>
          <w:caps/>
          <w:sz w:val="16"/>
          <w:szCs w:val="16"/>
          <w:lang w:val="fr-FR"/>
        </w:rPr>
      </w:pPr>
      <w:r>
        <w:rPr>
          <w:rFonts w:ascii="Times New Roman" w:hAnsi="Times New Roman"/>
          <w:b/>
          <w:bCs/>
          <w:caps/>
          <w:sz w:val="16"/>
          <w:szCs w:val="16"/>
          <w:lang w:val="fr-FR"/>
        </w:rPr>
        <w:t xml:space="preserve">Projet DE RENFORCEMENT DES SOINS DE SANTE PRIMAIRE ETDE LA SURVEILLANCE (PROSYS) </w:t>
      </w:r>
    </w:p>
    <w:p w:rsidR="005E3451" w:rsidRPr="007D4284" w:rsidRDefault="004F46B6" w:rsidP="007D4284">
      <w:pPr>
        <w:jc w:val="center"/>
        <w:rPr>
          <w:color w:val="auto"/>
          <w:lang w:val="fr-FR"/>
        </w:rPr>
      </w:pPr>
      <w:r>
        <w:rPr>
          <w:rFonts w:eastAsia="Garamond"/>
          <w:b/>
          <w:bCs/>
          <w:caps/>
          <w:kern w:val="2"/>
          <w:sz w:val="16"/>
          <w:szCs w:val="16"/>
          <w:lang w:val="fr-FR" w:eastAsia="zh-CN"/>
        </w:rPr>
        <w:t xml:space="preserve">CRÉDIT NUMÉRO : </w:t>
      </w:r>
      <w:r>
        <w:rPr>
          <w:rStyle w:val="HTMLTypewriter"/>
          <w:rFonts w:eastAsia="Calibri"/>
          <w:b/>
          <w:kern w:val="2"/>
          <w:sz w:val="16"/>
          <w:szCs w:val="16"/>
          <w:lang w:val="fr-FR" w:eastAsia="zh-CN"/>
        </w:rPr>
        <w:t>IDA-D-4670-HT</w:t>
      </w:r>
    </w:p>
    <w:p w:rsidR="005E3451" w:rsidRDefault="005E3451">
      <w:pPr>
        <w:pBdr>
          <w:bottom w:val="single" w:sz="12" w:space="0" w:color="auto"/>
        </w:pBdr>
        <w:jc w:val="center"/>
        <w:rPr>
          <w:b/>
          <w:bCs/>
          <w:color w:val="auto"/>
          <w:sz w:val="24"/>
          <w:szCs w:val="24"/>
          <w:lang w:val="fr-FR"/>
        </w:rPr>
      </w:pPr>
    </w:p>
    <w:p w:rsidR="005E3451" w:rsidRDefault="004F46B6">
      <w:pPr>
        <w:tabs>
          <w:tab w:val="left" w:pos="450"/>
        </w:tabs>
        <w:autoSpaceDE w:val="0"/>
        <w:autoSpaceDN w:val="0"/>
        <w:spacing w:before="120"/>
        <w:ind w:left="3150" w:hanging="3150"/>
        <w:jc w:val="right"/>
        <w:rPr>
          <w:b/>
          <w:bCs/>
          <w:color w:val="auto"/>
          <w:sz w:val="24"/>
          <w:szCs w:val="24"/>
          <w:lang w:val="fr-FR"/>
        </w:rPr>
      </w:pPr>
      <w:r>
        <w:rPr>
          <w:b/>
          <w:bCs/>
          <w:color w:val="auto"/>
          <w:sz w:val="24"/>
          <w:szCs w:val="24"/>
          <w:lang w:val="fr-FR"/>
        </w:rPr>
        <w:t xml:space="preserve">Delmas, le </w:t>
      </w:r>
      <w:r w:rsidR="00C367D9">
        <w:rPr>
          <w:b/>
          <w:bCs/>
          <w:color w:val="auto"/>
          <w:sz w:val="24"/>
          <w:szCs w:val="24"/>
          <w:lang w:val="fr-FR"/>
        </w:rPr>
        <w:t>17</w:t>
      </w:r>
      <w:r>
        <w:rPr>
          <w:b/>
          <w:bCs/>
          <w:color w:val="auto"/>
          <w:sz w:val="24"/>
          <w:szCs w:val="24"/>
          <w:lang w:val="fr-FR"/>
        </w:rPr>
        <w:t xml:space="preserve"> </w:t>
      </w:r>
      <w:r w:rsidR="00C367D9">
        <w:rPr>
          <w:b/>
          <w:bCs/>
          <w:color w:val="auto"/>
          <w:sz w:val="24"/>
          <w:szCs w:val="24"/>
          <w:lang w:val="fr-FR"/>
        </w:rPr>
        <w:t xml:space="preserve">mars </w:t>
      </w:r>
      <w:r>
        <w:rPr>
          <w:b/>
          <w:bCs/>
          <w:color w:val="auto"/>
          <w:sz w:val="24"/>
          <w:szCs w:val="24"/>
          <w:lang w:val="fr-FR"/>
        </w:rPr>
        <w:t>2026</w:t>
      </w:r>
    </w:p>
    <w:p w:rsidR="005E3451" w:rsidRDefault="005E3451">
      <w:pPr>
        <w:tabs>
          <w:tab w:val="left" w:pos="450"/>
        </w:tabs>
        <w:spacing w:before="120"/>
        <w:ind w:left="3150" w:hanging="3150"/>
        <w:jc w:val="right"/>
        <w:rPr>
          <w:b/>
          <w:bCs/>
          <w:color w:val="auto"/>
          <w:sz w:val="24"/>
          <w:szCs w:val="24"/>
          <w:lang w:val="fr-FR"/>
        </w:rPr>
      </w:pPr>
    </w:p>
    <w:p w:rsidR="005E3451" w:rsidRDefault="004F46B6" w:rsidP="007D4284">
      <w:pPr>
        <w:autoSpaceDE w:val="0"/>
        <w:autoSpaceDN w:val="0"/>
        <w:spacing w:before="120"/>
        <w:ind w:left="3600" w:hanging="3600"/>
        <w:jc w:val="center"/>
        <w:rPr>
          <w:b/>
          <w:bCs/>
          <w:i/>
          <w:iCs/>
          <w:color w:val="auto"/>
          <w:sz w:val="24"/>
          <w:szCs w:val="24"/>
          <w:lang w:val="fr-FR"/>
        </w:rPr>
      </w:pPr>
      <w:r>
        <w:rPr>
          <w:b/>
          <w:bCs/>
          <w:color w:val="auto"/>
          <w:sz w:val="24"/>
          <w:szCs w:val="24"/>
          <w:lang w:val="fr-FR"/>
        </w:rPr>
        <w:t xml:space="preserve">Intitulé du marché                        </w:t>
      </w:r>
      <w:r>
        <w:rPr>
          <w:lang w:val="fr-FR"/>
        </w:rPr>
        <w:tab/>
      </w:r>
      <w:r>
        <w:rPr>
          <w:b/>
          <w:bCs/>
          <w:color w:val="auto"/>
          <w:sz w:val="24"/>
          <w:szCs w:val="24"/>
          <w:lang w:val="fr-FR"/>
        </w:rPr>
        <w:t xml:space="preserve">: </w:t>
      </w:r>
      <w:r>
        <w:rPr>
          <w:b/>
          <w:bCs/>
          <w:i/>
          <w:iCs/>
          <w:color w:val="auto"/>
          <w:sz w:val="24"/>
          <w:szCs w:val="24"/>
          <w:lang w:val="fr-FR"/>
        </w:rPr>
        <w:t>Services de transport de 27 incinérateurs fournis par l'UNICEF vers des sites identifiés par le MSPP) »</w:t>
      </w:r>
    </w:p>
    <w:p w:rsidR="005E3451" w:rsidRDefault="005E3451" w:rsidP="007D4284">
      <w:pPr>
        <w:tabs>
          <w:tab w:val="left" w:pos="450"/>
        </w:tabs>
        <w:autoSpaceDE w:val="0"/>
        <w:autoSpaceDN w:val="0"/>
        <w:jc w:val="both"/>
        <w:rPr>
          <w:b/>
          <w:bCs/>
          <w:color w:val="auto"/>
          <w:sz w:val="24"/>
          <w:szCs w:val="24"/>
          <w:lang w:val="fr-FR"/>
        </w:rPr>
      </w:pPr>
    </w:p>
    <w:p w:rsidR="00620D0A" w:rsidRPr="00620D0A" w:rsidRDefault="004F46B6" w:rsidP="00620D0A">
      <w:pPr>
        <w:rPr>
          <w:b/>
          <w:bCs/>
          <w:color w:val="auto"/>
          <w:sz w:val="24"/>
          <w:szCs w:val="24"/>
          <w:lang w:val="fr-FR"/>
        </w:rPr>
      </w:pPr>
      <w:r>
        <w:rPr>
          <w:b/>
          <w:bCs/>
          <w:color w:val="auto"/>
          <w:sz w:val="24"/>
          <w:szCs w:val="24"/>
          <w:lang w:val="fr-FR"/>
        </w:rPr>
        <w:t>NUMÉRO DU MARCHE</w:t>
      </w:r>
      <w:r>
        <w:rPr>
          <w:lang w:val="fr-FR"/>
        </w:rPr>
        <w:tab/>
      </w:r>
      <w:r>
        <w:rPr>
          <w:lang w:val="fr-FR"/>
        </w:rPr>
        <w:tab/>
      </w:r>
      <w:r>
        <w:rPr>
          <w:b/>
          <w:bCs/>
          <w:color w:val="auto"/>
          <w:sz w:val="24"/>
          <w:szCs w:val="24"/>
          <w:lang w:val="fr-FR"/>
        </w:rPr>
        <w:t xml:space="preserve">: </w:t>
      </w:r>
      <w:r w:rsidR="00620D0A" w:rsidRPr="00620D0A">
        <w:rPr>
          <w:b/>
          <w:bCs/>
          <w:color w:val="auto"/>
          <w:sz w:val="24"/>
          <w:szCs w:val="24"/>
          <w:lang w:val="fr-FR"/>
        </w:rPr>
        <w:t>HT-UGP-529613-NC-RFQ</w:t>
      </w:r>
    </w:p>
    <w:p w:rsidR="005E3451" w:rsidRDefault="005E3451" w:rsidP="00620D0A">
      <w:pPr>
        <w:tabs>
          <w:tab w:val="left" w:pos="450"/>
        </w:tabs>
        <w:autoSpaceDE w:val="0"/>
        <w:autoSpaceDN w:val="0"/>
        <w:jc w:val="both"/>
        <w:rPr>
          <w:b/>
          <w:bCs/>
          <w:color w:val="auto"/>
          <w:sz w:val="24"/>
          <w:szCs w:val="24"/>
          <w:lang w:val="fr-FR"/>
        </w:rPr>
      </w:pPr>
    </w:p>
    <w:p w:rsidR="005E3451" w:rsidRDefault="004F46B6" w:rsidP="007D4284">
      <w:pPr>
        <w:tabs>
          <w:tab w:val="left" w:pos="450"/>
        </w:tabs>
        <w:autoSpaceDE w:val="0"/>
        <w:autoSpaceDN w:val="0"/>
        <w:spacing w:before="120"/>
        <w:ind w:left="3600" w:hanging="3600"/>
        <w:jc w:val="both"/>
        <w:rPr>
          <w:b/>
          <w:bCs/>
          <w:i/>
          <w:iCs/>
          <w:color w:val="auto"/>
          <w:sz w:val="24"/>
          <w:szCs w:val="24"/>
          <w:lang w:val="fr-FR"/>
        </w:rPr>
      </w:pPr>
      <w:r>
        <w:rPr>
          <w:b/>
          <w:bCs/>
          <w:color w:val="auto"/>
          <w:sz w:val="24"/>
          <w:szCs w:val="24"/>
          <w:lang w:val="fr-FR"/>
        </w:rPr>
        <w:t xml:space="preserve">AUTORITÉ CONTRACTANTE </w:t>
      </w:r>
      <w:r>
        <w:rPr>
          <w:lang w:val="fr-FR"/>
        </w:rPr>
        <w:tab/>
      </w:r>
      <w:r>
        <w:rPr>
          <w:b/>
          <w:bCs/>
          <w:color w:val="auto"/>
          <w:sz w:val="24"/>
          <w:szCs w:val="24"/>
          <w:lang w:val="fr-FR"/>
        </w:rPr>
        <w:t xml:space="preserve">: </w:t>
      </w:r>
      <w:bookmarkStart w:id="0" w:name="_Int_KNhitQSI"/>
      <w:r>
        <w:rPr>
          <w:b/>
          <w:bCs/>
          <w:i/>
          <w:iCs/>
          <w:color w:val="auto"/>
          <w:sz w:val="24"/>
          <w:szCs w:val="24"/>
          <w:lang w:val="fr-FR"/>
        </w:rPr>
        <w:t>Ministère</w:t>
      </w:r>
      <w:bookmarkEnd w:id="0"/>
      <w:r>
        <w:rPr>
          <w:b/>
          <w:bCs/>
          <w:i/>
          <w:iCs/>
          <w:color w:val="auto"/>
          <w:sz w:val="24"/>
          <w:szCs w:val="24"/>
          <w:lang w:val="fr-FR"/>
        </w:rPr>
        <w:t xml:space="preserve"> de la Santé Publique et de la</w:t>
      </w:r>
      <w:r w:rsidR="00DB59C0">
        <w:rPr>
          <w:b/>
          <w:bCs/>
          <w:i/>
          <w:iCs/>
          <w:color w:val="auto"/>
          <w:sz w:val="24"/>
          <w:szCs w:val="24"/>
          <w:lang w:val="fr-FR"/>
        </w:rPr>
        <w:t xml:space="preserve"> </w:t>
      </w:r>
      <w:r>
        <w:rPr>
          <w:b/>
          <w:bCs/>
          <w:i/>
          <w:iCs/>
          <w:color w:val="auto"/>
          <w:sz w:val="24"/>
          <w:szCs w:val="24"/>
          <w:lang w:val="fr-FR"/>
        </w:rPr>
        <w:t>Population (MSPP) /Unité de Gestion des Projets (UGP)</w:t>
      </w:r>
    </w:p>
    <w:p w:rsidR="005E3451" w:rsidRDefault="005E3451" w:rsidP="007D4284">
      <w:pPr>
        <w:tabs>
          <w:tab w:val="left" w:pos="450"/>
        </w:tabs>
        <w:autoSpaceDE w:val="0"/>
        <w:autoSpaceDN w:val="0"/>
        <w:spacing w:before="120"/>
        <w:jc w:val="both"/>
        <w:rPr>
          <w:b/>
          <w:bCs/>
          <w:i/>
          <w:iCs/>
          <w:color w:val="auto"/>
          <w:sz w:val="24"/>
          <w:szCs w:val="24"/>
          <w:lang w:val="fr-FR"/>
        </w:rPr>
      </w:pPr>
    </w:p>
    <w:p w:rsidR="005E3451" w:rsidRDefault="004F46B6" w:rsidP="007D4284">
      <w:pPr>
        <w:autoSpaceDE w:val="0"/>
        <w:autoSpaceDN w:val="0"/>
        <w:jc w:val="both"/>
        <w:rPr>
          <w:color w:val="auto"/>
          <w:sz w:val="24"/>
          <w:szCs w:val="24"/>
          <w:lang w:val="fr-FR"/>
        </w:rPr>
      </w:pPr>
      <w:r>
        <w:rPr>
          <w:color w:val="auto"/>
          <w:sz w:val="24"/>
          <w:szCs w:val="24"/>
          <w:lang w:val="fr-FR"/>
        </w:rPr>
        <w:t xml:space="preserve">Le Gouvernement de la République d’Haïti a reçu un Don de la Banque mondiale pour financer les activités du Projet de Renforcement des Soins de Santé Primaire et de la Surveillance (PROSYS), mis en œuvre par le Ministère de la Santé Publique et de la Population (MSPP), et a l’intention d’utiliser une partie de ce Don pour effectuer les paiements au titre du marché intitulé :« </w:t>
      </w:r>
      <w:r>
        <w:rPr>
          <w:b/>
          <w:bCs/>
          <w:color w:val="auto"/>
          <w:sz w:val="24"/>
          <w:szCs w:val="24"/>
          <w:lang w:val="fr-FR"/>
        </w:rPr>
        <w:t>Services de transport de 27 incinérateurs fournis par l’UNICEF vers des sites identifiés par le MSPP</w:t>
      </w:r>
      <w:r w:rsidR="00685BA0">
        <w:rPr>
          <w:b/>
          <w:bCs/>
          <w:color w:val="auto"/>
          <w:sz w:val="24"/>
          <w:szCs w:val="24"/>
          <w:lang w:val="fr-FR"/>
        </w:rPr>
        <w:t xml:space="preserve"> » </w:t>
      </w:r>
      <w:r w:rsidR="00685BA0" w:rsidRPr="00EB3DF1">
        <w:rPr>
          <w:bCs/>
          <w:color w:val="auto"/>
          <w:sz w:val="24"/>
          <w:szCs w:val="24"/>
          <w:lang w:val="fr-FR"/>
        </w:rPr>
        <w:t>dans</w:t>
      </w:r>
      <w:r w:rsidR="00685BA0">
        <w:rPr>
          <w:b/>
          <w:bCs/>
          <w:color w:val="auto"/>
          <w:sz w:val="24"/>
          <w:szCs w:val="24"/>
          <w:lang w:val="fr-FR"/>
        </w:rPr>
        <w:t xml:space="preserve"> </w:t>
      </w:r>
      <w:r w:rsidR="00A47EA4">
        <w:rPr>
          <w:color w:val="auto"/>
          <w:sz w:val="24"/>
          <w:szCs w:val="24"/>
          <w:lang w:val="fr-FR"/>
        </w:rPr>
        <w:t xml:space="preserve">les </w:t>
      </w:r>
      <w:r w:rsidR="00A47EA4" w:rsidRPr="0070781D">
        <w:rPr>
          <w:color w:val="auto"/>
          <w:sz w:val="24"/>
          <w:szCs w:val="24"/>
          <w:lang w:val="fr-FR"/>
        </w:rPr>
        <w:t>départements du sud, de la Grande-Anse et des Nippes</w:t>
      </w:r>
      <w:r w:rsidR="00EB3DF1">
        <w:rPr>
          <w:color w:val="auto"/>
          <w:sz w:val="24"/>
          <w:szCs w:val="24"/>
          <w:lang w:val="fr-FR"/>
        </w:rPr>
        <w:t>.</w:t>
      </w:r>
    </w:p>
    <w:p w:rsidR="005E3451" w:rsidRDefault="005E3451" w:rsidP="007D4284">
      <w:pPr>
        <w:autoSpaceDE w:val="0"/>
        <w:autoSpaceDN w:val="0"/>
        <w:jc w:val="both"/>
        <w:rPr>
          <w:color w:val="auto"/>
          <w:sz w:val="24"/>
          <w:szCs w:val="24"/>
          <w:lang w:val="fr-FR"/>
        </w:rPr>
      </w:pPr>
    </w:p>
    <w:p w:rsidR="005E3451" w:rsidRDefault="004F46B6" w:rsidP="007D4284">
      <w:pPr>
        <w:autoSpaceDE w:val="0"/>
        <w:autoSpaceDN w:val="0"/>
        <w:jc w:val="both"/>
        <w:rPr>
          <w:color w:val="auto"/>
          <w:sz w:val="24"/>
          <w:szCs w:val="24"/>
          <w:lang w:val="fr-FR"/>
        </w:rPr>
      </w:pPr>
      <w:r>
        <w:rPr>
          <w:color w:val="auto"/>
          <w:sz w:val="24"/>
          <w:szCs w:val="24"/>
          <w:lang w:val="fr-FR"/>
        </w:rPr>
        <w:t>L</w:t>
      </w:r>
      <w:r w:rsidR="00EA5F29">
        <w:rPr>
          <w:color w:val="auto"/>
          <w:sz w:val="24"/>
          <w:szCs w:val="24"/>
          <w:lang w:val="fr-FR"/>
        </w:rPr>
        <w:t xml:space="preserve">e </w:t>
      </w:r>
      <w:r w:rsidR="00EA5F29" w:rsidRPr="00EA5F29">
        <w:rPr>
          <w:color w:val="auto"/>
          <w:sz w:val="24"/>
          <w:szCs w:val="24"/>
          <w:lang w:val="fr-FR"/>
        </w:rPr>
        <w:t>Ministère de la Santé Publique et de la Population (MSPP) /Unité de Gestion des Projets (UGP)</w:t>
      </w:r>
      <w:r w:rsidR="00EA5F29">
        <w:rPr>
          <w:color w:val="auto"/>
          <w:sz w:val="24"/>
          <w:szCs w:val="24"/>
          <w:lang w:val="fr-FR"/>
        </w:rPr>
        <w:t xml:space="preserve"> </w:t>
      </w:r>
      <w:r>
        <w:rPr>
          <w:color w:val="auto"/>
          <w:sz w:val="24"/>
          <w:szCs w:val="24"/>
          <w:lang w:val="fr-FR"/>
        </w:rPr>
        <w:t>invite par la présente des soumissionnaires éligibles à présenter une cotation fermée pour la fourniture des services décrits ci-dessus.</w:t>
      </w:r>
    </w:p>
    <w:p w:rsidR="005E3451" w:rsidRDefault="005E3451" w:rsidP="007D4284">
      <w:pPr>
        <w:autoSpaceDE w:val="0"/>
        <w:autoSpaceDN w:val="0"/>
        <w:jc w:val="both"/>
        <w:rPr>
          <w:color w:val="auto"/>
          <w:sz w:val="24"/>
          <w:szCs w:val="24"/>
          <w:lang w:val="fr-FR"/>
        </w:rPr>
      </w:pPr>
    </w:p>
    <w:p w:rsidR="005E3451" w:rsidRDefault="00B37FC9" w:rsidP="007D4284">
      <w:pPr>
        <w:autoSpaceDE w:val="0"/>
        <w:autoSpaceDN w:val="0"/>
        <w:jc w:val="both"/>
        <w:rPr>
          <w:color w:val="auto"/>
          <w:sz w:val="24"/>
          <w:szCs w:val="24"/>
          <w:lang w:val="fr-FR"/>
        </w:rPr>
      </w:pPr>
      <w:r>
        <w:rPr>
          <w:color w:val="auto"/>
          <w:sz w:val="24"/>
          <w:szCs w:val="24"/>
          <w:lang w:val="fr-FR"/>
        </w:rPr>
        <w:t xml:space="preserve">L’étendu des services </w:t>
      </w:r>
      <w:r w:rsidR="00FC4E04">
        <w:rPr>
          <w:color w:val="auto"/>
          <w:sz w:val="24"/>
          <w:szCs w:val="24"/>
          <w:lang w:val="fr-FR"/>
        </w:rPr>
        <w:t>figure</w:t>
      </w:r>
      <w:r w:rsidR="004F46B6">
        <w:rPr>
          <w:color w:val="auto"/>
          <w:sz w:val="24"/>
          <w:szCs w:val="24"/>
          <w:lang w:val="fr-FR"/>
        </w:rPr>
        <w:t xml:space="preserve"> à la Section II de la présente Demande de Cotations.</w:t>
      </w:r>
    </w:p>
    <w:p w:rsidR="005E3451" w:rsidRDefault="005E3451" w:rsidP="007D4284">
      <w:pPr>
        <w:autoSpaceDE w:val="0"/>
        <w:autoSpaceDN w:val="0"/>
        <w:jc w:val="both"/>
        <w:rPr>
          <w:color w:val="auto"/>
          <w:sz w:val="24"/>
          <w:szCs w:val="24"/>
          <w:lang w:val="fr-FR"/>
        </w:rPr>
      </w:pPr>
    </w:p>
    <w:p w:rsidR="005E3451" w:rsidRDefault="004F46B6" w:rsidP="007D4284">
      <w:pPr>
        <w:numPr>
          <w:ilvl w:val="0"/>
          <w:numId w:val="1"/>
        </w:numPr>
        <w:autoSpaceDE w:val="0"/>
        <w:autoSpaceDN w:val="0"/>
        <w:jc w:val="both"/>
        <w:rPr>
          <w:b/>
          <w:bCs/>
          <w:color w:val="auto"/>
          <w:sz w:val="24"/>
          <w:szCs w:val="24"/>
          <w:lang w:val="fr-FR"/>
        </w:rPr>
      </w:pPr>
      <w:r>
        <w:rPr>
          <w:b/>
          <w:bCs/>
          <w:color w:val="auto"/>
          <w:sz w:val="24"/>
          <w:szCs w:val="24"/>
          <w:lang w:val="fr-FR"/>
        </w:rPr>
        <w:t>Délai d’exécution</w:t>
      </w:r>
      <w:r w:rsidR="004F5311">
        <w:rPr>
          <w:b/>
          <w:bCs/>
          <w:color w:val="auto"/>
          <w:sz w:val="24"/>
          <w:szCs w:val="24"/>
          <w:lang w:val="fr-FR"/>
        </w:rPr>
        <w:t xml:space="preserve"> </w:t>
      </w:r>
    </w:p>
    <w:p w:rsidR="004F5311" w:rsidRDefault="004F5311" w:rsidP="004F5311">
      <w:pPr>
        <w:tabs>
          <w:tab w:val="left" w:pos="425"/>
        </w:tabs>
        <w:autoSpaceDE w:val="0"/>
        <w:autoSpaceDN w:val="0"/>
        <w:ind w:left="425"/>
        <w:jc w:val="both"/>
        <w:rPr>
          <w:b/>
          <w:bCs/>
          <w:color w:val="auto"/>
          <w:sz w:val="24"/>
          <w:szCs w:val="24"/>
          <w:lang w:val="fr-FR"/>
        </w:rPr>
      </w:pPr>
    </w:p>
    <w:p w:rsidR="005E3451" w:rsidRDefault="004F46B6" w:rsidP="007D4284">
      <w:pPr>
        <w:autoSpaceDE w:val="0"/>
        <w:autoSpaceDN w:val="0"/>
        <w:jc w:val="both"/>
        <w:rPr>
          <w:color w:val="auto"/>
          <w:sz w:val="24"/>
          <w:szCs w:val="24"/>
          <w:lang w:val="fr-FR"/>
        </w:rPr>
      </w:pPr>
      <w:r>
        <w:rPr>
          <w:color w:val="auto"/>
          <w:sz w:val="24"/>
          <w:szCs w:val="24"/>
          <w:lang w:val="fr-FR"/>
        </w:rPr>
        <w:t>Le prestataire</w:t>
      </w:r>
      <w:r w:rsidR="004F5311">
        <w:rPr>
          <w:color w:val="auto"/>
          <w:sz w:val="24"/>
          <w:szCs w:val="24"/>
          <w:lang w:val="fr-FR"/>
        </w:rPr>
        <w:t xml:space="preserve"> devra démontrer sa capacité à transporter</w:t>
      </w:r>
      <w:r>
        <w:rPr>
          <w:color w:val="auto"/>
          <w:sz w:val="24"/>
          <w:szCs w:val="24"/>
          <w:lang w:val="fr-FR"/>
        </w:rPr>
        <w:t xml:space="preserve"> les vingt-sept (27) incinérateurs en bon état aux sites bénéficiaires dans un délai compris entre trente (30) et quarante-cinq (45) jours calendaires à compter de la date de notification du marché.</w:t>
      </w:r>
    </w:p>
    <w:p w:rsidR="005E3451" w:rsidRDefault="005E3451" w:rsidP="007D4284">
      <w:pPr>
        <w:autoSpaceDE w:val="0"/>
        <w:autoSpaceDN w:val="0"/>
        <w:jc w:val="both"/>
        <w:rPr>
          <w:color w:val="auto"/>
          <w:sz w:val="24"/>
          <w:szCs w:val="24"/>
          <w:lang w:val="fr-FR"/>
        </w:rPr>
      </w:pPr>
    </w:p>
    <w:p w:rsidR="005E3451" w:rsidRDefault="004F46B6" w:rsidP="007D4284">
      <w:pPr>
        <w:autoSpaceDE w:val="0"/>
        <w:autoSpaceDN w:val="0"/>
        <w:jc w:val="both"/>
        <w:rPr>
          <w:color w:val="auto"/>
          <w:sz w:val="24"/>
          <w:szCs w:val="24"/>
          <w:lang w:val="fr-FR"/>
        </w:rPr>
      </w:pPr>
      <w:r>
        <w:rPr>
          <w:color w:val="auto"/>
          <w:sz w:val="24"/>
          <w:szCs w:val="24"/>
          <w:lang w:val="fr-FR"/>
        </w:rPr>
        <w:t xml:space="preserve">Toute cotation proposant un délai </w:t>
      </w:r>
      <w:r w:rsidRPr="00B37FC9">
        <w:rPr>
          <w:color w:val="auto"/>
          <w:sz w:val="24"/>
          <w:szCs w:val="24"/>
          <w:lang w:val="fr-FR"/>
        </w:rPr>
        <w:t>hors de cet intervalle</w:t>
      </w:r>
      <w:r>
        <w:rPr>
          <w:color w:val="auto"/>
          <w:sz w:val="24"/>
          <w:szCs w:val="24"/>
          <w:lang w:val="fr-FR"/>
        </w:rPr>
        <w:t xml:space="preserve"> sera déclarée non conforme et écartée du processus d’évaluation.</w:t>
      </w:r>
    </w:p>
    <w:p w:rsidR="00900318" w:rsidRDefault="00900318" w:rsidP="007D4284">
      <w:pPr>
        <w:autoSpaceDE w:val="0"/>
        <w:autoSpaceDN w:val="0"/>
        <w:jc w:val="both"/>
        <w:rPr>
          <w:color w:val="auto"/>
          <w:sz w:val="24"/>
          <w:szCs w:val="24"/>
          <w:lang w:val="fr-FR"/>
        </w:rPr>
      </w:pPr>
    </w:p>
    <w:p w:rsidR="005E3451" w:rsidRDefault="005E3451" w:rsidP="007D4284">
      <w:pPr>
        <w:autoSpaceDE w:val="0"/>
        <w:autoSpaceDN w:val="0"/>
        <w:jc w:val="both"/>
        <w:rPr>
          <w:color w:val="auto"/>
          <w:sz w:val="24"/>
          <w:szCs w:val="24"/>
          <w:lang w:val="fr-FR"/>
        </w:rPr>
      </w:pPr>
    </w:p>
    <w:p w:rsidR="005E3451" w:rsidRDefault="004F46B6" w:rsidP="007D4284">
      <w:pPr>
        <w:numPr>
          <w:ilvl w:val="0"/>
          <w:numId w:val="1"/>
        </w:numPr>
        <w:autoSpaceDE w:val="0"/>
        <w:autoSpaceDN w:val="0"/>
        <w:jc w:val="both"/>
        <w:rPr>
          <w:color w:val="auto"/>
          <w:sz w:val="24"/>
          <w:szCs w:val="24"/>
          <w:lang w:val="fr-FR"/>
        </w:rPr>
      </w:pPr>
      <w:r>
        <w:rPr>
          <w:b/>
          <w:bCs/>
          <w:color w:val="auto"/>
          <w:sz w:val="24"/>
          <w:szCs w:val="24"/>
          <w:lang w:val="fr-FR"/>
        </w:rPr>
        <w:t xml:space="preserve"> Éligibilité</w:t>
      </w:r>
    </w:p>
    <w:p w:rsidR="005E3451" w:rsidRDefault="005E3451" w:rsidP="007D4284">
      <w:pPr>
        <w:autoSpaceDE w:val="0"/>
        <w:autoSpaceDN w:val="0"/>
        <w:jc w:val="both"/>
        <w:rPr>
          <w:color w:val="auto"/>
          <w:sz w:val="24"/>
          <w:szCs w:val="24"/>
          <w:lang w:val="fr-FR"/>
        </w:rPr>
      </w:pPr>
    </w:p>
    <w:p w:rsidR="005E3451" w:rsidRPr="00DC43CB" w:rsidRDefault="004F46B6" w:rsidP="00DC43CB">
      <w:pPr>
        <w:tabs>
          <w:tab w:val="left" w:pos="-720"/>
          <w:tab w:val="left" w:pos="0"/>
        </w:tabs>
        <w:spacing w:before="240" w:after="120"/>
        <w:rPr>
          <w:rFonts w:eastAsia="SimSun"/>
          <w:i/>
          <w:iCs/>
          <w:color w:val="auto"/>
          <w:szCs w:val="24"/>
          <w:lang w:val="fr-FR" w:eastAsia="zh-CN"/>
        </w:rPr>
      </w:pPr>
      <w:r w:rsidRPr="00DC43CB">
        <w:rPr>
          <w:color w:val="auto"/>
          <w:sz w:val="24"/>
          <w:szCs w:val="24"/>
          <w:lang w:val="fr-FR"/>
        </w:rPr>
        <w:t>La participatio</w:t>
      </w:r>
      <w:r w:rsidR="00DC43CB" w:rsidRPr="00DC43CB">
        <w:rPr>
          <w:color w:val="auto"/>
          <w:sz w:val="24"/>
          <w:szCs w:val="24"/>
          <w:lang w:val="fr-FR"/>
        </w:rPr>
        <w:t>n est ouverte aux prestataires</w:t>
      </w:r>
      <w:r w:rsidR="00DC43CB" w:rsidRPr="00DC43CB">
        <w:rPr>
          <w:rFonts w:eastAsia="SimSun"/>
          <w:i/>
          <w:iCs/>
          <w:color w:val="auto"/>
          <w:szCs w:val="24"/>
          <w:lang w:val="fr-FR" w:eastAsia="zh-CN"/>
        </w:rPr>
        <w:t xml:space="preserve"> </w:t>
      </w:r>
      <w:r w:rsidRPr="00DC43CB">
        <w:rPr>
          <w:color w:val="auto"/>
          <w:sz w:val="24"/>
          <w:szCs w:val="24"/>
          <w:lang w:val="fr-FR"/>
        </w:rPr>
        <w:t>:</w:t>
      </w:r>
    </w:p>
    <w:p w:rsidR="005E3451" w:rsidRPr="00DC43CB" w:rsidRDefault="005E3451" w:rsidP="007D4284">
      <w:pPr>
        <w:autoSpaceDE w:val="0"/>
        <w:autoSpaceDN w:val="0"/>
        <w:jc w:val="both"/>
        <w:rPr>
          <w:color w:val="auto"/>
          <w:sz w:val="24"/>
          <w:szCs w:val="24"/>
          <w:lang w:val="fr-FR"/>
        </w:rPr>
      </w:pPr>
    </w:p>
    <w:p w:rsidR="005E3451" w:rsidRPr="00DC43CB" w:rsidRDefault="004F46B6" w:rsidP="007D4284">
      <w:pPr>
        <w:numPr>
          <w:ilvl w:val="0"/>
          <w:numId w:val="2"/>
        </w:numPr>
        <w:autoSpaceDE w:val="0"/>
        <w:autoSpaceDN w:val="0"/>
        <w:jc w:val="both"/>
        <w:rPr>
          <w:color w:val="auto"/>
          <w:sz w:val="24"/>
          <w:szCs w:val="24"/>
          <w:lang w:val="fr-FR"/>
        </w:rPr>
      </w:pPr>
      <w:r w:rsidRPr="00DC43CB">
        <w:rPr>
          <w:color w:val="auto"/>
          <w:sz w:val="24"/>
          <w:szCs w:val="24"/>
          <w:lang w:val="fr-FR"/>
        </w:rPr>
        <w:t>Régulièrement constitués et installés en Haïti ;</w:t>
      </w:r>
    </w:p>
    <w:p w:rsidR="005E3451" w:rsidRPr="00DC43CB" w:rsidRDefault="004F46B6" w:rsidP="007D4284">
      <w:pPr>
        <w:numPr>
          <w:ilvl w:val="0"/>
          <w:numId w:val="2"/>
        </w:numPr>
        <w:autoSpaceDE w:val="0"/>
        <w:autoSpaceDN w:val="0"/>
        <w:jc w:val="both"/>
        <w:rPr>
          <w:color w:val="auto"/>
          <w:sz w:val="24"/>
          <w:szCs w:val="24"/>
          <w:lang w:val="fr-FR"/>
        </w:rPr>
      </w:pPr>
      <w:r w:rsidRPr="00DC43CB">
        <w:rPr>
          <w:color w:val="auto"/>
          <w:sz w:val="24"/>
          <w:szCs w:val="24"/>
          <w:lang w:val="fr-FR"/>
        </w:rPr>
        <w:t>En règle avec l’administration fiscale haïtienne ;</w:t>
      </w:r>
    </w:p>
    <w:p w:rsidR="005E3451" w:rsidRPr="00DC43CB" w:rsidRDefault="004F46B6" w:rsidP="007D4284">
      <w:pPr>
        <w:numPr>
          <w:ilvl w:val="0"/>
          <w:numId w:val="2"/>
        </w:numPr>
        <w:autoSpaceDE w:val="0"/>
        <w:autoSpaceDN w:val="0"/>
        <w:jc w:val="both"/>
        <w:rPr>
          <w:color w:val="auto"/>
          <w:sz w:val="24"/>
          <w:szCs w:val="24"/>
          <w:lang w:val="fr-FR"/>
        </w:rPr>
      </w:pPr>
      <w:r w:rsidRPr="00DC43CB">
        <w:rPr>
          <w:color w:val="auto"/>
          <w:sz w:val="24"/>
          <w:szCs w:val="24"/>
          <w:lang w:val="fr-FR"/>
        </w:rPr>
        <w:t>Évoluant dans le domaine du transport de marchandises, notamment d’équipements lourds ou sensibles ;</w:t>
      </w:r>
    </w:p>
    <w:p w:rsidR="005E3451" w:rsidRPr="00DC43CB" w:rsidRDefault="004F46B6" w:rsidP="007D4284">
      <w:pPr>
        <w:numPr>
          <w:ilvl w:val="0"/>
          <w:numId w:val="2"/>
        </w:numPr>
        <w:autoSpaceDE w:val="0"/>
        <w:autoSpaceDN w:val="0"/>
        <w:jc w:val="both"/>
        <w:rPr>
          <w:color w:val="auto"/>
          <w:sz w:val="24"/>
          <w:szCs w:val="24"/>
          <w:lang w:val="fr-FR"/>
        </w:rPr>
      </w:pPr>
      <w:r w:rsidRPr="00DC43CB">
        <w:rPr>
          <w:color w:val="auto"/>
          <w:sz w:val="24"/>
          <w:szCs w:val="24"/>
          <w:lang w:val="fr-FR"/>
        </w:rPr>
        <w:t>Non frappés d’exclusion ou de sanction par la Banque mondiale ;</w:t>
      </w:r>
    </w:p>
    <w:p w:rsidR="005E3451" w:rsidRPr="00DC43CB" w:rsidRDefault="004F46B6" w:rsidP="007D4284">
      <w:pPr>
        <w:numPr>
          <w:ilvl w:val="0"/>
          <w:numId w:val="2"/>
        </w:numPr>
        <w:autoSpaceDE w:val="0"/>
        <w:autoSpaceDN w:val="0"/>
        <w:jc w:val="both"/>
        <w:rPr>
          <w:color w:val="auto"/>
          <w:sz w:val="24"/>
          <w:szCs w:val="24"/>
          <w:lang w:val="fr-FR"/>
        </w:rPr>
      </w:pPr>
      <w:r w:rsidRPr="00DC43CB">
        <w:rPr>
          <w:color w:val="auto"/>
          <w:sz w:val="24"/>
          <w:szCs w:val="24"/>
          <w:lang w:val="fr-FR"/>
        </w:rPr>
        <w:t>Ne se trouvant pas en situation de conflit d’intérêt.</w:t>
      </w:r>
    </w:p>
    <w:p w:rsidR="005E3451" w:rsidRPr="00DC43CB" w:rsidRDefault="005E3451" w:rsidP="007D4284">
      <w:pPr>
        <w:autoSpaceDE w:val="0"/>
        <w:autoSpaceDN w:val="0"/>
        <w:jc w:val="both"/>
        <w:rPr>
          <w:color w:val="auto"/>
          <w:sz w:val="24"/>
          <w:szCs w:val="24"/>
          <w:lang w:val="fr-FR"/>
        </w:rPr>
      </w:pPr>
    </w:p>
    <w:p w:rsidR="005E3451" w:rsidRDefault="004F46B6" w:rsidP="007D4284">
      <w:pPr>
        <w:numPr>
          <w:ilvl w:val="0"/>
          <w:numId w:val="1"/>
        </w:numPr>
        <w:autoSpaceDE w:val="0"/>
        <w:autoSpaceDN w:val="0"/>
        <w:jc w:val="both"/>
        <w:rPr>
          <w:b/>
          <w:bCs/>
          <w:color w:val="auto"/>
          <w:sz w:val="24"/>
          <w:szCs w:val="24"/>
          <w:lang w:val="fr-FR"/>
        </w:rPr>
      </w:pPr>
      <w:r>
        <w:rPr>
          <w:b/>
          <w:bCs/>
          <w:color w:val="auto"/>
          <w:sz w:val="24"/>
          <w:szCs w:val="24"/>
          <w:lang w:val="fr-FR"/>
        </w:rPr>
        <w:t>Modalités de Soumission</w:t>
      </w:r>
    </w:p>
    <w:p w:rsidR="00FF08F7" w:rsidRDefault="00FF08F7" w:rsidP="00FF08F7">
      <w:pPr>
        <w:tabs>
          <w:tab w:val="left" w:pos="425"/>
        </w:tabs>
        <w:autoSpaceDE w:val="0"/>
        <w:autoSpaceDN w:val="0"/>
        <w:ind w:left="425"/>
        <w:jc w:val="both"/>
        <w:rPr>
          <w:b/>
          <w:bCs/>
          <w:color w:val="auto"/>
          <w:sz w:val="24"/>
          <w:szCs w:val="24"/>
          <w:lang w:val="fr-FR"/>
        </w:rPr>
      </w:pPr>
    </w:p>
    <w:p w:rsidR="006333B8" w:rsidRPr="006333B8" w:rsidRDefault="006333B8" w:rsidP="00FF08F7">
      <w:pPr>
        <w:pStyle w:val="ListParagraph"/>
        <w:numPr>
          <w:ilvl w:val="1"/>
          <w:numId w:val="1"/>
        </w:numPr>
        <w:spacing w:before="100" w:beforeAutospacing="1" w:after="100" w:afterAutospacing="1"/>
        <w:jc w:val="both"/>
        <w:rPr>
          <w:color w:val="auto"/>
          <w:sz w:val="24"/>
          <w:szCs w:val="24"/>
          <w:lang w:val="fr-FR"/>
        </w:rPr>
      </w:pPr>
      <w:r w:rsidRPr="006333B8">
        <w:rPr>
          <w:color w:val="auto"/>
          <w:sz w:val="24"/>
          <w:szCs w:val="24"/>
          <w:lang w:val="fr-FR"/>
        </w:rPr>
        <w:t xml:space="preserve">Les cotations peuvent être soumises en version papier : un (1) original et deux (2) copies, sous pli fermé portant clairement la mention du </w:t>
      </w:r>
      <w:r w:rsidRPr="006333B8">
        <w:rPr>
          <w:bCs/>
          <w:color w:val="auto"/>
          <w:sz w:val="24"/>
          <w:szCs w:val="24"/>
          <w:lang w:val="fr-FR"/>
        </w:rPr>
        <w:t>nom du Prestataire</w:t>
      </w:r>
      <w:r w:rsidRPr="006333B8">
        <w:rPr>
          <w:b/>
          <w:bCs/>
          <w:color w:val="auto"/>
          <w:sz w:val="24"/>
          <w:szCs w:val="24"/>
          <w:lang w:val="fr-FR"/>
        </w:rPr>
        <w:t xml:space="preserve">, </w:t>
      </w:r>
      <w:r w:rsidRPr="006333B8">
        <w:rPr>
          <w:bCs/>
          <w:color w:val="auto"/>
          <w:sz w:val="24"/>
          <w:szCs w:val="24"/>
          <w:lang w:val="fr-FR"/>
        </w:rPr>
        <w:t>du numéro de référence du marché et de l’intitulé du marché</w:t>
      </w:r>
      <w:r w:rsidRPr="006333B8">
        <w:rPr>
          <w:color w:val="auto"/>
          <w:sz w:val="24"/>
          <w:szCs w:val="24"/>
          <w:lang w:val="fr-FR"/>
        </w:rPr>
        <w:t>.</w:t>
      </w:r>
    </w:p>
    <w:p w:rsidR="006333B8" w:rsidRPr="006333B8" w:rsidRDefault="006333B8" w:rsidP="006333B8">
      <w:pPr>
        <w:pStyle w:val="ListParagraph"/>
        <w:spacing w:before="100" w:beforeAutospacing="1" w:after="100" w:afterAutospacing="1"/>
        <w:ind w:left="425"/>
        <w:jc w:val="both"/>
        <w:rPr>
          <w:color w:val="auto"/>
          <w:sz w:val="24"/>
          <w:szCs w:val="24"/>
          <w:lang w:val="fr-FR"/>
        </w:rPr>
      </w:pPr>
      <w:r w:rsidRPr="006333B8">
        <w:rPr>
          <w:color w:val="auto"/>
          <w:sz w:val="24"/>
          <w:szCs w:val="24"/>
          <w:lang w:val="fr-FR"/>
        </w:rPr>
        <w:t xml:space="preserve">Les enveloppes devront porter la mention : </w:t>
      </w:r>
      <w:r w:rsidRPr="006333B8">
        <w:rPr>
          <w:b/>
          <w:bCs/>
          <w:color w:val="auto"/>
          <w:sz w:val="24"/>
          <w:szCs w:val="24"/>
          <w:lang w:val="fr-FR"/>
        </w:rPr>
        <w:t xml:space="preserve">« </w:t>
      </w:r>
      <w:r w:rsidRPr="006333B8">
        <w:rPr>
          <w:bCs/>
          <w:i/>
          <w:color w:val="auto"/>
          <w:sz w:val="24"/>
          <w:szCs w:val="24"/>
          <w:lang w:val="fr-FR"/>
        </w:rPr>
        <w:t>À ne pas ouvrir avant la séance d’ouverture des cotations</w:t>
      </w:r>
      <w:r w:rsidRPr="006333B8">
        <w:rPr>
          <w:bCs/>
          <w:color w:val="auto"/>
          <w:sz w:val="24"/>
          <w:szCs w:val="24"/>
          <w:lang w:val="fr-FR"/>
        </w:rPr>
        <w:t xml:space="preserve"> »</w:t>
      </w:r>
      <w:r w:rsidRPr="006333B8">
        <w:rPr>
          <w:color w:val="auto"/>
          <w:sz w:val="24"/>
          <w:szCs w:val="24"/>
          <w:lang w:val="fr-FR"/>
        </w:rPr>
        <w:t>.</w:t>
      </w:r>
    </w:p>
    <w:p w:rsidR="00900318" w:rsidRPr="006333B8" w:rsidRDefault="00FF08F7" w:rsidP="00FF08F7">
      <w:pPr>
        <w:pStyle w:val="ListParagraph"/>
        <w:numPr>
          <w:ilvl w:val="1"/>
          <w:numId w:val="1"/>
        </w:numPr>
        <w:spacing w:before="100" w:beforeAutospacing="1" w:after="100" w:afterAutospacing="1"/>
        <w:jc w:val="both"/>
        <w:rPr>
          <w:color w:val="auto"/>
          <w:sz w:val="24"/>
          <w:szCs w:val="24"/>
          <w:lang w:val="fr-FR"/>
        </w:rPr>
      </w:pPr>
      <w:r>
        <w:rPr>
          <w:b/>
          <w:color w:val="auto"/>
          <w:sz w:val="24"/>
          <w:szCs w:val="24"/>
          <w:lang w:val="fr-FR"/>
        </w:rPr>
        <w:t xml:space="preserve"> </w:t>
      </w:r>
      <w:r w:rsidR="006333B8" w:rsidRPr="006333B8">
        <w:rPr>
          <w:b/>
          <w:color w:val="auto"/>
          <w:sz w:val="24"/>
          <w:szCs w:val="24"/>
          <w:lang w:val="fr-FR"/>
        </w:rPr>
        <w:t>Adresse de dépôt</w:t>
      </w:r>
      <w:r>
        <w:rPr>
          <w:color w:val="auto"/>
          <w:sz w:val="24"/>
          <w:szCs w:val="24"/>
          <w:lang w:val="fr-FR"/>
        </w:rPr>
        <w:t xml:space="preserve"> </w:t>
      </w:r>
      <w:r w:rsidR="006333B8" w:rsidRPr="006333B8">
        <w:rPr>
          <w:color w:val="auto"/>
          <w:sz w:val="24"/>
          <w:szCs w:val="24"/>
          <w:lang w:val="fr-FR"/>
        </w:rPr>
        <w:br/>
        <w:t>Bureau de la Passation des Marchés</w:t>
      </w:r>
      <w:r w:rsidR="006333B8" w:rsidRPr="006333B8">
        <w:rPr>
          <w:color w:val="auto"/>
          <w:sz w:val="24"/>
          <w:szCs w:val="24"/>
          <w:lang w:val="fr-FR"/>
        </w:rPr>
        <w:br/>
        <w:t>UGP/MSPP – Projets financés par la Banque mondiale et le Fonds mondial</w:t>
      </w:r>
      <w:r w:rsidR="006333B8" w:rsidRPr="006333B8">
        <w:rPr>
          <w:color w:val="auto"/>
          <w:sz w:val="24"/>
          <w:szCs w:val="24"/>
          <w:lang w:val="fr-FR"/>
        </w:rPr>
        <w:br/>
      </w:r>
      <w:r w:rsidR="006333B8">
        <w:rPr>
          <w:color w:val="auto"/>
          <w:sz w:val="24"/>
          <w:szCs w:val="24"/>
          <w:lang w:val="fr-FR"/>
        </w:rPr>
        <w:t xml:space="preserve">No, 3 </w:t>
      </w:r>
      <w:r w:rsidR="006333B8" w:rsidRPr="006333B8">
        <w:rPr>
          <w:color w:val="auto"/>
          <w:sz w:val="24"/>
          <w:szCs w:val="24"/>
          <w:lang w:val="fr-FR"/>
        </w:rPr>
        <w:t>Delmas 81, Port-au-Prince, Haïti</w:t>
      </w:r>
    </w:p>
    <w:p w:rsidR="005E3451" w:rsidRDefault="005E3451" w:rsidP="007D4284">
      <w:pPr>
        <w:autoSpaceDE w:val="0"/>
        <w:autoSpaceDN w:val="0"/>
        <w:jc w:val="both"/>
        <w:rPr>
          <w:color w:val="auto"/>
          <w:sz w:val="24"/>
          <w:szCs w:val="24"/>
          <w:lang w:val="fr-FR"/>
        </w:rPr>
      </w:pPr>
    </w:p>
    <w:p w:rsidR="005E3451" w:rsidRDefault="004F46B6" w:rsidP="007D4284">
      <w:pPr>
        <w:numPr>
          <w:ilvl w:val="0"/>
          <w:numId w:val="1"/>
        </w:numPr>
        <w:autoSpaceDE w:val="0"/>
        <w:autoSpaceDN w:val="0"/>
        <w:jc w:val="both"/>
        <w:rPr>
          <w:color w:val="auto"/>
          <w:sz w:val="24"/>
          <w:szCs w:val="24"/>
          <w:lang w:val="fr-FR"/>
        </w:rPr>
      </w:pPr>
      <w:r>
        <w:rPr>
          <w:b/>
          <w:bCs/>
          <w:color w:val="auto"/>
          <w:sz w:val="24"/>
          <w:szCs w:val="24"/>
          <w:lang w:val="fr-FR"/>
        </w:rPr>
        <w:t xml:space="preserve"> Date et Heure Limites</w:t>
      </w:r>
    </w:p>
    <w:p w:rsidR="005E3451" w:rsidRDefault="004F46B6" w:rsidP="007D4284">
      <w:pPr>
        <w:autoSpaceDE w:val="0"/>
        <w:autoSpaceDN w:val="0"/>
        <w:jc w:val="both"/>
        <w:rPr>
          <w:color w:val="auto"/>
          <w:sz w:val="24"/>
          <w:szCs w:val="24"/>
          <w:lang w:val="fr-FR"/>
        </w:rPr>
      </w:pPr>
      <w:r>
        <w:rPr>
          <w:color w:val="auto"/>
          <w:sz w:val="24"/>
          <w:szCs w:val="24"/>
          <w:lang w:val="fr-FR"/>
        </w:rPr>
        <w:t>Les cotations doivent être reçues au plus tard le :</w:t>
      </w:r>
    </w:p>
    <w:p w:rsidR="005E3451" w:rsidRPr="004A4C79" w:rsidRDefault="006333B8" w:rsidP="007D4284">
      <w:pPr>
        <w:numPr>
          <w:ilvl w:val="0"/>
          <w:numId w:val="4"/>
        </w:numPr>
        <w:autoSpaceDE w:val="0"/>
        <w:autoSpaceDN w:val="0"/>
        <w:jc w:val="both"/>
        <w:rPr>
          <w:color w:val="auto"/>
          <w:sz w:val="24"/>
          <w:szCs w:val="24"/>
          <w:lang w:val="fr-FR"/>
        </w:rPr>
      </w:pPr>
      <w:r w:rsidRPr="00DC43CB">
        <w:rPr>
          <w:b/>
          <w:i/>
          <w:color w:val="auto"/>
          <w:sz w:val="24"/>
          <w:szCs w:val="24"/>
          <w:lang w:val="fr-FR"/>
        </w:rPr>
        <w:t>Mercredi 1</w:t>
      </w:r>
      <w:r w:rsidRPr="00DC43CB">
        <w:rPr>
          <w:b/>
          <w:i/>
          <w:color w:val="auto"/>
          <w:sz w:val="24"/>
          <w:szCs w:val="24"/>
          <w:vertAlign w:val="superscript"/>
          <w:lang w:val="fr-FR"/>
        </w:rPr>
        <w:t>er</w:t>
      </w:r>
      <w:r w:rsidRPr="00DC43CB">
        <w:rPr>
          <w:b/>
          <w:i/>
          <w:color w:val="auto"/>
          <w:sz w:val="24"/>
          <w:szCs w:val="24"/>
          <w:lang w:val="fr-FR"/>
        </w:rPr>
        <w:t xml:space="preserve">  Avril</w:t>
      </w:r>
      <w:r w:rsidR="004F46B6" w:rsidRPr="00DC43CB">
        <w:rPr>
          <w:b/>
          <w:i/>
          <w:color w:val="auto"/>
          <w:sz w:val="24"/>
          <w:szCs w:val="24"/>
          <w:lang w:val="fr-FR"/>
        </w:rPr>
        <w:t xml:space="preserve"> 2026 à 10h00 AM</w:t>
      </w:r>
      <w:r w:rsidR="004F46B6" w:rsidRPr="004A4C79">
        <w:rPr>
          <w:color w:val="auto"/>
          <w:sz w:val="24"/>
          <w:szCs w:val="24"/>
          <w:lang w:val="fr-FR"/>
        </w:rPr>
        <w:t xml:space="preserve"> (heure locale)</w:t>
      </w:r>
    </w:p>
    <w:p w:rsidR="005E3451" w:rsidRDefault="004F46B6" w:rsidP="007D4284">
      <w:pPr>
        <w:numPr>
          <w:ilvl w:val="0"/>
          <w:numId w:val="4"/>
        </w:numPr>
        <w:autoSpaceDE w:val="0"/>
        <w:autoSpaceDN w:val="0"/>
        <w:jc w:val="both"/>
        <w:rPr>
          <w:color w:val="auto"/>
          <w:sz w:val="24"/>
          <w:szCs w:val="24"/>
          <w:lang w:val="fr-FR"/>
        </w:rPr>
      </w:pPr>
      <w:r>
        <w:rPr>
          <w:color w:val="auto"/>
          <w:sz w:val="24"/>
          <w:szCs w:val="24"/>
          <w:lang w:val="fr-FR"/>
        </w:rPr>
        <w:t>Les cotations reçues après cette date et heure ne seront pas prises en compte, quel que soit le motif invoqué.</w:t>
      </w:r>
    </w:p>
    <w:p w:rsidR="007D4284" w:rsidRDefault="007D4284" w:rsidP="007D4284">
      <w:pPr>
        <w:tabs>
          <w:tab w:val="left" w:pos="420"/>
        </w:tabs>
        <w:autoSpaceDE w:val="0"/>
        <w:autoSpaceDN w:val="0"/>
        <w:ind w:left="420"/>
        <w:jc w:val="both"/>
        <w:rPr>
          <w:color w:val="auto"/>
          <w:sz w:val="24"/>
          <w:szCs w:val="24"/>
          <w:lang w:val="fr-FR"/>
        </w:rPr>
      </w:pPr>
    </w:p>
    <w:p w:rsidR="005E3451" w:rsidRDefault="004F46B6" w:rsidP="007D4284">
      <w:pPr>
        <w:numPr>
          <w:ilvl w:val="0"/>
          <w:numId w:val="1"/>
        </w:numPr>
        <w:autoSpaceDE w:val="0"/>
        <w:autoSpaceDN w:val="0"/>
        <w:jc w:val="both"/>
        <w:rPr>
          <w:color w:val="auto"/>
          <w:sz w:val="24"/>
          <w:szCs w:val="24"/>
        </w:rPr>
      </w:pPr>
      <w:r>
        <w:rPr>
          <w:b/>
          <w:bCs/>
          <w:color w:val="auto"/>
          <w:sz w:val="24"/>
          <w:szCs w:val="24"/>
        </w:rPr>
        <w:t>Validité des cotations</w:t>
      </w:r>
    </w:p>
    <w:p w:rsidR="005E3451" w:rsidRPr="00DC43CB" w:rsidRDefault="004F46B6" w:rsidP="007D4284">
      <w:pPr>
        <w:autoSpaceDE w:val="0"/>
        <w:autoSpaceDN w:val="0"/>
        <w:jc w:val="both"/>
        <w:rPr>
          <w:b/>
          <w:i/>
          <w:color w:val="auto"/>
          <w:sz w:val="24"/>
          <w:szCs w:val="24"/>
          <w:lang w:val="fr-FR"/>
        </w:rPr>
      </w:pPr>
      <w:r>
        <w:rPr>
          <w:color w:val="auto"/>
          <w:sz w:val="24"/>
          <w:szCs w:val="24"/>
          <w:lang w:val="fr-FR"/>
        </w:rPr>
        <w:t>Les cotations doivent demeurer valables pendant une période de soixante (60) jours à compter de la date limite de soumission</w:t>
      </w:r>
      <w:r w:rsidRPr="00B37FC9">
        <w:rPr>
          <w:color w:val="auto"/>
          <w:sz w:val="24"/>
          <w:szCs w:val="24"/>
          <w:lang w:val="fr-FR"/>
        </w:rPr>
        <w:t xml:space="preserve">, soit </w:t>
      </w:r>
      <w:r w:rsidR="006333B8" w:rsidRPr="00DC43CB">
        <w:rPr>
          <w:b/>
          <w:i/>
          <w:color w:val="auto"/>
          <w:sz w:val="24"/>
          <w:szCs w:val="24"/>
          <w:lang w:val="fr-FR"/>
        </w:rPr>
        <w:t>1</w:t>
      </w:r>
      <w:r w:rsidR="006333B8" w:rsidRPr="00DC43CB">
        <w:rPr>
          <w:b/>
          <w:i/>
          <w:color w:val="auto"/>
          <w:sz w:val="24"/>
          <w:szCs w:val="24"/>
          <w:vertAlign w:val="superscript"/>
          <w:lang w:val="fr-FR"/>
        </w:rPr>
        <w:t>er</w:t>
      </w:r>
      <w:r w:rsidR="006333B8" w:rsidRPr="00DC43CB">
        <w:rPr>
          <w:b/>
          <w:i/>
          <w:color w:val="auto"/>
          <w:sz w:val="24"/>
          <w:szCs w:val="24"/>
          <w:lang w:val="fr-FR"/>
        </w:rPr>
        <w:t xml:space="preserve">  juin</w:t>
      </w:r>
      <w:r w:rsidRPr="00DC43CB">
        <w:rPr>
          <w:b/>
          <w:i/>
          <w:color w:val="auto"/>
          <w:sz w:val="24"/>
          <w:szCs w:val="24"/>
          <w:lang w:val="fr-FR"/>
        </w:rPr>
        <w:t xml:space="preserve"> 2026.</w:t>
      </w:r>
    </w:p>
    <w:p w:rsidR="00900318" w:rsidRPr="004F57A9" w:rsidRDefault="00900318" w:rsidP="007D4284">
      <w:pPr>
        <w:autoSpaceDE w:val="0"/>
        <w:autoSpaceDN w:val="0"/>
        <w:jc w:val="both"/>
        <w:rPr>
          <w:color w:val="FF0000"/>
          <w:sz w:val="24"/>
          <w:szCs w:val="24"/>
          <w:lang w:val="fr-FR"/>
        </w:rPr>
      </w:pPr>
    </w:p>
    <w:p w:rsidR="005E3451" w:rsidRDefault="004F46B6" w:rsidP="007D4284">
      <w:pPr>
        <w:numPr>
          <w:ilvl w:val="0"/>
          <w:numId w:val="1"/>
        </w:numPr>
        <w:autoSpaceDE w:val="0"/>
        <w:autoSpaceDN w:val="0"/>
        <w:jc w:val="both"/>
        <w:rPr>
          <w:color w:val="auto"/>
          <w:sz w:val="24"/>
          <w:szCs w:val="24"/>
          <w:lang w:val="fr-FR"/>
        </w:rPr>
      </w:pPr>
      <w:r>
        <w:rPr>
          <w:b/>
          <w:bCs/>
          <w:color w:val="auto"/>
          <w:sz w:val="24"/>
          <w:szCs w:val="24"/>
          <w:lang w:val="fr-FR"/>
        </w:rPr>
        <w:t>Ouverture des Cotations</w:t>
      </w:r>
    </w:p>
    <w:p w:rsidR="005E3451" w:rsidRDefault="004F46B6" w:rsidP="007D4284">
      <w:pPr>
        <w:autoSpaceDE w:val="0"/>
        <w:autoSpaceDN w:val="0"/>
        <w:jc w:val="both"/>
        <w:rPr>
          <w:color w:val="auto"/>
          <w:sz w:val="24"/>
          <w:szCs w:val="24"/>
          <w:lang w:val="fr-FR"/>
        </w:rPr>
      </w:pPr>
      <w:r>
        <w:rPr>
          <w:color w:val="auto"/>
          <w:sz w:val="24"/>
          <w:szCs w:val="24"/>
          <w:lang w:val="fr-FR"/>
        </w:rPr>
        <w:t xml:space="preserve">L’ouverture des cotations se fera de manière hybride (en présentiel et </w:t>
      </w:r>
      <w:r w:rsidRPr="00FF08F7">
        <w:rPr>
          <w:color w:val="auto"/>
          <w:sz w:val="24"/>
          <w:szCs w:val="24"/>
          <w:lang w:val="fr-FR"/>
        </w:rPr>
        <w:t>en ligne)</w:t>
      </w:r>
      <w:r w:rsidRPr="004F57A9">
        <w:rPr>
          <w:color w:val="FF0000"/>
          <w:sz w:val="24"/>
          <w:szCs w:val="24"/>
          <w:lang w:val="fr-FR"/>
        </w:rPr>
        <w:t xml:space="preserve"> </w:t>
      </w:r>
      <w:r w:rsidR="006333B8" w:rsidRPr="00DC43CB">
        <w:rPr>
          <w:b/>
          <w:i/>
          <w:color w:val="auto"/>
          <w:sz w:val="24"/>
          <w:szCs w:val="24"/>
          <w:lang w:val="fr-FR"/>
        </w:rPr>
        <w:t xml:space="preserve">immédiatement après </w:t>
      </w:r>
      <w:r w:rsidRPr="00DC43CB">
        <w:rPr>
          <w:b/>
          <w:i/>
          <w:color w:val="auto"/>
          <w:sz w:val="24"/>
          <w:szCs w:val="24"/>
          <w:lang w:val="fr-FR"/>
        </w:rPr>
        <w:t xml:space="preserve">de soumission, soit </w:t>
      </w:r>
      <w:r w:rsidR="006333B8" w:rsidRPr="00DC43CB">
        <w:rPr>
          <w:b/>
          <w:i/>
          <w:color w:val="auto"/>
          <w:sz w:val="24"/>
          <w:szCs w:val="24"/>
          <w:lang w:val="fr-FR"/>
        </w:rPr>
        <w:t>Mercredi 1</w:t>
      </w:r>
      <w:r w:rsidR="006333B8" w:rsidRPr="00DC43CB">
        <w:rPr>
          <w:b/>
          <w:i/>
          <w:color w:val="auto"/>
          <w:sz w:val="24"/>
          <w:szCs w:val="24"/>
          <w:vertAlign w:val="superscript"/>
          <w:lang w:val="fr-FR"/>
        </w:rPr>
        <w:t>er</w:t>
      </w:r>
      <w:r w:rsidR="006333B8" w:rsidRPr="00DC43CB">
        <w:rPr>
          <w:b/>
          <w:i/>
          <w:color w:val="auto"/>
          <w:sz w:val="24"/>
          <w:szCs w:val="24"/>
          <w:lang w:val="fr-FR"/>
        </w:rPr>
        <w:t xml:space="preserve">  Avril 2026</w:t>
      </w:r>
      <w:r w:rsidRPr="00DC43CB">
        <w:rPr>
          <w:b/>
          <w:i/>
          <w:color w:val="auto"/>
          <w:sz w:val="24"/>
          <w:szCs w:val="24"/>
          <w:lang w:val="fr-FR"/>
        </w:rPr>
        <w:t>, 10h15 AM</w:t>
      </w:r>
      <w:r w:rsidR="006333B8">
        <w:rPr>
          <w:color w:val="auto"/>
          <w:sz w:val="24"/>
          <w:szCs w:val="24"/>
          <w:lang w:val="fr-FR"/>
        </w:rPr>
        <w:t xml:space="preserve"> à l’adresse indiquée ci-dessus, en présence des soumissionnaires </w:t>
      </w:r>
      <w:r w:rsidR="00FF08F7">
        <w:rPr>
          <w:color w:val="auto"/>
          <w:sz w:val="24"/>
          <w:szCs w:val="24"/>
          <w:lang w:val="fr-FR"/>
        </w:rPr>
        <w:t>intéressés</w:t>
      </w:r>
      <w:r w:rsidR="006333B8">
        <w:rPr>
          <w:color w:val="auto"/>
          <w:sz w:val="24"/>
          <w:szCs w:val="24"/>
          <w:lang w:val="fr-FR"/>
        </w:rPr>
        <w:t>.</w:t>
      </w:r>
    </w:p>
    <w:p w:rsidR="00FF08F7" w:rsidRDefault="00FF08F7" w:rsidP="007D4284">
      <w:pPr>
        <w:autoSpaceDE w:val="0"/>
        <w:autoSpaceDN w:val="0"/>
        <w:jc w:val="both"/>
        <w:rPr>
          <w:color w:val="auto"/>
          <w:sz w:val="24"/>
          <w:szCs w:val="24"/>
          <w:lang w:val="fr-FR"/>
        </w:rPr>
      </w:pPr>
    </w:p>
    <w:p w:rsidR="004A4C79" w:rsidRDefault="004A4C79" w:rsidP="007D4284">
      <w:pPr>
        <w:autoSpaceDE w:val="0"/>
        <w:autoSpaceDN w:val="0"/>
        <w:jc w:val="both"/>
        <w:rPr>
          <w:color w:val="auto"/>
          <w:sz w:val="24"/>
          <w:szCs w:val="24"/>
          <w:lang w:val="fr-FR"/>
        </w:rPr>
      </w:pPr>
    </w:p>
    <w:p w:rsidR="005E3451" w:rsidRDefault="005E3451" w:rsidP="007D4284">
      <w:pPr>
        <w:autoSpaceDE w:val="0"/>
        <w:autoSpaceDN w:val="0"/>
        <w:jc w:val="both"/>
        <w:rPr>
          <w:color w:val="auto"/>
          <w:sz w:val="24"/>
          <w:szCs w:val="24"/>
          <w:lang w:val="fr-FR"/>
        </w:rPr>
      </w:pPr>
    </w:p>
    <w:p w:rsidR="005E3451" w:rsidRPr="007F36DF" w:rsidRDefault="004F46B6" w:rsidP="007D4284">
      <w:pPr>
        <w:numPr>
          <w:ilvl w:val="0"/>
          <w:numId w:val="1"/>
        </w:numPr>
        <w:autoSpaceDE w:val="0"/>
        <w:autoSpaceDN w:val="0"/>
        <w:jc w:val="both"/>
        <w:rPr>
          <w:b/>
          <w:bCs/>
          <w:color w:val="auto"/>
          <w:sz w:val="24"/>
          <w:szCs w:val="24"/>
          <w:lang w:val="fr-FR"/>
        </w:rPr>
      </w:pPr>
      <w:r>
        <w:rPr>
          <w:b/>
          <w:bCs/>
          <w:color w:val="auto"/>
          <w:sz w:val="24"/>
          <w:szCs w:val="24"/>
          <w:lang w:val="fr-FR"/>
        </w:rPr>
        <w:t>Méthode d’Attribution</w:t>
      </w:r>
    </w:p>
    <w:p w:rsidR="005E3451" w:rsidRDefault="004F46B6" w:rsidP="007D4284">
      <w:pPr>
        <w:autoSpaceDE w:val="0"/>
        <w:autoSpaceDN w:val="0"/>
        <w:jc w:val="both"/>
        <w:rPr>
          <w:color w:val="auto"/>
          <w:sz w:val="24"/>
          <w:szCs w:val="24"/>
          <w:lang w:val="fr-FR"/>
        </w:rPr>
      </w:pPr>
      <w:r>
        <w:rPr>
          <w:color w:val="auto"/>
          <w:sz w:val="24"/>
          <w:szCs w:val="24"/>
          <w:lang w:val="fr-FR"/>
        </w:rPr>
        <w:t>Le marché sera attribué conformément au Règlement de Passation des Marchés pour les Emprunteurs sollicitant le Financement de Projets d’Investissement (FPI) de la Banque mondiale.</w:t>
      </w:r>
    </w:p>
    <w:p w:rsidR="005E3451" w:rsidRDefault="005E3451" w:rsidP="007D4284">
      <w:pPr>
        <w:autoSpaceDE w:val="0"/>
        <w:autoSpaceDN w:val="0"/>
        <w:jc w:val="both"/>
        <w:rPr>
          <w:color w:val="auto"/>
          <w:sz w:val="24"/>
          <w:szCs w:val="24"/>
          <w:lang w:val="fr-FR"/>
        </w:rPr>
      </w:pPr>
    </w:p>
    <w:p w:rsidR="005E3451" w:rsidRDefault="004F46B6" w:rsidP="007D4284">
      <w:pPr>
        <w:autoSpaceDE w:val="0"/>
        <w:autoSpaceDN w:val="0"/>
        <w:jc w:val="both"/>
        <w:rPr>
          <w:color w:val="auto"/>
          <w:sz w:val="24"/>
          <w:szCs w:val="24"/>
          <w:lang w:val="fr-FR"/>
        </w:rPr>
      </w:pPr>
      <w:r>
        <w:rPr>
          <w:color w:val="auto"/>
          <w:sz w:val="24"/>
          <w:szCs w:val="24"/>
          <w:lang w:val="fr-FR"/>
        </w:rPr>
        <w:t>L’attribution sera faite au soumissionnaire :</w:t>
      </w:r>
    </w:p>
    <w:p w:rsidR="005E3451" w:rsidRDefault="004F46B6" w:rsidP="007D4284">
      <w:pPr>
        <w:numPr>
          <w:ilvl w:val="0"/>
          <w:numId w:val="5"/>
        </w:numPr>
        <w:autoSpaceDE w:val="0"/>
        <w:autoSpaceDN w:val="0"/>
        <w:jc w:val="both"/>
        <w:rPr>
          <w:color w:val="auto"/>
          <w:sz w:val="24"/>
          <w:szCs w:val="24"/>
          <w:lang w:val="fr-FR"/>
        </w:rPr>
      </w:pPr>
      <w:r>
        <w:rPr>
          <w:color w:val="auto"/>
          <w:sz w:val="24"/>
          <w:szCs w:val="24"/>
          <w:lang w:val="fr-FR"/>
        </w:rPr>
        <w:t>Dont la cotation est substantiellement conforme aux exigences de la Demande de Cotations ;</w:t>
      </w:r>
    </w:p>
    <w:p w:rsidR="005E3451" w:rsidRDefault="004F46B6" w:rsidP="007D4284">
      <w:pPr>
        <w:numPr>
          <w:ilvl w:val="0"/>
          <w:numId w:val="5"/>
        </w:numPr>
        <w:autoSpaceDE w:val="0"/>
        <w:autoSpaceDN w:val="0"/>
        <w:jc w:val="both"/>
        <w:rPr>
          <w:color w:val="auto"/>
          <w:sz w:val="24"/>
          <w:szCs w:val="24"/>
          <w:lang w:val="fr-FR"/>
        </w:rPr>
      </w:pPr>
      <w:r>
        <w:rPr>
          <w:color w:val="auto"/>
          <w:sz w:val="24"/>
          <w:szCs w:val="24"/>
          <w:lang w:val="fr-FR"/>
        </w:rPr>
        <w:t>Qui satisfait aux critères de qualification ;</w:t>
      </w:r>
    </w:p>
    <w:p w:rsidR="005E3451" w:rsidRDefault="004F46B6" w:rsidP="007D4284">
      <w:pPr>
        <w:numPr>
          <w:ilvl w:val="0"/>
          <w:numId w:val="5"/>
        </w:numPr>
        <w:autoSpaceDE w:val="0"/>
        <w:autoSpaceDN w:val="0"/>
        <w:jc w:val="both"/>
        <w:rPr>
          <w:color w:val="auto"/>
          <w:sz w:val="24"/>
          <w:szCs w:val="24"/>
          <w:lang w:val="fr-FR"/>
        </w:rPr>
      </w:pPr>
      <w:r>
        <w:rPr>
          <w:color w:val="auto"/>
          <w:sz w:val="24"/>
          <w:szCs w:val="24"/>
          <w:lang w:val="fr-FR"/>
        </w:rPr>
        <w:t xml:space="preserve">Et qui présente le prix évalué </w:t>
      </w:r>
      <w:r w:rsidRPr="00B37FC9">
        <w:rPr>
          <w:color w:val="auto"/>
          <w:sz w:val="24"/>
          <w:szCs w:val="24"/>
          <w:lang w:val="fr-FR"/>
        </w:rPr>
        <w:t>la plus avantageuse</w:t>
      </w:r>
      <w:r>
        <w:rPr>
          <w:color w:val="auto"/>
          <w:sz w:val="24"/>
          <w:szCs w:val="24"/>
          <w:lang w:val="fr-FR"/>
        </w:rPr>
        <w:t>.</w:t>
      </w:r>
    </w:p>
    <w:p w:rsidR="005E3451" w:rsidRDefault="005E3451" w:rsidP="007D4284">
      <w:pPr>
        <w:autoSpaceDE w:val="0"/>
        <w:autoSpaceDN w:val="0"/>
        <w:jc w:val="both"/>
        <w:rPr>
          <w:b/>
          <w:bCs/>
          <w:color w:val="auto"/>
          <w:sz w:val="24"/>
          <w:szCs w:val="24"/>
          <w:lang w:val="fr-FR"/>
        </w:rPr>
      </w:pPr>
    </w:p>
    <w:p w:rsidR="005E3451" w:rsidRDefault="004F46B6" w:rsidP="007D4284">
      <w:pPr>
        <w:numPr>
          <w:ilvl w:val="0"/>
          <w:numId w:val="1"/>
        </w:numPr>
        <w:autoSpaceDE w:val="0"/>
        <w:autoSpaceDN w:val="0"/>
        <w:jc w:val="both"/>
        <w:rPr>
          <w:color w:val="auto"/>
          <w:sz w:val="24"/>
          <w:szCs w:val="24"/>
          <w:lang w:val="fr-FR"/>
        </w:rPr>
      </w:pPr>
      <w:r>
        <w:rPr>
          <w:b/>
          <w:bCs/>
          <w:color w:val="auto"/>
          <w:sz w:val="24"/>
          <w:szCs w:val="24"/>
          <w:lang w:val="fr-FR"/>
        </w:rPr>
        <w:t xml:space="preserve"> Demandes d’Éclaircissements</w:t>
      </w:r>
    </w:p>
    <w:p w:rsidR="005E3451" w:rsidRDefault="004F46B6" w:rsidP="007D4284">
      <w:pPr>
        <w:autoSpaceDE w:val="0"/>
        <w:autoSpaceDN w:val="0"/>
        <w:jc w:val="both"/>
        <w:rPr>
          <w:color w:val="auto"/>
          <w:sz w:val="24"/>
          <w:szCs w:val="24"/>
          <w:lang w:val="fr-FR"/>
        </w:rPr>
      </w:pPr>
      <w:r>
        <w:rPr>
          <w:color w:val="auto"/>
          <w:sz w:val="24"/>
          <w:szCs w:val="24"/>
          <w:lang w:val="fr-FR"/>
        </w:rPr>
        <w:t>Toute demande d’information relative à la présente Demande de Cotations devra être adressée par écrit à :</w:t>
      </w:r>
    </w:p>
    <w:p w:rsidR="005E3451" w:rsidRDefault="004F46B6" w:rsidP="007D4284">
      <w:pPr>
        <w:autoSpaceDE w:val="0"/>
        <w:autoSpaceDN w:val="0"/>
        <w:jc w:val="both"/>
        <w:rPr>
          <w:color w:val="auto"/>
          <w:sz w:val="24"/>
          <w:szCs w:val="24"/>
          <w:lang w:val="fr-FR"/>
        </w:rPr>
      </w:pPr>
      <w:r w:rsidRPr="00B37FC9">
        <w:rPr>
          <w:color w:val="auto"/>
          <w:sz w:val="24"/>
          <w:szCs w:val="24"/>
          <w:lang w:val="fr-FR"/>
        </w:rPr>
        <w:t>PASSATION DES MARCHES</w:t>
      </w:r>
      <w:r>
        <w:rPr>
          <w:color w:val="auto"/>
          <w:sz w:val="24"/>
          <w:szCs w:val="24"/>
          <w:lang w:val="fr-FR"/>
        </w:rPr>
        <w:t xml:space="preserve"> – UGP/MSPP</w:t>
      </w:r>
    </w:p>
    <w:p w:rsidR="005E3451" w:rsidRDefault="00AE0903" w:rsidP="007D4284">
      <w:pPr>
        <w:autoSpaceDE w:val="0"/>
        <w:autoSpaceDN w:val="0"/>
        <w:jc w:val="both"/>
        <w:rPr>
          <w:color w:val="auto"/>
          <w:sz w:val="24"/>
          <w:szCs w:val="24"/>
          <w:lang w:val="fr-FR"/>
        </w:rPr>
      </w:pPr>
      <w:r>
        <w:rPr>
          <w:color w:val="auto"/>
          <w:sz w:val="24"/>
          <w:szCs w:val="24"/>
          <w:lang w:val="fr-FR"/>
        </w:rPr>
        <w:t>Adresse : #3</w:t>
      </w:r>
      <w:r w:rsidR="004F46B6">
        <w:rPr>
          <w:color w:val="auto"/>
          <w:sz w:val="24"/>
          <w:szCs w:val="24"/>
          <w:lang w:val="fr-FR"/>
        </w:rPr>
        <w:t>, Delmas 81</w:t>
      </w:r>
    </w:p>
    <w:p w:rsidR="005E3451" w:rsidRDefault="00AE0903" w:rsidP="007D4284">
      <w:pPr>
        <w:autoSpaceDE w:val="0"/>
        <w:autoSpaceDN w:val="0"/>
        <w:jc w:val="both"/>
        <w:rPr>
          <w:color w:val="auto"/>
          <w:sz w:val="24"/>
          <w:szCs w:val="24"/>
          <w:lang w:val="fr-FR"/>
        </w:rPr>
      </w:pPr>
      <w:r>
        <w:rPr>
          <w:color w:val="auto"/>
          <w:sz w:val="24"/>
          <w:szCs w:val="24"/>
          <w:lang w:val="fr-FR"/>
        </w:rPr>
        <w:t xml:space="preserve">Courriel : </w:t>
      </w:r>
      <w:hyperlink r:id="rId13" w:history="1">
        <w:r w:rsidRPr="004702D2">
          <w:rPr>
            <w:rStyle w:val="Hyperlink"/>
            <w:sz w:val="24"/>
            <w:szCs w:val="24"/>
            <w:lang w:val="fr-FR"/>
          </w:rPr>
          <w:t>passationmarchesbm@ugp.ht</w:t>
        </w:r>
      </w:hyperlink>
    </w:p>
    <w:p w:rsidR="000A100F" w:rsidRDefault="000A100F" w:rsidP="007D4284">
      <w:pPr>
        <w:autoSpaceDE w:val="0"/>
        <w:autoSpaceDN w:val="0"/>
        <w:jc w:val="both"/>
        <w:rPr>
          <w:color w:val="auto"/>
          <w:sz w:val="24"/>
          <w:szCs w:val="24"/>
          <w:lang w:val="fr-FR"/>
        </w:rPr>
      </w:pPr>
    </w:p>
    <w:p w:rsidR="000A100F" w:rsidRPr="00B37FC9" w:rsidRDefault="00DB59C0" w:rsidP="007D4284">
      <w:pPr>
        <w:autoSpaceDE w:val="0"/>
        <w:autoSpaceDN w:val="0"/>
        <w:jc w:val="both"/>
        <w:rPr>
          <w:color w:val="auto"/>
          <w:sz w:val="24"/>
          <w:szCs w:val="24"/>
          <w:lang w:val="fr-FR"/>
        </w:rPr>
      </w:pPr>
      <w:r>
        <w:rPr>
          <w:color w:val="auto"/>
          <w:sz w:val="24"/>
          <w:szCs w:val="24"/>
          <w:lang w:val="fr-FR"/>
        </w:rPr>
        <w:t>L’Autorité Contractante</w:t>
      </w:r>
      <w:r w:rsidR="000A100F" w:rsidRPr="000A100F">
        <w:rPr>
          <w:color w:val="auto"/>
          <w:sz w:val="24"/>
          <w:szCs w:val="24"/>
          <w:lang w:val="fr-FR"/>
        </w:rPr>
        <w:t xml:space="preserve"> se réserve le droit d’annuler le processus de la Demande de Cotation (DC) et de rejeter l’ensemble des propositions pour raison de convenance à n’importe quel moment avant l’attribution du contrat, sans aucune responsabilité vis-à-vis des soumissionnaires.</w:t>
      </w:r>
    </w:p>
    <w:p w:rsidR="005E3451" w:rsidRPr="00B37FC9" w:rsidRDefault="005E3451">
      <w:pPr>
        <w:autoSpaceDE w:val="0"/>
        <w:autoSpaceDN w:val="0"/>
        <w:spacing w:line="360" w:lineRule="auto"/>
        <w:jc w:val="both"/>
        <w:rPr>
          <w:color w:val="auto"/>
          <w:sz w:val="24"/>
          <w:szCs w:val="24"/>
          <w:lang w:val="fr-FR"/>
        </w:rPr>
      </w:pPr>
    </w:p>
    <w:p w:rsidR="005E3451" w:rsidRDefault="004F46B6">
      <w:pPr>
        <w:autoSpaceDE w:val="0"/>
        <w:autoSpaceDN w:val="0"/>
        <w:jc w:val="both"/>
        <w:rPr>
          <w:b/>
          <w:bCs/>
          <w:color w:val="auto"/>
          <w:sz w:val="24"/>
          <w:szCs w:val="24"/>
          <w:lang w:val="fr-FR"/>
        </w:rPr>
      </w:pPr>
      <w:r>
        <w:rPr>
          <w:b/>
          <w:bCs/>
          <w:color w:val="auto"/>
          <w:sz w:val="24"/>
          <w:szCs w:val="24"/>
          <w:lang w:val="fr-FR"/>
        </w:rPr>
        <w:t xml:space="preserve">Nom et prénom de la Personne Responsable du Marché : </w:t>
      </w:r>
    </w:p>
    <w:p w:rsidR="005E3451" w:rsidRDefault="004F46B6">
      <w:pPr>
        <w:autoSpaceDE w:val="0"/>
        <w:autoSpaceDN w:val="0"/>
        <w:jc w:val="both"/>
        <w:rPr>
          <w:b/>
          <w:bCs/>
          <w:color w:val="auto"/>
          <w:sz w:val="24"/>
          <w:szCs w:val="24"/>
          <w:lang w:val="fr-FR"/>
        </w:rPr>
      </w:pPr>
      <w:r>
        <w:rPr>
          <w:b/>
          <w:bCs/>
          <w:color w:val="auto"/>
          <w:sz w:val="24"/>
          <w:szCs w:val="24"/>
          <w:lang w:val="fr-FR"/>
        </w:rPr>
        <w:t xml:space="preserve">Dr. Yves Gérard Joseph Pierre-Louis, </w:t>
      </w:r>
    </w:p>
    <w:p w:rsidR="005E3451" w:rsidRDefault="004F46B6">
      <w:pPr>
        <w:jc w:val="both"/>
        <w:rPr>
          <w:b/>
          <w:bCs/>
          <w:color w:val="auto"/>
          <w:sz w:val="24"/>
          <w:szCs w:val="24"/>
          <w:lang w:val="fr-FR"/>
        </w:rPr>
      </w:pPr>
      <w:r>
        <w:rPr>
          <w:b/>
          <w:bCs/>
          <w:color w:val="auto"/>
          <w:sz w:val="24"/>
          <w:szCs w:val="24"/>
          <w:lang w:val="fr-FR"/>
        </w:rPr>
        <w:t>Directeur Exécutif/ Unité de Gestion des Projets (UGP/MSPP)</w:t>
      </w:r>
    </w:p>
    <w:p w:rsidR="005E3451" w:rsidRDefault="005E3451">
      <w:pPr>
        <w:spacing w:line="360" w:lineRule="auto"/>
        <w:jc w:val="both"/>
        <w:rPr>
          <w:b/>
          <w:bCs/>
          <w:color w:val="auto"/>
          <w:sz w:val="24"/>
          <w:szCs w:val="24"/>
          <w:lang w:val="fr-FR"/>
        </w:rPr>
      </w:pPr>
    </w:p>
    <w:p w:rsidR="005E3451" w:rsidRPr="00E63AC5" w:rsidRDefault="005E3451">
      <w:pPr>
        <w:jc w:val="center"/>
        <w:rPr>
          <w:b/>
          <w:bCs/>
          <w:color w:val="auto"/>
          <w:sz w:val="24"/>
          <w:szCs w:val="24"/>
        </w:rPr>
      </w:pPr>
    </w:p>
    <w:p w:rsidR="005E3451" w:rsidRPr="004F57A9" w:rsidRDefault="004F46B6" w:rsidP="007D4284">
      <w:pPr>
        <w:jc w:val="both"/>
        <w:rPr>
          <w:b/>
          <w:bCs/>
          <w:color w:val="auto"/>
          <w:sz w:val="28"/>
          <w:szCs w:val="28"/>
        </w:rPr>
      </w:pPr>
      <w:r w:rsidRPr="004F57A9">
        <w:rPr>
          <w:b/>
          <w:bCs/>
          <w:color w:val="auto"/>
          <w:sz w:val="28"/>
          <w:szCs w:val="28"/>
        </w:rPr>
        <w:t>Pièces jointes:</w:t>
      </w:r>
    </w:p>
    <w:p w:rsidR="005E3451" w:rsidRPr="004F57A9" w:rsidRDefault="004F46B6" w:rsidP="007D4284">
      <w:pPr>
        <w:numPr>
          <w:ilvl w:val="0"/>
          <w:numId w:val="6"/>
        </w:numPr>
        <w:jc w:val="both"/>
        <w:rPr>
          <w:b/>
          <w:bCs/>
          <w:color w:val="auto"/>
          <w:sz w:val="28"/>
          <w:szCs w:val="28"/>
          <w:lang w:val="fr-FR"/>
        </w:rPr>
      </w:pPr>
      <w:r w:rsidRPr="004F57A9">
        <w:rPr>
          <w:b/>
          <w:bCs/>
          <w:color w:val="auto"/>
          <w:sz w:val="28"/>
          <w:szCs w:val="28"/>
          <w:lang w:val="fr-FR"/>
        </w:rPr>
        <w:t>Section I: Instructions aux soumissionnaires</w:t>
      </w:r>
    </w:p>
    <w:p w:rsidR="005E3451" w:rsidRPr="004F57A9" w:rsidRDefault="004F46B6" w:rsidP="007D4284">
      <w:pPr>
        <w:numPr>
          <w:ilvl w:val="0"/>
          <w:numId w:val="6"/>
        </w:numPr>
        <w:jc w:val="both"/>
        <w:rPr>
          <w:b/>
          <w:bCs/>
          <w:color w:val="auto"/>
          <w:sz w:val="28"/>
          <w:szCs w:val="28"/>
        </w:rPr>
      </w:pPr>
      <w:r w:rsidRPr="004F57A9">
        <w:rPr>
          <w:b/>
          <w:bCs/>
          <w:color w:val="auto"/>
          <w:sz w:val="28"/>
          <w:szCs w:val="28"/>
        </w:rPr>
        <w:t xml:space="preserve">Section II: Étendue des services </w:t>
      </w:r>
    </w:p>
    <w:p w:rsidR="005E3451" w:rsidRPr="004F57A9" w:rsidRDefault="004F46B6" w:rsidP="007D4284">
      <w:pPr>
        <w:numPr>
          <w:ilvl w:val="0"/>
          <w:numId w:val="6"/>
        </w:numPr>
        <w:jc w:val="both"/>
        <w:rPr>
          <w:b/>
          <w:bCs/>
          <w:color w:val="auto"/>
          <w:sz w:val="28"/>
          <w:szCs w:val="28"/>
          <w:lang w:val="fr-FR"/>
        </w:rPr>
      </w:pPr>
      <w:r w:rsidRPr="004F57A9">
        <w:rPr>
          <w:b/>
          <w:bCs/>
          <w:color w:val="auto"/>
          <w:sz w:val="28"/>
          <w:szCs w:val="28"/>
          <w:lang w:val="fr-FR"/>
        </w:rPr>
        <w:t>Section III: Formulaire</w:t>
      </w:r>
      <w:r w:rsidR="0073198F" w:rsidRPr="004F57A9">
        <w:rPr>
          <w:b/>
          <w:bCs/>
          <w:color w:val="auto"/>
          <w:sz w:val="28"/>
          <w:szCs w:val="28"/>
          <w:lang w:val="fr-FR"/>
        </w:rPr>
        <w:t>s</w:t>
      </w:r>
      <w:r w:rsidRPr="004F57A9">
        <w:rPr>
          <w:b/>
          <w:bCs/>
          <w:color w:val="auto"/>
          <w:sz w:val="28"/>
          <w:szCs w:val="28"/>
          <w:lang w:val="fr-FR"/>
        </w:rPr>
        <w:t xml:space="preserve"> de </w:t>
      </w:r>
      <w:r w:rsidR="00C6711C" w:rsidRPr="004F57A9">
        <w:rPr>
          <w:b/>
          <w:bCs/>
          <w:color w:val="auto"/>
          <w:sz w:val="28"/>
          <w:szCs w:val="28"/>
          <w:lang w:val="fr-FR"/>
        </w:rPr>
        <w:t>cotation</w:t>
      </w:r>
    </w:p>
    <w:p w:rsidR="005E3451" w:rsidRPr="004F57A9" w:rsidRDefault="005E3451" w:rsidP="007D4284">
      <w:pPr>
        <w:jc w:val="both"/>
        <w:rPr>
          <w:b/>
          <w:bCs/>
          <w:color w:val="auto"/>
          <w:sz w:val="28"/>
          <w:szCs w:val="28"/>
          <w:lang w:val="fr-FR"/>
        </w:rPr>
      </w:pPr>
    </w:p>
    <w:p w:rsidR="005E3451" w:rsidRPr="00B0560D" w:rsidRDefault="005E3451" w:rsidP="007D4284">
      <w:pPr>
        <w:jc w:val="both"/>
        <w:rPr>
          <w:b/>
          <w:bCs/>
          <w:color w:val="auto"/>
          <w:sz w:val="16"/>
          <w:szCs w:val="16"/>
          <w:lang w:val="fr-FR"/>
        </w:rPr>
      </w:pPr>
    </w:p>
    <w:p w:rsidR="005E3451" w:rsidRPr="00B0560D" w:rsidRDefault="005E3451" w:rsidP="007D4284">
      <w:pPr>
        <w:jc w:val="both"/>
        <w:rPr>
          <w:b/>
          <w:bCs/>
          <w:color w:val="auto"/>
          <w:sz w:val="16"/>
          <w:szCs w:val="16"/>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pPr>
        <w:jc w:val="both"/>
        <w:rPr>
          <w:b/>
          <w:bCs/>
          <w:color w:val="auto"/>
          <w:sz w:val="24"/>
          <w:szCs w:val="24"/>
          <w:lang w:val="fr-FR"/>
        </w:rPr>
      </w:pPr>
    </w:p>
    <w:p w:rsidR="005E3451" w:rsidRDefault="005E3451" w:rsidP="00F55B46">
      <w:pPr>
        <w:shd w:val="clear" w:color="auto" w:fill="FFFFFF" w:themeFill="background1"/>
        <w:outlineLvl w:val="0"/>
        <w:rPr>
          <w:rFonts w:ascii="Rockwell Extra Bold" w:eastAsia="Rockwell Extra Bold" w:hAnsi="Rockwell Extra Bold" w:cs="Rockwell Extra Bold"/>
          <w:b/>
          <w:bCs/>
          <w:color w:val="auto"/>
          <w:sz w:val="36"/>
          <w:szCs w:val="36"/>
          <w:lang w:val="fr-FR"/>
        </w:rPr>
      </w:pPr>
    </w:p>
    <w:p w:rsidR="004F57A9" w:rsidRDefault="004F57A9">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p>
    <w:p w:rsidR="004F57A9" w:rsidRDefault="004F57A9">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p>
    <w:p w:rsidR="004F57A9" w:rsidRDefault="004F57A9">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p>
    <w:p w:rsidR="004F57A9" w:rsidRDefault="004F57A9">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p>
    <w:p w:rsidR="004F57A9" w:rsidRDefault="004F57A9">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p>
    <w:p w:rsidR="004F57A9" w:rsidRDefault="004F57A9">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p>
    <w:p w:rsidR="004F57A9" w:rsidRDefault="004F57A9">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p>
    <w:p w:rsidR="004F57A9" w:rsidRDefault="004F57A9">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p>
    <w:p w:rsidR="004F57A9" w:rsidRDefault="004F57A9">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p>
    <w:p w:rsidR="005E3451" w:rsidRDefault="004F46B6">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r>
        <w:rPr>
          <w:rFonts w:ascii="Rockwell Extra Bold" w:eastAsia="Rockwell Extra Bold" w:hAnsi="Rockwell Extra Bold" w:cs="Rockwell Extra Bold"/>
          <w:b/>
          <w:bCs/>
          <w:color w:val="auto"/>
          <w:sz w:val="36"/>
          <w:szCs w:val="36"/>
          <w:lang w:val="fr-FR"/>
        </w:rPr>
        <w:t>SECTION I</w:t>
      </w:r>
    </w:p>
    <w:p w:rsidR="005E3451" w:rsidRDefault="004F46B6">
      <w:pPr>
        <w:shd w:val="clear" w:color="auto" w:fill="FFFFFF" w:themeFill="background1"/>
        <w:ind w:left="360" w:hanging="360"/>
        <w:jc w:val="center"/>
        <w:outlineLvl w:val="0"/>
        <w:rPr>
          <w:rFonts w:ascii="Rockwell Extra Bold" w:eastAsia="Rockwell Extra Bold" w:hAnsi="Rockwell Extra Bold" w:cs="Rockwell Extra Bold"/>
          <w:b/>
          <w:bCs/>
          <w:color w:val="auto"/>
          <w:sz w:val="36"/>
          <w:szCs w:val="36"/>
          <w:lang w:val="fr-FR"/>
        </w:rPr>
      </w:pPr>
      <w:r>
        <w:rPr>
          <w:rFonts w:ascii="Rockwell Extra Bold" w:eastAsia="Rockwell Extra Bold" w:hAnsi="Rockwell Extra Bold" w:cs="Rockwell Extra Bold"/>
          <w:b/>
          <w:bCs/>
          <w:color w:val="auto"/>
          <w:sz w:val="36"/>
          <w:szCs w:val="36"/>
          <w:lang w:val="fr-FR"/>
        </w:rPr>
        <w:t>INSTRUCTIONS AUX SOUMISSIONNAIRES</w:t>
      </w:r>
    </w:p>
    <w:p w:rsidR="005E3451" w:rsidRDefault="005E3451">
      <w:pPr>
        <w:jc w:val="both"/>
        <w:outlineLvl w:val="0"/>
        <w:rPr>
          <w:rFonts w:ascii="Rockwell Extra Bold" w:eastAsia="Rockwell Extra Bold" w:hAnsi="Rockwell Extra Bold" w:cs="Rockwell Extra Bold"/>
          <w:b/>
          <w:bCs/>
          <w:color w:val="auto"/>
          <w:sz w:val="36"/>
          <w:szCs w:val="36"/>
          <w:lang w:val="fr-FR"/>
        </w:rPr>
      </w:pPr>
    </w:p>
    <w:p w:rsidR="005E3451" w:rsidRDefault="005E3451">
      <w:pPr>
        <w:jc w:val="both"/>
        <w:outlineLvl w:val="0"/>
        <w:rPr>
          <w:b/>
          <w:bCs/>
          <w:color w:val="auto"/>
          <w:sz w:val="24"/>
          <w:szCs w:val="24"/>
          <w:lang w:val="fr-FR"/>
        </w:rPr>
      </w:pPr>
    </w:p>
    <w:p w:rsidR="005E3451" w:rsidRDefault="005E3451">
      <w:pPr>
        <w:jc w:val="both"/>
        <w:outlineLvl w:val="0"/>
        <w:rPr>
          <w:b/>
          <w:bCs/>
          <w:color w:val="auto"/>
          <w:sz w:val="24"/>
          <w:szCs w:val="24"/>
          <w:lang w:val="fr-FR"/>
        </w:rPr>
      </w:pPr>
    </w:p>
    <w:p w:rsidR="005E3451" w:rsidRDefault="005E3451">
      <w:pPr>
        <w:jc w:val="both"/>
        <w:outlineLvl w:val="0"/>
        <w:rPr>
          <w:b/>
          <w:bCs/>
          <w:color w:val="auto"/>
          <w:sz w:val="24"/>
          <w:szCs w:val="24"/>
          <w:lang w:val="fr-FR"/>
        </w:rPr>
      </w:pPr>
    </w:p>
    <w:p w:rsidR="005E3451" w:rsidRDefault="005E3451">
      <w:pPr>
        <w:jc w:val="both"/>
        <w:outlineLvl w:val="0"/>
        <w:rPr>
          <w:b/>
          <w:bCs/>
          <w:color w:val="auto"/>
          <w:sz w:val="24"/>
          <w:szCs w:val="24"/>
          <w:lang w:val="fr-FR"/>
        </w:rPr>
      </w:pPr>
    </w:p>
    <w:p w:rsidR="005E3451" w:rsidRDefault="005E3451">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5E3451" w:rsidRDefault="005E3451">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F55B46" w:rsidRDefault="00F55B46">
      <w:pPr>
        <w:jc w:val="both"/>
        <w:outlineLvl w:val="0"/>
        <w:rPr>
          <w:b/>
          <w:bCs/>
          <w:color w:val="auto"/>
          <w:sz w:val="24"/>
          <w:szCs w:val="24"/>
          <w:lang w:val="fr-FR"/>
        </w:rPr>
      </w:pPr>
    </w:p>
    <w:p w:rsidR="00F55B46" w:rsidRDefault="00F55B46">
      <w:pPr>
        <w:jc w:val="both"/>
        <w:outlineLvl w:val="0"/>
        <w:rPr>
          <w:b/>
          <w:bCs/>
          <w:color w:val="auto"/>
          <w:sz w:val="24"/>
          <w:szCs w:val="24"/>
          <w:lang w:val="fr-FR"/>
        </w:rPr>
      </w:pPr>
    </w:p>
    <w:p w:rsidR="00F55B46" w:rsidRDefault="00F55B46">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B0560D" w:rsidRDefault="00B0560D">
      <w:pPr>
        <w:jc w:val="both"/>
        <w:outlineLvl w:val="0"/>
        <w:rPr>
          <w:b/>
          <w:bCs/>
          <w:color w:val="auto"/>
          <w:sz w:val="24"/>
          <w:szCs w:val="24"/>
          <w:lang w:val="fr-FR"/>
        </w:rPr>
      </w:pPr>
    </w:p>
    <w:p w:rsidR="006333B8" w:rsidRDefault="006333B8">
      <w:pPr>
        <w:jc w:val="both"/>
        <w:outlineLvl w:val="0"/>
        <w:rPr>
          <w:b/>
          <w:bCs/>
          <w:color w:val="auto"/>
          <w:sz w:val="24"/>
          <w:szCs w:val="24"/>
          <w:lang w:val="fr-FR"/>
        </w:rPr>
      </w:pPr>
    </w:p>
    <w:p w:rsidR="00B0560D" w:rsidRDefault="00B0560D">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7D4284" w:rsidRDefault="007D4284">
      <w:pPr>
        <w:jc w:val="both"/>
        <w:outlineLvl w:val="0"/>
        <w:rPr>
          <w:b/>
          <w:bCs/>
          <w:color w:val="auto"/>
          <w:sz w:val="24"/>
          <w:szCs w:val="24"/>
          <w:lang w:val="fr-FR"/>
        </w:rPr>
      </w:pPr>
    </w:p>
    <w:p w:rsidR="005E3451" w:rsidRDefault="004F46B6">
      <w:pPr>
        <w:jc w:val="both"/>
        <w:outlineLvl w:val="0"/>
        <w:rPr>
          <w:b/>
          <w:bCs/>
          <w:color w:val="auto"/>
          <w:sz w:val="24"/>
          <w:szCs w:val="24"/>
          <w:lang w:val="fr-FR"/>
        </w:rPr>
      </w:pPr>
      <w:r>
        <w:rPr>
          <w:b/>
          <w:bCs/>
          <w:color w:val="auto"/>
          <w:sz w:val="24"/>
          <w:szCs w:val="24"/>
          <w:lang w:val="fr-FR"/>
        </w:rPr>
        <w:t>Instructions aux Soumissionnaires</w:t>
      </w:r>
    </w:p>
    <w:p w:rsidR="005E3451" w:rsidRDefault="005E3451">
      <w:pPr>
        <w:jc w:val="both"/>
        <w:rPr>
          <w:color w:val="auto"/>
          <w:sz w:val="24"/>
          <w:szCs w:val="24"/>
          <w:lang w:val="fr-FR"/>
        </w:rPr>
      </w:pPr>
    </w:p>
    <w:p w:rsidR="005E3451" w:rsidRDefault="004F46B6" w:rsidP="004A4C79">
      <w:pPr>
        <w:spacing w:line="360" w:lineRule="auto"/>
        <w:jc w:val="both"/>
        <w:rPr>
          <w:color w:val="auto"/>
          <w:sz w:val="24"/>
          <w:szCs w:val="24"/>
          <w:lang w:val="fr-FR"/>
        </w:rPr>
      </w:pPr>
      <w:r>
        <w:rPr>
          <w:color w:val="auto"/>
          <w:sz w:val="24"/>
          <w:szCs w:val="24"/>
          <w:lang w:val="fr-FR"/>
        </w:rPr>
        <w:t>L'objet des instructions aux soumissionnaires est de donner aux prestataires les renseignements dont ils ont besoin pour soumettre leurs cotations conformément aux conditions de l'Autorité contractante. Ces instructions fournissent également des renseignements sur la remise des cotations, l'ouverture des plis, l'évaluation des cotations et l'attribution du Marché.</w:t>
      </w:r>
    </w:p>
    <w:p w:rsidR="005E3451" w:rsidRDefault="005E3451">
      <w:pPr>
        <w:jc w:val="both"/>
        <w:rPr>
          <w:color w:val="auto"/>
          <w:sz w:val="24"/>
          <w:szCs w:val="24"/>
          <w:lang w:val="fr-FR"/>
        </w:rPr>
      </w:pPr>
    </w:p>
    <w:p w:rsidR="005E3451" w:rsidRDefault="004F46B6">
      <w:pPr>
        <w:jc w:val="both"/>
        <w:outlineLvl w:val="0"/>
        <w:rPr>
          <w:b/>
          <w:bCs/>
          <w:color w:val="auto"/>
          <w:sz w:val="24"/>
          <w:szCs w:val="24"/>
          <w:lang w:val="fr-FR"/>
        </w:rPr>
      </w:pPr>
      <w:r>
        <w:rPr>
          <w:b/>
          <w:bCs/>
          <w:color w:val="auto"/>
          <w:sz w:val="24"/>
          <w:szCs w:val="24"/>
          <w:lang w:val="fr-FR"/>
        </w:rPr>
        <w:t>A.</w:t>
      </w:r>
      <w:r>
        <w:rPr>
          <w:lang w:val="fr-FR"/>
        </w:rPr>
        <w:tab/>
      </w:r>
      <w:r>
        <w:rPr>
          <w:b/>
          <w:bCs/>
          <w:color w:val="auto"/>
          <w:sz w:val="24"/>
          <w:szCs w:val="24"/>
          <w:lang w:val="fr-FR"/>
        </w:rPr>
        <w:t>Introduction</w:t>
      </w:r>
    </w:p>
    <w:p w:rsidR="005E3451" w:rsidRDefault="005E3451">
      <w:pPr>
        <w:jc w:val="both"/>
        <w:rPr>
          <w:color w:val="auto"/>
          <w:sz w:val="24"/>
          <w:szCs w:val="24"/>
          <w:lang w:val="fr-FR"/>
        </w:rPr>
      </w:pPr>
    </w:p>
    <w:p w:rsidR="005E3451" w:rsidRDefault="004F46B6">
      <w:pPr>
        <w:spacing w:line="360" w:lineRule="auto"/>
        <w:jc w:val="both"/>
        <w:rPr>
          <w:color w:val="auto"/>
          <w:sz w:val="24"/>
          <w:szCs w:val="24"/>
          <w:lang w:val="fr-FR"/>
        </w:rPr>
      </w:pPr>
      <w:r>
        <w:rPr>
          <w:color w:val="auto"/>
          <w:sz w:val="24"/>
          <w:szCs w:val="24"/>
          <w:lang w:val="fr-FR"/>
        </w:rPr>
        <w:t>Le PROJET DE RENFORCEMENT DES SOINS DE SANTE PRIMAIRE ETDE LA SURVEILLANCE (PROSYS), projet du Ministère de la Santé Publique et de la Population (MSPP) financé à partir d’un Don de la Banque Mondiale; géré par l’Unité de Gestion des Projets (UGP), désire transporter 27 incinérateurs, Toutes Taxes Comprises (TTC)</w:t>
      </w:r>
      <w:r>
        <w:rPr>
          <w:b/>
          <w:bCs/>
          <w:i/>
          <w:iCs/>
          <w:color w:val="auto"/>
          <w:sz w:val="24"/>
          <w:szCs w:val="24"/>
          <w:lang w:val="fr-FR"/>
        </w:rPr>
        <w:t>»</w:t>
      </w:r>
      <w:r w:rsidR="00C97BB6">
        <w:rPr>
          <w:color w:val="auto"/>
          <w:sz w:val="24"/>
          <w:szCs w:val="24"/>
          <w:lang w:val="fr-FR"/>
        </w:rPr>
        <w:t>, pour</w:t>
      </w:r>
      <w:r>
        <w:rPr>
          <w:color w:val="auto"/>
          <w:sz w:val="24"/>
          <w:szCs w:val="24"/>
          <w:lang w:val="fr-FR"/>
        </w:rPr>
        <w:t xml:space="preserve"> le Compte des institution</w:t>
      </w:r>
      <w:r w:rsidR="00303B3A">
        <w:rPr>
          <w:color w:val="auto"/>
          <w:sz w:val="24"/>
          <w:szCs w:val="24"/>
          <w:lang w:val="fr-FR"/>
        </w:rPr>
        <w:t>s</w:t>
      </w:r>
      <w:r>
        <w:rPr>
          <w:color w:val="auto"/>
          <w:sz w:val="24"/>
          <w:szCs w:val="24"/>
          <w:lang w:val="fr-FR"/>
        </w:rPr>
        <w:t xml:space="preserve"> Sanitaires du  MSPP. (</w:t>
      </w:r>
      <w:r w:rsidR="00B22482">
        <w:rPr>
          <w:color w:val="auto"/>
          <w:sz w:val="24"/>
          <w:szCs w:val="24"/>
          <w:lang w:val="fr-FR"/>
        </w:rPr>
        <w:t>Voir</w:t>
      </w:r>
      <w:r w:rsidR="00B0560D">
        <w:rPr>
          <w:color w:val="auto"/>
          <w:sz w:val="24"/>
          <w:szCs w:val="24"/>
          <w:lang w:val="fr-FR"/>
        </w:rPr>
        <w:t xml:space="preserve"> l’é</w:t>
      </w:r>
      <w:r w:rsidR="00303B3A">
        <w:rPr>
          <w:color w:val="auto"/>
          <w:sz w:val="24"/>
          <w:szCs w:val="24"/>
          <w:lang w:val="fr-FR"/>
        </w:rPr>
        <w:t>tendue des Services- section 2)</w:t>
      </w:r>
    </w:p>
    <w:p w:rsidR="005E3451" w:rsidRDefault="005E3451">
      <w:pPr>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1.</w:t>
      </w:r>
      <w:r>
        <w:rPr>
          <w:lang w:val="fr-FR"/>
        </w:rPr>
        <w:tab/>
      </w:r>
      <w:r>
        <w:rPr>
          <w:b/>
          <w:bCs/>
          <w:color w:val="auto"/>
          <w:sz w:val="24"/>
          <w:szCs w:val="24"/>
          <w:lang w:val="fr-FR"/>
        </w:rPr>
        <w:t>Dispositions Générales</w:t>
      </w:r>
    </w:p>
    <w:p w:rsidR="005E3451" w:rsidRDefault="005E3451">
      <w:pPr>
        <w:jc w:val="both"/>
        <w:rPr>
          <w:b/>
          <w:bCs/>
          <w:color w:val="auto"/>
          <w:sz w:val="24"/>
          <w:szCs w:val="24"/>
          <w:lang w:val="fr-FR"/>
        </w:rPr>
      </w:pPr>
    </w:p>
    <w:p w:rsidR="005E3451" w:rsidRDefault="004F46B6">
      <w:pPr>
        <w:ind w:left="720" w:hanging="720"/>
        <w:jc w:val="both"/>
        <w:rPr>
          <w:color w:val="auto"/>
          <w:sz w:val="24"/>
          <w:szCs w:val="24"/>
          <w:lang w:val="fr-FR"/>
        </w:rPr>
      </w:pPr>
      <w:r>
        <w:rPr>
          <w:color w:val="auto"/>
          <w:sz w:val="24"/>
          <w:szCs w:val="24"/>
          <w:lang w:val="fr-FR"/>
        </w:rPr>
        <w:t>1.1.</w:t>
      </w:r>
      <w:r>
        <w:rPr>
          <w:lang w:val="fr-FR"/>
        </w:rPr>
        <w:tab/>
      </w:r>
      <w:r>
        <w:rPr>
          <w:color w:val="auto"/>
          <w:sz w:val="24"/>
          <w:szCs w:val="24"/>
          <w:lang w:val="fr-FR"/>
        </w:rPr>
        <w:t>Le terme « jour » désigne un jour calendaire. Le jour ouvrable est spécifiquement indiqué.</w:t>
      </w:r>
    </w:p>
    <w:p w:rsidR="005E3451" w:rsidRDefault="005E3451">
      <w:pPr>
        <w:jc w:val="both"/>
        <w:rPr>
          <w:color w:val="auto"/>
          <w:sz w:val="24"/>
          <w:szCs w:val="24"/>
          <w:lang w:val="fr-FR"/>
        </w:rPr>
      </w:pPr>
    </w:p>
    <w:p w:rsidR="005E3451" w:rsidRDefault="004F46B6">
      <w:pPr>
        <w:ind w:left="720" w:hanging="720"/>
        <w:jc w:val="both"/>
        <w:rPr>
          <w:color w:val="auto"/>
          <w:sz w:val="24"/>
          <w:szCs w:val="24"/>
          <w:lang w:val="fr-FR"/>
        </w:rPr>
      </w:pPr>
      <w:r>
        <w:rPr>
          <w:color w:val="auto"/>
          <w:sz w:val="24"/>
          <w:szCs w:val="24"/>
          <w:lang w:val="fr-FR"/>
        </w:rPr>
        <w:t>1.2.</w:t>
      </w:r>
      <w:r>
        <w:rPr>
          <w:lang w:val="fr-FR"/>
        </w:rPr>
        <w:tab/>
      </w:r>
      <w:r>
        <w:rPr>
          <w:color w:val="auto"/>
          <w:sz w:val="24"/>
          <w:szCs w:val="24"/>
          <w:lang w:val="fr-FR"/>
        </w:rPr>
        <w:t>Le terme « Autorité contractante » désigne la MSPP</w:t>
      </w:r>
    </w:p>
    <w:p w:rsidR="005E3451" w:rsidRDefault="005E3451">
      <w:pPr>
        <w:ind w:left="720" w:hanging="720"/>
        <w:jc w:val="both"/>
        <w:rPr>
          <w:color w:val="auto"/>
          <w:sz w:val="24"/>
          <w:szCs w:val="24"/>
          <w:lang w:val="fr-FR"/>
        </w:rPr>
      </w:pPr>
    </w:p>
    <w:p w:rsidR="005E3451" w:rsidRDefault="004F46B6">
      <w:pPr>
        <w:ind w:left="720" w:hanging="720"/>
        <w:jc w:val="both"/>
        <w:rPr>
          <w:color w:val="auto"/>
          <w:sz w:val="24"/>
          <w:szCs w:val="24"/>
          <w:lang w:val="fr-FR"/>
        </w:rPr>
      </w:pPr>
      <w:r>
        <w:rPr>
          <w:color w:val="auto"/>
          <w:sz w:val="24"/>
          <w:szCs w:val="24"/>
          <w:lang w:val="fr-FR"/>
        </w:rPr>
        <w:t>1.3.</w:t>
      </w:r>
      <w:r>
        <w:rPr>
          <w:lang w:val="fr-FR"/>
        </w:rPr>
        <w:tab/>
      </w:r>
      <w:r>
        <w:rPr>
          <w:color w:val="auto"/>
          <w:sz w:val="24"/>
          <w:szCs w:val="24"/>
          <w:lang w:val="fr-FR"/>
        </w:rPr>
        <w:t>Le terme « </w:t>
      </w:r>
      <w:r w:rsidR="00303B3A">
        <w:rPr>
          <w:color w:val="auto"/>
          <w:sz w:val="24"/>
          <w:szCs w:val="24"/>
          <w:lang w:val="fr-FR"/>
        </w:rPr>
        <w:t>Prestataire</w:t>
      </w:r>
      <w:r>
        <w:rPr>
          <w:color w:val="auto"/>
          <w:sz w:val="24"/>
          <w:szCs w:val="24"/>
          <w:lang w:val="fr-FR"/>
        </w:rPr>
        <w:t>» désigne l’entreprise invitée à soumissionner. Elle deviendra plus tard « l’attributaire du marché » si son offre est déclarée la mieux disante et « titulaire du marché » lorsque celui-ci sera approuvé, enregistré et validé par les instances concernées.</w:t>
      </w:r>
    </w:p>
    <w:p w:rsidR="005E3451" w:rsidRDefault="005E3451">
      <w:pPr>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2.</w:t>
      </w:r>
      <w:r>
        <w:rPr>
          <w:lang w:val="fr-FR"/>
        </w:rPr>
        <w:tab/>
      </w:r>
      <w:r>
        <w:rPr>
          <w:b/>
          <w:bCs/>
          <w:color w:val="auto"/>
          <w:sz w:val="24"/>
          <w:szCs w:val="24"/>
          <w:lang w:val="fr-FR"/>
        </w:rPr>
        <w:t>Contenu du Dossier de demande de cotation</w:t>
      </w:r>
    </w:p>
    <w:p w:rsidR="005E3451" w:rsidRDefault="005E3451">
      <w:pPr>
        <w:jc w:val="both"/>
        <w:rPr>
          <w:color w:val="auto"/>
          <w:sz w:val="24"/>
          <w:szCs w:val="24"/>
          <w:lang w:val="fr-FR"/>
        </w:rPr>
      </w:pPr>
    </w:p>
    <w:p w:rsidR="005E3451" w:rsidRDefault="004F46B6">
      <w:pPr>
        <w:ind w:left="720" w:hanging="720"/>
        <w:jc w:val="both"/>
        <w:rPr>
          <w:color w:val="auto"/>
          <w:sz w:val="24"/>
          <w:szCs w:val="24"/>
          <w:lang w:val="fr-FR"/>
        </w:rPr>
      </w:pPr>
      <w:r>
        <w:rPr>
          <w:color w:val="auto"/>
          <w:sz w:val="24"/>
          <w:szCs w:val="24"/>
          <w:lang w:val="fr-FR"/>
        </w:rPr>
        <w:t>2.1.</w:t>
      </w:r>
      <w:r>
        <w:rPr>
          <w:lang w:val="fr-FR"/>
        </w:rPr>
        <w:tab/>
      </w:r>
      <w:r>
        <w:rPr>
          <w:color w:val="auto"/>
          <w:sz w:val="24"/>
          <w:szCs w:val="24"/>
          <w:lang w:val="fr-FR"/>
        </w:rPr>
        <w:t>Le Dossier de Consultation de prestataires décrit les matériels faisant l'objet du Marché, fixe les procédures de la consultation et stipule les conditions du marché. Le dossier comprend les documents énumérés ci-après:</w:t>
      </w:r>
    </w:p>
    <w:p w:rsidR="005E3451" w:rsidRPr="00FC0707" w:rsidRDefault="004F46B6">
      <w:pPr>
        <w:numPr>
          <w:ilvl w:val="0"/>
          <w:numId w:val="7"/>
        </w:numPr>
        <w:jc w:val="both"/>
        <w:rPr>
          <w:color w:val="auto"/>
          <w:sz w:val="24"/>
          <w:szCs w:val="24"/>
          <w:lang w:val="fr-FR"/>
        </w:rPr>
      </w:pPr>
      <w:r w:rsidRPr="00FC0707">
        <w:rPr>
          <w:color w:val="auto"/>
          <w:sz w:val="24"/>
          <w:szCs w:val="24"/>
          <w:lang w:val="fr-FR"/>
        </w:rPr>
        <w:t xml:space="preserve">La lettre d’invitation aux </w:t>
      </w:r>
      <w:r w:rsidR="00303B3A" w:rsidRPr="00FC0707">
        <w:rPr>
          <w:color w:val="auto"/>
          <w:sz w:val="24"/>
          <w:szCs w:val="24"/>
          <w:lang w:val="fr-FR"/>
        </w:rPr>
        <w:t>prestataires</w:t>
      </w:r>
      <w:r w:rsidRPr="00FC0707">
        <w:rPr>
          <w:color w:val="auto"/>
          <w:sz w:val="24"/>
          <w:szCs w:val="24"/>
          <w:lang w:val="fr-FR"/>
        </w:rPr>
        <w:t> ;</w:t>
      </w:r>
    </w:p>
    <w:p w:rsidR="005E3451" w:rsidRPr="00FC0707" w:rsidRDefault="004F46B6">
      <w:pPr>
        <w:numPr>
          <w:ilvl w:val="0"/>
          <w:numId w:val="7"/>
        </w:numPr>
        <w:jc w:val="both"/>
        <w:rPr>
          <w:color w:val="auto"/>
          <w:sz w:val="24"/>
          <w:szCs w:val="24"/>
          <w:lang w:val="fr-FR"/>
        </w:rPr>
      </w:pPr>
      <w:r w:rsidRPr="00FC0707">
        <w:rPr>
          <w:color w:val="auto"/>
          <w:sz w:val="24"/>
          <w:szCs w:val="24"/>
          <w:lang w:val="fr-FR"/>
        </w:rPr>
        <w:t>Les Instructions aux soumissionnaires, le présent document ;</w:t>
      </w:r>
    </w:p>
    <w:p w:rsidR="005E3451" w:rsidRPr="00FC0707" w:rsidRDefault="004F46B6">
      <w:pPr>
        <w:numPr>
          <w:ilvl w:val="0"/>
          <w:numId w:val="7"/>
        </w:numPr>
        <w:jc w:val="both"/>
        <w:rPr>
          <w:color w:val="auto"/>
          <w:sz w:val="24"/>
          <w:szCs w:val="24"/>
          <w:lang w:val="fr-FR"/>
        </w:rPr>
      </w:pPr>
      <w:r w:rsidRPr="00FC0707">
        <w:rPr>
          <w:color w:val="auto"/>
          <w:sz w:val="24"/>
          <w:szCs w:val="24"/>
        </w:rPr>
        <w:t>L’étendue des services</w:t>
      </w:r>
      <w:r w:rsidR="00FC0707" w:rsidRPr="00FC0707">
        <w:rPr>
          <w:color w:val="auto"/>
          <w:sz w:val="24"/>
          <w:szCs w:val="24"/>
        </w:rPr>
        <w:t>; et</w:t>
      </w:r>
    </w:p>
    <w:p w:rsidR="005E3451" w:rsidRPr="00FC0707" w:rsidRDefault="00FC0707">
      <w:pPr>
        <w:numPr>
          <w:ilvl w:val="0"/>
          <w:numId w:val="7"/>
        </w:numPr>
        <w:jc w:val="both"/>
        <w:rPr>
          <w:color w:val="auto"/>
          <w:sz w:val="24"/>
          <w:szCs w:val="24"/>
          <w:lang w:val="fr-FR"/>
        </w:rPr>
      </w:pPr>
      <w:r w:rsidRPr="00FC0707">
        <w:rPr>
          <w:color w:val="auto"/>
          <w:sz w:val="24"/>
          <w:szCs w:val="24"/>
        </w:rPr>
        <w:t>Les formulaires de soumission.</w:t>
      </w:r>
    </w:p>
    <w:p w:rsidR="005E3451" w:rsidRDefault="005E3451">
      <w:pPr>
        <w:ind w:left="1440"/>
        <w:jc w:val="both"/>
        <w:rPr>
          <w:color w:val="auto"/>
          <w:sz w:val="24"/>
          <w:szCs w:val="24"/>
          <w:highlight w:val="yellow"/>
          <w:lang w:val="fr-FR"/>
        </w:rPr>
      </w:pPr>
    </w:p>
    <w:p w:rsidR="005E3451" w:rsidRDefault="004F46B6">
      <w:pPr>
        <w:ind w:left="720" w:hanging="720"/>
        <w:jc w:val="both"/>
        <w:rPr>
          <w:color w:val="auto"/>
          <w:sz w:val="24"/>
          <w:szCs w:val="24"/>
          <w:lang w:val="fr-FR"/>
        </w:rPr>
      </w:pPr>
      <w:r>
        <w:rPr>
          <w:color w:val="auto"/>
          <w:sz w:val="24"/>
          <w:szCs w:val="24"/>
          <w:lang w:val="fr-FR"/>
        </w:rPr>
        <w:t xml:space="preserve">2.2. </w:t>
      </w:r>
      <w:r>
        <w:rPr>
          <w:lang w:val="fr-FR"/>
        </w:rPr>
        <w:tab/>
      </w:r>
      <w:r>
        <w:rPr>
          <w:color w:val="auto"/>
          <w:sz w:val="24"/>
          <w:szCs w:val="24"/>
          <w:lang w:val="fr-FR"/>
        </w:rPr>
        <w:t xml:space="preserve">Le </w:t>
      </w:r>
      <w:r w:rsidR="007242B0">
        <w:rPr>
          <w:color w:val="auto"/>
          <w:sz w:val="24"/>
          <w:szCs w:val="24"/>
          <w:lang w:val="fr-FR"/>
        </w:rPr>
        <w:t>Prestataire</w:t>
      </w:r>
      <w:r>
        <w:rPr>
          <w:color w:val="auto"/>
          <w:sz w:val="24"/>
          <w:szCs w:val="24"/>
          <w:lang w:val="fr-FR"/>
        </w:rPr>
        <w:t xml:space="preserve"> devra examiner les instructions, modèles, conditions et spécifications contenus dans ce Dossier de consultation de Fournisseurs.</w:t>
      </w:r>
    </w:p>
    <w:p w:rsidR="005E3451" w:rsidRDefault="005E3451">
      <w:pPr>
        <w:ind w:left="720" w:hanging="720"/>
        <w:jc w:val="both"/>
        <w:rPr>
          <w:color w:val="auto"/>
          <w:sz w:val="24"/>
          <w:szCs w:val="24"/>
          <w:lang w:val="fr-FR"/>
        </w:rPr>
      </w:pPr>
    </w:p>
    <w:p w:rsidR="005E3451" w:rsidRDefault="005E3451">
      <w:pPr>
        <w:jc w:val="both"/>
        <w:rPr>
          <w:color w:val="auto"/>
          <w:sz w:val="24"/>
          <w:szCs w:val="24"/>
          <w:lang w:val="fr-FR"/>
        </w:rPr>
      </w:pPr>
    </w:p>
    <w:p w:rsidR="007242B0" w:rsidRDefault="007242B0">
      <w:pPr>
        <w:jc w:val="both"/>
        <w:rPr>
          <w:color w:val="auto"/>
          <w:sz w:val="24"/>
          <w:szCs w:val="24"/>
          <w:lang w:val="fr-FR"/>
        </w:rPr>
      </w:pPr>
    </w:p>
    <w:p w:rsidR="007242B0" w:rsidRDefault="007242B0">
      <w:pPr>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C.</w:t>
      </w:r>
      <w:r>
        <w:rPr>
          <w:lang w:val="fr-FR"/>
        </w:rPr>
        <w:tab/>
      </w:r>
      <w:r>
        <w:rPr>
          <w:b/>
          <w:bCs/>
          <w:color w:val="auto"/>
          <w:sz w:val="24"/>
          <w:szCs w:val="24"/>
          <w:lang w:val="fr-FR"/>
        </w:rPr>
        <w:t>Préparation des cotations</w:t>
      </w:r>
    </w:p>
    <w:p w:rsidR="005E3451" w:rsidRDefault="005E3451">
      <w:pPr>
        <w:jc w:val="both"/>
        <w:rPr>
          <w:b/>
          <w:bCs/>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3.</w:t>
      </w:r>
      <w:r>
        <w:rPr>
          <w:lang w:val="fr-FR"/>
        </w:rPr>
        <w:tab/>
      </w:r>
      <w:r>
        <w:rPr>
          <w:b/>
          <w:bCs/>
          <w:color w:val="auto"/>
          <w:sz w:val="24"/>
          <w:szCs w:val="24"/>
          <w:lang w:val="fr-FR"/>
        </w:rPr>
        <w:t>Langue de l'Offre</w:t>
      </w:r>
    </w:p>
    <w:p w:rsidR="005E3451" w:rsidRDefault="005E3451">
      <w:pPr>
        <w:jc w:val="both"/>
        <w:rPr>
          <w:color w:val="auto"/>
          <w:sz w:val="24"/>
          <w:szCs w:val="24"/>
          <w:lang w:val="fr-FR"/>
        </w:rPr>
      </w:pPr>
    </w:p>
    <w:p w:rsidR="005E3451" w:rsidRDefault="004F46B6">
      <w:pPr>
        <w:jc w:val="both"/>
        <w:rPr>
          <w:color w:val="auto"/>
          <w:sz w:val="24"/>
          <w:szCs w:val="24"/>
          <w:lang w:val="fr-FR"/>
        </w:rPr>
      </w:pPr>
      <w:r>
        <w:rPr>
          <w:color w:val="auto"/>
          <w:sz w:val="24"/>
          <w:szCs w:val="24"/>
          <w:lang w:val="fr-FR"/>
        </w:rPr>
        <w:t>La cotation ainsi que toute la correspondance la constituant seront rédigées en français. L’Autorité contractante ne sera pas responsable des erreurs d’interprétation des cotations écrites dans d’autres langues.</w:t>
      </w:r>
    </w:p>
    <w:p w:rsidR="005E3451" w:rsidRDefault="005E3451">
      <w:pPr>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4.</w:t>
      </w:r>
      <w:r>
        <w:rPr>
          <w:lang w:val="fr-FR"/>
        </w:rPr>
        <w:tab/>
      </w:r>
      <w:r>
        <w:rPr>
          <w:b/>
          <w:bCs/>
          <w:color w:val="auto"/>
          <w:sz w:val="24"/>
          <w:szCs w:val="24"/>
          <w:lang w:val="fr-FR"/>
        </w:rPr>
        <w:t>Documents Constitutifs de l'Offre</w:t>
      </w:r>
    </w:p>
    <w:p w:rsidR="005E3451" w:rsidRDefault="005E3451">
      <w:pPr>
        <w:jc w:val="both"/>
        <w:rPr>
          <w:color w:val="auto"/>
          <w:sz w:val="24"/>
          <w:szCs w:val="24"/>
          <w:lang w:val="fr-FR"/>
        </w:rPr>
      </w:pPr>
    </w:p>
    <w:p w:rsidR="005E3451" w:rsidRDefault="004F46B6">
      <w:pPr>
        <w:jc w:val="both"/>
        <w:rPr>
          <w:color w:val="auto"/>
          <w:sz w:val="24"/>
          <w:szCs w:val="24"/>
          <w:lang w:val="fr-FR"/>
        </w:rPr>
      </w:pPr>
      <w:r>
        <w:rPr>
          <w:color w:val="auto"/>
          <w:sz w:val="24"/>
          <w:szCs w:val="24"/>
          <w:lang w:val="fr-FR"/>
        </w:rPr>
        <w:t xml:space="preserve">La cotation présentée par le </w:t>
      </w:r>
      <w:r w:rsidR="00B0560D">
        <w:rPr>
          <w:color w:val="auto"/>
          <w:sz w:val="24"/>
          <w:szCs w:val="24"/>
          <w:lang w:val="fr-FR"/>
        </w:rPr>
        <w:t>Prestataire</w:t>
      </w:r>
      <w:r>
        <w:rPr>
          <w:color w:val="auto"/>
          <w:sz w:val="24"/>
          <w:szCs w:val="24"/>
          <w:lang w:val="fr-FR"/>
        </w:rPr>
        <w:t xml:space="preserve"> comprendra les documents suivants dûment remplis en un original:</w:t>
      </w:r>
    </w:p>
    <w:p w:rsidR="005E3451" w:rsidRPr="00B37FC9" w:rsidRDefault="005E3451">
      <w:pPr>
        <w:jc w:val="both"/>
        <w:rPr>
          <w:color w:val="auto"/>
          <w:sz w:val="24"/>
          <w:szCs w:val="24"/>
          <w:lang w:val="fr-FR"/>
        </w:rPr>
      </w:pPr>
    </w:p>
    <w:p w:rsidR="005E3451" w:rsidRDefault="00303B3A">
      <w:pPr>
        <w:numPr>
          <w:ilvl w:val="0"/>
          <w:numId w:val="8"/>
        </w:numPr>
        <w:ind w:left="600"/>
        <w:jc w:val="both"/>
        <w:rPr>
          <w:b/>
          <w:bCs/>
          <w:color w:val="auto"/>
          <w:sz w:val="24"/>
          <w:szCs w:val="24"/>
        </w:rPr>
      </w:pPr>
      <w:r>
        <w:rPr>
          <w:b/>
          <w:bCs/>
          <w:color w:val="auto"/>
          <w:sz w:val="24"/>
          <w:szCs w:val="24"/>
        </w:rPr>
        <w:t>Récevabilité</w:t>
      </w:r>
      <w:r w:rsidR="004F46B6">
        <w:rPr>
          <w:b/>
          <w:bCs/>
          <w:color w:val="auto"/>
          <w:sz w:val="24"/>
          <w:szCs w:val="24"/>
        </w:rPr>
        <w:t xml:space="preserve"> des offres</w:t>
      </w:r>
    </w:p>
    <w:p w:rsidR="005E3451" w:rsidRDefault="005E3451">
      <w:pPr>
        <w:jc w:val="both"/>
        <w:rPr>
          <w:color w:val="auto"/>
          <w:sz w:val="24"/>
          <w:szCs w:val="24"/>
          <w:lang w:val="fr-FR"/>
        </w:rPr>
      </w:pPr>
    </w:p>
    <w:p w:rsidR="005E3451" w:rsidRPr="00FC0707" w:rsidRDefault="004F46B6">
      <w:pPr>
        <w:pStyle w:val="ListParagraph"/>
        <w:numPr>
          <w:ilvl w:val="0"/>
          <w:numId w:val="9"/>
        </w:numPr>
        <w:jc w:val="both"/>
        <w:rPr>
          <w:color w:val="auto"/>
          <w:sz w:val="24"/>
          <w:szCs w:val="24"/>
          <w:lang w:val="fr-FR"/>
        </w:rPr>
      </w:pPr>
      <w:r w:rsidRPr="00FC0707">
        <w:rPr>
          <w:color w:val="auto"/>
          <w:sz w:val="24"/>
          <w:szCs w:val="24"/>
          <w:lang w:val="fr-FR"/>
        </w:rPr>
        <w:t>La lettre de soumission de cotation, datée, signée et scellée (Annexe A) ;</w:t>
      </w:r>
    </w:p>
    <w:p w:rsidR="005E3451" w:rsidRPr="00FC0707" w:rsidRDefault="004F46B6">
      <w:pPr>
        <w:pStyle w:val="ListParagraph"/>
        <w:numPr>
          <w:ilvl w:val="0"/>
          <w:numId w:val="9"/>
        </w:numPr>
        <w:jc w:val="both"/>
        <w:rPr>
          <w:color w:val="auto"/>
          <w:sz w:val="24"/>
          <w:szCs w:val="24"/>
          <w:lang w:val="fr-FR"/>
        </w:rPr>
      </w:pPr>
      <w:r w:rsidRPr="00FC0707">
        <w:rPr>
          <w:color w:val="auto"/>
          <w:sz w:val="24"/>
          <w:szCs w:val="24"/>
          <w:lang w:val="fr-FR"/>
        </w:rPr>
        <w:t xml:space="preserve">Déclaration de garantie d’offre (Annexe B) </w:t>
      </w:r>
    </w:p>
    <w:p w:rsidR="005E3451" w:rsidRPr="00FC0707" w:rsidRDefault="004F46B6">
      <w:pPr>
        <w:pStyle w:val="ListParagraph"/>
        <w:numPr>
          <w:ilvl w:val="0"/>
          <w:numId w:val="9"/>
        </w:numPr>
        <w:jc w:val="both"/>
        <w:rPr>
          <w:color w:val="auto"/>
          <w:sz w:val="24"/>
          <w:szCs w:val="24"/>
          <w:lang w:val="fr-FR"/>
        </w:rPr>
      </w:pPr>
      <w:r w:rsidRPr="00FC0707">
        <w:rPr>
          <w:color w:val="auto"/>
          <w:sz w:val="24"/>
          <w:szCs w:val="24"/>
          <w:lang w:val="fr-FR"/>
        </w:rPr>
        <w:t xml:space="preserve">Le formulaire de présentation du </w:t>
      </w:r>
      <w:r w:rsidR="00303B3A" w:rsidRPr="00FC0707">
        <w:rPr>
          <w:color w:val="auto"/>
          <w:sz w:val="24"/>
          <w:szCs w:val="24"/>
          <w:lang w:val="fr-FR"/>
        </w:rPr>
        <w:t>prestataire</w:t>
      </w:r>
      <w:r w:rsidRPr="00FC0707">
        <w:rPr>
          <w:color w:val="auto"/>
          <w:sz w:val="24"/>
          <w:szCs w:val="24"/>
          <w:lang w:val="fr-FR"/>
        </w:rPr>
        <w:t>, dûment rempli (Annexe C) ;</w:t>
      </w:r>
    </w:p>
    <w:p w:rsidR="005E3451" w:rsidRPr="00FC0707" w:rsidRDefault="004F46B6">
      <w:pPr>
        <w:numPr>
          <w:ilvl w:val="0"/>
          <w:numId w:val="9"/>
        </w:numPr>
        <w:jc w:val="both"/>
        <w:rPr>
          <w:color w:val="auto"/>
          <w:sz w:val="24"/>
          <w:szCs w:val="24"/>
          <w:lang w:val="fr-FR"/>
        </w:rPr>
      </w:pPr>
      <w:r w:rsidRPr="00FC0707">
        <w:rPr>
          <w:color w:val="auto"/>
          <w:sz w:val="24"/>
          <w:szCs w:val="24"/>
          <w:lang w:val="fr-FR"/>
        </w:rPr>
        <w:t>Le Bordereau descriptif des quantités et des prix unitaires dûment rempli, daté, signé  et scellé (Annexe D) ;</w:t>
      </w:r>
    </w:p>
    <w:p w:rsidR="005E3451" w:rsidRPr="00FC0707" w:rsidRDefault="005E3451">
      <w:pPr>
        <w:ind w:left="720"/>
        <w:jc w:val="both"/>
        <w:rPr>
          <w:color w:val="auto"/>
          <w:sz w:val="24"/>
          <w:szCs w:val="24"/>
          <w:lang w:val="fr-FR"/>
        </w:rPr>
      </w:pPr>
    </w:p>
    <w:p w:rsidR="005E3451" w:rsidRPr="00FC0707" w:rsidRDefault="005E3451">
      <w:pPr>
        <w:ind w:left="720"/>
        <w:jc w:val="both"/>
        <w:rPr>
          <w:color w:val="auto"/>
          <w:sz w:val="24"/>
          <w:szCs w:val="24"/>
          <w:lang w:val="fr-FR"/>
        </w:rPr>
      </w:pPr>
    </w:p>
    <w:p w:rsidR="005E3451" w:rsidRPr="00FC0707" w:rsidRDefault="004F46B6">
      <w:pPr>
        <w:numPr>
          <w:ilvl w:val="0"/>
          <w:numId w:val="8"/>
        </w:numPr>
        <w:ind w:left="600"/>
        <w:jc w:val="both"/>
        <w:rPr>
          <w:b/>
          <w:bCs/>
          <w:color w:val="auto"/>
          <w:sz w:val="24"/>
          <w:szCs w:val="24"/>
          <w:lang w:val="fr-FR"/>
        </w:rPr>
      </w:pPr>
      <w:r w:rsidRPr="00FC0707">
        <w:rPr>
          <w:b/>
          <w:bCs/>
          <w:color w:val="auto"/>
          <w:sz w:val="24"/>
          <w:szCs w:val="24"/>
          <w:lang w:val="fr-FR"/>
        </w:rPr>
        <w:t>Offre technique</w:t>
      </w:r>
    </w:p>
    <w:p w:rsidR="005E3451" w:rsidRPr="00FC0707" w:rsidRDefault="005E3451">
      <w:pPr>
        <w:jc w:val="both"/>
        <w:rPr>
          <w:color w:val="auto"/>
          <w:sz w:val="24"/>
          <w:szCs w:val="24"/>
          <w:lang w:val="fr-FR"/>
        </w:rPr>
      </w:pPr>
    </w:p>
    <w:p w:rsidR="005E3451" w:rsidRPr="00FC0707" w:rsidRDefault="004F46B6" w:rsidP="00F55B46">
      <w:pPr>
        <w:numPr>
          <w:ilvl w:val="0"/>
          <w:numId w:val="10"/>
        </w:numPr>
        <w:tabs>
          <w:tab w:val="clear" w:pos="425"/>
        </w:tabs>
        <w:ind w:firstLine="475"/>
        <w:jc w:val="both"/>
        <w:rPr>
          <w:color w:val="auto"/>
          <w:sz w:val="24"/>
          <w:szCs w:val="24"/>
          <w:lang w:val="fr-FR"/>
        </w:rPr>
      </w:pPr>
      <w:r w:rsidRPr="00FC0707">
        <w:rPr>
          <w:color w:val="auto"/>
          <w:sz w:val="24"/>
          <w:szCs w:val="24"/>
          <w:lang w:val="fr-FR"/>
        </w:rPr>
        <w:t>Plan logistique détaillé</w:t>
      </w:r>
      <w:r w:rsidR="00303B3A" w:rsidRPr="00FC0707">
        <w:rPr>
          <w:color w:val="auto"/>
          <w:sz w:val="24"/>
          <w:szCs w:val="24"/>
          <w:lang w:val="fr-FR"/>
        </w:rPr>
        <w:t> ;</w:t>
      </w:r>
    </w:p>
    <w:p w:rsidR="005E3451" w:rsidRPr="00FC0707" w:rsidRDefault="004F46B6" w:rsidP="00F55B46">
      <w:pPr>
        <w:numPr>
          <w:ilvl w:val="0"/>
          <w:numId w:val="10"/>
        </w:numPr>
        <w:tabs>
          <w:tab w:val="clear" w:pos="425"/>
        </w:tabs>
        <w:ind w:firstLine="475"/>
        <w:jc w:val="both"/>
        <w:rPr>
          <w:color w:val="auto"/>
          <w:sz w:val="24"/>
          <w:szCs w:val="24"/>
          <w:lang w:val="fr-FR"/>
        </w:rPr>
      </w:pPr>
      <w:r w:rsidRPr="00FC0707">
        <w:rPr>
          <w:color w:val="auto"/>
          <w:sz w:val="24"/>
          <w:szCs w:val="24"/>
          <w:lang w:val="fr-FR"/>
        </w:rPr>
        <w:t>Calendrier/délai d’exécution</w:t>
      </w:r>
    </w:p>
    <w:p w:rsidR="005E3451" w:rsidRPr="00FC0707" w:rsidRDefault="004F46B6" w:rsidP="00F55B46">
      <w:pPr>
        <w:numPr>
          <w:ilvl w:val="0"/>
          <w:numId w:val="10"/>
        </w:numPr>
        <w:tabs>
          <w:tab w:val="clear" w:pos="425"/>
        </w:tabs>
        <w:ind w:firstLine="475"/>
        <w:jc w:val="both"/>
        <w:rPr>
          <w:color w:val="auto"/>
          <w:sz w:val="24"/>
          <w:szCs w:val="24"/>
          <w:lang w:val="fr-FR"/>
        </w:rPr>
      </w:pPr>
      <w:r w:rsidRPr="00FC0707">
        <w:rPr>
          <w:color w:val="auto"/>
          <w:sz w:val="24"/>
          <w:szCs w:val="24"/>
          <w:lang w:val="fr-FR"/>
        </w:rPr>
        <w:t>Liste et preuve des équipements</w:t>
      </w:r>
      <w:r w:rsidR="00303B3A" w:rsidRPr="00FC0707">
        <w:rPr>
          <w:color w:val="auto"/>
          <w:sz w:val="24"/>
          <w:szCs w:val="24"/>
          <w:lang w:val="fr-FR"/>
        </w:rPr>
        <w:t xml:space="preserve"> qui seront utili</w:t>
      </w:r>
      <w:r w:rsidRPr="00FC0707">
        <w:rPr>
          <w:color w:val="auto"/>
          <w:sz w:val="24"/>
          <w:szCs w:val="24"/>
          <w:lang w:val="fr-FR"/>
        </w:rPr>
        <w:t xml:space="preserve">sés </w:t>
      </w:r>
      <w:r w:rsidR="00303B3A" w:rsidRPr="00FC0707">
        <w:rPr>
          <w:color w:val="auto"/>
          <w:sz w:val="24"/>
          <w:szCs w:val="24"/>
          <w:lang w:val="fr-FR"/>
        </w:rPr>
        <w:t>par le prestataire ;</w:t>
      </w:r>
    </w:p>
    <w:p w:rsidR="005E3451" w:rsidRPr="00FC0707" w:rsidRDefault="004F46B6" w:rsidP="00F55B46">
      <w:pPr>
        <w:numPr>
          <w:ilvl w:val="0"/>
          <w:numId w:val="10"/>
        </w:numPr>
        <w:tabs>
          <w:tab w:val="clear" w:pos="425"/>
        </w:tabs>
        <w:ind w:firstLine="475"/>
        <w:jc w:val="both"/>
        <w:rPr>
          <w:color w:val="auto"/>
          <w:sz w:val="24"/>
          <w:szCs w:val="24"/>
          <w:lang w:val="fr-FR"/>
        </w:rPr>
      </w:pPr>
      <w:r w:rsidRPr="00FC0707">
        <w:rPr>
          <w:color w:val="auto"/>
          <w:sz w:val="24"/>
          <w:szCs w:val="24"/>
          <w:lang w:val="fr-FR"/>
        </w:rPr>
        <w:t xml:space="preserve">Permis </w:t>
      </w:r>
      <w:r w:rsidR="00303B3A" w:rsidRPr="00FC0707">
        <w:rPr>
          <w:color w:val="auto"/>
          <w:sz w:val="24"/>
          <w:szCs w:val="24"/>
          <w:lang w:val="fr-FR"/>
        </w:rPr>
        <w:t>de conduire valide</w:t>
      </w:r>
      <w:r w:rsidRPr="00FC0707">
        <w:rPr>
          <w:color w:val="auto"/>
          <w:sz w:val="24"/>
          <w:szCs w:val="24"/>
          <w:lang w:val="fr-FR"/>
        </w:rPr>
        <w:t xml:space="preserve"> d</w:t>
      </w:r>
      <w:r w:rsidR="00303B3A" w:rsidRPr="00FC0707">
        <w:rPr>
          <w:color w:val="auto"/>
          <w:sz w:val="24"/>
          <w:szCs w:val="24"/>
          <w:lang w:val="fr-FR"/>
        </w:rPr>
        <w:t>u/d</w:t>
      </w:r>
      <w:r w:rsidRPr="00FC0707">
        <w:rPr>
          <w:color w:val="auto"/>
          <w:sz w:val="24"/>
          <w:szCs w:val="24"/>
          <w:lang w:val="fr-FR"/>
        </w:rPr>
        <w:t>es chauffeurs</w:t>
      </w:r>
    </w:p>
    <w:p w:rsidR="005E3451" w:rsidRPr="00F55B46" w:rsidRDefault="004F46B6" w:rsidP="00F55B46">
      <w:pPr>
        <w:numPr>
          <w:ilvl w:val="0"/>
          <w:numId w:val="10"/>
        </w:numPr>
        <w:tabs>
          <w:tab w:val="clear" w:pos="425"/>
        </w:tabs>
        <w:ind w:firstLine="475"/>
        <w:jc w:val="both"/>
        <w:rPr>
          <w:color w:val="auto"/>
          <w:sz w:val="24"/>
          <w:szCs w:val="24"/>
          <w:lang w:val="fr-FR"/>
        </w:rPr>
      </w:pPr>
      <w:r w:rsidRPr="00FC0707">
        <w:rPr>
          <w:color w:val="auto"/>
          <w:sz w:val="24"/>
          <w:szCs w:val="24"/>
          <w:lang w:val="fr-FR"/>
        </w:rPr>
        <w:t xml:space="preserve">Description des mesures de sécurité </w:t>
      </w:r>
      <w:r w:rsidR="00303B3A" w:rsidRPr="00FC0707">
        <w:rPr>
          <w:color w:val="auto"/>
          <w:sz w:val="24"/>
          <w:szCs w:val="24"/>
          <w:lang w:val="fr-FR"/>
        </w:rPr>
        <w:t>permettant de livrer les équipements en bon état</w:t>
      </w:r>
    </w:p>
    <w:p w:rsidR="005E3451" w:rsidRPr="00FC0707" w:rsidRDefault="005E3451">
      <w:pPr>
        <w:ind w:left="720"/>
        <w:jc w:val="both"/>
        <w:rPr>
          <w:color w:val="auto"/>
          <w:sz w:val="24"/>
          <w:szCs w:val="24"/>
          <w:lang w:val="fr-FR"/>
        </w:rPr>
      </w:pPr>
    </w:p>
    <w:p w:rsidR="005E3451" w:rsidRPr="00FC0707" w:rsidRDefault="004F46B6">
      <w:pPr>
        <w:numPr>
          <w:ilvl w:val="0"/>
          <w:numId w:val="8"/>
        </w:numPr>
        <w:ind w:left="600"/>
        <w:jc w:val="both"/>
        <w:rPr>
          <w:b/>
          <w:bCs/>
          <w:color w:val="auto"/>
          <w:sz w:val="24"/>
          <w:szCs w:val="24"/>
          <w:lang w:val="fr-FR"/>
        </w:rPr>
      </w:pPr>
      <w:r w:rsidRPr="00FC0707">
        <w:rPr>
          <w:b/>
          <w:bCs/>
          <w:color w:val="auto"/>
          <w:sz w:val="24"/>
          <w:szCs w:val="24"/>
          <w:lang w:val="fr-FR"/>
        </w:rPr>
        <w:t>Documents de qualification</w:t>
      </w:r>
    </w:p>
    <w:p w:rsidR="005E3451" w:rsidRPr="00FC0707" w:rsidRDefault="005E3451">
      <w:pPr>
        <w:jc w:val="both"/>
        <w:rPr>
          <w:color w:val="auto"/>
          <w:sz w:val="24"/>
          <w:szCs w:val="24"/>
          <w:lang w:val="fr-FR"/>
        </w:rPr>
      </w:pPr>
    </w:p>
    <w:p w:rsidR="005E3451" w:rsidRPr="00FC0707" w:rsidRDefault="004F46B6">
      <w:pPr>
        <w:numPr>
          <w:ilvl w:val="0"/>
          <w:numId w:val="11"/>
        </w:numPr>
        <w:ind w:leftChars="600" w:left="1200"/>
        <w:jc w:val="both"/>
        <w:rPr>
          <w:color w:val="auto"/>
          <w:sz w:val="24"/>
          <w:szCs w:val="24"/>
          <w:lang w:val="fr-FR"/>
        </w:rPr>
      </w:pPr>
      <w:r w:rsidRPr="00FC0707">
        <w:rPr>
          <w:color w:val="auto"/>
          <w:sz w:val="24"/>
          <w:szCs w:val="24"/>
          <w:lang w:val="fr-FR"/>
        </w:rPr>
        <w:t>États financiers des trois (3) dernières années</w:t>
      </w:r>
      <w:r w:rsidR="00F55B46">
        <w:rPr>
          <w:color w:val="auto"/>
          <w:sz w:val="24"/>
          <w:szCs w:val="24"/>
          <w:lang w:val="fr-FR"/>
        </w:rPr>
        <w:t> ;</w:t>
      </w:r>
    </w:p>
    <w:p w:rsidR="005E3451" w:rsidRPr="00FC0707" w:rsidRDefault="004F46B6">
      <w:pPr>
        <w:numPr>
          <w:ilvl w:val="0"/>
          <w:numId w:val="11"/>
        </w:numPr>
        <w:ind w:leftChars="600" w:left="1200"/>
        <w:jc w:val="both"/>
        <w:rPr>
          <w:color w:val="auto"/>
          <w:sz w:val="24"/>
          <w:szCs w:val="24"/>
          <w:lang w:val="fr-FR"/>
        </w:rPr>
      </w:pPr>
      <w:r w:rsidRPr="00FC0707">
        <w:rPr>
          <w:color w:val="auto"/>
          <w:sz w:val="24"/>
          <w:szCs w:val="24"/>
          <w:lang w:val="fr-FR"/>
        </w:rPr>
        <w:t>Contrats similaires exécutés</w:t>
      </w:r>
      <w:r w:rsidR="00303B3A" w:rsidRPr="00FC0707">
        <w:rPr>
          <w:color w:val="auto"/>
          <w:sz w:val="24"/>
          <w:szCs w:val="24"/>
          <w:lang w:val="fr-FR"/>
        </w:rPr>
        <w:t xml:space="preserve"> (au moins 2 sur les 5 dernières années) ;</w:t>
      </w:r>
    </w:p>
    <w:p w:rsidR="005E3451" w:rsidRPr="00FC0707" w:rsidRDefault="004F46B6">
      <w:pPr>
        <w:numPr>
          <w:ilvl w:val="0"/>
          <w:numId w:val="11"/>
        </w:numPr>
        <w:ind w:leftChars="600" w:left="1200"/>
        <w:jc w:val="both"/>
        <w:rPr>
          <w:color w:val="auto"/>
          <w:sz w:val="24"/>
          <w:szCs w:val="24"/>
          <w:lang w:val="fr-FR"/>
        </w:rPr>
      </w:pPr>
      <w:r w:rsidRPr="00FC0707">
        <w:rPr>
          <w:color w:val="auto"/>
          <w:sz w:val="24"/>
          <w:szCs w:val="24"/>
          <w:lang w:val="fr-FR"/>
        </w:rPr>
        <w:t>Attestation de bonne exécution</w:t>
      </w:r>
      <w:r w:rsidR="00303B3A" w:rsidRPr="00FC0707">
        <w:rPr>
          <w:color w:val="auto"/>
          <w:sz w:val="24"/>
          <w:szCs w:val="24"/>
          <w:lang w:val="fr-FR"/>
        </w:rPr>
        <w:t xml:space="preserve"> pour les contrats déclarés.</w:t>
      </w:r>
    </w:p>
    <w:p w:rsidR="005E3451" w:rsidRDefault="005E3451">
      <w:pPr>
        <w:ind w:left="720"/>
        <w:jc w:val="both"/>
        <w:rPr>
          <w:color w:val="auto"/>
          <w:sz w:val="24"/>
          <w:szCs w:val="24"/>
          <w:highlight w:val="yellow"/>
          <w:lang w:val="fr-FR"/>
        </w:rPr>
      </w:pPr>
    </w:p>
    <w:p w:rsidR="005E3451" w:rsidRDefault="005E3451">
      <w:pPr>
        <w:ind w:left="720"/>
        <w:jc w:val="both"/>
        <w:rPr>
          <w:color w:val="auto"/>
          <w:sz w:val="24"/>
          <w:szCs w:val="24"/>
          <w:lang w:val="fr-FR"/>
        </w:rPr>
      </w:pPr>
    </w:p>
    <w:p w:rsidR="005E3451" w:rsidRDefault="007242B0">
      <w:pPr>
        <w:jc w:val="both"/>
        <w:rPr>
          <w:color w:val="auto"/>
          <w:sz w:val="24"/>
          <w:szCs w:val="24"/>
          <w:lang w:val="fr-FR"/>
        </w:rPr>
      </w:pPr>
      <w:r>
        <w:rPr>
          <w:color w:val="auto"/>
          <w:sz w:val="24"/>
          <w:szCs w:val="24"/>
          <w:lang w:val="fr-FR"/>
        </w:rPr>
        <w:t>En préparant son offre, le P</w:t>
      </w:r>
      <w:r w:rsidR="004F46B6">
        <w:rPr>
          <w:color w:val="auto"/>
          <w:sz w:val="24"/>
          <w:szCs w:val="24"/>
          <w:lang w:val="fr-FR"/>
        </w:rPr>
        <w:t xml:space="preserve">restataire </w:t>
      </w:r>
      <w:r w:rsidR="004F46B6">
        <w:rPr>
          <w:b/>
          <w:bCs/>
          <w:color w:val="auto"/>
          <w:sz w:val="24"/>
          <w:szCs w:val="24"/>
          <w:lang w:val="fr-FR"/>
        </w:rPr>
        <w:t>doit détenir et soumettre également</w:t>
      </w:r>
      <w:r w:rsidR="004F46B6">
        <w:rPr>
          <w:color w:val="auto"/>
          <w:sz w:val="24"/>
          <w:szCs w:val="24"/>
          <w:lang w:val="fr-FR"/>
        </w:rPr>
        <w:t> :</w:t>
      </w:r>
    </w:p>
    <w:p w:rsidR="005E3451" w:rsidRDefault="005E3451">
      <w:pPr>
        <w:jc w:val="both"/>
        <w:rPr>
          <w:color w:val="auto"/>
          <w:sz w:val="24"/>
          <w:szCs w:val="24"/>
          <w:lang w:val="fr-FR"/>
        </w:rPr>
      </w:pPr>
    </w:p>
    <w:p w:rsidR="005E3451" w:rsidRDefault="004F46B6">
      <w:pPr>
        <w:numPr>
          <w:ilvl w:val="0"/>
          <w:numId w:val="12"/>
        </w:numPr>
        <w:jc w:val="both"/>
        <w:rPr>
          <w:color w:val="auto"/>
          <w:sz w:val="24"/>
          <w:szCs w:val="24"/>
          <w:lang w:val="fr-FR"/>
        </w:rPr>
      </w:pPr>
      <w:r>
        <w:rPr>
          <w:color w:val="auto"/>
          <w:sz w:val="24"/>
          <w:szCs w:val="24"/>
          <w:lang w:val="fr-FR"/>
        </w:rPr>
        <w:t>Des pièces fiscales à jour [copies de Carte d’Immatriculation fiscale de l’entreprise, de Certificat de Patente valide, de Quitus fiscal type C valide] ;</w:t>
      </w:r>
    </w:p>
    <w:p w:rsidR="005E3451" w:rsidRDefault="005E3451">
      <w:pPr>
        <w:ind w:left="720"/>
        <w:jc w:val="both"/>
        <w:rPr>
          <w:color w:val="auto"/>
          <w:sz w:val="24"/>
          <w:szCs w:val="24"/>
          <w:lang w:val="fr-FR"/>
        </w:rPr>
      </w:pPr>
    </w:p>
    <w:p w:rsidR="005E3451" w:rsidRDefault="004F46B6">
      <w:pPr>
        <w:numPr>
          <w:ilvl w:val="0"/>
          <w:numId w:val="12"/>
        </w:numPr>
        <w:jc w:val="both"/>
        <w:rPr>
          <w:color w:val="auto"/>
          <w:sz w:val="24"/>
          <w:szCs w:val="24"/>
          <w:lang w:val="fr-FR"/>
        </w:rPr>
      </w:pPr>
      <w:r>
        <w:rPr>
          <w:color w:val="auto"/>
          <w:sz w:val="24"/>
          <w:szCs w:val="24"/>
          <w:lang w:val="fr-FR"/>
        </w:rPr>
        <w:t>Établir la preuve de l’existence légale de l’entreprise :</w:t>
      </w:r>
    </w:p>
    <w:p w:rsidR="005E3451" w:rsidRDefault="004F46B6">
      <w:pPr>
        <w:numPr>
          <w:ilvl w:val="1"/>
          <w:numId w:val="12"/>
        </w:numPr>
        <w:jc w:val="both"/>
        <w:rPr>
          <w:i/>
          <w:iCs/>
          <w:color w:val="auto"/>
          <w:sz w:val="24"/>
          <w:szCs w:val="24"/>
          <w:lang w:val="fr-FR"/>
        </w:rPr>
      </w:pPr>
      <w:r>
        <w:rPr>
          <w:i/>
          <w:iCs/>
          <w:color w:val="auto"/>
          <w:sz w:val="24"/>
          <w:szCs w:val="24"/>
          <w:lang w:val="fr-FR"/>
        </w:rPr>
        <w:lastRenderedPageBreak/>
        <w:t xml:space="preserve">Pour une société anonyme : </w:t>
      </w:r>
      <w:r>
        <w:rPr>
          <w:color w:val="auto"/>
          <w:sz w:val="24"/>
          <w:szCs w:val="24"/>
          <w:lang w:val="fr-FR"/>
        </w:rPr>
        <w:t>statuts publiés dans le journal Le Moniteur</w:t>
      </w:r>
      <w:r>
        <w:rPr>
          <w:i/>
          <w:iCs/>
          <w:color w:val="auto"/>
          <w:sz w:val="24"/>
          <w:szCs w:val="24"/>
          <w:lang w:val="fr-FR"/>
        </w:rPr>
        <w:t xml:space="preserve"> ; </w:t>
      </w:r>
    </w:p>
    <w:p w:rsidR="005E3451" w:rsidRDefault="004F46B6">
      <w:pPr>
        <w:numPr>
          <w:ilvl w:val="1"/>
          <w:numId w:val="12"/>
        </w:numPr>
        <w:jc w:val="both"/>
        <w:rPr>
          <w:i/>
          <w:iCs/>
          <w:color w:val="auto"/>
          <w:sz w:val="24"/>
          <w:szCs w:val="24"/>
          <w:lang w:val="fr-FR"/>
        </w:rPr>
      </w:pPr>
      <w:r>
        <w:rPr>
          <w:i/>
          <w:iCs/>
          <w:color w:val="auto"/>
          <w:sz w:val="24"/>
          <w:szCs w:val="24"/>
          <w:lang w:val="fr-FR"/>
        </w:rPr>
        <w:t xml:space="preserve">pour une société en nom collectif : </w:t>
      </w:r>
      <w:r>
        <w:rPr>
          <w:color w:val="auto"/>
          <w:sz w:val="24"/>
          <w:szCs w:val="24"/>
          <w:lang w:val="fr-FR"/>
        </w:rPr>
        <w:t>avis de formation publié dans un journal à grand tirage, ainsi que les statuts enregistrés au Ministère du Commerce, Carte d’iden</w:t>
      </w:r>
      <w:r w:rsidR="00303B3A">
        <w:rPr>
          <w:color w:val="auto"/>
          <w:sz w:val="24"/>
          <w:szCs w:val="24"/>
          <w:lang w:val="fr-FR"/>
        </w:rPr>
        <w:t>ti</w:t>
      </w:r>
      <w:r>
        <w:rPr>
          <w:color w:val="auto"/>
          <w:sz w:val="24"/>
          <w:szCs w:val="24"/>
          <w:lang w:val="fr-FR"/>
        </w:rPr>
        <w:t>té professionnelle, Matricule fiscale</w:t>
      </w:r>
      <w:r w:rsidR="00B0560D">
        <w:rPr>
          <w:color w:val="auto"/>
          <w:sz w:val="24"/>
          <w:szCs w:val="24"/>
          <w:lang w:val="fr-FR"/>
        </w:rPr>
        <w:t xml:space="preserve"> </w:t>
      </w:r>
      <w:r>
        <w:rPr>
          <w:color w:val="auto"/>
          <w:sz w:val="24"/>
          <w:szCs w:val="24"/>
          <w:lang w:val="fr-FR"/>
        </w:rPr>
        <w:t>et Numéro d’identification Unique (NIU) de chaque associé</w:t>
      </w:r>
      <w:r>
        <w:rPr>
          <w:i/>
          <w:iCs/>
          <w:color w:val="auto"/>
          <w:sz w:val="24"/>
          <w:szCs w:val="24"/>
          <w:lang w:val="fr-FR"/>
        </w:rPr>
        <w:t> </w:t>
      </w:r>
      <w:r>
        <w:rPr>
          <w:color w:val="auto"/>
          <w:sz w:val="24"/>
          <w:szCs w:val="24"/>
          <w:lang w:val="fr-FR"/>
        </w:rPr>
        <w:t>;</w:t>
      </w:r>
    </w:p>
    <w:p w:rsidR="005E3451" w:rsidRDefault="004F46B6">
      <w:pPr>
        <w:numPr>
          <w:ilvl w:val="1"/>
          <w:numId w:val="12"/>
        </w:numPr>
        <w:jc w:val="both"/>
        <w:rPr>
          <w:i/>
          <w:iCs/>
          <w:color w:val="auto"/>
          <w:sz w:val="24"/>
          <w:szCs w:val="24"/>
          <w:lang w:val="fr-FR"/>
        </w:rPr>
      </w:pPr>
      <w:r>
        <w:rPr>
          <w:i/>
          <w:iCs/>
          <w:color w:val="auto"/>
          <w:sz w:val="24"/>
          <w:szCs w:val="24"/>
          <w:lang w:val="fr-FR"/>
        </w:rPr>
        <w:t xml:space="preserve">pour une entreprise individuelle : </w:t>
      </w:r>
      <w:r>
        <w:rPr>
          <w:color w:val="auto"/>
          <w:sz w:val="24"/>
          <w:szCs w:val="24"/>
          <w:lang w:val="fr-FR"/>
        </w:rPr>
        <w:t>Carte d’identité professionnelle, Matricule fiscale, Numéro d’identification Unique (NIU) et Patente valide Exercice 25-26 ;</w:t>
      </w:r>
    </w:p>
    <w:p w:rsidR="005E3451" w:rsidRDefault="005E3451">
      <w:pPr>
        <w:ind w:left="1440"/>
        <w:jc w:val="both"/>
        <w:rPr>
          <w:color w:val="auto"/>
          <w:sz w:val="24"/>
          <w:szCs w:val="24"/>
          <w:lang w:val="fr-FR"/>
        </w:rPr>
      </w:pPr>
    </w:p>
    <w:p w:rsidR="005E3451" w:rsidRDefault="004F46B6">
      <w:pPr>
        <w:numPr>
          <w:ilvl w:val="0"/>
          <w:numId w:val="12"/>
        </w:numPr>
        <w:jc w:val="both"/>
        <w:rPr>
          <w:color w:val="auto"/>
          <w:sz w:val="24"/>
          <w:szCs w:val="24"/>
          <w:lang w:val="fr-FR"/>
        </w:rPr>
      </w:pPr>
      <w:r>
        <w:rPr>
          <w:color w:val="auto"/>
          <w:sz w:val="24"/>
          <w:szCs w:val="24"/>
          <w:lang w:val="fr-FR"/>
        </w:rPr>
        <w:t>Joindre le procès-verbal de la dernière assemblée générale ayant élu le Conseil d’administration en fonction ;</w:t>
      </w:r>
    </w:p>
    <w:p w:rsidR="005E3451" w:rsidRDefault="004F46B6">
      <w:pPr>
        <w:numPr>
          <w:ilvl w:val="0"/>
          <w:numId w:val="12"/>
        </w:numPr>
        <w:jc w:val="both"/>
        <w:rPr>
          <w:color w:val="auto"/>
          <w:sz w:val="24"/>
          <w:szCs w:val="24"/>
          <w:lang w:val="fr-FR"/>
        </w:rPr>
      </w:pPr>
      <w:r>
        <w:rPr>
          <w:color w:val="auto"/>
          <w:sz w:val="24"/>
          <w:szCs w:val="24"/>
          <w:lang w:val="fr-FR"/>
        </w:rPr>
        <w:t xml:space="preserve">Joindre le mandat donné au signataire le cas échéant. </w:t>
      </w:r>
    </w:p>
    <w:p w:rsidR="005E3451" w:rsidRDefault="005E3451">
      <w:pPr>
        <w:jc w:val="both"/>
        <w:rPr>
          <w:color w:val="auto"/>
          <w:sz w:val="24"/>
          <w:szCs w:val="24"/>
          <w:lang w:val="fr-FR"/>
        </w:rPr>
      </w:pPr>
    </w:p>
    <w:p w:rsidR="005E3451" w:rsidRDefault="005E3451">
      <w:pPr>
        <w:ind w:left="360"/>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5.</w:t>
      </w:r>
      <w:r>
        <w:rPr>
          <w:lang w:val="fr-FR"/>
        </w:rPr>
        <w:tab/>
      </w:r>
      <w:r>
        <w:rPr>
          <w:b/>
          <w:bCs/>
          <w:color w:val="auto"/>
          <w:sz w:val="24"/>
          <w:szCs w:val="24"/>
          <w:lang w:val="fr-FR"/>
        </w:rPr>
        <w:t>Prix de l’offre</w:t>
      </w:r>
    </w:p>
    <w:p w:rsidR="005E3451" w:rsidRDefault="005E3451">
      <w:pPr>
        <w:jc w:val="both"/>
        <w:rPr>
          <w:color w:val="auto"/>
          <w:sz w:val="24"/>
          <w:szCs w:val="24"/>
          <w:lang w:val="fr-FR"/>
        </w:rPr>
      </w:pPr>
    </w:p>
    <w:p w:rsidR="005E3451" w:rsidRDefault="004F46B6">
      <w:pPr>
        <w:ind w:left="720" w:hanging="720"/>
        <w:jc w:val="both"/>
        <w:rPr>
          <w:color w:val="auto"/>
          <w:sz w:val="24"/>
          <w:szCs w:val="24"/>
          <w:lang w:val="fr-FR"/>
        </w:rPr>
      </w:pPr>
      <w:r>
        <w:rPr>
          <w:color w:val="auto"/>
          <w:sz w:val="24"/>
          <w:szCs w:val="24"/>
          <w:lang w:val="fr-FR"/>
        </w:rPr>
        <w:t>5.1.</w:t>
      </w:r>
      <w:r>
        <w:rPr>
          <w:lang w:val="fr-FR"/>
        </w:rPr>
        <w:tab/>
      </w:r>
      <w:r>
        <w:rPr>
          <w:color w:val="auto"/>
          <w:sz w:val="24"/>
          <w:szCs w:val="24"/>
          <w:lang w:val="fr-FR"/>
        </w:rPr>
        <w:t>Le Prestataire indiquera dans la lettre de soumission le prix qui sera libellé toutes taxes comprises (TTC). Le Prestataire complétera le Bordereau Descriptif Quantitatif et des Prix Unitaires fourni dans le Dossier de Demande de cotation, en indiquant :</w:t>
      </w:r>
      <w:r w:rsidR="008255C2">
        <w:rPr>
          <w:color w:val="auto"/>
          <w:sz w:val="24"/>
          <w:szCs w:val="24"/>
          <w:lang w:val="fr-FR"/>
        </w:rPr>
        <w:t xml:space="preserve"> la quantité, le prix unitaire et </w:t>
      </w:r>
      <w:r>
        <w:rPr>
          <w:color w:val="auto"/>
          <w:sz w:val="24"/>
          <w:szCs w:val="24"/>
          <w:lang w:val="fr-FR"/>
        </w:rPr>
        <w:t>le prix total</w:t>
      </w:r>
      <w:r w:rsidR="00303B3A">
        <w:rPr>
          <w:color w:val="auto"/>
          <w:sz w:val="24"/>
          <w:szCs w:val="24"/>
          <w:lang w:val="fr-FR"/>
        </w:rPr>
        <w:t>.</w:t>
      </w:r>
    </w:p>
    <w:p w:rsidR="005E3451" w:rsidRDefault="005E3451">
      <w:pPr>
        <w:ind w:left="720"/>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6.</w:t>
      </w:r>
      <w:r>
        <w:rPr>
          <w:lang w:val="fr-FR"/>
        </w:rPr>
        <w:tab/>
      </w:r>
      <w:r>
        <w:rPr>
          <w:b/>
          <w:bCs/>
          <w:color w:val="auto"/>
          <w:sz w:val="24"/>
          <w:szCs w:val="24"/>
          <w:lang w:val="fr-FR"/>
        </w:rPr>
        <w:t>Monnaies de l'Offre</w:t>
      </w:r>
    </w:p>
    <w:p w:rsidR="005E3451" w:rsidRDefault="005E3451">
      <w:pPr>
        <w:jc w:val="both"/>
        <w:rPr>
          <w:color w:val="auto"/>
          <w:sz w:val="24"/>
          <w:szCs w:val="24"/>
          <w:lang w:val="fr-FR"/>
        </w:rPr>
      </w:pPr>
    </w:p>
    <w:p w:rsidR="005E3451" w:rsidRDefault="004F46B6">
      <w:pPr>
        <w:jc w:val="both"/>
        <w:rPr>
          <w:color w:val="auto"/>
          <w:sz w:val="24"/>
          <w:szCs w:val="24"/>
          <w:lang w:val="fr-FR"/>
        </w:rPr>
      </w:pPr>
      <w:r>
        <w:rPr>
          <w:color w:val="auto"/>
          <w:sz w:val="24"/>
          <w:szCs w:val="24"/>
          <w:lang w:val="fr-FR"/>
        </w:rPr>
        <w:t>Les prix peuvent être libellés en dollars américains, mais ils seront payables en gourde haïtienne au taux de vente en vigueur à la Banque de la République d’</w:t>
      </w:r>
      <w:r w:rsidR="00303B3A">
        <w:rPr>
          <w:color w:val="auto"/>
          <w:sz w:val="24"/>
          <w:szCs w:val="24"/>
          <w:lang w:val="fr-FR"/>
        </w:rPr>
        <w:t>Haïti</w:t>
      </w:r>
      <w:r>
        <w:rPr>
          <w:color w:val="auto"/>
          <w:sz w:val="24"/>
          <w:szCs w:val="24"/>
          <w:lang w:val="fr-FR"/>
        </w:rPr>
        <w:t xml:space="preserve"> au moment du paiement.</w:t>
      </w:r>
    </w:p>
    <w:p w:rsidR="005E3451" w:rsidRDefault="005E3451">
      <w:pPr>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7.</w:t>
      </w:r>
      <w:r>
        <w:rPr>
          <w:lang w:val="fr-FR"/>
        </w:rPr>
        <w:tab/>
      </w:r>
      <w:r>
        <w:rPr>
          <w:b/>
          <w:bCs/>
          <w:color w:val="auto"/>
          <w:sz w:val="24"/>
          <w:szCs w:val="24"/>
          <w:lang w:val="fr-FR"/>
        </w:rPr>
        <w:t>Délai de Validité des Cotations</w:t>
      </w:r>
    </w:p>
    <w:p w:rsidR="005E3451" w:rsidRDefault="005E3451">
      <w:pPr>
        <w:jc w:val="both"/>
        <w:rPr>
          <w:color w:val="auto"/>
          <w:sz w:val="24"/>
          <w:szCs w:val="24"/>
          <w:lang w:val="fr-FR"/>
        </w:rPr>
      </w:pPr>
    </w:p>
    <w:p w:rsidR="005E3451" w:rsidRDefault="004F46B6">
      <w:pPr>
        <w:jc w:val="both"/>
        <w:rPr>
          <w:color w:val="auto"/>
          <w:sz w:val="24"/>
          <w:szCs w:val="24"/>
          <w:highlight w:val="yellow"/>
          <w:lang w:val="fr-FR"/>
        </w:rPr>
      </w:pPr>
      <w:r>
        <w:rPr>
          <w:b/>
          <w:bCs/>
          <w:color w:val="auto"/>
          <w:sz w:val="24"/>
          <w:szCs w:val="24"/>
          <w:lang w:val="fr-FR"/>
        </w:rPr>
        <w:t>Les cotations seront valables pour une période de soixante (60) jours</w:t>
      </w:r>
      <w:r>
        <w:rPr>
          <w:color w:val="auto"/>
          <w:sz w:val="24"/>
          <w:szCs w:val="24"/>
          <w:lang w:val="fr-FR"/>
        </w:rPr>
        <w:t xml:space="preserve"> à compter de la date limite de leur </w:t>
      </w:r>
      <w:r w:rsidR="00303B3A">
        <w:rPr>
          <w:color w:val="auto"/>
          <w:sz w:val="24"/>
          <w:szCs w:val="24"/>
          <w:lang w:val="fr-FR"/>
        </w:rPr>
        <w:t>remise,</w:t>
      </w:r>
      <w:r>
        <w:rPr>
          <w:color w:val="auto"/>
          <w:sz w:val="24"/>
          <w:szCs w:val="24"/>
          <w:lang w:val="fr-FR"/>
        </w:rPr>
        <w:t xml:space="preserve"> soit jusqu’au</w:t>
      </w:r>
      <w:r w:rsidR="008562C9">
        <w:rPr>
          <w:color w:val="auto"/>
          <w:sz w:val="24"/>
          <w:szCs w:val="24"/>
          <w:lang w:val="fr-FR"/>
        </w:rPr>
        <w:t xml:space="preserve"> </w:t>
      </w:r>
      <w:r w:rsidR="006333B8">
        <w:rPr>
          <w:b/>
          <w:bCs/>
          <w:color w:val="FF0000"/>
          <w:sz w:val="24"/>
          <w:szCs w:val="24"/>
          <w:lang w:val="fr-FR"/>
        </w:rPr>
        <w:t xml:space="preserve"> </w:t>
      </w:r>
      <w:r w:rsidR="006333B8" w:rsidRPr="00FF08F7">
        <w:rPr>
          <w:b/>
          <w:bCs/>
          <w:color w:val="auto"/>
          <w:sz w:val="24"/>
          <w:szCs w:val="24"/>
          <w:lang w:val="fr-FR"/>
        </w:rPr>
        <w:t>1</w:t>
      </w:r>
      <w:r w:rsidR="006333B8" w:rsidRPr="00FF08F7">
        <w:rPr>
          <w:b/>
          <w:bCs/>
          <w:color w:val="auto"/>
          <w:sz w:val="24"/>
          <w:szCs w:val="24"/>
          <w:vertAlign w:val="superscript"/>
          <w:lang w:val="fr-FR"/>
        </w:rPr>
        <w:t>er</w:t>
      </w:r>
      <w:r w:rsidR="006333B8" w:rsidRPr="00FF08F7">
        <w:rPr>
          <w:b/>
          <w:bCs/>
          <w:color w:val="auto"/>
          <w:sz w:val="24"/>
          <w:szCs w:val="24"/>
          <w:lang w:val="fr-FR"/>
        </w:rPr>
        <w:t xml:space="preserve"> avril </w:t>
      </w:r>
      <w:r w:rsidRPr="00FF08F7">
        <w:rPr>
          <w:b/>
          <w:bCs/>
          <w:color w:val="auto"/>
          <w:sz w:val="24"/>
          <w:szCs w:val="24"/>
          <w:lang w:val="fr-FR"/>
        </w:rPr>
        <w:t>2026.</w:t>
      </w:r>
    </w:p>
    <w:p w:rsidR="005E3451" w:rsidRDefault="005E3451">
      <w:pPr>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D.</w:t>
      </w:r>
      <w:r>
        <w:rPr>
          <w:lang w:val="fr-FR"/>
        </w:rPr>
        <w:tab/>
      </w:r>
      <w:r>
        <w:rPr>
          <w:b/>
          <w:bCs/>
          <w:color w:val="auto"/>
          <w:sz w:val="24"/>
          <w:szCs w:val="24"/>
          <w:lang w:val="fr-FR"/>
        </w:rPr>
        <w:t>Dépôt des cotations</w:t>
      </w:r>
    </w:p>
    <w:p w:rsidR="005E3451" w:rsidRDefault="005E3451">
      <w:pPr>
        <w:jc w:val="both"/>
        <w:rPr>
          <w:b/>
          <w:bCs/>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8.</w:t>
      </w:r>
      <w:r>
        <w:rPr>
          <w:lang w:val="fr-FR"/>
        </w:rPr>
        <w:tab/>
      </w:r>
      <w:r>
        <w:rPr>
          <w:b/>
          <w:bCs/>
          <w:color w:val="auto"/>
          <w:sz w:val="24"/>
          <w:szCs w:val="24"/>
          <w:lang w:val="fr-FR"/>
        </w:rPr>
        <w:t>Cachetage et Marquage des Offres</w:t>
      </w:r>
    </w:p>
    <w:p w:rsidR="005E3451" w:rsidRDefault="005E3451">
      <w:pPr>
        <w:jc w:val="both"/>
        <w:rPr>
          <w:color w:val="auto"/>
          <w:sz w:val="24"/>
          <w:szCs w:val="24"/>
          <w:lang w:val="fr-FR"/>
        </w:rPr>
      </w:pPr>
    </w:p>
    <w:p w:rsidR="005E3451" w:rsidRDefault="004F46B6" w:rsidP="004F57A9">
      <w:pPr>
        <w:jc w:val="both"/>
        <w:rPr>
          <w:b/>
          <w:bCs/>
          <w:i/>
          <w:iCs/>
          <w:color w:val="auto"/>
          <w:sz w:val="24"/>
          <w:szCs w:val="24"/>
          <w:lang w:val="fr-FR"/>
        </w:rPr>
      </w:pPr>
      <w:r>
        <w:rPr>
          <w:color w:val="auto"/>
          <w:sz w:val="24"/>
          <w:szCs w:val="24"/>
          <w:lang w:val="fr-FR"/>
        </w:rPr>
        <w:t>Les Fournisseurs placeront l'original de leur cotation avec copie des documents mentionnés au point 4  (</w:t>
      </w:r>
      <w:r>
        <w:rPr>
          <w:b/>
          <w:bCs/>
          <w:color w:val="auto"/>
          <w:sz w:val="24"/>
          <w:szCs w:val="24"/>
          <w:lang w:val="fr-FR"/>
        </w:rPr>
        <w:t>Documents Constitutifs de l'Offre)</w:t>
      </w:r>
      <w:r w:rsidR="008562C9">
        <w:rPr>
          <w:b/>
          <w:bCs/>
          <w:color w:val="auto"/>
          <w:sz w:val="24"/>
          <w:szCs w:val="24"/>
          <w:lang w:val="fr-FR"/>
        </w:rPr>
        <w:t xml:space="preserve"> </w:t>
      </w:r>
      <w:r>
        <w:rPr>
          <w:color w:val="auto"/>
          <w:sz w:val="24"/>
          <w:szCs w:val="24"/>
          <w:lang w:val="fr-FR"/>
        </w:rPr>
        <w:t>dans une enveloppe cachetée, adressée à l'Autorité contractante à l'adresse indiquée dans la Lettre de Consultation de Fournisseurs :</w:t>
      </w:r>
      <w:r>
        <w:rPr>
          <w:lang w:val="fr-FR"/>
        </w:rPr>
        <w:tab/>
      </w:r>
      <w:r>
        <w:rPr>
          <w:b/>
          <w:bCs/>
          <w:i/>
          <w:iCs/>
          <w:color w:val="auto"/>
          <w:sz w:val="24"/>
          <w:szCs w:val="24"/>
          <w:lang w:val="fr-FR"/>
        </w:rPr>
        <w:t>#3,</w:t>
      </w:r>
      <w:r w:rsidR="004F57A9">
        <w:rPr>
          <w:b/>
          <w:bCs/>
          <w:i/>
          <w:iCs/>
          <w:color w:val="auto"/>
          <w:sz w:val="24"/>
          <w:szCs w:val="24"/>
          <w:lang w:val="fr-FR"/>
        </w:rPr>
        <w:t xml:space="preserve"> </w:t>
      </w:r>
      <w:r>
        <w:rPr>
          <w:b/>
          <w:bCs/>
          <w:i/>
          <w:iCs/>
          <w:color w:val="auto"/>
          <w:sz w:val="24"/>
          <w:szCs w:val="24"/>
          <w:lang w:val="fr-FR"/>
        </w:rPr>
        <w:t>Delmas 81, Bureau de la Passation des Marchés des projets financés par la Banque Mondiale et Fonds Mondial de l’UGP/MSPP.</w:t>
      </w:r>
    </w:p>
    <w:p w:rsidR="005E3451" w:rsidRDefault="005E3451">
      <w:pPr>
        <w:jc w:val="both"/>
        <w:rPr>
          <w:b/>
          <w:bCs/>
          <w:i/>
          <w:iCs/>
          <w:color w:val="auto"/>
          <w:sz w:val="24"/>
          <w:szCs w:val="24"/>
          <w:lang w:val="fr-FR"/>
        </w:rPr>
      </w:pPr>
    </w:p>
    <w:p w:rsidR="005E3451" w:rsidRPr="00B37FC9" w:rsidRDefault="004F46B6">
      <w:pPr>
        <w:jc w:val="both"/>
        <w:rPr>
          <w:b/>
          <w:bCs/>
          <w:i/>
          <w:iCs/>
          <w:color w:val="auto"/>
          <w:sz w:val="24"/>
          <w:szCs w:val="24"/>
          <w:lang w:val="fr-FR"/>
        </w:rPr>
      </w:pPr>
      <w:r w:rsidRPr="00B37FC9">
        <w:rPr>
          <w:color w:val="auto"/>
          <w:sz w:val="24"/>
          <w:szCs w:val="24"/>
          <w:lang w:val="fr-FR"/>
        </w:rPr>
        <w:t>Les offres électroniques doivent sécurisées par un mot de passe.</w:t>
      </w:r>
    </w:p>
    <w:p w:rsidR="005E3451" w:rsidRDefault="005E3451">
      <w:pPr>
        <w:jc w:val="both"/>
        <w:rPr>
          <w:b/>
          <w:bCs/>
          <w:i/>
          <w:iCs/>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9.</w:t>
      </w:r>
      <w:r>
        <w:rPr>
          <w:lang w:val="fr-FR"/>
        </w:rPr>
        <w:tab/>
      </w:r>
      <w:r>
        <w:rPr>
          <w:b/>
          <w:bCs/>
          <w:color w:val="auto"/>
          <w:sz w:val="24"/>
          <w:szCs w:val="24"/>
          <w:lang w:val="fr-FR"/>
        </w:rPr>
        <w:t>Date et Heure Limite de Dépôt des Offres</w:t>
      </w:r>
    </w:p>
    <w:p w:rsidR="005E3451" w:rsidRDefault="005E3451">
      <w:pPr>
        <w:jc w:val="both"/>
        <w:rPr>
          <w:color w:val="auto"/>
          <w:sz w:val="24"/>
          <w:szCs w:val="24"/>
          <w:lang w:val="fr-FR"/>
        </w:rPr>
      </w:pPr>
    </w:p>
    <w:p w:rsidR="00D21A5A" w:rsidRPr="00D21A5A" w:rsidRDefault="004F46B6" w:rsidP="00D21A5A">
      <w:pPr>
        <w:tabs>
          <w:tab w:val="left" w:pos="420"/>
        </w:tabs>
        <w:autoSpaceDE w:val="0"/>
        <w:autoSpaceDN w:val="0"/>
        <w:ind w:left="420"/>
        <w:jc w:val="both"/>
        <w:rPr>
          <w:color w:val="auto"/>
          <w:sz w:val="24"/>
          <w:szCs w:val="24"/>
          <w:lang w:val="fr-FR"/>
        </w:rPr>
      </w:pPr>
      <w:r>
        <w:rPr>
          <w:color w:val="auto"/>
          <w:sz w:val="24"/>
          <w:szCs w:val="24"/>
          <w:lang w:val="fr-FR"/>
        </w:rPr>
        <w:t xml:space="preserve">Les cotations doivent être reçues à l'adresse ci-dessus au plus tard le dans les délais fixés dans celle-ci, soit </w:t>
      </w:r>
      <w:r w:rsidR="006333B8" w:rsidRPr="00D21A5A">
        <w:rPr>
          <w:b/>
          <w:bCs/>
          <w:color w:val="auto"/>
          <w:sz w:val="24"/>
          <w:szCs w:val="24"/>
          <w:lang w:val="fr-FR"/>
        </w:rPr>
        <w:t>le mercredi 1</w:t>
      </w:r>
      <w:r w:rsidR="006333B8" w:rsidRPr="00D21A5A">
        <w:rPr>
          <w:b/>
          <w:bCs/>
          <w:color w:val="auto"/>
          <w:sz w:val="24"/>
          <w:szCs w:val="24"/>
          <w:vertAlign w:val="superscript"/>
          <w:lang w:val="fr-FR"/>
        </w:rPr>
        <w:t>er</w:t>
      </w:r>
      <w:r w:rsidR="006333B8" w:rsidRPr="00D21A5A">
        <w:rPr>
          <w:b/>
          <w:bCs/>
          <w:color w:val="auto"/>
          <w:sz w:val="24"/>
          <w:szCs w:val="24"/>
          <w:lang w:val="fr-FR"/>
        </w:rPr>
        <w:t xml:space="preserve">  avril</w:t>
      </w:r>
      <w:r w:rsidRPr="00D21A5A">
        <w:rPr>
          <w:b/>
          <w:bCs/>
          <w:color w:val="auto"/>
          <w:sz w:val="24"/>
          <w:szCs w:val="24"/>
          <w:lang w:val="fr-FR"/>
        </w:rPr>
        <w:t xml:space="preserve"> 2026 à 10h</w:t>
      </w:r>
      <w:r w:rsidR="00784AFA" w:rsidRPr="00D21A5A">
        <w:rPr>
          <w:b/>
          <w:bCs/>
          <w:color w:val="auto"/>
          <w:sz w:val="24"/>
          <w:szCs w:val="24"/>
          <w:lang w:val="fr-FR"/>
        </w:rPr>
        <w:t xml:space="preserve">00 </w:t>
      </w:r>
      <w:r w:rsidRPr="00D21A5A">
        <w:rPr>
          <w:b/>
          <w:bCs/>
          <w:color w:val="auto"/>
          <w:sz w:val="24"/>
          <w:szCs w:val="24"/>
          <w:lang w:val="fr-FR"/>
        </w:rPr>
        <w:t>am.</w:t>
      </w:r>
    </w:p>
    <w:p w:rsidR="00D21A5A" w:rsidRDefault="00D21A5A" w:rsidP="00D21A5A">
      <w:pPr>
        <w:tabs>
          <w:tab w:val="left" w:pos="420"/>
        </w:tabs>
        <w:autoSpaceDE w:val="0"/>
        <w:autoSpaceDN w:val="0"/>
        <w:ind w:left="420"/>
        <w:jc w:val="both"/>
        <w:rPr>
          <w:color w:val="auto"/>
          <w:sz w:val="24"/>
          <w:szCs w:val="24"/>
          <w:lang w:val="fr-FR"/>
        </w:rPr>
      </w:pPr>
      <w:r>
        <w:rPr>
          <w:b/>
          <w:bCs/>
          <w:color w:val="FF0000"/>
          <w:sz w:val="24"/>
          <w:szCs w:val="24"/>
          <w:lang w:val="fr-FR"/>
        </w:rPr>
        <w:lastRenderedPageBreak/>
        <w:t xml:space="preserve"> </w:t>
      </w:r>
      <w:r>
        <w:rPr>
          <w:color w:val="auto"/>
          <w:sz w:val="24"/>
          <w:szCs w:val="24"/>
          <w:lang w:val="fr-FR"/>
        </w:rPr>
        <w:t>Les cotations reçues après cette date et heure ne seront pas prises en compte, quel que soit le motif invoqué.</w:t>
      </w:r>
    </w:p>
    <w:p w:rsidR="005E3451" w:rsidRDefault="005E3451">
      <w:pPr>
        <w:jc w:val="both"/>
        <w:rPr>
          <w:b/>
          <w:bCs/>
          <w:color w:val="FF0000"/>
          <w:sz w:val="24"/>
          <w:szCs w:val="24"/>
          <w:lang w:val="fr-FR"/>
        </w:rPr>
      </w:pPr>
    </w:p>
    <w:p w:rsidR="005E3451" w:rsidRDefault="005E3451">
      <w:pPr>
        <w:jc w:val="both"/>
        <w:rPr>
          <w:b/>
          <w:bCs/>
          <w:color w:val="auto"/>
          <w:sz w:val="24"/>
          <w:szCs w:val="24"/>
          <w:highlight w:val="yellow"/>
          <w:lang w:val="fr-FR"/>
        </w:rPr>
      </w:pPr>
    </w:p>
    <w:p w:rsidR="005E3451" w:rsidRDefault="004F46B6">
      <w:pPr>
        <w:jc w:val="both"/>
        <w:rPr>
          <w:b/>
          <w:bCs/>
          <w:color w:val="auto"/>
          <w:sz w:val="24"/>
          <w:szCs w:val="24"/>
          <w:lang w:val="fr-FR"/>
        </w:rPr>
      </w:pPr>
      <w:r>
        <w:rPr>
          <w:b/>
          <w:bCs/>
          <w:color w:val="auto"/>
          <w:sz w:val="24"/>
          <w:szCs w:val="24"/>
          <w:lang w:val="fr-FR"/>
        </w:rPr>
        <w:t>10.</w:t>
      </w:r>
      <w:r>
        <w:rPr>
          <w:lang w:val="fr-FR"/>
        </w:rPr>
        <w:tab/>
      </w:r>
      <w:r w:rsidRPr="00B37FC9">
        <w:rPr>
          <w:b/>
          <w:bCs/>
          <w:sz w:val="24"/>
          <w:szCs w:val="24"/>
          <w:lang w:val="fr-FR"/>
        </w:rPr>
        <w:t>Évaluation</w:t>
      </w:r>
      <w:r>
        <w:rPr>
          <w:b/>
          <w:bCs/>
          <w:color w:val="auto"/>
          <w:sz w:val="24"/>
          <w:szCs w:val="24"/>
          <w:lang w:val="fr-FR"/>
        </w:rPr>
        <w:t xml:space="preserve"> et Comparaison des Offres</w:t>
      </w:r>
    </w:p>
    <w:p w:rsidR="005E3451" w:rsidRDefault="005E3451">
      <w:pPr>
        <w:rPr>
          <w:lang w:val="fr-FR"/>
        </w:rPr>
      </w:pPr>
    </w:p>
    <w:p w:rsidR="005E3451" w:rsidRPr="00B37FC9" w:rsidRDefault="004F46B6">
      <w:pPr>
        <w:ind w:left="4320" w:hanging="4320"/>
        <w:rPr>
          <w:lang w:val="fr-FR"/>
        </w:rPr>
      </w:pPr>
      <w:r w:rsidRPr="00B37FC9">
        <w:rPr>
          <w:lang w:val="fr-FR"/>
        </w:rPr>
        <w:t>Les étapes à suivre:</w:t>
      </w:r>
    </w:p>
    <w:tbl>
      <w:tblPr>
        <w:tblStyle w:val="TableGrid"/>
        <w:tblpPr w:leftFromText="180" w:rightFromText="180" w:vertAnchor="text" w:horzAnchor="page" w:tblpX="1441" w:tblpY="2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2970"/>
        <w:gridCol w:w="4655"/>
      </w:tblGrid>
      <w:tr w:rsidR="00FC0707" w:rsidRPr="004F57A9" w:rsidTr="004F57A9">
        <w:tc>
          <w:tcPr>
            <w:tcW w:w="1908"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46B6">
            <w:pPr>
              <w:spacing w:after="200" w:line="276" w:lineRule="auto"/>
              <w:jc w:val="center"/>
              <w:rPr>
                <w:b/>
                <w:bCs/>
                <w:color w:val="auto"/>
                <w:sz w:val="22"/>
                <w:szCs w:val="22"/>
              </w:rPr>
            </w:pPr>
            <w:r w:rsidRPr="004F57A9">
              <w:rPr>
                <w:rFonts w:eastAsia="Calibri"/>
                <w:b/>
                <w:bCs/>
                <w:color w:val="auto"/>
                <w:sz w:val="22"/>
                <w:szCs w:val="22"/>
                <w:lang w:eastAsia="zh-CN"/>
              </w:rPr>
              <w:t>Étape</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46B6">
            <w:pPr>
              <w:spacing w:after="200" w:line="276" w:lineRule="auto"/>
              <w:jc w:val="center"/>
              <w:rPr>
                <w:b/>
                <w:bCs/>
                <w:color w:val="auto"/>
                <w:sz w:val="22"/>
                <w:szCs w:val="22"/>
              </w:rPr>
            </w:pPr>
            <w:r w:rsidRPr="004F57A9">
              <w:rPr>
                <w:rFonts w:eastAsia="Calibri"/>
                <w:b/>
                <w:bCs/>
                <w:color w:val="auto"/>
                <w:sz w:val="22"/>
                <w:szCs w:val="22"/>
                <w:lang w:eastAsia="zh-CN"/>
              </w:rPr>
              <w:t>Critères / Exigences</w:t>
            </w:r>
          </w:p>
        </w:tc>
        <w:tc>
          <w:tcPr>
            <w:tcW w:w="4655"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46B6">
            <w:pPr>
              <w:spacing w:after="200" w:line="276" w:lineRule="auto"/>
              <w:jc w:val="center"/>
              <w:rPr>
                <w:b/>
                <w:bCs/>
                <w:color w:val="auto"/>
                <w:sz w:val="22"/>
                <w:szCs w:val="22"/>
              </w:rPr>
            </w:pPr>
            <w:r w:rsidRPr="004F57A9">
              <w:rPr>
                <w:rFonts w:eastAsia="Calibri"/>
                <w:b/>
                <w:bCs/>
                <w:color w:val="auto"/>
                <w:sz w:val="22"/>
                <w:szCs w:val="22"/>
                <w:lang w:eastAsia="zh-CN"/>
              </w:rPr>
              <w:t>Explication / Notes</w:t>
            </w:r>
          </w:p>
        </w:tc>
      </w:tr>
      <w:tr w:rsidR="004F57A9" w:rsidRPr="004F57A9" w:rsidTr="004F57A9">
        <w:tc>
          <w:tcPr>
            <w:tcW w:w="1908" w:type="dxa"/>
            <w:vMerge w:val="restart"/>
            <w:tcBorders>
              <w:top w:val="single" w:sz="4" w:space="0" w:color="auto"/>
              <w:left w:val="single" w:sz="4" w:space="0" w:color="auto"/>
              <w:right w:val="single" w:sz="4" w:space="0" w:color="auto"/>
            </w:tcBorders>
            <w:shd w:val="clear" w:color="auto" w:fill="auto"/>
          </w:tcPr>
          <w:p w:rsidR="004F57A9" w:rsidRPr="004F57A9" w:rsidRDefault="004F57A9">
            <w:pPr>
              <w:spacing w:after="200" w:line="276" w:lineRule="auto"/>
              <w:jc w:val="both"/>
              <w:rPr>
                <w:color w:val="auto"/>
                <w:sz w:val="22"/>
                <w:szCs w:val="22"/>
                <w:lang w:val="fr-FR"/>
              </w:rPr>
            </w:pPr>
            <w:r w:rsidRPr="004F57A9">
              <w:rPr>
                <w:rFonts w:eastAsia="Calibri"/>
                <w:b/>
                <w:bCs/>
                <w:color w:val="auto"/>
                <w:sz w:val="22"/>
                <w:szCs w:val="22"/>
                <w:lang w:val="fr-FR" w:eastAsia="zh-CN"/>
              </w:rPr>
              <w:t>I. Examen préliminaire et c</w:t>
            </w:r>
            <w:r>
              <w:rPr>
                <w:rFonts w:eastAsia="Calibri"/>
                <w:b/>
                <w:bCs/>
                <w:color w:val="auto"/>
                <w:sz w:val="22"/>
                <w:szCs w:val="22"/>
                <w:lang w:val="fr-FR" w:eastAsia="zh-CN"/>
              </w:rPr>
              <w:t>onformité technique</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4F57A9" w:rsidRPr="004F57A9" w:rsidRDefault="004F57A9" w:rsidP="001D65D0">
            <w:pPr>
              <w:pStyle w:val="ListParagraph"/>
              <w:numPr>
                <w:ilvl w:val="0"/>
                <w:numId w:val="27"/>
              </w:numPr>
              <w:spacing w:after="200" w:line="276" w:lineRule="auto"/>
              <w:rPr>
                <w:color w:val="auto"/>
                <w:sz w:val="22"/>
                <w:szCs w:val="22"/>
                <w:lang w:val="fr-FR"/>
              </w:rPr>
            </w:pPr>
            <w:r w:rsidRPr="004F57A9">
              <w:rPr>
                <w:color w:val="auto"/>
                <w:sz w:val="22"/>
                <w:szCs w:val="22"/>
                <w:lang w:val="fr-FR"/>
              </w:rPr>
              <w:t xml:space="preserve">La lettre de soumission de cotation, datée, signée et scellée </w:t>
            </w:r>
          </w:p>
          <w:p w:rsidR="004F57A9" w:rsidRPr="004F57A9" w:rsidRDefault="004F57A9" w:rsidP="001D65D0">
            <w:pPr>
              <w:pStyle w:val="ListParagraph"/>
              <w:numPr>
                <w:ilvl w:val="0"/>
                <w:numId w:val="27"/>
              </w:numPr>
              <w:spacing w:after="200" w:line="276" w:lineRule="auto"/>
              <w:rPr>
                <w:color w:val="auto"/>
                <w:sz w:val="22"/>
                <w:szCs w:val="22"/>
                <w:lang w:val="fr-FR"/>
              </w:rPr>
            </w:pPr>
            <w:r w:rsidRPr="004F57A9">
              <w:rPr>
                <w:color w:val="auto"/>
                <w:sz w:val="22"/>
                <w:szCs w:val="22"/>
                <w:lang w:val="fr-FR"/>
              </w:rPr>
              <w:t xml:space="preserve">Le formulaire de présentation du fournisseur, dûment rempli </w:t>
            </w:r>
          </w:p>
          <w:p w:rsidR="004F57A9" w:rsidRPr="004F57A9" w:rsidRDefault="004F57A9" w:rsidP="001D65D0">
            <w:pPr>
              <w:pStyle w:val="ListParagraph"/>
              <w:numPr>
                <w:ilvl w:val="0"/>
                <w:numId w:val="27"/>
              </w:numPr>
              <w:spacing w:after="200" w:line="276" w:lineRule="auto"/>
              <w:rPr>
                <w:color w:val="auto"/>
                <w:sz w:val="22"/>
                <w:szCs w:val="22"/>
                <w:lang w:val="fr-FR"/>
              </w:rPr>
            </w:pPr>
            <w:r w:rsidRPr="004F57A9">
              <w:rPr>
                <w:color w:val="auto"/>
                <w:sz w:val="22"/>
                <w:szCs w:val="22"/>
                <w:lang w:val="fr-FR"/>
              </w:rPr>
              <w:t>Les documents légaux et admiratifs</w:t>
            </w:r>
          </w:p>
          <w:p w:rsidR="004F57A9" w:rsidRPr="004F57A9" w:rsidRDefault="004F57A9" w:rsidP="001D65D0">
            <w:pPr>
              <w:pStyle w:val="ListParagraph"/>
              <w:numPr>
                <w:ilvl w:val="0"/>
                <w:numId w:val="27"/>
              </w:numPr>
              <w:spacing w:after="200" w:line="276" w:lineRule="auto"/>
              <w:rPr>
                <w:color w:val="auto"/>
                <w:sz w:val="22"/>
                <w:szCs w:val="22"/>
                <w:lang w:val="fr-FR"/>
              </w:rPr>
            </w:pPr>
            <w:r w:rsidRPr="004F57A9">
              <w:rPr>
                <w:color w:val="auto"/>
                <w:sz w:val="22"/>
                <w:szCs w:val="22"/>
                <w:lang w:val="fr-FR"/>
              </w:rPr>
              <w:t xml:space="preserve">Le Bordereau descriptif des quantités et des prix unitaires dûment rempli, daté, signé  et scellé </w:t>
            </w:r>
          </w:p>
          <w:p w:rsidR="004F57A9" w:rsidRPr="004F57A9" w:rsidRDefault="004F57A9" w:rsidP="001D65D0">
            <w:pPr>
              <w:pStyle w:val="ListParagraph"/>
              <w:numPr>
                <w:ilvl w:val="0"/>
                <w:numId w:val="27"/>
              </w:numPr>
              <w:spacing w:after="200" w:line="276" w:lineRule="auto"/>
              <w:rPr>
                <w:color w:val="auto"/>
                <w:sz w:val="22"/>
                <w:szCs w:val="22"/>
                <w:lang w:val="fr-FR"/>
              </w:rPr>
            </w:pPr>
            <w:r w:rsidRPr="004F57A9">
              <w:rPr>
                <w:color w:val="auto"/>
                <w:sz w:val="22"/>
                <w:szCs w:val="22"/>
                <w:lang w:val="fr-FR"/>
              </w:rPr>
              <w:t xml:space="preserve">Déclaration de garantie d’offre </w:t>
            </w:r>
          </w:p>
        </w:tc>
        <w:tc>
          <w:tcPr>
            <w:tcW w:w="4655" w:type="dxa"/>
            <w:tcBorders>
              <w:top w:val="single" w:sz="4" w:space="0" w:color="auto"/>
              <w:left w:val="single" w:sz="4" w:space="0" w:color="auto"/>
              <w:bottom w:val="single" w:sz="4" w:space="0" w:color="auto"/>
              <w:right w:val="single" w:sz="4" w:space="0" w:color="auto"/>
            </w:tcBorders>
            <w:shd w:val="clear" w:color="auto" w:fill="auto"/>
          </w:tcPr>
          <w:p w:rsidR="004F57A9" w:rsidRPr="004F57A9" w:rsidRDefault="004F57A9">
            <w:pPr>
              <w:spacing w:after="200" w:line="276" w:lineRule="auto"/>
              <w:jc w:val="both"/>
              <w:rPr>
                <w:color w:val="auto"/>
                <w:sz w:val="22"/>
                <w:szCs w:val="22"/>
                <w:lang w:val="fr-FR"/>
              </w:rPr>
            </w:pPr>
            <w:r w:rsidRPr="004F57A9">
              <w:rPr>
                <w:rFonts w:eastAsia="Calibri"/>
                <w:color w:val="auto"/>
                <w:sz w:val="22"/>
                <w:szCs w:val="22"/>
                <w:lang w:val="fr-FR" w:eastAsia="zh-CN"/>
              </w:rPr>
              <w:t xml:space="preserve">L’examen préliminaire vérifie que l’offre est complète et conforme sur le plan administratif et formel (signature, formulaires, bordereau des prix, documents légaux et la déclaration de garantie d’offre). </w:t>
            </w:r>
          </w:p>
          <w:p w:rsidR="004F57A9" w:rsidRPr="004F57A9" w:rsidRDefault="004F57A9" w:rsidP="004F57A9">
            <w:pPr>
              <w:spacing w:after="200" w:line="276" w:lineRule="auto"/>
              <w:jc w:val="both"/>
              <w:rPr>
                <w:color w:val="auto"/>
                <w:sz w:val="22"/>
                <w:szCs w:val="22"/>
                <w:lang w:val="fr-FR"/>
              </w:rPr>
            </w:pPr>
            <w:r w:rsidRPr="004F57A9">
              <w:rPr>
                <w:rFonts w:eastAsia="Calibri"/>
                <w:color w:val="auto"/>
                <w:sz w:val="22"/>
                <w:szCs w:val="22"/>
                <w:lang w:val="fr-FR" w:eastAsia="zh-CN"/>
              </w:rPr>
              <w:t xml:space="preserve">La non-soumission d’un seul des documents exigés </w:t>
            </w:r>
            <w:r>
              <w:rPr>
                <w:rFonts w:eastAsia="Calibri"/>
                <w:color w:val="auto"/>
                <w:sz w:val="22"/>
                <w:szCs w:val="22"/>
                <w:lang w:val="fr-FR" w:eastAsia="zh-CN"/>
              </w:rPr>
              <w:t>entraine</w:t>
            </w:r>
            <w:r w:rsidRPr="004F57A9">
              <w:rPr>
                <w:rFonts w:eastAsia="Calibri"/>
                <w:color w:val="auto"/>
                <w:sz w:val="22"/>
                <w:szCs w:val="22"/>
                <w:lang w:val="fr-FR" w:eastAsia="zh-CN"/>
              </w:rPr>
              <w:t xml:space="preserve"> le rejet de l’offre avant l’évaluation technique et financière.</w:t>
            </w:r>
          </w:p>
        </w:tc>
      </w:tr>
      <w:tr w:rsidR="004F57A9" w:rsidRPr="004F57A9" w:rsidTr="004F57A9">
        <w:tc>
          <w:tcPr>
            <w:tcW w:w="1908" w:type="dxa"/>
            <w:vMerge/>
            <w:tcBorders>
              <w:left w:val="single" w:sz="4" w:space="0" w:color="auto"/>
              <w:bottom w:val="single" w:sz="4" w:space="0" w:color="auto"/>
              <w:right w:val="single" w:sz="4" w:space="0" w:color="auto"/>
            </w:tcBorders>
            <w:shd w:val="clear" w:color="auto" w:fill="auto"/>
          </w:tcPr>
          <w:p w:rsidR="004F57A9" w:rsidRPr="004F57A9" w:rsidRDefault="004F57A9" w:rsidP="004F57A9">
            <w:pPr>
              <w:spacing w:after="200" w:line="276" w:lineRule="auto"/>
              <w:jc w:val="both"/>
              <w:rPr>
                <w:color w:val="auto"/>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4F57A9" w:rsidRDefault="004F57A9">
            <w:pPr>
              <w:spacing w:after="200" w:line="276" w:lineRule="auto"/>
              <w:rPr>
                <w:b/>
                <w:bCs/>
                <w:color w:val="auto"/>
                <w:sz w:val="22"/>
                <w:szCs w:val="22"/>
                <w:u w:val="single"/>
              </w:rPr>
            </w:pPr>
            <w:r w:rsidRPr="004F57A9">
              <w:rPr>
                <w:rFonts w:eastAsia="Calibri"/>
                <w:b/>
                <w:bCs/>
                <w:color w:val="auto"/>
                <w:sz w:val="22"/>
                <w:szCs w:val="22"/>
                <w:lang w:eastAsia="zh-CN"/>
              </w:rPr>
              <w:t>Conformité technique</w:t>
            </w:r>
            <w:r w:rsidRPr="004F57A9">
              <w:rPr>
                <w:b/>
                <w:bCs/>
                <w:color w:val="auto"/>
                <w:sz w:val="22"/>
                <w:szCs w:val="22"/>
                <w:u w:val="single"/>
              </w:rPr>
              <w:t xml:space="preserve"> </w:t>
            </w:r>
          </w:p>
          <w:p w:rsidR="004F57A9" w:rsidRPr="004F57A9" w:rsidRDefault="004F57A9">
            <w:pPr>
              <w:spacing w:after="200" w:line="276" w:lineRule="auto"/>
              <w:rPr>
                <w:color w:val="auto"/>
                <w:sz w:val="22"/>
                <w:szCs w:val="22"/>
                <w:lang w:val="fr-FR"/>
              </w:rPr>
            </w:pPr>
            <w:r w:rsidRPr="004F57A9">
              <w:rPr>
                <w:b/>
                <w:bCs/>
                <w:color w:val="auto"/>
                <w:sz w:val="22"/>
                <w:szCs w:val="22"/>
                <w:u w:val="single"/>
              </w:rPr>
              <w:t xml:space="preserve">A) </w:t>
            </w:r>
            <w:r w:rsidRPr="004F57A9">
              <w:rPr>
                <w:b/>
                <w:bCs/>
                <w:color w:val="auto"/>
                <w:sz w:val="22"/>
                <w:szCs w:val="22"/>
                <w:u w:val="single"/>
                <w:lang w:val="fr-FR"/>
              </w:rPr>
              <w:t>Plan logistique détaillant</w:t>
            </w:r>
            <w:r w:rsidRPr="004F57A9">
              <w:rPr>
                <w:color w:val="auto"/>
                <w:sz w:val="22"/>
                <w:szCs w:val="22"/>
                <w:lang w:val="fr-FR"/>
              </w:rPr>
              <w:t xml:space="preserve"> :</w:t>
            </w:r>
          </w:p>
          <w:p w:rsidR="004F57A9" w:rsidRPr="004F57A9" w:rsidRDefault="004F57A9" w:rsidP="00610D80">
            <w:pPr>
              <w:numPr>
                <w:ilvl w:val="0"/>
                <w:numId w:val="13"/>
              </w:numPr>
              <w:spacing w:after="200" w:line="276" w:lineRule="auto"/>
              <w:jc w:val="both"/>
              <w:rPr>
                <w:color w:val="auto"/>
                <w:sz w:val="22"/>
                <w:szCs w:val="22"/>
                <w:lang w:val="fr-FR"/>
              </w:rPr>
            </w:pPr>
            <w:r w:rsidRPr="004F57A9">
              <w:rPr>
                <w:color w:val="auto"/>
                <w:sz w:val="22"/>
                <w:szCs w:val="22"/>
                <w:lang w:val="fr-FR"/>
              </w:rPr>
              <w:t>Organisation des chargements ;</w:t>
            </w:r>
          </w:p>
          <w:p w:rsidR="004F57A9" w:rsidRPr="004F57A9" w:rsidRDefault="004F57A9" w:rsidP="00610D80">
            <w:pPr>
              <w:numPr>
                <w:ilvl w:val="0"/>
                <w:numId w:val="13"/>
              </w:numPr>
              <w:spacing w:after="200" w:line="276" w:lineRule="auto"/>
              <w:jc w:val="both"/>
              <w:rPr>
                <w:color w:val="auto"/>
                <w:sz w:val="22"/>
                <w:szCs w:val="22"/>
                <w:lang w:val="fr-FR"/>
              </w:rPr>
            </w:pPr>
            <w:r w:rsidRPr="004F57A9">
              <w:rPr>
                <w:color w:val="auto"/>
                <w:sz w:val="22"/>
                <w:szCs w:val="22"/>
                <w:lang w:val="fr-FR"/>
              </w:rPr>
              <w:t>Sécurisation des équipements ;</w:t>
            </w:r>
          </w:p>
          <w:p w:rsidR="004F57A9" w:rsidRPr="004F57A9" w:rsidRDefault="004F57A9" w:rsidP="00610D80">
            <w:pPr>
              <w:numPr>
                <w:ilvl w:val="0"/>
                <w:numId w:val="13"/>
              </w:numPr>
              <w:spacing w:after="200" w:line="276" w:lineRule="auto"/>
              <w:jc w:val="both"/>
              <w:rPr>
                <w:color w:val="auto"/>
                <w:sz w:val="22"/>
                <w:szCs w:val="22"/>
                <w:lang w:val="fr-FR"/>
              </w:rPr>
            </w:pPr>
            <w:r w:rsidRPr="004F57A9">
              <w:rPr>
                <w:color w:val="auto"/>
                <w:sz w:val="22"/>
                <w:szCs w:val="22"/>
                <w:lang w:val="fr-FR"/>
              </w:rPr>
              <w:t>Modalités de livraison sur sites ;</w:t>
            </w:r>
          </w:p>
          <w:p w:rsidR="004F57A9" w:rsidRPr="004F57A9" w:rsidRDefault="004F57A9" w:rsidP="00610D80">
            <w:pPr>
              <w:numPr>
                <w:ilvl w:val="0"/>
                <w:numId w:val="13"/>
              </w:numPr>
              <w:spacing w:after="200" w:line="276" w:lineRule="auto"/>
              <w:jc w:val="both"/>
              <w:rPr>
                <w:color w:val="auto"/>
                <w:sz w:val="22"/>
                <w:szCs w:val="22"/>
                <w:lang w:val="fr-FR"/>
              </w:rPr>
            </w:pPr>
            <w:r w:rsidRPr="004F57A9">
              <w:rPr>
                <w:color w:val="auto"/>
                <w:sz w:val="22"/>
                <w:szCs w:val="22"/>
                <w:lang w:val="fr-FR"/>
              </w:rPr>
              <w:t>Calendrier d’exécution précisant le délai global</w:t>
            </w:r>
          </w:p>
          <w:p w:rsidR="004F57A9" w:rsidRPr="004F57A9" w:rsidRDefault="004F57A9" w:rsidP="00610D80">
            <w:pPr>
              <w:numPr>
                <w:ilvl w:val="0"/>
                <w:numId w:val="13"/>
              </w:numPr>
              <w:spacing w:after="200" w:line="276" w:lineRule="auto"/>
              <w:jc w:val="both"/>
              <w:rPr>
                <w:color w:val="auto"/>
                <w:sz w:val="22"/>
                <w:szCs w:val="22"/>
                <w:lang w:val="fr-FR"/>
              </w:rPr>
            </w:pPr>
            <w:r w:rsidRPr="004F57A9">
              <w:rPr>
                <w:color w:val="auto"/>
                <w:sz w:val="22"/>
                <w:szCs w:val="22"/>
                <w:lang w:val="fr-FR"/>
              </w:rPr>
              <w:t xml:space="preserve">Plan de gestion des </w:t>
            </w:r>
            <w:r w:rsidRPr="004F57A9">
              <w:rPr>
                <w:color w:val="auto"/>
                <w:sz w:val="22"/>
                <w:szCs w:val="22"/>
                <w:lang w:val="fr-FR"/>
              </w:rPr>
              <w:lastRenderedPageBreak/>
              <w:t>risques (routes difficiles, insécurité, intempéries).</w:t>
            </w:r>
          </w:p>
          <w:p w:rsidR="004F57A9" w:rsidRPr="004F57A9" w:rsidRDefault="004F57A9" w:rsidP="00610D80">
            <w:pPr>
              <w:numPr>
                <w:ilvl w:val="0"/>
                <w:numId w:val="14"/>
              </w:numPr>
              <w:spacing w:after="200" w:line="276" w:lineRule="auto"/>
              <w:jc w:val="both"/>
              <w:rPr>
                <w:b/>
                <w:bCs/>
                <w:color w:val="auto"/>
                <w:sz w:val="22"/>
                <w:szCs w:val="22"/>
                <w:u w:val="single"/>
                <w:lang w:val="fr-FR"/>
              </w:rPr>
            </w:pPr>
            <w:r w:rsidRPr="004F57A9">
              <w:rPr>
                <w:b/>
                <w:bCs/>
                <w:color w:val="auto"/>
                <w:sz w:val="22"/>
                <w:szCs w:val="22"/>
                <w:u w:val="single"/>
                <w:lang w:val="fr-FR"/>
              </w:rPr>
              <w:t>Ressources matérielles minimales</w:t>
            </w:r>
          </w:p>
          <w:p w:rsidR="004F57A9" w:rsidRPr="004F57A9" w:rsidRDefault="004F57A9" w:rsidP="004F57A9">
            <w:pPr>
              <w:jc w:val="both"/>
              <w:rPr>
                <w:lang w:val="fr-FR"/>
              </w:rPr>
            </w:pPr>
            <w:r>
              <w:rPr>
                <w:lang w:val="fr-FR"/>
              </w:rPr>
              <w:t>Le soumissionnaire devra disposer :</w:t>
            </w:r>
          </w:p>
          <w:p w:rsidR="004F57A9" w:rsidRPr="004F57A9" w:rsidRDefault="004F57A9" w:rsidP="00610D80">
            <w:pPr>
              <w:numPr>
                <w:ilvl w:val="0"/>
                <w:numId w:val="13"/>
              </w:numPr>
              <w:spacing w:after="200" w:line="276" w:lineRule="auto"/>
              <w:jc w:val="both"/>
              <w:rPr>
                <w:color w:val="auto"/>
                <w:sz w:val="22"/>
                <w:szCs w:val="22"/>
                <w:lang w:val="fr-FR"/>
              </w:rPr>
            </w:pPr>
            <w:r w:rsidRPr="004F57A9">
              <w:rPr>
                <w:color w:val="auto"/>
                <w:sz w:val="22"/>
                <w:szCs w:val="22"/>
                <w:lang w:val="fr-FR"/>
              </w:rPr>
              <w:t>De camions en propre ou en location adaptés au transport d’équipements lourds (plateforme, camion plateau ou équivalent) ;</w:t>
            </w:r>
          </w:p>
          <w:p w:rsidR="004F57A9" w:rsidRPr="004F57A9" w:rsidRDefault="004F57A9" w:rsidP="00610D80">
            <w:pPr>
              <w:numPr>
                <w:ilvl w:val="0"/>
                <w:numId w:val="13"/>
              </w:numPr>
              <w:spacing w:after="200" w:line="276" w:lineRule="auto"/>
              <w:jc w:val="both"/>
              <w:rPr>
                <w:color w:val="auto"/>
                <w:sz w:val="22"/>
                <w:szCs w:val="22"/>
                <w:lang w:val="fr-FR"/>
              </w:rPr>
            </w:pPr>
            <w:r w:rsidRPr="004F57A9">
              <w:rPr>
                <w:color w:val="auto"/>
                <w:sz w:val="22"/>
                <w:szCs w:val="22"/>
                <w:lang w:val="fr-FR"/>
              </w:rPr>
              <w:t>D’équipements de manutention appropriés (grue, fork lift, hayon élévateur ou dispositif équivalent) ;</w:t>
            </w:r>
          </w:p>
          <w:p w:rsidR="004F57A9" w:rsidRPr="004F57A9" w:rsidRDefault="004F57A9" w:rsidP="00610D80">
            <w:pPr>
              <w:numPr>
                <w:ilvl w:val="0"/>
                <w:numId w:val="14"/>
              </w:numPr>
              <w:spacing w:after="200" w:line="276" w:lineRule="auto"/>
              <w:jc w:val="both"/>
              <w:rPr>
                <w:b/>
                <w:bCs/>
                <w:color w:val="auto"/>
                <w:sz w:val="22"/>
                <w:szCs w:val="22"/>
                <w:lang w:val="fr-FR"/>
              </w:rPr>
            </w:pPr>
            <w:r w:rsidRPr="004F57A9">
              <w:rPr>
                <w:b/>
                <w:bCs/>
                <w:color w:val="auto"/>
                <w:sz w:val="22"/>
                <w:szCs w:val="22"/>
                <w:lang w:val="fr-FR"/>
              </w:rPr>
              <w:t>Dispositif de sécurité</w:t>
            </w:r>
          </w:p>
          <w:p w:rsidR="004F57A9" w:rsidRPr="004F57A9" w:rsidRDefault="004F57A9" w:rsidP="00610D80">
            <w:pPr>
              <w:numPr>
                <w:ilvl w:val="0"/>
                <w:numId w:val="13"/>
              </w:numPr>
              <w:spacing w:after="200" w:line="276" w:lineRule="auto"/>
              <w:jc w:val="both"/>
              <w:rPr>
                <w:color w:val="auto"/>
                <w:sz w:val="22"/>
                <w:szCs w:val="22"/>
                <w:lang w:val="fr-FR"/>
              </w:rPr>
            </w:pPr>
            <w:r w:rsidRPr="004F57A9">
              <w:rPr>
                <w:color w:val="auto"/>
                <w:sz w:val="22"/>
                <w:szCs w:val="22"/>
                <w:lang w:val="fr-FR"/>
              </w:rPr>
              <w:t>Mesures de protection contre le vol ou la détérioration;</w:t>
            </w:r>
          </w:p>
          <w:p w:rsidR="004F57A9" w:rsidRPr="004F57A9" w:rsidRDefault="004F57A9" w:rsidP="00610D80">
            <w:pPr>
              <w:numPr>
                <w:ilvl w:val="0"/>
                <w:numId w:val="14"/>
              </w:numPr>
              <w:spacing w:after="200" w:line="276" w:lineRule="auto"/>
              <w:jc w:val="both"/>
              <w:rPr>
                <w:b/>
                <w:bCs/>
                <w:color w:val="auto"/>
                <w:sz w:val="22"/>
                <w:szCs w:val="22"/>
                <w:lang w:val="fr-FR"/>
              </w:rPr>
            </w:pPr>
            <w:r w:rsidRPr="004F57A9">
              <w:rPr>
                <w:b/>
                <w:bCs/>
                <w:color w:val="auto"/>
                <w:sz w:val="22"/>
                <w:szCs w:val="22"/>
                <w:lang w:val="fr-FR"/>
              </w:rPr>
              <w:t>Personnel clé</w:t>
            </w:r>
          </w:p>
          <w:p w:rsidR="004F57A9" w:rsidRPr="004F57A9" w:rsidRDefault="004F57A9" w:rsidP="00610D80">
            <w:pPr>
              <w:numPr>
                <w:ilvl w:val="0"/>
                <w:numId w:val="15"/>
              </w:numPr>
              <w:spacing w:after="200" w:line="276" w:lineRule="auto"/>
              <w:jc w:val="both"/>
              <w:rPr>
                <w:color w:val="auto"/>
                <w:sz w:val="22"/>
                <w:szCs w:val="22"/>
                <w:lang w:val="fr-FR"/>
              </w:rPr>
            </w:pPr>
            <w:r w:rsidRPr="004F57A9">
              <w:rPr>
                <w:color w:val="auto"/>
                <w:sz w:val="22"/>
                <w:szCs w:val="22"/>
                <w:lang w:val="fr-FR"/>
              </w:rPr>
              <w:t>Chauffeurs titulaires de permis professionnel poids lourd valide ;</w:t>
            </w:r>
          </w:p>
          <w:p w:rsidR="004F57A9" w:rsidRPr="004F57A9" w:rsidRDefault="004F57A9" w:rsidP="00610D80">
            <w:pPr>
              <w:numPr>
                <w:ilvl w:val="0"/>
                <w:numId w:val="16"/>
              </w:numPr>
              <w:spacing w:after="200" w:line="276" w:lineRule="auto"/>
              <w:jc w:val="both"/>
              <w:rPr>
                <w:color w:val="auto"/>
                <w:sz w:val="22"/>
                <w:szCs w:val="22"/>
                <w:lang w:val="fr-FR"/>
              </w:rPr>
            </w:pPr>
            <w:r w:rsidRPr="004F57A9">
              <w:rPr>
                <w:color w:val="auto"/>
                <w:sz w:val="22"/>
                <w:szCs w:val="22"/>
                <w:lang w:val="fr-FR"/>
              </w:rPr>
              <w:t>Expérience démontrée en transport d’équipements lourds, sensibles...</w:t>
            </w:r>
          </w:p>
        </w:tc>
        <w:tc>
          <w:tcPr>
            <w:tcW w:w="4655" w:type="dxa"/>
            <w:tcBorders>
              <w:top w:val="single" w:sz="4" w:space="0" w:color="auto"/>
              <w:left w:val="single" w:sz="4" w:space="0" w:color="auto"/>
              <w:bottom w:val="single" w:sz="4" w:space="0" w:color="auto"/>
              <w:right w:val="single" w:sz="4" w:space="0" w:color="auto"/>
            </w:tcBorders>
            <w:shd w:val="clear" w:color="auto" w:fill="auto"/>
          </w:tcPr>
          <w:p w:rsidR="004F57A9" w:rsidRPr="004F57A9" w:rsidRDefault="004F57A9">
            <w:pPr>
              <w:pStyle w:val="NormalWeb"/>
              <w:spacing w:line="276" w:lineRule="auto"/>
              <w:jc w:val="both"/>
              <w:rPr>
                <w:rStyle w:val="Strong"/>
                <w:b w:val="0"/>
                <w:bCs w:val="0"/>
                <w:sz w:val="22"/>
                <w:szCs w:val="22"/>
                <w:lang w:val="fr-FR"/>
              </w:rPr>
            </w:pPr>
            <w:r w:rsidRPr="004F57A9">
              <w:rPr>
                <w:rStyle w:val="Strong"/>
                <w:b w:val="0"/>
                <w:bCs w:val="0"/>
                <w:sz w:val="22"/>
                <w:szCs w:val="22"/>
                <w:lang w:val="fr-FR"/>
              </w:rPr>
              <w:lastRenderedPageBreak/>
              <w:t xml:space="preserve">La conformité technique vérifie que le soumissionnaire dispose des moyens nécessaires pour transporter les incinérateurs en toute sécurité : plan logistique détaillé, camions et équipements de manutention adaptés, chauffeurs qualifiés et mesures de sécurité incluant confirmation de livraison. </w:t>
            </w:r>
          </w:p>
          <w:p w:rsidR="004F57A9" w:rsidRPr="004F57A9" w:rsidRDefault="004F57A9">
            <w:pPr>
              <w:pStyle w:val="NormalWeb"/>
              <w:spacing w:line="276" w:lineRule="auto"/>
              <w:jc w:val="both"/>
              <w:rPr>
                <w:sz w:val="22"/>
                <w:szCs w:val="22"/>
                <w:lang w:val="fr-FR"/>
              </w:rPr>
            </w:pPr>
            <w:r w:rsidRPr="004F57A9">
              <w:rPr>
                <w:rStyle w:val="Strong"/>
                <w:b w:val="0"/>
                <w:bCs w:val="0"/>
                <w:sz w:val="22"/>
                <w:szCs w:val="22"/>
                <w:lang w:val="fr-FR"/>
              </w:rPr>
              <w:t>Toute offre ne respectant pas ces exigences techniques est déclarée non conforme et exclue de l’évaluation financière.</w:t>
            </w:r>
          </w:p>
          <w:p w:rsidR="004F57A9" w:rsidRPr="004F57A9" w:rsidRDefault="004F57A9">
            <w:pPr>
              <w:spacing w:after="200" w:line="276" w:lineRule="auto"/>
              <w:jc w:val="both"/>
              <w:rPr>
                <w:color w:val="auto"/>
                <w:sz w:val="22"/>
                <w:szCs w:val="22"/>
                <w:lang w:val="fr-FR"/>
              </w:rPr>
            </w:pPr>
          </w:p>
        </w:tc>
      </w:tr>
      <w:tr w:rsidR="00FC0707" w:rsidRPr="004F57A9" w:rsidTr="004F57A9">
        <w:tc>
          <w:tcPr>
            <w:tcW w:w="1908"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57A9">
            <w:pPr>
              <w:spacing w:after="200" w:line="276" w:lineRule="auto"/>
              <w:jc w:val="both"/>
              <w:rPr>
                <w:color w:val="auto"/>
                <w:sz w:val="22"/>
                <w:szCs w:val="22"/>
              </w:rPr>
            </w:pPr>
            <w:r>
              <w:rPr>
                <w:rFonts w:eastAsia="Calibri"/>
                <w:b/>
                <w:bCs/>
                <w:color w:val="auto"/>
                <w:sz w:val="22"/>
                <w:szCs w:val="22"/>
                <w:lang w:eastAsia="zh-CN"/>
              </w:rPr>
              <w:lastRenderedPageBreak/>
              <w:t xml:space="preserve">II. </w:t>
            </w:r>
            <w:r w:rsidR="004F46B6" w:rsidRPr="004F57A9">
              <w:rPr>
                <w:rFonts w:eastAsia="Calibri"/>
                <w:b/>
                <w:bCs/>
                <w:color w:val="auto"/>
                <w:sz w:val="22"/>
                <w:szCs w:val="22"/>
                <w:lang w:eastAsia="zh-CN"/>
              </w:rPr>
              <w:t>Évaluation financière</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46B6" w:rsidP="00610D80">
            <w:pPr>
              <w:numPr>
                <w:ilvl w:val="0"/>
                <w:numId w:val="17"/>
              </w:numPr>
              <w:spacing w:after="200" w:line="276" w:lineRule="auto"/>
              <w:jc w:val="both"/>
              <w:rPr>
                <w:color w:val="auto"/>
                <w:sz w:val="22"/>
                <w:szCs w:val="22"/>
                <w:lang w:val="fr-FR"/>
              </w:rPr>
            </w:pPr>
            <w:r w:rsidRPr="004F57A9">
              <w:rPr>
                <w:color w:val="auto"/>
                <w:sz w:val="22"/>
                <w:szCs w:val="22"/>
                <w:lang w:val="fr-FR"/>
              </w:rPr>
              <w:t>Correction des erreurs arithmétiques ;</w:t>
            </w:r>
          </w:p>
          <w:p w:rsidR="005E3451" w:rsidRPr="004F57A9" w:rsidRDefault="004F46B6" w:rsidP="00610D80">
            <w:pPr>
              <w:numPr>
                <w:ilvl w:val="0"/>
                <w:numId w:val="17"/>
              </w:numPr>
              <w:spacing w:after="200" w:line="276" w:lineRule="auto"/>
              <w:jc w:val="both"/>
              <w:rPr>
                <w:color w:val="auto"/>
                <w:sz w:val="22"/>
                <w:szCs w:val="22"/>
                <w:lang w:val="fr-FR"/>
              </w:rPr>
            </w:pPr>
            <w:r w:rsidRPr="004F57A9">
              <w:rPr>
                <w:color w:val="auto"/>
                <w:sz w:val="22"/>
                <w:szCs w:val="22"/>
                <w:lang w:val="fr-FR"/>
              </w:rPr>
              <w:t>Vérification de la cohérence des prix unitaires ;</w:t>
            </w:r>
          </w:p>
          <w:p w:rsidR="005631E5" w:rsidRPr="004F57A9" w:rsidRDefault="005631E5" w:rsidP="00610D80">
            <w:pPr>
              <w:numPr>
                <w:ilvl w:val="0"/>
                <w:numId w:val="17"/>
              </w:numPr>
              <w:spacing w:after="200" w:line="276" w:lineRule="auto"/>
              <w:jc w:val="both"/>
              <w:rPr>
                <w:color w:val="auto"/>
                <w:sz w:val="22"/>
                <w:szCs w:val="22"/>
                <w:lang w:val="fr-FR"/>
              </w:rPr>
            </w:pPr>
            <w:r w:rsidRPr="004F57A9">
              <w:rPr>
                <w:color w:val="auto"/>
                <w:sz w:val="22"/>
                <w:szCs w:val="22"/>
                <w:lang w:val="fr-FR"/>
              </w:rPr>
              <w:t xml:space="preserve">Aux fins de comparaison, les offres seront converties en dollars américains au taux de </w:t>
            </w:r>
            <w:r w:rsidRPr="004F57A9">
              <w:rPr>
                <w:color w:val="auto"/>
                <w:sz w:val="22"/>
                <w:szCs w:val="22"/>
                <w:lang w:val="fr-FR"/>
              </w:rPr>
              <w:lastRenderedPageBreak/>
              <w:t>change en vigueur la veille de l’ouverture, tel que publié par la Banque de la République d’Haïti (BRH).</w:t>
            </w:r>
          </w:p>
          <w:p w:rsidR="005E3451" w:rsidRPr="004F57A9" w:rsidRDefault="004F46B6" w:rsidP="00610D80">
            <w:pPr>
              <w:numPr>
                <w:ilvl w:val="0"/>
                <w:numId w:val="17"/>
              </w:numPr>
              <w:spacing w:after="200" w:line="276" w:lineRule="auto"/>
              <w:jc w:val="both"/>
              <w:rPr>
                <w:color w:val="auto"/>
                <w:sz w:val="22"/>
                <w:szCs w:val="22"/>
                <w:lang w:val="fr-FR"/>
              </w:rPr>
            </w:pPr>
            <w:r w:rsidRPr="004F57A9">
              <w:rPr>
                <w:color w:val="auto"/>
                <w:sz w:val="22"/>
                <w:szCs w:val="22"/>
                <w:lang w:val="fr-FR"/>
              </w:rPr>
              <w:t>Classement par montant évalué croissant; et</w:t>
            </w:r>
          </w:p>
          <w:p w:rsidR="005E3451" w:rsidRPr="004F57A9" w:rsidRDefault="004F46B6" w:rsidP="00610D80">
            <w:pPr>
              <w:numPr>
                <w:ilvl w:val="0"/>
                <w:numId w:val="17"/>
              </w:numPr>
              <w:spacing w:after="200" w:line="276" w:lineRule="auto"/>
              <w:jc w:val="both"/>
              <w:rPr>
                <w:color w:val="auto"/>
                <w:sz w:val="22"/>
                <w:szCs w:val="22"/>
                <w:lang w:val="fr-FR"/>
              </w:rPr>
            </w:pPr>
            <w:r w:rsidRPr="004F57A9">
              <w:rPr>
                <w:color w:val="auto"/>
                <w:sz w:val="22"/>
                <w:szCs w:val="22"/>
                <w:lang w:val="fr-FR"/>
              </w:rPr>
              <w:t>Classement final en combinant prix / délai</w:t>
            </w:r>
          </w:p>
        </w:tc>
        <w:tc>
          <w:tcPr>
            <w:tcW w:w="4655"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46B6">
            <w:pPr>
              <w:spacing w:after="200" w:line="276" w:lineRule="auto"/>
              <w:jc w:val="both"/>
              <w:rPr>
                <w:color w:val="auto"/>
                <w:sz w:val="22"/>
                <w:szCs w:val="22"/>
                <w:lang w:val="fr-FR"/>
              </w:rPr>
            </w:pPr>
            <w:r w:rsidRPr="004F57A9">
              <w:rPr>
                <w:rFonts w:eastAsia="Calibri"/>
                <w:color w:val="auto"/>
                <w:sz w:val="22"/>
                <w:szCs w:val="22"/>
                <w:lang w:val="fr-FR" w:eastAsia="zh-CN"/>
              </w:rPr>
              <w:lastRenderedPageBreak/>
              <w:t xml:space="preserve">L’évaluation financière concerne uniquement les offres qui ont satisfait à l’étape technique. Le comité vérifie d’abord la correction des erreurs arithmétiques et la cohérence des prix unitaires, prenant en compte les éventuels rabais. </w:t>
            </w:r>
          </w:p>
          <w:p w:rsidR="005E3451" w:rsidRPr="004F57A9" w:rsidRDefault="004F46B6">
            <w:pPr>
              <w:spacing w:after="200" w:line="276" w:lineRule="auto"/>
              <w:jc w:val="both"/>
              <w:rPr>
                <w:color w:val="auto"/>
                <w:sz w:val="22"/>
                <w:szCs w:val="22"/>
                <w:lang w:val="fr-FR"/>
              </w:rPr>
            </w:pPr>
            <w:r w:rsidRPr="004F57A9">
              <w:rPr>
                <w:rFonts w:eastAsia="Calibri"/>
                <w:color w:val="auto"/>
                <w:sz w:val="22"/>
                <w:szCs w:val="22"/>
                <w:lang w:val="fr-FR" w:eastAsia="zh-CN"/>
              </w:rPr>
              <w:t xml:space="preserve">Les offres sont ensuite classées par montant croissant. </w:t>
            </w:r>
          </w:p>
          <w:p w:rsidR="005E3451" w:rsidRPr="004F57A9" w:rsidRDefault="004F46B6">
            <w:pPr>
              <w:spacing w:after="200" w:line="276" w:lineRule="auto"/>
              <w:jc w:val="both"/>
              <w:rPr>
                <w:color w:val="auto"/>
                <w:sz w:val="22"/>
                <w:szCs w:val="22"/>
                <w:lang w:val="fr-FR"/>
              </w:rPr>
            </w:pPr>
            <w:r w:rsidRPr="004F57A9">
              <w:rPr>
                <w:rFonts w:eastAsia="Calibri"/>
                <w:color w:val="auto"/>
                <w:sz w:val="22"/>
                <w:szCs w:val="22"/>
                <w:lang w:val="fr-FR" w:eastAsia="zh-CN"/>
              </w:rPr>
              <w:t xml:space="preserve">Pour combiner le prix et le délai dans un critère unique, une </w:t>
            </w:r>
            <w:r w:rsidRPr="004F57A9">
              <w:rPr>
                <w:rFonts w:eastAsia="Calibri"/>
                <w:b/>
                <w:bCs/>
                <w:color w:val="auto"/>
                <w:sz w:val="22"/>
                <w:szCs w:val="22"/>
                <w:lang w:val="fr-FR" w:eastAsia="zh-CN"/>
              </w:rPr>
              <w:t>formule de pondération</w:t>
            </w:r>
            <w:r w:rsidRPr="004F57A9">
              <w:rPr>
                <w:rFonts w:eastAsia="Calibri"/>
                <w:color w:val="auto"/>
                <w:sz w:val="22"/>
                <w:szCs w:val="22"/>
                <w:lang w:val="fr-FR" w:eastAsia="zh-CN"/>
              </w:rPr>
              <w:t xml:space="preserve"> est </w:t>
            </w:r>
            <w:r w:rsidRPr="004F57A9">
              <w:rPr>
                <w:rFonts w:eastAsia="Calibri"/>
                <w:color w:val="auto"/>
                <w:sz w:val="22"/>
                <w:szCs w:val="22"/>
                <w:lang w:val="fr-FR" w:eastAsia="zh-CN"/>
              </w:rPr>
              <w:lastRenderedPageBreak/>
              <w:t xml:space="preserve">appliquée : la valeur de l’offre (VO) est calculée en attribuant </w:t>
            </w:r>
            <w:r w:rsidRPr="004F57A9">
              <w:rPr>
                <w:rFonts w:eastAsia="Calibri"/>
                <w:b/>
                <w:bCs/>
                <w:color w:val="auto"/>
                <w:sz w:val="22"/>
                <w:szCs w:val="22"/>
                <w:lang w:val="fr-FR" w:eastAsia="zh-CN"/>
              </w:rPr>
              <w:t>80 % au prix</w:t>
            </w:r>
            <w:r w:rsidRPr="004F57A9">
              <w:rPr>
                <w:rFonts w:eastAsia="Calibri"/>
                <w:color w:val="auto"/>
                <w:sz w:val="22"/>
                <w:szCs w:val="22"/>
                <w:lang w:val="fr-FR" w:eastAsia="zh-CN"/>
              </w:rPr>
              <w:t xml:space="preserve"> et </w:t>
            </w:r>
            <w:r w:rsidRPr="004F57A9">
              <w:rPr>
                <w:rFonts w:eastAsia="Calibri"/>
                <w:b/>
                <w:bCs/>
                <w:color w:val="auto"/>
                <w:sz w:val="22"/>
                <w:szCs w:val="22"/>
                <w:lang w:val="fr-FR" w:eastAsia="zh-CN"/>
              </w:rPr>
              <w:t>20 % au délai de livraison</w:t>
            </w:r>
            <w:r w:rsidRPr="004F57A9">
              <w:rPr>
                <w:rFonts w:eastAsia="Calibri"/>
                <w:color w:val="auto"/>
                <w:sz w:val="22"/>
                <w:szCs w:val="22"/>
                <w:lang w:val="fr-FR" w:eastAsia="zh-CN"/>
              </w:rPr>
              <w:t>, selon la formule :</w:t>
            </w:r>
          </w:p>
          <w:p w:rsidR="005E3451" w:rsidRPr="004F57A9" w:rsidRDefault="003979DA">
            <w:pPr>
              <w:spacing w:after="200" w:line="276" w:lineRule="auto"/>
              <w:jc w:val="both"/>
              <w:rPr>
                <w:color w:val="auto"/>
                <w:sz w:val="22"/>
                <w:szCs w:val="22"/>
              </w:rPr>
            </w:pPr>
            <w:r w:rsidRPr="004F57A9">
              <w:rPr>
                <w:color w:val="auto"/>
                <w:sz w:val="22"/>
                <w:szCs w:val="22"/>
              </w:rPr>
              <w:t>VO= [(MP/PC) X100X0.80] + [(PCD/DC) x100 x 0.20</w:t>
            </w:r>
          </w:p>
          <w:p w:rsidR="005E3451" w:rsidRPr="004F57A9" w:rsidRDefault="004F46B6">
            <w:pPr>
              <w:spacing w:after="200" w:line="276" w:lineRule="auto"/>
              <w:jc w:val="both"/>
              <w:rPr>
                <w:color w:val="auto"/>
                <w:sz w:val="22"/>
                <w:szCs w:val="22"/>
                <w:lang w:val="fr-FR"/>
              </w:rPr>
            </w:pPr>
            <w:r w:rsidRPr="004F57A9">
              <w:rPr>
                <w:rFonts w:eastAsia="Calibri"/>
                <w:color w:val="auto"/>
                <w:sz w:val="22"/>
                <w:szCs w:val="22"/>
                <w:lang w:val="fr-FR" w:eastAsia="zh-CN"/>
              </w:rPr>
              <w:t xml:space="preserve">Où MP est le meilleur prix, PC le prix de l’offre considérée, PCD le plus court délai et DC le délai de l’offre considérée. </w:t>
            </w:r>
          </w:p>
        </w:tc>
      </w:tr>
      <w:tr w:rsidR="00FC0707" w:rsidRPr="004F57A9" w:rsidTr="004F57A9">
        <w:tc>
          <w:tcPr>
            <w:tcW w:w="1908"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57A9">
            <w:pPr>
              <w:spacing w:after="200" w:line="276" w:lineRule="auto"/>
              <w:jc w:val="both"/>
              <w:rPr>
                <w:color w:val="auto"/>
                <w:sz w:val="22"/>
                <w:szCs w:val="22"/>
              </w:rPr>
            </w:pPr>
            <w:r>
              <w:rPr>
                <w:rFonts w:eastAsia="Calibri"/>
                <w:b/>
                <w:bCs/>
                <w:color w:val="auto"/>
                <w:sz w:val="22"/>
                <w:szCs w:val="22"/>
                <w:lang w:eastAsia="zh-CN"/>
              </w:rPr>
              <w:lastRenderedPageBreak/>
              <w:t xml:space="preserve">III. </w:t>
            </w:r>
            <w:r w:rsidR="004F46B6" w:rsidRPr="004F57A9">
              <w:rPr>
                <w:rFonts w:eastAsia="Calibri"/>
                <w:b/>
                <w:bCs/>
                <w:color w:val="auto"/>
                <w:sz w:val="22"/>
                <w:szCs w:val="22"/>
                <w:lang w:eastAsia="zh-CN"/>
              </w:rPr>
              <w:t xml:space="preserve"> Critères de qualification</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46B6">
            <w:pPr>
              <w:spacing w:after="200" w:line="276" w:lineRule="auto"/>
              <w:jc w:val="both"/>
              <w:rPr>
                <w:b/>
                <w:bCs/>
                <w:color w:val="auto"/>
                <w:sz w:val="22"/>
                <w:szCs w:val="22"/>
                <w:lang w:val="fr-FR"/>
              </w:rPr>
            </w:pPr>
            <w:r w:rsidRPr="004F57A9">
              <w:rPr>
                <w:b/>
                <w:bCs/>
                <w:color w:val="auto"/>
                <w:sz w:val="22"/>
                <w:szCs w:val="22"/>
                <w:lang w:val="fr-FR"/>
              </w:rPr>
              <w:t>Capacité financière</w:t>
            </w:r>
          </w:p>
          <w:p w:rsidR="00DC43CB" w:rsidRDefault="004F46B6">
            <w:pPr>
              <w:spacing w:after="200" w:line="276" w:lineRule="auto"/>
              <w:jc w:val="both"/>
              <w:rPr>
                <w:color w:val="auto"/>
                <w:sz w:val="22"/>
                <w:szCs w:val="22"/>
                <w:lang w:val="fr-FR"/>
              </w:rPr>
            </w:pPr>
            <w:r w:rsidRPr="004F57A9">
              <w:rPr>
                <w:color w:val="auto"/>
                <w:sz w:val="22"/>
                <w:szCs w:val="22"/>
                <w:lang w:val="fr-FR"/>
              </w:rPr>
              <w:t>Le soumissionnaire doit fournir les états financiers des trois (3) derniers exercices et démontrer qu’il dispose de ressources suff</w:t>
            </w:r>
            <w:r w:rsidR="00DC43CB">
              <w:rPr>
                <w:color w:val="auto"/>
                <w:sz w:val="22"/>
                <w:szCs w:val="22"/>
                <w:lang w:val="fr-FR"/>
              </w:rPr>
              <w:t>isantes pour exécuter le marché ;</w:t>
            </w:r>
          </w:p>
          <w:p w:rsidR="00DC43CB" w:rsidRPr="004F57A9" w:rsidRDefault="00DC43CB" w:rsidP="00DC43CB">
            <w:pPr>
              <w:spacing w:after="200" w:line="276" w:lineRule="auto"/>
              <w:jc w:val="both"/>
              <w:rPr>
                <w:color w:val="auto"/>
                <w:sz w:val="22"/>
                <w:szCs w:val="22"/>
                <w:lang w:val="fr-FR"/>
              </w:rPr>
            </w:pPr>
            <w:r>
              <w:rPr>
                <w:color w:val="auto"/>
                <w:sz w:val="22"/>
                <w:szCs w:val="22"/>
                <w:lang w:val="fr-FR"/>
              </w:rPr>
              <w:t>Et tout autre document démontrant sa capacité financière.</w:t>
            </w:r>
          </w:p>
        </w:tc>
        <w:tc>
          <w:tcPr>
            <w:tcW w:w="4655"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46B6" w:rsidP="0017052D">
            <w:pPr>
              <w:spacing w:after="200" w:line="276" w:lineRule="auto"/>
              <w:jc w:val="both"/>
              <w:rPr>
                <w:color w:val="auto"/>
                <w:sz w:val="22"/>
                <w:szCs w:val="22"/>
                <w:lang w:val="fr-FR"/>
              </w:rPr>
            </w:pPr>
            <w:r w:rsidRPr="004F57A9">
              <w:rPr>
                <w:color w:val="auto"/>
                <w:sz w:val="22"/>
                <w:szCs w:val="22"/>
                <w:lang w:val="fr-FR"/>
              </w:rPr>
              <w:t>Ces exigences visent à s’assurer que le soumissionnaire po</w:t>
            </w:r>
            <w:r w:rsidR="0017052D" w:rsidRPr="004F57A9">
              <w:rPr>
                <w:color w:val="auto"/>
                <w:sz w:val="22"/>
                <w:szCs w:val="22"/>
                <w:lang w:val="fr-FR"/>
              </w:rPr>
              <w:t>ssède les capacités financières</w:t>
            </w:r>
            <w:r w:rsidRPr="004F57A9">
              <w:rPr>
                <w:color w:val="auto"/>
                <w:sz w:val="22"/>
                <w:szCs w:val="22"/>
                <w:lang w:val="fr-FR"/>
              </w:rPr>
              <w:t xml:space="preserve"> nécessaires pour exécuter le marché de manière fiable.</w:t>
            </w:r>
          </w:p>
        </w:tc>
      </w:tr>
      <w:tr w:rsidR="00FC0707" w:rsidRPr="004F57A9" w:rsidTr="004F57A9">
        <w:tc>
          <w:tcPr>
            <w:tcW w:w="1908"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57A9">
            <w:pPr>
              <w:spacing w:after="200" w:line="276" w:lineRule="auto"/>
              <w:jc w:val="both"/>
              <w:rPr>
                <w:color w:val="auto"/>
                <w:sz w:val="22"/>
                <w:szCs w:val="22"/>
              </w:rPr>
            </w:pPr>
            <w:r>
              <w:rPr>
                <w:rFonts w:eastAsia="Calibri"/>
                <w:b/>
                <w:bCs/>
                <w:color w:val="auto"/>
                <w:sz w:val="22"/>
                <w:szCs w:val="22"/>
                <w:lang w:eastAsia="zh-CN"/>
              </w:rPr>
              <w:t xml:space="preserve">IV. </w:t>
            </w:r>
            <w:r w:rsidR="004F46B6" w:rsidRPr="004F57A9">
              <w:rPr>
                <w:rFonts w:eastAsia="Calibri"/>
                <w:b/>
                <w:bCs/>
                <w:color w:val="auto"/>
                <w:sz w:val="22"/>
                <w:szCs w:val="22"/>
                <w:lang w:eastAsia="zh-CN"/>
              </w:rPr>
              <w:t>Attribution du marché</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46B6" w:rsidP="00C367D9">
            <w:pPr>
              <w:spacing w:after="200" w:line="276" w:lineRule="auto"/>
              <w:jc w:val="both"/>
              <w:rPr>
                <w:color w:val="auto"/>
                <w:sz w:val="22"/>
                <w:szCs w:val="22"/>
                <w:lang w:val="fr-FR"/>
              </w:rPr>
            </w:pPr>
            <w:r w:rsidRPr="004F57A9">
              <w:rPr>
                <w:color w:val="auto"/>
                <w:sz w:val="22"/>
                <w:szCs w:val="22"/>
                <w:lang w:val="fr-FR"/>
              </w:rPr>
              <w:t xml:space="preserve">L'Autorité contractante attribuera le lot de Marché au </w:t>
            </w:r>
            <w:r w:rsidR="00C367D9">
              <w:rPr>
                <w:color w:val="auto"/>
                <w:sz w:val="22"/>
                <w:szCs w:val="22"/>
                <w:lang w:val="fr-FR"/>
              </w:rPr>
              <w:t xml:space="preserve">Prestataire </w:t>
            </w:r>
            <w:r w:rsidRPr="004F57A9">
              <w:rPr>
                <w:color w:val="auto"/>
                <w:sz w:val="22"/>
                <w:szCs w:val="22"/>
                <w:lang w:val="fr-FR"/>
              </w:rPr>
              <w:t>dont il aura déterminé que l'offre est conforme pour l'essentiel aux dispositions du Dossier de Demande de cotation, et qu'elle est l’offre la plus avantageuse</w:t>
            </w:r>
          </w:p>
        </w:tc>
        <w:tc>
          <w:tcPr>
            <w:tcW w:w="4655" w:type="dxa"/>
            <w:tcBorders>
              <w:top w:val="single" w:sz="4" w:space="0" w:color="auto"/>
              <w:left w:val="single" w:sz="4" w:space="0" w:color="auto"/>
              <w:bottom w:val="single" w:sz="4" w:space="0" w:color="auto"/>
              <w:right w:val="single" w:sz="4" w:space="0" w:color="auto"/>
            </w:tcBorders>
            <w:shd w:val="clear" w:color="auto" w:fill="auto"/>
          </w:tcPr>
          <w:p w:rsidR="005E3451" w:rsidRPr="004F57A9" w:rsidRDefault="004F46B6">
            <w:pPr>
              <w:spacing w:after="200" w:line="276" w:lineRule="auto"/>
              <w:jc w:val="both"/>
              <w:rPr>
                <w:color w:val="auto"/>
                <w:sz w:val="22"/>
                <w:szCs w:val="22"/>
                <w:lang w:val="fr-FR"/>
              </w:rPr>
            </w:pPr>
            <w:r w:rsidRPr="004F57A9">
              <w:rPr>
                <w:rFonts w:eastAsia="Calibri"/>
                <w:color w:val="auto"/>
                <w:sz w:val="22"/>
                <w:szCs w:val="22"/>
                <w:lang w:val="fr-FR" w:eastAsia="zh-CN"/>
              </w:rPr>
              <w:t>Le marché est attribué à l’offre conforme présentant la meilleure VO répondant aux critères de qualifications.</w:t>
            </w:r>
          </w:p>
        </w:tc>
      </w:tr>
    </w:tbl>
    <w:p w:rsidR="00610D80" w:rsidRDefault="00610D80">
      <w:pPr>
        <w:jc w:val="both"/>
        <w:rPr>
          <w:lang w:val="fr-FR"/>
        </w:rPr>
      </w:pPr>
    </w:p>
    <w:p w:rsidR="00610D80" w:rsidRDefault="00610D80">
      <w:pPr>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Notification de l'Attribution du Marché</w:t>
      </w:r>
    </w:p>
    <w:p w:rsidR="005E3451" w:rsidRDefault="005E3451">
      <w:pPr>
        <w:jc w:val="both"/>
        <w:rPr>
          <w:color w:val="auto"/>
          <w:sz w:val="24"/>
          <w:szCs w:val="24"/>
          <w:lang w:val="fr-FR"/>
        </w:rPr>
      </w:pPr>
    </w:p>
    <w:p w:rsidR="005E3451" w:rsidRDefault="004F46B6">
      <w:pPr>
        <w:jc w:val="both"/>
        <w:rPr>
          <w:color w:val="auto"/>
          <w:sz w:val="24"/>
          <w:szCs w:val="24"/>
          <w:lang w:val="fr-FR"/>
        </w:rPr>
      </w:pPr>
      <w:r>
        <w:rPr>
          <w:color w:val="auto"/>
          <w:sz w:val="24"/>
          <w:szCs w:val="24"/>
          <w:lang w:val="fr-FR"/>
        </w:rPr>
        <w:t xml:space="preserve">La signature du marché par le </w:t>
      </w:r>
      <w:r w:rsidR="008562C9">
        <w:rPr>
          <w:color w:val="auto"/>
          <w:sz w:val="24"/>
          <w:szCs w:val="24"/>
          <w:lang w:val="fr-FR"/>
        </w:rPr>
        <w:t>Prestataire</w:t>
      </w:r>
      <w:r>
        <w:rPr>
          <w:color w:val="auto"/>
          <w:sz w:val="24"/>
          <w:szCs w:val="24"/>
          <w:lang w:val="fr-FR"/>
        </w:rPr>
        <w:t xml:space="preserve"> et l'Autorité contractante constituera la formation du Marché. Ce contrat sera notifié par ordre de service, invitant le </w:t>
      </w:r>
      <w:r w:rsidR="008562C9">
        <w:rPr>
          <w:color w:val="auto"/>
          <w:sz w:val="24"/>
          <w:szCs w:val="24"/>
          <w:lang w:val="fr-FR"/>
        </w:rPr>
        <w:t>Prestataire</w:t>
      </w:r>
      <w:r>
        <w:rPr>
          <w:color w:val="auto"/>
          <w:sz w:val="24"/>
          <w:szCs w:val="24"/>
          <w:lang w:val="fr-FR"/>
        </w:rPr>
        <w:t xml:space="preserve"> à </w:t>
      </w:r>
      <w:r w:rsidR="008562C9">
        <w:rPr>
          <w:color w:val="auto"/>
          <w:sz w:val="24"/>
          <w:szCs w:val="24"/>
          <w:lang w:val="fr-FR"/>
        </w:rPr>
        <w:t xml:space="preserve">fournir les services </w:t>
      </w:r>
      <w:r>
        <w:rPr>
          <w:color w:val="auto"/>
          <w:sz w:val="24"/>
          <w:szCs w:val="24"/>
          <w:lang w:val="fr-FR"/>
        </w:rPr>
        <w:t>dans les conditions prévues au dossier de Demande de cotation.</w:t>
      </w:r>
    </w:p>
    <w:p w:rsidR="005E3451" w:rsidRDefault="005E3451">
      <w:pPr>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Signature de la Lettre de Marché</w:t>
      </w:r>
    </w:p>
    <w:p w:rsidR="005E3451" w:rsidRDefault="005E3451">
      <w:pPr>
        <w:jc w:val="both"/>
        <w:rPr>
          <w:color w:val="auto"/>
          <w:sz w:val="24"/>
          <w:szCs w:val="24"/>
          <w:lang w:val="fr-FR"/>
        </w:rPr>
      </w:pPr>
    </w:p>
    <w:p w:rsidR="005E3451" w:rsidRDefault="004F46B6">
      <w:pPr>
        <w:spacing w:line="276" w:lineRule="auto"/>
        <w:jc w:val="both"/>
        <w:rPr>
          <w:color w:val="auto"/>
          <w:sz w:val="24"/>
          <w:szCs w:val="24"/>
          <w:lang w:val="fr-FR"/>
        </w:rPr>
      </w:pPr>
      <w:r>
        <w:rPr>
          <w:color w:val="auto"/>
          <w:sz w:val="24"/>
          <w:szCs w:val="24"/>
          <w:lang w:val="fr-FR"/>
        </w:rPr>
        <w:t xml:space="preserve">A la notification de l’attribution du marché, l’Autorité contractante transmettra le contrat au </w:t>
      </w:r>
      <w:r w:rsidR="008562C9">
        <w:rPr>
          <w:color w:val="auto"/>
          <w:sz w:val="24"/>
          <w:szCs w:val="24"/>
          <w:lang w:val="fr-FR"/>
        </w:rPr>
        <w:t>Prestataire</w:t>
      </w:r>
      <w:r>
        <w:rPr>
          <w:color w:val="auto"/>
          <w:sz w:val="24"/>
          <w:szCs w:val="24"/>
          <w:lang w:val="fr-FR"/>
        </w:rPr>
        <w:t xml:space="preserve"> qui disposera d’un délai de cinq (5) jours pour le signer, le dater et le lui renvoyer.</w:t>
      </w:r>
    </w:p>
    <w:p w:rsidR="005E3451" w:rsidRDefault="005E3451">
      <w:pPr>
        <w:spacing w:line="276" w:lineRule="auto"/>
        <w:jc w:val="both"/>
        <w:rPr>
          <w:color w:val="auto"/>
          <w:sz w:val="24"/>
          <w:szCs w:val="24"/>
          <w:lang w:val="fr-FR"/>
        </w:rPr>
      </w:pPr>
    </w:p>
    <w:p w:rsidR="005E3451" w:rsidRDefault="004F46B6">
      <w:pPr>
        <w:spacing w:line="276" w:lineRule="auto"/>
        <w:jc w:val="both"/>
        <w:rPr>
          <w:color w:val="auto"/>
          <w:sz w:val="24"/>
          <w:szCs w:val="24"/>
          <w:lang w:val="fr-FR"/>
        </w:rPr>
      </w:pPr>
      <w:r>
        <w:rPr>
          <w:color w:val="auto"/>
          <w:sz w:val="24"/>
          <w:szCs w:val="24"/>
          <w:lang w:val="fr-FR"/>
        </w:rPr>
        <w:t>Au contrat signé seront annexés les pièces fiscales et légales [copies de Carte d’Immatriculation fiscale, de Certificat de Patente valide, de Quitus fiscal type C valide, Preuve de l’existence de l’entreprise (Pour une société anonyme : statuts publiés dans le journal Le Moniteur) ; pour une société en nom collectif : avis de formation publié dans un journal à grand tirage, ainsi que les statuts enregistrés au Ministère du Commerce ; pour une entreprise individuelle : Carte d’identité professionnelle), procès-verbal de la dernière assemblée générale ayant élu le Conseil d’administration en fonction, mandat du signataire le cas échéant).</w:t>
      </w: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5E3451" w:rsidRDefault="005E3451">
      <w:pPr>
        <w:jc w:val="center"/>
        <w:rPr>
          <w:b/>
          <w:bCs/>
          <w:color w:val="auto"/>
          <w:sz w:val="32"/>
          <w:szCs w:val="32"/>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A3363A" w:rsidRDefault="00A3363A" w:rsidP="0070781D">
      <w:pPr>
        <w:rPr>
          <w:rFonts w:ascii="Rockwell Extra Bold" w:eastAsia="Rockwell Extra Bold" w:hAnsi="Rockwell Extra Bold" w:cs="Rockwell Extra Bold"/>
          <w:b/>
          <w:bCs/>
          <w:color w:val="auto"/>
          <w:sz w:val="36"/>
          <w:szCs w:val="36"/>
          <w:lang w:val="fr-FR"/>
        </w:rPr>
      </w:pPr>
    </w:p>
    <w:p w:rsidR="005E3451" w:rsidRPr="00B37FC9" w:rsidRDefault="004F46B6" w:rsidP="00FC0707">
      <w:pPr>
        <w:jc w:val="center"/>
        <w:rPr>
          <w:b/>
          <w:bCs/>
          <w:color w:val="auto"/>
          <w:sz w:val="32"/>
          <w:szCs w:val="32"/>
          <w:lang w:val="fr-FR"/>
        </w:rPr>
      </w:pPr>
      <w:r>
        <w:rPr>
          <w:rFonts w:ascii="Rockwell Extra Bold" w:eastAsia="Rockwell Extra Bold" w:hAnsi="Rockwell Extra Bold" w:cs="Rockwell Extra Bold"/>
          <w:b/>
          <w:bCs/>
          <w:color w:val="auto"/>
          <w:sz w:val="36"/>
          <w:szCs w:val="36"/>
          <w:lang w:val="fr-FR"/>
        </w:rPr>
        <w:t xml:space="preserve">SECTION II: </w:t>
      </w:r>
      <w:r w:rsidRPr="00B37FC9">
        <w:rPr>
          <w:rFonts w:ascii="Rockwell Extra Bold" w:eastAsia="Rockwell Extra Bold" w:hAnsi="Rockwell Extra Bold" w:cs="Rockwell Extra Bold"/>
          <w:b/>
          <w:bCs/>
          <w:color w:val="auto"/>
          <w:sz w:val="36"/>
          <w:szCs w:val="36"/>
          <w:lang w:val="fr-FR"/>
        </w:rPr>
        <w:t>ETENDUE DES SERVICES</w:t>
      </w:r>
    </w:p>
    <w:p w:rsidR="005E3451" w:rsidRDefault="005E3451">
      <w:pPr>
        <w:autoSpaceDE w:val="0"/>
        <w:autoSpaceDN w:val="0"/>
        <w:adjustRightInd w:val="0"/>
        <w:jc w:val="both"/>
        <w:rPr>
          <w:color w:val="auto"/>
          <w:lang w:val="fr-FR"/>
        </w:rPr>
      </w:pPr>
    </w:p>
    <w:p w:rsidR="005E3451" w:rsidRDefault="005E3451">
      <w:pPr>
        <w:jc w:val="center"/>
        <w:rPr>
          <w:i/>
          <w:iCs/>
          <w:color w:val="auto"/>
          <w:sz w:val="24"/>
          <w:szCs w:val="24"/>
          <w:lang w:val="fr-FR"/>
        </w:rPr>
      </w:pPr>
    </w:p>
    <w:p w:rsidR="0070781D" w:rsidRDefault="0070781D">
      <w:pPr>
        <w:jc w:val="center"/>
        <w:rPr>
          <w:i/>
          <w:iCs/>
          <w:color w:val="auto"/>
          <w:sz w:val="24"/>
          <w:szCs w:val="24"/>
          <w:lang w:val="fr-FR"/>
        </w:rPr>
      </w:pPr>
    </w:p>
    <w:p w:rsidR="0070781D" w:rsidRDefault="0070781D">
      <w:pPr>
        <w:jc w:val="center"/>
        <w:rPr>
          <w:i/>
          <w:iCs/>
          <w:color w:val="auto"/>
          <w:sz w:val="24"/>
          <w:szCs w:val="24"/>
          <w:lang w:val="fr-FR"/>
        </w:rPr>
      </w:pPr>
    </w:p>
    <w:p w:rsidR="0070781D" w:rsidRDefault="0070781D">
      <w:pPr>
        <w:jc w:val="center"/>
        <w:rPr>
          <w:i/>
          <w:iCs/>
          <w:color w:val="auto"/>
          <w:sz w:val="24"/>
          <w:szCs w:val="24"/>
          <w:lang w:val="fr-FR"/>
        </w:rPr>
      </w:pPr>
    </w:p>
    <w:p w:rsidR="0070781D" w:rsidRDefault="0070781D">
      <w:pPr>
        <w:jc w:val="center"/>
        <w:rPr>
          <w:i/>
          <w:iCs/>
          <w:color w:val="auto"/>
          <w:sz w:val="24"/>
          <w:szCs w:val="24"/>
          <w:lang w:val="fr-FR"/>
        </w:rPr>
      </w:pPr>
    </w:p>
    <w:p w:rsidR="0070781D" w:rsidRDefault="0070781D">
      <w:pPr>
        <w:jc w:val="center"/>
        <w:rPr>
          <w:i/>
          <w:iCs/>
          <w:color w:val="auto"/>
          <w:sz w:val="24"/>
          <w:szCs w:val="24"/>
          <w:lang w:val="fr-FR"/>
        </w:rPr>
      </w:pPr>
    </w:p>
    <w:p w:rsidR="0070781D" w:rsidRDefault="0070781D">
      <w:pPr>
        <w:jc w:val="center"/>
        <w:rPr>
          <w:i/>
          <w:iCs/>
          <w:color w:val="auto"/>
          <w:sz w:val="24"/>
          <w:szCs w:val="24"/>
          <w:lang w:val="fr-FR"/>
        </w:rPr>
      </w:pPr>
    </w:p>
    <w:p w:rsidR="0070781D" w:rsidRDefault="0070781D">
      <w:pPr>
        <w:jc w:val="center"/>
        <w:rPr>
          <w:i/>
          <w:iCs/>
          <w:color w:val="auto"/>
          <w:sz w:val="24"/>
          <w:szCs w:val="24"/>
          <w:lang w:val="fr-FR"/>
        </w:rPr>
      </w:pPr>
    </w:p>
    <w:p w:rsidR="0070781D" w:rsidRDefault="0070781D">
      <w:pPr>
        <w:jc w:val="center"/>
        <w:rPr>
          <w:i/>
          <w:iCs/>
          <w:color w:val="auto"/>
          <w:sz w:val="24"/>
          <w:szCs w:val="24"/>
          <w:lang w:val="fr-FR"/>
        </w:rPr>
      </w:pPr>
    </w:p>
    <w:p w:rsidR="0070781D" w:rsidRDefault="0070781D">
      <w:pPr>
        <w:jc w:val="center"/>
        <w:rPr>
          <w:i/>
          <w:iCs/>
          <w:color w:val="auto"/>
          <w:sz w:val="24"/>
          <w:szCs w:val="24"/>
          <w:lang w:val="fr-FR"/>
        </w:rPr>
      </w:pPr>
    </w:p>
    <w:p w:rsidR="0070781D" w:rsidRDefault="0070781D">
      <w:pPr>
        <w:jc w:val="center"/>
        <w:rPr>
          <w:i/>
          <w:iCs/>
          <w:color w:val="auto"/>
          <w:sz w:val="24"/>
          <w:szCs w:val="24"/>
          <w:lang w:val="fr-FR"/>
        </w:rPr>
      </w:pPr>
    </w:p>
    <w:p w:rsidR="0070781D" w:rsidRDefault="0070781D">
      <w:pPr>
        <w:jc w:val="center"/>
        <w:rPr>
          <w:i/>
          <w:iCs/>
          <w:color w:val="auto"/>
          <w:sz w:val="24"/>
          <w:szCs w:val="24"/>
          <w:lang w:val="fr-FR"/>
        </w:rPr>
      </w:pPr>
    </w:p>
    <w:p w:rsidR="005E3451" w:rsidRDefault="005E3451">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4F57A9" w:rsidRDefault="004F57A9">
      <w:pPr>
        <w:jc w:val="both"/>
        <w:rPr>
          <w:b/>
          <w:bCs/>
          <w:i/>
          <w:iCs/>
          <w:color w:val="auto"/>
          <w:sz w:val="24"/>
          <w:szCs w:val="24"/>
          <w:lang w:val="fr-FR"/>
        </w:rPr>
      </w:pPr>
    </w:p>
    <w:p w:rsidR="005E3451" w:rsidRDefault="004F46B6">
      <w:pPr>
        <w:pStyle w:val="Heading2"/>
        <w:jc w:val="center"/>
        <w:rPr>
          <w:rFonts w:ascii="Times New Roman" w:hAnsi="Times New Roman" w:cs="Times New Roman"/>
          <w:b w:val="0"/>
          <w:bCs w:val="0"/>
          <w:color w:val="000000" w:themeColor="text1"/>
          <w:sz w:val="28"/>
          <w:szCs w:val="28"/>
          <w:u w:val="single"/>
          <w:lang w:val="fr-FR"/>
        </w:rPr>
      </w:pPr>
      <w:r>
        <w:rPr>
          <w:rFonts w:ascii="Times New Roman" w:hAnsi="Times New Roman" w:cs="Times New Roman"/>
          <w:color w:val="000000" w:themeColor="text1"/>
          <w:sz w:val="28"/>
          <w:szCs w:val="28"/>
          <w:u w:val="single"/>
          <w:lang w:val="fr-FR"/>
        </w:rPr>
        <w:t>Transport des incinérateurs fournis par l’UNICEF</w:t>
      </w:r>
    </w:p>
    <w:p w:rsidR="005E3451" w:rsidRDefault="005E3451">
      <w:pPr>
        <w:rPr>
          <w:lang w:val="fr-FR"/>
        </w:rPr>
      </w:pPr>
    </w:p>
    <w:p w:rsidR="005E3451" w:rsidRDefault="004F46B6">
      <w:pPr>
        <w:numPr>
          <w:ilvl w:val="0"/>
          <w:numId w:val="18"/>
        </w:numPr>
        <w:rPr>
          <w:b/>
          <w:bCs/>
          <w:sz w:val="24"/>
          <w:szCs w:val="24"/>
          <w:lang w:val="fr-FR"/>
        </w:rPr>
      </w:pPr>
      <w:r>
        <w:rPr>
          <w:b/>
          <w:bCs/>
          <w:sz w:val="24"/>
          <w:szCs w:val="24"/>
          <w:lang w:val="fr-FR"/>
        </w:rPr>
        <w:t>Contexte et enjeux</w:t>
      </w:r>
    </w:p>
    <w:p w:rsidR="005E3451" w:rsidRDefault="005E3451">
      <w:pPr>
        <w:rPr>
          <w:sz w:val="24"/>
          <w:szCs w:val="24"/>
          <w:lang w:val="fr-FR"/>
        </w:rPr>
      </w:pPr>
    </w:p>
    <w:p w:rsidR="005E3451" w:rsidRDefault="004F46B6">
      <w:pPr>
        <w:jc w:val="both"/>
        <w:rPr>
          <w:sz w:val="24"/>
          <w:szCs w:val="24"/>
          <w:lang w:val="fr-FR"/>
        </w:rPr>
      </w:pPr>
      <w:r>
        <w:rPr>
          <w:sz w:val="24"/>
          <w:szCs w:val="24"/>
          <w:lang w:val="fr-FR"/>
        </w:rPr>
        <w:t>Face à l’augmentation continue des déchets biomédicaux en Haïti (liés notamment aux activités de vaccination), le besoin d’équipements fiables pour leur élimination s’impose comme une nécessité sanitaire absolue.</w:t>
      </w:r>
    </w:p>
    <w:p w:rsidR="005E3451" w:rsidRDefault="005E3451">
      <w:pPr>
        <w:jc w:val="both"/>
        <w:rPr>
          <w:sz w:val="24"/>
          <w:szCs w:val="24"/>
          <w:lang w:val="fr-FR"/>
        </w:rPr>
      </w:pPr>
    </w:p>
    <w:p w:rsidR="005E3451" w:rsidRDefault="004F46B6">
      <w:pPr>
        <w:jc w:val="both"/>
        <w:rPr>
          <w:sz w:val="24"/>
          <w:szCs w:val="24"/>
          <w:lang w:val="fr-FR"/>
        </w:rPr>
      </w:pPr>
      <w:r>
        <w:rPr>
          <w:sz w:val="24"/>
          <w:szCs w:val="24"/>
          <w:lang w:val="fr-FR"/>
        </w:rPr>
        <w:t>Dans ce contexte, des incinérateurs industriels Macrotec V23, fournis par l’UNICEF, sont disponibles pour être déployés sur les sites identifiés par le Ministère de la Santé Publique et de la Population (MSPP) à travers l’Unité de Gestion de Projet (UGP). Vint-sept (27) unités sont actuellement entreposées aux Cayes et doivent être transportées vers les sites bénéficiaires.</w:t>
      </w:r>
    </w:p>
    <w:p w:rsidR="005E3451" w:rsidRDefault="005E3451">
      <w:pPr>
        <w:jc w:val="both"/>
        <w:rPr>
          <w:sz w:val="24"/>
          <w:szCs w:val="24"/>
          <w:lang w:val="fr-FR"/>
        </w:rPr>
      </w:pPr>
    </w:p>
    <w:p w:rsidR="005E3451" w:rsidRDefault="004F46B6">
      <w:pPr>
        <w:jc w:val="both"/>
        <w:rPr>
          <w:sz w:val="24"/>
          <w:szCs w:val="24"/>
          <w:lang w:val="fr-FR"/>
        </w:rPr>
      </w:pPr>
      <w:r>
        <w:rPr>
          <w:sz w:val="24"/>
          <w:szCs w:val="24"/>
          <w:lang w:val="fr-FR"/>
        </w:rPr>
        <w:t>La mise en œuvre efficace de ce transfert logistique vise à garantir la disponibilité de ces équipements dans les zones prioritaires, afin de renforcer les capacités locales en matière de gestion des déchets biomédicaux.</w:t>
      </w:r>
    </w:p>
    <w:p w:rsidR="005E3451" w:rsidRDefault="005E3451">
      <w:pPr>
        <w:jc w:val="both"/>
        <w:rPr>
          <w:sz w:val="24"/>
          <w:szCs w:val="24"/>
          <w:lang w:val="fr-FR"/>
        </w:rPr>
      </w:pPr>
    </w:p>
    <w:p w:rsidR="005E3451" w:rsidRDefault="00D05998">
      <w:pPr>
        <w:numPr>
          <w:ilvl w:val="0"/>
          <w:numId w:val="18"/>
        </w:numPr>
        <w:jc w:val="both"/>
        <w:rPr>
          <w:b/>
          <w:bCs/>
          <w:sz w:val="24"/>
          <w:szCs w:val="24"/>
        </w:rPr>
      </w:pPr>
      <w:r>
        <w:rPr>
          <w:b/>
          <w:bCs/>
          <w:sz w:val="24"/>
          <w:szCs w:val="24"/>
        </w:rPr>
        <w:t xml:space="preserve">Responsabilité du </w:t>
      </w:r>
      <w:r w:rsidRPr="00D05998">
        <w:rPr>
          <w:b/>
          <w:bCs/>
          <w:sz w:val="24"/>
          <w:szCs w:val="24"/>
        </w:rPr>
        <w:t>Prestataire</w:t>
      </w:r>
    </w:p>
    <w:p w:rsidR="005E3451" w:rsidRDefault="005E3451">
      <w:pPr>
        <w:spacing w:line="276" w:lineRule="auto"/>
        <w:rPr>
          <w:sz w:val="24"/>
          <w:szCs w:val="24"/>
          <w:lang w:val="fr-FR"/>
        </w:rPr>
      </w:pPr>
    </w:p>
    <w:p w:rsidR="005E3451" w:rsidRDefault="004F46B6">
      <w:pPr>
        <w:spacing w:line="276" w:lineRule="auto"/>
        <w:rPr>
          <w:sz w:val="24"/>
          <w:szCs w:val="24"/>
          <w:lang w:val="fr-FR"/>
        </w:rPr>
      </w:pPr>
      <w:r>
        <w:rPr>
          <w:sz w:val="24"/>
          <w:szCs w:val="24"/>
          <w:lang w:val="fr-FR"/>
        </w:rPr>
        <w:t>Le prestataire sera responsable:</w:t>
      </w:r>
    </w:p>
    <w:p w:rsidR="005E3451" w:rsidRDefault="005E3451">
      <w:pPr>
        <w:spacing w:line="276" w:lineRule="auto"/>
        <w:rPr>
          <w:sz w:val="24"/>
          <w:szCs w:val="24"/>
          <w:lang w:val="fr-FR"/>
        </w:rPr>
      </w:pPr>
    </w:p>
    <w:p w:rsidR="005E3451" w:rsidRDefault="0017052D">
      <w:pPr>
        <w:numPr>
          <w:ilvl w:val="0"/>
          <w:numId w:val="19"/>
        </w:numPr>
        <w:spacing w:line="276" w:lineRule="auto"/>
        <w:rPr>
          <w:sz w:val="24"/>
          <w:szCs w:val="24"/>
          <w:lang w:val="fr-FR"/>
        </w:rPr>
      </w:pPr>
      <w:r>
        <w:rPr>
          <w:i/>
          <w:iCs/>
          <w:sz w:val="24"/>
          <w:szCs w:val="24"/>
          <w:lang w:val="fr-FR"/>
        </w:rPr>
        <w:t xml:space="preserve">De la </w:t>
      </w:r>
      <w:r w:rsidR="004F46B6">
        <w:rPr>
          <w:i/>
          <w:iCs/>
          <w:sz w:val="24"/>
          <w:szCs w:val="24"/>
          <w:lang w:val="fr-FR"/>
        </w:rPr>
        <w:t>Manutention</w:t>
      </w:r>
      <w:r w:rsidR="004F46B6">
        <w:rPr>
          <w:sz w:val="24"/>
          <w:szCs w:val="24"/>
          <w:lang w:val="fr-FR"/>
        </w:rPr>
        <w:t> : Chargement, déchargement et mise en place des équipements (nécessitant des engins de levage, type de grue ou chariot élévateur) ;</w:t>
      </w:r>
    </w:p>
    <w:p w:rsidR="005E3451" w:rsidRDefault="0017052D">
      <w:pPr>
        <w:numPr>
          <w:ilvl w:val="0"/>
          <w:numId w:val="19"/>
        </w:numPr>
        <w:spacing w:line="276" w:lineRule="auto"/>
        <w:rPr>
          <w:sz w:val="24"/>
          <w:szCs w:val="24"/>
          <w:lang w:val="fr-FR"/>
        </w:rPr>
      </w:pPr>
      <w:r>
        <w:rPr>
          <w:i/>
          <w:iCs/>
          <w:sz w:val="24"/>
          <w:szCs w:val="24"/>
          <w:lang w:val="fr-FR"/>
        </w:rPr>
        <w:t xml:space="preserve">Du </w:t>
      </w:r>
      <w:r w:rsidR="004F46B6">
        <w:rPr>
          <w:i/>
          <w:iCs/>
          <w:sz w:val="24"/>
          <w:szCs w:val="24"/>
          <w:lang w:val="fr-FR"/>
        </w:rPr>
        <w:t>Transport et livraison</w:t>
      </w:r>
      <w:r w:rsidR="00EA5F29">
        <w:rPr>
          <w:sz w:val="24"/>
          <w:szCs w:val="24"/>
          <w:lang w:val="fr-FR"/>
        </w:rPr>
        <w:t> : transport et acheminement</w:t>
      </w:r>
      <w:r w:rsidR="006147B4">
        <w:rPr>
          <w:sz w:val="24"/>
          <w:szCs w:val="24"/>
          <w:lang w:val="fr-FR"/>
        </w:rPr>
        <w:t xml:space="preserve"> d</w:t>
      </w:r>
      <w:r w:rsidR="004F46B6">
        <w:rPr>
          <w:sz w:val="24"/>
          <w:szCs w:val="24"/>
          <w:lang w:val="fr-FR"/>
        </w:rPr>
        <w:t>es équipements vers des sites identifiés ;</w:t>
      </w:r>
    </w:p>
    <w:p w:rsidR="005E3451" w:rsidRDefault="0017052D">
      <w:pPr>
        <w:numPr>
          <w:ilvl w:val="0"/>
          <w:numId w:val="19"/>
        </w:numPr>
        <w:spacing w:line="276" w:lineRule="auto"/>
        <w:rPr>
          <w:sz w:val="24"/>
          <w:szCs w:val="24"/>
          <w:lang w:val="fr-FR"/>
        </w:rPr>
      </w:pPr>
      <w:r>
        <w:rPr>
          <w:i/>
          <w:iCs/>
          <w:sz w:val="24"/>
          <w:szCs w:val="24"/>
          <w:lang w:val="fr-FR"/>
        </w:rPr>
        <w:t xml:space="preserve">De la </w:t>
      </w:r>
      <w:r w:rsidR="004F46B6">
        <w:rPr>
          <w:i/>
          <w:iCs/>
          <w:sz w:val="24"/>
          <w:szCs w:val="24"/>
          <w:lang w:val="fr-FR"/>
        </w:rPr>
        <w:t>Sécurité</w:t>
      </w:r>
      <w:r w:rsidR="004F46B6">
        <w:rPr>
          <w:sz w:val="24"/>
          <w:szCs w:val="24"/>
          <w:lang w:val="fr-FR"/>
        </w:rPr>
        <w:t xml:space="preserve"> : Respect strict des règles de sécurité  lors du transport des équipements </w:t>
      </w:r>
    </w:p>
    <w:p w:rsidR="005E3451" w:rsidRDefault="0017052D">
      <w:pPr>
        <w:numPr>
          <w:ilvl w:val="0"/>
          <w:numId w:val="19"/>
        </w:numPr>
        <w:spacing w:line="276" w:lineRule="auto"/>
        <w:rPr>
          <w:sz w:val="24"/>
          <w:szCs w:val="24"/>
          <w:lang w:val="fr-FR"/>
        </w:rPr>
      </w:pPr>
      <w:r>
        <w:rPr>
          <w:i/>
          <w:iCs/>
          <w:sz w:val="24"/>
          <w:szCs w:val="24"/>
          <w:lang w:val="fr-FR"/>
        </w:rPr>
        <w:t xml:space="preserve">Du </w:t>
      </w:r>
      <w:r w:rsidR="004F46B6">
        <w:rPr>
          <w:i/>
          <w:iCs/>
          <w:sz w:val="24"/>
          <w:szCs w:val="24"/>
          <w:lang w:val="fr-FR"/>
        </w:rPr>
        <w:t>Délai</w:t>
      </w:r>
      <w:r w:rsidR="004F46B6">
        <w:rPr>
          <w:sz w:val="24"/>
          <w:szCs w:val="24"/>
          <w:lang w:val="fr-FR"/>
        </w:rPr>
        <w:t> : Livraison impérative dans le délai prévu.</w:t>
      </w:r>
    </w:p>
    <w:p w:rsidR="005E3451" w:rsidRDefault="005E3451">
      <w:pPr>
        <w:jc w:val="both"/>
        <w:rPr>
          <w:lang w:val="fr-FR"/>
        </w:rPr>
      </w:pPr>
    </w:p>
    <w:p w:rsidR="005E3451" w:rsidRDefault="005E3451">
      <w:pPr>
        <w:jc w:val="both"/>
        <w:rPr>
          <w:lang w:val="fr-FR"/>
        </w:rPr>
      </w:pPr>
    </w:p>
    <w:p w:rsidR="005E3451" w:rsidRDefault="004F46B6">
      <w:pPr>
        <w:pStyle w:val="ListParagraph"/>
        <w:numPr>
          <w:ilvl w:val="0"/>
          <w:numId w:val="18"/>
        </w:numPr>
        <w:autoSpaceDE w:val="0"/>
        <w:autoSpaceDN w:val="0"/>
        <w:contextualSpacing/>
        <w:rPr>
          <w:b/>
          <w:lang w:val="fr-FR"/>
        </w:rPr>
      </w:pPr>
      <w:r>
        <w:rPr>
          <w:b/>
          <w:lang w:val="fr-FR"/>
        </w:rPr>
        <w:t>Informations générales des incinérateurs</w:t>
      </w:r>
    </w:p>
    <w:p w:rsidR="005E3451" w:rsidRDefault="005E3451">
      <w:pPr>
        <w:rPr>
          <w:b/>
          <w:lang w:val="fr-FR"/>
        </w:rPr>
      </w:pPr>
    </w:p>
    <w:tbl>
      <w:tblPr>
        <w:tblStyle w:val="TableGrid"/>
        <w:tblW w:w="9558" w:type="dxa"/>
        <w:tblLook w:val="04A0"/>
      </w:tblPr>
      <w:tblGrid>
        <w:gridCol w:w="848"/>
        <w:gridCol w:w="2788"/>
        <w:gridCol w:w="1673"/>
        <w:gridCol w:w="1883"/>
        <w:gridCol w:w="2366"/>
      </w:tblGrid>
      <w:tr w:rsidR="005E3451">
        <w:trPr>
          <w:trHeight w:val="809"/>
        </w:trPr>
        <w:tc>
          <w:tcPr>
            <w:tcW w:w="848" w:type="dxa"/>
            <w:vAlign w:val="center"/>
          </w:tcPr>
          <w:p w:rsidR="005E3451" w:rsidRDefault="004F46B6">
            <w:pPr>
              <w:spacing w:after="200" w:line="276" w:lineRule="auto"/>
              <w:jc w:val="center"/>
              <w:rPr>
                <w:b/>
                <w:bCs/>
                <w:sz w:val="24"/>
                <w:szCs w:val="24"/>
              </w:rPr>
            </w:pPr>
            <w:r>
              <w:rPr>
                <w:rFonts w:hint="eastAsia"/>
                <w:b/>
                <w:bCs/>
                <w:sz w:val="24"/>
                <w:szCs w:val="24"/>
              </w:rPr>
              <w:t>No.</w:t>
            </w:r>
          </w:p>
        </w:tc>
        <w:tc>
          <w:tcPr>
            <w:tcW w:w="2788" w:type="dxa"/>
            <w:vAlign w:val="center"/>
          </w:tcPr>
          <w:p w:rsidR="005E3451" w:rsidRDefault="004F46B6">
            <w:pPr>
              <w:spacing w:after="200" w:line="276" w:lineRule="auto"/>
              <w:jc w:val="center"/>
              <w:rPr>
                <w:b/>
                <w:bCs/>
                <w:sz w:val="24"/>
                <w:szCs w:val="24"/>
              </w:rPr>
            </w:pPr>
            <w:r>
              <w:rPr>
                <w:rFonts w:hint="eastAsia"/>
                <w:b/>
                <w:bCs/>
                <w:sz w:val="24"/>
                <w:szCs w:val="24"/>
              </w:rPr>
              <w:t>Articles</w:t>
            </w:r>
          </w:p>
        </w:tc>
        <w:tc>
          <w:tcPr>
            <w:tcW w:w="1673" w:type="dxa"/>
            <w:vAlign w:val="center"/>
          </w:tcPr>
          <w:p w:rsidR="005E3451" w:rsidRDefault="004F46B6">
            <w:pPr>
              <w:spacing w:after="200" w:line="276" w:lineRule="auto"/>
              <w:jc w:val="center"/>
              <w:rPr>
                <w:b/>
                <w:bCs/>
                <w:sz w:val="24"/>
                <w:szCs w:val="24"/>
              </w:rPr>
            </w:pPr>
            <w:r>
              <w:rPr>
                <w:rFonts w:hint="eastAsia"/>
                <w:b/>
                <w:bCs/>
                <w:sz w:val="24"/>
                <w:szCs w:val="24"/>
              </w:rPr>
              <w:t>Quantité</w:t>
            </w:r>
          </w:p>
        </w:tc>
        <w:tc>
          <w:tcPr>
            <w:tcW w:w="1883" w:type="dxa"/>
            <w:vAlign w:val="center"/>
          </w:tcPr>
          <w:p w:rsidR="005E3451" w:rsidRDefault="004F46B6">
            <w:pPr>
              <w:spacing w:after="200" w:line="276" w:lineRule="auto"/>
              <w:jc w:val="center"/>
              <w:rPr>
                <w:b/>
                <w:bCs/>
                <w:sz w:val="24"/>
                <w:szCs w:val="24"/>
              </w:rPr>
            </w:pPr>
            <w:r>
              <w:rPr>
                <w:rFonts w:hint="eastAsia"/>
                <w:b/>
                <w:bCs/>
                <w:sz w:val="24"/>
                <w:szCs w:val="24"/>
              </w:rPr>
              <w:t>Poids</w:t>
            </w:r>
            <w:r>
              <w:rPr>
                <w:b/>
                <w:bCs/>
                <w:sz w:val="24"/>
                <w:szCs w:val="24"/>
              </w:rPr>
              <w:t xml:space="preserve"> unitaire</w:t>
            </w:r>
          </w:p>
        </w:tc>
        <w:tc>
          <w:tcPr>
            <w:tcW w:w="2366" w:type="dxa"/>
            <w:vAlign w:val="center"/>
          </w:tcPr>
          <w:p w:rsidR="005E3451" w:rsidRDefault="004F46B6">
            <w:pPr>
              <w:spacing w:after="200" w:line="276" w:lineRule="auto"/>
              <w:jc w:val="center"/>
              <w:rPr>
                <w:b/>
                <w:bCs/>
                <w:sz w:val="24"/>
                <w:szCs w:val="24"/>
              </w:rPr>
            </w:pPr>
            <w:r>
              <w:rPr>
                <w:rFonts w:hint="eastAsia"/>
                <w:b/>
                <w:bCs/>
                <w:sz w:val="24"/>
                <w:szCs w:val="24"/>
              </w:rPr>
              <w:t>Lieu d’enlèvement</w:t>
            </w:r>
          </w:p>
        </w:tc>
      </w:tr>
      <w:tr w:rsidR="005E3451">
        <w:trPr>
          <w:trHeight w:val="1124"/>
        </w:trPr>
        <w:tc>
          <w:tcPr>
            <w:tcW w:w="848" w:type="dxa"/>
          </w:tcPr>
          <w:p w:rsidR="005E3451" w:rsidRDefault="004F46B6">
            <w:pPr>
              <w:spacing w:after="120" w:line="276" w:lineRule="auto"/>
              <w:jc w:val="center"/>
              <w:rPr>
                <w:sz w:val="24"/>
                <w:szCs w:val="24"/>
              </w:rPr>
            </w:pPr>
            <w:r>
              <w:rPr>
                <w:rFonts w:hint="eastAsia"/>
                <w:sz w:val="24"/>
                <w:szCs w:val="24"/>
              </w:rPr>
              <w:t>01</w:t>
            </w:r>
          </w:p>
        </w:tc>
        <w:tc>
          <w:tcPr>
            <w:tcW w:w="2788" w:type="dxa"/>
          </w:tcPr>
          <w:p w:rsidR="005E3451" w:rsidRDefault="004F46B6" w:rsidP="00055AA7">
            <w:pPr>
              <w:pStyle w:val="ListParagraph"/>
              <w:spacing w:after="200" w:line="276" w:lineRule="auto"/>
              <w:ind w:left="0"/>
              <w:jc w:val="center"/>
              <w:rPr>
                <w:sz w:val="24"/>
                <w:szCs w:val="24"/>
              </w:rPr>
            </w:pPr>
            <w:r>
              <w:rPr>
                <w:sz w:val="24"/>
                <w:szCs w:val="24"/>
              </w:rPr>
              <w:t>I</w:t>
            </w:r>
            <w:r>
              <w:rPr>
                <w:rFonts w:hint="eastAsia"/>
                <w:sz w:val="24"/>
                <w:szCs w:val="24"/>
              </w:rPr>
              <w:t>ncinérateurs industriels Macrotec V2</w:t>
            </w:r>
          </w:p>
        </w:tc>
        <w:tc>
          <w:tcPr>
            <w:tcW w:w="1673" w:type="dxa"/>
          </w:tcPr>
          <w:p w:rsidR="005E3451" w:rsidRDefault="004F46B6" w:rsidP="00055AA7">
            <w:pPr>
              <w:pStyle w:val="ListParagraph"/>
              <w:spacing w:after="200" w:line="276" w:lineRule="auto"/>
              <w:ind w:left="-110"/>
              <w:jc w:val="center"/>
              <w:rPr>
                <w:sz w:val="24"/>
                <w:szCs w:val="24"/>
              </w:rPr>
            </w:pPr>
            <w:r>
              <w:rPr>
                <w:rFonts w:hint="eastAsia"/>
                <w:sz w:val="24"/>
                <w:szCs w:val="24"/>
              </w:rPr>
              <w:t>27</w:t>
            </w:r>
          </w:p>
        </w:tc>
        <w:tc>
          <w:tcPr>
            <w:tcW w:w="1883" w:type="dxa"/>
          </w:tcPr>
          <w:p w:rsidR="005E3451" w:rsidRDefault="004F46B6" w:rsidP="00055AA7">
            <w:pPr>
              <w:spacing w:after="120" w:line="276" w:lineRule="auto"/>
              <w:jc w:val="center"/>
              <w:rPr>
                <w:bCs/>
                <w:sz w:val="24"/>
                <w:szCs w:val="24"/>
              </w:rPr>
            </w:pPr>
            <w:r>
              <w:rPr>
                <w:bCs/>
                <w:sz w:val="24"/>
                <w:szCs w:val="24"/>
              </w:rPr>
              <w:t>1500 KG</w:t>
            </w:r>
          </w:p>
        </w:tc>
        <w:tc>
          <w:tcPr>
            <w:tcW w:w="2366" w:type="dxa"/>
          </w:tcPr>
          <w:p w:rsidR="005E3451" w:rsidRDefault="004F46B6" w:rsidP="00055AA7">
            <w:pPr>
              <w:spacing w:after="120" w:line="276" w:lineRule="auto"/>
              <w:jc w:val="center"/>
              <w:rPr>
                <w:bCs/>
                <w:sz w:val="24"/>
                <w:szCs w:val="24"/>
              </w:rPr>
            </w:pPr>
            <w:r>
              <w:rPr>
                <w:rFonts w:hint="eastAsia"/>
                <w:bCs/>
                <w:sz w:val="24"/>
                <w:szCs w:val="24"/>
              </w:rPr>
              <w:t xml:space="preserve">Entrepôt </w:t>
            </w:r>
            <w:r>
              <w:rPr>
                <w:bCs/>
                <w:sz w:val="24"/>
                <w:szCs w:val="24"/>
              </w:rPr>
              <w:t>UNICEF</w:t>
            </w:r>
            <w:r>
              <w:rPr>
                <w:rFonts w:hint="eastAsia"/>
                <w:bCs/>
                <w:sz w:val="24"/>
                <w:szCs w:val="24"/>
              </w:rPr>
              <w:t xml:space="preserve"> aux Cayes</w:t>
            </w:r>
          </w:p>
        </w:tc>
      </w:tr>
    </w:tbl>
    <w:p w:rsidR="005E3451" w:rsidRDefault="005E3451">
      <w:pPr>
        <w:rPr>
          <w:lang w:val="fr-FR"/>
        </w:rPr>
      </w:pPr>
    </w:p>
    <w:p w:rsidR="005E3451" w:rsidRDefault="005E3451">
      <w:pPr>
        <w:rPr>
          <w:lang w:val="fr-FR"/>
        </w:rPr>
      </w:pPr>
    </w:p>
    <w:p w:rsidR="005E3451" w:rsidRDefault="004F46B6">
      <w:pPr>
        <w:jc w:val="center"/>
      </w:pPr>
      <w:r>
        <w:rPr>
          <w:noProof/>
        </w:rPr>
        <w:lastRenderedPageBreak/>
        <w:drawing>
          <wp:inline distT="0" distB="0" distL="0" distR="0">
            <wp:extent cx="5029200" cy="20497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a:srcRect/>
                    <a:stretch>
                      <a:fillRect/>
                    </a:stretch>
                  </pic:blipFill>
                  <pic:spPr>
                    <a:xfrm>
                      <a:off x="0" y="0"/>
                      <a:ext cx="5029200" cy="2050137"/>
                    </a:xfrm>
                    <a:prstGeom prst="rect">
                      <a:avLst/>
                    </a:prstGeom>
                    <a:noFill/>
                    <a:ln w="9525">
                      <a:noFill/>
                      <a:miter lim="800000"/>
                      <a:headEnd/>
                      <a:tailEnd/>
                    </a:ln>
                  </pic:spPr>
                </pic:pic>
              </a:graphicData>
            </a:graphic>
          </wp:inline>
        </w:drawing>
      </w:r>
    </w:p>
    <w:p w:rsidR="005E3451" w:rsidRPr="00673DCD" w:rsidRDefault="004F46B6">
      <w:pPr>
        <w:pStyle w:val="Caption"/>
        <w:jc w:val="center"/>
        <w:rPr>
          <w:lang w:val="fr-FR"/>
        </w:rPr>
      </w:pPr>
      <w:r w:rsidRPr="00673DCD">
        <w:rPr>
          <w:lang w:val="fr-FR"/>
        </w:rPr>
        <w:t xml:space="preserve">Image </w:t>
      </w:r>
      <w:r w:rsidR="00F916C3">
        <w:fldChar w:fldCharType="begin"/>
      </w:r>
      <w:r w:rsidR="00B0331C" w:rsidRPr="00673DCD">
        <w:rPr>
          <w:lang w:val="fr-FR"/>
        </w:rPr>
        <w:instrText xml:space="preserve"> SEQ Image \* ARABIC </w:instrText>
      </w:r>
      <w:r w:rsidR="00F916C3">
        <w:fldChar w:fldCharType="separate"/>
      </w:r>
      <w:r w:rsidR="00CA4A32">
        <w:rPr>
          <w:noProof/>
          <w:lang w:val="fr-FR"/>
        </w:rPr>
        <w:t>1</w:t>
      </w:r>
      <w:r w:rsidR="00F916C3">
        <w:fldChar w:fldCharType="end"/>
      </w:r>
      <w:r w:rsidRPr="00673DCD">
        <w:rPr>
          <w:lang w:val="fr-FR"/>
        </w:rPr>
        <w:t>: I</w:t>
      </w:r>
      <w:r>
        <w:rPr>
          <w:lang w:val="fr-FR"/>
        </w:rPr>
        <w:t>ncinérateurs industriels Macrotec V2</w:t>
      </w:r>
    </w:p>
    <w:p w:rsidR="005E3451" w:rsidRDefault="005E3451">
      <w:pPr>
        <w:pStyle w:val="ListParagraph"/>
        <w:autoSpaceDE w:val="0"/>
        <w:autoSpaceDN w:val="0"/>
        <w:ind w:left="0"/>
        <w:contextualSpacing/>
        <w:rPr>
          <w:b/>
          <w:lang w:val="fr-FR"/>
        </w:rPr>
      </w:pPr>
    </w:p>
    <w:p w:rsidR="005E3451" w:rsidRDefault="005E3451">
      <w:pPr>
        <w:pStyle w:val="ListParagraph"/>
        <w:autoSpaceDE w:val="0"/>
        <w:autoSpaceDN w:val="0"/>
        <w:ind w:left="360"/>
        <w:contextualSpacing/>
        <w:rPr>
          <w:b/>
          <w:lang w:val="fr-FR"/>
        </w:rPr>
      </w:pPr>
    </w:p>
    <w:p w:rsidR="005E3451" w:rsidRDefault="004F46B6">
      <w:pPr>
        <w:numPr>
          <w:ilvl w:val="0"/>
          <w:numId w:val="18"/>
        </w:numPr>
        <w:rPr>
          <w:b/>
          <w:lang w:val="fr-FR"/>
        </w:rPr>
      </w:pPr>
      <w:r w:rsidRPr="00B37FC9">
        <w:rPr>
          <w:b/>
          <w:lang w:val="fr-FR"/>
        </w:rPr>
        <w:t xml:space="preserve">Répartition des 27 incinérateurs </w:t>
      </w:r>
      <w:r>
        <w:rPr>
          <w:b/>
          <w:lang w:val="fr-FR"/>
        </w:rPr>
        <w:t>et adresse de livraison</w:t>
      </w:r>
    </w:p>
    <w:p w:rsidR="00055AA7" w:rsidRDefault="00055AA7" w:rsidP="00055AA7">
      <w:pPr>
        <w:rPr>
          <w:b/>
          <w:lang w:val="fr-FR"/>
        </w:rPr>
      </w:pPr>
    </w:p>
    <w:p w:rsidR="00055AA7" w:rsidRDefault="00055AA7" w:rsidP="00055AA7">
      <w:pPr>
        <w:rPr>
          <w:b/>
          <w:lang w:val="fr-FR"/>
        </w:rPr>
      </w:pPr>
    </w:p>
    <w:tbl>
      <w:tblPr>
        <w:tblStyle w:val="TableGrid"/>
        <w:tblpPr w:leftFromText="180" w:rightFromText="180" w:vertAnchor="text" w:horzAnchor="page" w:tblpX="1608" w:tblpY="221"/>
        <w:tblOverlap w:val="never"/>
        <w:tblW w:w="0" w:type="auto"/>
        <w:tblLook w:val="04A0"/>
      </w:tblPr>
      <w:tblGrid>
        <w:gridCol w:w="539"/>
        <w:gridCol w:w="1792"/>
        <w:gridCol w:w="2060"/>
        <w:gridCol w:w="2060"/>
        <w:gridCol w:w="2927"/>
      </w:tblGrid>
      <w:tr w:rsidR="005E3451" w:rsidRPr="0070781D">
        <w:tc>
          <w:tcPr>
            <w:tcW w:w="9378" w:type="dxa"/>
            <w:gridSpan w:val="5"/>
            <w:shd w:val="clear" w:color="auto" w:fill="DAEEF3" w:themeFill="accent5" w:themeFillTint="33"/>
            <w:vAlign w:val="center"/>
          </w:tcPr>
          <w:p w:rsidR="005E3451" w:rsidRPr="0070781D" w:rsidRDefault="004F46B6">
            <w:pPr>
              <w:pStyle w:val="ListParagraph"/>
              <w:numPr>
                <w:ilvl w:val="1"/>
                <w:numId w:val="20"/>
              </w:numPr>
              <w:spacing w:after="200" w:line="276" w:lineRule="auto"/>
              <w:contextualSpacing/>
              <w:jc w:val="center"/>
              <w:rPr>
                <w:b/>
              </w:rPr>
            </w:pPr>
            <w:r w:rsidRPr="0070781D">
              <w:rPr>
                <w:b/>
              </w:rPr>
              <w:t>DEPARTEMENT DU SUD</w:t>
            </w:r>
          </w:p>
        </w:tc>
      </w:tr>
      <w:tr w:rsidR="005E3451" w:rsidRPr="0070781D">
        <w:tc>
          <w:tcPr>
            <w:tcW w:w="539" w:type="dxa"/>
            <w:vMerge w:val="restart"/>
            <w:vAlign w:val="center"/>
          </w:tcPr>
          <w:p w:rsidR="005E3451" w:rsidRPr="0070781D" w:rsidRDefault="004F46B6">
            <w:pPr>
              <w:spacing w:after="200" w:line="276" w:lineRule="auto"/>
              <w:jc w:val="center"/>
              <w:rPr>
                <w:b/>
              </w:rPr>
            </w:pPr>
            <w:r w:rsidRPr="0070781D">
              <w:rPr>
                <w:b/>
              </w:rPr>
              <w:t>#</w:t>
            </w:r>
          </w:p>
        </w:tc>
        <w:tc>
          <w:tcPr>
            <w:tcW w:w="1792" w:type="dxa"/>
            <w:vMerge w:val="restart"/>
            <w:vAlign w:val="center"/>
          </w:tcPr>
          <w:p w:rsidR="005E3451" w:rsidRPr="0070781D" w:rsidRDefault="004F46B6">
            <w:pPr>
              <w:spacing w:after="200" w:line="276" w:lineRule="auto"/>
              <w:jc w:val="center"/>
              <w:rPr>
                <w:b/>
              </w:rPr>
            </w:pPr>
            <w:r w:rsidRPr="0070781D">
              <w:rPr>
                <w:b/>
              </w:rPr>
              <w:t>Site Institution Sanitaire</w:t>
            </w:r>
          </w:p>
        </w:tc>
        <w:tc>
          <w:tcPr>
            <w:tcW w:w="4120" w:type="dxa"/>
            <w:gridSpan w:val="2"/>
            <w:vAlign w:val="center"/>
          </w:tcPr>
          <w:p w:rsidR="005E3451" w:rsidRPr="0070781D" w:rsidRDefault="004F46B6">
            <w:pPr>
              <w:spacing w:after="200" w:line="276" w:lineRule="auto"/>
              <w:jc w:val="center"/>
              <w:rPr>
                <w:rStyle w:val="Strong"/>
              </w:rPr>
            </w:pPr>
            <w:r w:rsidRPr="0070781D">
              <w:rPr>
                <w:rStyle w:val="Strong"/>
              </w:rPr>
              <w:t>Position</w:t>
            </w:r>
          </w:p>
        </w:tc>
        <w:tc>
          <w:tcPr>
            <w:tcW w:w="2927" w:type="dxa"/>
            <w:vMerge w:val="restart"/>
            <w:vAlign w:val="center"/>
          </w:tcPr>
          <w:p w:rsidR="005E3451" w:rsidRPr="0070781D" w:rsidRDefault="004F46B6">
            <w:pPr>
              <w:spacing w:after="200" w:line="276" w:lineRule="auto"/>
              <w:jc w:val="center"/>
              <w:rPr>
                <w:b/>
              </w:rPr>
            </w:pPr>
            <w:r w:rsidRPr="0070781D">
              <w:rPr>
                <w:b/>
              </w:rPr>
              <w:t xml:space="preserve">Adresse </w:t>
            </w:r>
            <w:r w:rsidRPr="0070781D">
              <w:rPr>
                <w:b/>
                <w:bCs/>
              </w:rPr>
              <w:t>de livraison</w:t>
            </w:r>
          </w:p>
        </w:tc>
      </w:tr>
      <w:tr w:rsidR="005E3451" w:rsidRPr="0070781D">
        <w:tc>
          <w:tcPr>
            <w:tcW w:w="539" w:type="dxa"/>
            <w:vMerge/>
            <w:vAlign w:val="center"/>
          </w:tcPr>
          <w:p w:rsidR="005E3451" w:rsidRPr="0070781D" w:rsidRDefault="005E3451">
            <w:pPr>
              <w:spacing w:after="200" w:line="276" w:lineRule="auto"/>
              <w:jc w:val="center"/>
            </w:pPr>
          </w:p>
        </w:tc>
        <w:tc>
          <w:tcPr>
            <w:tcW w:w="1792" w:type="dxa"/>
            <w:vMerge/>
            <w:vAlign w:val="center"/>
          </w:tcPr>
          <w:p w:rsidR="005E3451" w:rsidRPr="0070781D" w:rsidRDefault="005E3451">
            <w:pPr>
              <w:spacing w:after="200" w:line="276" w:lineRule="auto"/>
              <w:jc w:val="center"/>
            </w:pPr>
          </w:p>
        </w:tc>
        <w:tc>
          <w:tcPr>
            <w:tcW w:w="2060" w:type="dxa"/>
            <w:vAlign w:val="center"/>
          </w:tcPr>
          <w:p w:rsidR="005E3451" w:rsidRPr="0070781D" w:rsidRDefault="004F46B6">
            <w:pPr>
              <w:spacing w:after="200" w:line="276" w:lineRule="auto"/>
              <w:jc w:val="center"/>
            </w:pPr>
            <w:r w:rsidRPr="0070781D">
              <w:rPr>
                <w:rStyle w:val="Strong"/>
              </w:rPr>
              <w:t>Latitude</w:t>
            </w:r>
          </w:p>
        </w:tc>
        <w:tc>
          <w:tcPr>
            <w:tcW w:w="2060" w:type="dxa"/>
            <w:vAlign w:val="center"/>
          </w:tcPr>
          <w:p w:rsidR="005E3451" w:rsidRPr="0070781D" w:rsidRDefault="004F46B6">
            <w:pPr>
              <w:spacing w:after="200" w:line="276" w:lineRule="auto"/>
              <w:jc w:val="center"/>
            </w:pPr>
            <w:r w:rsidRPr="0070781D">
              <w:rPr>
                <w:rStyle w:val="Strong"/>
              </w:rPr>
              <w:t>Longitude</w:t>
            </w:r>
          </w:p>
        </w:tc>
        <w:tc>
          <w:tcPr>
            <w:tcW w:w="2927" w:type="dxa"/>
            <w:vMerge/>
            <w:vAlign w:val="center"/>
          </w:tcPr>
          <w:p w:rsidR="005E3451" w:rsidRPr="0070781D" w:rsidRDefault="005E3451">
            <w:pPr>
              <w:spacing w:after="200" w:line="276" w:lineRule="auto"/>
              <w:jc w:val="center"/>
            </w:pPr>
          </w:p>
        </w:tc>
      </w:tr>
      <w:tr w:rsidR="005E3451" w:rsidRPr="004F57A9">
        <w:tc>
          <w:tcPr>
            <w:tcW w:w="539" w:type="dxa"/>
            <w:vAlign w:val="center"/>
          </w:tcPr>
          <w:p w:rsidR="005E3451" w:rsidRPr="0070781D" w:rsidRDefault="004F46B6">
            <w:pPr>
              <w:spacing w:after="200" w:line="276" w:lineRule="auto"/>
              <w:jc w:val="center"/>
            </w:pPr>
            <w:r w:rsidRPr="0070781D">
              <w:t>1</w:t>
            </w:r>
          </w:p>
        </w:tc>
        <w:tc>
          <w:tcPr>
            <w:tcW w:w="1792" w:type="dxa"/>
            <w:shd w:val="clear" w:color="auto" w:fill="FFFFFF" w:themeFill="background1"/>
            <w:vAlign w:val="center"/>
          </w:tcPr>
          <w:p w:rsidR="005E3451" w:rsidRPr="0070781D" w:rsidRDefault="004F46B6">
            <w:pPr>
              <w:spacing w:after="200" w:line="276" w:lineRule="auto"/>
              <w:jc w:val="center"/>
              <w:rPr>
                <w:color w:val="auto"/>
                <w:lang w:val="fr-FR"/>
              </w:rPr>
            </w:pPr>
            <w:r w:rsidRPr="0070781D">
              <w:rPr>
                <w:color w:val="auto"/>
                <w:lang w:val="fr-FR"/>
              </w:rPr>
              <w:t>Centre de santé de Dory</w:t>
            </w:r>
          </w:p>
        </w:tc>
        <w:tc>
          <w:tcPr>
            <w:tcW w:w="2060" w:type="dxa"/>
            <w:vAlign w:val="center"/>
          </w:tcPr>
          <w:p w:rsidR="005E3451" w:rsidRPr="0070781D" w:rsidRDefault="004F46B6">
            <w:pPr>
              <w:spacing w:after="200" w:line="276" w:lineRule="auto"/>
              <w:jc w:val="center"/>
            </w:pPr>
            <w:r w:rsidRPr="0070781D">
              <w:t>18.3528658</w:t>
            </w:r>
          </w:p>
        </w:tc>
        <w:tc>
          <w:tcPr>
            <w:tcW w:w="2060" w:type="dxa"/>
            <w:vAlign w:val="center"/>
          </w:tcPr>
          <w:p w:rsidR="005E3451" w:rsidRPr="0070781D" w:rsidRDefault="004F46B6">
            <w:pPr>
              <w:spacing w:after="200" w:line="276" w:lineRule="auto"/>
              <w:jc w:val="center"/>
            </w:pPr>
            <w:r w:rsidRPr="0070781D">
              <w:t>-73.7251977</w:t>
            </w:r>
          </w:p>
        </w:tc>
        <w:tc>
          <w:tcPr>
            <w:tcW w:w="2927" w:type="dxa"/>
            <w:vAlign w:val="center"/>
          </w:tcPr>
          <w:p w:rsidR="005E3451" w:rsidRPr="0070781D" w:rsidRDefault="004F46B6">
            <w:pPr>
              <w:spacing w:after="200" w:line="276" w:lineRule="auto"/>
              <w:jc w:val="center"/>
              <w:rPr>
                <w:lang w:val="fr-FR"/>
              </w:rPr>
            </w:pPr>
            <w:r w:rsidRPr="0070781D">
              <w:rPr>
                <w:lang w:val="fr-FR"/>
              </w:rPr>
              <w:t>Les cayes, Maniche, 2eme section Dory</w:t>
            </w:r>
          </w:p>
        </w:tc>
      </w:tr>
      <w:tr w:rsidR="005E3451" w:rsidRPr="004F57A9">
        <w:tc>
          <w:tcPr>
            <w:tcW w:w="539" w:type="dxa"/>
            <w:vAlign w:val="center"/>
          </w:tcPr>
          <w:p w:rsidR="005E3451" w:rsidRPr="0070781D" w:rsidRDefault="004F46B6">
            <w:pPr>
              <w:spacing w:after="200" w:line="276" w:lineRule="auto"/>
              <w:jc w:val="center"/>
            </w:pPr>
            <w:r w:rsidRPr="0070781D">
              <w:t>2</w:t>
            </w:r>
          </w:p>
        </w:tc>
        <w:tc>
          <w:tcPr>
            <w:tcW w:w="1792" w:type="dxa"/>
            <w:shd w:val="clear" w:color="auto" w:fill="FFFFFF" w:themeFill="background1"/>
            <w:vAlign w:val="center"/>
          </w:tcPr>
          <w:p w:rsidR="005E3451" w:rsidRPr="0070781D" w:rsidRDefault="004F46B6">
            <w:pPr>
              <w:spacing w:after="200" w:line="276" w:lineRule="auto"/>
              <w:jc w:val="center"/>
              <w:rPr>
                <w:color w:val="auto"/>
              </w:rPr>
            </w:pPr>
            <w:r w:rsidRPr="0070781D">
              <w:rPr>
                <w:color w:val="auto"/>
              </w:rPr>
              <w:t>Melon</w:t>
            </w:r>
          </w:p>
        </w:tc>
        <w:tc>
          <w:tcPr>
            <w:tcW w:w="2060" w:type="dxa"/>
            <w:vAlign w:val="center"/>
          </w:tcPr>
          <w:p w:rsidR="005E3451" w:rsidRPr="0070781D" w:rsidRDefault="004F46B6">
            <w:pPr>
              <w:spacing w:after="200" w:line="276" w:lineRule="auto"/>
              <w:jc w:val="center"/>
            </w:pPr>
            <w:r w:rsidRPr="0070781D">
              <w:t>18.353384</w:t>
            </w:r>
          </w:p>
        </w:tc>
        <w:tc>
          <w:tcPr>
            <w:tcW w:w="2060" w:type="dxa"/>
            <w:vAlign w:val="center"/>
          </w:tcPr>
          <w:p w:rsidR="005E3451" w:rsidRPr="0070781D" w:rsidRDefault="004F46B6">
            <w:pPr>
              <w:spacing w:after="200" w:line="276" w:lineRule="auto"/>
              <w:jc w:val="center"/>
            </w:pPr>
            <w:r w:rsidRPr="0070781D">
              <w:t>-73.773185</w:t>
            </w:r>
          </w:p>
        </w:tc>
        <w:tc>
          <w:tcPr>
            <w:tcW w:w="2927" w:type="dxa"/>
            <w:vAlign w:val="center"/>
          </w:tcPr>
          <w:p w:rsidR="005E3451" w:rsidRPr="0070781D" w:rsidRDefault="004F46B6">
            <w:pPr>
              <w:spacing w:after="200" w:line="276" w:lineRule="auto"/>
              <w:jc w:val="center"/>
              <w:rPr>
                <w:lang w:val="fr-FR"/>
              </w:rPr>
            </w:pPr>
            <w:r w:rsidRPr="0070781D">
              <w:rPr>
                <w:lang w:val="fr-FR"/>
              </w:rPr>
              <w:t>Les Cayes, Maniche, 3eme-Melon</w:t>
            </w:r>
          </w:p>
        </w:tc>
      </w:tr>
      <w:tr w:rsidR="005E3451" w:rsidRPr="004F57A9">
        <w:tc>
          <w:tcPr>
            <w:tcW w:w="539" w:type="dxa"/>
            <w:vAlign w:val="center"/>
          </w:tcPr>
          <w:p w:rsidR="005E3451" w:rsidRPr="0070781D" w:rsidRDefault="004F46B6">
            <w:pPr>
              <w:spacing w:after="200" w:line="276" w:lineRule="auto"/>
              <w:jc w:val="center"/>
            </w:pPr>
            <w:r w:rsidRPr="0070781D">
              <w:t>3</w:t>
            </w:r>
          </w:p>
        </w:tc>
        <w:tc>
          <w:tcPr>
            <w:tcW w:w="1792" w:type="dxa"/>
            <w:shd w:val="clear" w:color="auto" w:fill="FFFFFF" w:themeFill="background1"/>
            <w:vAlign w:val="center"/>
          </w:tcPr>
          <w:p w:rsidR="005E3451" w:rsidRPr="0070781D" w:rsidRDefault="004F46B6">
            <w:pPr>
              <w:widowControl w:val="0"/>
              <w:spacing w:after="200" w:line="276" w:lineRule="auto"/>
              <w:jc w:val="center"/>
              <w:rPr>
                <w:color w:val="auto"/>
              </w:rPr>
            </w:pPr>
            <w:r w:rsidRPr="0070781D">
              <w:rPr>
                <w:color w:val="auto"/>
              </w:rPr>
              <w:t>Ile à vache</w:t>
            </w:r>
          </w:p>
        </w:tc>
        <w:tc>
          <w:tcPr>
            <w:tcW w:w="2060" w:type="dxa"/>
            <w:vAlign w:val="center"/>
          </w:tcPr>
          <w:p w:rsidR="005E3451" w:rsidRPr="0070781D" w:rsidRDefault="004F46B6">
            <w:pPr>
              <w:spacing w:after="200" w:line="276" w:lineRule="auto"/>
              <w:jc w:val="center"/>
            </w:pPr>
            <w:r w:rsidRPr="0070781D">
              <w:t>18.083362</w:t>
            </w:r>
          </w:p>
        </w:tc>
        <w:tc>
          <w:tcPr>
            <w:tcW w:w="2060" w:type="dxa"/>
            <w:vAlign w:val="center"/>
          </w:tcPr>
          <w:p w:rsidR="005E3451" w:rsidRPr="0070781D" w:rsidRDefault="004F46B6">
            <w:pPr>
              <w:spacing w:after="200" w:line="276" w:lineRule="auto"/>
              <w:jc w:val="center"/>
            </w:pPr>
            <w:r w:rsidRPr="0070781D">
              <w:t>-73.654175</w:t>
            </w:r>
          </w:p>
        </w:tc>
        <w:tc>
          <w:tcPr>
            <w:tcW w:w="2927" w:type="dxa"/>
            <w:vAlign w:val="center"/>
          </w:tcPr>
          <w:p w:rsidR="005E3451" w:rsidRPr="0070781D" w:rsidRDefault="004F46B6">
            <w:pPr>
              <w:spacing w:after="200" w:line="276" w:lineRule="auto"/>
              <w:ind w:firstLine="708"/>
              <w:jc w:val="center"/>
              <w:rPr>
                <w:lang w:val="fr-FR"/>
              </w:rPr>
            </w:pPr>
            <w:r w:rsidRPr="0070781D">
              <w:rPr>
                <w:lang w:val="fr-FR"/>
              </w:rPr>
              <w:t>Les Cayes, Ile a Vache, 1ère-Ile-a-Vache</w:t>
            </w:r>
          </w:p>
        </w:tc>
      </w:tr>
      <w:tr w:rsidR="005E3451" w:rsidRPr="0070781D">
        <w:tc>
          <w:tcPr>
            <w:tcW w:w="539" w:type="dxa"/>
            <w:vAlign w:val="center"/>
          </w:tcPr>
          <w:p w:rsidR="005E3451" w:rsidRPr="0070781D" w:rsidRDefault="004F46B6">
            <w:pPr>
              <w:spacing w:after="200" w:line="276" w:lineRule="auto"/>
              <w:jc w:val="center"/>
            </w:pPr>
            <w:r w:rsidRPr="0070781D">
              <w:t>4</w:t>
            </w:r>
          </w:p>
        </w:tc>
        <w:tc>
          <w:tcPr>
            <w:tcW w:w="1792" w:type="dxa"/>
            <w:shd w:val="clear" w:color="auto" w:fill="FFFFFF" w:themeFill="background1"/>
            <w:vAlign w:val="center"/>
          </w:tcPr>
          <w:p w:rsidR="005E3451" w:rsidRPr="0070781D" w:rsidRDefault="004F46B6">
            <w:pPr>
              <w:widowControl w:val="0"/>
              <w:spacing w:after="200" w:line="276" w:lineRule="auto"/>
              <w:jc w:val="center"/>
              <w:rPr>
                <w:color w:val="auto"/>
              </w:rPr>
            </w:pPr>
            <w:r w:rsidRPr="0070781D">
              <w:rPr>
                <w:color w:val="auto"/>
              </w:rPr>
              <w:t>Leprêtre</w:t>
            </w:r>
          </w:p>
        </w:tc>
        <w:tc>
          <w:tcPr>
            <w:tcW w:w="2060" w:type="dxa"/>
            <w:vAlign w:val="center"/>
          </w:tcPr>
          <w:p w:rsidR="005E3451" w:rsidRPr="0070781D" w:rsidRDefault="004F46B6">
            <w:pPr>
              <w:tabs>
                <w:tab w:val="left" w:pos="626"/>
              </w:tabs>
              <w:spacing w:after="200" w:line="276" w:lineRule="auto"/>
              <w:jc w:val="center"/>
            </w:pPr>
            <w:r w:rsidRPr="0070781D">
              <w:t>18.2672</w:t>
            </w:r>
          </w:p>
        </w:tc>
        <w:tc>
          <w:tcPr>
            <w:tcW w:w="2060" w:type="dxa"/>
            <w:vAlign w:val="center"/>
          </w:tcPr>
          <w:p w:rsidR="005E3451" w:rsidRPr="0070781D" w:rsidRDefault="004F46B6">
            <w:pPr>
              <w:spacing w:after="200" w:line="276" w:lineRule="auto"/>
              <w:jc w:val="center"/>
            </w:pPr>
            <w:r w:rsidRPr="0070781D">
              <w:t>-73.9472</w:t>
            </w:r>
          </w:p>
        </w:tc>
        <w:tc>
          <w:tcPr>
            <w:tcW w:w="2927" w:type="dxa"/>
            <w:vAlign w:val="center"/>
          </w:tcPr>
          <w:p w:rsidR="005E3451" w:rsidRPr="0070781D" w:rsidRDefault="004F46B6">
            <w:pPr>
              <w:spacing w:after="200" w:line="276" w:lineRule="auto"/>
              <w:jc w:val="center"/>
            </w:pPr>
            <w:r w:rsidRPr="0070781D">
              <w:t>Cayes- Chantal, 3e Carrefour-Canon</w:t>
            </w:r>
          </w:p>
        </w:tc>
      </w:tr>
      <w:tr w:rsidR="005E3451" w:rsidRPr="004F57A9">
        <w:tc>
          <w:tcPr>
            <w:tcW w:w="539" w:type="dxa"/>
            <w:vAlign w:val="center"/>
          </w:tcPr>
          <w:p w:rsidR="005E3451" w:rsidRPr="0070781D" w:rsidRDefault="004F46B6">
            <w:pPr>
              <w:spacing w:after="200" w:line="276" w:lineRule="auto"/>
              <w:jc w:val="center"/>
            </w:pPr>
            <w:r w:rsidRPr="0070781D">
              <w:t>5</w:t>
            </w:r>
          </w:p>
        </w:tc>
        <w:tc>
          <w:tcPr>
            <w:tcW w:w="1792" w:type="dxa"/>
            <w:shd w:val="clear" w:color="auto" w:fill="FFFFFF" w:themeFill="background1"/>
            <w:vAlign w:val="center"/>
          </w:tcPr>
          <w:p w:rsidR="005E3451" w:rsidRPr="0070781D" w:rsidRDefault="004F46B6">
            <w:pPr>
              <w:spacing w:after="200" w:line="276" w:lineRule="auto"/>
              <w:jc w:val="center"/>
              <w:rPr>
                <w:color w:val="auto"/>
              </w:rPr>
            </w:pPr>
            <w:r w:rsidRPr="0070781D">
              <w:rPr>
                <w:color w:val="auto"/>
              </w:rPr>
              <w:t>Dumont</w:t>
            </w:r>
          </w:p>
        </w:tc>
        <w:tc>
          <w:tcPr>
            <w:tcW w:w="2060" w:type="dxa"/>
            <w:vAlign w:val="center"/>
          </w:tcPr>
          <w:p w:rsidR="005E3451" w:rsidRPr="0070781D" w:rsidRDefault="004F46B6">
            <w:pPr>
              <w:spacing w:after="200" w:line="276" w:lineRule="auto"/>
              <w:jc w:val="center"/>
            </w:pPr>
            <w:r w:rsidRPr="0070781D">
              <w:t>18.059703</w:t>
            </w:r>
          </w:p>
        </w:tc>
        <w:tc>
          <w:tcPr>
            <w:tcW w:w="2060" w:type="dxa"/>
            <w:vAlign w:val="center"/>
          </w:tcPr>
          <w:p w:rsidR="005E3451" w:rsidRPr="0070781D" w:rsidRDefault="004F46B6">
            <w:pPr>
              <w:spacing w:after="200" w:line="276" w:lineRule="auto"/>
              <w:jc w:val="center"/>
            </w:pPr>
            <w:r w:rsidRPr="0070781D">
              <w:t>-73.8826929</w:t>
            </w:r>
          </w:p>
        </w:tc>
        <w:tc>
          <w:tcPr>
            <w:tcW w:w="2927" w:type="dxa"/>
            <w:vAlign w:val="center"/>
          </w:tcPr>
          <w:p w:rsidR="005E3451" w:rsidRPr="0070781D" w:rsidRDefault="004F46B6">
            <w:pPr>
              <w:spacing w:after="200" w:line="276" w:lineRule="auto"/>
              <w:jc w:val="center"/>
              <w:rPr>
                <w:lang w:val="fr-FR"/>
              </w:rPr>
            </w:pPr>
            <w:r w:rsidRPr="0070781D">
              <w:rPr>
                <w:lang w:val="fr-FR"/>
              </w:rPr>
              <w:t>Port-Salut, Port-Salut, Test</w:t>
            </w:r>
          </w:p>
        </w:tc>
      </w:tr>
      <w:tr w:rsidR="005E3451" w:rsidRPr="0070781D">
        <w:trPr>
          <w:trHeight w:val="170"/>
        </w:trPr>
        <w:tc>
          <w:tcPr>
            <w:tcW w:w="539" w:type="dxa"/>
            <w:vAlign w:val="center"/>
          </w:tcPr>
          <w:p w:rsidR="005E3451" w:rsidRPr="0070781D" w:rsidRDefault="004F46B6">
            <w:pPr>
              <w:spacing w:after="200" w:line="276" w:lineRule="auto"/>
              <w:jc w:val="center"/>
            </w:pPr>
            <w:r w:rsidRPr="0070781D">
              <w:t>6</w:t>
            </w:r>
          </w:p>
        </w:tc>
        <w:tc>
          <w:tcPr>
            <w:tcW w:w="1792" w:type="dxa"/>
            <w:shd w:val="clear" w:color="auto" w:fill="FFFFFF" w:themeFill="background1"/>
            <w:vAlign w:val="center"/>
          </w:tcPr>
          <w:p w:rsidR="005E3451" w:rsidRPr="0070781D" w:rsidRDefault="004F46B6">
            <w:pPr>
              <w:spacing w:after="200" w:line="276" w:lineRule="auto"/>
              <w:jc w:val="center"/>
              <w:rPr>
                <w:color w:val="auto"/>
              </w:rPr>
            </w:pPr>
            <w:r w:rsidRPr="0070781D">
              <w:rPr>
                <w:color w:val="auto"/>
              </w:rPr>
              <w:t>Eben-Ezer de Guichard</w:t>
            </w:r>
          </w:p>
        </w:tc>
        <w:tc>
          <w:tcPr>
            <w:tcW w:w="2060" w:type="dxa"/>
            <w:vAlign w:val="center"/>
          </w:tcPr>
          <w:p w:rsidR="005E3451" w:rsidRPr="0070781D" w:rsidRDefault="004F46B6">
            <w:pPr>
              <w:spacing w:after="200" w:line="276" w:lineRule="auto"/>
              <w:jc w:val="center"/>
            </w:pPr>
            <w:r w:rsidRPr="0070781D">
              <w:t>18.29539</w:t>
            </w:r>
          </w:p>
        </w:tc>
        <w:tc>
          <w:tcPr>
            <w:tcW w:w="2060" w:type="dxa"/>
            <w:vAlign w:val="center"/>
          </w:tcPr>
          <w:p w:rsidR="005E3451" w:rsidRPr="0070781D" w:rsidRDefault="004F46B6">
            <w:pPr>
              <w:spacing w:after="200" w:line="276" w:lineRule="auto"/>
              <w:jc w:val="center"/>
            </w:pPr>
            <w:r w:rsidRPr="0070781D">
              <w:t>-73.82873</w:t>
            </w:r>
          </w:p>
        </w:tc>
        <w:tc>
          <w:tcPr>
            <w:tcW w:w="2927" w:type="dxa"/>
            <w:vAlign w:val="center"/>
          </w:tcPr>
          <w:p w:rsidR="005E3451" w:rsidRPr="0070781D" w:rsidRDefault="004F46B6">
            <w:pPr>
              <w:spacing w:after="200" w:line="276" w:lineRule="auto"/>
              <w:jc w:val="center"/>
            </w:pPr>
            <w:r w:rsidRPr="0070781D">
              <w:t>Cayes, Camp-Perrin, 1e-Levy-Mersan</w:t>
            </w:r>
          </w:p>
        </w:tc>
      </w:tr>
      <w:tr w:rsidR="005E3451" w:rsidRPr="004F57A9">
        <w:trPr>
          <w:trHeight w:val="161"/>
        </w:trPr>
        <w:tc>
          <w:tcPr>
            <w:tcW w:w="539" w:type="dxa"/>
            <w:vAlign w:val="center"/>
          </w:tcPr>
          <w:p w:rsidR="005E3451" w:rsidRPr="0070781D" w:rsidRDefault="004F46B6">
            <w:pPr>
              <w:spacing w:after="200" w:line="276" w:lineRule="auto"/>
              <w:jc w:val="center"/>
            </w:pPr>
            <w:r w:rsidRPr="0070781D">
              <w:t>7</w:t>
            </w:r>
          </w:p>
        </w:tc>
        <w:tc>
          <w:tcPr>
            <w:tcW w:w="1792" w:type="dxa"/>
            <w:shd w:val="clear" w:color="auto" w:fill="FFFFFF" w:themeFill="background1"/>
            <w:vAlign w:val="center"/>
          </w:tcPr>
          <w:p w:rsidR="005E3451" w:rsidRPr="0070781D" w:rsidRDefault="004F46B6">
            <w:pPr>
              <w:spacing w:after="200" w:line="276" w:lineRule="auto"/>
              <w:jc w:val="center"/>
              <w:rPr>
                <w:color w:val="auto"/>
              </w:rPr>
            </w:pPr>
            <w:r w:rsidRPr="0070781D">
              <w:rPr>
                <w:color w:val="auto"/>
              </w:rPr>
              <w:t>Baie du Mesle</w:t>
            </w:r>
          </w:p>
        </w:tc>
        <w:tc>
          <w:tcPr>
            <w:tcW w:w="2060" w:type="dxa"/>
            <w:vAlign w:val="center"/>
          </w:tcPr>
          <w:p w:rsidR="005E3451" w:rsidRPr="0070781D" w:rsidRDefault="004F46B6">
            <w:pPr>
              <w:spacing w:after="200" w:line="276" w:lineRule="auto"/>
              <w:jc w:val="center"/>
            </w:pPr>
            <w:r w:rsidRPr="0070781D">
              <w:t>18.229917</w:t>
            </w:r>
          </w:p>
        </w:tc>
        <w:tc>
          <w:tcPr>
            <w:tcW w:w="2060" w:type="dxa"/>
            <w:vAlign w:val="center"/>
          </w:tcPr>
          <w:p w:rsidR="005E3451" w:rsidRPr="0070781D" w:rsidRDefault="004F46B6">
            <w:pPr>
              <w:spacing w:after="200" w:line="276" w:lineRule="auto"/>
              <w:jc w:val="center"/>
            </w:pPr>
            <w:r w:rsidRPr="0070781D">
              <w:t>-73.613388</w:t>
            </w:r>
          </w:p>
        </w:tc>
        <w:tc>
          <w:tcPr>
            <w:tcW w:w="2927" w:type="dxa"/>
            <w:vAlign w:val="center"/>
          </w:tcPr>
          <w:p w:rsidR="005E3451" w:rsidRPr="0070781D" w:rsidRDefault="004F46B6">
            <w:pPr>
              <w:spacing w:after="200" w:line="276" w:lineRule="auto"/>
              <w:jc w:val="center"/>
              <w:rPr>
                <w:lang w:val="fr-FR"/>
              </w:rPr>
            </w:pPr>
            <w:r w:rsidRPr="0070781D">
              <w:rPr>
                <w:lang w:val="fr-FR"/>
              </w:rPr>
              <w:t>Cayes, St Louis du Sud, 2ème-Baie-du-Mesle</w:t>
            </w:r>
          </w:p>
        </w:tc>
      </w:tr>
      <w:tr w:rsidR="005E3451" w:rsidRPr="0070781D">
        <w:tc>
          <w:tcPr>
            <w:tcW w:w="539" w:type="dxa"/>
            <w:vAlign w:val="center"/>
          </w:tcPr>
          <w:p w:rsidR="005E3451" w:rsidRPr="0070781D" w:rsidRDefault="004F46B6">
            <w:pPr>
              <w:spacing w:after="200" w:line="276" w:lineRule="auto"/>
              <w:jc w:val="center"/>
            </w:pPr>
            <w:r w:rsidRPr="0070781D">
              <w:t>8</w:t>
            </w:r>
          </w:p>
        </w:tc>
        <w:tc>
          <w:tcPr>
            <w:tcW w:w="1792" w:type="dxa"/>
            <w:shd w:val="clear" w:color="auto" w:fill="FFFFFF" w:themeFill="background1"/>
            <w:vAlign w:val="center"/>
          </w:tcPr>
          <w:p w:rsidR="005E3451" w:rsidRPr="0070781D" w:rsidRDefault="004F46B6">
            <w:pPr>
              <w:spacing w:after="200" w:line="276" w:lineRule="auto"/>
              <w:jc w:val="center"/>
              <w:rPr>
                <w:color w:val="auto"/>
              </w:rPr>
            </w:pPr>
            <w:r w:rsidRPr="0070781D">
              <w:rPr>
                <w:color w:val="auto"/>
              </w:rPr>
              <w:t>C</w:t>
            </w:r>
            <w:r w:rsidRPr="0070781D">
              <w:rPr>
                <w:color w:val="auto"/>
                <w:highlight w:val="white"/>
              </w:rPr>
              <w:t>ô</w:t>
            </w:r>
            <w:r w:rsidRPr="0070781D">
              <w:rPr>
                <w:color w:val="auto"/>
              </w:rPr>
              <w:t>teaux</w:t>
            </w:r>
          </w:p>
        </w:tc>
        <w:tc>
          <w:tcPr>
            <w:tcW w:w="2060" w:type="dxa"/>
            <w:vAlign w:val="center"/>
          </w:tcPr>
          <w:p w:rsidR="005E3451" w:rsidRPr="0070781D" w:rsidRDefault="004F46B6">
            <w:pPr>
              <w:spacing w:after="200" w:line="276" w:lineRule="auto"/>
              <w:jc w:val="center"/>
            </w:pPr>
            <w:r w:rsidRPr="0070781D">
              <w:t>18.19662</w:t>
            </w:r>
          </w:p>
        </w:tc>
        <w:tc>
          <w:tcPr>
            <w:tcW w:w="2060" w:type="dxa"/>
            <w:vAlign w:val="center"/>
          </w:tcPr>
          <w:p w:rsidR="005E3451" w:rsidRPr="0070781D" w:rsidRDefault="004F46B6">
            <w:pPr>
              <w:spacing w:after="200" w:line="276" w:lineRule="auto"/>
              <w:jc w:val="center"/>
            </w:pPr>
            <w:r w:rsidRPr="0070781D">
              <w:t>-74.0309</w:t>
            </w:r>
          </w:p>
        </w:tc>
        <w:tc>
          <w:tcPr>
            <w:tcW w:w="2927" w:type="dxa"/>
            <w:vAlign w:val="center"/>
          </w:tcPr>
          <w:p w:rsidR="005E3451" w:rsidRPr="0070781D" w:rsidRDefault="004F46B6">
            <w:pPr>
              <w:spacing w:after="200" w:line="276" w:lineRule="auto"/>
              <w:jc w:val="center"/>
            </w:pPr>
            <w:r w:rsidRPr="0070781D">
              <w:t>Cayes, Côteaux, 5ème-Despas</w:t>
            </w:r>
          </w:p>
        </w:tc>
      </w:tr>
      <w:tr w:rsidR="005E3451" w:rsidRPr="0070781D" w:rsidTr="0070781D">
        <w:tc>
          <w:tcPr>
            <w:tcW w:w="539" w:type="dxa"/>
            <w:shd w:val="clear" w:color="auto" w:fill="auto"/>
            <w:vAlign w:val="center"/>
          </w:tcPr>
          <w:p w:rsidR="005E3451" w:rsidRPr="0070781D" w:rsidRDefault="004F46B6">
            <w:pPr>
              <w:spacing w:after="200" w:line="276" w:lineRule="auto"/>
              <w:jc w:val="center"/>
            </w:pPr>
            <w:r w:rsidRPr="0070781D">
              <w:t>9</w:t>
            </w:r>
          </w:p>
        </w:tc>
        <w:tc>
          <w:tcPr>
            <w:tcW w:w="1792" w:type="dxa"/>
            <w:shd w:val="clear" w:color="auto" w:fill="auto"/>
            <w:vAlign w:val="center"/>
          </w:tcPr>
          <w:p w:rsidR="005E3451" w:rsidRPr="0070781D" w:rsidRDefault="004F46B6">
            <w:pPr>
              <w:spacing w:after="200" w:line="276" w:lineRule="auto"/>
              <w:jc w:val="center"/>
              <w:rPr>
                <w:color w:val="auto"/>
              </w:rPr>
            </w:pPr>
            <w:r w:rsidRPr="0070781D">
              <w:rPr>
                <w:color w:val="auto"/>
              </w:rPr>
              <w:t>HCR de Port-Salut</w:t>
            </w:r>
          </w:p>
        </w:tc>
        <w:tc>
          <w:tcPr>
            <w:tcW w:w="2060" w:type="dxa"/>
            <w:shd w:val="clear" w:color="auto" w:fill="auto"/>
            <w:vAlign w:val="center"/>
          </w:tcPr>
          <w:p w:rsidR="005E3451" w:rsidRPr="0070781D" w:rsidRDefault="004F46B6">
            <w:pPr>
              <w:spacing w:after="200" w:line="276" w:lineRule="auto"/>
              <w:jc w:val="center"/>
            </w:pPr>
            <w:r w:rsidRPr="0070781D">
              <w:t>18.082760</w:t>
            </w:r>
          </w:p>
        </w:tc>
        <w:tc>
          <w:tcPr>
            <w:tcW w:w="2060" w:type="dxa"/>
            <w:shd w:val="clear" w:color="auto" w:fill="auto"/>
            <w:vAlign w:val="center"/>
          </w:tcPr>
          <w:p w:rsidR="005E3451" w:rsidRPr="0070781D" w:rsidRDefault="004F46B6">
            <w:pPr>
              <w:spacing w:after="200" w:line="276" w:lineRule="auto"/>
              <w:jc w:val="center"/>
            </w:pPr>
            <w:r w:rsidRPr="0070781D">
              <w:rPr>
                <w:rFonts w:eastAsia="SimSun"/>
                <w:sz w:val="24"/>
                <w:szCs w:val="24"/>
              </w:rPr>
              <w:t>-73.92026</w:t>
            </w:r>
          </w:p>
        </w:tc>
        <w:tc>
          <w:tcPr>
            <w:tcW w:w="2927" w:type="dxa"/>
            <w:shd w:val="clear" w:color="auto" w:fill="auto"/>
            <w:vAlign w:val="center"/>
          </w:tcPr>
          <w:p w:rsidR="005E3451" w:rsidRPr="0070781D" w:rsidRDefault="004F46B6">
            <w:pPr>
              <w:spacing w:after="200" w:line="276" w:lineRule="auto"/>
              <w:jc w:val="center"/>
            </w:pPr>
            <w:r w:rsidRPr="0070781D">
              <w:rPr>
                <w:rFonts w:eastAsia="SimSun"/>
                <w:sz w:val="24"/>
                <w:szCs w:val="24"/>
              </w:rPr>
              <w:t>Route Départementale 25</w:t>
            </w:r>
          </w:p>
        </w:tc>
      </w:tr>
      <w:tr w:rsidR="005E3451" w:rsidRPr="004F57A9" w:rsidTr="0070781D">
        <w:tc>
          <w:tcPr>
            <w:tcW w:w="539" w:type="dxa"/>
            <w:shd w:val="clear" w:color="auto" w:fill="auto"/>
            <w:vAlign w:val="center"/>
          </w:tcPr>
          <w:p w:rsidR="005E3451" w:rsidRPr="0070781D" w:rsidRDefault="004F46B6">
            <w:pPr>
              <w:spacing w:after="200" w:line="276" w:lineRule="auto"/>
              <w:jc w:val="center"/>
            </w:pPr>
            <w:r w:rsidRPr="0070781D">
              <w:t>10</w:t>
            </w:r>
          </w:p>
        </w:tc>
        <w:tc>
          <w:tcPr>
            <w:tcW w:w="1792" w:type="dxa"/>
            <w:shd w:val="clear" w:color="auto" w:fill="auto"/>
            <w:vAlign w:val="center"/>
          </w:tcPr>
          <w:p w:rsidR="005E3451" w:rsidRPr="0070781D" w:rsidRDefault="004F46B6">
            <w:pPr>
              <w:spacing w:after="200" w:line="276" w:lineRule="auto"/>
              <w:jc w:val="center"/>
              <w:rPr>
                <w:color w:val="auto"/>
              </w:rPr>
            </w:pPr>
            <w:r w:rsidRPr="0070781D">
              <w:rPr>
                <w:color w:val="auto"/>
              </w:rPr>
              <w:t>Tiburon</w:t>
            </w:r>
          </w:p>
          <w:p w:rsidR="005E3451" w:rsidRPr="0070781D" w:rsidRDefault="005E3451">
            <w:pPr>
              <w:spacing w:after="200" w:line="276" w:lineRule="auto"/>
              <w:jc w:val="center"/>
              <w:rPr>
                <w:color w:val="auto"/>
              </w:rPr>
            </w:pPr>
          </w:p>
        </w:tc>
        <w:tc>
          <w:tcPr>
            <w:tcW w:w="2060" w:type="dxa"/>
            <w:shd w:val="clear" w:color="auto" w:fill="auto"/>
            <w:vAlign w:val="center"/>
          </w:tcPr>
          <w:p w:rsidR="005E3451" w:rsidRPr="0070781D" w:rsidRDefault="004F46B6">
            <w:pPr>
              <w:spacing w:after="200" w:line="276" w:lineRule="auto"/>
              <w:jc w:val="center"/>
              <w:rPr>
                <w:sz w:val="18"/>
                <w:szCs w:val="18"/>
              </w:rPr>
            </w:pPr>
            <w:r w:rsidRPr="0070781D">
              <w:rPr>
                <w:sz w:val="18"/>
                <w:szCs w:val="18"/>
              </w:rPr>
              <w:lastRenderedPageBreak/>
              <w:t>18.326265</w:t>
            </w:r>
          </w:p>
        </w:tc>
        <w:tc>
          <w:tcPr>
            <w:tcW w:w="2060" w:type="dxa"/>
            <w:shd w:val="clear" w:color="auto" w:fill="auto"/>
            <w:vAlign w:val="center"/>
          </w:tcPr>
          <w:p w:rsidR="005E3451" w:rsidRPr="0070781D" w:rsidRDefault="004F46B6">
            <w:pPr>
              <w:spacing w:after="200" w:line="276" w:lineRule="auto"/>
              <w:jc w:val="center"/>
              <w:rPr>
                <w:sz w:val="18"/>
                <w:szCs w:val="18"/>
                <w:lang w:val="fr-FR"/>
              </w:rPr>
            </w:pPr>
            <w:r w:rsidRPr="0070781D">
              <w:rPr>
                <w:sz w:val="18"/>
                <w:szCs w:val="18"/>
                <w:lang w:val="fr-FR"/>
              </w:rPr>
              <w:t>-74.39613</w:t>
            </w:r>
          </w:p>
        </w:tc>
        <w:tc>
          <w:tcPr>
            <w:tcW w:w="2927" w:type="dxa"/>
            <w:shd w:val="clear" w:color="auto" w:fill="auto"/>
            <w:vAlign w:val="center"/>
          </w:tcPr>
          <w:p w:rsidR="005E3451" w:rsidRPr="0070781D" w:rsidRDefault="004F46B6">
            <w:pPr>
              <w:spacing w:after="200" w:line="276" w:lineRule="auto"/>
              <w:jc w:val="center"/>
              <w:rPr>
                <w:sz w:val="18"/>
                <w:szCs w:val="18"/>
                <w:lang w:val="fr-FR"/>
              </w:rPr>
            </w:pPr>
            <w:r w:rsidRPr="0070781D">
              <w:rPr>
                <w:rFonts w:eastAsia="Calibri"/>
                <w:sz w:val="24"/>
                <w:szCs w:val="24"/>
                <w:lang w:val="fr-FR"/>
              </w:rPr>
              <w:t xml:space="preserve">Tiburon: Angles rue panaméricaine et martine </w:t>
            </w:r>
            <w:r w:rsidRPr="0070781D">
              <w:rPr>
                <w:rFonts w:eastAsia="Calibri"/>
                <w:sz w:val="24"/>
                <w:szCs w:val="24"/>
                <w:lang w:val="fr-FR"/>
              </w:rPr>
              <w:lastRenderedPageBreak/>
              <w:t>poulin</w:t>
            </w:r>
          </w:p>
        </w:tc>
      </w:tr>
      <w:tr w:rsidR="005E3451" w:rsidRPr="0070781D">
        <w:trPr>
          <w:trHeight w:val="170"/>
        </w:trPr>
        <w:tc>
          <w:tcPr>
            <w:tcW w:w="539" w:type="dxa"/>
            <w:vAlign w:val="center"/>
          </w:tcPr>
          <w:p w:rsidR="005E3451" w:rsidRPr="0070781D" w:rsidRDefault="004F46B6">
            <w:pPr>
              <w:spacing w:after="200" w:line="276" w:lineRule="auto"/>
              <w:jc w:val="center"/>
            </w:pPr>
            <w:r w:rsidRPr="0070781D">
              <w:lastRenderedPageBreak/>
              <w:t>11</w:t>
            </w:r>
          </w:p>
        </w:tc>
        <w:tc>
          <w:tcPr>
            <w:tcW w:w="1792" w:type="dxa"/>
            <w:shd w:val="clear" w:color="auto" w:fill="FFFFFF" w:themeFill="background1"/>
            <w:vAlign w:val="center"/>
          </w:tcPr>
          <w:p w:rsidR="005E3451" w:rsidRPr="0070781D" w:rsidRDefault="004F46B6">
            <w:pPr>
              <w:spacing w:after="200" w:line="276" w:lineRule="auto"/>
              <w:jc w:val="center"/>
              <w:rPr>
                <w:color w:val="auto"/>
                <w:lang w:val="fr-FR"/>
              </w:rPr>
            </w:pPr>
            <w:r w:rsidRPr="0070781D">
              <w:rPr>
                <w:color w:val="auto"/>
                <w:lang w:val="fr-FR"/>
              </w:rPr>
              <w:t>Centre de Santé Ferme Leblanc</w:t>
            </w:r>
          </w:p>
        </w:tc>
        <w:tc>
          <w:tcPr>
            <w:tcW w:w="2060" w:type="dxa"/>
            <w:vAlign w:val="center"/>
          </w:tcPr>
          <w:p w:rsidR="005E3451" w:rsidRPr="0070781D" w:rsidRDefault="004F46B6">
            <w:pPr>
              <w:spacing w:after="200" w:line="276" w:lineRule="auto"/>
              <w:jc w:val="center"/>
            </w:pPr>
            <w:r w:rsidRPr="0070781D">
              <w:t>18.2881</w:t>
            </w:r>
          </w:p>
        </w:tc>
        <w:tc>
          <w:tcPr>
            <w:tcW w:w="2060" w:type="dxa"/>
            <w:vAlign w:val="center"/>
          </w:tcPr>
          <w:p w:rsidR="005E3451" w:rsidRPr="0070781D" w:rsidRDefault="004F46B6">
            <w:pPr>
              <w:spacing w:after="200" w:line="276" w:lineRule="auto"/>
              <w:jc w:val="center"/>
            </w:pPr>
            <w:r w:rsidRPr="0070781D">
              <w:t>-73.88374</w:t>
            </w:r>
          </w:p>
        </w:tc>
        <w:tc>
          <w:tcPr>
            <w:tcW w:w="2927" w:type="dxa"/>
            <w:vAlign w:val="center"/>
          </w:tcPr>
          <w:p w:rsidR="005E3451" w:rsidRPr="0070781D" w:rsidRDefault="004F46B6">
            <w:pPr>
              <w:spacing w:after="200" w:line="276" w:lineRule="auto"/>
              <w:jc w:val="center"/>
            </w:pPr>
            <w:r w:rsidRPr="0070781D">
              <w:t>Cayes, Torbeck, 3eme-Solon</w:t>
            </w:r>
          </w:p>
        </w:tc>
      </w:tr>
      <w:tr w:rsidR="005E3451" w:rsidRPr="004F57A9">
        <w:tc>
          <w:tcPr>
            <w:tcW w:w="539" w:type="dxa"/>
            <w:vAlign w:val="center"/>
          </w:tcPr>
          <w:p w:rsidR="005E3451" w:rsidRPr="0070781D" w:rsidRDefault="004F46B6">
            <w:pPr>
              <w:spacing w:after="200" w:line="276" w:lineRule="auto"/>
              <w:jc w:val="center"/>
            </w:pPr>
            <w:r w:rsidRPr="0070781D">
              <w:t>12</w:t>
            </w:r>
          </w:p>
        </w:tc>
        <w:tc>
          <w:tcPr>
            <w:tcW w:w="1792" w:type="dxa"/>
            <w:shd w:val="clear" w:color="auto" w:fill="FFFFFF" w:themeFill="background1"/>
            <w:vAlign w:val="center"/>
          </w:tcPr>
          <w:p w:rsidR="005E3451" w:rsidRPr="0070781D" w:rsidRDefault="004F46B6">
            <w:pPr>
              <w:spacing w:after="200" w:line="276" w:lineRule="auto"/>
              <w:jc w:val="center"/>
              <w:rPr>
                <w:color w:val="auto"/>
              </w:rPr>
            </w:pPr>
            <w:r w:rsidRPr="0070781D">
              <w:rPr>
                <w:color w:val="auto"/>
              </w:rPr>
              <w:t>Laborde</w:t>
            </w:r>
          </w:p>
        </w:tc>
        <w:tc>
          <w:tcPr>
            <w:tcW w:w="2060" w:type="dxa"/>
            <w:vAlign w:val="center"/>
          </w:tcPr>
          <w:p w:rsidR="005E3451" w:rsidRPr="0070781D" w:rsidRDefault="004F46B6">
            <w:pPr>
              <w:spacing w:after="200" w:line="276" w:lineRule="auto"/>
              <w:jc w:val="center"/>
            </w:pPr>
            <w:r w:rsidRPr="0070781D">
              <w:t>18.282241</w:t>
            </w:r>
          </w:p>
        </w:tc>
        <w:tc>
          <w:tcPr>
            <w:tcW w:w="2060" w:type="dxa"/>
            <w:vAlign w:val="center"/>
          </w:tcPr>
          <w:p w:rsidR="005E3451" w:rsidRPr="0070781D" w:rsidRDefault="004F46B6">
            <w:pPr>
              <w:spacing w:after="200" w:line="276" w:lineRule="auto"/>
              <w:jc w:val="center"/>
            </w:pPr>
            <w:r w:rsidRPr="0070781D">
              <w:t>-73.803383</w:t>
            </w:r>
          </w:p>
        </w:tc>
        <w:tc>
          <w:tcPr>
            <w:tcW w:w="2927" w:type="dxa"/>
            <w:vAlign w:val="center"/>
          </w:tcPr>
          <w:p w:rsidR="005E3451" w:rsidRPr="0070781D" w:rsidRDefault="004F46B6">
            <w:pPr>
              <w:spacing w:after="200" w:line="276" w:lineRule="auto"/>
              <w:jc w:val="center"/>
              <w:rPr>
                <w:lang w:val="fr-FR"/>
              </w:rPr>
            </w:pPr>
            <w:r w:rsidRPr="0070781D">
              <w:rPr>
                <w:lang w:val="fr-FR"/>
              </w:rPr>
              <w:t>Les Cayes, Les Cayes, 3eme-Laborde</w:t>
            </w:r>
          </w:p>
        </w:tc>
      </w:tr>
    </w:tbl>
    <w:p w:rsidR="005E3451" w:rsidRDefault="005E3451">
      <w:pPr>
        <w:jc w:val="both"/>
        <w:rPr>
          <w:rFonts w:ascii="Arial" w:hAnsi="Arial"/>
          <w:i/>
          <w:lang w:val="fr-FR"/>
        </w:rPr>
      </w:pPr>
    </w:p>
    <w:p w:rsidR="005E3451" w:rsidRDefault="005E3451">
      <w:pPr>
        <w:ind w:left="1134"/>
        <w:jc w:val="both"/>
        <w:rPr>
          <w:rFonts w:ascii="Arial" w:hAnsi="Arial"/>
          <w:i/>
          <w:lang w:val="fr-FR"/>
        </w:rPr>
      </w:pPr>
    </w:p>
    <w:tbl>
      <w:tblPr>
        <w:tblStyle w:val="TableGrid"/>
        <w:tblW w:w="0" w:type="auto"/>
        <w:tblInd w:w="198" w:type="dxa"/>
        <w:tblLook w:val="04A0"/>
      </w:tblPr>
      <w:tblGrid>
        <w:gridCol w:w="537"/>
        <w:gridCol w:w="1795"/>
        <w:gridCol w:w="2060"/>
        <w:gridCol w:w="2061"/>
        <w:gridCol w:w="2925"/>
      </w:tblGrid>
      <w:tr w:rsidR="005E3451" w:rsidRPr="0070781D">
        <w:tc>
          <w:tcPr>
            <w:tcW w:w="9424" w:type="dxa"/>
            <w:gridSpan w:val="5"/>
          </w:tcPr>
          <w:p w:rsidR="005E3451" w:rsidRPr="0070781D" w:rsidRDefault="004F46B6">
            <w:pPr>
              <w:widowControl w:val="0"/>
              <w:shd w:val="clear" w:color="auto" w:fill="DAEEF3" w:themeFill="accent5" w:themeFillTint="33"/>
              <w:spacing w:after="200" w:line="276" w:lineRule="auto"/>
              <w:jc w:val="center"/>
              <w:rPr>
                <w:b/>
                <w:sz w:val="24"/>
                <w:szCs w:val="24"/>
              </w:rPr>
            </w:pPr>
            <w:r w:rsidRPr="0070781D">
              <w:rPr>
                <w:b/>
                <w:sz w:val="24"/>
                <w:szCs w:val="24"/>
              </w:rPr>
              <w:t>B)DEPARTEMENT DES NIPPES</w:t>
            </w:r>
          </w:p>
        </w:tc>
      </w:tr>
      <w:tr w:rsidR="005E3451" w:rsidRPr="0070781D">
        <w:tc>
          <w:tcPr>
            <w:tcW w:w="540" w:type="dxa"/>
            <w:vMerge w:val="restart"/>
            <w:vAlign w:val="center"/>
          </w:tcPr>
          <w:p w:rsidR="005E3451" w:rsidRPr="0070781D" w:rsidRDefault="004F46B6">
            <w:pPr>
              <w:spacing w:after="200" w:line="276" w:lineRule="auto"/>
              <w:jc w:val="center"/>
              <w:rPr>
                <w:b/>
                <w:sz w:val="24"/>
                <w:szCs w:val="24"/>
              </w:rPr>
            </w:pPr>
            <w:r w:rsidRPr="0070781D">
              <w:rPr>
                <w:b/>
                <w:sz w:val="24"/>
                <w:szCs w:val="24"/>
              </w:rPr>
              <w:t>#</w:t>
            </w:r>
          </w:p>
        </w:tc>
        <w:tc>
          <w:tcPr>
            <w:tcW w:w="1800" w:type="dxa"/>
            <w:vMerge w:val="restart"/>
            <w:vAlign w:val="center"/>
          </w:tcPr>
          <w:p w:rsidR="005E3451" w:rsidRPr="0070781D" w:rsidRDefault="004F46B6">
            <w:pPr>
              <w:spacing w:after="200" w:line="276" w:lineRule="auto"/>
              <w:jc w:val="center"/>
              <w:rPr>
                <w:b/>
                <w:sz w:val="24"/>
                <w:szCs w:val="24"/>
              </w:rPr>
            </w:pPr>
            <w:r w:rsidRPr="0070781D">
              <w:rPr>
                <w:b/>
                <w:sz w:val="24"/>
                <w:szCs w:val="24"/>
              </w:rPr>
              <w:t>Site Institution Sanitaire</w:t>
            </w:r>
          </w:p>
        </w:tc>
        <w:tc>
          <w:tcPr>
            <w:tcW w:w="4140" w:type="dxa"/>
            <w:gridSpan w:val="2"/>
            <w:vAlign w:val="center"/>
          </w:tcPr>
          <w:p w:rsidR="005E3451" w:rsidRPr="0070781D" w:rsidRDefault="004F46B6">
            <w:pPr>
              <w:spacing w:after="200" w:line="276" w:lineRule="auto"/>
              <w:jc w:val="center"/>
              <w:rPr>
                <w:rStyle w:val="Strong"/>
                <w:sz w:val="24"/>
                <w:szCs w:val="24"/>
              </w:rPr>
            </w:pPr>
            <w:r w:rsidRPr="0070781D">
              <w:rPr>
                <w:rStyle w:val="Strong"/>
                <w:sz w:val="24"/>
                <w:szCs w:val="24"/>
              </w:rPr>
              <w:t>Position</w:t>
            </w:r>
          </w:p>
        </w:tc>
        <w:tc>
          <w:tcPr>
            <w:tcW w:w="2944" w:type="dxa"/>
            <w:vMerge w:val="restart"/>
            <w:vAlign w:val="center"/>
          </w:tcPr>
          <w:p w:rsidR="005E3451" w:rsidRPr="0070781D" w:rsidRDefault="004F46B6">
            <w:pPr>
              <w:spacing w:after="200" w:line="276" w:lineRule="auto"/>
              <w:jc w:val="center"/>
              <w:rPr>
                <w:b/>
                <w:sz w:val="24"/>
                <w:szCs w:val="24"/>
              </w:rPr>
            </w:pPr>
            <w:r w:rsidRPr="0070781D">
              <w:rPr>
                <w:b/>
                <w:sz w:val="24"/>
                <w:szCs w:val="24"/>
              </w:rPr>
              <w:t>Adresse</w:t>
            </w:r>
          </w:p>
        </w:tc>
      </w:tr>
      <w:tr w:rsidR="005E3451" w:rsidRPr="0070781D">
        <w:tc>
          <w:tcPr>
            <w:tcW w:w="540" w:type="dxa"/>
            <w:vMerge/>
            <w:vAlign w:val="center"/>
          </w:tcPr>
          <w:p w:rsidR="005E3451" w:rsidRPr="0070781D" w:rsidRDefault="005E3451">
            <w:pPr>
              <w:spacing w:after="200" w:line="276" w:lineRule="auto"/>
              <w:jc w:val="center"/>
              <w:rPr>
                <w:sz w:val="24"/>
                <w:szCs w:val="24"/>
              </w:rPr>
            </w:pPr>
          </w:p>
        </w:tc>
        <w:tc>
          <w:tcPr>
            <w:tcW w:w="1800" w:type="dxa"/>
            <w:vMerge/>
            <w:vAlign w:val="center"/>
          </w:tcPr>
          <w:p w:rsidR="005E3451" w:rsidRPr="0070781D" w:rsidRDefault="005E3451">
            <w:pPr>
              <w:spacing w:after="200" w:line="276" w:lineRule="auto"/>
              <w:jc w:val="center"/>
              <w:rPr>
                <w:sz w:val="24"/>
                <w:szCs w:val="24"/>
              </w:rPr>
            </w:pPr>
          </w:p>
        </w:tc>
        <w:tc>
          <w:tcPr>
            <w:tcW w:w="2070" w:type="dxa"/>
            <w:vAlign w:val="center"/>
          </w:tcPr>
          <w:p w:rsidR="005E3451" w:rsidRPr="0070781D" w:rsidRDefault="004F46B6">
            <w:pPr>
              <w:spacing w:after="200" w:line="276" w:lineRule="auto"/>
              <w:jc w:val="center"/>
              <w:rPr>
                <w:sz w:val="24"/>
                <w:szCs w:val="24"/>
              </w:rPr>
            </w:pPr>
            <w:r w:rsidRPr="0070781D">
              <w:rPr>
                <w:rStyle w:val="Strong"/>
                <w:sz w:val="24"/>
                <w:szCs w:val="24"/>
              </w:rPr>
              <w:t>Latitude</w:t>
            </w:r>
          </w:p>
        </w:tc>
        <w:tc>
          <w:tcPr>
            <w:tcW w:w="2070" w:type="dxa"/>
            <w:vAlign w:val="center"/>
          </w:tcPr>
          <w:p w:rsidR="005E3451" w:rsidRPr="0070781D" w:rsidRDefault="004F46B6">
            <w:pPr>
              <w:spacing w:after="200" w:line="276" w:lineRule="auto"/>
              <w:jc w:val="center"/>
              <w:rPr>
                <w:sz w:val="24"/>
                <w:szCs w:val="24"/>
              </w:rPr>
            </w:pPr>
            <w:r w:rsidRPr="0070781D">
              <w:rPr>
                <w:rStyle w:val="Strong"/>
                <w:sz w:val="24"/>
                <w:szCs w:val="24"/>
              </w:rPr>
              <w:t>Longitude</w:t>
            </w:r>
          </w:p>
        </w:tc>
        <w:tc>
          <w:tcPr>
            <w:tcW w:w="2944" w:type="dxa"/>
            <w:vMerge/>
            <w:vAlign w:val="center"/>
          </w:tcPr>
          <w:p w:rsidR="005E3451" w:rsidRPr="0070781D" w:rsidRDefault="005E3451">
            <w:pPr>
              <w:spacing w:after="200" w:line="276" w:lineRule="auto"/>
              <w:jc w:val="center"/>
              <w:rPr>
                <w:sz w:val="24"/>
                <w:szCs w:val="24"/>
              </w:rPr>
            </w:pPr>
          </w:p>
        </w:tc>
      </w:tr>
      <w:tr w:rsidR="005E3451" w:rsidRPr="004F57A9">
        <w:tc>
          <w:tcPr>
            <w:tcW w:w="540" w:type="dxa"/>
            <w:vAlign w:val="center"/>
          </w:tcPr>
          <w:p w:rsidR="005E3451" w:rsidRPr="0070781D" w:rsidRDefault="004F46B6">
            <w:pPr>
              <w:spacing w:after="200" w:line="276" w:lineRule="auto"/>
              <w:jc w:val="center"/>
              <w:rPr>
                <w:sz w:val="24"/>
                <w:szCs w:val="24"/>
              </w:rPr>
            </w:pPr>
            <w:r w:rsidRPr="0070781D">
              <w:rPr>
                <w:sz w:val="24"/>
                <w:szCs w:val="24"/>
              </w:rPr>
              <w:t>1</w:t>
            </w:r>
          </w:p>
        </w:tc>
        <w:tc>
          <w:tcPr>
            <w:tcW w:w="1800" w:type="dxa"/>
            <w:shd w:val="clear" w:color="auto" w:fill="FFFFFF" w:themeFill="background1"/>
            <w:vAlign w:val="center"/>
          </w:tcPr>
          <w:p w:rsidR="005E3451" w:rsidRPr="0070781D" w:rsidRDefault="004F46B6">
            <w:pPr>
              <w:spacing w:after="200" w:line="276" w:lineRule="auto"/>
              <w:jc w:val="center"/>
              <w:rPr>
                <w:sz w:val="24"/>
                <w:szCs w:val="24"/>
                <w:lang w:val="fr-FR"/>
              </w:rPr>
            </w:pPr>
            <w:r w:rsidRPr="0070781D">
              <w:rPr>
                <w:sz w:val="24"/>
                <w:szCs w:val="24"/>
                <w:lang w:val="fr-FR"/>
              </w:rPr>
              <w:t>Centre de Santé de Javel</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18.41896</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-73.267878</w:t>
            </w:r>
          </w:p>
        </w:tc>
        <w:tc>
          <w:tcPr>
            <w:tcW w:w="2944" w:type="dxa"/>
            <w:vAlign w:val="center"/>
          </w:tcPr>
          <w:p w:rsidR="005E3451" w:rsidRPr="0070781D" w:rsidRDefault="004F46B6">
            <w:pPr>
              <w:spacing w:after="200" w:line="276" w:lineRule="auto"/>
              <w:jc w:val="center"/>
              <w:rPr>
                <w:sz w:val="24"/>
                <w:szCs w:val="24"/>
                <w:lang w:val="fr-FR"/>
              </w:rPr>
            </w:pPr>
            <w:r w:rsidRPr="0070781D">
              <w:rPr>
                <w:sz w:val="24"/>
                <w:szCs w:val="24"/>
                <w:lang w:val="fr-FR"/>
              </w:rPr>
              <w:t>Anse a veau, Anse a veau, anse</w:t>
            </w:r>
          </w:p>
        </w:tc>
      </w:tr>
      <w:tr w:rsidR="005E3451" w:rsidRPr="004F57A9">
        <w:tc>
          <w:tcPr>
            <w:tcW w:w="540" w:type="dxa"/>
            <w:vAlign w:val="center"/>
          </w:tcPr>
          <w:p w:rsidR="005E3451" w:rsidRPr="0070781D" w:rsidRDefault="004F46B6">
            <w:pPr>
              <w:spacing w:after="200" w:line="276" w:lineRule="auto"/>
              <w:jc w:val="center"/>
              <w:rPr>
                <w:sz w:val="24"/>
                <w:szCs w:val="24"/>
              </w:rPr>
            </w:pPr>
            <w:r w:rsidRPr="0070781D">
              <w:rPr>
                <w:sz w:val="24"/>
                <w:szCs w:val="24"/>
              </w:rPr>
              <w:t>2</w:t>
            </w:r>
          </w:p>
        </w:tc>
        <w:tc>
          <w:tcPr>
            <w:tcW w:w="1800" w:type="dxa"/>
            <w:shd w:val="clear" w:color="auto" w:fill="FFFFFF" w:themeFill="background1"/>
            <w:vAlign w:val="center"/>
          </w:tcPr>
          <w:p w:rsidR="005E3451" w:rsidRPr="0070781D" w:rsidRDefault="004F46B6">
            <w:pPr>
              <w:spacing w:after="200" w:line="276" w:lineRule="auto"/>
              <w:jc w:val="center"/>
              <w:rPr>
                <w:sz w:val="24"/>
                <w:szCs w:val="24"/>
              </w:rPr>
            </w:pPr>
            <w:r w:rsidRPr="0070781D">
              <w:rPr>
                <w:sz w:val="24"/>
                <w:szCs w:val="24"/>
              </w:rPr>
              <w:t>HCR de L’Asile</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18.37991</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-73.41844</w:t>
            </w:r>
          </w:p>
        </w:tc>
        <w:tc>
          <w:tcPr>
            <w:tcW w:w="2944" w:type="dxa"/>
            <w:vAlign w:val="center"/>
          </w:tcPr>
          <w:p w:rsidR="005E3451" w:rsidRPr="0070781D" w:rsidRDefault="004F46B6">
            <w:pPr>
              <w:spacing w:after="200" w:line="276" w:lineRule="auto"/>
              <w:jc w:val="center"/>
              <w:rPr>
                <w:sz w:val="24"/>
                <w:szCs w:val="24"/>
                <w:lang w:val="fr-FR"/>
              </w:rPr>
            </w:pPr>
            <w:r w:rsidRPr="0070781D">
              <w:rPr>
                <w:sz w:val="24"/>
                <w:szCs w:val="24"/>
                <w:lang w:val="fr-FR"/>
              </w:rPr>
              <w:t>Anse-a-Veau, Asile, Centre-Ville</w:t>
            </w:r>
          </w:p>
        </w:tc>
      </w:tr>
      <w:tr w:rsidR="005E3451" w:rsidRPr="004F57A9">
        <w:tc>
          <w:tcPr>
            <w:tcW w:w="540" w:type="dxa"/>
            <w:vAlign w:val="center"/>
          </w:tcPr>
          <w:p w:rsidR="005E3451" w:rsidRPr="0070781D" w:rsidRDefault="004F46B6">
            <w:pPr>
              <w:spacing w:after="200" w:line="276" w:lineRule="auto"/>
              <w:jc w:val="center"/>
              <w:rPr>
                <w:sz w:val="24"/>
                <w:szCs w:val="24"/>
              </w:rPr>
            </w:pPr>
            <w:r w:rsidRPr="0070781D">
              <w:rPr>
                <w:sz w:val="24"/>
                <w:szCs w:val="24"/>
              </w:rPr>
              <w:t>3</w:t>
            </w:r>
          </w:p>
        </w:tc>
        <w:tc>
          <w:tcPr>
            <w:tcW w:w="1800" w:type="dxa"/>
            <w:shd w:val="clear" w:color="auto" w:fill="FFFFFF" w:themeFill="background1"/>
            <w:vAlign w:val="center"/>
          </w:tcPr>
          <w:p w:rsidR="005E3451" w:rsidRPr="0070781D" w:rsidRDefault="004F46B6">
            <w:pPr>
              <w:widowControl w:val="0"/>
              <w:spacing w:after="200" w:line="276" w:lineRule="auto"/>
              <w:jc w:val="center"/>
              <w:rPr>
                <w:sz w:val="24"/>
                <w:szCs w:val="24"/>
              </w:rPr>
            </w:pPr>
            <w:r w:rsidRPr="0070781D">
              <w:rPr>
                <w:sz w:val="24"/>
                <w:szCs w:val="24"/>
              </w:rPr>
              <w:t>Petite rivière de Nippes</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18.4774</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-73.2425</w:t>
            </w:r>
          </w:p>
        </w:tc>
        <w:tc>
          <w:tcPr>
            <w:tcW w:w="2944" w:type="dxa"/>
            <w:vAlign w:val="center"/>
          </w:tcPr>
          <w:p w:rsidR="005E3451" w:rsidRPr="0070781D" w:rsidRDefault="0070781D">
            <w:pPr>
              <w:spacing w:after="200" w:line="276" w:lineRule="auto"/>
              <w:rPr>
                <w:sz w:val="24"/>
                <w:szCs w:val="24"/>
                <w:lang w:val="fr-FR"/>
              </w:rPr>
            </w:pPr>
            <w:r>
              <w:rPr>
                <w:sz w:val="24"/>
                <w:szCs w:val="24"/>
                <w:lang w:val="fr-FR"/>
              </w:rPr>
              <w:t>Miragô</w:t>
            </w:r>
            <w:r w:rsidR="004F46B6" w:rsidRPr="0070781D">
              <w:rPr>
                <w:sz w:val="24"/>
                <w:szCs w:val="24"/>
                <w:lang w:val="fr-FR"/>
              </w:rPr>
              <w:t xml:space="preserve">ane, Petite Rivière, petite </w:t>
            </w:r>
            <w:r w:rsidRPr="0070781D">
              <w:rPr>
                <w:sz w:val="24"/>
                <w:szCs w:val="24"/>
                <w:lang w:val="fr-FR"/>
              </w:rPr>
              <w:t>rivière</w:t>
            </w:r>
          </w:p>
        </w:tc>
      </w:tr>
      <w:tr w:rsidR="005E3451" w:rsidRPr="004F57A9">
        <w:tc>
          <w:tcPr>
            <w:tcW w:w="540" w:type="dxa"/>
            <w:vAlign w:val="center"/>
          </w:tcPr>
          <w:p w:rsidR="005E3451" w:rsidRPr="0070781D" w:rsidRDefault="004F46B6">
            <w:pPr>
              <w:spacing w:after="200" w:line="276" w:lineRule="auto"/>
              <w:jc w:val="center"/>
              <w:rPr>
                <w:sz w:val="24"/>
                <w:szCs w:val="24"/>
              </w:rPr>
            </w:pPr>
            <w:r w:rsidRPr="0070781D">
              <w:rPr>
                <w:sz w:val="24"/>
                <w:szCs w:val="24"/>
              </w:rPr>
              <w:t>4</w:t>
            </w:r>
          </w:p>
        </w:tc>
        <w:tc>
          <w:tcPr>
            <w:tcW w:w="1800" w:type="dxa"/>
            <w:shd w:val="clear" w:color="auto" w:fill="FFFFFF" w:themeFill="background1"/>
            <w:vAlign w:val="center"/>
          </w:tcPr>
          <w:p w:rsidR="005E3451" w:rsidRPr="0070781D" w:rsidRDefault="004F46B6">
            <w:pPr>
              <w:spacing w:after="200" w:line="276" w:lineRule="auto"/>
              <w:jc w:val="center"/>
              <w:rPr>
                <w:sz w:val="24"/>
                <w:szCs w:val="24"/>
              </w:rPr>
            </w:pPr>
            <w:r w:rsidRPr="0070781D">
              <w:rPr>
                <w:sz w:val="24"/>
                <w:szCs w:val="24"/>
              </w:rPr>
              <w:t>Dispensaire de Changieux</w:t>
            </w:r>
          </w:p>
        </w:tc>
        <w:tc>
          <w:tcPr>
            <w:tcW w:w="2070" w:type="dxa"/>
            <w:vAlign w:val="center"/>
          </w:tcPr>
          <w:p w:rsidR="005E3451" w:rsidRPr="0070781D" w:rsidRDefault="004F46B6">
            <w:pPr>
              <w:tabs>
                <w:tab w:val="left" w:pos="626"/>
              </w:tabs>
              <w:spacing w:after="200" w:line="276" w:lineRule="auto"/>
              <w:jc w:val="center"/>
              <w:rPr>
                <w:sz w:val="24"/>
                <w:szCs w:val="24"/>
              </w:rPr>
            </w:pPr>
            <w:r w:rsidRPr="0070781D">
              <w:rPr>
                <w:sz w:val="24"/>
                <w:szCs w:val="24"/>
              </w:rPr>
              <w:t>18.37269</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-73.52805</w:t>
            </w:r>
          </w:p>
        </w:tc>
        <w:tc>
          <w:tcPr>
            <w:tcW w:w="2944" w:type="dxa"/>
            <w:vAlign w:val="center"/>
          </w:tcPr>
          <w:p w:rsidR="005E3451" w:rsidRPr="0070781D" w:rsidRDefault="004F46B6">
            <w:pPr>
              <w:spacing w:after="200" w:line="276" w:lineRule="auto"/>
              <w:jc w:val="center"/>
              <w:rPr>
                <w:sz w:val="24"/>
                <w:szCs w:val="24"/>
                <w:lang w:val="fr-FR"/>
              </w:rPr>
            </w:pPr>
            <w:r w:rsidRPr="0070781D">
              <w:rPr>
                <w:sz w:val="24"/>
                <w:szCs w:val="24"/>
                <w:lang w:val="fr-FR"/>
              </w:rPr>
              <w:t>Anse-a-veau, Asile, 2ème-Toumade</w:t>
            </w:r>
          </w:p>
        </w:tc>
      </w:tr>
      <w:tr w:rsidR="005E3451" w:rsidRPr="004F57A9">
        <w:tc>
          <w:tcPr>
            <w:tcW w:w="540" w:type="dxa"/>
            <w:vAlign w:val="center"/>
          </w:tcPr>
          <w:p w:rsidR="005E3451" w:rsidRPr="0070781D" w:rsidRDefault="004F46B6">
            <w:pPr>
              <w:spacing w:after="200" w:line="276" w:lineRule="auto"/>
              <w:jc w:val="center"/>
              <w:rPr>
                <w:sz w:val="24"/>
                <w:szCs w:val="24"/>
              </w:rPr>
            </w:pPr>
            <w:r w:rsidRPr="0070781D">
              <w:rPr>
                <w:sz w:val="24"/>
                <w:szCs w:val="24"/>
              </w:rPr>
              <w:t>5</w:t>
            </w:r>
          </w:p>
        </w:tc>
        <w:tc>
          <w:tcPr>
            <w:tcW w:w="1800" w:type="dxa"/>
            <w:shd w:val="clear" w:color="auto" w:fill="FFFFFF" w:themeFill="background1"/>
            <w:vAlign w:val="center"/>
          </w:tcPr>
          <w:p w:rsidR="005E3451" w:rsidRPr="0070781D" w:rsidRDefault="004F46B6">
            <w:pPr>
              <w:spacing w:after="200" w:line="276" w:lineRule="auto"/>
              <w:jc w:val="center"/>
              <w:rPr>
                <w:sz w:val="24"/>
                <w:szCs w:val="24"/>
                <w:lang w:val="fr-FR"/>
              </w:rPr>
            </w:pPr>
            <w:r w:rsidRPr="0070781D">
              <w:rPr>
                <w:sz w:val="24"/>
                <w:szCs w:val="24"/>
                <w:lang w:val="fr-FR"/>
              </w:rPr>
              <w:t>Centre de Santé de Plaisance du Sud</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18.43188</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-73.590433</w:t>
            </w:r>
          </w:p>
        </w:tc>
        <w:tc>
          <w:tcPr>
            <w:tcW w:w="2944" w:type="dxa"/>
            <w:vAlign w:val="center"/>
          </w:tcPr>
          <w:p w:rsidR="005E3451" w:rsidRPr="0070781D" w:rsidRDefault="004F46B6">
            <w:pPr>
              <w:spacing w:after="200" w:line="276" w:lineRule="auto"/>
              <w:jc w:val="center"/>
              <w:rPr>
                <w:sz w:val="24"/>
                <w:szCs w:val="24"/>
                <w:lang w:val="fr-FR"/>
              </w:rPr>
            </w:pPr>
            <w:r w:rsidRPr="0070781D">
              <w:rPr>
                <w:sz w:val="24"/>
                <w:szCs w:val="24"/>
                <w:lang w:val="fr-FR"/>
              </w:rPr>
              <w:t>Anse-a-Veau, Plaisance, Centre-Ville</w:t>
            </w:r>
          </w:p>
        </w:tc>
      </w:tr>
      <w:tr w:rsidR="005E3451" w:rsidRPr="0070781D">
        <w:trPr>
          <w:trHeight w:val="256"/>
        </w:trPr>
        <w:tc>
          <w:tcPr>
            <w:tcW w:w="540" w:type="dxa"/>
            <w:vAlign w:val="center"/>
          </w:tcPr>
          <w:p w:rsidR="005E3451" w:rsidRPr="0070781D" w:rsidRDefault="004F46B6">
            <w:pPr>
              <w:spacing w:after="200" w:line="276" w:lineRule="auto"/>
              <w:jc w:val="center"/>
              <w:rPr>
                <w:sz w:val="24"/>
                <w:szCs w:val="24"/>
              </w:rPr>
            </w:pPr>
            <w:r w:rsidRPr="0070781D">
              <w:rPr>
                <w:sz w:val="24"/>
                <w:szCs w:val="24"/>
              </w:rPr>
              <w:t>6</w:t>
            </w:r>
          </w:p>
        </w:tc>
        <w:tc>
          <w:tcPr>
            <w:tcW w:w="1800" w:type="dxa"/>
            <w:shd w:val="clear" w:color="auto" w:fill="FFFFFF" w:themeFill="background1"/>
            <w:vAlign w:val="center"/>
          </w:tcPr>
          <w:p w:rsidR="005E3451" w:rsidRPr="0070781D" w:rsidRDefault="004F46B6">
            <w:pPr>
              <w:spacing w:after="200" w:line="276" w:lineRule="auto"/>
              <w:jc w:val="center"/>
              <w:rPr>
                <w:sz w:val="24"/>
                <w:szCs w:val="24"/>
                <w:lang w:val="fr-FR"/>
              </w:rPr>
            </w:pPr>
            <w:r w:rsidRPr="0070781D">
              <w:rPr>
                <w:sz w:val="24"/>
                <w:szCs w:val="24"/>
                <w:lang w:val="fr-FR"/>
              </w:rPr>
              <w:t>Centre de Santé de Labrousse</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18.322376</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-73.011012</w:t>
            </w:r>
          </w:p>
        </w:tc>
        <w:tc>
          <w:tcPr>
            <w:tcW w:w="2944" w:type="dxa"/>
            <w:vAlign w:val="center"/>
          </w:tcPr>
          <w:p w:rsidR="005E3451" w:rsidRPr="0070781D" w:rsidRDefault="0070781D">
            <w:pPr>
              <w:spacing w:after="200" w:line="276" w:lineRule="auto"/>
              <w:jc w:val="center"/>
              <w:rPr>
                <w:sz w:val="24"/>
                <w:szCs w:val="24"/>
              </w:rPr>
            </w:pPr>
            <w:r>
              <w:rPr>
                <w:sz w:val="24"/>
                <w:szCs w:val="24"/>
                <w:lang w:val="fr-FR"/>
              </w:rPr>
              <w:t>Miragô</w:t>
            </w:r>
            <w:r w:rsidRPr="0070781D">
              <w:rPr>
                <w:sz w:val="24"/>
                <w:szCs w:val="24"/>
                <w:lang w:val="fr-FR"/>
              </w:rPr>
              <w:t>ane</w:t>
            </w:r>
            <w:r w:rsidR="004F46B6" w:rsidRPr="0070781D">
              <w:rPr>
                <w:sz w:val="24"/>
                <w:szCs w:val="24"/>
              </w:rPr>
              <w:t>, 3eme-Des</w:t>
            </w:r>
          </w:p>
        </w:tc>
      </w:tr>
      <w:tr w:rsidR="005E3451" w:rsidRPr="004F57A9">
        <w:tc>
          <w:tcPr>
            <w:tcW w:w="540" w:type="dxa"/>
            <w:shd w:val="clear" w:color="auto" w:fill="FFFFFF" w:themeFill="background1"/>
            <w:vAlign w:val="center"/>
          </w:tcPr>
          <w:p w:rsidR="005E3451" w:rsidRPr="0070781D" w:rsidRDefault="004F46B6">
            <w:pPr>
              <w:spacing w:after="200" w:line="276" w:lineRule="auto"/>
              <w:jc w:val="center"/>
              <w:rPr>
                <w:sz w:val="24"/>
                <w:szCs w:val="24"/>
              </w:rPr>
            </w:pPr>
            <w:r w:rsidRPr="0070781D">
              <w:rPr>
                <w:sz w:val="24"/>
                <w:szCs w:val="24"/>
              </w:rPr>
              <w:t>7</w:t>
            </w:r>
          </w:p>
        </w:tc>
        <w:tc>
          <w:tcPr>
            <w:tcW w:w="1800" w:type="dxa"/>
            <w:shd w:val="clear" w:color="auto" w:fill="FFFFFF" w:themeFill="background1"/>
            <w:vAlign w:val="center"/>
          </w:tcPr>
          <w:p w:rsidR="005E3451" w:rsidRPr="0070781D" w:rsidRDefault="004F46B6">
            <w:pPr>
              <w:spacing w:after="200" w:line="276" w:lineRule="auto"/>
              <w:jc w:val="center"/>
              <w:rPr>
                <w:sz w:val="24"/>
                <w:szCs w:val="24"/>
                <w:lang w:val="fr-FR"/>
              </w:rPr>
            </w:pPr>
            <w:r w:rsidRPr="0070781D">
              <w:rPr>
                <w:sz w:val="24"/>
                <w:szCs w:val="24"/>
                <w:lang w:val="fr-FR"/>
              </w:rPr>
              <w:t>Anse-à-Veau HCR Jules Fleury</w:t>
            </w:r>
          </w:p>
        </w:tc>
        <w:tc>
          <w:tcPr>
            <w:tcW w:w="2070" w:type="dxa"/>
            <w:shd w:val="clear" w:color="auto" w:fill="FFFFFF" w:themeFill="background1"/>
            <w:vAlign w:val="center"/>
          </w:tcPr>
          <w:p w:rsidR="005E3451" w:rsidRPr="0070781D" w:rsidRDefault="004F46B6">
            <w:pPr>
              <w:spacing w:after="200" w:line="276" w:lineRule="auto"/>
              <w:jc w:val="center"/>
              <w:rPr>
                <w:sz w:val="24"/>
                <w:szCs w:val="24"/>
              </w:rPr>
            </w:pPr>
            <w:r w:rsidRPr="0070781D">
              <w:rPr>
                <w:sz w:val="24"/>
                <w:szCs w:val="24"/>
              </w:rPr>
              <w:t>18.482862</w:t>
            </w:r>
          </w:p>
        </w:tc>
        <w:tc>
          <w:tcPr>
            <w:tcW w:w="2070" w:type="dxa"/>
            <w:shd w:val="clear" w:color="auto" w:fill="FFFFFF" w:themeFill="background1"/>
            <w:vAlign w:val="center"/>
          </w:tcPr>
          <w:p w:rsidR="005E3451" w:rsidRPr="0070781D" w:rsidRDefault="004F46B6">
            <w:pPr>
              <w:spacing w:after="200" w:line="276" w:lineRule="auto"/>
              <w:jc w:val="center"/>
              <w:rPr>
                <w:sz w:val="24"/>
                <w:szCs w:val="24"/>
              </w:rPr>
            </w:pPr>
            <w:r w:rsidRPr="0070781D">
              <w:rPr>
                <w:sz w:val="24"/>
                <w:szCs w:val="24"/>
              </w:rPr>
              <w:t>-73.289132</w:t>
            </w:r>
          </w:p>
        </w:tc>
        <w:tc>
          <w:tcPr>
            <w:tcW w:w="2944" w:type="dxa"/>
            <w:shd w:val="clear" w:color="auto" w:fill="FFFFFF" w:themeFill="background1"/>
            <w:vAlign w:val="center"/>
          </w:tcPr>
          <w:p w:rsidR="005E3451" w:rsidRPr="0070781D" w:rsidRDefault="004F46B6">
            <w:pPr>
              <w:spacing w:after="200" w:line="276" w:lineRule="auto"/>
              <w:jc w:val="center"/>
              <w:rPr>
                <w:sz w:val="24"/>
                <w:szCs w:val="24"/>
                <w:lang w:val="fr-FR"/>
              </w:rPr>
            </w:pPr>
            <w:r w:rsidRPr="0070781D">
              <w:rPr>
                <w:sz w:val="24"/>
                <w:szCs w:val="24"/>
                <w:lang w:val="fr-FR"/>
              </w:rPr>
              <w:t>Anse-a-Veau, Centre-ville</w:t>
            </w:r>
          </w:p>
        </w:tc>
      </w:tr>
      <w:tr w:rsidR="005E3451" w:rsidRPr="004F57A9">
        <w:tc>
          <w:tcPr>
            <w:tcW w:w="540" w:type="dxa"/>
            <w:vAlign w:val="center"/>
          </w:tcPr>
          <w:p w:rsidR="005E3451" w:rsidRPr="0070781D" w:rsidRDefault="004F46B6">
            <w:pPr>
              <w:spacing w:after="200" w:line="276" w:lineRule="auto"/>
              <w:jc w:val="center"/>
              <w:rPr>
                <w:sz w:val="24"/>
                <w:szCs w:val="24"/>
              </w:rPr>
            </w:pPr>
            <w:r w:rsidRPr="0070781D">
              <w:rPr>
                <w:sz w:val="24"/>
                <w:szCs w:val="24"/>
              </w:rPr>
              <w:t>8</w:t>
            </w:r>
          </w:p>
        </w:tc>
        <w:tc>
          <w:tcPr>
            <w:tcW w:w="1800" w:type="dxa"/>
            <w:shd w:val="clear" w:color="auto" w:fill="FFFFFF" w:themeFill="background1"/>
            <w:vAlign w:val="center"/>
          </w:tcPr>
          <w:p w:rsidR="005E3451" w:rsidRPr="0070781D" w:rsidRDefault="004F46B6">
            <w:pPr>
              <w:spacing w:after="200" w:line="276" w:lineRule="auto"/>
              <w:jc w:val="center"/>
              <w:rPr>
                <w:sz w:val="24"/>
                <w:szCs w:val="24"/>
              </w:rPr>
            </w:pPr>
            <w:r w:rsidRPr="0070781D">
              <w:rPr>
                <w:sz w:val="24"/>
                <w:szCs w:val="24"/>
              </w:rPr>
              <w:t>Centre de Santé Berquin</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18.432607</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-73.061475</w:t>
            </w:r>
          </w:p>
        </w:tc>
        <w:tc>
          <w:tcPr>
            <w:tcW w:w="2944" w:type="dxa"/>
            <w:vAlign w:val="center"/>
          </w:tcPr>
          <w:p w:rsidR="005E3451" w:rsidRPr="0070781D" w:rsidRDefault="00FC0707">
            <w:pPr>
              <w:spacing w:after="200" w:line="276" w:lineRule="auto"/>
              <w:jc w:val="center"/>
              <w:rPr>
                <w:sz w:val="24"/>
                <w:szCs w:val="24"/>
                <w:lang w:val="fr-FR"/>
              </w:rPr>
            </w:pPr>
            <w:r>
              <w:rPr>
                <w:sz w:val="24"/>
                <w:szCs w:val="24"/>
                <w:lang w:val="fr-FR"/>
              </w:rPr>
              <w:t>Miragô</w:t>
            </w:r>
            <w:r w:rsidR="004F46B6" w:rsidRPr="0070781D">
              <w:rPr>
                <w:sz w:val="24"/>
                <w:szCs w:val="24"/>
                <w:lang w:val="fr-FR"/>
              </w:rPr>
              <w:t>ane, Miragoane, 2ème-Belle-rivière</w:t>
            </w:r>
          </w:p>
        </w:tc>
      </w:tr>
      <w:tr w:rsidR="005E3451" w:rsidRPr="004F57A9">
        <w:tc>
          <w:tcPr>
            <w:tcW w:w="540" w:type="dxa"/>
            <w:vAlign w:val="center"/>
          </w:tcPr>
          <w:p w:rsidR="005E3451" w:rsidRPr="0070781D" w:rsidRDefault="004F46B6">
            <w:pPr>
              <w:spacing w:after="200" w:line="276" w:lineRule="auto"/>
              <w:jc w:val="center"/>
              <w:rPr>
                <w:sz w:val="24"/>
                <w:szCs w:val="24"/>
              </w:rPr>
            </w:pPr>
            <w:r w:rsidRPr="0070781D">
              <w:rPr>
                <w:sz w:val="24"/>
                <w:szCs w:val="24"/>
              </w:rPr>
              <w:t>9</w:t>
            </w:r>
          </w:p>
        </w:tc>
        <w:tc>
          <w:tcPr>
            <w:tcW w:w="1800" w:type="dxa"/>
            <w:shd w:val="clear" w:color="auto" w:fill="FFFFFF" w:themeFill="background1"/>
            <w:vAlign w:val="center"/>
          </w:tcPr>
          <w:p w:rsidR="005E3451" w:rsidRPr="0070781D" w:rsidRDefault="004F46B6">
            <w:pPr>
              <w:spacing w:after="200" w:line="276" w:lineRule="auto"/>
              <w:jc w:val="center"/>
              <w:rPr>
                <w:sz w:val="24"/>
                <w:szCs w:val="24"/>
              </w:rPr>
            </w:pPr>
            <w:r w:rsidRPr="0070781D">
              <w:rPr>
                <w:sz w:val="24"/>
                <w:szCs w:val="24"/>
              </w:rPr>
              <w:t>Centre de santé d’Arnaud</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18.44694</w:t>
            </w:r>
          </w:p>
        </w:tc>
        <w:tc>
          <w:tcPr>
            <w:tcW w:w="2070" w:type="dxa"/>
            <w:vAlign w:val="center"/>
          </w:tcPr>
          <w:p w:rsidR="005E3451" w:rsidRPr="0070781D" w:rsidRDefault="004F46B6">
            <w:pPr>
              <w:spacing w:after="200" w:line="276" w:lineRule="auto"/>
              <w:jc w:val="center"/>
              <w:rPr>
                <w:sz w:val="24"/>
                <w:szCs w:val="24"/>
              </w:rPr>
            </w:pPr>
            <w:r w:rsidRPr="0070781D">
              <w:rPr>
                <w:sz w:val="24"/>
                <w:szCs w:val="24"/>
              </w:rPr>
              <w:t>-73.38848</w:t>
            </w:r>
          </w:p>
        </w:tc>
        <w:tc>
          <w:tcPr>
            <w:tcW w:w="2944" w:type="dxa"/>
            <w:vAlign w:val="center"/>
          </w:tcPr>
          <w:p w:rsidR="005E3451" w:rsidRPr="0070781D" w:rsidRDefault="004F46B6">
            <w:pPr>
              <w:spacing w:after="200" w:line="276" w:lineRule="auto"/>
              <w:jc w:val="center"/>
              <w:rPr>
                <w:sz w:val="24"/>
                <w:szCs w:val="24"/>
                <w:lang w:val="fr-FR"/>
              </w:rPr>
            </w:pPr>
            <w:r w:rsidRPr="0070781D">
              <w:rPr>
                <w:sz w:val="24"/>
                <w:szCs w:val="24"/>
                <w:lang w:val="fr-FR"/>
              </w:rPr>
              <w:t>Anse-a-Veau, Arnaud, Centre-Ville</w:t>
            </w:r>
          </w:p>
        </w:tc>
      </w:tr>
    </w:tbl>
    <w:p w:rsidR="0070781D" w:rsidRDefault="0070781D" w:rsidP="00554D53">
      <w:pPr>
        <w:jc w:val="both"/>
        <w:rPr>
          <w:rFonts w:ascii="Arial" w:hAnsi="Arial"/>
          <w:i/>
          <w:sz w:val="22"/>
          <w:szCs w:val="22"/>
          <w:lang w:val="fr-FR"/>
        </w:rPr>
      </w:pPr>
    </w:p>
    <w:p w:rsidR="005E3451" w:rsidRDefault="005E3451">
      <w:pPr>
        <w:ind w:left="1134"/>
        <w:jc w:val="both"/>
        <w:rPr>
          <w:rFonts w:ascii="Arial" w:hAnsi="Arial"/>
          <w:i/>
          <w:sz w:val="22"/>
          <w:szCs w:val="22"/>
          <w:lang w:val="fr-FR"/>
        </w:rPr>
      </w:pPr>
    </w:p>
    <w:tbl>
      <w:tblPr>
        <w:tblStyle w:val="TableGrid"/>
        <w:tblW w:w="0" w:type="auto"/>
        <w:tblInd w:w="198" w:type="dxa"/>
        <w:tblLook w:val="04A0"/>
      </w:tblPr>
      <w:tblGrid>
        <w:gridCol w:w="537"/>
        <w:gridCol w:w="1799"/>
        <w:gridCol w:w="2059"/>
        <w:gridCol w:w="2059"/>
        <w:gridCol w:w="2924"/>
      </w:tblGrid>
      <w:tr w:rsidR="005E3451" w:rsidRPr="004F57A9" w:rsidTr="0070781D">
        <w:tc>
          <w:tcPr>
            <w:tcW w:w="9424" w:type="dxa"/>
            <w:gridSpan w:val="5"/>
            <w:shd w:val="clear" w:color="auto" w:fill="auto"/>
          </w:tcPr>
          <w:p w:rsidR="005E3451" w:rsidRPr="0070781D" w:rsidRDefault="004F46B6">
            <w:pPr>
              <w:pStyle w:val="ListParagraph"/>
              <w:widowControl w:val="0"/>
              <w:numPr>
                <w:ilvl w:val="1"/>
                <w:numId w:val="20"/>
              </w:numPr>
              <w:shd w:val="clear" w:color="auto" w:fill="DAEEF3" w:themeFill="accent5" w:themeFillTint="33"/>
              <w:autoSpaceDE w:val="0"/>
              <w:autoSpaceDN w:val="0"/>
              <w:spacing w:after="200" w:line="276" w:lineRule="auto"/>
              <w:contextualSpacing/>
              <w:jc w:val="center"/>
              <w:rPr>
                <w:b/>
                <w:sz w:val="24"/>
                <w:szCs w:val="24"/>
                <w:lang w:val="fr-CA" w:eastAsia="fr-CA"/>
              </w:rPr>
            </w:pPr>
            <w:r w:rsidRPr="0070781D">
              <w:rPr>
                <w:b/>
                <w:sz w:val="24"/>
                <w:szCs w:val="24"/>
                <w:lang w:val="fr-CA"/>
              </w:rPr>
              <w:lastRenderedPageBreak/>
              <w:t>DEPARTEMENT DE LA GRANDE ANSE</w:t>
            </w:r>
          </w:p>
        </w:tc>
      </w:tr>
      <w:tr w:rsidR="005E3451" w:rsidRPr="0070781D" w:rsidTr="0070781D">
        <w:tc>
          <w:tcPr>
            <w:tcW w:w="540" w:type="dxa"/>
            <w:vMerge w:val="restart"/>
            <w:shd w:val="clear" w:color="auto" w:fill="auto"/>
            <w:vAlign w:val="center"/>
          </w:tcPr>
          <w:p w:rsidR="005E3451" w:rsidRPr="0070781D" w:rsidRDefault="004F46B6">
            <w:pPr>
              <w:spacing w:after="200" w:line="276" w:lineRule="auto"/>
              <w:jc w:val="center"/>
              <w:rPr>
                <w:b/>
                <w:sz w:val="24"/>
                <w:szCs w:val="24"/>
              </w:rPr>
            </w:pPr>
            <w:r w:rsidRPr="0070781D">
              <w:rPr>
                <w:b/>
                <w:sz w:val="24"/>
                <w:szCs w:val="24"/>
              </w:rPr>
              <w:t>#</w:t>
            </w:r>
          </w:p>
        </w:tc>
        <w:tc>
          <w:tcPr>
            <w:tcW w:w="1800" w:type="dxa"/>
            <w:vMerge w:val="restart"/>
            <w:shd w:val="clear" w:color="auto" w:fill="auto"/>
            <w:vAlign w:val="center"/>
          </w:tcPr>
          <w:p w:rsidR="005E3451" w:rsidRPr="0070781D" w:rsidRDefault="004F46B6">
            <w:pPr>
              <w:spacing w:after="200" w:line="276" w:lineRule="auto"/>
              <w:jc w:val="center"/>
              <w:rPr>
                <w:b/>
                <w:sz w:val="24"/>
                <w:szCs w:val="24"/>
              </w:rPr>
            </w:pPr>
            <w:r w:rsidRPr="0070781D">
              <w:rPr>
                <w:b/>
                <w:sz w:val="24"/>
                <w:szCs w:val="24"/>
              </w:rPr>
              <w:t>Site Institution Sanitaire</w:t>
            </w:r>
          </w:p>
        </w:tc>
        <w:tc>
          <w:tcPr>
            <w:tcW w:w="4140" w:type="dxa"/>
            <w:gridSpan w:val="2"/>
            <w:shd w:val="clear" w:color="auto" w:fill="auto"/>
            <w:vAlign w:val="center"/>
          </w:tcPr>
          <w:p w:rsidR="005E3451" w:rsidRPr="0070781D" w:rsidRDefault="004F46B6">
            <w:pPr>
              <w:spacing w:after="200" w:line="276" w:lineRule="auto"/>
              <w:jc w:val="center"/>
              <w:rPr>
                <w:rStyle w:val="Strong"/>
                <w:sz w:val="24"/>
                <w:szCs w:val="24"/>
              </w:rPr>
            </w:pPr>
            <w:r w:rsidRPr="0070781D">
              <w:rPr>
                <w:rStyle w:val="Strong"/>
                <w:sz w:val="24"/>
                <w:szCs w:val="24"/>
              </w:rPr>
              <w:t>Position</w:t>
            </w:r>
          </w:p>
        </w:tc>
        <w:tc>
          <w:tcPr>
            <w:tcW w:w="2944" w:type="dxa"/>
            <w:vMerge w:val="restart"/>
            <w:shd w:val="clear" w:color="auto" w:fill="auto"/>
            <w:vAlign w:val="center"/>
          </w:tcPr>
          <w:p w:rsidR="005E3451" w:rsidRPr="0070781D" w:rsidRDefault="004F46B6">
            <w:pPr>
              <w:spacing w:after="200" w:line="276" w:lineRule="auto"/>
              <w:jc w:val="center"/>
              <w:rPr>
                <w:b/>
                <w:sz w:val="24"/>
                <w:szCs w:val="24"/>
              </w:rPr>
            </w:pPr>
            <w:r w:rsidRPr="0070781D">
              <w:rPr>
                <w:b/>
                <w:sz w:val="24"/>
                <w:szCs w:val="24"/>
              </w:rPr>
              <w:t>Adresse</w:t>
            </w:r>
          </w:p>
        </w:tc>
      </w:tr>
      <w:tr w:rsidR="005E3451" w:rsidRPr="0070781D" w:rsidTr="0070781D">
        <w:tc>
          <w:tcPr>
            <w:tcW w:w="540" w:type="dxa"/>
            <w:vMerge/>
            <w:shd w:val="clear" w:color="auto" w:fill="auto"/>
            <w:vAlign w:val="center"/>
          </w:tcPr>
          <w:p w:rsidR="005E3451" w:rsidRPr="0070781D" w:rsidRDefault="005E3451">
            <w:pPr>
              <w:spacing w:after="200" w:line="276" w:lineRule="auto"/>
              <w:jc w:val="center"/>
              <w:rPr>
                <w:sz w:val="24"/>
                <w:szCs w:val="24"/>
              </w:rPr>
            </w:pPr>
          </w:p>
        </w:tc>
        <w:tc>
          <w:tcPr>
            <w:tcW w:w="1800" w:type="dxa"/>
            <w:vMerge/>
            <w:shd w:val="clear" w:color="auto" w:fill="auto"/>
            <w:vAlign w:val="center"/>
          </w:tcPr>
          <w:p w:rsidR="005E3451" w:rsidRPr="0070781D" w:rsidRDefault="005E3451">
            <w:pPr>
              <w:spacing w:after="200" w:line="276" w:lineRule="auto"/>
              <w:jc w:val="center"/>
              <w:rPr>
                <w:sz w:val="24"/>
                <w:szCs w:val="24"/>
              </w:rPr>
            </w:pP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rStyle w:val="Strong"/>
                <w:sz w:val="24"/>
                <w:szCs w:val="24"/>
              </w:rPr>
              <w:t>Latitude</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rStyle w:val="Strong"/>
                <w:sz w:val="24"/>
                <w:szCs w:val="24"/>
              </w:rPr>
              <w:t>Longitude</w:t>
            </w:r>
          </w:p>
        </w:tc>
        <w:tc>
          <w:tcPr>
            <w:tcW w:w="2944" w:type="dxa"/>
            <w:vMerge/>
            <w:shd w:val="clear" w:color="auto" w:fill="auto"/>
            <w:vAlign w:val="center"/>
          </w:tcPr>
          <w:p w:rsidR="005E3451" w:rsidRPr="0070781D" w:rsidRDefault="005E3451">
            <w:pPr>
              <w:spacing w:after="200" w:line="276" w:lineRule="auto"/>
              <w:jc w:val="center"/>
              <w:rPr>
                <w:sz w:val="24"/>
                <w:szCs w:val="24"/>
              </w:rPr>
            </w:pPr>
          </w:p>
        </w:tc>
      </w:tr>
      <w:tr w:rsidR="005E3451" w:rsidRPr="0070781D" w:rsidTr="0070781D">
        <w:tc>
          <w:tcPr>
            <w:tcW w:w="54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1</w:t>
            </w:r>
          </w:p>
        </w:tc>
        <w:tc>
          <w:tcPr>
            <w:tcW w:w="1800" w:type="dxa"/>
            <w:shd w:val="clear" w:color="auto" w:fill="auto"/>
            <w:vAlign w:val="center"/>
          </w:tcPr>
          <w:p w:rsidR="005E3451" w:rsidRPr="0070781D" w:rsidRDefault="004F46B6">
            <w:pPr>
              <w:spacing w:after="200" w:line="276" w:lineRule="auto"/>
              <w:jc w:val="center"/>
              <w:rPr>
                <w:sz w:val="24"/>
                <w:szCs w:val="24"/>
                <w:lang w:val="fr-FR"/>
              </w:rPr>
            </w:pPr>
            <w:r w:rsidRPr="0070781D">
              <w:rPr>
                <w:sz w:val="24"/>
                <w:szCs w:val="24"/>
                <w:lang w:val="fr-FR"/>
              </w:rPr>
              <w:t>Centre de santé de Duchity</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18.435127</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-73.901043</w:t>
            </w:r>
          </w:p>
        </w:tc>
        <w:tc>
          <w:tcPr>
            <w:tcW w:w="2944"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Corail, Pestel, 5eme-Duchity</w:t>
            </w:r>
          </w:p>
        </w:tc>
      </w:tr>
      <w:tr w:rsidR="005E3451" w:rsidRPr="0070781D" w:rsidTr="0070781D">
        <w:tc>
          <w:tcPr>
            <w:tcW w:w="54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2</w:t>
            </w:r>
          </w:p>
        </w:tc>
        <w:tc>
          <w:tcPr>
            <w:tcW w:w="1800" w:type="dxa"/>
            <w:shd w:val="clear" w:color="auto" w:fill="auto"/>
            <w:vAlign w:val="center"/>
          </w:tcPr>
          <w:p w:rsidR="005E3451" w:rsidRPr="0070781D" w:rsidRDefault="004F46B6">
            <w:pPr>
              <w:spacing w:after="200" w:line="276" w:lineRule="auto"/>
              <w:jc w:val="center"/>
              <w:rPr>
                <w:sz w:val="24"/>
                <w:szCs w:val="24"/>
                <w:lang w:val="fr-FR"/>
              </w:rPr>
            </w:pPr>
            <w:r w:rsidRPr="0070781D">
              <w:rPr>
                <w:sz w:val="24"/>
                <w:szCs w:val="24"/>
                <w:lang w:val="fr-FR"/>
              </w:rPr>
              <w:t>Petite rivière de Dame Marie</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18.512489</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-74.401187</w:t>
            </w:r>
          </w:p>
        </w:tc>
        <w:tc>
          <w:tcPr>
            <w:tcW w:w="2944"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Dame Marie</w:t>
            </w:r>
          </w:p>
        </w:tc>
      </w:tr>
      <w:tr w:rsidR="005E3451" w:rsidRPr="004F57A9" w:rsidTr="0070781D">
        <w:tc>
          <w:tcPr>
            <w:tcW w:w="54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3</w:t>
            </w:r>
          </w:p>
        </w:tc>
        <w:tc>
          <w:tcPr>
            <w:tcW w:w="1800" w:type="dxa"/>
            <w:shd w:val="clear" w:color="auto" w:fill="auto"/>
            <w:vAlign w:val="center"/>
          </w:tcPr>
          <w:p w:rsidR="005E3451" w:rsidRPr="0070781D" w:rsidRDefault="004F46B6">
            <w:pPr>
              <w:spacing w:after="200" w:line="276" w:lineRule="auto"/>
              <w:jc w:val="center"/>
              <w:rPr>
                <w:sz w:val="24"/>
                <w:szCs w:val="24"/>
                <w:lang w:val="fr-FR"/>
              </w:rPr>
            </w:pPr>
            <w:r w:rsidRPr="0070781D">
              <w:rPr>
                <w:sz w:val="24"/>
                <w:szCs w:val="24"/>
                <w:lang w:val="fr-FR"/>
              </w:rPr>
              <w:t>CCS ND de l’Assomption de Numéro 2</w:t>
            </w:r>
          </w:p>
        </w:tc>
        <w:tc>
          <w:tcPr>
            <w:tcW w:w="2070" w:type="dxa"/>
            <w:shd w:val="clear" w:color="auto" w:fill="auto"/>
            <w:vAlign w:val="center"/>
          </w:tcPr>
          <w:p w:rsidR="005E3451" w:rsidRPr="0070781D" w:rsidRDefault="004F46B6">
            <w:pPr>
              <w:tabs>
                <w:tab w:val="left" w:pos="626"/>
              </w:tabs>
              <w:spacing w:after="200" w:line="276" w:lineRule="auto"/>
              <w:jc w:val="center"/>
              <w:rPr>
                <w:sz w:val="24"/>
                <w:szCs w:val="24"/>
              </w:rPr>
            </w:pPr>
            <w:r w:rsidRPr="0070781D">
              <w:rPr>
                <w:sz w:val="24"/>
                <w:szCs w:val="24"/>
              </w:rPr>
              <w:t>18.661224</w:t>
            </w:r>
          </w:p>
        </w:tc>
        <w:tc>
          <w:tcPr>
            <w:tcW w:w="2070" w:type="dxa"/>
            <w:shd w:val="clear" w:color="auto" w:fill="auto"/>
            <w:vAlign w:val="center"/>
          </w:tcPr>
          <w:p w:rsidR="005E3451" w:rsidRPr="0070781D" w:rsidRDefault="004F46B6">
            <w:pPr>
              <w:spacing w:after="200" w:line="276" w:lineRule="auto"/>
              <w:rPr>
                <w:sz w:val="24"/>
                <w:szCs w:val="24"/>
              </w:rPr>
            </w:pPr>
            <w:r w:rsidRPr="0070781D">
              <w:rPr>
                <w:sz w:val="24"/>
                <w:szCs w:val="24"/>
              </w:rPr>
              <w:t>-74.156905</w:t>
            </w:r>
          </w:p>
        </w:tc>
        <w:tc>
          <w:tcPr>
            <w:tcW w:w="2944" w:type="dxa"/>
            <w:shd w:val="clear" w:color="auto" w:fill="auto"/>
            <w:vAlign w:val="center"/>
          </w:tcPr>
          <w:p w:rsidR="005E3451" w:rsidRPr="0070781D" w:rsidRDefault="004F46B6">
            <w:pPr>
              <w:spacing w:after="200" w:line="276" w:lineRule="auto"/>
              <w:jc w:val="center"/>
              <w:rPr>
                <w:sz w:val="24"/>
                <w:szCs w:val="24"/>
                <w:lang w:val="fr-FR"/>
              </w:rPr>
            </w:pPr>
            <w:r w:rsidRPr="0070781D">
              <w:rPr>
                <w:sz w:val="24"/>
                <w:szCs w:val="24"/>
                <w:lang w:val="fr-FR"/>
              </w:rPr>
              <w:t>Jérémie, 9ème-Fonds-Rouge-Torberck</w:t>
            </w:r>
          </w:p>
        </w:tc>
      </w:tr>
      <w:tr w:rsidR="005E3451" w:rsidRPr="004F57A9" w:rsidTr="0070781D">
        <w:tc>
          <w:tcPr>
            <w:tcW w:w="54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4</w:t>
            </w:r>
          </w:p>
        </w:tc>
        <w:tc>
          <w:tcPr>
            <w:tcW w:w="1800" w:type="dxa"/>
            <w:shd w:val="clear" w:color="auto" w:fill="auto"/>
            <w:vAlign w:val="center"/>
          </w:tcPr>
          <w:p w:rsidR="005E3451" w:rsidRPr="0070781D" w:rsidRDefault="004F46B6">
            <w:pPr>
              <w:spacing w:after="200" w:line="276" w:lineRule="auto"/>
              <w:jc w:val="center"/>
              <w:rPr>
                <w:sz w:val="24"/>
                <w:szCs w:val="24"/>
                <w:lang w:val="fr-FR"/>
              </w:rPr>
            </w:pPr>
            <w:r w:rsidRPr="0070781D">
              <w:rPr>
                <w:sz w:val="24"/>
                <w:szCs w:val="24"/>
              </w:rPr>
              <w:t xml:space="preserve">CCS </w:t>
            </w:r>
            <w:r w:rsidRPr="0070781D">
              <w:rPr>
                <w:sz w:val="24"/>
                <w:szCs w:val="24"/>
                <w:lang w:val="fr-FR"/>
              </w:rPr>
              <w:t>Carcasse</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18.376593</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- 74,443615</w:t>
            </w:r>
          </w:p>
        </w:tc>
        <w:tc>
          <w:tcPr>
            <w:tcW w:w="2944" w:type="dxa"/>
            <w:shd w:val="clear" w:color="auto" w:fill="auto"/>
            <w:vAlign w:val="center"/>
          </w:tcPr>
          <w:p w:rsidR="005E3451" w:rsidRPr="0070781D" w:rsidRDefault="004F46B6">
            <w:pPr>
              <w:spacing w:after="200" w:line="276" w:lineRule="auto"/>
              <w:jc w:val="center"/>
              <w:rPr>
                <w:sz w:val="24"/>
                <w:szCs w:val="24"/>
                <w:lang w:val="fr-FR"/>
              </w:rPr>
            </w:pPr>
            <w:r w:rsidRPr="0070781D">
              <w:rPr>
                <w:sz w:val="24"/>
                <w:szCs w:val="24"/>
                <w:lang w:val="fr-FR"/>
              </w:rPr>
              <w:t>commune de l'Anse d'Hainault, dans le département de la Grand'Anse en Haïti</w:t>
            </w:r>
          </w:p>
        </w:tc>
      </w:tr>
      <w:tr w:rsidR="005E3451" w:rsidRPr="004F57A9" w:rsidTr="0070781D">
        <w:trPr>
          <w:trHeight w:val="256"/>
        </w:trPr>
        <w:tc>
          <w:tcPr>
            <w:tcW w:w="54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5</w:t>
            </w:r>
          </w:p>
        </w:tc>
        <w:tc>
          <w:tcPr>
            <w:tcW w:w="1800" w:type="dxa"/>
            <w:shd w:val="clear" w:color="auto" w:fill="auto"/>
            <w:vAlign w:val="center"/>
          </w:tcPr>
          <w:p w:rsidR="005E3451" w:rsidRPr="0070781D" w:rsidRDefault="004F46B6">
            <w:pPr>
              <w:spacing w:after="200" w:line="276" w:lineRule="auto"/>
              <w:jc w:val="center"/>
              <w:rPr>
                <w:sz w:val="24"/>
                <w:szCs w:val="24"/>
                <w:lang w:val="fr-FR"/>
              </w:rPr>
            </w:pPr>
            <w:r w:rsidRPr="0070781D">
              <w:rPr>
                <w:sz w:val="24"/>
                <w:szCs w:val="24"/>
                <w:lang w:val="fr-FR"/>
              </w:rPr>
              <w:t>Mandrou</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18.441458</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-74449078</w:t>
            </w:r>
          </w:p>
        </w:tc>
        <w:tc>
          <w:tcPr>
            <w:tcW w:w="2944" w:type="dxa"/>
            <w:shd w:val="clear" w:color="auto" w:fill="auto"/>
            <w:vAlign w:val="center"/>
          </w:tcPr>
          <w:p w:rsidR="005E3451" w:rsidRPr="0070781D" w:rsidRDefault="004F46B6">
            <w:pPr>
              <w:spacing w:after="200" w:line="276" w:lineRule="auto"/>
              <w:jc w:val="center"/>
              <w:rPr>
                <w:sz w:val="24"/>
                <w:szCs w:val="24"/>
                <w:lang w:val="fr-FR"/>
              </w:rPr>
            </w:pPr>
            <w:r w:rsidRPr="0070781D">
              <w:rPr>
                <w:sz w:val="24"/>
                <w:szCs w:val="24"/>
                <w:lang w:val="fr-FR"/>
              </w:rPr>
              <w:t>Département de la Grand'Anse, Haïti.</w:t>
            </w:r>
          </w:p>
        </w:tc>
      </w:tr>
      <w:tr w:rsidR="005E3451" w:rsidRPr="0070781D" w:rsidTr="0070781D">
        <w:tc>
          <w:tcPr>
            <w:tcW w:w="54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6</w:t>
            </w:r>
          </w:p>
        </w:tc>
        <w:tc>
          <w:tcPr>
            <w:tcW w:w="1800" w:type="dxa"/>
            <w:shd w:val="clear" w:color="auto" w:fill="auto"/>
          </w:tcPr>
          <w:p w:rsidR="005E3451" w:rsidRPr="0070781D" w:rsidRDefault="004F46B6">
            <w:pPr>
              <w:widowControl w:val="0"/>
              <w:spacing w:after="200" w:line="276" w:lineRule="auto"/>
              <w:jc w:val="center"/>
              <w:rPr>
                <w:sz w:val="24"/>
                <w:szCs w:val="24"/>
                <w:lang w:val="fr-FR"/>
              </w:rPr>
            </w:pPr>
            <w:r w:rsidRPr="0070781D">
              <w:rPr>
                <w:sz w:val="24"/>
                <w:szCs w:val="24"/>
                <w:lang w:val="fr-FR"/>
              </w:rPr>
              <w:t>Centre Espoir Communautaire Abricots de Pestel</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18.498609</w:t>
            </w:r>
          </w:p>
        </w:tc>
        <w:tc>
          <w:tcPr>
            <w:tcW w:w="2070"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-73.773414</w:t>
            </w:r>
          </w:p>
        </w:tc>
        <w:tc>
          <w:tcPr>
            <w:tcW w:w="2944" w:type="dxa"/>
            <w:shd w:val="clear" w:color="auto" w:fill="auto"/>
            <w:vAlign w:val="center"/>
          </w:tcPr>
          <w:p w:rsidR="005E3451" w:rsidRPr="0070781D" w:rsidRDefault="004F46B6">
            <w:pPr>
              <w:spacing w:after="200" w:line="276" w:lineRule="auto"/>
              <w:jc w:val="center"/>
              <w:rPr>
                <w:sz w:val="24"/>
                <w:szCs w:val="24"/>
              </w:rPr>
            </w:pPr>
            <w:r w:rsidRPr="0070781D">
              <w:rPr>
                <w:sz w:val="24"/>
                <w:szCs w:val="24"/>
              </w:rPr>
              <w:t>Abricot, Abricot, 2ème-Balisiers</w:t>
            </w:r>
          </w:p>
        </w:tc>
      </w:tr>
    </w:tbl>
    <w:p w:rsidR="005E3451" w:rsidRDefault="005E3451">
      <w:pPr>
        <w:ind w:left="1134"/>
        <w:jc w:val="both"/>
        <w:rPr>
          <w:rFonts w:ascii="Arial" w:hAnsi="Arial"/>
          <w:i/>
          <w:lang w:val="fr-FR"/>
        </w:rPr>
      </w:pPr>
    </w:p>
    <w:p w:rsidR="005E3451" w:rsidRDefault="005E3451">
      <w:pPr>
        <w:jc w:val="both"/>
        <w:rPr>
          <w:lang w:val="fr-FR"/>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both"/>
        <w:rPr>
          <w:b/>
          <w:bCs/>
          <w:color w:val="auto"/>
          <w:sz w:val="32"/>
          <w:szCs w:val="32"/>
          <w:lang w:val="fr-CA"/>
        </w:rPr>
      </w:pPr>
    </w:p>
    <w:p w:rsidR="005E3451" w:rsidRDefault="005E3451">
      <w:pPr>
        <w:jc w:val="both"/>
        <w:rPr>
          <w:b/>
          <w:bCs/>
          <w:color w:val="auto"/>
          <w:sz w:val="32"/>
          <w:szCs w:val="32"/>
          <w:lang w:val="fr-CA"/>
        </w:rPr>
      </w:pPr>
    </w:p>
    <w:p w:rsidR="005E3451" w:rsidRDefault="005E3451">
      <w:pPr>
        <w:jc w:val="both"/>
        <w:rPr>
          <w:b/>
          <w:bCs/>
          <w:color w:val="auto"/>
          <w:sz w:val="32"/>
          <w:szCs w:val="32"/>
          <w:lang w:val="fr-CA"/>
        </w:rPr>
      </w:pPr>
    </w:p>
    <w:p w:rsidR="005E3451" w:rsidRDefault="005E3451">
      <w:pPr>
        <w:jc w:val="both"/>
        <w:rPr>
          <w:b/>
          <w:bCs/>
          <w:color w:val="auto"/>
          <w:sz w:val="32"/>
          <w:szCs w:val="32"/>
          <w:lang w:val="fr-CA"/>
        </w:rPr>
      </w:pPr>
    </w:p>
    <w:p w:rsidR="005E3451" w:rsidRDefault="005E3451">
      <w:pPr>
        <w:jc w:val="both"/>
        <w:rPr>
          <w:b/>
          <w:bCs/>
          <w:color w:val="auto"/>
          <w:sz w:val="32"/>
          <w:szCs w:val="32"/>
          <w:lang w:val="fr-CA"/>
        </w:rPr>
      </w:pPr>
    </w:p>
    <w:p w:rsidR="005E3451" w:rsidRDefault="005E3451">
      <w:pPr>
        <w:jc w:val="both"/>
        <w:rPr>
          <w:b/>
          <w:bCs/>
          <w:color w:val="auto"/>
          <w:sz w:val="32"/>
          <w:szCs w:val="32"/>
          <w:lang w:val="fr-CA"/>
        </w:rPr>
      </w:pPr>
    </w:p>
    <w:p w:rsidR="005E3451" w:rsidRDefault="005E3451">
      <w:pPr>
        <w:jc w:val="both"/>
        <w:rPr>
          <w:b/>
          <w:bCs/>
          <w:color w:val="auto"/>
          <w:sz w:val="32"/>
          <w:szCs w:val="32"/>
          <w:lang w:val="fr-CA"/>
        </w:rPr>
      </w:pPr>
    </w:p>
    <w:p w:rsidR="005E3451" w:rsidRDefault="005E3451">
      <w:pPr>
        <w:jc w:val="both"/>
        <w:rPr>
          <w:b/>
          <w:bCs/>
          <w:color w:val="auto"/>
          <w:sz w:val="32"/>
          <w:szCs w:val="32"/>
          <w:lang w:val="fr-CA"/>
        </w:rPr>
      </w:pPr>
    </w:p>
    <w:p w:rsidR="005E3451" w:rsidRDefault="005E3451">
      <w:pPr>
        <w:jc w:val="both"/>
        <w:rPr>
          <w:b/>
          <w:bCs/>
          <w:color w:val="auto"/>
          <w:sz w:val="32"/>
          <w:szCs w:val="32"/>
          <w:lang w:val="fr-CA"/>
        </w:rPr>
      </w:pPr>
    </w:p>
    <w:p w:rsidR="005E3451" w:rsidRDefault="005E3451">
      <w:pPr>
        <w:jc w:val="both"/>
        <w:rPr>
          <w:b/>
          <w:bCs/>
          <w:color w:val="auto"/>
          <w:sz w:val="32"/>
          <w:szCs w:val="32"/>
          <w:lang w:val="fr-CA"/>
        </w:rPr>
      </w:pPr>
    </w:p>
    <w:p w:rsidR="005E3451" w:rsidRDefault="005E3451">
      <w:pPr>
        <w:jc w:val="both"/>
        <w:rPr>
          <w:b/>
          <w:bCs/>
          <w:color w:val="auto"/>
          <w:sz w:val="32"/>
          <w:szCs w:val="32"/>
          <w:lang w:val="fr-CA"/>
        </w:rPr>
      </w:pPr>
    </w:p>
    <w:p w:rsidR="005E3451" w:rsidRDefault="005E3451">
      <w:pPr>
        <w:jc w:val="center"/>
        <w:rPr>
          <w:b/>
          <w:bCs/>
          <w:color w:val="auto"/>
          <w:sz w:val="32"/>
          <w:szCs w:val="32"/>
          <w:lang w:val="fr-CA"/>
        </w:rPr>
      </w:pPr>
    </w:p>
    <w:p w:rsidR="005E3451" w:rsidRDefault="004F46B6">
      <w:pPr>
        <w:jc w:val="center"/>
        <w:rPr>
          <w:rFonts w:ascii="Rockwell Extra Bold" w:eastAsia="Rockwell Extra Bold" w:hAnsi="Rockwell Extra Bold" w:cs="Rockwell Extra Bold"/>
          <w:b/>
          <w:bCs/>
          <w:color w:val="auto"/>
          <w:sz w:val="36"/>
          <w:szCs w:val="36"/>
          <w:lang w:val="fr-CA"/>
        </w:rPr>
      </w:pPr>
      <w:r>
        <w:rPr>
          <w:rFonts w:ascii="Rockwell Extra Bold" w:eastAsia="Rockwell Extra Bold" w:hAnsi="Rockwell Extra Bold" w:cs="Rockwell Extra Bold"/>
          <w:b/>
          <w:bCs/>
          <w:color w:val="auto"/>
          <w:sz w:val="36"/>
          <w:szCs w:val="36"/>
          <w:lang w:val="fr-CA"/>
        </w:rPr>
        <w:t xml:space="preserve">SECTION III: MODELES </w:t>
      </w:r>
      <w:r w:rsidR="0017052D">
        <w:rPr>
          <w:rFonts w:ascii="Rockwell Extra Bold" w:eastAsia="Rockwell Extra Bold" w:hAnsi="Rockwell Extra Bold" w:cs="Rockwell Extra Bold"/>
          <w:b/>
          <w:bCs/>
          <w:color w:val="auto"/>
          <w:sz w:val="36"/>
          <w:szCs w:val="36"/>
          <w:lang w:val="fr-CA"/>
        </w:rPr>
        <w:t>DE FORMULAIRE</w:t>
      </w:r>
      <w:r>
        <w:rPr>
          <w:rFonts w:ascii="Rockwell Extra Bold" w:eastAsia="Rockwell Extra Bold" w:hAnsi="Rockwell Extra Bold" w:cs="Rockwell Extra Bold"/>
          <w:b/>
          <w:bCs/>
          <w:color w:val="auto"/>
          <w:sz w:val="36"/>
          <w:szCs w:val="36"/>
          <w:lang w:val="fr-CA"/>
        </w:rPr>
        <w:t xml:space="preserve"> DE COT</w:t>
      </w:r>
      <w:r w:rsidR="0017052D">
        <w:rPr>
          <w:rFonts w:ascii="Rockwell Extra Bold" w:eastAsia="Rockwell Extra Bold" w:hAnsi="Rockwell Extra Bold" w:cs="Rockwell Extra Bold"/>
          <w:b/>
          <w:bCs/>
          <w:color w:val="auto"/>
          <w:sz w:val="36"/>
          <w:szCs w:val="36"/>
          <w:lang w:val="fr-CA"/>
        </w:rPr>
        <w:t>A</w:t>
      </w:r>
      <w:r>
        <w:rPr>
          <w:rFonts w:ascii="Rockwell Extra Bold" w:eastAsia="Rockwell Extra Bold" w:hAnsi="Rockwell Extra Bold" w:cs="Rockwell Extra Bold"/>
          <w:b/>
          <w:bCs/>
          <w:color w:val="auto"/>
          <w:sz w:val="36"/>
          <w:szCs w:val="36"/>
          <w:lang w:val="fr-CA"/>
        </w:rPr>
        <w:t>TION</w:t>
      </w:r>
    </w:p>
    <w:p w:rsidR="005E3451" w:rsidRDefault="005E3451">
      <w:pPr>
        <w:shd w:val="clear" w:color="auto" w:fill="FFFFFF" w:themeFill="background1"/>
        <w:jc w:val="center"/>
        <w:rPr>
          <w:b/>
          <w:bCs/>
          <w:color w:val="auto"/>
          <w:sz w:val="24"/>
          <w:szCs w:val="24"/>
          <w:highlight w:val="yellow"/>
          <w:lang w:val="fr-CA"/>
        </w:rPr>
      </w:pPr>
    </w:p>
    <w:p w:rsidR="005E3451" w:rsidRDefault="004F46B6" w:rsidP="00EF7683">
      <w:pPr>
        <w:shd w:val="clear" w:color="auto" w:fill="FFFFFF" w:themeFill="background1"/>
        <w:jc w:val="center"/>
        <w:rPr>
          <w:b/>
          <w:bCs/>
          <w:i/>
          <w:iCs/>
          <w:color w:val="auto"/>
          <w:sz w:val="24"/>
          <w:szCs w:val="24"/>
          <w:lang w:val="fr-CA"/>
        </w:rPr>
      </w:pPr>
      <w:r>
        <w:rPr>
          <w:b/>
          <w:bCs/>
          <w:i/>
          <w:iCs/>
          <w:color w:val="auto"/>
          <w:sz w:val="24"/>
          <w:szCs w:val="24"/>
          <w:lang w:val="fr-CA"/>
        </w:rPr>
        <w:t>Le soumissionnaire devra utiliser les modèles de formulaires suivants pour soumettre son offre</w:t>
      </w:r>
    </w:p>
    <w:p w:rsidR="005E3451" w:rsidRDefault="005E3451">
      <w:pPr>
        <w:shd w:val="clear" w:color="auto" w:fill="FFFFFF" w:themeFill="background1"/>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5E3451">
      <w:pPr>
        <w:jc w:val="both"/>
        <w:rPr>
          <w:b/>
          <w:bCs/>
          <w:color w:val="auto"/>
          <w:sz w:val="24"/>
          <w:szCs w:val="24"/>
          <w:lang w:val="fr-CA"/>
        </w:rPr>
      </w:pPr>
    </w:p>
    <w:p w:rsidR="005E3451" w:rsidRDefault="005E3451">
      <w:pPr>
        <w:jc w:val="center"/>
        <w:rPr>
          <w:b/>
          <w:bCs/>
          <w:color w:val="auto"/>
          <w:sz w:val="24"/>
          <w:szCs w:val="24"/>
          <w:lang w:val="fr-CA"/>
        </w:rPr>
      </w:pPr>
    </w:p>
    <w:p w:rsidR="00F1072D" w:rsidRDefault="00F1072D">
      <w:pPr>
        <w:jc w:val="center"/>
        <w:rPr>
          <w:b/>
          <w:bCs/>
          <w:color w:val="auto"/>
          <w:sz w:val="24"/>
          <w:szCs w:val="24"/>
          <w:lang w:val="fr-CA"/>
        </w:rPr>
      </w:pPr>
    </w:p>
    <w:p w:rsidR="00F1072D" w:rsidRDefault="00F1072D">
      <w:pPr>
        <w:jc w:val="center"/>
        <w:rPr>
          <w:b/>
          <w:bCs/>
          <w:color w:val="auto"/>
          <w:sz w:val="24"/>
          <w:szCs w:val="24"/>
          <w:lang w:val="fr-CA"/>
        </w:rPr>
      </w:pPr>
    </w:p>
    <w:p w:rsidR="00554D53" w:rsidRDefault="00554D53">
      <w:pPr>
        <w:jc w:val="center"/>
        <w:rPr>
          <w:b/>
          <w:bCs/>
          <w:color w:val="auto"/>
          <w:sz w:val="24"/>
          <w:szCs w:val="24"/>
          <w:lang w:val="fr-CA"/>
        </w:rPr>
      </w:pPr>
    </w:p>
    <w:p w:rsidR="00554D53" w:rsidRDefault="00554D53">
      <w:pPr>
        <w:jc w:val="center"/>
        <w:rPr>
          <w:b/>
          <w:bCs/>
          <w:color w:val="auto"/>
          <w:sz w:val="24"/>
          <w:szCs w:val="24"/>
          <w:lang w:val="fr-CA"/>
        </w:rPr>
      </w:pPr>
    </w:p>
    <w:p w:rsidR="00554D53" w:rsidRDefault="00554D53">
      <w:pPr>
        <w:jc w:val="center"/>
        <w:rPr>
          <w:b/>
          <w:bCs/>
          <w:color w:val="auto"/>
          <w:sz w:val="24"/>
          <w:szCs w:val="24"/>
          <w:lang w:val="fr-CA"/>
        </w:rPr>
      </w:pPr>
    </w:p>
    <w:p w:rsidR="00554D53" w:rsidRDefault="00554D53">
      <w:pPr>
        <w:jc w:val="center"/>
        <w:rPr>
          <w:b/>
          <w:bCs/>
          <w:color w:val="auto"/>
          <w:sz w:val="24"/>
          <w:szCs w:val="24"/>
          <w:lang w:val="fr-CA"/>
        </w:rPr>
      </w:pPr>
    </w:p>
    <w:p w:rsidR="00554D53" w:rsidRDefault="00554D53">
      <w:pPr>
        <w:jc w:val="center"/>
        <w:rPr>
          <w:b/>
          <w:bCs/>
          <w:color w:val="auto"/>
          <w:sz w:val="24"/>
          <w:szCs w:val="24"/>
          <w:lang w:val="fr-CA"/>
        </w:rPr>
      </w:pPr>
    </w:p>
    <w:p w:rsidR="00F1072D" w:rsidRDefault="00F1072D">
      <w:pPr>
        <w:jc w:val="center"/>
        <w:rPr>
          <w:b/>
          <w:bCs/>
          <w:color w:val="auto"/>
          <w:sz w:val="24"/>
          <w:szCs w:val="24"/>
          <w:lang w:val="fr-CA"/>
        </w:rPr>
      </w:pPr>
    </w:p>
    <w:p w:rsidR="00F1072D" w:rsidRDefault="00F1072D">
      <w:pPr>
        <w:jc w:val="center"/>
        <w:rPr>
          <w:b/>
          <w:bCs/>
          <w:color w:val="auto"/>
          <w:sz w:val="24"/>
          <w:szCs w:val="24"/>
          <w:lang w:val="fr-CA"/>
        </w:rPr>
      </w:pPr>
    </w:p>
    <w:p w:rsidR="005E3451" w:rsidRDefault="004F46B6">
      <w:pPr>
        <w:jc w:val="center"/>
        <w:rPr>
          <w:b/>
          <w:bCs/>
          <w:color w:val="auto"/>
          <w:sz w:val="28"/>
          <w:szCs w:val="28"/>
          <w:lang w:val="fr-FR"/>
        </w:rPr>
      </w:pPr>
      <w:r>
        <w:rPr>
          <w:b/>
          <w:bCs/>
          <w:color w:val="auto"/>
          <w:sz w:val="28"/>
          <w:szCs w:val="28"/>
          <w:lang w:val="fr-FR"/>
        </w:rPr>
        <w:lastRenderedPageBreak/>
        <w:t>ANNEXE A : MODÈLE DE LETTRE DE SOUMISSION DE COTATION</w:t>
      </w:r>
    </w:p>
    <w:p w:rsidR="005E3451" w:rsidRDefault="005E3451">
      <w:pPr>
        <w:ind w:left="1134"/>
        <w:jc w:val="both"/>
        <w:rPr>
          <w:b/>
          <w:bCs/>
          <w:color w:val="auto"/>
          <w:lang w:val="fr-FR"/>
        </w:rPr>
      </w:pPr>
    </w:p>
    <w:p w:rsidR="005E3451" w:rsidRDefault="005E3451">
      <w:pPr>
        <w:ind w:left="1134"/>
        <w:jc w:val="both"/>
        <w:rPr>
          <w:color w:val="auto"/>
          <w:lang w:val="fr-FR"/>
        </w:rPr>
      </w:pPr>
    </w:p>
    <w:p w:rsidR="005E3451" w:rsidRDefault="005E3451">
      <w:pPr>
        <w:spacing w:line="240" w:lineRule="exact"/>
        <w:jc w:val="both"/>
        <w:rPr>
          <w:color w:val="auto"/>
          <w:lang w:val="fr-FR"/>
        </w:rPr>
      </w:pPr>
    </w:p>
    <w:p w:rsidR="005E3451" w:rsidRDefault="004F46B6">
      <w:pPr>
        <w:spacing w:line="240" w:lineRule="exact"/>
        <w:jc w:val="both"/>
        <w:rPr>
          <w:color w:val="auto"/>
          <w:sz w:val="22"/>
          <w:szCs w:val="22"/>
          <w:lang w:val="fr-FR"/>
        </w:rPr>
      </w:pPr>
      <w:r>
        <w:rPr>
          <w:color w:val="auto"/>
          <w:sz w:val="22"/>
          <w:szCs w:val="22"/>
          <w:lang w:val="fr-FR"/>
        </w:rPr>
        <w:t xml:space="preserve">                 A : </w:t>
      </w:r>
      <w:r>
        <w:rPr>
          <w:i/>
          <w:iCs/>
          <w:color w:val="auto"/>
          <w:sz w:val="22"/>
          <w:szCs w:val="22"/>
          <w:lang w:val="fr-FR"/>
        </w:rPr>
        <w:t>(</w:t>
      </w:r>
      <w:r>
        <w:rPr>
          <w:i/>
          <w:iCs/>
          <w:color w:val="auto"/>
          <w:sz w:val="22"/>
          <w:szCs w:val="22"/>
          <w:highlight w:val="yellow"/>
          <w:lang w:val="fr-FR"/>
        </w:rPr>
        <w:t>Nom et adresse de l'Autorité contractante</w:t>
      </w:r>
      <w:r>
        <w:rPr>
          <w:i/>
          <w:iCs/>
          <w:color w:val="auto"/>
          <w:sz w:val="22"/>
          <w:szCs w:val="22"/>
          <w:lang w:val="fr-FR"/>
        </w:rPr>
        <w:t>)</w:t>
      </w:r>
    </w:p>
    <w:p w:rsidR="005E3451" w:rsidRDefault="005E3451">
      <w:pPr>
        <w:ind w:left="1134"/>
        <w:jc w:val="both"/>
        <w:rPr>
          <w:color w:val="auto"/>
          <w:sz w:val="22"/>
          <w:szCs w:val="22"/>
          <w:lang w:val="fr-FR"/>
        </w:rPr>
      </w:pPr>
    </w:p>
    <w:p w:rsidR="005E3451" w:rsidRDefault="005E3451">
      <w:pPr>
        <w:ind w:left="1134"/>
        <w:jc w:val="both"/>
        <w:rPr>
          <w:color w:val="auto"/>
          <w:sz w:val="22"/>
          <w:szCs w:val="22"/>
          <w:lang w:val="fr-FR"/>
        </w:rPr>
      </w:pPr>
    </w:p>
    <w:p w:rsidR="005E3451" w:rsidRDefault="005E3451">
      <w:pPr>
        <w:tabs>
          <w:tab w:val="left" w:pos="1590"/>
        </w:tabs>
        <w:ind w:left="1134" w:firstLine="1590"/>
        <w:jc w:val="both"/>
        <w:rPr>
          <w:color w:val="auto"/>
          <w:sz w:val="22"/>
          <w:szCs w:val="22"/>
          <w:lang w:val="fr-FR"/>
        </w:rPr>
      </w:pPr>
    </w:p>
    <w:p w:rsidR="005E3451" w:rsidRDefault="004F46B6">
      <w:pPr>
        <w:spacing w:line="240" w:lineRule="exact"/>
        <w:ind w:left="1134"/>
        <w:jc w:val="both"/>
        <w:rPr>
          <w:color w:val="auto"/>
          <w:sz w:val="22"/>
          <w:szCs w:val="22"/>
          <w:lang w:val="fr-FR"/>
        </w:rPr>
      </w:pPr>
      <w:r>
        <w:rPr>
          <w:color w:val="auto"/>
          <w:sz w:val="22"/>
          <w:szCs w:val="22"/>
          <w:lang w:val="fr-FR"/>
        </w:rPr>
        <w:t>Messieurs,</w:t>
      </w:r>
    </w:p>
    <w:p w:rsidR="005E3451" w:rsidRDefault="005E3451">
      <w:pPr>
        <w:ind w:left="1134"/>
        <w:jc w:val="both"/>
        <w:rPr>
          <w:color w:val="auto"/>
          <w:sz w:val="22"/>
          <w:szCs w:val="22"/>
          <w:lang w:val="fr-FR"/>
        </w:rPr>
      </w:pPr>
    </w:p>
    <w:p w:rsidR="005E3451" w:rsidRDefault="004F46B6">
      <w:pPr>
        <w:spacing w:line="276" w:lineRule="auto"/>
        <w:ind w:left="1134"/>
        <w:jc w:val="both"/>
        <w:rPr>
          <w:color w:val="auto"/>
          <w:sz w:val="22"/>
          <w:szCs w:val="22"/>
          <w:lang w:val="fr-FR"/>
        </w:rPr>
      </w:pPr>
      <w:r>
        <w:rPr>
          <w:color w:val="auto"/>
          <w:sz w:val="22"/>
          <w:szCs w:val="22"/>
          <w:lang w:val="fr-FR"/>
        </w:rPr>
        <w:t xml:space="preserve">Après avoir examiné le dossier de Consultation dont nous vous accusons ici officiellement réception, nous, soussignés, offrons de fournir et de </w:t>
      </w:r>
      <w:r w:rsidR="00F55B46">
        <w:rPr>
          <w:color w:val="auto"/>
          <w:sz w:val="22"/>
          <w:szCs w:val="22"/>
          <w:lang w:val="fr-FR"/>
        </w:rPr>
        <w:t xml:space="preserve">le service sollicité </w:t>
      </w:r>
      <w:r>
        <w:rPr>
          <w:color w:val="auto"/>
          <w:sz w:val="22"/>
          <w:szCs w:val="22"/>
          <w:lang w:val="fr-FR"/>
        </w:rPr>
        <w:t xml:space="preserve">conformément au dossier de Consultation et pour la somme de </w:t>
      </w:r>
      <w:r>
        <w:rPr>
          <w:i/>
          <w:iCs/>
          <w:color w:val="auto"/>
          <w:sz w:val="22"/>
          <w:szCs w:val="22"/>
          <w:lang w:val="fr-FR"/>
        </w:rPr>
        <w:t>(</w:t>
      </w:r>
      <w:r>
        <w:rPr>
          <w:b/>
          <w:bCs/>
          <w:i/>
          <w:iCs/>
          <w:color w:val="auto"/>
          <w:sz w:val="22"/>
          <w:szCs w:val="22"/>
          <w:highlight w:val="yellow"/>
          <w:lang w:val="fr-FR"/>
        </w:rPr>
        <w:t>prix total de l'offre en chiffres et en lettres</w:t>
      </w:r>
      <w:r>
        <w:rPr>
          <w:i/>
          <w:iCs/>
          <w:color w:val="auto"/>
          <w:sz w:val="22"/>
          <w:szCs w:val="22"/>
          <w:lang w:val="fr-FR"/>
        </w:rPr>
        <w:t>)</w:t>
      </w:r>
      <w:r w:rsidR="00F1072D">
        <w:rPr>
          <w:i/>
          <w:iCs/>
          <w:color w:val="auto"/>
          <w:sz w:val="22"/>
          <w:szCs w:val="22"/>
          <w:lang w:val="fr-FR"/>
        </w:rPr>
        <w:t>TTC</w:t>
      </w:r>
      <w:r>
        <w:rPr>
          <w:color w:val="auto"/>
          <w:sz w:val="22"/>
          <w:szCs w:val="22"/>
          <w:lang w:val="fr-FR"/>
        </w:rPr>
        <w:t xml:space="preserve"> ou autres montants énumérés au bordereau des quantités et des prix unitaires ci-joint et qui fait partie de la présente offre.</w:t>
      </w:r>
    </w:p>
    <w:p w:rsidR="005E3451" w:rsidRDefault="005E3451">
      <w:pPr>
        <w:spacing w:line="276" w:lineRule="auto"/>
        <w:jc w:val="both"/>
        <w:rPr>
          <w:color w:val="auto"/>
          <w:sz w:val="22"/>
          <w:szCs w:val="22"/>
          <w:lang w:val="fr-FR"/>
        </w:rPr>
      </w:pPr>
    </w:p>
    <w:p w:rsidR="005E3451" w:rsidRDefault="004F46B6">
      <w:pPr>
        <w:spacing w:line="276" w:lineRule="auto"/>
        <w:ind w:left="1134"/>
        <w:jc w:val="both"/>
        <w:rPr>
          <w:color w:val="auto"/>
          <w:sz w:val="22"/>
          <w:szCs w:val="22"/>
          <w:lang w:val="fr-FR"/>
        </w:rPr>
      </w:pPr>
      <w:r>
        <w:rPr>
          <w:color w:val="auto"/>
          <w:sz w:val="22"/>
          <w:szCs w:val="22"/>
          <w:lang w:val="fr-FR"/>
        </w:rPr>
        <w:t xml:space="preserve">Nous nous engageons, si notre offre est acceptée, à livrer le bien objet du marché dans un délai de </w:t>
      </w:r>
      <w:r>
        <w:rPr>
          <w:i/>
          <w:iCs/>
          <w:color w:val="auto"/>
          <w:sz w:val="22"/>
          <w:szCs w:val="22"/>
          <w:lang w:val="fr-FR"/>
        </w:rPr>
        <w:t>(</w:t>
      </w:r>
      <w:r>
        <w:rPr>
          <w:b/>
          <w:bCs/>
          <w:i/>
          <w:iCs/>
          <w:color w:val="auto"/>
          <w:sz w:val="22"/>
          <w:szCs w:val="22"/>
          <w:highlight w:val="yellow"/>
          <w:lang w:val="fr-FR"/>
        </w:rPr>
        <w:t>ajouter le délai de livraison</w:t>
      </w:r>
      <w:r>
        <w:rPr>
          <w:i/>
          <w:iCs/>
          <w:color w:val="auto"/>
          <w:sz w:val="22"/>
          <w:szCs w:val="22"/>
          <w:highlight w:val="yellow"/>
          <w:lang w:val="fr-FR"/>
        </w:rPr>
        <w:t>)</w:t>
      </w:r>
      <w:r>
        <w:rPr>
          <w:color w:val="auto"/>
          <w:sz w:val="22"/>
          <w:szCs w:val="22"/>
          <w:lang w:val="fr-FR"/>
        </w:rPr>
        <w:t xml:space="preserve"> et ce, à compter du lendemain de la date de notification du marché.</w:t>
      </w:r>
    </w:p>
    <w:p w:rsidR="005E3451" w:rsidRDefault="005E3451">
      <w:pPr>
        <w:spacing w:line="276" w:lineRule="auto"/>
        <w:ind w:left="1134"/>
        <w:jc w:val="both"/>
        <w:rPr>
          <w:color w:val="auto"/>
          <w:sz w:val="22"/>
          <w:szCs w:val="22"/>
          <w:lang w:val="fr-FR"/>
        </w:rPr>
      </w:pPr>
    </w:p>
    <w:p w:rsidR="005E3451" w:rsidRDefault="004F46B6">
      <w:pPr>
        <w:spacing w:line="276" w:lineRule="auto"/>
        <w:ind w:left="1134"/>
        <w:jc w:val="both"/>
        <w:rPr>
          <w:color w:val="auto"/>
          <w:sz w:val="22"/>
          <w:szCs w:val="22"/>
          <w:lang w:val="fr-FR"/>
        </w:rPr>
      </w:pPr>
      <w:r>
        <w:rPr>
          <w:color w:val="auto"/>
          <w:sz w:val="22"/>
          <w:szCs w:val="22"/>
          <w:lang w:val="fr-FR"/>
        </w:rPr>
        <w:t>Nous nous engageons sur les termes de cette offre pour une période de soixante jours à compter de la date limite fixée pour la remise des plis ; l'offre continuera à nous engager et pourra être acceptée à tout moment avant la fin de cette période.</w:t>
      </w:r>
    </w:p>
    <w:p w:rsidR="005E3451" w:rsidRDefault="005E3451">
      <w:pPr>
        <w:spacing w:line="276" w:lineRule="auto"/>
        <w:ind w:left="1134"/>
        <w:jc w:val="both"/>
        <w:rPr>
          <w:color w:val="auto"/>
          <w:sz w:val="22"/>
          <w:szCs w:val="22"/>
          <w:lang w:val="fr-FR"/>
        </w:rPr>
      </w:pPr>
    </w:p>
    <w:p w:rsidR="005E3451" w:rsidRDefault="004F46B6">
      <w:pPr>
        <w:spacing w:line="276" w:lineRule="auto"/>
        <w:ind w:left="1134"/>
        <w:jc w:val="both"/>
        <w:rPr>
          <w:color w:val="auto"/>
          <w:sz w:val="22"/>
          <w:szCs w:val="22"/>
          <w:lang w:val="fr-FR"/>
        </w:rPr>
      </w:pPr>
      <w:r>
        <w:rPr>
          <w:color w:val="auto"/>
          <w:sz w:val="22"/>
          <w:szCs w:val="22"/>
          <w:lang w:val="fr-FR"/>
        </w:rPr>
        <w:t>Il est entendu que vous n'êtes pas tenu d'accepter l'offre la moins-disante ni aucune des offres que vous recevrez.</w:t>
      </w:r>
    </w:p>
    <w:p w:rsidR="005E3451" w:rsidRDefault="005E3451">
      <w:pPr>
        <w:jc w:val="both"/>
        <w:rPr>
          <w:color w:val="auto"/>
          <w:sz w:val="22"/>
          <w:szCs w:val="22"/>
          <w:lang w:val="fr-FR"/>
        </w:rPr>
      </w:pPr>
    </w:p>
    <w:p w:rsidR="005E3451" w:rsidRDefault="005E3451">
      <w:pPr>
        <w:ind w:left="1134"/>
        <w:jc w:val="both"/>
        <w:rPr>
          <w:i/>
          <w:iCs/>
          <w:color w:val="auto"/>
          <w:sz w:val="22"/>
          <w:szCs w:val="22"/>
          <w:lang w:val="fr-FR"/>
        </w:rPr>
      </w:pPr>
    </w:p>
    <w:p w:rsidR="005E3451" w:rsidRDefault="004F46B6">
      <w:pPr>
        <w:spacing w:line="240" w:lineRule="exact"/>
        <w:ind w:left="1134"/>
        <w:jc w:val="both"/>
        <w:rPr>
          <w:i/>
          <w:iCs/>
          <w:color w:val="auto"/>
          <w:sz w:val="22"/>
          <w:szCs w:val="22"/>
          <w:lang w:val="fr-FR"/>
        </w:rPr>
      </w:pPr>
      <w:r>
        <w:rPr>
          <w:i/>
          <w:iCs/>
          <w:color w:val="auto"/>
          <w:sz w:val="22"/>
          <w:szCs w:val="22"/>
          <w:lang w:val="fr-FR"/>
        </w:rPr>
        <w:t>(Lieu et date)</w:t>
      </w:r>
    </w:p>
    <w:p w:rsidR="005E3451" w:rsidRDefault="005E3451">
      <w:pPr>
        <w:ind w:left="1134"/>
        <w:jc w:val="both"/>
        <w:rPr>
          <w:color w:val="auto"/>
          <w:sz w:val="22"/>
          <w:szCs w:val="22"/>
          <w:lang w:val="fr-FR"/>
        </w:rPr>
      </w:pPr>
    </w:p>
    <w:p w:rsidR="005E3451" w:rsidRDefault="004F46B6">
      <w:pPr>
        <w:spacing w:line="240" w:lineRule="exact"/>
        <w:ind w:left="1134"/>
        <w:jc w:val="both"/>
        <w:rPr>
          <w:color w:val="auto"/>
          <w:sz w:val="22"/>
          <w:szCs w:val="22"/>
          <w:lang w:val="fr-FR"/>
        </w:rPr>
      </w:pPr>
      <w:r>
        <w:rPr>
          <w:color w:val="auto"/>
          <w:sz w:val="22"/>
          <w:szCs w:val="22"/>
          <w:lang w:val="fr-FR"/>
        </w:rPr>
        <w:t>(Nom complet de la personne autorisée à signer pour l’entreprise)</w:t>
      </w:r>
    </w:p>
    <w:p w:rsidR="005E3451" w:rsidRDefault="005E3451">
      <w:pPr>
        <w:spacing w:line="240" w:lineRule="exact"/>
        <w:ind w:left="1134"/>
        <w:jc w:val="both"/>
        <w:rPr>
          <w:color w:val="auto"/>
          <w:sz w:val="22"/>
          <w:szCs w:val="22"/>
          <w:lang w:val="fr-FR"/>
        </w:rPr>
      </w:pPr>
    </w:p>
    <w:p w:rsidR="005E3451" w:rsidRDefault="004F46B6">
      <w:pPr>
        <w:spacing w:line="240" w:lineRule="exact"/>
        <w:ind w:left="1134"/>
        <w:jc w:val="both"/>
        <w:rPr>
          <w:color w:val="auto"/>
          <w:sz w:val="22"/>
          <w:szCs w:val="22"/>
          <w:lang w:val="fr-FR"/>
        </w:rPr>
      </w:pPr>
      <w:r>
        <w:rPr>
          <w:color w:val="auto"/>
          <w:sz w:val="22"/>
          <w:szCs w:val="22"/>
          <w:lang w:val="fr-FR"/>
        </w:rPr>
        <w:t>Titre/fonction:</w:t>
      </w:r>
    </w:p>
    <w:p w:rsidR="005E3451" w:rsidRDefault="005E3451">
      <w:pPr>
        <w:spacing w:line="240" w:lineRule="exact"/>
        <w:ind w:left="1134"/>
        <w:jc w:val="both"/>
        <w:rPr>
          <w:color w:val="auto"/>
          <w:sz w:val="22"/>
          <w:szCs w:val="22"/>
          <w:lang w:val="fr-FR"/>
        </w:rPr>
      </w:pPr>
    </w:p>
    <w:p w:rsidR="005E3451" w:rsidRDefault="004F46B6">
      <w:pPr>
        <w:spacing w:line="240" w:lineRule="exact"/>
        <w:ind w:left="1134"/>
        <w:jc w:val="both"/>
        <w:rPr>
          <w:color w:val="auto"/>
          <w:sz w:val="22"/>
          <w:szCs w:val="22"/>
          <w:lang w:val="fr-FR"/>
        </w:rPr>
      </w:pPr>
      <w:r>
        <w:rPr>
          <w:color w:val="auto"/>
          <w:sz w:val="22"/>
          <w:szCs w:val="22"/>
          <w:lang w:val="fr-FR"/>
        </w:rPr>
        <w:t>Signature..............................</w:t>
      </w:r>
    </w:p>
    <w:p w:rsidR="005E3451" w:rsidRDefault="005E3451">
      <w:pPr>
        <w:spacing w:line="240" w:lineRule="exact"/>
        <w:ind w:left="1134"/>
        <w:jc w:val="both"/>
        <w:rPr>
          <w:color w:val="auto"/>
          <w:sz w:val="22"/>
          <w:szCs w:val="22"/>
          <w:lang w:val="fr-FR"/>
        </w:rPr>
      </w:pPr>
    </w:p>
    <w:p w:rsidR="005E3451" w:rsidRDefault="004F46B6">
      <w:pPr>
        <w:spacing w:line="240" w:lineRule="exact"/>
        <w:ind w:left="1134"/>
        <w:jc w:val="both"/>
        <w:rPr>
          <w:color w:val="auto"/>
          <w:sz w:val="22"/>
          <w:szCs w:val="22"/>
          <w:lang w:val="fr-FR"/>
        </w:rPr>
      </w:pPr>
      <w:r>
        <w:rPr>
          <w:color w:val="auto"/>
          <w:sz w:val="22"/>
          <w:szCs w:val="22"/>
          <w:lang w:val="fr-FR"/>
        </w:rPr>
        <w:t>Sceau de l’entreprise</w:t>
      </w:r>
    </w:p>
    <w:p w:rsidR="00F55B46" w:rsidRDefault="00F55B46">
      <w:pPr>
        <w:spacing w:line="240" w:lineRule="exact"/>
        <w:ind w:left="1134"/>
        <w:jc w:val="both"/>
        <w:rPr>
          <w:color w:val="auto"/>
          <w:sz w:val="22"/>
          <w:szCs w:val="22"/>
          <w:lang w:val="fr-FR"/>
        </w:rPr>
      </w:pPr>
    </w:p>
    <w:p w:rsidR="00F55B46" w:rsidRDefault="00F55B46">
      <w:pPr>
        <w:spacing w:line="240" w:lineRule="exact"/>
        <w:ind w:left="1134"/>
        <w:jc w:val="both"/>
        <w:rPr>
          <w:color w:val="auto"/>
          <w:sz w:val="22"/>
          <w:szCs w:val="22"/>
          <w:lang w:val="fr-FR"/>
        </w:rPr>
      </w:pPr>
    </w:p>
    <w:p w:rsidR="00F55B46" w:rsidRDefault="00F55B46">
      <w:pPr>
        <w:spacing w:line="240" w:lineRule="exact"/>
        <w:ind w:left="1134"/>
        <w:jc w:val="both"/>
        <w:rPr>
          <w:color w:val="auto"/>
          <w:sz w:val="22"/>
          <w:szCs w:val="22"/>
          <w:lang w:val="fr-FR"/>
        </w:rPr>
      </w:pPr>
    </w:p>
    <w:p w:rsidR="00F55B46" w:rsidRDefault="00F55B46">
      <w:pPr>
        <w:spacing w:line="240" w:lineRule="exact"/>
        <w:ind w:left="1134"/>
        <w:jc w:val="both"/>
        <w:rPr>
          <w:color w:val="auto"/>
          <w:sz w:val="22"/>
          <w:szCs w:val="22"/>
          <w:lang w:val="fr-FR"/>
        </w:rPr>
      </w:pPr>
    </w:p>
    <w:p w:rsidR="00F55B46" w:rsidRDefault="00F55B46">
      <w:pPr>
        <w:spacing w:line="240" w:lineRule="exact"/>
        <w:ind w:left="1134"/>
        <w:jc w:val="both"/>
        <w:rPr>
          <w:color w:val="auto"/>
          <w:sz w:val="22"/>
          <w:szCs w:val="22"/>
          <w:lang w:val="fr-FR"/>
        </w:rPr>
      </w:pPr>
    </w:p>
    <w:p w:rsidR="00F55B46" w:rsidRDefault="00F55B46">
      <w:pPr>
        <w:spacing w:line="240" w:lineRule="exact"/>
        <w:ind w:left="1134"/>
        <w:jc w:val="both"/>
        <w:rPr>
          <w:color w:val="auto"/>
          <w:sz w:val="22"/>
          <w:szCs w:val="22"/>
          <w:lang w:val="fr-FR"/>
        </w:rPr>
      </w:pPr>
    </w:p>
    <w:p w:rsidR="00F55B46" w:rsidRDefault="00F55B46">
      <w:pPr>
        <w:spacing w:line="240" w:lineRule="exact"/>
        <w:ind w:left="1134"/>
        <w:jc w:val="both"/>
        <w:rPr>
          <w:color w:val="auto"/>
          <w:sz w:val="22"/>
          <w:szCs w:val="22"/>
          <w:lang w:val="fr-FR"/>
        </w:rPr>
      </w:pPr>
    </w:p>
    <w:p w:rsidR="00F55B46" w:rsidRDefault="00F55B46">
      <w:pPr>
        <w:spacing w:line="240" w:lineRule="exact"/>
        <w:ind w:left="1134"/>
        <w:jc w:val="both"/>
        <w:rPr>
          <w:color w:val="auto"/>
          <w:sz w:val="22"/>
          <w:szCs w:val="22"/>
          <w:lang w:val="fr-FR"/>
        </w:rPr>
      </w:pPr>
    </w:p>
    <w:p w:rsidR="00F55B46" w:rsidRDefault="00F55B46">
      <w:pPr>
        <w:spacing w:line="240" w:lineRule="exact"/>
        <w:ind w:left="1134"/>
        <w:jc w:val="both"/>
        <w:rPr>
          <w:color w:val="auto"/>
          <w:sz w:val="22"/>
          <w:szCs w:val="22"/>
          <w:lang w:val="fr-FR"/>
        </w:rPr>
      </w:pPr>
    </w:p>
    <w:p w:rsidR="005E3451" w:rsidRDefault="005E3451" w:rsidP="00A3363A">
      <w:pPr>
        <w:rPr>
          <w:b/>
          <w:bCs/>
          <w:color w:val="auto"/>
          <w:sz w:val="24"/>
          <w:szCs w:val="24"/>
          <w:lang w:val="fr-CA"/>
        </w:rPr>
      </w:pPr>
    </w:p>
    <w:p w:rsidR="005E3451" w:rsidRDefault="005E3451">
      <w:pPr>
        <w:jc w:val="center"/>
        <w:rPr>
          <w:b/>
          <w:bCs/>
          <w:color w:val="auto"/>
          <w:sz w:val="24"/>
          <w:szCs w:val="24"/>
          <w:lang w:val="fr-CA"/>
        </w:rPr>
      </w:pPr>
    </w:p>
    <w:p w:rsidR="005E3451" w:rsidRPr="00B37FC9" w:rsidRDefault="004F46B6">
      <w:pPr>
        <w:jc w:val="center"/>
        <w:rPr>
          <w:b/>
          <w:bCs/>
          <w:color w:val="auto"/>
          <w:sz w:val="28"/>
          <w:szCs w:val="28"/>
          <w:lang w:val="fr-FR"/>
        </w:rPr>
      </w:pPr>
      <w:r>
        <w:rPr>
          <w:b/>
          <w:bCs/>
          <w:color w:val="auto"/>
          <w:sz w:val="28"/>
          <w:szCs w:val="28"/>
          <w:lang w:val="fr-FR"/>
        </w:rPr>
        <w:lastRenderedPageBreak/>
        <w:t xml:space="preserve">ANNEXE </w:t>
      </w:r>
      <w:r w:rsidRPr="00B37FC9">
        <w:rPr>
          <w:b/>
          <w:bCs/>
          <w:color w:val="auto"/>
          <w:sz w:val="28"/>
          <w:szCs w:val="28"/>
          <w:lang w:val="fr-FR"/>
        </w:rPr>
        <w:t>B</w:t>
      </w:r>
      <w:r>
        <w:rPr>
          <w:b/>
          <w:bCs/>
          <w:color w:val="auto"/>
          <w:sz w:val="28"/>
          <w:szCs w:val="28"/>
          <w:lang w:val="fr-FR"/>
        </w:rPr>
        <w:t xml:space="preserve"> : MODÈLE DE LETTRE </w:t>
      </w:r>
      <w:r w:rsidRPr="00B37FC9">
        <w:rPr>
          <w:b/>
          <w:bCs/>
          <w:color w:val="auto"/>
          <w:sz w:val="28"/>
          <w:szCs w:val="28"/>
          <w:lang w:val="fr-FR"/>
        </w:rPr>
        <w:t>DE DECLARATION DE GARANTIE D’OFFRE</w:t>
      </w:r>
    </w:p>
    <w:p w:rsidR="005E3451" w:rsidRPr="00B37FC9" w:rsidRDefault="005E3451" w:rsidP="00EF7683">
      <w:pPr>
        <w:rPr>
          <w:b/>
          <w:bCs/>
          <w:color w:val="auto"/>
          <w:sz w:val="28"/>
          <w:szCs w:val="28"/>
          <w:lang w:val="fr-FR"/>
        </w:rPr>
      </w:pPr>
    </w:p>
    <w:p w:rsidR="005E3451" w:rsidRPr="00B37FC9" w:rsidRDefault="004F46B6">
      <w:pPr>
        <w:jc w:val="center"/>
        <w:rPr>
          <w:rFonts w:ascii="Garamond" w:hAnsi="Garamond"/>
          <w:i/>
          <w:lang w:val="fr-FR"/>
        </w:rPr>
      </w:pPr>
      <w:r w:rsidRPr="00B37FC9">
        <w:rPr>
          <w:rFonts w:ascii="Garamond" w:hAnsi="Garamond"/>
          <w:i/>
          <w:lang w:val="fr-FR"/>
        </w:rPr>
        <w:t>(Ce modèle doit être utilisé pour soumettre le dossier)</w:t>
      </w:r>
    </w:p>
    <w:tbl>
      <w:tblPr>
        <w:tblStyle w:val="TableGrid"/>
        <w:tblW w:w="0" w:type="auto"/>
        <w:tblLook w:val="04A0"/>
      </w:tblPr>
      <w:tblGrid>
        <w:gridCol w:w="3305"/>
        <w:gridCol w:w="6271"/>
      </w:tblGrid>
      <w:tr w:rsidR="005E3451" w:rsidTr="00F1072D">
        <w:tc>
          <w:tcPr>
            <w:tcW w:w="3305" w:type="dxa"/>
          </w:tcPr>
          <w:p w:rsidR="005E3451" w:rsidRDefault="004F46B6">
            <w:pPr>
              <w:jc w:val="center"/>
              <w:rPr>
                <w:rFonts w:ascii="Garamond" w:hAnsi="Garamond"/>
                <w:b/>
              </w:rPr>
            </w:pPr>
            <w:r>
              <w:rPr>
                <w:rFonts w:ascii="Garamond" w:hAnsi="Garamond"/>
                <w:b/>
              </w:rPr>
              <w:t>Nom du Soumissionnaire</w:t>
            </w:r>
          </w:p>
        </w:tc>
        <w:tc>
          <w:tcPr>
            <w:tcW w:w="6271" w:type="dxa"/>
          </w:tcPr>
          <w:p w:rsidR="005E3451" w:rsidRDefault="005E3451">
            <w:pPr>
              <w:jc w:val="both"/>
              <w:rPr>
                <w:rFonts w:ascii="Garamond" w:hAnsi="Garamond"/>
              </w:rPr>
            </w:pPr>
          </w:p>
        </w:tc>
      </w:tr>
      <w:tr w:rsidR="005E3451" w:rsidTr="00F1072D">
        <w:tc>
          <w:tcPr>
            <w:tcW w:w="3305" w:type="dxa"/>
          </w:tcPr>
          <w:p w:rsidR="005E3451" w:rsidRDefault="004F46B6">
            <w:pPr>
              <w:jc w:val="center"/>
              <w:rPr>
                <w:rFonts w:ascii="Garamond" w:hAnsi="Garamond"/>
                <w:b/>
              </w:rPr>
            </w:pPr>
            <w:r>
              <w:rPr>
                <w:rFonts w:ascii="Garamond" w:hAnsi="Garamond"/>
                <w:b/>
              </w:rPr>
              <w:t>Date</w:t>
            </w:r>
          </w:p>
        </w:tc>
        <w:tc>
          <w:tcPr>
            <w:tcW w:w="6271" w:type="dxa"/>
          </w:tcPr>
          <w:p w:rsidR="005E3451" w:rsidRDefault="005E3451">
            <w:pPr>
              <w:jc w:val="both"/>
              <w:rPr>
                <w:rFonts w:ascii="Garamond" w:hAnsi="Garamond"/>
              </w:rPr>
            </w:pPr>
          </w:p>
        </w:tc>
      </w:tr>
      <w:tr w:rsidR="005E3451" w:rsidTr="00F1072D">
        <w:tc>
          <w:tcPr>
            <w:tcW w:w="3305" w:type="dxa"/>
          </w:tcPr>
          <w:p w:rsidR="005E3451" w:rsidRDefault="004F46B6">
            <w:pPr>
              <w:jc w:val="center"/>
              <w:rPr>
                <w:rFonts w:ascii="Garamond" w:hAnsi="Garamond"/>
                <w:b/>
              </w:rPr>
            </w:pPr>
            <w:r>
              <w:rPr>
                <w:rFonts w:ascii="Garamond" w:hAnsi="Garamond"/>
                <w:b/>
              </w:rPr>
              <w:t>Objet du marché</w:t>
            </w:r>
          </w:p>
        </w:tc>
        <w:tc>
          <w:tcPr>
            <w:tcW w:w="6271" w:type="dxa"/>
          </w:tcPr>
          <w:p w:rsidR="005E3451" w:rsidRDefault="005E3451">
            <w:pPr>
              <w:jc w:val="both"/>
              <w:rPr>
                <w:rFonts w:ascii="Garamond" w:hAnsi="Garamond"/>
              </w:rPr>
            </w:pPr>
          </w:p>
        </w:tc>
      </w:tr>
      <w:tr w:rsidR="005E3451" w:rsidRPr="004F57A9" w:rsidTr="00F1072D">
        <w:tc>
          <w:tcPr>
            <w:tcW w:w="3305" w:type="dxa"/>
          </w:tcPr>
          <w:p w:rsidR="005E3451" w:rsidRPr="00B37FC9" w:rsidRDefault="004F46B6">
            <w:pPr>
              <w:jc w:val="center"/>
              <w:rPr>
                <w:rFonts w:ascii="Garamond" w:hAnsi="Garamond"/>
                <w:b/>
                <w:lang w:val="fr-FR"/>
              </w:rPr>
            </w:pPr>
            <w:r w:rsidRPr="00B37FC9">
              <w:rPr>
                <w:rFonts w:ascii="Garamond" w:hAnsi="Garamond"/>
                <w:b/>
                <w:lang w:val="fr-FR"/>
              </w:rPr>
              <w:t>Numéro de Référence du marché</w:t>
            </w:r>
          </w:p>
        </w:tc>
        <w:tc>
          <w:tcPr>
            <w:tcW w:w="6271" w:type="dxa"/>
          </w:tcPr>
          <w:p w:rsidR="005E3451" w:rsidRPr="00B37FC9" w:rsidRDefault="005E3451">
            <w:pPr>
              <w:jc w:val="both"/>
              <w:rPr>
                <w:rFonts w:ascii="Garamond" w:hAnsi="Garamond"/>
                <w:lang w:val="fr-FR"/>
              </w:rPr>
            </w:pPr>
          </w:p>
        </w:tc>
      </w:tr>
    </w:tbl>
    <w:p w:rsidR="00EF7683" w:rsidRDefault="00EF7683">
      <w:pPr>
        <w:tabs>
          <w:tab w:val="left" w:pos="9450"/>
        </w:tabs>
        <w:rPr>
          <w:rFonts w:ascii="Garamond" w:hAnsi="Garamond"/>
          <w:b/>
          <w:sz w:val="24"/>
          <w:szCs w:val="24"/>
          <w:lang w:val="fr-FR"/>
        </w:rPr>
      </w:pPr>
    </w:p>
    <w:p w:rsidR="005E3451" w:rsidRPr="00B37FC9" w:rsidRDefault="004F46B6">
      <w:pPr>
        <w:tabs>
          <w:tab w:val="left" w:pos="9450"/>
        </w:tabs>
        <w:rPr>
          <w:rFonts w:ascii="Garamond" w:hAnsi="Garamond"/>
          <w:b/>
          <w:sz w:val="24"/>
          <w:szCs w:val="24"/>
          <w:lang w:val="fr-FR"/>
        </w:rPr>
      </w:pPr>
      <w:r w:rsidRPr="00B37FC9">
        <w:rPr>
          <w:rFonts w:ascii="Garamond" w:hAnsi="Garamond"/>
          <w:b/>
          <w:sz w:val="24"/>
          <w:szCs w:val="24"/>
          <w:lang w:val="fr-FR"/>
        </w:rPr>
        <w:t>À l’attention de Dr. Yves Joseph Gérard PIERRE-LOUIS,</w:t>
      </w:r>
    </w:p>
    <w:p w:rsidR="005E3451" w:rsidRPr="00B37FC9" w:rsidRDefault="004F46B6">
      <w:pPr>
        <w:tabs>
          <w:tab w:val="left" w:pos="9450"/>
        </w:tabs>
        <w:ind w:left="-86"/>
        <w:rPr>
          <w:rFonts w:ascii="Garamond" w:hAnsi="Garamond"/>
          <w:b/>
          <w:sz w:val="24"/>
          <w:szCs w:val="24"/>
          <w:lang w:val="fr-FR"/>
        </w:rPr>
      </w:pPr>
      <w:r w:rsidRPr="00B37FC9">
        <w:rPr>
          <w:rFonts w:ascii="Garamond" w:hAnsi="Garamond"/>
          <w:b/>
          <w:sz w:val="24"/>
          <w:szCs w:val="24"/>
          <w:lang w:val="fr-FR"/>
        </w:rPr>
        <w:t>Directeur Exécutif de l’UGP/MSPP</w:t>
      </w:r>
    </w:p>
    <w:p w:rsidR="005E3451" w:rsidRPr="00B37FC9" w:rsidRDefault="004F46B6">
      <w:pPr>
        <w:tabs>
          <w:tab w:val="left" w:pos="9450"/>
        </w:tabs>
        <w:ind w:left="-86"/>
        <w:rPr>
          <w:rFonts w:ascii="Garamond" w:hAnsi="Garamond"/>
          <w:b/>
          <w:sz w:val="24"/>
          <w:szCs w:val="24"/>
          <w:lang w:val="fr-FR"/>
        </w:rPr>
      </w:pPr>
      <w:r w:rsidRPr="00B37FC9">
        <w:rPr>
          <w:rFonts w:ascii="Garamond" w:hAnsi="Garamond"/>
          <w:b/>
          <w:sz w:val="24"/>
          <w:szCs w:val="24"/>
          <w:lang w:val="fr-FR"/>
        </w:rPr>
        <w:t>Maître d’Ouvrage Délégué</w:t>
      </w:r>
    </w:p>
    <w:p w:rsidR="005E3451" w:rsidRPr="00B37FC9" w:rsidRDefault="004F46B6">
      <w:pPr>
        <w:tabs>
          <w:tab w:val="left" w:pos="9450"/>
        </w:tabs>
        <w:ind w:left="-86"/>
        <w:rPr>
          <w:rFonts w:ascii="Garamond" w:hAnsi="Garamond"/>
          <w:sz w:val="24"/>
          <w:szCs w:val="24"/>
          <w:lang w:val="fr-FR"/>
        </w:rPr>
      </w:pPr>
      <w:r w:rsidRPr="00B37FC9">
        <w:rPr>
          <w:rFonts w:ascii="Garamond" w:hAnsi="Garamond"/>
          <w:b/>
          <w:sz w:val="24"/>
          <w:szCs w:val="24"/>
          <w:lang w:val="fr-FR"/>
        </w:rPr>
        <w:t>En ses bureaux.-</w:t>
      </w:r>
    </w:p>
    <w:p w:rsidR="005E3451" w:rsidRPr="00B37FC9" w:rsidRDefault="005E3451">
      <w:pPr>
        <w:tabs>
          <w:tab w:val="left" w:pos="9450"/>
        </w:tabs>
        <w:ind w:left="-86"/>
        <w:rPr>
          <w:rFonts w:ascii="Garamond" w:hAnsi="Garamond"/>
          <w:sz w:val="24"/>
          <w:szCs w:val="24"/>
          <w:lang w:val="fr-FR"/>
        </w:rPr>
      </w:pPr>
    </w:p>
    <w:p w:rsidR="005E3451" w:rsidRPr="00B37FC9" w:rsidRDefault="004F46B6">
      <w:pPr>
        <w:jc w:val="both"/>
        <w:rPr>
          <w:rFonts w:ascii="Garamond" w:hAnsi="Garamond"/>
          <w:sz w:val="24"/>
          <w:szCs w:val="24"/>
          <w:lang w:val="fr-FR"/>
        </w:rPr>
      </w:pPr>
      <w:r w:rsidRPr="00B37FC9">
        <w:rPr>
          <w:rFonts w:ascii="Garamond" w:hAnsi="Garamond"/>
          <w:sz w:val="24"/>
          <w:szCs w:val="24"/>
          <w:lang w:val="fr-FR"/>
        </w:rPr>
        <w:t>Nous, soussignés, déclarons que :</w:t>
      </w:r>
    </w:p>
    <w:p w:rsidR="005E3451" w:rsidRPr="00B37FC9" w:rsidRDefault="004F46B6">
      <w:pPr>
        <w:pStyle w:val="ListParagraph"/>
        <w:numPr>
          <w:ilvl w:val="0"/>
          <w:numId w:val="21"/>
        </w:numPr>
        <w:jc w:val="both"/>
        <w:rPr>
          <w:rFonts w:ascii="Garamond" w:hAnsi="Garamond"/>
          <w:sz w:val="24"/>
          <w:szCs w:val="24"/>
          <w:lang w:val="fr-FR"/>
        </w:rPr>
      </w:pPr>
      <w:r w:rsidRPr="00B37FC9">
        <w:rPr>
          <w:rFonts w:ascii="Garamond" w:hAnsi="Garamond"/>
          <w:sz w:val="24"/>
          <w:szCs w:val="24"/>
          <w:lang w:val="fr-FR"/>
        </w:rPr>
        <w:t>Nous comprenons que, conformément à vos conditions, les soumissions doivent être couvertes par une déclaration de garantie de soumission.</w:t>
      </w:r>
    </w:p>
    <w:p w:rsidR="005E3451" w:rsidRPr="00B37FC9" w:rsidRDefault="004F46B6">
      <w:pPr>
        <w:pStyle w:val="ListParagraph"/>
        <w:numPr>
          <w:ilvl w:val="0"/>
          <w:numId w:val="21"/>
        </w:numPr>
        <w:jc w:val="both"/>
        <w:rPr>
          <w:rFonts w:ascii="Garamond" w:hAnsi="Garamond"/>
          <w:sz w:val="24"/>
          <w:szCs w:val="24"/>
          <w:lang w:val="fr-FR"/>
        </w:rPr>
      </w:pPr>
      <w:r w:rsidRPr="00B37FC9">
        <w:rPr>
          <w:rFonts w:ascii="Garamond" w:hAnsi="Garamond"/>
          <w:sz w:val="24"/>
          <w:szCs w:val="24"/>
          <w:lang w:val="fr-FR"/>
        </w:rPr>
        <w:t>Nous acceptons d’être automatiquement déclarés inéligibles pour présenter toute soumission à une à une institution de l’état haïtien pour une période de deux (2) ans à commencer de la date limite du dépôt des offres, si nous contrevenons à nos obligations en vertu des conditions de soumission en :</w:t>
      </w:r>
    </w:p>
    <w:p w:rsidR="005E3451" w:rsidRPr="00B37FC9" w:rsidRDefault="005E3451">
      <w:pPr>
        <w:pStyle w:val="ListParagraph"/>
        <w:jc w:val="both"/>
        <w:rPr>
          <w:rFonts w:ascii="Garamond" w:hAnsi="Garamond"/>
          <w:sz w:val="24"/>
          <w:szCs w:val="24"/>
          <w:lang w:val="fr-FR"/>
        </w:rPr>
      </w:pPr>
    </w:p>
    <w:p w:rsidR="005E3451" w:rsidRPr="00B37FC9" w:rsidRDefault="004F46B6">
      <w:pPr>
        <w:pStyle w:val="ListParagraph"/>
        <w:numPr>
          <w:ilvl w:val="0"/>
          <w:numId w:val="22"/>
        </w:numPr>
        <w:jc w:val="both"/>
        <w:rPr>
          <w:rFonts w:ascii="Garamond" w:hAnsi="Garamond"/>
          <w:sz w:val="24"/>
          <w:szCs w:val="24"/>
          <w:lang w:val="fr-FR"/>
        </w:rPr>
      </w:pPr>
      <w:r w:rsidRPr="00B37FC9">
        <w:rPr>
          <w:rFonts w:ascii="Garamond" w:hAnsi="Garamond"/>
          <w:sz w:val="24"/>
          <w:szCs w:val="24"/>
          <w:lang w:val="fr-FR"/>
        </w:rPr>
        <w:t>Retirant notre soumission pendant la période de validité de la soumission stipulée dans les Instructions aux Soumissionnaires ; ou</w:t>
      </w:r>
    </w:p>
    <w:p w:rsidR="005E3451" w:rsidRPr="00B37FC9" w:rsidRDefault="004F46B6">
      <w:pPr>
        <w:pStyle w:val="ListParagraph"/>
        <w:numPr>
          <w:ilvl w:val="0"/>
          <w:numId w:val="22"/>
        </w:numPr>
        <w:jc w:val="both"/>
        <w:rPr>
          <w:rFonts w:ascii="Garamond" w:hAnsi="Garamond"/>
          <w:sz w:val="24"/>
          <w:szCs w:val="24"/>
          <w:lang w:val="fr-FR"/>
        </w:rPr>
      </w:pPr>
      <w:r w:rsidRPr="00B37FC9">
        <w:rPr>
          <w:rFonts w:ascii="Garamond" w:hAnsi="Garamond"/>
          <w:sz w:val="24"/>
          <w:szCs w:val="24"/>
          <w:lang w:val="fr-FR"/>
        </w:rPr>
        <w:t>Après avoir été notifié par l’Autorité Contractante de l’acceptation de notre soumission pendant la période de validité de la soumission, en (i) refusant d’exécuter ou n’exécutant pas le contrat, le cas échéant ou (ii) ne présentant pas ou refusant de présenter une Garantie de bonne exécution, conformément aux dispositifs des Instructions aux soumissionnaires.</w:t>
      </w:r>
    </w:p>
    <w:p w:rsidR="005E3451" w:rsidRPr="00B37FC9" w:rsidRDefault="004F46B6">
      <w:pPr>
        <w:pStyle w:val="ListParagraph"/>
        <w:numPr>
          <w:ilvl w:val="0"/>
          <w:numId w:val="21"/>
        </w:numPr>
        <w:jc w:val="both"/>
        <w:rPr>
          <w:rFonts w:ascii="Garamond" w:hAnsi="Garamond"/>
          <w:sz w:val="24"/>
          <w:szCs w:val="24"/>
          <w:lang w:val="fr-FR"/>
        </w:rPr>
      </w:pPr>
      <w:r w:rsidRPr="00B37FC9">
        <w:rPr>
          <w:rFonts w:ascii="Garamond" w:hAnsi="Garamond"/>
          <w:sz w:val="24"/>
          <w:szCs w:val="24"/>
          <w:lang w:val="fr-FR"/>
        </w:rPr>
        <w:t>Nous acceptons que cette déclaration s’éteigne si nous ne sommes pas le soumissionnaire sélectionné, à la première des deux dates suivantes : soit (i) dès réception d’une copie de votre notification que notre soumission a été soit (ii) trente (30) jour après l’expiration de la validité de notre soumission.</w:t>
      </w:r>
    </w:p>
    <w:p w:rsidR="005E3451" w:rsidRPr="00B37FC9" w:rsidRDefault="005E3451">
      <w:pPr>
        <w:pStyle w:val="ListParagraph"/>
        <w:ind w:left="360"/>
        <w:jc w:val="both"/>
        <w:rPr>
          <w:rFonts w:ascii="Garamond" w:hAnsi="Garamond"/>
          <w:sz w:val="24"/>
          <w:szCs w:val="24"/>
          <w:lang w:val="fr-FR"/>
        </w:rPr>
      </w:pPr>
    </w:p>
    <w:p w:rsidR="005E3451" w:rsidRPr="00B37FC9" w:rsidRDefault="005E3451">
      <w:pPr>
        <w:jc w:val="both"/>
        <w:rPr>
          <w:rFonts w:ascii="Garamond" w:hAnsi="Garamond"/>
          <w:sz w:val="24"/>
          <w:szCs w:val="24"/>
          <w:lang w:val="fr-FR"/>
        </w:rPr>
      </w:pPr>
    </w:p>
    <w:p w:rsidR="005E3451" w:rsidRPr="00B37FC9" w:rsidRDefault="00F916C3">
      <w:pPr>
        <w:jc w:val="both"/>
        <w:rPr>
          <w:rFonts w:ascii="Garamond" w:hAnsi="Garamond"/>
          <w:sz w:val="24"/>
          <w:szCs w:val="24"/>
          <w:lang w:val="fr-FR"/>
        </w:rPr>
      </w:pPr>
      <w:r>
        <w:rPr>
          <w:rFonts w:ascii="Garamond" w:hAnsi="Garamond"/>
          <w:noProof/>
          <w:sz w:val="24"/>
          <w:szCs w:val="24"/>
        </w:rPr>
        <w:pict>
          <v:shapetype id="_x0000_t32" coordsize="21600,21600" o:spt="32" o:oned="t" path="m,l21600,21600e" filled="f">
            <v:path arrowok="t" fillok="f" o:connecttype="none"/>
            <o:lock v:ext="edit" shapetype="t"/>
          </v:shapetype>
          <v:shape id="Straight Arrow Connector 8" o:spid="_x0000_s1029" type="#_x0000_t32" style="position:absolute;left:0;text-align:left;margin-left:19.4pt;margin-top:.45pt;width:196.8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"/>
        </w:pict>
      </w:r>
      <w:r w:rsidR="004F46B6" w:rsidRPr="00B37FC9">
        <w:rPr>
          <w:rFonts w:ascii="Garamond" w:hAnsi="Garamond"/>
          <w:sz w:val="24"/>
          <w:szCs w:val="24"/>
          <w:lang w:val="fr-FR"/>
        </w:rPr>
        <w:t xml:space="preserve">            Signature du représentant autorisé</w:t>
      </w:r>
    </w:p>
    <w:p w:rsidR="005E3451" w:rsidRPr="00B37FC9" w:rsidRDefault="004F46B6">
      <w:pPr>
        <w:jc w:val="both"/>
        <w:rPr>
          <w:rFonts w:ascii="Garamond" w:hAnsi="Garamond"/>
          <w:sz w:val="24"/>
          <w:szCs w:val="24"/>
          <w:lang w:val="fr-FR"/>
        </w:rPr>
      </w:pPr>
      <w:r w:rsidRPr="00B37FC9">
        <w:rPr>
          <w:rFonts w:ascii="Garamond" w:hAnsi="Garamond"/>
          <w:sz w:val="24"/>
          <w:szCs w:val="24"/>
          <w:lang w:val="fr-FR"/>
        </w:rPr>
        <w:t xml:space="preserve">                                                                                      Sceau       </w:t>
      </w:r>
    </w:p>
    <w:p w:rsidR="005E3451" w:rsidRPr="00B37FC9" w:rsidRDefault="00F916C3">
      <w:pPr>
        <w:jc w:val="both"/>
        <w:rPr>
          <w:rFonts w:ascii="Garamond" w:hAnsi="Garamond"/>
          <w:sz w:val="24"/>
          <w:szCs w:val="24"/>
          <w:lang w:val="fr-FR"/>
        </w:rPr>
      </w:pPr>
      <w:r>
        <w:rPr>
          <w:rFonts w:ascii="Garamond" w:hAnsi="Garamond"/>
          <w:noProof/>
          <w:sz w:val="24"/>
          <w:szCs w:val="24"/>
        </w:rPr>
        <w:pict>
          <v:shape id="Straight Arrow Connector 5" o:spid="_x0000_s1028" type="#_x0000_t32" style="position:absolute;left:0;text-align:left;margin-left:86pt;margin-top:11.1pt;width:172.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"/>
        </w:pict>
      </w:r>
      <w:r w:rsidR="004F46B6" w:rsidRPr="00B37FC9">
        <w:rPr>
          <w:rFonts w:ascii="Garamond" w:hAnsi="Garamond"/>
          <w:sz w:val="24"/>
          <w:szCs w:val="24"/>
          <w:lang w:val="fr-FR"/>
        </w:rPr>
        <w:t xml:space="preserve">Nom et Prénom : </w:t>
      </w:r>
    </w:p>
    <w:p w:rsidR="005E3451" w:rsidRPr="00B37FC9" w:rsidRDefault="00F916C3">
      <w:pPr>
        <w:jc w:val="both"/>
        <w:rPr>
          <w:rFonts w:ascii="Garamond" w:hAnsi="Garamond"/>
          <w:sz w:val="24"/>
          <w:szCs w:val="24"/>
          <w:lang w:val="fr-FR"/>
        </w:rPr>
      </w:pPr>
      <w:r>
        <w:rPr>
          <w:rFonts w:ascii="Garamond" w:hAnsi="Garamond"/>
          <w:noProof/>
          <w:sz w:val="24"/>
          <w:szCs w:val="24"/>
        </w:rPr>
        <w:pict>
          <v:shape id="Straight Arrow Connector 6" o:spid="_x0000_s1027" type="#_x0000_t32" style="position:absolute;left:0;text-align:left;margin-left:80.6pt;margin-top:13.15pt;width:177.6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"/>
        </w:pict>
      </w:r>
      <w:r w:rsidR="004F46B6" w:rsidRPr="00B37FC9">
        <w:rPr>
          <w:rFonts w:ascii="Garamond" w:hAnsi="Garamond"/>
          <w:sz w:val="24"/>
          <w:szCs w:val="24"/>
          <w:lang w:val="fr-FR"/>
        </w:rPr>
        <w:t xml:space="preserve">En qualité de : </w:t>
      </w:r>
    </w:p>
    <w:p w:rsidR="005E3451" w:rsidRPr="00B37FC9" w:rsidRDefault="005E3451">
      <w:pPr>
        <w:jc w:val="center"/>
        <w:rPr>
          <w:b/>
          <w:bCs/>
          <w:color w:val="auto"/>
          <w:sz w:val="28"/>
          <w:szCs w:val="28"/>
          <w:lang w:val="fr-FR"/>
        </w:rPr>
      </w:pPr>
    </w:p>
    <w:p w:rsidR="005E3451" w:rsidRDefault="005E3451">
      <w:pPr>
        <w:jc w:val="center"/>
        <w:rPr>
          <w:b/>
          <w:bCs/>
          <w:color w:val="auto"/>
          <w:sz w:val="28"/>
          <w:szCs w:val="28"/>
          <w:lang w:val="fr-FR"/>
        </w:rPr>
      </w:pPr>
    </w:p>
    <w:p w:rsidR="00F1072D" w:rsidRDefault="00F1072D">
      <w:pPr>
        <w:jc w:val="center"/>
        <w:rPr>
          <w:b/>
          <w:bCs/>
          <w:color w:val="auto"/>
          <w:sz w:val="28"/>
          <w:szCs w:val="28"/>
          <w:lang w:val="fr-FR"/>
        </w:rPr>
      </w:pPr>
    </w:p>
    <w:p w:rsidR="00554D53" w:rsidRDefault="00554D53">
      <w:pPr>
        <w:jc w:val="center"/>
        <w:rPr>
          <w:b/>
          <w:bCs/>
          <w:color w:val="auto"/>
          <w:sz w:val="28"/>
          <w:szCs w:val="28"/>
          <w:lang w:val="fr-FR"/>
        </w:rPr>
      </w:pPr>
    </w:p>
    <w:p w:rsidR="00554D53" w:rsidRPr="00B37FC9" w:rsidRDefault="00554D53">
      <w:pPr>
        <w:jc w:val="center"/>
        <w:rPr>
          <w:b/>
          <w:bCs/>
          <w:color w:val="auto"/>
          <w:sz w:val="28"/>
          <w:szCs w:val="28"/>
          <w:lang w:val="fr-FR"/>
        </w:rPr>
      </w:pPr>
    </w:p>
    <w:p w:rsidR="005E3451" w:rsidRDefault="005E3451">
      <w:pPr>
        <w:jc w:val="both"/>
        <w:rPr>
          <w:b/>
          <w:bCs/>
          <w:color w:val="auto"/>
          <w:sz w:val="24"/>
          <w:szCs w:val="24"/>
          <w:lang w:val="fr-CA"/>
        </w:rPr>
      </w:pPr>
    </w:p>
    <w:p w:rsidR="005E3451" w:rsidRDefault="005E3451">
      <w:pPr>
        <w:jc w:val="center"/>
        <w:rPr>
          <w:b/>
          <w:bCs/>
          <w:color w:val="auto"/>
          <w:sz w:val="24"/>
          <w:szCs w:val="24"/>
          <w:lang w:val="fr-CA"/>
        </w:rPr>
      </w:pPr>
    </w:p>
    <w:p w:rsidR="005E3451" w:rsidRDefault="004F46B6">
      <w:pPr>
        <w:jc w:val="center"/>
        <w:rPr>
          <w:b/>
          <w:bCs/>
          <w:color w:val="auto"/>
          <w:sz w:val="28"/>
          <w:szCs w:val="28"/>
          <w:lang w:val="fr-FR"/>
        </w:rPr>
      </w:pPr>
      <w:r>
        <w:rPr>
          <w:b/>
          <w:bCs/>
          <w:color w:val="auto"/>
          <w:sz w:val="28"/>
          <w:szCs w:val="28"/>
          <w:lang w:val="fr-FR"/>
        </w:rPr>
        <w:lastRenderedPageBreak/>
        <w:t xml:space="preserve">ANNEXE </w:t>
      </w:r>
      <w:r w:rsidRPr="00B37FC9">
        <w:rPr>
          <w:b/>
          <w:bCs/>
          <w:color w:val="auto"/>
          <w:sz w:val="28"/>
          <w:szCs w:val="28"/>
          <w:lang w:val="fr-FR"/>
        </w:rPr>
        <w:t>C</w:t>
      </w:r>
      <w:r>
        <w:rPr>
          <w:b/>
          <w:bCs/>
          <w:color w:val="auto"/>
          <w:sz w:val="28"/>
          <w:szCs w:val="28"/>
          <w:lang w:val="fr-FR"/>
        </w:rPr>
        <w:t> : FORMULAIRE ADMINISTRATIF DE PRÉSENTATION DU FOURNISSEUR</w:t>
      </w:r>
    </w:p>
    <w:p w:rsidR="005E3451" w:rsidRDefault="005E3451">
      <w:pPr>
        <w:rPr>
          <w:color w:val="auto"/>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
        <w:gridCol w:w="3491"/>
        <w:gridCol w:w="5264"/>
      </w:tblGrid>
      <w:tr w:rsidR="005E3451" w:rsidRPr="004F57A9">
        <w:trPr>
          <w:trHeight w:val="300"/>
        </w:trPr>
        <w:tc>
          <w:tcPr>
            <w:tcW w:w="595"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1</w:t>
            </w:r>
          </w:p>
        </w:tc>
        <w:tc>
          <w:tcPr>
            <w:tcW w:w="3491"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 xml:space="preserve">Forme Juridique </w:t>
            </w:r>
          </w:p>
        </w:tc>
        <w:tc>
          <w:tcPr>
            <w:tcW w:w="5264" w:type="dxa"/>
          </w:tcPr>
          <w:p w:rsidR="005E3451" w:rsidRDefault="004F46B6">
            <w:pPr>
              <w:spacing w:before="120" w:after="120" w:line="276" w:lineRule="auto"/>
              <w:rPr>
                <w:i/>
                <w:iCs/>
                <w:color w:val="auto"/>
                <w:sz w:val="24"/>
                <w:szCs w:val="24"/>
                <w:highlight w:val="yellow"/>
                <w:lang w:val="fr-FR" w:eastAsia="fr-CA"/>
              </w:rPr>
            </w:pPr>
            <w:r>
              <w:rPr>
                <w:rFonts w:hint="eastAsia"/>
                <w:color w:val="auto"/>
                <w:sz w:val="24"/>
                <w:szCs w:val="24"/>
                <w:highlight w:val="yellow"/>
                <w:lang w:val="fr-FR" w:eastAsia="fr-CA"/>
              </w:rPr>
              <w:t>(Ajouter la forme juridique de l’entreprise)</w:t>
            </w:r>
          </w:p>
        </w:tc>
      </w:tr>
      <w:tr w:rsidR="005E3451">
        <w:trPr>
          <w:trHeight w:val="300"/>
        </w:trPr>
        <w:tc>
          <w:tcPr>
            <w:tcW w:w="595"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2</w:t>
            </w:r>
          </w:p>
        </w:tc>
        <w:tc>
          <w:tcPr>
            <w:tcW w:w="3491"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Date d'inscription</w:t>
            </w:r>
          </w:p>
        </w:tc>
        <w:tc>
          <w:tcPr>
            <w:tcW w:w="5264" w:type="dxa"/>
          </w:tcPr>
          <w:p w:rsidR="005E3451" w:rsidRDefault="004F46B6">
            <w:pPr>
              <w:spacing w:before="120" w:after="120" w:line="276" w:lineRule="auto"/>
              <w:rPr>
                <w:color w:val="auto"/>
                <w:sz w:val="24"/>
                <w:szCs w:val="24"/>
                <w:highlight w:val="yellow"/>
                <w:lang w:eastAsia="fr-CA"/>
              </w:rPr>
            </w:pPr>
            <w:r>
              <w:rPr>
                <w:rFonts w:hint="eastAsia"/>
                <w:color w:val="auto"/>
                <w:sz w:val="24"/>
                <w:szCs w:val="24"/>
                <w:highlight w:val="yellow"/>
                <w:lang w:eastAsia="fr-CA"/>
              </w:rPr>
              <w:t>(Ajouter)</w:t>
            </w:r>
          </w:p>
        </w:tc>
      </w:tr>
      <w:tr w:rsidR="005E3451">
        <w:trPr>
          <w:trHeight w:val="300"/>
        </w:trPr>
        <w:tc>
          <w:tcPr>
            <w:tcW w:w="595"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3</w:t>
            </w:r>
          </w:p>
        </w:tc>
        <w:tc>
          <w:tcPr>
            <w:tcW w:w="3491"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No d'Immatriculation Fiscale</w:t>
            </w:r>
          </w:p>
        </w:tc>
        <w:tc>
          <w:tcPr>
            <w:tcW w:w="5264" w:type="dxa"/>
          </w:tcPr>
          <w:p w:rsidR="005E3451" w:rsidRDefault="004F46B6">
            <w:pPr>
              <w:spacing w:before="120" w:after="120" w:line="276" w:lineRule="auto"/>
              <w:rPr>
                <w:color w:val="auto"/>
                <w:sz w:val="24"/>
                <w:szCs w:val="24"/>
                <w:highlight w:val="yellow"/>
                <w:lang w:eastAsia="fr-CA"/>
              </w:rPr>
            </w:pPr>
            <w:r>
              <w:rPr>
                <w:rFonts w:hint="eastAsia"/>
                <w:color w:val="auto"/>
                <w:sz w:val="24"/>
                <w:szCs w:val="24"/>
                <w:highlight w:val="yellow"/>
                <w:lang w:eastAsia="fr-CA"/>
              </w:rPr>
              <w:t>(Ajouter</w:t>
            </w:r>
          </w:p>
        </w:tc>
      </w:tr>
      <w:tr w:rsidR="005E3451">
        <w:trPr>
          <w:trHeight w:val="300"/>
        </w:trPr>
        <w:tc>
          <w:tcPr>
            <w:tcW w:w="595"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4</w:t>
            </w:r>
          </w:p>
        </w:tc>
        <w:tc>
          <w:tcPr>
            <w:tcW w:w="3491"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Adresse physique</w:t>
            </w:r>
          </w:p>
        </w:tc>
        <w:tc>
          <w:tcPr>
            <w:tcW w:w="5264" w:type="dxa"/>
          </w:tcPr>
          <w:p w:rsidR="005E3451" w:rsidRDefault="004F46B6">
            <w:pPr>
              <w:spacing w:before="120" w:after="120" w:line="276" w:lineRule="auto"/>
              <w:rPr>
                <w:color w:val="auto"/>
                <w:sz w:val="24"/>
                <w:szCs w:val="24"/>
                <w:highlight w:val="yellow"/>
                <w:lang w:eastAsia="fr-CA"/>
              </w:rPr>
            </w:pPr>
            <w:r>
              <w:rPr>
                <w:rFonts w:hint="eastAsia"/>
                <w:color w:val="auto"/>
                <w:sz w:val="24"/>
                <w:szCs w:val="24"/>
                <w:highlight w:val="yellow"/>
                <w:lang w:eastAsia="fr-CA"/>
              </w:rPr>
              <w:t>(Ajouter</w:t>
            </w:r>
          </w:p>
        </w:tc>
      </w:tr>
      <w:tr w:rsidR="005E3451">
        <w:trPr>
          <w:trHeight w:val="300"/>
        </w:trPr>
        <w:tc>
          <w:tcPr>
            <w:tcW w:w="595"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5</w:t>
            </w:r>
          </w:p>
        </w:tc>
        <w:tc>
          <w:tcPr>
            <w:tcW w:w="3491"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Adresse postale</w:t>
            </w:r>
          </w:p>
        </w:tc>
        <w:tc>
          <w:tcPr>
            <w:tcW w:w="5264" w:type="dxa"/>
          </w:tcPr>
          <w:p w:rsidR="005E3451" w:rsidRDefault="004F46B6">
            <w:pPr>
              <w:spacing w:before="120" w:after="120" w:line="276" w:lineRule="auto"/>
              <w:rPr>
                <w:color w:val="auto"/>
                <w:sz w:val="24"/>
                <w:szCs w:val="24"/>
                <w:highlight w:val="yellow"/>
                <w:lang w:eastAsia="fr-CA"/>
              </w:rPr>
            </w:pPr>
            <w:r>
              <w:rPr>
                <w:rFonts w:hint="eastAsia"/>
                <w:color w:val="auto"/>
                <w:sz w:val="24"/>
                <w:szCs w:val="24"/>
                <w:highlight w:val="yellow"/>
                <w:lang w:eastAsia="fr-CA"/>
              </w:rPr>
              <w:t>(Ajouter</w:t>
            </w:r>
          </w:p>
        </w:tc>
      </w:tr>
      <w:tr w:rsidR="005E3451">
        <w:trPr>
          <w:trHeight w:val="300"/>
        </w:trPr>
        <w:tc>
          <w:tcPr>
            <w:tcW w:w="595"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6</w:t>
            </w:r>
          </w:p>
        </w:tc>
        <w:tc>
          <w:tcPr>
            <w:tcW w:w="3491"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Numéro d'Inscription au Registre de Commerce</w:t>
            </w:r>
          </w:p>
        </w:tc>
        <w:tc>
          <w:tcPr>
            <w:tcW w:w="5264" w:type="dxa"/>
          </w:tcPr>
          <w:p w:rsidR="005E3451" w:rsidRDefault="004F46B6">
            <w:pPr>
              <w:spacing w:before="120" w:after="120" w:line="276" w:lineRule="auto"/>
              <w:rPr>
                <w:color w:val="auto"/>
                <w:sz w:val="24"/>
                <w:szCs w:val="24"/>
                <w:highlight w:val="yellow"/>
                <w:lang w:eastAsia="fr-CA"/>
              </w:rPr>
            </w:pPr>
            <w:r>
              <w:rPr>
                <w:rFonts w:hint="eastAsia"/>
                <w:color w:val="auto"/>
                <w:sz w:val="24"/>
                <w:szCs w:val="24"/>
                <w:highlight w:val="yellow"/>
                <w:lang w:eastAsia="fr-CA"/>
              </w:rPr>
              <w:t>(Ajouter</w:t>
            </w:r>
          </w:p>
        </w:tc>
      </w:tr>
    </w:tbl>
    <w:p w:rsidR="005E3451" w:rsidRDefault="005E3451">
      <w:pPr>
        <w:rPr>
          <w:b/>
          <w:bCs/>
          <w:color w:val="auto"/>
          <w:sz w:val="24"/>
          <w:szCs w:val="24"/>
          <w:lang w:val="fr-FR"/>
        </w:rPr>
      </w:pPr>
    </w:p>
    <w:p w:rsidR="005E3451" w:rsidRDefault="004F46B6">
      <w:pPr>
        <w:jc w:val="both"/>
        <w:rPr>
          <w:color w:val="auto"/>
          <w:sz w:val="24"/>
          <w:szCs w:val="24"/>
          <w:lang w:val="fr-FR"/>
        </w:rPr>
      </w:pPr>
      <w:r>
        <w:rPr>
          <w:color w:val="auto"/>
          <w:sz w:val="24"/>
          <w:szCs w:val="24"/>
          <w:lang w:val="fr-FR"/>
        </w:rPr>
        <w:t>Le Formulaire Administratif doit être complété par la présentation des pièces en annexe de :</w:t>
      </w:r>
    </w:p>
    <w:p w:rsidR="005E3451" w:rsidRDefault="005E3451">
      <w:pPr>
        <w:jc w:val="both"/>
        <w:rPr>
          <w:color w:val="auto"/>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8787"/>
      </w:tblGrid>
      <w:tr w:rsidR="005E3451" w:rsidRPr="004F57A9">
        <w:trPr>
          <w:trHeight w:val="300"/>
        </w:trPr>
        <w:tc>
          <w:tcPr>
            <w:tcW w:w="563"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7</w:t>
            </w:r>
          </w:p>
        </w:tc>
        <w:tc>
          <w:tcPr>
            <w:tcW w:w="8787"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 xml:space="preserve">Copie de la Carte d'Immatriculation Fiscale :  </w:t>
            </w:r>
          </w:p>
        </w:tc>
      </w:tr>
      <w:tr w:rsidR="005E3451" w:rsidRPr="004F57A9">
        <w:trPr>
          <w:trHeight w:val="300"/>
        </w:trPr>
        <w:tc>
          <w:tcPr>
            <w:tcW w:w="563"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8</w:t>
            </w:r>
          </w:p>
        </w:tc>
        <w:tc>
          <w:tcPr>
            <w:tcW w:w="8787"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Certificat de quitus fiscal de type C valide délivré par la DGI le :</w:t>
            </w:r>
          </w:p>
        </w:tc>
      </w:tr>
      <w:tr w:rsidR="005E3451" w:rsidRPr="004F57A9">
        <w:trPr>
          <w:trHeight w:val="300"/>
        </w:trPr>
        <w:tc>
          <w:tcPr>
            <w:tcW w:w="563"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9</w:t>
            </w:r>
          </w:p>
        </w:tc>
        <w:tc>
          <w:tcPr>
            <w:tcW w:w="8787"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 xml:space="preserve">Patente spécifique et valide : Exercice 2025-2026 Numéro : </w:t>
            </w:r>
          </w:p>
        </w:tc>
      </w:tr>
      <w:tr w:rsidR="005E3451" w:rsidRPr="004F57A9">
        <w:trPr>
          <w:trHeight w:val="300"/>
        </w:trPr>
        <w:tc>
          <w:tcPr>
            <w:tcW w:w="563"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10</w:t>
            </w:r>
          </w:p>
        </w:tc>
        <w:tc>
          <w:tcPr>
            <w:tcW w:w="8787"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 xml:space="preserve">Copie des statuts (le cas échéant) </w:t>
            </w:r>
          </w:p>
        </w:tc>
      </w:tr>
      <w:tr w:rsidR="005E3451" w:rsidRPr="004F57A9">
        <w:trPr>
          <w:trHeight w:val="300"/>
        </w:trPr>
        <w:tc>
          <w:tcPr>
            <w:tcW w:w="563"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11</w:t>
            </w:r>
          </w:p>
        </w:tc>
        <w:tc>
          <w:tcPr>
            <w:tcW w:w="8787"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Copie de la page de l’extrait du journal (le cas échéant)</w:t>
            </w:r>
          </w:p>
        </w:tc>
      </w:tr>
      <w:tr w:rsidR="005E3451" w:rsidRPr="004F57A9">
        <w:trPr>
          <w:trHeight w:val="300"/>
        </w:trPr>
        <w:tc>
          <w:tcPr>
            <w:tcW w:w="563"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12</w:t>
            </w:r>
          </w:p>
        </w:tc>
        <w:tc>
          <w:tcPr>
            <w:tcW w:w="8787" w:type="dxa"/>
          </w:tcPr>
          <w:p w:rsidR="005E3451" w:rsidRDefault="004F46B6">
            <w:pPr>
              <w:spacing w:before="120" w:after="120" w:line="276" w:lineRule="auto"/>
              <w:rPr>
                <w:b/>
                <w:bCs/>
                <w:color w:val="auto"/>
                <w:sz w:val="24"/>
                <w:szCs w:val="24"/>
                <w:lang w:val="fr-FR" w:eastAsia="fr-CA"/>
              </w:rPr>
            </w:pPr>
            <w:r>
              <w:rPr>
                <w:rFonts w:hint="eastAsia"/>
                <w:b/>
                <w:bCs/>
                <w:color w:val="auto"/>
                <w:sz w:val="24"/>
                <w:szCs w:val="24"/>
                <w:lang w:val="fr-FR" w:eastAsia="fr-CA"/>
              </w:rPr>
              <w:t>Copie de la Carte d’Identité Professionnelle (CIP)</w:t>
            </w:r>
          </w:p>
        </w:tc>
      </w:tr>
    </w:tbl>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b/>
          <w:bCs/>
          <w:color w:val="auto"/>
          <w:sz w:val="24"/>
          <w:szCs w:val="24"/>
          <w:lang w:val="fr-FR"/>
        </w:rPr>
      </w:pPr>
    </w:p>
    <w:p w:rsidR="005E3451" w:rsidRDefault="005E3451">
      <w:pPr>
        <w:rPr>
          <w:color w:val="auto"/>
          <w:lang w:val="fr-FR"/>
        </w:rPr>
      </w:pPr>
    </w:p>
    <w:p w:rsidR="005E3451" w:rsidRDefault="005E3451">
      <w:pPr>
        <w:jc w:val="center"/>
        <w:rPr>
          <w:b/>
          <w:bCs/>
          <w:color w:val="auto"/>
          <w:sz w:val="24"/>
          <w:szCs w:val="24"/>
          <w:lang w:val="fr-CA"/>
        </w:rPr>
      </w:pPr>
    </w:p>
    <w:p w:rsidR="005E3451" w:rsidRDefault="005E3451">
      <w:pPr>
        <w:jc w:val="center"/>
        <w:rPr>
          <w:b/>
          <w:bCs/>
          <w:color w:val="auto"/>
          <w:sz w:val="24"/>
          <w:szCs w:val="24"/>
          <w:lang w:val="fr-CA"/>
        </w:rPr>
      </w:pPr>
    </w:p>
    <w:p w:rsidR="005E3451" w:rsidRDefault="004F46B6">
      <w:pPr>
        <w:jc w:val="center"/>
        <w:rPr>
          <w:b/>
          <w:bCs/>
          <w:color w:val="auto"/>
          <w:sz w:val="28"/>
          <w:szCs w:val="28"/>
          <w:lang w:val="fr-FR"/>
        </w:rPr>
      </w:pPr>
      <w:r>
        <w:rPr>
          <w:b/>
          <w:bCs/>
          <w:color w:val="auto"/>
          <w:sz w:val="28"/>
          <w:szCs w:val="28"/>
          <w:lang w:val="fr-FR"/>
        </w:rPr>
        <w:t xml:space="preserve">ANNEXE </w:t>
      </w:r>
      <w:r w:rsidRPr="00B37FC9">
        <w:rPr>
          <w:b/>
          <w:bCs/>
          <w:color w:val="auto"/>
          <w:sz w:val="28"/>
          <w:szCs w:val="28"/>
          <w:lang w:val="fr-FR"/>
        </w:rPr>
        <w:t>D</w:t>
      </w:r>
      <w:r>
        <w:rPr>
          <w:b/>
          <w:bCs/>
          <w:color w:val="auto"/>
          <w:sz w:val="28"/>
          <w:szCs w:val="28"/>
          <w:lang w:val="fr-FR"/>
        </w:rPr>
        <w:t> : BORDEREAU DESCRIPTIF QUANTITATIF ET DES PRIX UNITAIRES</w:t>
      </w:r>
    </w:p>
    <w:p w:rsidR="005E3451" w:rsidRDefault="005E3451">
      <w:pPr>
        <w:jc w:val="both"/>
        <w:rPr>
          <w:b/>
          <w:bCs/>
          <w:i/>
          <w:iCs/>
          <w:color w:val="auto"/>
          <w:sz w:val="24"/>
          <w:szCs w:val="24"/>
          <w:lang w:val="fr-FR"/>
        </w:rPr>
      </w:pPr>
    </w:p>
    <w:tbl>
      <w:tblPr>
        <w:tblW w:w="100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tblPr>
      <w:tblGrid>
        <w:gridCol w:w="632"/>
        <w:gridCol w:w="2132"/>
        <w:gridCol w:w="2132"/>
        <w:gridCol w:w="1642"/>
        <w:gridCol w:w="1836"/>
        <w:gridCol w:w="1666"/>
      </w:tblGrid>
      <w:tr w:rsidR="005E3451" w:rsidRPr="00EF7683" w:rsidTr="00EF7683">
        <w:trPr>
          <w:trHeight w:val="351"/>
          <w:jc w:val="center"/>
        </w:trPr>
        <w:tc>
          <w:tcPr>
            <w:tcW w:w="10040" w:type="dxa"/>
            <w:gridSpan w:val="6"/>
            <w:tcBorders>
              <w:top w:val="single" w:sz="6" w:space="0" w:color="auto"/>
              <w:left w:val="double" w:sz="6" w:space="0" w:color="auto"/>
              <w:bottom w:val="single" w:sz="6" w:space="0" w:color="auto"/>
              <w:right w:val="single" w:sz="6" w:space="0" w:color="auto"/>
            </w:tcBorders>
            <w:shd w:val="clear" w:color="auto" w:fill="FBD4B4" w:themeFill="accent6" w:themeFillTint="66"/>
            <w:vAlign w:val="center"/>
          </w:tcPr>
          <w:p w:rsidR="005E3451" w:rsidRPr="00EF7683" w:rsidRDefault="004F46B6" w:rsidP="00EF7683">
            <w:pPr>
              <w:spacing w:after="200" w:line="276" w:lineRule="auto"/>
              <w:jc w:val="center"/>
              <w:rPr>
                <w:b/>
                <w:bCs/>
                <w:color w:val="auto"/>
                <w:sz w:val="18"/>
                <w:szCs w:val="18"/>
                <w:lang w:val="fr-FR"/>
              </w:rPr>
            </w:pPr>
            <w:r w:rsidRPr="00EF7683">
              <w:rPr>
                <w:b/>
                <w:sz w:val="16"/>
                <w:szCs w:val="16"/>
              </w:rPr>
              <w:t>DEPARTEMENT DU SUD</w:t>
            </w:r>
          </w:p>
        </w:tc>
      </w:tr>
      <w:tr w:rsidR="005E3451" w:rsidRPr="004F57A9" w:rsidTr="00EF7683">
        <w:trPr>
          <w:trHeight w:val="696"/>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No</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Materiels</w:t>
            </w:r>
          </w:p>
          <w:p w:rsidR="005E3451" w:rsidRPr="00EF7683" w:rsidRDefault="005E3451" w:rsidP="00EF7683">
            <w:pPr>
              <w:spacing w:after="200" w:line="276" w:lineRule="auto"/>
              <w:jc w:val="center"/>
              <w:rPr>
                <w:b/>
                <w:bCs/>
                <w:color w:val="auto"/>
                <w:sz w:val="18"/>
                <w:szCs w:val="18"/>
                <w:lang w:val="fr-FR"/>
              </w:rPr>
            </w:pP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rPr>
              <w:t>Site bénéficiaire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Quantité</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(a)</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Prix Unitaire</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(b)</w:t>
            </w: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Prix Total (avec Taxe)(axb)</w:t>
            </w: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i/>
                <w:color w:val="auto"/>
                <w:sz w:val="18"/>
                <w:szCs w:val="18"/>
                <w:lang w:val="fr-FR"/>
              </w:rPr>
            </w:pPr>
            <w:r w:rsidRPr="00EF7683">
              <w:rPr>
                <w:i/>
                <w:color w:val="auto"/>
                <w:sz w:val="18"/>
                <w:szCs w:val="18"/>
                <w:lang w:val="fr-FR"/>
              </w:rPr>
              <w:t>Centre de santé de Dory</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2</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i/>
                <w:color w:val="auto"/>
                <w:sz w:val="18"/>
                <w:szCs w:val="18"/>
              </w:rPr>
            </w:pPr>
            <w:r w:rsidRPr="00EF7683">
              <w:rPr>
                <w:color w:val="auto"/>
                <w:sz w:val="18"/>
                <w:szCs w:val="18"/>
              </w:rPr>
              <w:t>Melon</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3</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F55B46" w:rsidP="00EF7683">
            <w:pPr>
              <w:widowControl w:val="0"/>
              <w:spacing w:after="200" w:line="276" w:lineRule="auto"/>
              <w:jc w:val="center"/>
              <w:rPr>
                <w:color w:val="auto"/>
                <w:sz w:val="18"/>
                <w:szCs w:val="18"/>
              </w:rPr>
            </w:pPr>
            <w:r w:rsidRPr="00EF7683">
              <w:rPr>
                <w:color w:val="auto"/>
                <w:sz w:val="18"/>
                <w:szCs w:val="18"/>
              </w:rPr>
              <w:t>Ile-à-</w:t>
            </w:r>
            <w:r w:rsidR="004F46B6" w:rsidRPr="00EF7683">
              <w:rPr>
                <w:color w:val="auto"/>
                <w:sz w:val="18"/>
                <w:szCs w:val="18"/>
              </w:rPr>
              <w:t>vache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4</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6F7F60" w:rsidP="00EF7683">
            <w:pPr>
              <w:widowControl w:val="0"/>
              <w:spacing w:after="200" w:line="276" w:lineRule="auto"/>
              <w:jc w:val="center"/>
              <w:rPr>
                <w:color w:val="auto"/>
                <w:sz w:val="18"/>
                <w:szCs w:val="18"/>
              </w:rPr>
            </w:pPr>
            <w:r w:rsidRPr="00EF7683">
              <w:rPr>
                <w:color w:val="auto"/>
                <w:sz w:val="18"/>
                <w:szCs w:val="18"/>
              </w:rPr>
              <w:t xml:space="preserve">CS </w:t>
            </w:r>
            <w:r w:rsidR="004F46B6" w:rsidRPr="00EF7683">
              <w:rPr>
                <w:color w:val="auto"/>
                <w:sz w:val="18"/>
                <w:szCs w:val="18"/>
              </w:rPr>
              <w:t>Leprêtre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5</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i/>
                <w:color w:val="auto"/>
                <w:sz w:val="18"/>
                <w:szCs w:val="18"/>
              </w:rPr>
            </w:pPr>
            <w:r w:rsidRPr="00EF7683">
              <w:rPr>
                <w:i/>
                <w:color w:val="auto"/>
                <w:sz w:val="18"/>
                <w:szCs w:val="18"/>
              </w:rPr>
              <w:t>Dumont</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6</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color w:val="auto"/>
                <w:sz w:val="18"/>
                <w:szCs w:val="18"/>
              </w:rPr>
            </w:pPr>
            <w:r w:rsidRPr="00EF7683">
              <w:rPr>
                <w:color w:val="auto"/>
                <w:sz w:val="18"/>
                <w:szCs w:val="18"/>
              </w:rPr>
              <w:t>Eben-Ezer de Guichard</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7</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color w:val="auto"/>
                <w:sz w:val="18"/>
                <w:szCs w:val="18"/>
              </w:rPr>
            </w:pPr>
            <w:r w:rsidRPr="00EF7683">
              <w:rPr>
                <w:color w:val="auto"/>
                <w:sz w:val="18"/>
                <w:szCs w:val="18"/>
              </w:rPr>
              <w:t>Baie du Mesle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8</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color w:val="auto"/>
                <w:sz w:val="18"/>
                <w:szCs w:val="18"/>
              </w:rPr>
            </w:pPr>
            <w:r w:rsidRPr="00EF7683">
              <w:rPr>
                <w:color w:val="auto"/>
                <w:sz w:val="18"/>
                <w:szCs w:val="18"/>
              </w:rPr>
              <w:t>C</w:t>
            </w:r>
            <w:r w:rsidRPr="00EF7683">
              <w:rPr>
                <w:color w:val="auto"/>
                <w:sz w:val="18"/>
                <w:szCs w:val="18"/>
                <w:highlight w:val="white"/>
              </w:rPr>
              <w:t>ô</w:t>
            </w:r>
            <w:r w:rsidRPr="00EF7683">
              <w:rPr>
                <w:color w:val="auto"/>
                <w:sz w:val="18"/>
                <w:szCs w:val="18"/>
              </w:rPr>
              <w:t>teaux</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9</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color w:val="auto"/>
                <w:sz w:val="18"/>
                <w:szCs w:val="18"/>
              </w:rPr>
            </w:pPr>
            <w:r w:rsidRPr="00EF7683">
              <w:rPr>
                <w:color w:val="auto"/>
                <w:sz w:val="18"/>
                <w:szCs w:val="18"/>
              </w:rPr>
              <w:t>Port-Salut</w:t>
            </w:r>
          </w:p>
          <w:p w:rsidR="005E3451" w:rsidRPr="00EF7683" w:rsidRDefault="005E3451" w:rsidP="00EF7683">
            <w:pPr>
              <w:spacing w:after="200" w:line="276" w:lineRule="auto"/>
              <w:jc w:val="center"/>
              <w:rPr>
                <w:color w:val="auto"/>
                <w:sz w:val="18"/>
                <w:szCs w:val="18"/>
              </w:rPr>
            </w:pP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165"/>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10</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color w:val="auto"/>
                <w:sz w:val="18"/>
                <w:szCs w:val="18"/>
              </w:rPr>
            </w:pPr>
            <w:r w:rsidRPr="00EF7683">
              <w:rPr>
                <w:color w:val="auto"/>
                <w:sz w:val="18"/>
                <w:szCs w:val="18"/>
              </w:rPr>
              <w:t>Tiburon</w:t>
            </w:r>
          </w:p>
          <w:p w:rsidR="005E3451" w:rsidRPr="00EF7683" w:rsidRDefault="005E3451" w:rsidP="00EF7683">
            <w:pPr>
              <w:spacing w:after="200" w:line="276" w:lineRule="auto"/>
              <w:jc w:val="center"/>
              <w:rPr>
                <w:color w:val="auto"/>
                <w:sz w:val="18"/>
                <w:szCs w:val="18"/>
              </w:rPr>
            </w:pP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11</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color w:val="auto"/>
                <w:sz w:val="18"/>
                <w:szCs w:val="18"/>
                <w:lang w:val="fr-FR"/>
              </w:rPr>
            </w:pPr>
            <w:r w:rsidRPr="00EF7683">
              <w:rPr>
                <w:color w:val="auto"/>
                <w:sz w:val="18"/>
                <w:szCs w:val="18"/>
                <w:lang w:val="fr-FR"/>
              </w:rPr>
              <w:t>Centre de Santé Ferme Leblanc</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D21A5A">
        <w:trPr>
          <w:trHeight w:val="561"/>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12</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color w:val="auto"/>
                <w:sz w:val="18"/>
                <w:szCs w:val="18"/>
              </w:rPr>
            </w:pPr>
            <w:r w:rsidRPr="00EF7683">
              <w:rPr>
                <w:color w:val="auto"/>
                <w:sz w:val="18"/>
                <w:szCs w:val="18"/>
              </w:rPr>
              <w:t>Laborde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414"/>
          <w:jc w:val="center"/>
        </w:trPr>
        <w:tc>
          <w:tcPr>
            <w:tcW w:w="4896" w:type="dxa"/>
            <w:gridSpan w:val="3"/>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Total 1: Montant total pour leSud</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12</w:t>
            </w:r>
          </w:p>
        </w:tc>
        <w:tc>
          <w:tcPr>
            <w:tcW w:w="3502" w:type="dxa"/>
            <w:gridSpan w:val="2"/>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359"/>
          <w:jc w:val="center"/>
        </w:trPr>
        <w:tc>
          <w:tcPr>
            <w:tcW w:w="10040" w:type="dxa"/>
            <w:gridSpan w:val="6"/>
            <w:tcBorders>
              <w:top w:val="single" w:sz="6" w:space="0" w:color="auto"/>
              <w:left w:val="double" w:sz="6" w:space="0" w:color="auto"/>
              <w:bottom w:val="single" w:sz="6" w:space="0" w:color="auto"/>
              <w:right w:val="single" w:sz="6" w:space="0" w:color="auto"/>
            </w:tcBorders>
            <w:shd w:val="clear" w:color="auto" w:fill="B6DDE8" w:themeFill="accent5" w:themeFillTint="66"/>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lastRenderedPageBreak/>
              <w:t>DEPARTEMENT DES NIPPES</w:t>
            </w:r>
          </w:p>
        </w:tc>
      </w:tr>
      <w:tr w:rsidR="005E3451" w:rsidRPr="004F57A9" w:rsidTr="00EF7683">
        <w:trPr>
          <w:trHeight w:val="1029"/>
          <w:jc w:val="center"/>
        </w:trPr>
        <w:tc>
          <w:tcPr>
            <w:tcW w:w="2764" w:type="dxa"/>
            <w:gridSpan w:val="2"/>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Materiels</w:t>
            </w:r>
          </w:p>
          <w:p w:rsidR="005E3451" w:rsidRPr="00EF7683" w:rsidRDefault="005E3451" w:rsidP="00EF7683">
            <w:pPr>
              <w:spacing w:after="200" w:line="276" w:lineRule="auto"/>
              <w:jc w:val="center"/>
              <w:rPr>
                <w:b/>
                <w:bCs/>
                <w:color w:val="auto"/>
                <w:sz w:val="18"/>
                <w:szCs w:val="18"/>
                <w:lang w:val="fr-FR"/>
              </w:rPr>
            </w:pP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rPr>
              <w:t>Site bénéficiaire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Quantité</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(a)</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Prix Unitaire</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(b)</w:t>
            </w: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Prix Total</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(avec Taxe)</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(axb)</w:t>
            </w: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1</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i/>
                <w:sz w:val="18"/>
                <w:szCs w:val="18"/>
                <w:lang w:val="fr-FR"/>
              </w:rPr>
            </w:pPr>
            <w:r w:rsidRPr="00EF7683">
              <w:rPr>
                <w:sz w:val="18"/>
                <w:szCs w:val="18"/>
                <w:lang w:val="fr-FR"/>
              </w:rPr>
              <w:t xml:space="preserve">Centre de Santé de </w:t>
            </w:r>
            <w:r w:rsidRPr="00EF7683">
              <w:rPr>
                <w:i/>
                <w:sz w:val="18"/>
                <w:szCs w:val="18"/>
                <w:lang w:val="fr-FR"/>
              </w:rPr>
              <w:t>Javel</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2</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i/>
                <w:sz w:val="18"/>
                <w:szCs w:val="18"/>
              </w:rPr>
            </w:pPr>
            <w:r w:rsidRPr="00EF7683">
              <w:rPr>
                <w:sz w:val="18"/>
                <w:szCs w:val="18"/>
              </w:rPr>
              <w:t>HCR de L’Asile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3</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widowControl w:val="0"/>
              <w:spacing w:after="200" w:line="276" w:lineRule="auto"/>
              <w:jc w:val="center"/>
              <w:rPr>
                <w:sz w:val="18"/>
                <w:szCs w:val="18"/>
              </w:rPr>
            </w:pPr>
            <w:r w:rsidRPr="00EF7683">
              <w:rPr>
                <w:sz w:val="18"/>
                <w:szCs w:val="18"/>
              </w:rPr>
              <w:t>Petite rivière de Nippes</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4</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i/>
                <w:sz w:val="18"/>
                <w:szCs w:val="18"/>
              </w:rPr>
            </w:pPr>
            <w:r w:rsidRPr="00EF7683">
              <w:rPr>
                <w:sz w:val="18"/>
                <w:szCs w:val="18"/>
              </w:rPr>
              <w:t>Dispensaire de Changieux</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5</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i/>
                <w:sz w:val="18"/>
                <w:szCs w:val="18"/>
                <w:lang w:val="fr-FR"/>
              </w:rPr>
            </w:pPr>
            <w:r w:rsidRPr="00EF7683">
              <w:rPr>
                <w:i/>
                <w:sz w:val="18"/>
                <w:szCs w:val="18"/>
                <w:lang w:val="fr-FR"/>
              </w:rPr>
              <w:t>Centre de Santé de Plaisance du Sud</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6</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i/>
                <w:sz w:val="18"/>
                <w:szCs w:val="18"/>
                <w:lang w:val="fr-FR"/>
              </w:rPr>
            </w:pPr>
            <w:r w:rsidRPr="00EF7683">
              <w:rPr>
                <w:i/>
                <w:sz w:val="18"/>
                <w:szCs w:val="18"/>
                <w:lang w:val="fr-FR"/>
              </w:rPr>
              <w:t>Centre de Santé de Labrousse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7</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lang w:val="fr-FR"/>
              </w:rPr>
            </w:pPr>
            <w:r w:rsidRPr="00EF7683">
              <w:rPr>
                <w:sz w:val="18"/>
                <w:szCs w:val="18"/>
                <w:lang w:val="fr-FR"/>
              </w:rPr>
              <w:t>Anse-à-VeauHCR Jules Fleury</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8</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Centre de Santé Berquin</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9</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sz w:val="18"/>
                <w:szCs w:val="18"/>
              </w:rPr>
              <w:t>Centre de santé d’Arnaud</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sz w:val="18"/>
                <w:szCs w:val="18"/>
              </w:rPr>
            </w:pPr>
            <w:r w:rsidRPr="00EF7683">
              <w:rPr>
                <w:b/>
                <w:bCs/>
                <w:color w:val="auto"/>
                <w:sz w:val="18"/>
                <w:szCs w:val="18"/>
                <w:lang w:val="fr-FR"/>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414"/>
          <w:jc w:val="center"/>
        </w:trPr>
        <w:tc>
          <w:tcPr>
            <w:tcW w:w="4896" w:type="dxa"/>
            <w:gridSpan w:val="3"/>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Total 2: Montant pour les Nippes</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9</w:t>
            </w:r>
          </w:p>
        </w:tc>
        <w:tc>
          <w:tcPr>
            <w:tcW w:w="3502" w:type="dxa"/>
            <w:gridSpan w:val="2"/>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414"/>
          <w:jc w:val="center"/>
        </w:trPr>
        <w:tc>
          <w:tcPr>
            <w:tcW w:w="10040" w:type="dxa"/>
            <w:gridSpan w:val="6"/>
            <w:tcBorders>
              <w:top w:val="single" w:sz="6" w:space="0" w:color="auto"/>
              <w:left w:val="double" w:sz="6" w:space="0" w:color="auto"/>
              <w:bottom w:val="single" w:sz="6" w:space="0" w:color="auto"/>
              <w:right w:val="single" w:sz="6" w:space="0" w:color="auto"/>
            </w:tcBorders>
            <w:shd w:val="clear" w:color="auto" w:fill="C2D69B" w:themeFill="accent3" w:themeFillTint="99"/>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DEPARTEMENT GRAND’ANSE</w:t>
            </w:r>
          </w:p>
        </w:tc>
      </w:tr>
      <w:tr w:rsidR="005E3451" w:rsidRPr="004F57A9" w:rsidTr="00EF7683">
        <w:trPr>
          <w:trHeight w:val="1070"/>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2132" w:type="dxa"/>
            <w:tcBorders>
              <w:top w:val="single" w:sz="4" w:space="0" w:color="auto"/>
              <w:left w:val="double" w:sz="6" w:space="0" w:color="auto"/>
              <w:bottom w:val="single" w:sz="6" w:space="0" w:color="auto"/>
              <w:right w:val="single" w:sz="6" w:space="0" w:color="auto"/>
            </w:tcBorders>
            <w:shd w:val="clear" w:color="auto" w:fill="auto"/>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Materiels</w:t>
            </w:r>
          </w:p>
          <w:p w:rsidR="005E3451" w:rsidRPr="00EF7683" w:rsidRDefault="005E3451" w:rsidP="00EF7683">
            <w:pPr>
              <w:spacing w:after="200" w:line="276" w:lineRule="auto"/>
              <w:jc w:val="center"/>
              <w:rPr>
                <w:b/>
                <w:bCs/>
                <w:color w:val="auto"/>
                <w:sz w:val="18"/>
                <w:szCs w:val="18"/>
                <w:lang w:val="fr-FR"/>
              </w:rPr>
            </w:pPr>
          </w:p>
        </w:tc>
        <w:tc>
          <w:tcPr>
            <w:tcW w:w="2132" w:type="dxa"/>
            <w:tcBorders>
              <w:top w:val="single" w:sz="4" w:space="0" w:color="auto"/>
              <w:left w:val="single" w:sz="6" w:space="0" w:color="auto"/>
              <w:bottom w:val="single" w:sz="6" w:space="0" w:color="auto"/>
              <w:right w:val="single" w:sz="6" w:space="0" w:color="auto"/>
            </w:tcBorders>
            <w:shd w:val="clear" w:color="auto" w:fill="auto"/>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rPr>
              <w:t>Site bénéficiaire</w:t>
            </w:r>
          </w:p>
        </w:tc>
        <w:tc>
          <w:tcPr>
            <w:tcW w:w="1642" w:type="dxa"/>
            <w:tcBorders>
              <w:top w:val="single" w:sz="4" w:space="0" w:color="auto"/>
              <w:left w:val="single" w:sz="6" w:space="0" w:color="auto"/>
              <w:bottom w:val="single" w:sz="6" w:space="0" w:color="auto"/>
              <w:right w:val="single" w:sz="6" w:space="0" w:color="auto"/>
            </w:tcBorders>
            <w:shd w:val="clear" w:color="auto" w:fill="auto"/>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Quantité</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(a)</w:t>
            </w:r>
          </w:p>
        </w:tc>
        <w:tc>
          <w:tcPr>
            <w:tcW w:w="1836" w:type="dxa"/>
            <w:tcBorders>
              <w:top w:val="single" w:sz="4" w:space="0" w:color="auto"/>
              <w:left w:val="single" w:sz="6" w:space="0" w:color="auto"/>
              <w:bottom w:val="single" w:sz="6" w:space="0" w:color="auto"/>
              <w:right w:val="single" w:sz="6" w:space="0" w:color="auto"/>
            </w:tcBorders>
            <w:shd w:val="clear" w:color="auto" w:fill="auto"/>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Prix Unitaire</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(b)</w:t>
            </w:r>
          </w:p>
        </w:tc>
        <w:tc>
          <w:tcPr>
            <w:tcW w:w="1666" w:type="dxa"/>
            <w:tcBorders>
              <w:top w:val="single" w:sz="4" w:space="0" w:color="auto"/>
              <w:left w:val="single" w:sz="6" w:space="0" w:color="auto"/>
              <w:bottom w:val="single" w:sz="6" w:space="0" w:color="auto"/>
              <w:right w:val="single" w:sz="6" w:space="0" w:color="auto"/>
            </w:tcBorders>
            <w:shd w:val="clear" w:color="auto" w:fill="auto"/>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Prix Total</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(avec Taxe)</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(axb)</w:t>
            </w: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1</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shd w:val="clear" w:color="auto" w:fill="auto"/>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lang w:val="fr-FR"/>
              </w:rPr>
              <w:t>Centre de santé de Duchity</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lastRenderedPageBreak/>
              <w:t>2</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shd w:val="clear" w:color="auto" w:fill="auto"/>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lang w:val="fr-FR"/>
              </w:rPr>
              <w:t>Petite rivière de Dame Marie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78"/>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3</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shd w:val="clear" w:color="auto" w:fill="auto"/>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lang w:val="fr-FR"/>
              </w:rPr>
              <w:t>CCS ND de l’Assomption de Numéro 2</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4</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shd w:val="clear" w:color="auto" w:fill="auto"/>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lang w:val="fr-FR"/>
              </w:rPr>
              <w:t>Carcasse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814"/>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5</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shd w:val="clear" w:color="auto" w:fill="auto"/>
            <w:vAlign w:val="center"/>
          </w:tcPr>
          <w:p w:rsidR="005E3451" w:rsidRPr="00EF7683" w:rsidRDefault="004F46B6" w:rsidP="00EF7683">
            <w:pPr>
              <w:spacing w:after="200" w:line="276" w:lineRule="auto"/>
              <w:jc w:val="center"/>
              <w:rPr>
                <w:b/>
                <w:bCs/>
                <w:color w:val="auto"/>
                <w:sz w:val="18"/>
                <w:szCs w:val="18"/>
                <w:lang w:val="fr-FR"/>
              </w:rPr>
            </w:pPr>
            <w:r w:rsidRPr="00EF7683">
              <w:rPr>
                <w:sz w:val="18"/>
                <w:szCs w:val="18"/>
                <w:lang w:val="fr-FR"/>
              </w:rPr>
              <w:t>Mandrou</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1121"/>
          <w:jc w:val="center"/>
        </w:trPr>
        <w:tc>
          <w:tcPr>
            <w:tcW w:w="6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6</w:t>
            </w:r>
          </w:p>
        </w:tc>
        <w:tc>
          <w:tcPr>
            <w:tcW w:w="2132" w:type="dxa"/>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widowControl w:val="0"/>
              <w:spacing w:after="200" w:line="276" w:lineRule="auto"/>
              <w:jc w:val="center"/>
              <w:rPr>
                <w:b/>
                <w:bCs/>
                <w:color w:val="auto"/>
                <w:sz w:val="18"/>
                <w:szCs w:val="18"/>
                <w:lang w:val="fr-FR"/>
              </w:rPr>
            </w:pPr>
            <w:r w:rsidRPr="00EF7683">
              <w:rPr>
                <w:sz w:val="18"/>
                <w:szCs w:val="18"/>
              </w:rPr>
              <w:t>I</w:t>
            </w:r>
            <w:r w:rsidRPr="00EF7683">
              <w:rPr>
                <w:sz w:val="18"/>
                <w:szCs w:val="18"/>
                <w:lang w:val="fr-FR"/>
              </w:rPr>
              <w:t>ncinérateurs industriels Macrotec V2</w:t>
            </w:r>
          </w:p>
        </w:tc>
        <w:tc>
          <w:tcPr>
            <w:tcW w:w="2132" w:type="dxa"/>
            <w:tcBorders>
              <w:top w:val="single" w:sz="6" w:space="0" w:color="auto"/>
              <w:left w:val="single" w:sz="6" w:space="0" w:color="auto"/>
              <w:bottom w:val="single" w:sz="6" w:space="0" w:color="auto"/>
              <w:right w:val="single" w:sz="6" w:space="0" w:color="auto"/>
            </w:tcBorders>
            <w:shd w:val="clear" w:color="auto" w:fill="auto"/>
            <w:vAlign w:val="center"/>
          </w:tcPr>
          <w:p w:rsidR="005E3451" w:rsidRPr="00EF7683" w:rsidRDefault="004F46B6" w:rsidP="00EF7683">
            <w:pPr>
              <w:widowControl w:val="0"/>
              <w:spacing w:after="200" w:line="276" w:lineRule="auto"/>
              <w:jc w:val="center"/>
              <w:rPr>
                <w:b/>
                <w:bCs/>
                <w:color w:val="auto"/>
                <w:sz w:val="18"/>
                <w:szCs w:val="18"/>
                <w:lang w:val="fr-FR"/>
              </w:rPr>
            </w:pPr>
            <w:r w:rsidRPr="00EF7683">
              <w:rPr>
                <w:sz w:val="18"/>
                <w:szCs w:val="18"/>
                <w:lang w:val="fr-FR"/>
              </w:rPr>
              <w:t>Centre Espoir Communautaire Abricots de Pestel</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1</w:t>
            </w:r>
          </w:p>
        </w:tc>
        <w:tc>
          <w:tcPr>
            <w:tcW w:w="183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c>
          <w:tcPr>
            <w:tcW w:w="1666" w:type="dxa"/>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EF7683" w:rsidTr="00EF7683">
        <w:trPr>
          <w:trHeight w:val="401"/>
          <w:jc w:val="center"/>
        </w:trPr>
        <w:tc>
          <w:tcPr>
            <w:tcW w:w="4896" w:type="dxa"/>
            <w:gridSpan w:val="3"/>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widowControl w:val="0"/>
              <w:spacing w:after="200" w:line="276" w:lineRule="auto"/>
              <w:jc w:val="center"/>
              <w:rPr>
                <w:b/>
                <w:bCs/>
                <w:color w:val="auto"/>
                <w:sz w:val="18"/>
                <w:szCs w:val="18"/>
              </w:rPr>
            </w:pPr>
            <w:r w:rsidRPr="00EF7683">
              <w:rPr>
                <w:b/>
                <w:bCs/>
                <w:color w:val="auto"/>
                <w:sz w:val="18"/>
                <w:szCs w:val="18"/>
              </w:rPr>
              <w:t>Total 3: Grand’Anse</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6</w:t>
            </w:r>
          </w:p>
        </w:tc>
        <w:tc>
          <w:tcPr>
            <w:tcW w:w="3502" w:type="dxa"/>
            <w:gridSpan w:val="2"/>
            <w:tcBorders>
              <w:top w:val="single" w:sz="6" w:space="0" w:color="auto"/>
              <w:left w:val="single" w:sz="6" w:space="0" w:color="auto"/>
              <w:bottom w:val="single" w:sz="6" w:space="0" w:color="auto"/>
              <w:right w:val="single" w:sz="6" w:space="0" w:color="auto"/>
            </w:tcBorders>
            <w:vAlign w:val="center"/>
          </w:tcPr>
          <w:p w:rsidR="005E3451" w:rsidRPr="00EF7683" w:rsidRDefault="005E3451" w:rsidP="00EF7683">
            <w:pPr>
              <w:spacing w:after="200" w:line="276" w:lineRule="auto"/>
              <w:jc w:val="center"/>
              <w:rPr>
                <w:b/>
                <w:bCs/>
                <w:color w:val="auto"/>
                <w:sz w:val="18"/>
                <w:szCs w:val="18"/>
                <w:lang w:val="fr-FR"/>
              </w:rPr>
            </w:pPr>
          </w:p>
        </w:tc>
      </w:tr>
      <w:tr w:rsidR="005E3451" w:rsidRPr="004F57A9" w:rsidTr="00EF7683">
        <w:trPr>
          <w:trHeight w:val="874"/>
          <w:jc w:val="center"/>
        </w:trPr>
        <w:tc>
          <w:tcPr>
            <w:tcW w:w="4896" w:type="dxa"/>
            <w:gridSpan w:val="3"/>
            <w:tcBorders>
              <w:top w:val="single" w:sz="6" w:space="0" w:color="auto"/>
              <w:left w:val="double" w:sz="6" w:space="0" w:color="auto"/>
              <w:bottom w:val="single" w:sz="6" w:space="0" w:color="auto"/>
              <w:right w:val="single" w:sz="6" w:space="0" w:color="auto"/>
            </w:tcBorders>
            <w:vAlign w:val="center"/>
          </w:tcPr>
          <w:p w:rsidR="005E3451" w:rsidRPr="00EF7683" w:rsidRDefault="004F46B6" w:rsidP="00EF7683">
            <w:pPr>
              <w:widowControl w:val="0"/>
              <w:spacing w:after="200" w:line="276" w:lineRule="auto"/>
              <w:jc w:val="center"/>
              <w:rPr>
                <w:b/>
                <w:sz w:val="18"/>
                <w:szCs w:val="18"/>
                <w:lang w:val="fr-FR"/>
              </w:rPr>
            </w:pPr>
            <w:r w:rsidRPr="00EF7683">
              <w:rPr>
                <w:b/>
                <w:sz w:val="18"/>
                <w:szCs w:val="18"/>
                <w:lang w:val="fr-FR"/>
              </w:rPr>
              <w:t>Prix total de l’offre: Total 1+total+total 3</w:t>
            </w:r>
          </w:p>
        </w:tc>
        <w:tc>
          <w:tcPr>
            <w:tcW w:w="1642" w:type="dxa"/>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rPr>
            </w:pPr>
            <w:r w:rsidRPr="00EF7683">
              <w:rPr>
                <w:b/>
                <w:bCs/>
                <w:color w:val="auto"/>
                <w:sz w:val="18"/>
                <w:szCs w:val="18"/>
              </w:rPr>
              <w:t>27</w:t>
            </w:r>
          </w:p>
        </w:tc>
        <w:tc>
          <w:tcPr>
            <w:tcW w:w="3502" w:type="dxa"/>
            <w:gridSpan w:val="2"/>
            <w:tcBorders>
              <w:top w:val="single" w:sz="6" w:space="0" w:color="auto"/>
              <w:left w:val="single" w:sz="6" w:space="0" w:color="auto"/>
              <w:bottom w:val="single" w:sz="6" w:space="0" w:color="auto"/>
              <w:right w:val="single" w:sz="6" w:space="0" w:color="auto"/>
            </w:tcBorders>
            <w:vAlign w:val="center"/>
          </w:tcPr>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En toutes lettres:…………………….</w:t>
            </w:r>
          </w:p>
          <w:p w:rsidR="005E3451" w:rsidRPr="00EF7683" w:rsidRDefault="004F46B6" w:rsidP="00EF7683">
            <w:pPr>
              <w:spacing w:after="200" w:line="276" w:lineRule="auto"/>
              <w:jc w:val="center"/>
              <w:rPr>
                <w:b/>
                <w:bCs/>
                <w:color w:val="auto"/>
                <w:sz w:val="18"/>
                <w:szCs w:val="18"/>
                <w:lang w:val="fr-FR"/>
              </w:rPr>
            </w:pPr>
            <w:r w:rsidRPr="00EF7683">
              <w:rPr>
                <w:b/>
                <w:bCs/>
                <w:color w:val="auto"/>
                <w:sz w:val="18"/>
                <w:szCs w:val="18"/>
                <w:lang w:val="fr-FR"/>
              </w:rPr>
              <w:t>En chiffres: ……………………….</w:t>
            </w:r>
          </w:p>
        </w:tc>
      </w:tr>
    </w:tbl>
    <w:p w:rsidR="005E3451" w:rsidRPr="00181824" w:rsidRDefault="005E3451">
      <w:pPr>
        <w:jc w:val="both"/>
        <w:rPr>
          <w:rFonts w:asciiTheme="minorHAnsi" w:hAnsiTheme="minorHAnsi" w:cstheme="minorHAnsi"/>
          <w:b/>
          <w:bCs/>
          <w:i/>
          <w:iCs/>
          <w:color w:val="auto"/>
          <w:sz w:val="18"/>
          <w:szCs w:val="18"/>
          <w:lang w:val="fr-FR"/>
        </w:rPr>
      </w:pPr>
    </w:p>
    <w:p w:rsidR="005E3451" w:rsidRPr="00181824" w:rsidRDefault="004F46B6">
      <w:pPr>
        <w:jc w:val="both"/>
        <w:rPr>
          <w:rFonts w:asciiTheme="minorHAnsi" w:hAnsiTheme="minorHAnsi" w:cstheme="minorHAnsi"/>
          <w:b/>
          <w:bCs/>
          <w:color w:val="auto"/>
          <w:sz w:val="18"/>
          <w:szCs w:val="18"/>
          <w:lang w:val="fr-FR"/>
        </w:rPr>
      </w:pPr>
      <w:r w:rsidRPr="00181824">
        <w:rPr>
          <w:rFonts w:asciiTheme="minorHAnsi" w:hAnsiTheme="minorHAnsi" w:cstheme="minorHAnsi"/>
          <w:b/>
          <w:bCs/>
          <w:color w:val="auto"/>
          <w:sz w:val="18"/>
          <w:szCs w:val="18"/>
          <w:lang w:val="fr-FR"/>
        </w:rPr>
        <w:t>Note : En cas de différence entre prix unitaire et prix total, le coût unitaire prévaut. Cependant le Fournisseur est libre d’annoncer un rabais sur le prix total.</w:t>
      </w:r>
    </w:p>
    <w:p w:rsidR="005E3451" w:rsidRPr="00181824" w:rsidRDefault="005E3451">
      <w:pPr>
        <w:jc w:val="both"/>
        <w:rPr>
          <w:rFonts w:asciiTheme="minorHAnsi" w:hAnsiTheme="minorHAnsi" w:cstheme="minorHAnsi"/>
          <w:b/>
          <w:bCs/>
          <w:color w:val="auto"/>
          <w:sz w:val="18"/>
          <w:szCs w:val="18"/>
          <w:lang w:val="fr-FR"/>
        </w:rPr>
      </w:pPr>
    </w:p>
    <w:p w:rsidR="00D21A5A" w:rsidRPr="00D21A5A" w:rsidRDefault="00D21A5A" w:rsidP="00D21A5A">
      <w:pPr>
        <w:pStyle w:val="paragraph"/>
        <w:jc w:val="both"/>
        <w:textAlignment w:val="baseline"/>
        <w:rPr>
          <w:b/>
          <w:bCs/>
          <w:lang w:val="fr-FR"/>
        </w:rPr>
      </w:pPr>
      <w:r w:rsidRPr="00D21A5A">
        <w:rPr>
          <w:rStyle w:val="normaltextrun"/>
          <w:b/>
          <w:bCs/>
          <w:lang w:val="fr-FR"/>
        </w:rPr>
        <w:t>Déclaration du soumissionnaire</w:t>
      </w:r>
      <w:r w:rsidRPr="00D21A5A">
        <w:rPr>
          <w:rStyle w:val="eop"/>
          <w:b/>
          <w:bCs/>
          <w:lang w:val="fr-FR"/>
        </w:rPr>
        <w:t> </w:t>
      </w:r>
    </w:p>
    <w:p w:rsidR="00D21A5A" w:rsidRPr="00D21A5A" w:rsidRDefault="00D21A5A" w:rsidP="00D21A5A">
      <w:pPr>
        <w:pStyle w:val="paragraph"/>
        <w:spacing w:before="217" w:beforeAutospacing="0" w:after="217" w:afterAutospacing="0"/>
        <w:jc w:val="both"/>
        <w:textAlignment w:val="baseline"/>
        <w:rPr>
          <w:color w:val="000000"/>
          <w:lang w:val="fr-FR"/>
        </w:rPr>
      </w:pPr>
      <w:r w:rsidRPr="00D21A5A">
        <w:rPr>
          <w:rStyle w:val="normaltextrun"/>
          <w:color w:val="000000"/>
          <w:lang w:val="fr-FR"/>
        </w:rPr>
        <w:t>Je soussigné(e), représentant</w:t>
      </w:r>
      <w:r>
        <w:rPr>
          <w:rStyle w:val="normaltextrun"/>
          <w:color w:val="000000"/>
          <w:lang w:val="fr-FR"/>
        </w:rPr>
        <w:t xml:space="preserve"> (e)</w:t>
      </w:r>
      <w:r w:rsidRPr="00D21A5A">
        <w:rPr>
          <w:rStyle w:val="normaltextrun"/>
          <w:color w:val="000000"/>
          <w:lang w:val="fr-FR"/>
        </w:rPr>
        <w:t xml:space="preserve"> autorisé</w:t>
      </w:r>
      <w:r>
        <w:rPr>
          <w:rStyle w:val="normaltextrun"/>
          <w:color w:val="000000"/>
          <w:lang w:val="fr-FR"/>
        </w:rPr>
        <w:t xml:space="preserve"> (e)</w:t>
      </w:r>
      <w:r w:rsidRPr="00D21A5A">
        <w:rPr>
          <w:rStyle w:val="normaltextrun"/>
          <w:color w:val="000000"/>
          <w:lang w:val="fr-FR"/>
        </w:rPr>
        <w:t xml:space="preserve"> du soumissionnaire, certifie que les prix indiqués ci-dessus couvrent l’ensemble des coûts nécessaires à l’exécution complète des services de transport conformément aux exigences du dossier d’appel d’offres.</w:t>
      </w:r>
      <w:r w:rsidRPr="00D21A5A">
        <w:rPr>
          <w:rStyle w:val="eop"/>
          <w:color w:val="000000"/>
          <w:lang w:val="fr-FR"/>
        </w:rPr>
        <w:t> </w:t>
      </w:r>
    </w:p>
    <w:p w:rsidR="00D21A5A" w:rsidRPr="00D21A5A" w:rsidRDefault="00D21A5A" w:rsidP="00D21A5A">
      <w:pPr>
        <w:pStyle w:val="paragraph"/>
        <w:spacing w:before="217" w:beforeAutospacing="0" w:after="217" w:afterAutospacing="0"/>
        <w:jc w:val="both"/>
        <w:textAlignment w:val="baseline"/>
        <w:rPr>
          <w:color w:val="000000"/>
          <w:lang w:val="fr-FR"/>
        </w:rPr>
      </w:pPr>
      <w:r w:rsidRPr="00D21A5A">
        <w:rPr>
          <w:rStyle w:val="normaltextrun"/>
          <w:color w:val="000000"/>
          <w:lang w:val="fr-FR"/>
        </w:rPr>
        <w:t>Nom du soumissionnaire : __________________</w:t>
      </w:r>
      <w:r w:rsidRPr="00D21A5A">
        <w:rPr>
          <w:rStyle w:val="eop"/>
          <w:color w:val="000000"/>
          <w:lang w:val="fr-FR"/>
        </w:rPr>
        <w:t> </w:t>
      </w:r>
    </w:p>
    <w:p w:rsidR="00D21A5A" w:rsidRPr="00D21A5A" w:rsidRDefault="00D21A5A" w:rsidP="00D21A5A">
      <w:pPr>
        <w:pStyle w:val="paragraph"/>
        <w:spacing w:before="217" w:beforeAutospacing="0" w:after="217" w:afterAutospacing="0"/>
        <w:jc w:val="both"/>
        <w:textAlignment w:val="baseline"/>
        <w:rPr>
          <w:color w:val="000000"/>
          <w:lang w:val="fr-FR"/>
        </w:rPr>
      </w:pPr>
      <w:r w:rsidRPr="00D21A5A">
        <w:rPr>
          <w:rStyle w:val="normaltextrun"/>
          <w:color w:val="000000"/>
          <w:lang w:val="fr-FR"/>
        </w:rPr>
        <w:t>Nom du</w:t>
      </w:r>
      <w:r>
        <w:rPr>
          <w:rStyle w:val="normaltextrun"/>
          <w:color w:val="000000"/>
          <w:lang w:val="fr-FR"/>
        </w:rPr>
        <w:t>/de la</w:t>
      </w:r>
      <w:r w:rsidRPr="00D21A5A">
        <w:rPr>
          <w:rStyle w:val="normaltextrun"/>
          <w:color w:val="000000"/>
          <w:lang w:val="fr-FR"/>
        </w:rPr>
        <w:t xml:space="preserve"> représentant</w:t>
      </w:r>
      <w:r>
        <w:rPr>
          <w:rStyle w:val="normaltextrun"/>
          <w:color w:val="000000"/>
          <w:lang w:val="fr-FR"/>
        </w:rPr>
        <w:t>/e</w:t>
      </w:r>
      <w:r w:rsidRPr="00D21A5A">
        <w:rPr>
          <w:rStyle w:val="normaltextrun"/>
          <w:color w:val="000000"/>
          <w:lang w:val="fr-FR"/>
        </w:rPr>
        <w:t xml:space="preserve"> autorisé</w:t>
      </w:r>
      <w:r>
        <w:rPr>
          <w:rStyle w:val="normaltextrun"/>
          <w:color w:val="000000"/>
          <w:lang w:val="fr-FR"/>
        </w:rPr>
        <w:t>/e</w:t>
      </w:r>
      <w:r w:rsidRPr="00D21A5A">
        <w:rPr>
          <w:rStyle w:val="normaltextrun"/>
          <w:color w:val="000000"/>
          <w:lang w:val="fr-FR"/>
        </w:rPr>
        <w:t xml:space="preserve"> : __________________</w:t>
      </w:r>
      <w:r w:rsidRPr="00D21A5A">
        <w:rPr>
          <w:rStyle w:val="eop"/>
          <w:color w:val="000000"/>
          <w:lang w:val="fr-FR"/>
        </w:rPr>
        <w:t> </w:t>
      </w:r>
    </w:p>
    <w:p w:rsidR="00D21A5A" w:rsidRPr="00D21A5A" w:rsidRDefault="00D21A5A" w:rsidP="00D21A5A">
      <w:pPr>
        <w:pStyle w:val="paragraph"/>
        <w:spacing w:before="217" w:beforeAutospacing="0" w:after="217" w:afterAutospacing="0"/>
        <w:jc w:val="both"/>
        <w:textAlignment w:val="baseline"/>
        <w:rPr>
          <w:color w:val="000000"/>
        </w:rPr>
      </w:pPr>
      <w:r w:rsidRPr="00D21A5A">
        <w:rPr>
          <w:rStyle w:val="normaltextrun"/>
          <w:color w:val="000000"/>
          <w:lang w:val="fr-FR"/>
        </w:rPr>
        <w:t>Signature : __________________</w:t>
      </w:r>
      <w:r w:rsidRPr="00D21A5A">
        <w:rPr>
          <w:rStyle w:val="eop"/>
          <w:color w:val="000000"/>
        </w:rPr>
        <w:t> </w:t>
      </w:r>
    </w:p>
    <w:p w:rsidR="00D21A5A" w:rsidRPr="00D21A5A" w:rsidRDefault="00D21A5A" w:rsidP="00D21A5A">
      <w:pPr>
        <w:pStyle w:val="paragraph"/>
        <w:spacing w:before="217" w:beforeAutospacing="0" w:after="217" w:afterAutospacing="0"/>
        <w:jc w:val="both"/>
        <w:textAlignment w:val="baseline"/>
        <w:rPr>
          <w:color w:val="000000"/>
        </w:rPr>
      </w:pPr>
      <w:r w:rsidRPr="00D21A5A">
        <w:rPr>
          <w:rStyle w:val="normaltextrun"/>
          <w:color w:val="000000"/>
          <w:lang w:val="fr-FR"/>
        </w:rPr>
        <w:t>Date : __________________</w:t>
      </w:r>
      <w:r w:rsidRPr="00D21A5A">
        <w:rPr>
          <w:rStyle w:val="eop"/>
          <w:color w:val="000000"/>
        </w:rPr>
        <w:t> </w:t>
      </w:r>
    </w:p>
    <w:p w:rsidR="00D21A5A" w:rsidRPr="00D21A5A" w:rsidRDefault="00D21A5A" w:rsidP="00D21A5A">
      <w:pPr>
        <w:pStyle w:val="paragraph"/>
        <w:spacing w:before="0" w:beforeAutospacing="0" w:after="0" w:afterAutospacing="0"/>
        <w:jc w:val="both"/>
        <w:textAlignment w:val="baseline"/>
        <w:rPr>
          <w:color w:val="000000"/>
        </w:rPr>
      </w:pPr>
      <w:r w:rsidRPr="00D21A5A">
        <w:rPr>
          <w:rStyle w:val="normaltextrun"/>
          <w:color w:val="000000"/>
        </w:rPr>
        <w:t>Sceau:.................................</w:t>
      </w:r>
      <w:r w:rsidRPr="00D21A5A">
        <w:rPr>
          <w:rStyle w:val="eop"/>
          <w:color w:val="000000"/>
        </w:rPr>
        <w:t> </w:t>
      </w:r>
    </w:p>
    <w:p w:rsidR="00181824" w:rsidRDefault="00181824">
      <w:pPr>
        <w:jc w:val="center"/>
        <w:rPr>
          <w:b/>
          <w:bCs/>
          <w:color w:val="auto"/>
          <w:sz w:val="28"/>
          <w:szCs w:val="28"/>
          <w:lang w:val="fr-FR"/>
        </w:rPr>
      </w:pPr>
    </w:p>
    <w:p w:rsidR="00181824" w:rsidRDefault="00181824">
      <w:pPr>
        <w:jc w:val="center"/>
        <w:rPr>
          <w:b/>
          <w:bCs/>
          <w:color w:val="auto"/>
          <w:sz w:val="28"/>
          <w:szCs w:val="28"/>
          <w:lang w:val="fr-FR"/>
        </w:rPr>
      </w:pPr>
    </w:p>
    <w:p w:rsidR="00181824" w:rsidRDefault="00181824">
      <w:pPr>
        <w:jc w:val="center"/>
        <w:rPr>
          <w:b/>
          <w:bCs/>
          <w:color w:val="auto"/>
          <w:sz w:val="28"/>
          <w:szCs w:val="28"/>
          <w:lang w:val="fr-FR"/>
        </w:rPr>
      </w:pPr>
    </w:p>
    <w:p w:rsidR="00D21A5A" w:rsidRDefault="00D21A5A" w:rsidP="00D21A5A">
      <w:pPr>
        <w:rPr>
          <w:b/>
          <w:bCs/>
          <w:color w:val="auto"/>
          <w:sz w:val="28"/>
          <w:szCs w:val="28"/>
          <w:lang w:val="fr-FR"/>
        </w:rPr>
      </w:pPr>
    </w:p>
    <w:p w:rsidR="00FF08F7" w:rsidRDefault="00FF08F7" w:rsidP="00D21A5A">
      <w:pPr>
        <w:rPr>
          <w:b/>
          <w:bCs/>
          <w:color w:val="auto"/>
          <w:sz w:val="28"/>
          <w:szCs w:val="28"/>
          <w:lang w:val="fr-FR"/>
        </w:rPr>
      </w:pPr>
    </w:p>
    <w:p w:rsidR="00EF7683" w:rsidRDefault="00EF7683">
      <w:pPr>
        <w:jc w:val="center"/>
        <w:rPr>
          <w:b/>
          <w:bCs/>
          <w:color w:val="auto"/>
          <w:sz w:val="28"/>
          <w:szCs w:val="28"/>
          <w:lang w:val="fr-FR"/>
        </w:rPr>
      </w:pPr>
    </w:p>
    <w:p w:rsidR="005E3451" w:rsidRDefault="004F46B6">
      <w:pPr>
        <w:jc w:val="center"/>
        <w:rPr>
          <w:b/>
          <w:bCs/>
          <w:i/>
          <w:iCs/>
          <w:color w:val="auto"/>
          <w:sz w:val="28"/>
          <w:szCs w:val="28"/>
          <w:lang w:val="fr-FR"/>
        </w:rPr>
      </w:pPr>
      <w:r>
        <w:rPr>
          <w:b/>
          <w:bCs/>
          <w:color w:val="auto"/>
          <w:sz w:val="28"/>
          <w:szCs w:val="28"/>
          <w:lang w:val="fr-FR"/>
        </w:rPr>
        <w:lastRenderedPageBreak/>
        <w:t xml:space="preserve">ANNEXE </w:t>
      </w:r>
      <w:r w:rsidRPr="00B37FC9">
        <w:rPr>
          <w:b/>
          <w:bCs/>
          <w:color w:val="auto"/>
          <w:sz w:val="28"/>
          <w:szCs w:val="28"/>
          <w:lang w:val="fr-FR"/>
        </w:rPr>
        <w:t>E</w:t>
      </w:r>
      <w:r>
        <w:rPr>
          <w:b/>
          <w:bCs/>
          <w:color w:val="auto"/>
          <w:sz w:val="28"/>
          <w:szCs w:val="28"/>
          <w:lang w:val="fr-FR"/>
        </w:rPr>
        <w:t xml:space="preserve"> </w:t>
      </w:r>
      <w:r w:rsidR="00554D53">
        <w:rPr>
          <w:b/>
          <w:bCs/>
          <w:color w:val="auto"/>
          <w:sz w:val="28"/>
          <w:szCs w:val="28"/>
          <w:lang w:val="fr-FR"/>
        </w:rPr>
        <w:t>:</w:t>
      </w:r>
      <w:r w:rsidR="00554D53">
        <w:rPr>
          <w:b/>
          <w:bCs/>
          <w:color w:val="auto"/>
          <w:sz w:val="28"/>
          <w:szCs w:val="28"/>
          <w:lang w:val="fr-CA"/>
        </w:rPr>
        <w:t xml:space="preserve"> MODÈLE</w:t>
      </w:r>
      <w:r>
        <w:rPr>
          <w:b/>
          <w:bCs/>
          <w:color w:val="auto"/>
          <w:sz w:val="28"/>
          <w:szCs w:val="28"/>
          <w:lang w:val="fr-CA"/>
        </w:rPr>
        <w:t xml:space="preserve"> DE CONTRAT</w:t>
      </w:r>
    </w:p>
    <w:p w:rsidR="005E3451" w:rsidRDefault="005E3451">
      <w:pPr>
        <w:jc w:val="both"/>
        <w:rPr>
          <w:b/>
          <w:bCs/>
          <w:color w:val="auto"/>
          <w:sz w:val="24"/>
          <w:szCs w:val="24"/>
          <w:lang w:val="fr-CA"/>
        </w:rPr>
      </w:pPr>
    </w:p>
    <w:p w:rsidR="005E3451" w:rsidRDefault="004F46B6">
      <w:pPr>
        <w:jc w:val="both"/>
        <w:rPr>
          <w:b/>
          <w:bCs/>
          <w:color w:val="auto"/>
          <w:sz w:val="24"/>
          <w:szCs w:val="24"/>
          <w:lang w:val="fr-CA"/>
        </w:rPr>
      </w:pPr>
      <w:r>
        <w:rPr>
          <w:b/>
          <w:bCs/>
          <w:color w:val="auto"/>
          <w:sz w:val="24"/>
          <w:szCs w:val="24"/>
          <w:lang w:val="fr-CA"/>
        </w:rPr>
        <w:t>Entre :</w:t>
      </w:r>
    </w:p>
    <w:p w:rsidR="005E3451" w:rsidRDefault="005E3451">
      <w:pPr>
        <w:jc w:val="both"/>
        <w:rPr>
          <w:color w:val="auto"/>
          <w:sz w:val="24"/>
          <w:szCs w:val="24"/>
          <w:lang w:val="fr-CA"/>
        </w:rPr>
      </w:pPr>
    </w:p>
    <w:p w:rsidR="005E3451" w:rsidRDefault="004F46B6">
      <w:pPr>
        <w:pStyle w:val="Default"/>
        <w:jc w:val="both"/>
        <w:rPr>
          <w:rFonts w:ascii="Times New Roman" w:eastAsia="Times New Roman" w:hAnsi="Times New Roman" w:cs="Times New Roman"/>
          <w:color w:val="auto"/>
          <w:lang w:val="fr-FR"/>
        </w:rPr>
      </w:pPr>
      <w:r>
        <w:rPr>
          <w:rFonts w:ascii="Times New Roman" w:eastAsia="Times New Roman" w:hAnsi="Times New Roman" w:cs="Times New Roman"/>
          <w:color w:val="auto"/>
          <w:lang w:val="fr-FR"/>
        </w:rPr>
        <w:t xml:space="preserve">L’Unité de Gestion des Projets du Ministère de la Santé Publique et de la Population (UGP/MSPP), représentée par Monsieur </w:t>
      </w:r>
      <w:r>
        <w:rPr>
          <w:rFonts w:ascii="Times New Roman" w:eastAsia="Times New Roman" w:hAnsi="Times New Roman" w:cs="Times New Roman"/>
          <w:b/>
          <w:bCs/>
          <w:color w:val="auto"/>
          <w:lang w:val="fr-FR"/>
        </w:rPr>
        <w:t>Yves Joseph Gérard Pierre Louis, MD. MPH</w:t>
      </w:r>
      <w:r>
        <w:rPr>
          <w:rFonts w:ascii="Times New Roman" w:eastAsia="Times New Roman" w:hAnsi="Times New Roman" w:cs="Times New Roman"/>
          <w:color w:val="auto"/>
          <w:lang w:val="fr-FR"/>
        </w:rPr>
        <w:t xml:space="preserve">, identifié au NIF </w:t>
      </w:r>
      <w:r>
        <w:rPr>
          <w:rFonts w:ascii="Times New Roman" w:eastAsia="Times New Roman" w:hAnsi="Times New Roman" w:cs="Times New Roman"/>
          <w:b/>
          <w:bCs/>
          <w:color w:val="auto"/>
          <w:lang w:val="fr-FR"/>
        </w:rPr>
        <w:t>003-332-035-9</w:t>
      </w:r>
      <w:r>
        <w:rPr>
          <w:rFonts w:ascii="Times New Roman" w:eastAsia="Times New Roman" w:hAnsi="Times New Roman" w:cs="Times New Roman"/>
          <w:color w:val="auto"/>
          <w:lang w:val="fr-FR"/>
        </w:rPr>
        <w:t xml:space="preserve"> et au NIU </w:t>
      </w:r>
      <w:r>
        <w:rPr>
          <w:rFonts w:ascii="Times New Roman" w:eastAsia="Times New Roman" w:hAnsi="Times New Roman" w:cs="Times New Roman"/>
          <w:b/>
          <w:bCs/>
          <w:color w:val="auto"/>
          <w:lang w:val="fr-FR"/>
        </w:rPr>
        <w:t>1275672997</w:t>
      </w:r>
      <w:r>
        <w:rPr>
          <w:rFonts w:ascii="Times New Roman" w:eastAsia="Times New Roman" w:hAnsi="Times New Roman" w:cs="Times New Roman"/>
          <w:color w:val="auto"/>
          <w:lang w:val="fr-FR"/>
        </w:rPr>
        <w:t xml:space="preserve"> demeurant et domicilié à Port-au-Prince, ci-après désigné comme l’ « A</w:t>
      </w:r>
      <w:r w:rsidR="00DD181C">
        <w:rPr>
          <w:rFonts w:ascii="Times New Roman" w:eastAsia="Times New Roman" w:hAnsi="Times New Roman" w:cs="Times New Roman"/>
          <w:color w:val="auto"/>
          <w:lang w:val="fr-FR"/>
        </w:rPr>
        <w:t>utorité Contractante</w:t>
      </w:r>
      <w:r>
        <w:rPr>
          <w:rFonts w:ascii="Times New Roman" w:eastAsia="Times New Roman" w:hAnsi="Times New Roman" w:cs="Times New Roman"/>
          <w:color w:val="auto"/>
          <w:lang w:val="fr-FR"/>
        </w:rPr>
        <w:t>», d’une part;</w:t>
      </w:r>
    </w:p>
    <w:p w:rsidR="005E3451" w:rsidRDefault="005E3451">
      <w:pPr>
        <w:pStyle w:val="Default"/>
        <w:jc w:val="both"/>
        <w:rPr>
          <w:rFonts w:ascii="Times New Roman" w:eastAsia="Times New Roman" w:hAnsi="Times New Roman" w:cs="Times New Roman"/>
          <w:color w:val="auto"/>
          <w:lang w:val="fr-FR"/>
        </w:rPr>
      </w:pPr>
    </w:p>
    <w:p w:rsidR="005E3451" w:rsidRDefault="004F46B6">
      <w:pPr>
        <w:jc w:val="both"/>
        <w:rPr>
          <w:b/>
          <w:bCs/>
          <w:color w:val="auto"/>
          <w:sz w:val="24"/>
          <w:szCs w:val="24"/>
          <w:lang w:val="fr-CA"/>
        </w:rPr>
      </w:pPr>
      <w:r>
        <w:rPr>
          <w:b/>
          <w:bCs/>
          <w:color w:val="auto"/>
          <w:sz w:val="24"/>
          <w:szCs w:val="24"/>
          <w:lang w:val="fr-CA"/>
        </w:rPr>
        <w:t>Et</w:t>
      </w:r>
    </w:p>
    <w:p w:rsidR="005E3451" w:rsidRDefault="005E3451">
      <w:pPr>
        <w:jc w:val="both"/>
        <w:rPr>
          <w:color w:val="auto"/>
          <w:sz w:val="24"/>
          <w:szCs w:val="24"/>
          <w:lang w:val="fr-CA"/>
        </w:rPr>
      </w:pPr>
    </w:p>
    <w:p w:rsidR="005E3451" w:rsidRDefault="004F46B6">
      <w:pPr>
        <w:jc w:val="both"/>
        <w:rPr>
          <w:color w:val="auto"/>
          <w:sz w:val="24"/>
          <w:szCs w:val="24"/>
          <w:lang w:val="fr-CA"/>
        </w:rPr>
      </w:pPr>
      <w:r>
        <w:rPr>
          <w:color w:val="auto"/>
          <w:sz w:val="24"/>
          <w:szCs w:val="24"/>
          <w:lang w:val="fr-CA"/>
        </w:rPr>
        <w:t>L’entreprise…………………………………………………………………………………………………identifiée et patentée aux numéros ……………………………………, ………………………………………. Représentée par …….………………………… identifié (e) au no. :………………............................................................................. Propriétaire demeurant et domicilié(e) à Port-au-Prince, ci-après désignée par « Le</w:t>
      </w:r>
      <w:r w:rsidR="00DD181C">
        <w:rPr>
          <w:color w:val="auto"/>
          <w:sz w:val="24"/>
          <w:szCs w:val="24"/>
          <w:lang w:val="fr-CA"/>
        </w:rPr>
        <w:t xml:space="preserve"> Prestataire</w:t>
      </w:r>
      <w:r>
        <w:rPr>
          <w:color w:val="auto"/>
          <w:sz w:val="24"/>
          <w:szCs w:val="24"/>
          <w:lang w:val="fr-CA"/>
        </w:rPr>
        <w:t> », d’autre part</w:t>
      </w:r>
    </w:p>
    <w:p w:rsidR="005E3451" w:rsidRDefault="005E3451">
      <w:pPr>
        <w:jc w:val="both"/>
        <w:rPr>
          <w:b/>
          <w:bCs/>
          <w:color w:val="auto"/>
          <w:sz w:val="24"/>
          <w:szCs w:val="24"/>
          <w:lang w:val="fr-CA"/>
        </w:rPr>
      </w:pPr>
    </w:p>
    <w:p w:rsidR="005E3451" w:rsidRDefault="004F46B6">
      <w:pPr>
        <w:pStyle w:val="ListParagraph"/>
        <w:numPr>
          <w:ilvl w:val="0"/>
          <w:numId w:val="23"/>
        </w:numPr>
        <w:jc w:val="both"/>
        <w:rPr>
          <w:color w:val="auto"/>
          <w:sz w:val="24"/>
          <w:szCs w:val="24"/>
          <w:lang w:val="fr-FR"/>
        </w:rPr>
      </w:pPr>
      <w:r>
        <w:rPr>
          <w:b/>
          <w:bCs/>
          <w:color w:val="auto"/>
          <w:sz w:val="24"/>
          <w:szCs w:val="24"/>
          <w:lang w:val="fr-FR"/>
        </w:rPr>
        <w:t>Attendu que</w:t>
      </w:r>
      <w:r w:rsidR="00DD181C">
        <w:rPr>
          <w:color w:val="auto"/>
          <w:sz w:val="24"/>
          <w:szCs w:val="24"/>
          <w:lang w:val="fr-FR"/>
        </w:rPr>
        <w:t xml:space="preserve"> l’Autorité Contractante souhaite, </w:t>
      </w:r>
      <w:r>
        <w:rPr>
          <w:color w:val="auto"/>
          <w:sz w:val="24"/>
          <w:szCs w:val="24"/>
          <w:lang w:val="fr-FR"/>
        </w:rPr>
        <w:t xml:space="preserve">à partir des fonds mis à sa disposition </w:t>
      </w:r>
      <w:r w:rsidR="00DD181C">
        <w:rPr>
          <w:color w:val="auto"/>
          <w:sz w:val="24"/>
          <w:szCs w:val="24"/>
          <w:lang w:val="fr-FR"/>
        </w:rPr>
        <w:t>par la Banque</w:t>
      </w:r>
      <w:r>
        <w:rPr>
          <w:color w:val="auto"/>
          <w:sz w:val="24"/>
          <w:szCs w:val="24"/>
          <w:lang w:val="fr-FR"/>
        </w:rPr>
        <w:t xml:space="preserve"> mondial</w:t>
      </w:r>
      <w:r w:rsidR="004544D4">
        <w:rPr>
          <w:color w:val="auto"/>
          <w:sz w:val="24"/>
          <w:szCs w:val="24"/>
          <w:lang w:val="fr-FR"/>
        </w:rPr>
        <w:t>e</w:t>
      </w:r>
      <w:r>
        <w:rPr>
          <w:color w:val="auto"/>
          <w:sz w:val="24"/>
          <w:szCs w:val="24"/>
          <w:lang w:val="fr-FR"/>
        </w:rPr>
        <w:t xml:space="preserve"> à travers </w:t>
      </w:r>
      <w:r w:rsidR="00DD181C">
        <w:rPr>
          <w:color w:val="auto"/>
          <w:sz w:val="24"/>
          <w:szCs w:val="24"/>
          <w:lang w:val="fr-FR"/>
        </w:rPr>
        <w:t>le Projet de Renforcement des soins de santé Primaire et de la Surveillance (PROSYS)</w:t>
      </w:r>
      <w:r>
        <w:rPr>
          <w:color w:val="auto"/>
          <w:sz w:val="24"/>
          <w:szCs w:val="24"/>
          <w:lang w:val="fr-FR"/>
        </w:rPr>
        <w:t xml:space="preserve">, </w:t>
      </w:r>
      <w:r w:rsidR="00DD181C">
        <w:rPr>
          <w:color w:val="auto"/>
          <w:sz w:val="24"/>
          <w:szCs w:val="24"/>
          <w:lang w:val="fr-FR"/>
        </w:rPr>
        <w:t xml:space="preserve">faire transporter 27 incinérateurs vers des institutions sanitaires </w:t>
      </w:r>
      <w:r w:rsidR="004544D4">
        <w:rPr>
          <w:color w:val="auto"/>
          <w:sz w:val="24"/>
          <w:szCs w:val="24"/>
          <w:lang w:val="fr-FR"/>
        </w:rPr>
        <w:t>pré</w:t>
      </w:r>
      <w:r w:rsidR="00DD181C">
        <w:rPr>
          <w:color w:val="auto"/>
          <w:sz w:val="24"/>
          <w:szCs w:val="24"/>
          <w:lang w:val="fr-FR"/>
        </w:rPr>
        <w:t xml:space="preserve">-identifiées dans les </w:t>
      </w:r>
      <w:r w:rsidR="00DD181C" w:rsidRPr="0070781D">
        <w:rPr>
          <w:color w:val="auto"/>
          <w:sz w:val="24"/>
          <w:szCs w:val="24"/>
          <w:lang w:val="fr-FR"/>
        </w:rPr>
        <w:t>départements du sud, de la Grande-Anse et des N</w:t>
      </w:r>
      <w:r w:rsidR="0070781D" w:rsidRPr="0070781D">
        <w:rPr>
          <w:color w:val="auto"/>
          <w:sz w:val="24"/>
          <w:szCs w:val="24"/>
          <w:lang w:val="fr-FR"/>
        </w:rPr>
        <w:t xml:space="preserve">ippes, </w:t>
      </w:r>
      <w:r>
        <w:rPr>
          <w:color w:val="auto"/>
          <w:sz w:val="24"/>
          <w:szCs w:val="24"/>
          <w:lang w:val="fr-FR"/>
        </w:rPr>
        <w:t xml:space="preserve">et qu’en ce sens a lancé une demande de cotation auprès des </w:t>
      </w:r>
      <w:r w:rsidR="00DD181C">
        <w:rPr>
          <w:color w:val="auto"/>
          <w:sz w:val="24"/>
          <w:szCs w:val="24"/>
          <w:lang w:val="fr-FR"/>
        </w:rPr>
        <w:t>Prestataires</w:t>
      </w:r>
      <w:r>
        <w:rPr>
          <w:color w:val="auto"/>
          <w:sz w:val="24"/>
          <w:szCs w:val="24"/>
          <w:lang w:val="fr-FR"/>
        </w:rPr>
        <w:t xml:space="preserve"> éligibles, le ………………..;</w:t>
      </w:r>
    </w:p>
    <w:p w:rsidR="005E3451" w:rsidRDefault="004F46B6">
      <w:pPr>
        <w:pStyle w:val="ListParagraph"/>
        <w:numPr>
          <w:ilvl w:val="0"/>
          <w:numId w:val="23"/>
        </w:numPr>
        <w:jc w:val="both"/>
        <w:rPr>
          <w:color w:val="auto"/>
          <w:sz w:val="24"/>
          <w:szCs w:val="24"/>
          <w:lang w:val="fr-FR"/>
        </w:rPr>
      </w:pPr>
      <w:r>
        <w:rPr>
          <w:b/>
          <w:bCs/>
          <w:color w:val="auto"/>
          <w:sz w:val="24"/>
          <w:szCs w:val="24"/>
          <w:lang w:val="fr-FR"/>
        </w:rPr>
        <w:t>Attendu que</w:t>
      </w:r>
      <w:r>
        <w:rPr>
          <w:color w:val="auto"/>
          <w:sz w:val="24"/>
          <w:szCs w:val="24"/>
          <w:lang w:val="fr-FR"/>
        </w:rPr>
        <w:t xml:space="preserve"> pour les </w:t>
      </w:r>
      <w:r w:rsidRPr="00B37FC9">
        <w:rPr>
          <w:color w:val="auto"/>
          <w:sz w:val="24"/>
          <w:szCs w:val="24"/>
          <w:lang w:val="fr-FR"/>
        </w:rPr>
        <w:t>services requis</w:t>
      </w:r>
      <w:r>
        <w:rPr>
          <w:color w:val="auto"/>
          <w:sz w:val="24"/>
          <w:szCs w:val="24"/>
          <w:lang w:val="fr-FR"/>
        </w:rPr>
        <w:t xml:space="preserve">,  le </w:t>
      </w:r>
      <w:r w:rsidR="00DD181C">
        <w:rPr>
          <w:color w:val="auto"/>
          <w:sz w:val="24"/>
          <w:szCs w:val="24"/>
          <w:lang w:val="fr-FR"/>
        </w:rPr>
        <w:t>Prestataire</w:t>
      </w:r>
      <w:r>
        <w:rPr>
          <w:color w:val="auto"/>
          <w:sz w:val="24"/>
          <w:szCs w:val="24"/>
          <w:lang w:val="fr-FR"/>
        </w:rPr>
        <w:t xml:space="preserve"> a proposé l’offre la mieux-disante pour </w:t>
      </w:r>
      <w:r w:rsidR="00DD181C">
        <w:rPr>
          <w:color w:val="auto"/>
          <w:sz w:val="24"/>
          <w:szCs w:val="24"/>
          <w:lang w:val="fr-FR"/>
        </w:rPr>
        <w:t xml:space="preserve">le transport </w:t>
      </w:r>
      <w:r>
        <w:rPr>
          <w:color w:val="auto"/>
          <w:sz w:val="24"/>
          <w:szCs w:val="24"/>
          <w:lang w:val="fr-FR"/>
        </w:rPr>
        <w:t>des</w:t>
      </w:r>
      <w:r w:rsidR="00DD181C">
        <w:rPr>
          <w:color w:val="auto"/>
          <w:sz w:val="24"/>
          <w:szCs w:val="24"/>
          <w:lang w:val="fr-FR"/>
        </w:rPr>
        <w:t xml:space="preserve"> incinérateurs vers leur lieu final de destination</w:t>
      </w:r>
      <w:r>
        <w:rPr>
          <w:color w:val="auto"/>
          <w:sz w:val="24"/>
          <w:szCs w:val="24"/>
          <w:lang w:val="fr-FR"/>
        </w:rPr>
        <w:t xml:space="preserve"> ;</w:t>
      </w:r>
    </w:p>
    <w:p w:rsidR="005E3451" w:rsidRDefault="004F46B6">
      <w:pPr>
        <w:pStyle w:val="ListParagraph"/>
        <w:numPr>
          <w:ilvl w:val="0"/>
          <w:numId w:val="23"/>
        </w:numPr>
        <w:jc w:val="both"/>
        <w:rPr>
          <w:color w:val="auto"/>
          <w:sz w:val="24"/>
          <w:szCs w:val="24"/>
          <w:lang w:val="fr-CA"/>
        </w:rPr>
      </w:pPr>
      <w:r>
        <w:rPr>
          <w:b/>
          <w:bCs/>
          <w:color w:val="auto"/>
          <w:sz w:val="24"/>
          <w:szCs w:val="24"/>
          <w:lang w:val="fr-CA"/>
        </w:rPr>
        <w:t>Attendu que</w:t>
      </w:r>
      <w:r>
        <w:rPr>
          <w:color w:val="auto"/>
          <w:sz w:val="24"/>
          <w:szCs w:val="24"/>
          <w:lang w:val="fr-CA"/>
        </w:rPr>
        <w:t xml:space="preserve"> le </w:t>
      </w:r>
      <w:r w:rsidR="00DD181C">
        <w:rPr>
          <w:color w:val="auto"/>
          <w:sz w:val="24"/>
          <w:szCs w:val="24"/>
          <w:lang w:val="fr-CA"/>
        </w:rPr>
        <w:t xml:space="preserve">Prestataire </w:t>
      </w:r>
      <w:r>
        <w:rPr>
          <w:color w:val="auto"/>
          <w:sz w:val="24"/>
          <w:szCs w:val="24"/>
          <w:lang w:val="fr-CA"/>
        </w:rPr>
        <w:t xml:space="preserve">accepte les conditions contenues dans le présent contrat ; </w:t>
      </w:r>
    </w:p>
    <w:p w:rsidR="005E3451" w:rsidRDefault="004F46B6">
      <w:pPr>
        <w:pStyle w:val="ListParagraph"/>
        <w:numPr>
          <w:ilvl w:val="0"/>
          <w:numId w:val="23"/>
        </w:numPr>
        <w:jc w:val="both"/>
        <w:rPr>
          <w:color w:val="auto"/>
          <w:sz w:val="24"/>
          <w:szCs w:val="24"/>
          <w:lang w:val="fr-CA"/>
        </w:rPr>
      </w:pPr>
      <w:r>
        <w:rPr>
          <w:b/>
          <w:bCs/>
          <w:color w:val="auto"/>
          <w:sz w:val="24"/>
          <w:szCs w:val="24"/>
          <w:lang w:val="fr-CA"/>
        </w:rPr>
        <w:t>Attendu qu’il</w:t>
      </w:r>
      <w:r>
        <w:rPr>
          <w:color w:val="auto"/>
          <w:sz w:val="24"/>
          <w:szCs w:val="24"/>
          <w:lang w:val="fr-CA"/>
        </w:rPr>
        <w:t xml:space="preserve"> convient de fixer les engagements ainsi que les droits et les obligations des parties ;</w:t>
      </w:r>
    </w:p>
    <w:p w:rsidR="005E3451" w:rsidRDefault="005E3451">
      <w:pPr>
        <w:jc w:val="both"/>
        <w:rPr>
          <w:color w:val="auto"/>
          <w:sz w:val="24"/>
          <w:szCs w:val="24"/>
          <w:lang w:val="fr-CA"/>
        </w:rPr>
      </w:pPr>
    </w:p>
    <w:p w:rsidR="005E3451" w:rsidRDefault="004F46B6">
      <w:pPr>
        <w:jc w:val="center"/>
        <w:rPr>
          <w:b/>
          <w:bCs/>
          <w:color w:val="auto"/>
          <w:sz w:val="24"/>
          <w:szCs w:val="24"/>
          <w:lang w:val="fr-CA"/>
        </w:rPr>
      </w:pPr>
      <w:r>
        <w:rPr>
          <w:b/>
          <w:bCs/>
          <w:color w:val="auto"/>
          <w:sz w:val="24"/>
          <w:szCs w:val="24"/>
          <w:lang w:val="fr-CA"/>
        </w:rPr>
        <w:t>Il a été convenu et arrêté ce qui suit :</w:t>
      </w:r>
    </w:p>
    <w:p w:rsidR="005E3451" w:rsidRDefault="005E3451">
      <w:pPr>
        <w:jc w:val="both"/>
        <w:rPr>
          <w:color w:val="auto"/>
          <w:sz w:val="24"/>
          <w:szCs w:val="24"/>
          <w:lang w:val="fr-CA"/>
        </w:rPr>
      </w:pPr>
    </w:p>
    <w:p w:rsidR="005E3451" w:rsidRDefault="004F46B6">
      <w:pPr>
        <w:jc w:val="both"/>
        <w:rPr>
          <w:b/>
          <w:bCs/>
          <w:color w:val="auto"/>
          <w:sz w:val="24"/>
          <w:szCs w:val="24"/>
          <w:lang w:val="fr-CA"/>
        </w:rPr>
      </w:pPr>
      <w:r>
        <w:rPr>
          <w:b/>
          <w:bCs/>
          <w:color w:val="auto"/>
          <w:sz w:val="24"/>
          <w:szCs w:val="24"/>
          <w:lang w:val="fr-CA"/>
        </w:rPr>
        <w:t>Article 1.- Objet du contrat</w:t>
      </w:r>
    </w:p>
    <w:p w:rsidR="005E3451" w:rsidRDefault="005E3451">
      <w:pPr>
        <w:autoSpaceDE w:val="0"/>
        <w:autoSpaceDN w:val="0"/>
        <w:adjustRightInd w:val="0"/>
        <w:jc w:val="both"/>
        <w:rPr>
          <w:color w:val="auto"/>
          <w:sz w:val="24"/>
          <w:szCs w:val="24"/>
          <w:lang w:val="fr-CA"/>
        </w:rPr>
      </w:pPr>
    </w:p>
    <w:p w:rsidR="005E3451" w:rsidRDefault="004F46B6">
      <w:pPr>
        <w:autoSpaceDE w:val="0"/>
        <w:autoSpaceDN w:val="0"/>
        <w:adjustRightInd w:val="0"/>
        <w:jc w:val="both"/>
        <w:rPr>
          <w:color w:val="auto"/>
          <w:sz w:val="24"/>
          <w:szCs w:val="24"/>
          <w:lang w:val="fr-CA"/>
        </w:rPr>
      </w:pPr>
      <w:r>
        <w:rPr>
          <w:color w:val="auto"/>
          <w:sz w:val="24"/>
          <w:szCs w:val="24"/>
          <w:lang w:val="fr-CA"/>
        </w:rPr>
        <w:t xml:space="preserve">Le contrat a pour objet </w:t>
      </w:r>
      <w:r w:rsidR="00DD181C">
        <w:rPr>
          <w:color w:val="auto"/>
          <w:sz w:val="24"/>
          <w:szCs w:val="24"/>
          <w:lang w:val="fr-FR"/>
        </w:rPr>
        <w:t xml:space="preserve">le transport </w:t>
      </w:r>
      <w:r>
        <w:rPr>
          <w:color w:val="auto"/>
          <w:sz w:val="24"/>
          <w:szCs w:val="24"/>
          <w:lang w:val="fr-CA"/>
        </w:rPr>
        <w:t>pour le compte du Ministère de la Santé Publi</w:t>
      </w:r>
      <w:r w:rsidR="00DD181C">
        <w:rPr>
          <w:color w:val="auto"/>
          <w:sz w:val="24"/>
          <w:szCs w:val="24"/>
          <w:lang w:val="fr-CA"/>
        </w:rPr>
        <w:t>que et de la Population (MSPP) de</w:t>
      </w:r>
      <w:r w:rsidR="00DD181C" w:rsidRPr="00DD181C">
        <w:rPr>
          <w:color w:val="auto"/>
          <w:sz w:val="24"/>
          <w:szCs w:val="24"/>
          <w:lang w:val="fr-FR"/>
        </w:rPr>
        <w:t>27 incinérateurs vers des institutions sanitaires pré-identifiées dans les départements du sud, de la Grande-Anse et des Nippes</w:t>
      </w:r>
      <w:r w:rsidR="00DD181C">
        <w:rPr>
          <w:color w:val="auto"/>
          <w:sz w:val="24"/>
          <w:szCs w:val="24"/>
          <w:lang w:val="fr-FR"/>
        </w:rPr>
        <w:t>.</w:t>
      </w:r>
    </w:p>
    <w:p w:rsidR="005E3451" w:rsidRDefault="005E3451">
      <w:pPr>
        <w:jc w:val="both"/>
        <w:rPr>
          <w:color w:val="auto"/>
          <w:sz w:val="24"/>
          <w:szCs w:val="24"/>
          <w:lang w:val="fr-CA"/>
        </w:rPr>
      </w:pPr>
    </w:p>
    <w:p w:rsidR="005E3451" w:rsidRDefault="004F46B6">
      <w:pPr>
        <w:jc w:val="both"/>
        <w:rPr>
          <w:b/>
          <w:bCs/>
          <w:color w:val="auto"/>
          <w:sz w:val="24"/>
          <w:szCs w:val="24"/>
          <w:lang w:val="fr-CA"/>
        </w:rPr>
      </w:pPr>
      <w:r>
        <w:rPr>
          <w:b/>
          <w:bCs/>
          <w:color w:val="auto"/>
          <w:sz w:val="24"/>
          <w:szCs w:val="24"/>
          <w:lang w:val="fr-CA"/>
        </w:rPr>
        <w:t>Article 2.- Documents contractuels</w:t>
      </w:r>
    </w:p>
    <w:p w:rsidR="005E3451" w:rsidRDefault="004F46B6">
      <w:pPr>
        <w:jc w:val="both"/>
        <w:rPr>
          <w:color w:val="auto"/>
          <w:sz w:val="24"/>
          <w:szCs w:val="24"/>
          <w:lang w:val="fr-CA"/>
        </w:rPr>
      </w:pPr>
      <w:r>
        <w:rPr>
          <w:color w:val="auto"/>
          <w:sz w:val="24"/>
          <w:szCs w:val="24"/>
          <w:lang w:val="fr-CA"/>
        </w:rPr>
        <w:t>Les documents ci-après seront considérés comme faisant partie intégrante du présent contrat :</w:t>
      </w:r>
    </w:p>
    <w:p w:rsidR="005E3451" w:rsidRDefault="005E3451">
      <w:pPr>
        <w:jc w:val="both"/>
        <w:rPr>
          <w:color w:val="auto"/>
          <w:sz w:val="24"/>
          <w:szCs w:val="24"/>
          <w:lang w:val="fr-CA"/>
        </w:rPr>
      </w:pPr>
    </w:p>
    <w:p w:rsidR="005E3451" w:rsidRDefault="004F46B6">
      <w:pPr>
        <w:numPr>
          <w:ilvl w:val="0"/>
          <w:numId w:val="24"/>
        </w:numPr>
        <w:jc w:val="both"/>
        <w:rPr>
          <w:color w:val="auto"/>
          <w:sz w:val="24"/>
          <w:szCs w:val="24"/>
          <w:lang w:val="fr-CA"/>
        </w:rPr>
      </w:pPr>
      <w:r>
        <w:rPr>
          <w:color w:val="auto"/>
          <w:sz w:val="24"/>
          <w:szCs w:val="24"/>
          <w:lang w:val="fr-CA"/>
        </w:rPr>
        <w:t>Le présent contrat,</w:t>
      </w:r>
    </w:p>
    <w:p w:rsidR="005E3451" w:rsidRDefault="004F46B6">
      <w:pPr>
        <w:numPr>
          <w:ilvl w:val="0"/>
          <w:numId w:val="24"/>
        </w:numPr>
        <w:jc w:val="both"/>
        <w:rPr>
          <w:color w:val="auto"/>
          <w:sz w:val="24"/>
          <w:szCs w:val="24"/>
          <w:lang w:val="fr-CA"/>
        </w:rPr>
      </w:pPr>
      <w:r>
        <w:rPr>
          <w:color w:val="auto"/>
          <w:sz w:val="24"/>
          <w:szCs w:val="24"/>
          <w:lang w:val="fr-CA"/>
        </w:rPr>
        <w:t>La lettre d’invitation adressée aux Concessionnaires ;</w:t>
      </w:r>
    </w:p>
    <w:p w:rsidR="005E3451" w:rsidRDefault="004F46B6">
      <w:pPr>
        <w:numPr>
          <w:ilvl w:val="0"/>
          <w:numId w:val="24"/>
        </w:numPr>
        <w:jc w:val="both"/>
        <w:rPr>
          <w:color w:val="auto"/>
          <w:sz w:val="24"/>
          <w:szCs w:val="24"/>
          <w:lang w:val="fr-CA"/>
        </w:rPr>
      </w:pPr>
      <w:r>
        <w:rPr>
          <w:color w:val="auto"/>
          <w:sz w:val="24"/>
          <w:szCs w:val="24"/>
          <w:lang w:val="fr-CA"/>
        </w:rPr>
        <w:t>La lettre de soumission de cotation signée par le Fournisseur ;</w:t>
      </w:r>
    </w:p>
    <w:p w:rsidR="005E3451" w:rsidRDefault="004F46B6">
      <w:pPr>
        <w:numPr>
          <w:ilvl w:val="0"/>
          <w:numId w:val="24"/>
        </w:numPr>
        <w:jc w:val="both"/>
        <w:rPr>
          <w:color w:val="auto"/>
          <w:sz w:val="24"/>
          <w:szCs w:val="24"/>
          <w:lang w:val="fr-CA"/>
        </w:rPr>
      </w:pPr>
      <w:r>
        <w:rPr>
          <w:color w:val="auto"/>
          <w:sz w:val="24"/>
          <w:szCs w:val="24"/>
          <w:lang w:val="fr-FR"/>
        </w:rPr>
        <w:t>Le Bordereau descriptif quantitatif et des prix unitaires ;</w:t>
      </w:r>
    </w:p>
    <w:p w:rsidR="005E3451" w:rsidRDefault="0017052D">
      <w:pPr>
        <w:numPr>
          <w:ilvl w:val="0"/>
          <w:numId w:val="24"/>
        </w:numPr>
        <w:jc w:val="both"/>
        <w:rPr>
          <w:color w:val="auto"/>
          <w:sz w:val="24"/>
          <w:szCs w:val="24"/>
          <w:lang w:val="fr-CA"/>
        </w:rPr>
      </w:pPr>
      <w:r>
        <w:rPr>
          <w:color w:val="auto"/>
          <w:sz w:val="24"/>
          <w:szCs w:val="24"/>
        </w:rPr>
        <w:t>E</w:t>
      </w:r>
      <w:r w:rsidR="004F46B6">
        <w:rPr>
          <w:color w:val="auto"/>
          <w:sz w:val="24"/>
          <w:szCs w:val="24"/>
        </w:rPr>
        <w:t>tendue de</w:t>
      </w:r>
      <w:r w:rsidR="004F46B6">
        <w:rPr>
          <w:color w:val="auto"/>
          <w:sz w:val="24"/>
          <w:szCs w:val="24"/>
          <w:lang w:val="fr-CA"/>
        </w:rPr>
        <w:t xml:space="preserve">s </w:t>
      </w:r>
      <w:r w:rsidR="004F46B6">
        <w:rPr>
          <w:color w:val="auto"/>
          <w:sz w:val="24"/>
          <w:szCs w:val="24"/>
        </w:rPr>
        <w:t>services</w:t>
      </w:r>
      <w:r w:rsidR="004F46B6">
        <w:rPr>
          <w:color w:val="auto"/>
          <w:sz w:val="24"/>
          <w:szCs w:val="24"/>
          <w:lang w:val="fr-CA"/>
        </w:rPr>
        <w:t>;</w:t>
      </w:r>
    </w:p>
    <w:p w:rsidR="005E3451" w:rsidRDefault="004F46B6">
      <w:pPr>
        <w:numPr>
          <w:ilvl w:val="0"/>
          <w:numId w:val="24"/>
        </w:numPr>
        <w:jc w:val="both"/>
        <w:rPr>
          <w:color w:val="auto"/>
          <w:sz w:val="24"/>
          <w:szCs w:val="24"/>
          <w:lang w:val="fr-CA"/>
        </w:rPr>
      </w:pPr>
      <w:r>
        <w:rPr>
          <w:color w:val="auto"/>
          <w:sz w:val="24"/>
          <w:szCs w:val="24"/>
          <w:lang w:val="fr-CA"/>
        </w:rPr>
        <w:t xml:space="preserve">Les instructions aux soumissionnaires. </w:t>
      </w:r>
    </w:p>
    <w:p w:rsidR="005E3451" w:rsidRDefault="005E3451">
      <w:pPr>
        <w:jc w:val="both"/>
        <w:rPr>
          <w:color w:val="auto"/>
          <w:sz w:val="24"/>
          <w:szCs w:val="24"/>
          <w:lang w:val="fr-CA"/>
        </w:rPr>
      </w:pPr>
    </w:p>
    <w:p w:rsidR="005E3451" w:rsidRDefault="005E3451">
      <w:pPr>
        <w:ind w:left="1800"/>
        <w:jc w:val="both"/>
        <w:rPr>
          <w:color w:val="auto"/>
          <w:sz w:val="24"/>
          <w:szCs w:val="24"/>
          <w:lang w:val="fr-CA"/>
        </w:rPr>
      </w:pPr>
    </w:p>
    <w:p w:rsidR="005E3451" w:rsidRDefault="004F46B6">
      <w:pPr>
        <w:jc w:val="both"/>
        <w:rPr>
          <w:color w:val="auto"/>
          <w:sz w:val="24"/>
          <w:szCs w:val="24"/>
          <w:lang w:val="fr-CA"/>
        </w:rPr>
      </w:pPr>
      <w:r>
        <w:rPr>
          <w:b/>
          <w:bCs/>
          <w:color w:val="auto"/>
          <w:sz w:val="24"/>
          <w:szCs w:val="24"/>
          <w:lang w:val="fr-CA"/>
        </w:rPr>
        <w:t>Article 3.- Durée du contrat</w:t>
      </w:r>
      <w:r w:rsidR="00542FC4">
        <w:rPr>
          <w:b/>
          <w:bCs/>
          <w:color w:val="auto"/>
          <w:sz w:val="24"/>
          <w:szCs w:val="24"/>
          <w:lang w:val="fr-CA"/>
        </w:rPr>
        <w:t xml:space="preserve"> et pénalités de retard</w:t>
      </w:r>
    </w:p>
    <w:p w:rsidR="005E3451" w:rsidRDefault="005E3451">
      <w:pPr>
        <w:jc w:val="both"/>
        <w:rPr>
          <w:color w:val="auto"/>
          <w:sz w:val="24"/>
          <w:szCs w:val="24"/>
          <w:lang w:val="fr-CA"/>
        </w:rPr>
      </w:pPr>
    </w:p>
    <w:p w:rsidR="005E3451" w:rsidRDefault="00DD181C">
      <w:pPr>
        <w:jc w:val="both"/>
        <w:rPr>
          <w:color w:val="auto"/>
          <w:sz w:val="24"/>
          <w:szCs w:val="24"/>
          <w:lang w:val="fr-CA"/>
        </w:rPr>
      </w:pPr>
      <w:r>
        <w:rPr>
          <w:color w:val="auto"/>
          <w:sz w:val="24"/>
          <w:szCs w:val="24"/>
          <w:lang w:val="fr-CA"/>
        </w:rPr>
        <w:t>Le Prestataire</w:t>
      </w:r>
      <w:r w:rsidR="004F46B6">
        <w:rPr>
          <w:color w:val="auto"/>
          <w:sz w:val="24"/>
          <w:szCs w:val="24"/>
          <w:lang w:val="fr-CA"/>
        </w:rPr>
        <w:t xml:space="preserve"> s’engage à </w:t>
      </w:r>
      <w:r>
        <w:rPr>
          <w:color w:val="auto"/>
          <w:sz w:val="24"/>
          <w:szCs w:val="24"/>
          <w:lang w:val="fr-CA"/>
        </w:rPr>
        <w:t>transporter et livrer l</w:t>
      </w:r>
      <w:r w:rsidR="004F46B6">
        <w:rPr>
          <w:color w:val="auto"/>
          <w:sz w:val="24"/>
          <w:szCs w:val="24"/>
          <w:lang w:val="fr-CA"/>
        </w:rPr>
        <w:t xml:space="preserve">es </w:t>
      </w:r>
      <w:r>
        <w:rPr>
          <w:color w:val="auto"/>
          <w:sz w:val="24"/>
          <w:szCs w:val="24"/>
          <w:lang w:val="fr-CA"/>
        </w:rPr>
        <w:t>incinérateurs dans…………….jours, conformément à son chronogramme</w:t>
      </w:r>
      <w:r w:rsidR="00A47EA4">
        <w:rPr>
          <w:color w:val="auto"/>
          <w:sz w:val="24"/>
          <w:szCs w:val="24"/>
          <w:lang w:val="fr-CA"/>
        </w:rPr>
        <w:t xml:space="preserve"> </w:t>
      </w:r>
      <w:r>
        <w:rPr>
          <w:color w:val="auto"/>
          <w:sz w:val="24"/>
          <w:szCs w:val="24"/>
          <w:lang w:val="fr-CA"/>
        </w:rPr>
        <w:t>présenté dans sa soumission</w:t>
      </w:r>
      <w:r w:rsidR="004544D4">
        <w:rPr>
          <w:color w:val="auto"/>
          <w:sz w:val="24"/>
          <w:szCs w:val="24"/>
          <w:lang w:val="fr-CA"/>
        </w:rPr>
        <w:t xml:space="preserve"> et accepté</w:t>
      </w:r>
      <w:r>
        <w:rPr>
          <w:color w:val="auto"/>
          <w:sz w:val="24"/>
          <w:szCs w:val="24"/>
          <w:lang w:val="fr-CA"/>
        </w:rPr>
        <w:t>.</w:t>
      </w:r>
    </w:p>
    <w:p w:rsidR="00542FC4" w:rsidRDefault="00542FC4" w:rsidP="00542FC4">
      <w:pPr>
        <w:jc w:val="both"/>
        <w:rPr>
          <w:color w:val="auto"/>
          <w:sz w:val="24"/>
          <w:szCs w:val="24"/>
          <w:lang w:val="fr-CA"/>
        </w:rPr>
      </w:pPr>
    </w:p>
    <w:p w:rsidR="00542FC4" w:rsidRPr="00542FC4" w:rsidRDefault="00542FC4" w:rsidP="00542FC4">
      <w:pPr>
        <w:jc w:val="both"/>
        <w:rPr>
          <w:color w:val="auto"/>
          <w:sz w:val="24"/>
          <w:szCs w:val="24"/>
          <w:lang w:val="fr-CA"/>
        </w:rPr>
      </w:pPr>
      <w:r w:rsidRPr="00542FC4">
        <w:rPr>
          <w:color w:val="auto"/>
          <w:sz w:val="24"/>
          <w:szCs w:val="24"/>
          <w:lang w:val="fr-CA"/>
        </w:rPr>
        <w:t>En cas de non-respe</w:t>
      </w:r>
      <w:r w:rsidR="00170EB4">
        <w:rPr>
          <w:color w:val="auto"/>
          <w:sz w:val="24"/>
          <w:szCs w:val="24"/>
          <w:lang w:val="fr-CA"/>
        </w:rPr>
        <w:t>ct du délai contractuel par le P</w:t>
      </w:r>
      <w:r w:rsidRPr="00542FC4">
        <w:rPr>
          <w:color w:val="auto"/>
          <w:sz w:val="24"/>
          <w:szCs w:val="24"/>
          <w:lang w:val="fr-CA"/>
        </w:rPr>
        <w:t>restataire</w:t>
      </w:r>
      <w:r>
        <w:rPr>
          <w:color w:val="auto"/>
          <w:sz w:val="24"/>
          <w:szCs w:val="24"/>
          <w:lang w:val="fr-CA"/>
        </w:rPr>
        <w:t>, l’Autorité contractante</w:t>
      </w:r>
      <w:r w:rsidRPr="00542FC4">
        <w:rPr>
          <w:color w:val="auto"/>
          <w:sz w:val="24"/>
          <w:szCs w:val="24"/>
          <w:lang w:val="fr-CA"/>
        </w:rPr>
        <w:t xml:space="preserve"> pourra lui </w:t>
      </w:r>
      <w:r>
        <w:rPr>
          <w:color w:val="auto"/>
          <w:sz w:val="24"/>
          <w:szCs w:val="24"/>
          <w:lang w:val="fr-CA"/>
        </w:rPr>
        <w:t>appliquer une pénalité de 1/100</w:t>
      </w:r>
      <w:r w:rsidRPr="00542FC4">
        <w:rPr>
          <w:color w:val="auto"/>
          <w:sz w:val="24"/>
          <w:szCs w:val="24"/>
          <w:lang w:val="fr-CA"/>
        </w:rPr>
        <w:t xml:space="preserve"> du montant du contrat par jour de retard, jusqu’à concurrence de 10% du montant total du marché.</w:t>
      </w:r>
    </w:p>
    <w:p w:rsidR="00542FC4" w:rsidRDefault="00542FC4">
      <w:pPr>
        <w:jc w:val="both"/>
        <w:rPr>
          <w:color w:val="auto"/>
          <w:sz w:val="24"/>
          <w:szCs w:val="24"/>
          <w:lang w:val="fr-CA"/>
        </w:rPr>
      </w:pPr>
    </w:p>
    <w:p w:rsidR="00542FC4" w:rsidRPr="00542FC4" w:rsidRDefault="00542FC4" w:rsidP="00542FC4">
      <w:pPr>
        <w:rPr>
          <w:color w:val="auto"/>
          <w:sz w:val="24"/>
          <w:szCs w:val="24"/>
          <w:lang w:val="fr-CA"/>
        </w:rPr>
      </w:pPr>
      <w:r w:rsidRPr="00542FC4">
        <w:rPr>
          <w:b/>
          <w:bCs/>
          <w:color w:val="auto"/>
          <w:sz w:val="24"/>
          <w:szCs w:val="24"/>
          <w:lang w:val="fr-CA"/>
        </w:rPr>
        <w:t xml:space="preserve">Article 3.- </w:t>
      </w:r>
      <w:r>
        <w:rPr>
          <w:b/>
          <w:bCs/>
          <w:color w:val="auto"/>
          <w:sz w:val="24"/>
          <w:szCs w:val="24"/>
          <w:lang w:val="fr-CA"/>
        </w:rPr>
        <w:t>Montant</w:t>
      </w:r>
      <w:r w:rsidRPr="00542FC4">
        <w:rPr>
          <w:b/>
          <w:bCs/>
          <w:color w:val="auto"/>
          <w:sz w:val="24"/>
          <w:szCs w:val="24"/>
          <w:lang w:val="fr-CA"/>
        </w:rPr>
        <w:t xml:space="preserve"> du contrat</w:t>
      </w:r>
    </w:p>
    <w:p w:rsidR="005E3451" w:rsidRDefault="00542FC4">
      <w:pPr>
        <w:jc w:val="center"/>
        <w:rPr>
          <w:color w:val="auto"/>
          <w:sz w:val="24"/>
          <w:szCs w:val="24"/>
          <w:lang w:val="fr-FR"/>
        </w:rPr>
      </w:pPr>
      <w:r>
        <w:rPr>
          <w:color w:val="auto"/>
          <w:sz w:val="24"/>
          <w:szCs w:val="24"/>
          <w:lang w:val="fr-FR"/>
        </w:rPr>
        <w:t>Le marché est conclu pour la somme ferme, fixe et non révisable de …………………..</w:t>
      </w:r>
    </w:p>
    <w:p w:rsidR="00542FC4" w:rsidRDefault="00542FC4" w:rsidP="00542FC4">
      <w:pPr>
        <w:jc w:val="both"/>
        <w:rPr>
          <w:b/>
          <w:bCs/>
          <w:color w:val="auto"/>
          <w:sz w:val="24"/>
          <w:szCs w:val="24"/>
          <w:lang w:val="fr-CA"/>
        </w:rPr>
      </w:pPr>
    </w:p>
    <w:p w:rsidR="00542FC4" w:rsidRPr="00542FC4" w:rsidRDefault="00542FC4" w:rsidP="00542FC4">
      <w:pPr>
        <w:jc w:val="both"/>
        <w:rPr>
          <w:b/>
          <w:bCs/>
          <w:color w:val="auto"/>
          <w:sz w:val="24"/>
          <w:szCs w:val="24"/>
          <w:lang w:val="fr-CA"/>
        </w:rPr>
      </w:pPr>
      <w:r>
        <w:rPr>
          <w:b/>
          <w:bCs/>
          <w:color w:val="auto"/>
          <w:sz w:val="24"/>
          <w:szCs w:val="24"/>
          <w:lang w:val="fr-CA"/>
        </w:rPr>
        <w:t>Article 4.- Modalités</w:t>
      </w:r>
      <w:r w:rsidRPr="00542FC4">
        <w:rPr>
          <w:b/>
          <w:bCs/>
          <w:color w:val="auto"/>
          <w:sz w:val="24"/>
          <w:szCs w:val="24"/>
          <w:lang w:val="fr-CA"/>
        </w:rPr>
        <w:t xml:space="preserve"> de paiement</w:t>
      </w:r>
    </w:p>
    <w:p w:rsidR="00542FC4" w:rsidRPr="00542FC4" w:rsidRDefault="00542FC4" w:rsidP="00542FC4">
      <w:pPr>
        <w:jc w:val="both"/>
        <w:rPr>
          <w:b/>
          <w:bCs/>
          <w:color w:val="auto"/>
          <w:sz w:val="24"/>
          <w:szCs w:val="24"/>
          <w:lang w:val="fr-CA"/>
        </w:rPr>
      </w:pPr>
    </w:p>
    <w:p w:rsidR="00542FC4" w:rsidRPr="00542FC4" w:rsidRDefault="00542FC4" w:rsidP="00542FC4">
      <w:pPr>
        <w:jc w:val="both"/>
        <w:rPr>
          <w:color w:val="auto"/>
          <w:sz w:val="24"/>
          <w:szCs w:val="24"/>
          <w:lang w:val="fr-FR"/>
        </w:rPr>
      </w:pPr>
      <w:r w:rsidRPr="00542FC4">
        <w:rPr>
          <w:color w:val="auto"/>
          <w:sz w:val="24"/>
          <w:szCs w:val="24"/>
          <w:lang w:val="fr-FR"/>
        </w:rPr>
        <w:t>Le marché sera réglé de la façon suivante :</w:t>
      </w:r>
    </w:p>
    <w:p w:rsidR="00542FC4" w:rsidRPr="00542FC4" w:rsidRDefault="00542FC4" w:rsidP="00542FC4">
      <w:pPr>
        <w:jc w:val="both"/>
        <w:rPr>
          <w:color w:val="auto"/>
          <w:sz w:val="24"/>
          <w:szCs w:val="24"/>
          <w:lang w:val="fr-FR"/>
        </w:rPr>
      </w:pPr>
    </w:p>
    <w:p w:rsidR="00542FC4" w:rsidRPr="004350A8" w:rsidRDefault="00542FC4" w:rsidP="00542FC4">
      <w:pPr>
        <w:jc w:val="both"/>
        <w:rPr>
          <w:color w:val="auto"/>
          <w:sz w:val="24"/>
          <w:szCs w:val="24"/>
          <w:lang w:val="fr-FR"/>
        </w:rPr>
      </w:pPr>
      <w:r w:rsidRPr="004350A8">
        <w:rPr>
          <w:color w:val="auto"/>
          <w:sz w:val="24"/>
          <w:szCs w:val="24"/>
          <w:lang w:val="fr-FR"/>
        </w:rPr>
        <w:t>La totalité du montant sept (7) jours ouvrables après la livraison attestée par un Bon de Livraison signé par un représentant de l’Autorité Contractante.</w:t>
      </w:r>
    </w:p>
    <w:p w:rsidR="00542FC4" w:rsidRPr="00542FC4" w:rsidRDefault="00542FC4" w:rsidP="00542FC4">
      <w:pPr>
        <w:jc w:val="both"/>
        <w:rPr>
          <w:color w:val="auto"/>
          <w:sz w:val="24"/>
          <w:szCs w:val="24"/>
          <w:lang w:val="fr-FR"/>
        </w:rPr>
      </w:pPr>
    </w:p>
    <w:p w:rsidR="00542FC4" w:rsidRPr="00542FC4" w:rsidRDefault="00542FC4" w:rsidP="00542FC4">
      <w:pPr>
        <w:jc w:val="both"/>
        <w:rPr>
          <w:b/>
          <w:bCs/>
          <w:color w:val="auto"/>
          <w:sz w:val="24"/>
          <w:szCs w:val="24"/>
          <w:lang w:val="fr-FR"/>
        </w:rPr>
      </w:pPr>
      <w:r w:rsidRPr="00542FC4">
        <w:rPr>
          <w:b/>
          <w:bCs/>
          <w:color w:val="auto"/>
          <w:sz w:val="24"/>
          <w:szCs w:val="24"/>
          <w:lang w:val="fr-FR"/>
        </w:rPr>
        <w:t xml:space="preserve">Article </w:t>
      </w:r>
      <w:r>
        <w:rPr>
          <w:b/>
          <w:bCs/>
          <w:color w:val="auto"/>
          <w:sz w:val="24"/>
          <w:szCs w:val="24"/>
          <w:lang w:val="fr-FR"/>
        </w:rPr>
        <w:t>5</w:t>
      </w:r>
      <w:r w:rsidRPr="00542FC4">
        <w:rPr>
          <w:b/>
          <w:bCs/>
          <w:color w:val="auto"/>
          <w:sz w:val="24"/>
          <w:szCs w:val="24"/>
          <w:lang w:val="fr-FR"/>
        </w:rPr>
        <w:t>.- Domiciliation bancaire</w:t>
      </w:r>
    </w:p>
    <w:p w:rsidR="00542FC4" w:rsidRPr="00542FC4" w:rsidRDefault="00542FC4" w:rsidP="00542FC4">
      <w:pPr>
        <w:jc w:val="both"/>
        <w:rPr>
          <w:b/>
          <w:bCs/>
          <w:color w:val="auto"/>
          <w:sz w:val="24"/>
          <w:szCs w:val="24"/>
          <w:lang w:val="fr-FR"/>
        </w:rPr>
      </w:pPr>
    </w:p>
    <w:p w:rsidR="00542FC4" w:rsidRPr="00542FC4" w:rsidRDefault="00542FC4" w:rsidP="00542FC4">
      <w:pPr>
        <w:jc w:val="both"/>
        <w:rPr>
          <w:color w:val="auto"/>
          <w:sz w:val="24"/>
          <w:szCs w:val="24"/>
          <w:lang w:val="fr-FR"/>
        </w:rPr>
      </w:pPr>
      <w:r w:rsidRPr="00542FC4">
        <w:rPr>
          <w:color w:val="auto"/>
          <w:sz w:val="24"/>
          <w:szCs w:val="24"/>
          <w:lang w:val="fr-FR"/>
        </w:rPr>
        <w:t>Le paiement de la facture approuvée sera versé sur le compte bancaire suivant :</w:t>
      </w:r>
    </w:p>
    <w:p w:rsidR="00542FC4" w:rsidRPr="00542FC4" w:rsidRDefault="00542FC4" w:rsidP="00542FC4">
      <w:pPr>
        <w:jc w:val="both"/>
        <w:rPr>
          <w:color w:val="auto"/>
          <w:sz w:val="24"/>
          <w:szCs w:val="24"/>
          <w:lang w:val="fr-FR"/>
        </w:rPr>
      </w:pPr>
    </w:p>
    <w:p w:rsidR="00542FC4" w:rsidRPr="00542FC4" w:rsidRDefault="00170EB4" w:rsidP="00542FC4">
      <w:pPr>
        <w:jc w:val="both"/>
        <w:rPr>
          <w:color w:val="auto"/>
          <w:sz w:val="24"/>
          <w:szCs w:val="24"/>
          <w:lang w:val="fr-FR"/>
        </w:rPr>
      </w:pPr>
      <w:r>
        <w:rPr>
          <w:color w:val="auto"/>
          <w:sz w:val="24"/>
          <w:szCs w:val="24"/>
          <w:lang w:val="fr-FR"/>
        </w:rPr>
        <w:t>Nom du compte du Prestataire</w:t>
      </w:r>
      <w:r w:rsidR="00542FC4" w:rsidRPr="00542FC4">
        <w:rPr>
          <w:color w:val="auto"/>
          <w:sz w:val="24"/>
          <w:szCs w:val="24"/>
          <w:lang w:val="fr-FR"/>
        </w:rPr>
        <w:tab/>
        <w:t>:</w:t>
      </w:r>
    </w:p>
    <w:p w:rsidR="00542FC4" w:rsidRPr="00542FC4" w:rsidRDefault="00170EB4" w:rsidP="00542FC4">
      <w:pPr>
        <w:jc w:val="both"/>
        <w:rPr>
          <w:color w:val="auto"/>
          <w:sz w:val="24"/>
          <w:szCs w:val="24"/>
          <w:lang w:val="fr-FR"/>
        </w:rPr>
      </w:pPr>
      <w:r>
        <w:rPr>
          <w:color w:val="auto"/>
          <w:sz w:val="24"/>
          <w:szCs w:val="24"/>
          <w:lang w:val="fr-FR"/>
        </w:rPr>
        <w:t>Numéro du compte du Prestataire</w:t>
      </w:r>
      <w:r w:rsidR="00542FC4" w:rsidRPr="00542FC4">
        <w:rPr>
          <w:color w:val="auto"/>
          <w:sz w:val="24"/>
          <w:szCs w:val="24"/>
          <w:lang w:val="fr-FR"/>
        </w:rPr>
        <w:tab/>
        <w:t>:</w:t>
      </w:r>
    </w:p>
    <w:p w:rsidR="00542FC4" w:rsidRPr="00542FC4" w:rsidRDefault="00542FC4" w:rsidP="00542FC4">
      <w:pPr>
        <w:jc w:val="both"/>
        <w:rPr>
          <w:color w:val="auto"/>
          <w:sz w:val="24"/>
          <w:szCs w:val="24"/>
          <w:lang w:val="fr-FR"/>
        </w:rPr>
      </w:pPr>
      <w:r w:rsidRPr="00542FC4">
        <w:rPr>
          <w:color w:val="auto"/>
          <w:sz w:val="24"/>
          <w:szCs w:val="24"/>
          <w:lang w:val="fr-FR"/>
        </w:rPr>
        <w:t>Type de compte</w:t>
      </w:r>
      <w:r w:rsidRPr="00542FC4">
        <w:rPr>
          <w:color w:val="auto"/>
          <w:sz w:val="24"/>
          <w:szCs w:val="24"/>
          <w:lang w:val="fr-FR"/>
        </w:rPr>
        <w:tab/>
      </w:r>
      <w:r w:rsidRPr="00542FC4">
        <w:rPr>
          <w:color w:val="auto"/>
          <w:sz w:val="24"/>
          <w:szCs w:val="24"/>
          <w:lang w:val="fr-FR"/>
        </w:rPr>
        <w:tab/>
      </w:r>
      <w:r w:rsidRPr="00542FC4">
        <w:rPr>
          <w:color w:val="auto"/>
          <w:sz w:val="24"/>
          <w:szCs w:val="24"/>
          <w:lang w:val="fr-FR"/>
        </w:rPr>
        <w:tab/>
        <w:t>:</w:t>
      </w:r>
    </w:p>
    <w:p w:rsidR="00542FC4" w:rsidRPr="00542FC4" w:rsidRDefault="00542FC4" w:rsidP="00542FC4">
      <w:pPr>
        <w:jc w:val="both"/>
        <w:rPr>
          <w:color w:val="auto"/>
          <w:sz w:val="24"/>
          <w:szCs w:val="24"/>
          <w:lang w:val="fr-FR"/>
        </w:rPr>
      </w:pPr>
      <w:r w:rsidRPr="00542FC4">
        <w:rPr>
          <w:color w:val="auto"/>
          <w:sz w:val="24"/>
          <w:szCs w:val="24"/>
          <w:lang w:val="fr-FR"/>
        </w:rPr>
        <w:t>Monnaie du compte</w:t>
      </w:r>
      <w:r w:rsidRPr="00542FC4">
        <w:rPr>
          <w:color w:val="auto"/>
          <w:sz w:val="24"/>
          <w:szCs w:val="24"/>
          <w:lang w:val="fr-FR"/>
        </w:rPr>
        <w:tab/>
      </w:r>
      <w:r w:rsidRPr="00542FC4">
        <w:rPr>
          <w:color w:val="auto"/>
          <w:sz w:val="24"/>
          <w:szCs w:val="24"/>
          <w:lang w:val="fr-FR"/>
        </w:rPr>
        <w:tab/>
      </w:r>
      <w:r w:rsidRPr="00542FC4">
        <w:rPr>
          <w:color w:val="auto"/>
          <w:sz w:val="24"/>
          <w:szCs w:val="24"/>
          <w:lang w:val="fr-FR"/>
        </w:rPr>
        <w:tab/>
        <w:t>:</w:t>
      </w:r>
    </w:p>
    <w:p w:rsidR="00542FC4" w:rsidRPr="00542FC4" w:rsidRDefault="00542FC4" w:rsidP="00542FC4">
      <w:pPr>
        <w:jc w:val="both"/>
        <w:rPr>
          <w:color w:val="auto"/>
          <w:sz w:val="24"/>
          <w:szCs w:val="24"/>
          <w:lang w:val="fr-FR"/>
        </w:rPr>
      </w:pPr>
      <w:r w:rsidRPr="00542FC4">
        <w:rPr>
          <w:color w:val="auto"/>
          <w:sz w:val="24"/>
          <w:szCs w:val="24"/>
          <w:lang w:val="fr-FR"/>
        </w:rPr>
        <w:t>Banque </w:t>
      </w:r>
      <w:r w:rsidRPr="00542FC4">
        <w:rPr>
          <w:color w:val="auto"/>
          <w:sz w:val="24"/>
          <w:szCs w:val="24"/>
          <w:lang w:val="fr-FR"/>
        </w:rPr>
        <w:tab/>
      </w:r>
      <w:r w:rsidRPr="00542FC4">
        <w:rPr>
          <w:color w:val="auto"/>
          <w:sz w:val="24"/>
          <w:szCs w:val="24"/>
          <w:lang w:val="fr-FR"/>
        </w:rPr>
        <w:tab/>
      </w:r>
      <w:r w:rsidRPr="00542FC4">
        <w:rPr>
          <w:color w:val="auto"/>
          <w:sz w:val="24"/>
          <w:szCs w:val="24"/>
          <w:lang w:val="fr-FR"/>
        </w:rPr>
        <w:tab/>
      </w:r>
      <w:r w:rsidRPr="00542FC4">
        <w:rPr>
          <w:color w:val="auto"/>
          <w:sz w:val="24"/>
          <w:szCs w:val="24"/>
          <w:lang w:val="fr-FR"/>
        </w:rPr>
        <w:tab/>
        <w:t xml:space="preserve">: </w:t>
      </w:r>
    </w:p>
    <w:p w:rsidR="00542FC4" w:rsidRPr="00542FC4" w:rsidRDefault="00542FC4" w:rsidP="00542FC4">
      <w:pPr>
        <w:jc w:val="both"/>
        <w:rPr>
          <w:color w:val="auto"/>
          <w:sz w:val="24"/>
          <w:szCs w:val="24"/>
          <w:lang w:val="fr-FR"/>
        </w:rPr>
      </w:pPr>
      <w:r w:rsidRPr="00542FC4">
        <w:rPr>
          <w:color w:val="auto"/>
          <w:sz w:val="24"/>
          <w:szCs w:val="24"/>
          <w:lang w:val="fr-FR"/>
        </w:rPr>
        <w:t>Adresse</w:t>
      </w:r>
      <w:r w:rsidRPr="00542FC4">
        <w:rPr>
          <w:color w:val="auto"/>
          <w:sz w:val="24"/>
          <w:szCs w:val="24"/>
          <w:lang w:val="fr-FR"/>
        </w:rPr>
        <w:tab/>
      </w:r>
      <w:r w:rsidRPr="00542FC4">
        <w:rPr>
          <w:color w:val="auto"/>
          <w:sz w:val="24"/>
          <w:szCs w:val="24"/>
          <w:lang w:val="fr-FR"/>
        </w:rPr>
        <w:tab/>
      </w:r>
      <w:r w:rsidRPr="00542FC4">
        <w:rPr>
          <w:color w:val="auto"/>
          <w:sz w:val="24"/>
          <w:szCs w:val="24"/>
          <w:lang w:val="fr-FR"/>
        </w:rPr>
        <w:tab/>
      </w:r>
      <w:r w:rsidRPr="00542FC4">
        <w:rPr>
          <w:color w:val="auto"/>
          <w:sz w:val="24"/>
          <w:szCs w:val="24"/>
          <w:lang w:val="fr-FR"/>
        </w:rPr>
        <w:tab/>
        <w:t xml:space="preserve">: </w:t>
      </w:r>
    </w:p>
    <w:p w:rsidR="005E3451" w:rsidRDefault="005E3451">
      <w:pPr>
        <w:jc w:val="both"/>
        <w:rPr>
          <w:color w:val="auto"/>
          <w:sz w:val="24"/>
          <w:szCs w:val="24"/>
          <w:lang w:val="fr-FR"/>
        </w:rPr>
      </w:pPr>
    </w:p>
    <w:p w:rsidR="005E3451" w:rsidRDefault="005E3451">
      <w:pPr>
        <w:jc w:val="both"/>
        <w:rPr>
          <w:color w:val="auto"/>
          <w:sz w:val="24"/>
          <w:szCs w:val="24"/>
          <w:lang w:val="fr-FR"/>
        </w:rPr>
      </w:pPr>
    </w:p>
    <w:p w:rsidR="005E3451" w:rsidRDefault="00C92208">
      <w:pPr>
        <w:spacing w:after="240"/>
        <w:rPr>
          <w:b/>
          <w:bCs/>
          <w:color w:val="auto"/>
          <w:sz w:val="24"/>
          <w:szCs w:val="24"/>
          <w:lang w:val="fr-FR"/>
        </w:rPr>
      </w:pPr>
      <w:r>
        <w:rPr>
          <w:b/>
          <w:bCs/>
          <w:color w:val="auto"/>
          <w:sz w:val="24"/>
          <w:szCs w:val="24"/>
          <w:lang w:val="fr-FR"/>
        </w:rPr>
        <w:t>Article 6</w:t>
      </w:r>
      <w:r w:rsidR="004F46B6">
        <w:rPr>
          <w:b/>
          <w:bCs/>
          <w:color w:val="auto"/>
          <w:sz w:val="24"/>
          <w:szCs w:val="24"/>
          <w:lang w:val="fr-FR"/>
        </w:rPr>
        <w:t xml:space="preserve"> : Réception des </w:t>
      </w:r>
      <w:r w:rsidR="00542FC4">
        <w:rPr>
          <w:b/>
          <w:bCs/>
          <w:color w:val="auto"/>
          <w:sz w:val="24"/>
          <w:szCs w:val="24"/>
          <w:lang w:val="fr-FR"/>
        </w:rPr>
        <w:t>incinérateurs</w:t>
      </w:r>
    </w:p>
    <w:p w:rsidR="00C92208" w:rsidRPr="00ED6259" w:rsidRDefault="00542FC4">
      <w:pPr>
        <w:jc w:val="both"/>
        <w:rPr>
          <w:color w:val="auto"/>
          <w:sz w:val="24"/>
          <w:szCs w:val="24"/>
          <w:lang w:val="fr-FR"/>
        </w:rPr>
      </w:pPr>
      <w:r w:rsidRPr="00ED6259">
        <w:rPr>
          <w:color w:val="auto"/>
          <w:sz w:val="24"/>
          <w:szCs w:val="24"/>
          <w:lang w:val="fr-FR"/>
        </w:rPr>
        <w:t xml:space="preserve">A la livraison de chaque incinérateur, le Prestataire fera signer par le représentant en titre de l’institution </w:t>
      </w:r>
      <w:r w:rsidR="00C92208" w:rsidRPr="00ED6259">
        <w:rPr>
          <w:color w:val="auto"/>
          <w:sz w:val="24"/>
          <w:szCs w:val="24"/>
          <w:lang w:val="fr-FR"/>
        </w:rPr>
        <w:t xml:space="preserve">sanitaire </w:t>
      </w:r>
      <w:r w:rsidRPr="00ED6259">
        <w:rPr>
          <w:color w:val="auto"/>
          <w:sz w:val="24"/>
          <w:szCs w:val="24"/>
          <w:lang w:val="fr-FR"/>
        </w:rPr>
        <w:t>concerné</w:t>
      </w:r>
      <w:r w:rsidR="00C92208" w:rsidRPr="00ED6259">
        <w:rPr>
          <w:color w:val="auto"/>
          <w:sz w:val="24"/>
          <w:szCs w:val="24"/>
          <w:lang w:val="fr-FR"/>
        </w:rPr>
        <w:t xml:space="preserve">e un bon de livraison qui précisera la date, le conditionnement et l’état apparent de l’incinérateur. </w:t>
      </w:r>
    </w:p>
    <w:p w:rsidR="00C92208" w:rsidRPr="00ED6259" w:rsidRDefault="00C92208">
      <w:pPr>
        <w:jc w:val="both"/>
        <w:rPr>
          <w:color w:val="auto"/>
          <w:sz w:val="24"/>
          <w:szCs w:val="24"/>
          <w:lang w:val="fr-FR"/>
        </w:rPr>
      </w:pPr>
    </w:p>
    <w:p w:rsidR="00C92208" w:rsidRPr="00ED6259" w:rsidRDefault="00C92208">
      <w:pPr>
        <w:jc w:val="both"/>
        <w:rPr>
          <w:color w:val="auto"/>
          <w:sz w:val="24"/>
          <w:szCs w:val="24"/>
          <w:lang w:val="fr-FR"/>
        </w:rPr>
      </w:pPr>
      <w:r w:rsidRPr="00ED6259">
        <w:rPr>
          <w:color w:val="auto"/>
          <w:sz w:val="24"/>
          <w:szCs w:val="24"/>
          <w:lang w:val="fr-FR"/>
        </w:rPr>
        <w:t>Le représentant en titre mentionné au paragraphe précédent prendra livraison sous toute réserve. Il pourra refuser la livraison si manifestement l’équipement a subi des dommages au cours du transport.</w:t>
      </w:r>
    </w:p>
    <w:p w:rsidR="00C92208" w:rsidRPr="00ED6259" w:rsidRDefault="00C92208">
      <w:pPr>
        <w:jc w:val="both"/>
        <w:rPr>
          <w:color w:val="auto"/>
          <w:sz w:val="24"/>
          <w:szCs w:val="24"/>
          <w:lang w:val="fr-FR"/>
        </w:rPr>
      </w:pPr>
    </w:p>
    <w:p w:rsidR="00C92208" w:rsidRPr="00ED6259" w:rsidRDefault="00C92208">
      <w:pPr>
        <w:jc w:val="both"/>
        <w:rPr>
          <w:color w:val="auto"/>
          <w:sz w:val="24"/>
          <w:szCs w:val="24"/>
          <w:lang w:val="fr-FR"/>
        </w:rPr>
      </w:pPr>
      <w:r w:rsidRPr="00ED6259">
        <w:rPr>
          <w:color w:val="auto"/>
          <w:sz w:val="24"/>
          <w:szCs w:val="24"/>
          <w:lang w:val="fr-FR"/>
        </w:rPr>
        <w:t>Tout incinérateur endommagé devra être réparé aux seuls frais du transporteur/Prestataire.</w:t>
      </w:r>
    </w:p>
    <w:p w:rsidR="005E3451" w:rsidRDefault="005E3451">
      <w:pPr>
        <w:jc w:val="both"/>
        <w:rPr>
          <w:b/>
          <w:bCs/>
          <w:color w:val="auto"/>
          <w:sz w:val="24"/>
          <w:szCs w:val="24"/>
          <w:lang w:val="fr-CA"/>
        </w:rPr>
      </w:pPr>
    </w:p>
    <w:p w:rsidR="005E3451" w:rsidRDefault="005E3451">
      <w:pPr>
        <w:jc w:val="both"/>
        <w:rPr>
          <w:b/>
          <w:bCs/>
          <w:color w:val="auto"/>
          <w:sz w:val="24"/>
          <w:szCs w:val="24"/>
          <w:lang w:val="fr-CA"/>
        </w:rPr>
      </w:pPr>
    </w:p>
    <w:p w:rsidR="005E3451" w:rsidRDefault="005E3451">
      <w:pPr>
        <w:jc w:val="both"/>
        <w:rPr>
          <w:color w:val="auto"/>
          <w:sz w:val="24"/>
          <w:szCs w:val="24"/>
          <w:lang w:val="fr-FR"/>
        </w:rPr>
      </w:pPr>
    </w:p>
    <w:p w:rsidR="005E3451" w:rsidRDefault="005E3451">
      <w:pPr>
        <w:jc w:val="both"/>
        <w:rPr>
          <w:color w:val="auto"/>
          <w:sz w:val="24"/>
          <w:szCs w:val="24"/>
          <w:lang w:val="fr-FR" w:eastAsia="ja-JP"/>
        </w:rPr>
      </w:pPr>
    </w:p>
    <w:p w:rsidR="005E3451" w:rsidRDefault="004F46B6">
      <w:pPr>
        <w:rPr>
          <w:b/>
          <w:bCs/>
          <w:color w:val="auto"/>
          <w:sz w:val="24"/>
          <w:szCs w:val="24"/>
          <w:lang w:val="fr-FR"/>
        </w:rPr>
      </w:pPr>
      <w:r>
        <w:rPr>
          <w:b/>
          <w:bCs/>
          <w:color w:val="auto"/>
          <w:sz w:val="24"/>
          <w:szCs w:val="24"/>
          <w:lang w:val="fr-FR"/>
        </w:rPr>
        <w:t xml:space="preserve">Article </w:t>
      </w:r>
      <w:r w:rsidR="00C92208">
        <w:rPr>
          <w:b/>
          <w:bCs/>
          <w:color w:val="auto"/>
          <w:sz w:val="24"/>
          <w:szCs w:val="24"/>
          <w:lang w:val="fr-FR"/>
        </w:rPr>
        <w:t>7</w:t>
      </w:r>
      <w:r>
        <w:rPr>
          <w:b/>
          <w:bCs/>
          <w:color w:val="auto"/>
          <w:sz w:val="24"/>
          <w:szCs w:val="24"/>
          <w:lang w:val="fr-FR"/>
        </w:rPr>
        <w:t xml:space="preserve"> : Force Majeure</w:t>
      </w:r>
    </w:p>
    <w:p w:rsidR="005E3451" w:rsidRDefault="005E3451">
      <w:pPr>
        <w:rPr>
          <w:b/>
          <w:bCs/>
          <w:color w:val="auto"/>
          <w:sz w:val="24"/>
          <w:szCs w:val="24"/>
          <w:lang w:val="fr-FR"/>
        </w:rPr>
      </w:pPr>
    </w:p>
    <w:p w:rsidR="005E3451" w:rsidRDefault="004F46B6">
      <w:pPr>
        <w:jc w:val="both"/>
        <w:rPr>
          <w:color w:val="auto"/>
          <w:sz w:val="24"/>
          <w:szCs w:val="24"/>
          <w:lang w:val="fr-FR"/>
        </w:rPr>
      </w:pPr>
      <w:r>
        <w:rPr>
          <w:color w:val="auto"/>
          <w:sz w:val="24"/>
          <w:szCs w:val="24"/>
          <w:lang w:val="fr-FR"/>
        </w:rPr>
        <w:t>Un cas de force majeure désigne toute cause imprévisible, ou quand prévisible impossible de surmonter, y compris, mais sans y être limité, la guerre, les troubles civils, les explosions, les tremblements de terre, les conditions climatiques inhabituelles ou tous événements similaires équivalents et échappant au contrôle des parties contractantes. Si un cas de force majeure se présente, l’Autorité Contractante ou le Fournisseur doit le plus tôt possible, notifier l’autre partie de la date, la nature et la durée probable de retard dû à ce cas de force majeure.</w:t>
      </w:r>
    </w:p>
    <w:p w:rsidR="005E3451" w:rsidRDefault="005E3451">
      <w:pPr>
        <w:rPr>
          <w:b/>
          <w:bCs/>
          <w:color w:val="auto"/>
          <w:sz w:val="24"/>
          <w:szCs w:val="24"/>
          <w:lang w:val="fr-FR"/>
        </w:rPr>
      </w:pPr>
    </w:p>
    <w:p w:rsidR="005E3451" w:rsidRDefault="004F46B6">
      <w:pPr>
        <w:rPr>
          <w:b/>
          <w:bCs/>
          <w:color w:val="auto"/>
          <w:sz w:val="24"/>
          <w:szCs w:val="24"/>
          <w:lang w:val="fr-FR"/>
        </w:rPr>
      </w:pPr>
      <w:r>
        <w:rPr>
          <w:b/>
          <w:bCs/>
          <w:color w:val="auto"/>
          <w:sz w:val="24"/>
          <w:szCs w:val="24"/>
          <w:lang w:val="fr-FR"/>
        </w:rPr>
        <w:t xml:space="preserve">Article </w:t>
      </w:r>
      <w:r w:rsidR="00C92208">
        <w:rPr>
          <w:b/>
          <w:bCs/>
          <w:color w:val="auto"/>
          <w:sz w:val="24"/>
          <w:szCs w:val="24"/>
          <w:lang w:val="fr-FR"/>
        </w:rPr>
        <w:t>8</w:t>
      </w:r>
      <w:r>
        <w:rPr>
          <w:b/>
          <w:bCs/>
          <w:color w:val="auto"/>
          <w:sz w:val="24"/>
          <w:szCs w:val="24"/>
          <w:lang w:val="fr-FR"/>
        </w:rPr>
        <w:t xml:space="preserve"> : </w:t>
      </w:r>
      <w:r w:rsidR="00E152A3">
        <w:rPr>
          <w:b/>
          <w:bCs/>
          <w:color w:val="auto"/>
          <w:sz w:val="24"/>
          <w:szCs w:val="24"/>
          <w:lang w:val="fr-FR"/>
        </w:rPr>
        <w:t>V</w:t>
      </w:r>
      <w:r>
        <w:rPr>
          <w:b/>
          <w:bCs/>
          <w:color w:val="auto"/>
          <w:sz w:val="24"/>
          <w:szCs w:val="24"/>
          <w:lang w:val="fr-FR"/>
        </w:rPr>
        <w:t xml:space="preserve">alidité du Contrat </w:t>
      </w:r>
    </w:p>
    <w:p w:rsidR="005E3451" w:rsidRDefault="005E3451">
      <w:pPr>
        <w:rPr>
          <w:b/>
          <w:bCs/>
          <w:color w:val="auto"/>
          <w:sz w:val="24"/>
          <w:szCs w:val="24"/>
          <w:lang w:val="fr-FR"/>
        </w:rPr>
      </w:pPr>
    </w:p>
    <w:p w:rsidR="005E3451" w:rsidRDefault="004F46B6">
      <w:pPr>
        <w:jc w:val="both"/>
        <w:rPr>
          <w:color w:val="auto"/>
          <w:sz w:val="24"/>
          <w:szCs w:val="24"/>
          <w:lang w:val="fr-FR"/>
        </w:rPr>
      </w:pPr>
      <w:r>
        <w:rPr>
          <w:color w:val="auto"/>
          <w:sz w:val="24"/>
          <w:szCs w:val="24"/>
          <w:lang w:val="fr-FR"/>
        </w:rPr>
        <w:t xml:space="preserve">Ce Contrat sera valide et deviendra exécutoire immédiatement après la date de réception de sa notification par le Bénéficiaire.  </w:t>
      </w:r>
    </w:p>
    <w:p w:rsidR="005E3451" w:rsidRDefault="005E3451">
      <w:pPr>
        <w:jc w:val="both"/>
        <w:rPr>
          <w:color w:val="auto"/>
          <w:sz w:val="24"/>
          <w:szCs w:val="24"/>
          <w:lang w:val="fr-FR"/>
        </w:rPr>
      </w:pPr>
    </w:p>
    <w:p w:rsidR="005E3451" w:rsidRDefault="004F46B6">
      <w:pPr>
        <w:jc w:val="both"/>
        <w:rPr>
          <w:b/>
          <w:bCs/>
          <w:color w:val="auto"/>
          <w:sz w:val="24"/>
          <w:szCs w:val="24"/>
          <w:lang w:val="fr-FR"/>
        </w:rPr>
      </w:pPr>
      <w:r>
        <w:rPr>
          <w:b/>
          <w:bCs/>
          <w:color w:val="auto"/>
          <w:sz w:val="24"/>
          <w:szCs w:val="24"/>
          <w:lang w:val="fr-FR"/>
        </w:rPr>
        <w:t xml:space="preserve">Article </w:t>
      </w:r>
      <w:r w:rsidR="00C92208">
        <w:rPr>
          <w:b/>
          <w:bCs/>
          <w:color w:val="auto"/>
          <w:sz w:val="24"/>
          <w:szCs w:val="24"/>
          <w:lang w:val="fr-FR"/>
        </w:rPr>
        <w:t>9</w:t>
      </w:r>
      <w:r>
        <w:rPr>
          <w:b/>
          <w:bCs/>
          <w:color w:val="auto"/>
          <w:sz w:val="24"/>
          <w:szCs w:val="24"/>
          <w:lang w:val="fr-FR"/>
        </w:rPr>
        <w:t>.- Cas de résiliation</w:t>
      </w:r>
    </w:p>
    <w:p w:rsidR="005E3451" w:rsidRDefault="005E3451">
      <w:pPr>
        <w:jc w:val="both"/>
        <w:rPr>
          <w:b/>
          <w:bCs/>
          <w:color w:val="auto"/>
          <w:sz w:val="24"/>
          <w:szCs w:val="24"/>
          <w:lang w:val="fr-FR"/>
        </w:rPr>
      </w:pPr>
    </w:p>
    <w:p w:rsidR="005E3451" w:rsidRDefault="004F46B6">
      <w:pPr>
        <w:jc w:val="both"/>
        <w:rPr>
          <w:color w:val="auto"/>
          <w:sz w:val="24"/>
          <w:szCs w:val="24"/>
          <w:lang w:val="fr-FR"/>
        </w:rPr>
      </w:pPr>
      <w:r>
        <w:rPr>
          <w:color w:val="auto"/>
          <w:sz w:val="24"/>
          <w:szCs w:val="24"/>
          <w:lang w:val="fr-FR"/>
        </w:rPr>
        <w:t>Le présent Contrat sera résilié dans l’un des cas suivants :</w:t>
      </w:r>
    </w:p>
    <w:p w:rsidR="005E3451" w:rsidRDefault="005E3451">
      <w:pPr>
        <w:jc w:val="both"/>
        <w:rPr>
          <w:color w:val="auto"/>
          <w:sz w:val="24"/>
          <w:szCs w:val="24"/>
          <w:lang w:val="fr-FR"/>
        </w:rPr>
      </w:pPr>
    </w:p>
    <w:p w:rsidR="005E3451" w:rsidRDefault="004F46B6">
      <w:pPr>
        <w:jc w:val="both"/>
        <w:rPr>
          <w:color w:val="auto"/>
          <w:sz w:val="24"/>
          <w:szCs w:val="24"/>
          <w:lang w:val="fr-FR"/>
        </w:rPr>
      </w:pPr>
      <w:r>
        <w:rPr>
          <w:color w:val="auto"/>
          <w:sz w:val="24"/>
          <w:szCs w:val="24"/>
          <w:lang w:val="fr-FR"/>
        </w:rPr>
        <w:t>Lorsque l’une des parties refuse de respecter une ou plusieurs de ses obligations contractuelles. En pareil cas, l’autre partie aura droit à des dommages et intérêts :</w:t>
      </w:r>
    </w:p>
    <w:p w:rsidR="005E3451" w:rsidRDefault="004F46B6">
      <w:pPr>
        <w:pStyle w:val="ListParagraph"/>
        <w:numPr>
          <w:ilvl w:val="0"/>
          <w:numId w:val="26"/>
        </w:numPr>
        <w:jc w:val="both"/>
        <w:rPr>
          <w:color w:val="auto"/>
          <w:sz w:val="24"/>
          <w:szCs w:val="24"/>
          <w:lang w:val="fr-FR"/>
        </w:rPr>
      </w:pPr>
      <w:r>
        <w:rPr>
          <w:color w:val="auto"/>
          <w:sz w:val="24"/>
          <w:szCs w:val="24"/>
          <w:lang w:val="fr-FR"/>
        </w:rPr>
        <w:t xml:space="preserve">Si la résiliation est imputable au </w:t>
      </w:r>
      <w:r w:rsidR="00E152A3">
        <w:rPr>
          <w:color w:val="auto"/>
          <w:sz w:val="24"/>
          <w:szCs w:val="24"/>
          <w:lang w:val="fr-FR"/>
        </w:rPr>
        <w:t>Prestataire</w:t>
      </w:r>
      <w:r>
        <w:rPr>
          <w:color w:val="auto"/>
          <w:sz w:val="24"/>
          <w:szCs w:val="24"/>
          <w:lang w:val="fr-FR"/>
        </w:rPr>
        <w:t xml:space="preserve">, l’Autorité contractante pourra lui réclamer des dommages et intérêts allant jusqu’à 10% du montant du marché. L’éventuelle garantie de l’avance ne pourra être restituée au </w:t>
      </w:r>
      <w:r w:rsidR="00E152A3">
        <w:rPr>
          <w:color w:val="auto"/>
          <w:sz w:val="24"/>
          <w:szCs w:val="24"/>
          <w:lang w:val="fr-FR"/>
        </w:rPr>
        <w:t>Prestataire</w:t>
      </w:r>
      <w:r>
        <w:rPr>
          <w:color w:val="auto"/>
          <w:sz w:val="24"/>
          <w:szCs w:val="24"/>
          <w:lang w:val="fr-FR"/>
        </w:rPr>
        <w:t xml:space="preserve"> qu’après la perception par l’Autorité contractante de ces dommages et intérêts,</w:t>
      </w:r>
    </w:p>
    <w:p w:rsidR="005E3451" w:rsidRDefault="004F46B6">
      <w:pPr>
        <w:pStyle w:val="ListParagraph"/>
        <w:numPr>
          <w:ilvl w:val="0"/>
          <w:numId w:val="26"/>
        </w:numPr>
        <w:jc w:val="both"/>
        <w:rPr>
          <w:color w:val="auto"/>
          <w:sz w:val="24"/>
          <w:szCs w:val="24"/>
          <w:lang w:val="fr-FR"/>
        </w:rPr>
      </w:pPr>
      <w:r>
        <w:rPr>
          <w:color w:val="auto"/>
          <w:sz w:val="24"/>
          <w:szCs w:val="24"/>
          <w:lang w:val="fr-FR"/>
        </w:rPr>
        <w:t xml:space="preserve">Si la résiliation est imputable à l’Autorité contractante, le </w:t>
      </w:r>
      <w:r w:rsidR="00E152A3">
        <w:rPr>
          <w:color w:val="auto"/>
          <w:sz w:val="24"/>
          <w:szCs w:val="24"/>
          <w:lang w:val="fr-FR"/>
        </w:rPr>
        <w:t>Prestataire</w:t>
      </w:r>
      <w:r>
        <w:rPr>
          <w:color w:val="auto"/>
          <w:sz w:val="24"/>
          <w:szCs w:val="24"/>
          <w:lang w:val="fr-FR"/>
        </w:rPr>
        <w:t xml:space="preserve"> pourra prétendre à une indemnité ; il doit présenter une demande écrite, dûment justifiée, dans le délai d’un (1) mois à compter de la notification de</w:t>
      </w:r>
      <w:r w:rsidR="00E152A3">
        <w:rPr>
          <w:color w:val="auto"/>
          <w:sz w:val="24"/>
          <w:szCs w:val="24"/>
          <w:lang w:val="fr-FR"/>
        </w:rPr>
        <w:t xml:space="preserve"> la décision de résiliation. L’Autorité C</w:t>
      </w:r>
      <w:r>
        <w:rPr>
          <w:color w:val="auto"/>
          <w:sz w:val="24"/>
          <w:szCs w:val="24"/>
          <w:lang w:val="fr-FR"/>
        </w:rPr>
        <w:t xml:space="preserve">ontractante évalue le préjudice éventuellement subi par le </w:t>
      </w:r>
      <w:r w:rsidR="00170EB4">
        <w:rPr>
          <w:color w:val="auto"/>
          <w:sz w:val="24"/>
          <w:szCs w:val="24"/>
          <w:lang w:val="fr-FR"/>
        </w:rPr>
        <w:t>Prestataire</w:t>
      </w:r>
      <w:r>
        <w:rPr>
          <w:color w:val="auto"/>
          <w:sz w:val="24"/>
          <w:szCs w:val="24"/>
          <w:lang w:val="fr-FR"/>
        </w:rPr>
        <w:t xml:space="preserve"> et fixe, s’il y a lieu, l’indemnité à lui attribuer ;</w:t>
      </w:r>
    </w:p>
    <w:p w:rsidR="005E3451" w:rsidRDefault="004F46B6">
      <w:pPr>
        <w:pStyle w:val="ListParagraph"/>
        <w:numPr>
          <w:ilvl w:val="0"/>
          <w:numId w:val="26"/>
        </w:numPr>
        <w:jc w:val="both"/>
        <w:rPr>
          <w:color w:val="auto"/>
          <w:sz w:val="24"/>
          <w:szCs w:val="24"/>
          <w:lang w:val="fr-FR"/>
        </w:rPr>
      </w:pPr>
      <w:r>
        <w:rPr>
          <w:color w:val="auto"/>
          <w:sz w:val="24"/>
          <w:szCs w:val="24"/>
          <w:lang w:val="fr-FR"/>
        </w:rPr>
        <w:t>En cas de force majeure rendant impossible la poursuite de l’exécution du marché et ce, sans responsabilité pour aucune des parties.</w:t>
      </w:r>
    </w:p>
    <w:p w:rsidR="005E3451" w:rsidRDefault="005E3451">
      <w:pPr>
        <w:rPr>
          <w:b/>
          <w:bCs/>
          <w:color w:val="auto"/>
          <w:sz w:val="24"/>
          <w:szCs w:val="24"/>
          <w:lang w:val="fr-FR"/>
        </w:rPr>
      </w:pPr>
    </w:p>
    <w:p w:rsidR="005E3451" w:rsidRDefault="00E152A3">
      <w:pPr>
        <w:rPr>
          <w:b/>
          <w:bCs/>
          <w:color w:val="auto"/>
          <w:sz w:val="24"/>
          <w:szCs w:val="24"/>
          <w:lang w:val="fr-FR"/>
        </w:rPr>
      </w:pPr>
      <w:r>
        <w:rPr>
          <w:b/>
          <w:bCs/>
          <w:color w:val="auto"/>
          <w:sz w:val="24"/>
          <w:szCs w:val="24"/>
          <w:lang w:val="fr-FR"/>
        </w:rPr>
        <w:t>Article 10</w:t>
      </w:r>
      <w:r w:rsidR="004F46B6">
        <w:rPr>
          <w:b/>
          <w:bCs/>
          <w:color w:val="auto"/>
          <w:sz w:val="24"/>
          <w:szCs w:val="24"/>
          <w:lang w:val="fr-FR"/>
        </w:rPr>
        <w:t xml:space="preserve"> : Litiges</w:t>
      </w:r>
    </w:p>
    <w:p w:rsidR="005E3451" w:rsidRDefault="005E3451">
      <w:pPr>
        <w:rPr>
          <w:b/>
          <w:bCs/>
          <w:color w:val="auto"/>
          <w:sz w:val="24"/>
          <w:szCs w:val="24"/>
          <w:lang w:val="fr-FR"/>
        </w:rPr>
      </w:pPr>
    </w:p>
    <w:p w:rsidR="005E3451" w:rsidRDefault="004F46B6">
      <w:pPr>
        <w:jc w:val="both"/>
        <w:rPr>
          <w:color w:val="auto"/>
          <w:sz w:val="24"/>
          <w:szCs w:val="24"/>
          <w:lang w:val="fr-CA"/>
        </w:rPr>
      </w:pPr>
      <w:r>
        <w:rPr>
          <w:color w:val="auto"/>
          <w:sz w:val="24"/>
          <w:szCs w:val="24"/>
          <w:lang w:val="fr-FR"/>
        </w:rPr>
        <w:t xml:space="preserve">Tous les efforts seront faits par l’Autorité Contractante et le </w:t>
      </w:r>
      <w:r w:rsidR="00E152A3">
        <w:rPr>
          <w:color w:val="auto"/>
          <w:sz w:val="24"/>
          <w:szCs w:val="24"/>
          <w:lang w:val="fr-FR"/>
        </w:rPr>
        <w:t xml:space="preserve">Prestataire </w:t>
      </w:r>
      <w:r>
        <w:rPr>
          <w:color w:val="auto"/>
          <w:sz w:val="24"/>
          <w:szCs w:val="24"/>
          <w:lang w:val="fr-FR"/>
        </w:rPr>
        <w:t xml:space="preserve">pour résoudre tout cas de litige par solution amiable. Tout cas de différends irréductibles qui viendrait à se produire au sujet de la validité, de l’interprétation, de l’exécution ou de l’inexécution, de l’interruption ou de la résiliation du présent contrat, </w:t>
      </w:r>
      <w:r>
        <w:rPr>
          <w:color w:val="auto"/>
          <w:sz w:val="24"/>
          <w:szCs w:val="24"/>
          <w:lang w:val="fr-CA"/>
        </w:rPr>
        <w:t>et qui ne pourrait se résoudre à l’amiable seront traités selon les dispositions des articles 95 à 95-5 de la loi du 10 juin 2009 fixant les Règles générales relatives aux Marchés Publics et aux Conventions de concession d’ouvrage de service public.</w:t>
      </w:r>
    </w:p>
    <w:p w:rsidR="005E3451" w:rsidRDefault="005E3451">
      <w:pPr>
        <w:jc w:val="both"/>
        <w:rPr>
          <w:color w:val="auto"/>
          <w:sz w:val="24"/>
          <w:szCs w:val="24"/>
          <w:lang w:val="fr-FR"/>
        </w:rPr>
      </w:pPr>
    </w:p>
    <w:p w:rsidR="00EF7683" w:rsidRDefault="00EF7683">
      <w:pPr>
        <w:spacing w:after="200"/>
        <w:rPr>
          <w:b/>
          <w:bCs/>
          <w:color w:val="auto"/>
          <w:sz w:val="24"/>
          <w:szCs w:val="24"/>
          <w:lang w:val="fr-FR"/>
        </w:rPr>
      </w:pPr>
    </w:p>
    <w:p w:rsidR="00EF7683" w:rsidRDefault="00EF7683">
      <w:pPr>
        <w:spacing w:after="200"/>
        <w:rPr>
          <w:b/>
          <w:bCs/>
          <w:color w:val="auto"/>
          <w:sz w:val="24"/>
          <w:szCs w:val="24"/>
          <w:lang w:val="fr-FR"/>
        </w:rPr>
      </w:pPr>
    </w:p>
    <w:p w:rsidR="005E3451" w:rsidRDefault="004F46B6">
      <w:pPr>
        <w:spacing w:after="200"/>
        <w:rPr>
          <w:b/>
          <w:bCs/>
          <w:color w:val="auto"/>
          <w:sz w:val="24"/>
          <w:szCs w:val="24"/>
          <w:lang w:val="fr-FR"/>
        </w:rPr>
      </w:pPr>
      <w:r>
        <w:rPr>
          <w:b/>
          <w:bCs/>
          <w:color w:val="auto"/>
          <w:sz w:val="24"/>
          <w:szCs w:val="24"/>
          <w:lang w:val="fr-FR"/>
        </w:rPr>
        <w:lastRenderedPageBreak/>
        <w:t>Articl</w:t>
      </w:r>
      <w:r w:rsidR="00E152A3">
        <w:rPr>
          <w:b/>
          <w:bCs/>
          <w:color w:val="auto"/>
          <w:sz w:val="24"/>
          <w:szCs w:val="24"/>
          <w:lang w:val="fr-FR"/>
        </w:rPr>
        <w:t>e 11</w:t>
      </w:r>
      <w:r>
        <w:rPr>
          <w:b/>
          <w:bCs/>
          <w:color w:val="auto"/>
          <w:sz w:val="24"/>
          <w:szCs w:val="24"/>
          <w:lang w:val="fr-FR"/>
        </w:rPr>
        <w:t xml:space="preserve"> : Avis et Requêtes</w:t>
      </w:r>
    </w:p>
    <w:p w:rsidR="005E3451" w:rsidRDefault="004F46B6">
      <w:pPr>
        <w:spacing w:after="200"/>
        <w:jc w:val="both"/>
        <w:rPr>
          <w:color w:val="auto"/>
          <w:sz w:val="24"/>
          <w:szCs w:val="24"/>
          <w:lang w:val="fr-FR"/>
        </w:rPr>
      </w:pPr>
      <w:r>
        <w:rPr>
          <w:color w:val="auto"/>
          <w:sz w:val="24"/>
          <w:szCs w:val="24"/>
          <w:lang w:val="fr-FR"/>
        </w:rPr>
        <w:t>Tous les avis, requêtes, communications ou notifications que les parties doivent adresser en vertu du présent Contrat sont présentés par écrit en français, et seront considérés comme ayant été présentés au moment où le document correspondant sera remis à son destinataire, à l’adresse indiquée dans les qualités, à moins que les parties n’en conviennent autrement par écrit</w:t>
      </w:r>
      <w:r>
        <w:rPr>
          <w:i/>
          <w:iCs/>
          <w:color w:val="auto"/>
          <w:sz w:val="24"/>
          <w:szCs w:val="24"/>
          <w:lang w:val="fr-FR"/>
        </w:rPr>
        <w:t>.</w:t>
      </w:r>
    </w:p>
    <w:p w:rsidR="005E3451" w:rsidRPr="004544D4" w:rsidRDefault="004544D4">
      <w:pPr>
        <w:spacing w:after="200"/>
        <w:jc w:val="both"/>
        <w:rPr>
          <w:b/>
          <w:color w:val="auto"/>
          <w:sz w:val="24"/>
          <w:szCs w:val="24"/>
          <w:lang w:val="fr-FR"/>
        </w:rPr>
      </w:pPr>
      <w:r w:rsidRPr="004544D4">
        <w:rPr>
          <w:b/>
          <w:color w:val="auto"/>
          <w:sz w:val="24"/>
          <w:szCs w:val="24"/>
          <w:lang w:val="fr-FR"/>
        </w:rPr>
        <w:t>Article 12. Dispositions générales</w:t>
      </w:r>
    </w:p>
    <w:p w:rsidR="004544D4" w:rsidRDefault="004544D4">
      <w:pPr>
        <w:spacing w:after="200"/>
        <w:jc w:val="both"/>
        <w:rPr>
          <w:color w:val="auto"/>
          <w:sz w:val="24"/>
          <w:szCs w:val="24"/>
          <w:lang w:val="fr-FR"/>
        </w:rPr>
      </w:pPr>
      <w:r>
        <w:rPr>
          <w:color w:val="auto"/>
          <w:sz w:val="24"/>
          <w:szCs w:val="24"/>
          <w:lang w:val="fr-FR"/>
        </w:rPr>
        <w:t>Tout ce qui ne fait pas l’objet d’une disposition spéciale dans le cadre du présent contrat est réputé réglé par les dispositions légales haïtiennes en vigueur régissant la matière.</w:t>
      </w:r>
    </w:p>
    <w:p w:rsidR="005E3451" w:rsidRDefault="004F46B6">
      <w:pPr>
        <w:spacing w:after="200"/>
        <w:jc w:val="both"/>
        <w:rPr>
          <w:color w:val="auto"/>
          <w:sz w:val="24"/>
          <w:szCs w:val="24"/>
          <w:lang w:val="fr-CA"/>
        </w:rPr>
      </w:pPr>
      <w:r>
        <w:rPr>
          <w:color w:val="auto"/>
          <w:sz w:val="24"/>
          <w:szCs w:val="24"/>
          <w:lang w:val="fr-CA"/>
        </w:rPr>
        <w:t>En foi de quoi, les parties ont signé le marché, en triple original et en conformité avec les lois de la République d’Haïti, les jours, mois et année mentionnés ci-dessous.</w:t>
      </w:r>
    </w:p>
    <w:p w:rsidR="005E3451" w:rsidRDefault="005E3451">
      <w:pPr>
        <w:spacing w:after="200"/>
        <w:jc w:val="both"/>
        <w:rPr>
          <w:color w:val="auto"/>
          <w:sz w:val="24"/>
          <w:szCs w:val="24"/>
          <w:lang w:val="fr-CA"/>
        </w:rPr>
      </w:pPr>
    </w:p>
    <w:p w:rsidR="005E3451" w:rsidRDefault="004F46B6">
      <w:pPr>
        <w:spacing w:after="200"/>
        <w:jc w:val="both"/>
        <w:rPr>
          <w:color w:val="auto"/>
          <w:sz w:val="24"/>
          <w:szCs w:val="24"/>
          <w:lang w:val="fr-FR"/>
        </w:rPr>
      </w:pPr>
      <w:r>
        <w:rPr>
          <w:color w:val="auto"/>
          <w:sz w:val="24"/>
          <w:szCs w:val="24"/>
          <w:lang w:val="fr-FR"/>
        </w:rPr>
        <w:t>Fait à …………………….le…………………..en ……………originaux.</w:t>
      </w:r>
    </w:p>
    <w:p w:rsidR="005E3451" w:rsidRDefault="005E3451">
      <w:pPr>
        <w:spacing w:after="200"/>
        <w:jc w:val="both"/>
        <w:rPr>
          <w:color w:val="auto"/>
          <w:sz w:val="24"/>
          <w:szCs w:val="24"/>
          <w:lang w:val="fr-FR"/>
        </w:rPr>
      </w:pPr>
    </w:p>
    <w:p w:rsidR="005E3451" w:rsidRDefault="004F46B6">
      <w:pPr>
        <w:spacing w:after="200"/>
        <w:jc w:val="both"/>
        <w:rPr>
          <w:b/>
          <w:bCs/>
          <w:color w:val="auto"/>
          <w:sz w:val="24"/>
          <w:szCs w:val="24"/>
          <w:lang w:val="fr-FR"/>
        </w:rPr>
      </w:pPr>
      <w:r>
        <w:rPr>
          <w:b/>
          <w:bCs/>
          <w:color w:val="auto"/>
          <w:sz w:val="24"/>
          <w:szCs w:val="24"/>
          <w:lang w:val="fr-FR"/>
        </w:rPr>
        <w:t xml:space="preserve">Pour le </w:t>
      </w:r>
      <w:r w:rsidR="00E152A3">
        <w:rPr>
          <w:b/>
          <w:bCs/>
          <w:color w:val="auto"/>
          <w:sz w:val="24"/>
          <w:szCs w:val="24"/>
          <w:lang w:val="fr-FR"/>
        </w:rPr>
        <w:t>Prestataire</w:t>
      </w:r>
      <w:r>
        <w:rPr>
          <w:lang w:val="fr-FR"/>
        </w:rPr>
        <w:tab/>
      </w:r>
      <w:r>
        <w:rPr>
          <w:lang w:val="fr-FR"/>
        </w:rPr>
        <w:tab/>
      </w:r>
      <w:r>
        <w:rPr>
          <w:lang w:val="fr-FR"/>
        </w:rPr>
        <w:tab/>
      </w:r>
      <w:r>
        <w:rPr>
          <w:lang w:val="fr-FR"/>
        </w:rPr>
        <w:tab/>
      </w:r>
      <w:r>
        <w:rPr>
          <w:lang w:val="fr-FR"/>
        </w:rPr>
        <w:tab/>
      </w:r>
      <w:r>
        <w:rPr>
          <w:b/>
          <w:bCs/>
          <w:color w:val="auto"/>
          <w:sz w:val="24"/>
          <w:szCs w:val="24"/>
          <w:lang w:val="fr-FR"/>
        </w:rPr>
        <w:t>Pour l’Autorité Contractante</w:t>
      </w:r>
    </w:p>
    <w:p w:rsidR="005E3451" w:rsidRDefault="005E3451">
      <w:pPr>
        <w:spacing w:after="200"/>
        <w:jc w:val="both"/>
        <w:rPr>
          <w:b/>
          <w:bCs/>
          <w:color w:val="auto"/>
          <w:sz w:val="24"/>
          <w:szCs w:val="24"/>
          <w:lang w:val="fr-CA"/>
        </w:rPr>
      </w:pPr>
    </w:p>
    <w:p w:rsidR="005E3451" w:rsidRDefault="005E3451">
      <w:pPr>
        <w:spacing w:after="200"/>
        <w:jc w:val="both"/>
        <w:rPr>
          <w:color w:val="auto"/>
          <w:sz w:val="24"/>
          <w:szCs w:val="24"/>
          <w:lang w:val="fr-CA"/>
        </w:rPr>
      </w:pPr>
    </w:p>
    <w:p w:rsidR="005E3451" w:rsidRDefault="005E3451">
      <w:pPr>
        <w:spacing w:after="200"/>
        <w:jc w:val="both"/>
        <w:rPr>
          <w:color w:val="auto"/>
          <w:sz w:val="24"/>
          <w:szCs w:val="24"/>
          <w:lang w:val="fr-CA"/>
        </w:rPr>
      </w:pPr>
    </w:p>
    <w:p w:rsidR="005E3451" w:rsidRDefault="004F46B6">
      <w:pPr>
        <w:spacing w:after="200"/>
        <w:jc w:val="both"/>
        <w:rPr>
          <w:color w:val="auto"/>
          <w:sz w:val="24"/>
          <w:szCs w:val="24"/>
          <w:lang w:val="fr-CA"/>
        </w:rPr>
      </w:pPr>
      <w:r>
        <w:rPr>
          <w:color w:val="auto"/>
          <w:sz w:val="24"/>
          <w:szCs w:val="24"/>
          <w:lang w:val="fr-CA"/>
        </w:rPr>
        <w:t>Nom/Prénom</w:t>
      </w:r>
      <w:r w:rsidR="00170EB4">
        <w:rPr>
          <w:color w:val="auto"/>
          <w:sz w:val="24"/>
          <w:szCs w:val="24"/>
          <w:lang w:val="fr-CA"/>
        </w:rPr>
        <w:t xml:space="preserve"> </w:t>
      </w:r>
      <w:r w:rsidR="00A3363A" w:rsidRPr="00A3363A">
        <w:rPr>
          <w:color w:val="auto"/>
          <w:sz w:val="24"/>
          <w:szCs w:val="24"/>
          <w:lang w:val="fr-CA"/>
        </w:rPr>
        <w:t>Prestataire</w:t>
      </w:r>
      <w:r w:rsidR="00A3363A" w:rsidRPr="00A3363A">
        <w:rPr>
          <w:color w:val="auto"/>
          <w:sz w:val="24"/>
          <w:szCs w:val="24"/>
          <w:lang w:val="fr-CA"/>
        </w:rPr>
        <w:tab/>
      </w:r>
      <w:r w:rsidR="00A3363A">
        <w:rPr>
          <w:lang w:val="fr-FR"/>
        </w:rPr>
        <w:tab/>
      </w:r>
      <w:r w:rsidR="00A3363A">
        <w:rPr>
          <w:lang w:val="fr-FR"/>
        </w:rPr>
        <w:tab/>
      </w:r>
      <w:r>
        <w:rPr>
          <w:color w:val="auto"/>
          <w:sz w:val="24"/>
          <w:szCs w:val="24"/>
          <w:lang w:val="fr-CA"/>
        </w:rPr>
        <w:t xml:space="preserve">Monsieur Yves Joseph Gérard </w:t>
      </w:r>
      <w:r>
        <w:rPr>
          <w:b/>
          <w:bCs/>
          <w:color w:val="auto"/>
          <w:sz w:val="24"/>
          <w:szCs w:val="24"/>
          <w:lang w:val="fr-CA"/>
        </w:rPr>
        <w:t>PIERRE-LOUIS</w:t>
      </w:r>
    </w:p>
    <w:p w:rsidR="005E3451" w:rsidRDefault="00EF7683" w:rsidP="006F7F60">
      <w:pPr>
        <w:spacing w:after="200"/>
        <w:ind w:firstLine="5040"/>
        <w:jc w:val="both"/>
        <w:rPr>
          <w:b/>
          <w:bCs/>
          <w:sz w:val="24"/>
          <w:szCs w:val="24"/>
          <w:lang w:val="fr-FR"/>
        </w:rPr>
      </w:pPr>
      <w:r w:rsidRPr="00170EB4">
        <w:rPr>
          <w:color w:val="auto"/>
          <w:sz w:val="24"/>
          <w:szCs w:val="24"/>
          <w:lang w:val="fr-FR"/>
        </w:rPr>
        <w:t xml:space="preserve">      </w:t>
      </w:r>
      <w:r w:rsidR="004F46B6">
        <w:rPr>
          <w:color w:val="auto"/>
          <w:sz w:val="24"/>
          <w:szCs w:val="24"/>
        </w:rPr>
        <w:t xml:space="preserve">Directeur Exécutif </w:t>
      </w:r>
      <w:bookmarkStart w:id="1" w:name="_GoBack"/>
      <w:bookmarkEnd w:id="1"/>
    </w:p>
    <w:sectPr w:rsidR="005E3451" w:rsidSect="00B0331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4D8" w:rsidRDefault="001254D8">
      <w:r>
        <w:separator/>
      </w:r>
    </w:p>
  </w:endnote>
  <w:endnote w:type="continuationSeparator" w:id="1">
    <w:p w:rsidR="001254D8" w:rsidRDefault="001254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A9" w:rsidRDefault="004F57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A9" w:rsidRDefault="004F57A9">
    <w:pPr>
      <w:pStyle w:val="Footer"/>
      <w:jc w:val="right"/>
    </w:pPr>
    <w:fldSimple w:instr=" PAGE   \* MERGEFORMAT ">
      <w:r w:rsidR="00C367D9">
        <w:rPr>
          <w:noProof/>
        </w:rPr>
        <w:t>1</w:t>
      </w:r>
    </w:fldSimple>
  </w:p>
  <w:p w:rsidR="004F57A9" w:rsidRDefault="004F57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A9" w:rsidRDefault="004F57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4D8" w:rsidRDefault="001254D8">
      <w:r>
        <w:separator/>
      </w:r>
    </w:p>
  </w:footnote>
  <w:footnote w:type="continuationSeparator" w:id="1">
    <w:p w:rsidR="001254D8" w:rsidRDefault="001254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A9" w:rsidRDefault="004F57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A9" w:rsidRDefault="004F57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7A9" w:rsidRDefault="004F57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83C229"/>
    <w:multiLevelType w:val="singleLevel"/>
    <w:tmpl w:val="9E83C229"/>
    <w:lvl w:ilvl="0">
      <w:start w:val="1"/>
      <w:numFmt w:val="lowerLetter"/>
      <w:lvlText w:val="%1)"/>
      <w:lvlJc w:val="left"/>
      <w:pPr>
        <w:tabs>
          <w:tab w:val="left" w:pos="425"/>
        </w:tabs>
        <w:ind w:left="425" w:hanging="425"/>
      </w:pPr>
      <w:rPr>
        <w:rFonts w:hint="default"/>
      </w:rPr>
    </w:lvl>
  </w:abstractNum>
  <w:abstractNum w:abstractNumId="1">
    <w:nsid w:val="A241B02B"/>
    <w:multiLevelType w:val="singleLevel"/>
    <w:tmpl w:val="A241B02B"/>
    <w:lvl w:ilvl="0">
      <w:start w:val="1"/>
      <w:numFmt w:val="lowerLetter"/>
      <w:lvlText w:val="%1)"/>
      <w:lvlJc w:val="left"/>
      <w:pPr>
        <w:tabs>
          <w:tab w:val="left" w:pos="425"/>
        </w:tabs>
        <w:ind w:left="425" w:hanging="425"/>
      </w:pPr>
      <w:rPr>
        <w:rFonts w:hint="default"/>
      </w:rPr>
    </w:lvl>
  </w:abstractNum>
  <w:abstractNum w:abstractNumId="2">
    <w:nsid w:val="A2A96123"/>
    <w:multiLevelType w:val="singleLevel"/>
    <w:tmpl w:val="A2A96123"/>
    <w:lvl w:ilvl="0">
      <w:start w:val="2"/>
      <w:numFmt w:val="upperLetter"/>
      <w:suff w:val="space"/>
      <w:lvlText w:val="%1)"/>
      <w:lvlJc w:val="left"/>
    </w:lvl>
  </w:abstractNum>
  <w:abstractNum w:abstractNumId="3">
    <w:nsid w:val="A73E1DBD"/>
    <w:multiLevelType w:val="multilevel"/>
    <w:tmpl w:val="541658A6"/>
    <w:lvl w:ilvl="0">
      <w:start w:val="1"/>
      <w:numFmt w:val="decimal"/>
      <w:lvlText w:val="%1."/>
      <w:lvlJc w:val="left"/>
      <w:pPr>
        <w:tabs>
          <w:tab w:val="left" w:pos="425"/>
        </w:tabs>
        <w:ind w:left="425" w:hanging="425"/>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4">
    <w:nsid w:val="AB189C14"/>
    <w:multiLevelType w:val="singleLevel"/>
    <w:tmpl w:val="AB189C14"/>
    <w:lvl w:ilvl="0">
      <w:start w:val="1"/>
      <w:numFmt w:val="decimal"/>
      <w:suff w:val="space"/>
      <w:lvlText w:val="%1."/>
      <w:lvlJc w:val="left"/>
    </w:lvl>
  </w:abstractNum>
  <w:abstractNum w:abstractNumId="5">
    <w:nsid w:val="AE3688E7"/>
    <w:multiLevelType w:val="singleLevel"/>
    <w:tmpl w:val="AE3688E7"/>
    <w:lvl w:ilvl="0">
      <w:start w:val="1"/>
      <w:numFmt w:val="bullet"/>
      <w:lvlText w:val=""/>
      <w:lvlJc w:val="left"/>
      <w:pPr>
        <w:tabs>
          <w:tab w:val="left" w:pos="420"/>
        </w:tabs>
        <w:ind w:left="420" w:hanging="420"/>
      </w:pPr>
      <w:rPr>
        <w:rFonts w:ascii="Wingdings" w:hAnsi="Wingdings" w:hint="default"/>
      </w:rPr>
    </w:lvl>
  </w:abstractNum>
  <w:abstractNum w:abstractNumId="6">
    <w:nsid w:val="BAF47A3C"/>
    <w:multiLevelType w:val="singleLevel"/>
    <w:tmpl w:val="BAF47A3C"/>
    <w:lvl w:ilvl="0">
      <w:start w:val="1"/>
      <w:numFmt w:val="bullet"/>
      <w:lvlText w:val=""/>
      <w:lvlJc w:val="left"/>
      <w:pPr>
        <w:tabs>
          <w:tab w:val="left" w:pos="420"/>
        </w:tabs>
        <w:ind w:left="420" w:hanging="420"/>
      </w:pPr>
      <w:rPr>
        <w:rFonts w:ascii="Wingdings" w:hAnsi="Wingdings" w:hint="default"/>
      </w:rPr>
    </w:lvl>
  </w:abstractNum>
  <w:abstractNum w:abstractNumId="7">
    <w:nsid w:val="E452C39C"/>
    <w:multiLevelType w:val="singleLevel"/>
    <w:tmpl w:val="E452C39C"/>
    <w:lvl w:ilvl="0">
      <w:start w:val="1"/>
      <w:numFmt w:val="bullet"/>
      <w:lvlText w:val=""/>
      <w:lvlJc w:val="left"/>
      <w:pPr>
        <w:tabs>
          <w:tab w:val="left" w:pos="420"/>
        </w:tabs>
        <w:ind w:left="420" w:hanging="420"/>
      </w:pPr>
      <w:rPr>
        <w:rFonts w:ascii="Wingdings" w:hAnsi="Wingdings" w:hint="default"/>
      </w:rPr>
    </w:lvl>
  </w:abstractNum>
  <w:abstractNum w:abstractNumId="8">
    <w:nsid w:val="ED65EDB1"/>
    <w:multiLevelType w:val="singleLevel"/>
    <w:tmpl w:val="ED65EDB1"/>
    <w:lvl w:ilvl="0">
      <w:start w:val="1"/>
      <w:numFmt w:val="lowerLetter"/>
      <w:suff w:val="space"/>
      <w:lvlText w:val="%1)"/>
      <w:lvlJc w:val="left"/>
    </w:lvl>
  </w:abstractNum>
  <w:abstractNum w:abstractNumId="9">
    <w:nsid w:val="F8A28D0E"/>
    <w:multiLevelType w:val="singleLevel"/>
    <w:tmpl w:val="F8A28D0E"/>
    <w:lvl w:ilvl="0">
      <w:start w:val="1"/>
      <w:numFmt w:val="bullet"/>
      <w:lvlText w:val=""/>
      <w:lvlJc w:val="left"/>
      <w:pPr>
        <w:tabs>
          <w:tab w:val="left" w:pos="420"/>
        </w:tabs>
        <w:ind w:left="420" w:hanging="420"/>
      </w:pPr>
      <w:rPr>
        <w:rFonts w:ascii="Wingdings" w:hAnsi="Wingdings" w:hint="default"/>
      </w:rPr>
    </w:lvl>
  </w:abstractNum>
  <w:abstractNum w:abstractNumId="10">
    <w:nsid w:val="FB058922"/>
    <w:multiLevelType w:val="singleLevel"/>
    <w:tmpl w:val="FB058922"/>
    <w:lvl w:ilvl="0">
      <w:start w:val="1"/>
      <w:numFmt w:val="bullet"/>
      <w:lvlText w:val=""/>
      <w:lvlJc w:val="left"/>
      <w:pPr>
        <w:tabs>
          <w:tab w:val="left" w:pos="420"/>
        </w:tabs>
        <w:ind w:left="420" w:hanging="420"/>
      </w:pPr>
      <w:rPr>
        <w:rFonts w:ascii="Wingdings" w:hAnsi="Wingdings" w:hint="default"/>
      </w:rPr>
    </w:lvl>
  </w:abstractNum>
  <w:abstractNum w:abstractNumId="11">
    <w:nsid w:val="02DA1637"/>
    <w:multiLevelType w:val="multilevel"/>
    <w:tmpl w:val="437E859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E56471"/>
    <w:multiLevelType w:val="multilevel"/>
    <w:tmpl w:val="05E56471"/>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0C791E9A"/>
    <w:multiLevelType w:val="multilevel"/>
    <w:tmpl w:val="0C791E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3C636B2"/>
    <w:multiLevelType w:val="multilevel"/>
    <w:tmpl w:val="13C636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2C2BB8"/>
    <w:multiLevelType w:val="multilevel"/>
    <w:tmpl w:val="222C2BB8"/>
    <w:lvl w:ilvl="0">
      <w:start w:val="3"/>
      <w:numFmt w:val="bullet"/>
      <w:lvlText w:val="-"/>
      <w:lvlJc w:val="left"/>
      <w:pPr>
        <w:ind w:left="72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268B639"/>
    <w:multiLevelType w:val="singleLevel"/>
    <w:tmpl w:val="2268B639"/>
    <w:lvl w:ilvl="0">
      <w:start w:val="1"/>
      <w:numFmt w:val="bullet"/>
      <w:lvlText w:val=""/>
      <w:lvlJc w:val="left"/>
      <w:pPr>
        <w:tabs>
          <w:tab w:val="left" w:pos="420"/>
        </w:tabs>
        <w:ind w:left="420" w:hanging="420"/>
      </w:pPr>
      <w:rPr>
        <w:rFonts w:ascii="Wingdings" w:hAnsi="Wingdings" w:hint="default"/>
      </w:rPr>
    </w:lvl>
  </w:abstractNum>
  <w:abstractNum w:abstractNumId="17">
    <w:nsid w:val="25C3516D"/>
    <w:multiLevelType w:val="multilevel"/>
    <w:tmpl w:val="25C3516D"/>
    <w:lvl w:ilvl="0">
      <w:start w:val="3"/>
      <w:numFmt w:val="bullet"/>
      <w:lvlText w:val="-"/>
      <w:lvlJc w:val="left"/>
      <w:pPr>
        <w:ind w:left="72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1D71C3D"/>
    <w:multiLevelType w:val="singleLevel"/>
    <w:tmpl w:val="31D71C3D"/>
    <w:lvl w:ilvl="0">
      <w:start w:val="1"/>
      <w:numFmt w:val="bullet"/>
      <w:lvlText w:val=""/>
      <w:lvlJc w:val="left"/>
      <w:pPr>
        <w:tabs>
          <w:tab w:val="left" w:pos="420"/>
        </w:tabs>
        <w:ind w:left="420" w:hanging="420"/>
      </w:pPr>
      <w:rPr>
        <w:rFonts w:ascii="Wingdings" w:hAnsi="Wingdings" w:hint="default"/>
      </w:rPr>
    </w:lvl>
  </w:abstractNum>
  <w:abstractNum w:abstractNumId="19">
    <w:nsid w:val="3B1E1DDC"/>
    <w:multiLevelType w:val="multilevel"/>
    <w:tmpl w:val="3B1E1DDC"/>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3F16E30C"/>
    <w:multiLevelType w:val="singleLevel"/>
    <w:tmpl w:val="3F16E30C"/>
    <w:lvl w:ilvl="0">
      <w:start w:val="1"/>
      <w:numFmt w:val="upperLetter"/>
      <w:suff w:val="space"/>
      <w:lvlText w:val="%1."/>
      <w:lvlJc w:val="left"/>
    </w:lvl>
  </w:abstractNum>
  <w:abstractNum w:abstractNumId="21">
    <w:nsid w:val="43858173"/>
    <w:multiLevelType w:val="singleLevel"/>
    <w:tmpl w:val="43858173"/>
    <w:lvl w:ilvl="0">
      <w:start w:val="1"/>
      <w:numFmt w:val="bullet"/>
      <w:lvlText w:val=""/>
      <w:lvlJc w:val="left"/>
      <w:pPr>
        <w:tabs>
          <w:tab w:val="left" w:pos="420"/>
        </w:tabs>
        <w:ind w:left="420" w:hanging="420"/>
      </w:pPr>
      <w:rPr>
        <w:rFonts w:ascii="Wingdings" w:hAnsi="Wingdings" w:hint="default"/>
      </w:rPr>
    </w:lvl>
  </w:abstractNum>
  <w:abstractNum w:abstractNumId="22">
    <w:nsid w:val="53A4098B"/>
    <w:multiLevelType w:val="multilevel"/>
    <w:tmpl w:val="53A4098B"/>
    <w:lvl w:ilvl="0">
      <w:start w:val="1"/>
      <w:numFmt w:val="bullet"/>
      <w:lvlText w:val=""/>
      <w:lvlJc w:val="left"/>
      <w:pPr>
        <w:tabs>
          <w:tab w:val="left"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5E00696B"/>
    <w:multiLevelType w:val="multilevel"/>
    <w:tmpl w:val="5E006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58726AC"/>
    <w:multiLevelType w:val="hybridMultilevel"/>
    <w:tmpl w:val="BDFA9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7611D2"/>
    <w:multiLevelType w:val="multilevel"/>
    <w:tmpl w:val="717611D2"/>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6">
    <w:nsid w:val="73FB3009"/>
    <w:multiLevelType w:val="multilevel"/>
    <w:tmpl w:val="73FB3009"/>
    <w:lvl w:ilvl="0">
      <w:start w:val="1"/>
      <w:numFmt w:val="lowerLetter"/>
      <w:lvlText w:val="%1)"/>
      <w:lvlJc w:val="left"/>
      <w:pPr>
        <w:tabs>
          <w:tab w:val="left" w:pos="1800"/>
        </w:tabs>
        <w:ind w:left="1800" w:hanging="360"/>
      </w:pPr>
      <w:rPr>
        <w:rFonts w:hint="default"/>
      </w:rPr>
    </w:lvl>
    <w:lvl w:ilvl="1">
      <w:start w:val="1"/>
      <w:numFmt w:val="lowerLetter"/>
      <w:lvlText w:val="%2."/>
      <w:lvlJc w:val="left"/>
      <w:pPr>
        <w:tabs>
          <w:tab w:val="left" w:pos="2520"/>
        </w:tabs>
        <w:ind w:left="2520" w:hanging="360"/>
      </w:pPr>
    </w:lvl>
    <w:lvl w:ilvl="2">
      <w:start w:val="1"/>
      <w:numFmt w:val="lowerRoman"/>
      <w:lvlText w:val="%3."/>
      <w:lvlJc w:val="right"/>
      <w:pPr>
        <w:tabs>
          <w:tab w:val="left" w:pos="3240"/>
        </w:tabs>
        <w:ind w:left="3240" w:hanging="180"/>
      </w:pPr>
    </w:lvl>
    <w:lvl w:ilvl="3">
      <w:start w:val="1"/>
      <w:numFmt w:val="decimal"/>
      <w:lvlText w:val="%4."/>
      <w:lvlJc w:val="left"/>
      <w:pPr>
        <w:tabs>
          <w:tab w:val="left" w:pos="3960"/>
        </w:tabs>
        <w:ind w:left="3960" w:hanging="360"/>
      </w:pPr>
    </w:lvl>
    <w:lvl w:ilvl="4">
      <w:start w:val="1"/>
      <w:numFmt w:val="lowerLetter"/>
      <w:lvlText w:val="%5."/>
      <w:lvlJc w:val="left"/>
      <w:pPr>
        <w:tabs>
          <w:tab w:val="left" w:pos="4680"/>
        </w:tabs>
        <w:ind w:left="4680" w:hanging="360"/>
      </w:pPr>
    </w:lvl>
    <w:lvl w:ilvl="5">
      <w:start w:val="1"/>
      <w:numFmt w:val="lowerRoman"/>
      <w:lvlText w:val="%6."/>
      <w:lvlJc w:val="right"/>
      <w:pPr>
        <w:tabs>
          <w:tab w:val="left" w:pos="5400"/>
        </w:tabs>
        <w:ind w:left="5400" w:hanging="180"/>
      </w:pPr>
    </w:lvl>
    <w:lvl w:ilvl="6">
      <w:start w:val="1"/>
      <w:numFmt w:val="decimal"/>
      <w:lvlText w:val="%7."/>
      <w:lvlJc w:val="left"/>
      <w:pPr>
        <w:tabs>
          <w:tab w:val="left" w:pos="6120"/>
        </w:tabs>
        <w:ind w:left="6120" w:hanging="360"/>
      </w:pPr>
    </w:lvl>
    <w:lvl w:ilvl="7">
      <w:start w:val="1"/>
      <w:numFmt w:val="lowerLetter"/>
      <w:lvlText w:val="%8."/>
      <w:lvlJc w:val="left"/>
      <w:pPr>
        <w:tabs>
          <w:tab w:val="left" w:pos="6840"/>
        </w:tabs>
        <w:ind w:left="6840" w:hanging="360"/>
      </w:pPr>
    </w:lvl>
    <w:lvl w:ilvl="8">
      <w:start w:val="1"/>
      <w:numFmt w:val="lowerRoman"/>
      <w:lvlText w:val="%9."/>
      <w:lvlJc w:val="right"/>
      <w:pPr>
        <w:tabs>
          <w:tab w:val="left" w:pos="7560"/>
        </w:tabs>
        <w:ind w:left="7560" w:hanging="180"/>
      </w:pPr>
    </w:lvl>
  </w:abstractNum>
  <w:abstractNum w:abstractNumId="27">
    <w:nsid w:val="7E3C06CB"/>
    <w:multiLevelType w:val="multilevel"/>
    <w:tmpl w:val="7E3C06C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0"/>
  </w:num>
  <w:num w:numId="4">
    <w:abstractNumId w:val="16"/>
  </w:num>
  <w:num w:numId="5">
    <w:abstractNumId w:val="21"/>
  </w:num>
  <w:num w:numId="6">
    <w:abstractNumId w:val="4"/>
  </w:num>
  <w:num w:numId="7">
    <w:abstractNumId w:val="19"/>
  </w:num>
  <w:num w:numId="8">
    <w:abstractNumId w:val="20"/>
  </w:num>
  <w:num w:numId="9">
    <w:abstractNumId w:val="12"/>
  </w:num>
  <w:num w:numId="10">
    <w:abstractNumId w:val="1"/>
  </w:num>
  <w:num w:numId="11">
    <w:abstractNumId w:val="8"/>
  </w:num>
  <w:num w:numId="12">
    <w:abstractNumId w:val="17"/>
  </w:num>
  <w:num w:numId="13">
    <w:abstractNumId w:val="18"/>
  </w:num>
  <w:num w:numId="14">
    <w:abstractNumId w:val="2"/>
  </w:num>
  <w:num w:numId="15">
    <w:abstractNumId w:val="10"/>
  </w:num>
  <w:num w:numId="16">
    <w:abstractNumId w:val="6"/>
  </w:num>
  <w:num w:numId="17">
    <w:abstractNumId w:val="5"/>
  </w:num>
  <w:num w:numId="18">
    <w:abstractNumId w:val="13"/>
  </w:num>
  <w:num w:numId="19">
    <w:abstractNumId w:val="9"/>
  </w:num>
  <w:num w:numId="20">
    <w:abstractNumId w:val="22"/>
  </w:num>
  <w:num w:numId="21">
    <w:abstractNumId w:val="14"/>
  </w:num>
  <w:num w:numId="22">
    <w:abstractNumId w:val="27"/>
  </w:num>
  <w:num w:numId="23">
    <w:abstractNumId w:val="15"/>
  </w:num>
  <w:num w:numId="24">
    <w:abstractNumId w:val="26"/>
  </w:num>
  <w:num w:numId="25">
    <w:abstractNumId w:val="23"/>
  </w:num>
  <w:num w:numId="26">
    <w:abstractNumId w:val="25"/>
  </w:num>
  <w:num w:numId="27">
    <w:abstractNumId w:val="24"/>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noPunctuationKerning/>
  <w:characterSpacingControl w:val="doNotCompress"/>
  <w:footnotePr>
    <w:footnote w:id="0"/>
    <w:footnote w:id="1"/>
  </w:footnotePr>
  <w:endnotePr>
    <w:endnote w:id="0"/>
    <w:endnote w:id="1"/>
  </w:endnotePr>
  <w:compat>
    <w:doNotExpandShiftReturn/>
    <w:useFELayout/>
  </w:compat>
  <w:rsids>
    <w:rsidRoot w:val="00740646"/>
    <w:rsid w:val="00007DE9"/>
    <w:rsid w:val="00016FC8"/>
    <w:rsid w:val="00033213"/>
    <w:rsid w:val="00046D74"/>
    <w:rsid w:val="00051A7F"/>
    <w:rsid w:val="00055AA7"/>
    <w:rsid w:val="00056FE3"/>
    <w:rsid w:val="00063E37"/>
    <w:rsid w:val="000A100F"/>
    <w:rsid w:val="000A4528"/>
    <w:rsid w:val="000B5160"/>
    <w:rsid w:val="000C6D8A"/>
    <w:rsid w:val="000E3EE1"/>
    <w:rsid w:val="000F2973"/>
    <w:rsid w:val="000F5C5E"/>
    <w:rsid w:val="0010554C"/>
    <w:rsid w:val="0011291E"/>
    <w:rsid w:val="00117458"/>
    <w:rsid w:val="00122483"/>
    <w:rsid w:val="00123CFA"/>
    <w:rsid w:val="001254D8"/>
    <w:rsid w:val="001303F7"/>
    <w:rsid w:val="001328C4"/>
    <w:rsid w:val="00140444"/>
    <w:rsid w:val="001425D9"/>
    <w:rsid w:val="00167954"/>
    <w:rsid w:val="0017052D"/>
    <w:rsid w:val="00170E23"/>
    <w:rsid w:val="00170EB4"/>
    <w:rsid w:val="00175B92"/>
    <w:rsid w:val="00176799"/>
    <w:rsid w:val="00181824"/>
    <w:rsid w:val="001860DD"/>
    <w:rsid w:val="0019442D"/>
    <w:rsid w:val="001A7C14"/>
    <w:rsid w:val="001B4551"/>
    <w:rsid w:val="001B62AB"/>
    <w:rsid w:val="001C0631"/>
    <w:rsid w:val="001D65D0"/>
    <w:rsid w:val="001E204B"/>
    <w:rsid w:val="002003DF"/>
    <w:rsid w:val="00201CDD"/>
    <w:rsid w:val="002141D8"/>
    <w:rsid w:val="00221232"/>
    <w:rsid w:val="00222B05"/>
    <w:rsid w:val="002253CC"/>
    <w:rsid w:val="00230880"/>
    <w:rsid w:val="00234881"/>
    <w:rsid w:val="00255898"/>
    <w:rsid w:val="00284CDA"/>
    <w:rsid w:val="00285C6D"/>
    <w:rsid w:val="002A1270"/>
    <w:rsid w:val="002A7C17"/>
    <w:rsid w:val="002B54D2"/>
    <w:rsid w:val="002C20CD"/>
    <w:rsid w:val="002F0636"/>
    <w:rsid w:val="00303B3A"/>
    <w:rsid w:val="0031673F"/>
    <w:rsid w:val="00320E0B"/>
    <w:rsid w:val="003346D6"/>
    <w:rsid w:val="00341681"/>
    <w:rsid w:val="00374F8C"/>
    <w:rsid w:val="003858EB"/>
    <w:rsid w:val="003874E3"/>
    <w:rsid w:val="003925BB"/>
    <w:rsid w:val="00395503"/>
    <w:rsid w:val="00397514"/>
    <w:rsid w:val="003979DA"/>
    <w:rsid w:val="003A399C"/>
    <w:rsid w:val="003A7C5D"/>
    <w:rsid w:val="003E3B10"/>
    <w:rsid w:val="00413C25"/>
    <w:rsid w:val="00424DB4"/>
    <w:rsid w:val="004350A8"/>
    <w:rsid w:val="004544D4"/>
    <w:rsid w:val="00472184"/>
    <w:rsid w:val="00475074"/>
    <w:rsid w:val="00481116"/>
    <w:rsid w:val="004928FD"/>
    <w:rsid w:val="004A175F"/>
    <w:rsid w:val="004A4C79"/>
    <w:rsid w:val="004A78FA"/>
    <w:rsid w:val="004B2907"/>
    <w:rsid w:val="004C2EDE"/>
    <w:rsid w:val="004D1639"/>
    <w:rsid w:val="004F317D"/>
    <w:rsid w:val="004F3D07"/>
    <w:rsid w:val="004F46B6"/>
    <w:rsid w:val="004F5311"/>
    <w:rsid w:val="004F57A9"/>
    <w:rsid w:val="00505FBE"/>
    <w:rsid w:val="005307AB"/>
    <w:rsid w:val="005423CB"/>
    <w:rsid w:val="00542FC4"/>
    <w:rsid w:val="00551D1A"/>
    <w:rsid w:val="00554D53"/>
    <w:rsid w:val="0055650F"/>
    <w:rsid w:val="005631E5"/>
    <w:rsid w:val="00585243"/>
    <w:rsid w:val="00587A99"/>
    <w:rsid w:val="005A6388"/>
    <w:rsid w:val="005B0C56"/>
    <w:rsid w:val="005C6BB2"/>
    <w:rsid w:val="005E102F"/>
    <w:rsid w:val="005E3451"/>
    <w:rsid w:val="005F59FA"/>
    <w:rsid w:val="00603D4C"/>
    <w:rsid w:val="00610D80"/>
    <w:rsid w:val="006123C0"/>
    <w:rsid w:val="006147B4"/>
    <w:rsid w:val="00620D0A"/>
    <w:rsid w:val="006333B8"/>
    <w:rsid w:val="006335F9"/>
    <w:rsid w:val="00641BF2"/>
    <w:rsid w:val="006446F3"/>
    <w:rsid w:val="006477A8"/>
    <w:rsid w:val="00650B28"/>
    <w:rsid w:val="00664806"/>
    <w:rsid w:val="00673DCD"/>
    <w:rsid w:val="00677CE7"/>
    <w:rsid w:val="00685BA0"/>
    <w:rsid w:val="006B608A"/>
    <w:rsid w:val="006E5559"/>
    <w:rsid w:val="006E5D6E"/>
    <w:rsid w:val="006F17E9"/>
    <w:rsid w:val="006F4DA9"/>
    <w:rsid w:val="006F7F60"/>
    <w:rsid w:val="00701E2B"/>
    <w:rsid w:val="007036C0"/>
    <w:rsid w:val="0070781D"/>
    <w:rsid w:val="00720AD3"/>
    <w:rsid w:val="007242B0"/>
    <w:rsid w:val="0073198F"/>
    <w:rsid w:val="00740646"/>
    <w:rsid w:val="00746AD2"/>
    <w:rsid w:val="007656F6"/>
    <w:rsid w:val="007730A1"/>
    <w:rsid w:val="00784AFA"/>
    <w:rsid w:val="007B53EC"/>
    <w:rsid w:val="007D37E3"/>
    <w:rsid w:val="007D4284"/>
    <w:rsid w:val="007F36DF"/>
    <w:rsid w:val="008029F5"/>
    <w:rsid w:val="00802A00"/>
    <w:rsid w:val="008053FC"/>
    <w:rsid w:val="0082274D"/>
    <w:rsid w:val="008255C2"/>
    <w:rsid w:val="008348EB"/>
    <w:rsid w:val="008471F5"/>
    <w:rsid w:val="0085143B"/>
    <w:rsid w:val="00852135"/>
    <w:rsid w:val="008544BA"/>
    <w:rsid w:val="008562C9"/>
    <w:rsid w:val="00896BCA"/>
    <w:rsid w:val="00897580"/>
    <w:rsid w:val="008B0FEB"/>
    <w:rsid w:val="008B2961"/>
    <w:rsid w:val="008D10A4"/>
    <w:rsid w:val="008F14AD"/>
    <w:rsid w:val="00900318"/>
    <w:rsid w:val="00914430"/>
    <w:rsid w:val="009465AF"/>
    <w:rsid w:val="009651E2"/>
    <w:rsid w:val="0096766D"/>
    <w:rsid w:val="00967770"/>
    <w:rsid w:val="00977D02"/>
    <w:rsid w:val="009855C5"/>
    <w:rsid w:val="009942D4"/>
    <w:rsid w:val="009A2710"/>
    <w:rsid w:val="009C4595"/>
    <w:rsid w:val="009C5AD7"/>
    <w:rsid w:val="009F7FB3"/>
    <w:rsid w:val="00A07550"/>
    <w:rsid w:val="00A3363A"/>
    <w:rsid w:val="00A35DD1"/>
    <w:rsid w:val="00A4437B"/>
    <w:rsid w:val="00A475E1"/>
    <w:rsid w:val="00A47EA4"/>
    <w:rsid w:val="00A502DF"/>
    <w:rsid w:val="00A55AFB"/>
    <w:rsid w:val="00A72218"/>
    <w:rsid w:val="00A821B3"/>
    <w:rsid w:val="00AB1AD7"/>
    <w:rsid w:val="00AB211B"/>
    <w:rsid w:val="00AC799F"/>
    <w:rsid w:val="00AD3598"/>
    <w:rsid w:val="00AE0903"/>
    <w:rsid w:val="00AF2FB5"/>
    <w:rsid w:val="00B008AF"/>
    <w:rsid w:val="00B0331C"/>
    <w:rsid w:val="00B0560D"/>
    <w:rsid w:val="00B113F9"/>
    <w:rsid w:val="00B11C82"/>
    <w:rsid w:val="00B14F14"/>
    <w:rsid w:val="00B22482"/>
    <w:rsid w:val="00B37FC9"/>
    <w:rsid w:val="00B4200B"/>
    <w:rsid w:val="00B44264"/>
    <w:rsid w:val="00B445C6"/>
    <w:rsid w:val="00B4790E"/>
    <w:rsid w:val="00B62586"/>
    <w:rsid w:val="00B635A4"/>
    <w:rsid w:val="00B81866"/>
    <w:rsid w:val="00B94110"/>
    <w:rsid w:val="00BA1E85"/>
    <w:rsid w:val="00BB1752"/>
    <w:rsid w:val="00BC4FCF"/>
    <w:rsid w:val="00BF0CA9"/>
    <w:rsid w:val="00BF6A1F"/>
    <w:rsid w:val="00BF6F7A"/>
    <w:rsid w:val="00C039D5"/>
    <w:rsid w:val="00C04677"/>
    <w:rsid w:val="00C25039"/>
    <w:rsid w:val="00C26FB1"/>
    <w:rsid w:val="00C367D9"/>
    <w:rsid w:val="00C40A1F"/>
    <w:rsid w:val="00C44C65"/>
    <w:rsid w:val="00C54FEF"/>
    <w:rsid w:val="00C66081"/>
    <w:rsid w:val="00C6711C"/>
    <w:rsid w:val="00C71318"/>
    <w:rsid w:val="00C92208"/>
    <w:rsid w:val="00C92279"/>
    <w:rsid w:val="00C97BB6"/>
    <w:rsid w:val="00CA1CF9"/>
    <w:rsid w:val="00CA4A32"/>
    <w:rsid w:val="00CB2418"/>
    <w:rsid w:val="00CB7167"/>
    <w:rsid w:val="00CD7553"/>
    <w:rsid w:val="00CF0D88"/>
    <w:rsid w:val="00CF1B86"/>
    <w:rsid w:val="00D05998"/>
    <w:rsid w:val="00D21A5A"/>
    <w:rsid w:val="00D36A96"/>
    <w:rsid w:val="00D4582E"/>
    <w:rsid w:val="00D53ADD"/>
    <w:rsid w:val="00D560F5"/>
    <w:rsid w:val="00D60FAA"/>
    <w:rsid w:val="00D62222"/>
    <w:rsid w:val="00D63082"/>
    <w:rsid w:val="00D72209"/>
    <w:rsid w:val="00D914B1"/>
    <w:rsid w:val="00DA3ADB"/>
    <w:rsid w:val="00DB59C0"/>
    <w:rsid w:val="00DC039F"/>
    <w:rsid w:val="00DC128F"/>
    <w:rsid w:val="00DC3AFB"/>
    <w:rsid w:val="00DC3F95"/>
    <w:rsid w:val="00DC43CB"/>
    <w:rsid w:val="00DD02DD"/>
    <w:rsid w:val="00DD181C"/>
    <w:rsid w:val="00DD18D0"/>
    <w:rsid w:val="00DE0EE2"/>
    <w:rsid w:val="00DF658B"/>
    <w:rsid w:val="00E02D75"/>
    <w:rsid w:val="00E135A8"/>
    <w:rsid w:val="00E152A3"/>
    <w:rsid w:val="00E2501A"/>
    <w:rsid w:val="00E63AC5"/>
    <w:rsid w:val="00E82B78"/>
    <w:rsid w:val="00E9191A"/>
    <w:rsid w:val="00EA5F29"/>
    <w:rsid w:val="00EB3DF1"/>
    <w:rsid w:val="00EB6898"/>
    <w:rsid w:val="00ED6259"/>
    <w:rsid w:val="00ED675F"/>
    <w:rsid w:val="00EE0577"/>
    <w:rsid w:val="00EF70C9"/>
    <w:rsid w:val="00EF7683"/>
    <w:rsid w:val="00F1072D"/>
    <w:rsid w:val="00F55B46"/>
    <w:rsid w:val="00F6401B"/>
    <w:rsid w:val="00F65B87"/>
    <w:rsid w:val="00F916C3"/>
    <w:rsid w:val="00F9237B"/>
    <w:rsid w:val="00FC0707"/>
    <w:rsid w:val="00FC0F01"/>
    <w:rsid w:val="00FC4E04"/>
    <w:rsid w:val="00FD6209"/>
    <w:rsid w:val="00FE246F"/>
    <w:rsid w:val="00FF08F7"/>
    <w:rsid w:val="00FF5A2A"/>
    <w:rsid w:val="00FF7E16"/>
    <w:rsid w:val="01866A22"/>
    <w:rsid w:val="01930CF0"/>
    <w:rsid w:val="01B32469"/>
    <w:rsid w:val="01CDA32E"/>
    <w:rsid w:val="020CAAED"/>
    <w:rsid w:val="020D164E"/>
    <w:rsid w:val="02900A57"/>
    <w:rsid w:val="02BB2A49"/>
    <w:rsid w:val="02BD0C7B"/>
    <w:rsid w:val="02E76D89"/>
    <w:rsid w:val="02F939E4"/>
    <w:rsid w:val="03200228"/>
    <w:rsid w:val="0322BB47"/>
    <w:rsid w:val="035734E2"/>
    <w:rsid w:val="03917BA0"/>
    <w:rsid w:val="039404BC"/>
    <w:rsid w:val="03DC1DD9"/>
    <w:rsid w:val="040908B7"/>
    <w:rsid w:val="043D6971"/>
    <w:rsid w:val="044383E5"/>
    <w:rsid w:val="046001EB"/>
    <w:rsid w:val="04A00AED"/>
    <w:rsid w:val="04A66449"/>
    <w:rsid w:val="04B54A78"/>
    <w:rsid w:val="05538B63"/>
    <w:rsid w:val="05AC7E60"/>
    <w:rsid w:val="061F8366"/>
    <w:rsid w:val="06223B50"/>
    <w:rsid w:val="064A1C05"/>
    <w:rsid w:val="06831C59"/>
    <w:rsid w:val="06885451"/>
    <w:rsid w:val="06A19BC9"/>
    <w:rsid w:val="072A966F"/>
    <w:rsid w:val="076DEF9C"/>
    <w:rsid w:val="078E9664"/>
    <w:rsid w:val="079C08D4"/>
    <w:rsid w:val="07CEA7B9"/>
    <w:rsid w:val="07E5F44E"/>
    <w:rsid w:val="080C2349"/>
    <w:rsid w:val="08193E1D"/>
    <w:rsid w:val="0820BAA0"/>
    <w:rsid w:val="082CC838"/>
    <w:rsid w:val="08737977"/>
    <w:rsid w:val="08AC0631"/>
    <w:rsid w:val="08CD7670"/>
    <w:rsid w:val="08DD6402"/>
    <w:rsid w:val="09556DA8"/>
    <w:rsid w:val="0994421E"/>
    <w:rsid w:val="09B1B494"/>
    <w:rsid w:val="09DA3A8E"/>
    <w:rsid w:val="09F84C17"/>
    <w:rsid w:val="09F8BD40"/>
    <w:rsid w:val="0A0024B3"/>
    <w:rsid w:val="0A354D94"/>
    <w:rsid w:val="0A7B299D"/>
    <w:rsid w:val="0A8D002C"/>
    <w:rsid w:val="0ACD7C5E"/>
    <w:rsid w:val="0AF7A035"/>
    <w:rsid w:val="0AFE5579"/>
    <w:rsid w:val="0B164FD7"/>
    <w:rsid w:val="0B56DDCE"/>
    <w:rsid w:val="0B6FC5AA"/>
    <w:rsid w:val="0BD7D89C"/>
    <w:rsid w:val="0BFE51F4"/>
    <w:rsid w:val="0C190827"/>
    <w:rsid w:val="0C36C8D7"/>
    <w:rsid w:val="0C41C2E5"/>
    <w:rsid w:val="0C75ABE6"/>
    <w:rsid w:val="0C7F43A5"/>
    <w:rsid w:val="0CB2B033"/>
    <w:rsid w:val="0CC1A024"/>
    <w:rsid w:val="0CD57361"/>
    <w:rsid w:val="0CFF3F49"/>
    <w:rsid w:val="0D2CB4A2"/>
    <w:rsid w:val="0D37AF63"/>
    <w:rsid w:val="0D38F8FE"/>
    <w:rsid w:val="0D47390E"/>
    <w:rsid w:val="0D854565"/>
    <w:rsid w:val="0D941DB4"/>
    <w:rsid w:val="0DADD51E"/>
    <w:rsid w:val="0DC3B966"/>
    <w:rsid w:val="0DE3918A"/>
    <w:rsid w:val="0DE77A96"/>
    <w:rsid w:val="0DED34F5"/>
    <w:rsid w:val="0E21A6D2"/>
    <w:rsid w:val="0E2B97B3"/>
    <w:rsid w:val="0E53E2EE"/>
    <w:rsid w:val="0EB6CBFE"/>
    <w:rsid w:val="0EBD7558"/>
    <w:rsid w:val="0F20A81B"/>
    <w:rsid w:val="0F36B165"/>
    <w:rsid w:val="0F455A25"/>
    <w:rsid w:val="0F9F9F7C"/>
    <w:rsid w:val="10126FC5"/>
    <w:rsid w:val="104A346A"/>
    <w:rsid w:val="10611E5C"/>
    <w:rsid w:val="11379A7B"/>
    <w:rsid w:val="113DDE4C"/>
    <w:rsid w:val="11464902"/>
    <w:rsid w:val="11AA4B2A"/>
    <w:rsid w:val="11D3BE5D"/>
    <w:rsid w:val="11E136A2"/>
    <w:rsid w:val="11E7293F"/>
    <w:rsid w:val="120CEB50"/>
    <w:rsid w:val="1223C36F"/>
    <w:rsid w:val="12715CBD"/>
    <w:rsid w:val="1281F046"/>
    <w:rsid w:val="12956FF4"/>
    <w:rsid w:val="132E4B43"/>
    <w:rsid w:val="1333510D"/>
    <w:rsid w:val="134B27A9"/>
    <w:rsid w:val="13782CAD"/>
    <w:rsid w:val="13ACD6B2"/>
    <w:rsid w:val="13C744CC"/>
    <w:rsid w:val="13C7CF6C"/>
    <w:rsid w:val="13F8743D"/>
    <w:rsid w:val="140EE8B1"/>
    <w:rsid w:val="142B699F"/>
    <w:rsid w:val="142E4FC5"/>
    <w:rsid w:val="1432C569"/>
    <w:rsid w:val="145581D9"/>
    <w:rsid w:val="1472ABC2"/>
    <w:rsid w:val="147E7F2E"/>
    <w:rsid w:val="14C1A5EA"/>
    <w:rsid w:val="14F522F8"/>
    <w:rsid w:val="14FC4054"/>
    <w:rsid w:val="1501B292"/>
    <w:rsid w:val="15275FF2"/>
    <w:rsid w:val="152F80D8"/>
    <w:rsid w:val="156392A7"/>
    <w:rsid w:val="156DDC7D"/>
    <w:rsid w:val="1580F11E"/>
    <w:rsid w:val="159B825D"/>
    <w:rsid w:val="15C0B849"/>
    <w:rsid w:val="15E62A48"/>
    <w:rsid w:val="15EC00B9"/>
    <w:rsid w:val="15FF7EEA"/>
    <w:rsid w:val="1693E4F4"/>
    <w:rsid w:val="1710FA05"/>
    <w:rsid w:val="1733C21C"/>
    <w:rsid w:val="17432A58"/>
    <w:rsid w:val="1753E252"/>
    <w:rsid w:val="1766A5DB"/>
    <w:rsid w:val="17910CBB"/>
    <w:rsid w:val="179118F2"/>
    <w:rsid w:val="17F26164"/>
    <w:rsid w:val="1836A15C"/>
    <w:rsid w:val="1846ABDC"/>
    <w:rsid w:val="184BFE0B"/>
    <w:rsid w:val="1854199B"/>
    <w:rsid w:val="185DCAA5"/>
    <w:rsid w:val="192629F6"/>
    <w:rsid w:val="198CCE0E"/>
    <w:rsid w:val="199D6D1E"/>
    <w:rsid w:val="19AAB022"/>
    <w:rsid w:val="19B52C4F"/>
    <w:rsid w:val="19D78FB3"/>
    <w:rsid w:val="1A0419C3"/>
    <w:rsid w:val="1AB4F311"/>
    <w:rsid w:val="1ABB23E9"/>
    <w:rsid w:val="1B5849A9"/>
    <w:rsid w:val="1B99238F"/>
    <w:rsid w:val="1BB02D99"/>
    <w:rsid w:val="1BF2E90C"/>
    <w:rsid w:val="1C0672B8"/>
    <w:rsid w:val="1C0A533A"/>
    <w:rsid w:val="1C7DF9DD"/>
    <w:rsid w:val="1CE81BD3"/>
    <w:rsid w:val="1CECF57E"/>
    <w:rsid w:val="1D14D4A0"/>
    <w:rsid w:val="1D2077A8"/>
    <w:rsid w:val="1D422E13"/>
    <w:rsid w:val="1D779D24"/>
    <w:rsid w:val="1D84DBDF"/>
    <w:rsid w:val="1DA20F86"/>
    <w:rsid w:val="1DB5FF80"/>
    <w:rsid w:val="1DBBD1AC"/>
    <w:rsid w:val="1DCA49E5"/>
    <w:rsid w:val="1DCBF6F8"/>
    <w:rsid w:val="1DE1DC05"/>
    <w:rsid w:val="1E47F078"/>
    <w:rsid w:val="1ECE0BB0"/>
    <w:rsid w:val="1ED36CA5"/>
    <w:rsid w:val="1F034CA2"/>
    <w:rsid w:val="1F3E1565"/>
    <w:rsid w:val="1F4F1FEB"/>
    <w:rsid w:val="1F56C52F"/>
    <w:rsid w:val="1F58A1F4"/>
    <w:rsid w:val="1F6CC78E"/>
    <w:rsid w:val="1F7DDBCA"/>
    <w:rsid w:val="1F99D17B"/>
    <w:rsid w:val="1FA93709"/>
    <w:rsid w:val="1FAF67EB"/>
    <w:rsid w:val="1FB03F79"/>
    <w:rsid w:val="20496023"/>
    <w:rsid w:val="2051AED5"/>
    <w:rsid w:val="2079F437"/>
    <w:rsid w:val="207A475E"/>
    <w:rsid w:val="20839D63"/>
    <w:rsid w:val="2087A327"/>
    <w:rsid w:val="2096CD4D"/>
    <w:rsid w:val="209BC708"/>
    <w:rsid w:val="20A646F1"/>
    <w:rsid w:val="20BCE618"/>
    <w:rsid w:val="20FF2C42"/>
    <w:rsid w:val="211022FE"/>
    <w:rsid w:val="21152C17"/>
    <w:rsid w:val="21379128"/>
    <w:rsid w:val="213EF609"/>
    <w:rsid w:val="21E3642E"/>
    <w:rsid w:val="21E41457"/>
    <w:rsid w:val="2217C409"/>
    <w:rsid w:val="224D7551"/>
    <w:rsid w:val="225DFA93"/>
    <w:rsid w:val="22B79404"/>
    <w:rsid w:val="22BE6CA0"/>
    <w:rsid w:val="231A1C64"/>
    <w:rsid w:val="235CAA99"/>
    <w:rsid w:val="237CB86B"/>
    <w:rsid w:val="238EE239"/>
    <w:rsid w:val="23ECA338"/>
    <w:rsid w:val="24110A49"/>
    <w:rsid w:val="24B02B61"/>
    <w:rsid w:val="2500CB2C"/>
    <w:rsid w:val="254DFCE3"/>
    <w:rsid w:val="255BC15E"/>
    <w:rsid w:val="255F6E62"/>
    <w:rsid w:val="258721F9"/>
    <w:rsid w:val="2594D54F"/>
    <w:rsid w:val="25B86CA3"/>
    <w:rsid w:val="2600C5FC"/>
    <w:rsid w:val="2621CE39"/>
    <w:rsid w:val="2623B21C"/>
    <w:rsid w:val="266E90EB"/>
    <w:rsid w:val="267996E6"/>
    <w:rsid w:val="26A0AA61"/>
    <w:rsid w:val="26F60FC0"/>
    <w:rsid w:val="272D1EED"/>
    <w:rsid w:val="2798A791"/>
    <w:rsid w:val="279D35EE"/>
    <w:rsid w:val="27FDA9B0"/>
    <w:rsid w:val="283E86CA"/>
    <w:rsid w:val="2852676B"/>
    <w:rsid w:val="28D3759C"/>
    <w:rsid w:val="28E922AF"/>
    <w:rsid w:val="29002066"/>
    <w:rsid w:val="295368E1"/>
    <w:rsid w:val="29598385"/>
    <w:rsid w:val="296C45D3"/>
    <w:rsid w:val="29C8F233"/>
    <w:rsid w:val="29D8FDB6"/>
    <w:rsid w:val="2A32382E"/>
    <w:rsid w:val="2AA1E18A"/>
    <w:rsid w:val="2ABEBFB3"/>
    <w:rsid w:val="2AF30157"/>
    <w:rsid w:val="2B1BDE99"/>
    <w:rsid w:val="2B23D65C"/>
    <w:rsid w:val="2B484C63"/>
    <w:rsid w:val="2BF217B3"/>
    <w:rsid w:val="2BFA89AA"/>
    <w:rsid w:val="2C5B51B3"/>
    <w:rsid w:val="2C6A9F5B"/>
    <w:rsid w:val="2CB1677B"/>
    <w:rsid w:val="2CC1C3E4"/>
    <w:rsid w:val="2CC7BEA3"/>
    <w:rsid w:val="2CD7AD40"/>
    <w:rsid w:val="2CD82983"/>
    <w:rsid w:val="2CF1D3CA"/>
    <w:rsid w:val="2D04FAE9"/>
    <w:rsid w:val="2D08F282"/>
    <w:rsid w:val="2D625790"/>
    <w:rsid w:val="2D64966A"/>
    <w:rsid w:val="2D736073"/>
    <w:rsid w:val="2D9001A2"/>
    <w:rsid w:val="2DD9A903"/>
    <w:rsid w:val="2E5B9CB8"/>
    <w:rsid w:val="2E722614"/>
    <w:rsid w:val="2EA1540F"/>
    <w:rsid w:val="2EE1FC02"/>
    <w:rsid w:val="2EF60D7C"/>
    <w:rsid w:val="2F5F33EE"/>
    <w:rsid w:val="2F6C3613"/>
    <w:rsid w:val="2F92634A"/>
    <w:rsid w:val="2FCFFD73"/>
    <w:rsid w:val="2FD155F6"/>
    <w:rsid w:val="2FFD4F0F"/>
    <w:rsid w:val="300A5816"/>
    <w:rsid w:val="302394C6"/>
    <w:rsid w:val="306A17B5"/>
    <w:rsid w:val="30A18F33"/>
    <w:rsid w:val="30BEF820"/>
    <w:rsid w:val="319BFA83"/>
    <w:rsid w:val="31BEB3E1"/>
    <w:rsid w:val="31CF620D"/>
    <w:rsid w:val="31E81142"/>
    <w:rsid w:val="31ED1B4F"/>
    <w:rsid w:val="326D34AD"/>
    <w:rsid w:val="3285ACE3"/>
    <w:rsid w:val="32DE335C"/>
    <w:rsid w:val="32E1BC37"/>
    <w:rsid w:val="32E7FF99"/>
    <w:rsid w:val="32FF2902"/>
    <w:rsid w:val="3327DC25"/>
    <w:rsid w:val="33307A23"/>
    <w:rsid w:val="3359D417"/>
    <w:rsid w:val="336CE976"/>
    <w:rsid w:val="33AF68F9"/>
    <w:rsid w:val="33D62E4A"/>
    <w:rsid w:val="33FB5443"/>
    <w:rsid w:val="34316DA9"/>
    <w:rsid w:val="3442E376"/>
    <w:rsid w:val="3457BF30"/>
    <w:rsid w:val="345F5CDD"/>
    <w:rsid w:val="347061A8"/>
    <w:rsid w:val="34AE5E8E"/>
    <w:rsid w:val="35542A61"/>
    <w:rsid w:val="35A758D7"/>
    <w:rsid w:val="35D4D497"/>
    <w:rsid w:val="35D7D89D"/>
    <w:rsid w:val="360A3389"/>
    <w:rsid w:val="36489AC1"/>
    <w:rsid w:val="366EE96A"/>
    <w:rsid w:val="36F26D96"/>
    <w:rsid w:val="373ED2FB"/>
    <w:rsid w:val="377FCEB8"/>
    <w:rsid w:val="379D2A36"/>
    <w:rsid w:val="37DC10BF"/>
    <w:rsid w:val="37DE3549"/>
    <w:rsid w:val="37E18C56"/>
    <w:rsid w:val="3805299E"/>
    <w:rsid w:val="3821F9D0"/>
    <w:rsid w:val="38234C4B"/>
    <w:rsid w:val="3823FCB2"/>
    <w:rsid w:val="38913890"/>
    <w:rsid w:val="38C09770"/>
    <w:rsid w:val="38C1FFF2"/>
    <w:rsid w:val="38DC4EEB"/>
    <w:rsid w:val="38E27139"/>
    <w:rsid w:val="38EA590E"/>
    <w:rsid w:val="38FD15A3"/>
    <w:rsid w:val="3934E804"/>
    <w:rsid w:val="3964FC65"/>
    <w:rsid w:val="39AB5732"/>
    <w:rsid w:val="3A41E13D"/>
    <w:rsid w:val="3A68DC09"/>
    <w:rsid w:val="3A70D5CC"/>
    <w:rsid w:val="3AC881E3"/>
    <w:rsid w:val="3B49FA5C"/>
    <w:rsid w:val="3BA70480"/>
    <w:rsid w:val="3BFBA244"/>
    <w:rsid w:val="3C1180C8"/>
    <w:rsid w:val="3C1DBBE6"/>
    <w:rsid w:val="3C7F3F75"/>
    <w:rsid w:val="3C837EC9"/>
    <w:rsid w:val="3C8E3797"/>
    <w:rsid w:val="3C97679F"/>
    <w:rsid w:val="3CC20C78"/>
    <w:rsid w:val="3CD4189F"/>
    <w:rsid w:val="3D0E3AD4"/>
    <w:rsid w:val="3D1CAD29"/>
    <w:rsid w:val="3D27F1D8"/>
    <w:rsid w:val="3D5756ED"/>
    <w:rsid w:val="3D876890"/>
    <w:rsid w:val="3D96D940"/>
    <w:rsid w:val="3DEA14D7"/>
    <w:rsid w:val="3DFCC7DD"/>
    <w:rsid w:val="3E8B8C27"/>
    <w:rsid w:val="3EC78B40"/>
    <w:rsid w:val="3EDDF524"/>
    <w:rsid w:val="3EF50A3D"/>
    <w:rsid w:val="3F015D66"/>
    <w:rsid w:val="3FDD8519"/>
    <w:rsid w:val="4024CF4E"/>
    <w:rsid w:val="40584F9F"/>
    <w:rsid w:val="405F00CB"/>
    <w:rsid w:val="406F52E7"/>
    <w:rsid w:val="40BE27F7"/>
    <w:rsid w:val="417BD860"/>
    <w:rsid w:val="418C3523"/>
    <w:rsid w:val="418EAD99"/>
    <w:rsid w:val="41FDB739"/>
    <w:rsid w:val="420571AA"/>
    <w:rsid w:val="4220D528"/>
    <w:rsid w:val="4237A9AC"/>
    <w:rsid w:val="42636FDB"/>
    <w:rsid w:val="4290AFBB"/>
    <w:rsid w:val="42B3F802"/>
    <w:rsid w:val="42D7CA3A"/>
    <w:rsid w:val="42DAB808"/>
    <w:rsid w:val="43149050"/>
    <w:rsid w:val="435AF389"/>
    <w:rsid w:val="438E551A"/>
    <w:rsid w:val="4390F63B"/>
    <w:rsid w:val="441B8EE2"/>
    <w:rsid w:val="44B768A6"/>
    <w:rsid w:val="44DD3E8A"/>
    <w:rsid w:val="44F9B910"/>
    <w:rsid w:val="4537B0C7"/>
    <w:rsid w:val="457C39BF"/>
    <w:rsid w:val="459FC421"/>
    <w:rsid w:val="45EBB932"/>
    <w:rsid w:val="464D012C"/>
    <w:rsid w:val="46B14C38"/>
    <w:rsid w:val="46D83AC5"/>
    <w:rsid w:val="471500FE"/>
    <w:rsid w:val="4730F862"/>
    <w:rsid w:val="47505698"/>
    <w:rsid w:val="4750BCB7"/>
    <w:rsid w:val="47636F49"/>
    <w:rsid w:val="4786B763"/>
    <w:rsid w:val="47B3B23C"/>
    <w:rsid w:val="47E13481"/>
    <w:rsid w:val="4880EFB2"/>
    <w:rsid w:val="48E4ADBC"/>
    <w:rsid w:val="48F9A4EE"/>
    <w:rsid w:val="4994C71C"/>
    <w:rsid w:val="49C34366"/>
    <w:rsid w:val="49CAC5CA"/>
    <w:rsid w:val="49F4B4C6"/>
    <w:rsid w:val="4A9D2874"/>
    <w:rsid w:val="4AAB27C0"/>
    <w:rsid w:val="4AC39044"/>
    <w:rsid w:val="4AF462DA"/>
    <w:rsid w:val="4AF53CEA"/>
    <w:rsid w:val="4B039D04"/>
    <w:rsid w:val="4B328CCB"/>
    <w:rsid w:val="4B38BAF8"/>
    <w:rsid w:val="4B58EC39"/>
    <w:rsid w:val="4B616E32"/>
    <w:rsid w:val="4BAFF43A"/>
    <w:rsid w:val="4C1BF2A4"/>
    <w:rsid w:val="4C527DD0"/>
    <w:rsid w:val="4C529138"/>
    <w:rsid w:val="4C9BBC53"/>
    <w:rsid w:val="4CDF0366"/>
    <w:rsid w:val="4D4C9613"/>
    <w:rsid w:val="4D5CF31F"/>
    <w:rsid w:val="4DA1D85D"/>
    <w:rsid w:val="4DC75DCE"/>
    <w:rsid w:val="4E0ADB3D"/>
    <w:rsid w:val="4E2EFF06"/>
    <w:rsid w:val="4E652437"/>
    <w:rsid w:val="4E78BD1F"/>
    <w:rsid w:val="4E82B2D6"/>
    <w:rsid w:val="4E9F66C6"/>
    <w:rsid w:val="4F015913"/>
    <w:rsid w:val="4F02BFD5"/>
    <w:rsid w:val="4F04EDA0"/>
    <w:rsid w:val="4F25E0BA"/>
    <w:rsid w:val="4F460646"/>
    <w:rsid w:val="4F93CE2D"/>
    <w:rsid w:val="4FCF087E"/>
    <w:rsid w:val="50AA962C"/>
    <w:rsid w:val="50C536D9"/>
    <w:rsid w:val="50DA5C2C"/>
    <w:rsid w:val="50DE7982"/>
    <w:rsid w:val="50E225DC"/>
    <w:rsid w:val="50E6F611"/>
    <w:rsid w:val="51AFB4B4"/>
    <w:rsid w:val="51BBD46C"/>
    <w:rsid w:val="51D53A21"/>
    <w:rsid w:val="51FAF4B6"/>
    <w:rsid w:val="529C09B3"/>
    <w:rsid w:val="52AEEA2A"/>
    <w:rsid w:val="52F76C5E"/>
    <w:rsid w:val="52FC4710"/>
    <w:rsid w:val="52FC8F0D"/>
    <w:rsid w:val="530AF9A0"/>
    <w:rsid w:val="53388409"/>
    <w:rsid w:val="5390F00F"/>
    <w:rsid w:val="53CF9D1E"/>
    <w:rsid w:val="53E10FA8"/>
    <w:rsid w:val="5442D00B"/>
    <w:rsid w:val="544F1DF0"/>
    <w:rsid w:val="546DDE81"/>
    <w:rsid w:val="548ED5DF"/>
    <w:rsid w:val="549ABF6A"/>
    <w:rsid w:val="54A868B1"/>
    <w:rsid w:val="54D827BC"/>
    <w:rsid w:val="552C7832"/>
    <w:rsid w:val="55799706"/>
    <w:rsid w:val="560F9DDF"/>
    <w:rsid w:val="5639A4A5"/>
    <w:rsid w:val="56815A1E"/>
    <w:rsid w:val="56E494DC"/>
    <w:rsid w:val="574B9CC9"/>
    <w:rsid w:val="576DA3F1"/>
    <w:rsid w:val="57827E98"/>
    <w:rsid w:val="5785CEE4"/>
    <w:rsid w:val="57986138"/>
    <w:rsid w:val="580CD3EC"/>
    <w:rsid w:val="58559460"/>
    <w:rsid w:val="58668D6C"/>
    <w:rsid w:val="58832F57"/>
    <w:rsid w:val="58C0C660"/>
    <w:rsid w:val="59000152"/>
    <w:rsid w:val="5903529A"/>
    <w:rsid w:val="5926DA24"/>
    <w:rsid w:val="59307A5B"/>
    <w:rsid w:val="59C134A7"/>
    <w:rsid w:val="5A0553ED"/>
    <w:rsid w:val="5A22F977"/>
    <w:rsid w:val="5A30CC1E"/>
    <w:rsid w:val="5A4C7D4A"/>
    <w:rsid w:val="5ABCE193"/>
    <w:rsid w:val="5ACAB050"/>
    <w:rsid w:val="5AEB87B1"/>
    <w:rsid w:val="5B28498D"/>
    <w:rsid w:val="5B4926C5"/>
    <w:rsid w:val="5B6BBCF8"/>
    <w:rsid w:val="5BCD8EC9"/>
    <w:rsid w:val="5BD7D1C2"/>
    <w:rsid w:val="5BF6F6C2"/>
    <w:rsid w:val="5C5F3F2D"/>
    <w:rsid w:val="5CBC8F80"/>
    <w:rsid w:val="5CF02D44"/>
    <w:rsid w:val="5CF08C55"/>
    <w:rsid w:val="5D2AD7DC"/>
    <w:rsid w:val="5D4040AC"/>
    <w:rsid w:val="5D79255E"/>
    <w:rsid w:val="5D9FD560"/>
    <w:rsid w:val="5DAAE859"/>
    <w:rsid w:val="5DE6B24D"/>
    <w:rsid w:val="5E1AE7A3"/>
    <w:rsid w:val="5E5D1E24"/>
    <w:rsid w:val="5E7EC00E"/>
    <w:rsid w:val="5E82C113"/>
    <w:rsid w:val="5EFD71D1"/>
    <w:rsid w:val="5F0AB079"/>
    <w:rsid w:val="5F141CC9"/>
    <w:rsid w:val="5F328406"/>
    <w:rsid w:val="5F9087BA"/>
    <w:rsid w:val="5F994039"/>
    <w:rsid w:val="5FCAE5E8"/>
    <w:rsid w:val="5FCC02F1"/>
    <w:rsid w:val="5FDFF1CE"/>
    <w:rsid w:val="5FFAAABE"/>
    <w:rsid w:val="60AB4F6A"/>
    <w:rsid w:val="60BB3E97"/>
    <w:rsid w:val="60D6C016"/>
    <w:rsid w:val="60EFF12B"/>
    <w:rsid w:val="60FDD673"/>
    <w:rsid w:val="613E1934"/>
    <w:rsid w:val="614A14B7"/>
    <w:rsid w:val="6177F6BD"/>
    <w:rsid w:val="617840CA"/>
    <w:rsid w:val="618C8F7C"/>
    <w:rsid w:val="618E4E0D"/>
    <w:rsid w:val="61990185"/>
    <w:rsid w:val="619AC67C"/>
    <w:rsid w:val="61BE9C07"/>
    <w:rsid w:val="61CA6519"/>
    <w:rsid w:val="62048C3E"/>
    <w:rsid w:val="623E6501"/>
    <w:rsid w:val="62647F36"/>
    <w:rsid w:val="62EA7FE3"/>
    <w:rsid w:val="62FEE1BD"/>
    <w:rsid w:val="631FF862"/>
    <w:rsid w:val="639051F9"/>
    <w:rsid w:val="63947131"/>
    <w:rsid w:val="63A9CD5A"/>
    <w:rsid w:val="64353FA9"/>
    <w:rsid w:val="645E724A"/>
    <w:rsid w:val="64690221"/>
    <w:rsid w:val="646DDBE9"/>
    <w:rsid w:val="648388BF"/>
    <w:rsid w:val="64D3B404"/>
    <w:rsid w:val="64DD83AE"/>
    <w:rsid w:val="64FB935D"/>
    <w:rsid w:val="65616A85"/>
    <w:rsid w:val="657E2E97"/>
    <w:rsid w:val="65E816C1"/>
    <w:rsid w:val="65F90C3F"/>
    <w:rsid w:val="662595A2"/>
    <w:rsid w:val="6677CB4F"/>
    <w:rsid w:val="66C61FE7"/>
    <w:rsid w:val="66CCE54C"/>
    <w:rsid w:val="66D43D1A"/>
    <w:rsid w:val="66DF6C8E"/>
    <w:rsid w:val="66E2D829"/>
    <w:rsid w:val="66E60309"/>
    <w:rsid w:val="66F9770D"/>
    <w:rsid w:val="67293F39"/>
    <w:rsid w:val="67426BDE"/>
    <w:rsid w:val="679EF0C2"/>
    <w:rsid w:val="67C84945"/>
    <w:rsid w:val="681E61BF"/>
    <w:rsid w:val="684516DD"/>
    <w:rsid w:val="68489E8A"/>
    <w:rsid w:val="68675D03"/>
    <w:rsid w:val="68843B5D"/>
    <w:rsid w:val="689E01EC"/>
    <w:rsid w:val="691D9965"/>
    <w:rsid w:val="692A86BE"/>
    <w:rsid w:val="696EF250"/>
    <w:rsid w:val="69F08F62"/>
    <w:rsid w:val="69F67F45"/>
    <w:rsid w:val="69FA4892"/>
    <w:rsid w:val="6A342565"/>
    <w:rsid w:val="6A6C7ECA"/>
    <w:rsid w:val="6AB506BC"/>
    <w:rsid w:val="6AC7AE89"/>
    <w:rsid w:val="6AD5D005"/>
    <w:rsid w:val="6AEC3D55"/>
    <w:rsid w:val="6AF3E613"/>
    <w:rsid w:val="6B771F34"/>
    <w:rsid w:val="6BE7363B"/>
    <w:rsid w:val="6BFE67DE"/>
    <w:rsid w:val="6C420808"/>
    <w:rsid w:val="6C65A8DF"/>
    <w:rsid w:val="6C704252"/>
    <w:rsid w:val="6C82F2DA"/>
    <w:rsid w:val="6C958927"/>
    <w:rsid w:val="6CCB2577"/>
    <w:rsid w:val="6CD1594B"/>
    <w:rsid w:val="6D43593F"/>
    <w:rsid w:val="6D95DB84"/>
    <w:rsid w:val="6D97A534"/>
    <w:rsid w:val="6DB689FB"/>
    <w:rsid w:val="6DF57485"/>
    <w:rsid w:val="6E672572"/>
    <w:rsid w:val="6E72D539"/>
    <w:rsid w:val="6E79334C"/>
    <w:rsid w:val="6E8F9E97"/>
    <w:rsid w:val="6EB34980"/>
    <w:rsid w:val="6EC36E90"/>
    <w:rsid w:val="6ECE991B"/>
    <w:rsid w:val="6F05F2A0"/>
    <w:rsid w:val="6F1E95BC"/>
    <w:rsid w:val="6F23B8E5"/>
    <w:rsid w:val="6F3EEED7"/>
    <w:rsid w:val="6F5D68DC"/>
    <w:rsid w:val="6F62DA9C"/>
    <w:rsid w:val="6F7C773A"/>
    <w:rsid w:val="6F85B6BA"/>
    <w:rsid w:val="6F98027E"/>
    <w:rsid w:val="6FC280C3"/>
    <w:rsid w:val="6FFA7F43"/>
    <w:rsid w:val="70531DD0"/>
    <w:rsid w:val="70651FD2"/>
    <w:rsid w:val="7099AEFF"/>
    <w:rsid w:val="70C5E81D"/>
    <w:rsid w:val="70CD8EC1"/>
    <w:rsid w:val="7144C2EF"/>
    <w:rsid w:val="71BAD33D"/>
    <w:rsid w:val="71BF9D0B"/>
    <w:rsid w:val="721B79DF"/>
    <w:rsid w:val="72807F97"/>
    <w:rsid w:val="72D917FC"/>
    <w:rsid w:val="73688361"/>
    <w:rsid w:val="7376C478"/>
    <w:rsid w:val="73B170CE"/>
    <w:rsid w:val="73B589DC"/>
    <w:rsid w:val="73E2DE76"/>
    <w:rsid w:val="73F0341D"/>
    <w:rsid w:val="741896C2"/>
    <w:rsid w:val="74327F02"/>
    <w:rsid w:val="74753980"/>
    <w:rsid w:val="74D42A0D"/>
    <w:rsid w:val="75088DAE"/>
    <w:rsid w:val="7525B0CD"/>
    <w:rsid w:val="755542F7"/>
    <w:rsid w:val="7585E132"/>
    <w:rsid w:val="759D20DF"/>
    <w:rsid w:val="75B82280"/>
    <w:rsid w:val="75C3ADCD"/>
    <w:rsid w:val="75E9B442"/>
    <w:rsid w:val="75ECE9F8"/>
    <w:rsid w:val="7605AD63"/>
    <w:rsid w:val="769BCDEB"/>
    <w:rsid w:val="76ACD291"/>
    <w:rsid w:val="77480B48"/>
    <w:rsid w:val="776FCE19"/>
    <w:rsid w:val="77ED197D"/>
    <w:rsid w:val="77F393D5"/>
    <w:rsid w:val="77F67C2C"/>
    <w:rsid w:val="783839F9"/>
    <w:rsid w:val="783C3032"/>
    <w:rsid w:val="78417054"/>
    <w:rsid w:val="784F1305"/>
    <w:rsid w:val="78575A93"/>
    <w:rsid w:val="788BC3A5"/>
    <w:rsid w:val="789EC325"/>
    <w:rsid w:val="78EE3200"/>
    <w:rsid w:val="790867FF"/>
    <w:rsid w:val="7939A0D2"/>
    <w:rsid w:val="793CCA2B"/>
    <w:rsid w:val="7962F6B9"/>
    <w:rsid w:val="7993726A"/>
    <w:rsid w:val="79A60C0C"/>
    <w:rsid w:val="79E85298"/>
    <w:rsid w:val="7A1DB7F4"/>
    <w:rsid w:val="7A20C900"/>
    <w:rsid w:val="7A438EA5"/>
    <w:rsid w:val="7A5F588C"/>
    <w:rsid w:val="7A7423B6"/>
    <w:rsid w:val="7B03A574"/>
    <w:rsid w:val="7B24F81D"/>
    <w:rsid w:val="7B742C93"/>
    <w:rsid w:val="7BFFBC08"/>
    <w:rsid w:val="7C17FFF2"/>
    <w:rsid w:val="7C55963E"/>
    <w:rsid w:val="7C5B1F91"/>
    <w:rsid w:val="7CB9B784"/>
    <w:rsid w:val="7CC2A1F7"/>
    <w:rsid w:val="7CCB2BE4"/>
    <w:rsid w:val="7CEE2E66"/>
    <w:rsid w:val="7CFA1EE2"/>
    <w:rsid w:val="7CFD2E91"/>
    <w:rsid w:val="7D1FE248"/>
    <w:rsid w:val="7DE19EE8"/>
    <w:rsid w:val="7E05687B"/>
    <w:rsid w:val="7E4B0C02"/>
    <w:rsid w:val="7E729B62"/>
    <w:rsid w:val="7EA3E6FD"/>
    <w:rsid w:val="7EB95084"/>
    <w:rsid w:val="7EF3F10F"/>
    <w:rsid w:val="7F3F7171"/>
    <w:rsid w:val="7F8AF68C"/>
    <w:rsid w:val="7FB3F055"/>
    <w:rsid w:val="7FC6B192"/>
    <w:rsid w:val="7FD559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4" type="connector" idref="#Straight Arrow Connector 5"/>
        <o:r id="V:Rule5" type="connector" idref="#Straight Arrow Connector 8"/>
        <o:r id="V:Rule6"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oa heading" w:uiPriority="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HTML Typewriter" w:qFormat="1"/>
    <w:lsdException w:name="Normal Table" w:qFormat="1"/>
    <w:lsdException w:name="Balloon Text"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qFormat="1"/>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qFormat="1"/>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qFormat="1"/>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31C"/>
    <w:rPr>
      <w:rFonts w:eastAsia="Times New Roman"/>
      <w:color w:val="000000"/>
    </w:rPr>
  </w:style>
  <w:style w:type="paragraph" w:styleId="Heading1">
    <w:name w:val="heading 1"/>
    <w:uiPriority w:val="99"/>
    <w:qFormat/>
    <w:rsid w:val="00B0331C"/>
    <w:pPr>
      <w:spacing w:beforeAutospacing="1" w:afterAutospacing="1"/>
      <w:outlineLvl w:val="0"/>
    </w:pPr>
    <w:rPr>
      <w:rFonts w:ascii="SimSun" w:hAnsi="SimSun" w:hint="eastAsia"/>
      <w:b/>
      <w:bCs/>
      <w:sz w:val="48"/>
      <w:szCs w:val="48"/>
      <w:lang w:eastAsia="zh-CN"/>
    </w:rPr>
  </w:style>
  <w:style w:type="paragraph" w:styleId="Heading2">
    <w:name w:val="heading 2"/>
    <w:basedOn w:val="Normal"/>
    <w:next w:val="Normal"/>
    <w:link w:val="Heading2Char"/>
    <w:uiPriority w:val="9"/>
    <w:unhideWhenUsed/>
    <w:qFormat/>
    <w:rsid w:val="00B033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331C"/>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B0331C"/>
    <w:pPr>
      <w:spacing w:before="240" w:after="60"/>
      <w:outlineLvl w:val="7"/>
    </w:pPr>
    <w:rPr>
      <w:i/>
      <w:iCs/>
      <w:color w:val="auto"/>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0331C"/>
    <w:rPr>
      <w:rFonts w:ascii="Tahoma" w:hAnsi="Tahoma" w:cs="Tahoma"/>
      <w:sz w:val="16"/>
      <w:szCs w:val="16"/>
    </w:rPr>
  </w:style>
  <w:style w:type="paragraph" w:styleId="Caption">
    <w:name w:val="caption"/>
    <w:basedOn w:val="Normal"/>
    <w:next w:val="Normal"/>
    <w:uiPriority w:val="35"/>
    <w:semiHidden/>
    <w:unhideWhenUsed/>
    <w:qFormat/>
    <w:rsid w:val="00B0331C"/>
    <w:rPr>
      <w:rFonts w:ascii="Arial" w:eastAsia="SimHei" w:hAnsi="Arial" w:cs="Arial"/>
    </w:rPr>
  </w:style>
  <w:style w:type="paragraph" w:styleId="Footer">
    <w:name w:val="footer"/>
    <w:basedOn w:val="Normal"/>
    <w:link w:val="FooterChar"/>
    <w:uiPriority w:val="99"/>
    <w:unhideWhenUsed/>
    <w:qFormat/>
    <w:rsid w:val="00B0331C"/>
    <w:pPr>
      <w:tabs>
        <w:tab w:val="center" w:pos="4680"/>
        <w:tab w:val="right" w:pos="9360"/>
      </w:tabs>
    </w:pPr>
  </w:style>
  <w:style w:type="paragraph" w:styleId="Header">
    <w:name w:val="header"/>
    <w:basedOn w:val="Normal"/>
    <w:link w:val="HeaderChar"/>
    <w:uiPriority w:val="99"/>
    <w:semiHidden/>
    <w:unhideWhenUsed/>
    <w:qFormat/>
    <w:rsid w:val="00B0331C"/>
    <w:pPr>
      <w:tabs>
        <w:tab w:val="center" w:pos="4680"/>
        <w:tab w:val="right" w:pos="9360"/>
      </w:tabs>
    </w:pPr>
  </w:style>
  <w:style w:type="character" w:styleId="HTMLTypewriter">
    <w:name w:val="HTML Typewriter"/>
    <w:basedOn w:val="DefaultParagraphFont"/>
    <w:uiPriority w:val="99"/>
    <w:semiHidden/>
    <w:unhideWhenUsed/>
    <w:qFormat/>
    <w:rsid w:val="00B0331C"/>
    <w:rPr>
      <w:rFonts w:ascii="Courier New" w:eastAsia="Times New Roman" w:hAnsi="Courier New" w:cs="Courier New"/>
      <w:sz w:val="20"/>
      <w:szCs w:val="20"/>
    </w:rPr>
  </w:style>
  <w:style w:type="character" w:styleId="Hyperlink">
    <w:name w:val="Hyperlink"/>
    <w:uiPriority w:val="99"/>
    <w:qFormat/>
    <w:rsid w:val="00B0331C"/>
    <w:rPr>
      <w:rFonts w:cs="Times New Roman"/>
      <w:color w:val="0000FF"/>
      <w:u w:val="single"/>
    </w:rPr>
  </w:style>
  <w:style w:type="paragraph" w:styleId="NormalWeb">
    <w:name w:val="Normal (Web)"/>
    <w:uiPriority w:val="99"/>
    <w:semiHidden/>
    <w:unhideWhenUsed/>
    <w:qFormat/>
    <w:rsid w:val="00B0331C"/>
    <w:pPr>
      <w:spacing w:beforeAutospacing="1" w:afterAutospacing="1"/>
    </w:pPr>
    <w:rPr>
      <w:sz w:val="24"/>
      <w:szCs w:val="24"/>
      <w:lang w:eastAsia="zh-CN"/>
    </w:rPr>
  </w:style>
  <w:style w:type="character" w:styleId="Strong">
    <w:name w:val="Strong"/>
    <w:basedOn w:val="DefaultParagraphFont"/>
    <w:uiPriority w:val="22"/>
    <w:qFormat/>
    <w:rsid w:val="00B0331C"/>
    <w:rPr>
      <w:b/>
      <w:bCs/>
    </w:rPr>
  </w:style>
  <w:style w:type="table" w:styleId="TableGrid">
    <w:name w:val="Table Grid"/>
    <w:basedOn w:val="TableNormal"/>
    <w:rsid w:val="00B033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B0331C"/>
    <w:pPr>
      <w:jc w:val="center"/>
    </w:pPr>
    <w:rPr>
      <w:rFonts w:eastAsia="MS Mincho"/>
      <w:b/>
      <w:bCs/>
      <w:color w:val="auto"/>
      <w:sz w:val="24"/>
      <w:szCs w:val="24"/>
      <w:lang w:val="en-GB"/>
    </w:rPr>
  </w:style>
  <w:style w:type="paragraph" w:styleId="TOAHeading">
    <w:name w:val="toa heading"/>
    <w:basedOn w:val="Normal"/>
    <w:next w:val="Normal"/>
    <w:semiHidden/>
    <w:qFormat/>
    <w:rsid w:val="00B0331C"/>
    <w:pPr>
      <w:spacing w:before="120"/>
    </w:pPr>
    <w:rPr>
      <w:rFonts w:ascii="Arial" w:eastAsia="MS Mincho" w:hAnsi="Arial" w:cs="Arial"/>
      <w:b/>
      <w:bCs/>
      <w:color w:val="auto"/>
      <w:sz w:val="24"/>
      <w:szCs w:val="24"/>
      <w:lang w:val="fr-FR"/>
    </w:rPr>
  </w:style>
  <w:style w:type="character" w:customStyle="1" w:styleId="Heading2Char">
    <w:name w:val="Heading 2 Char"/>
    <w:basedOn w:val="DefaultParagraphFont"/>
    <w:link w:val="Heading2"/>
    <w:uiPriority w:val="9"/>
    <w:qFormat/>
    <w:rsid w:val="00B0331C"/>
    <w:rPr>
      <w:rFonts w:asciiTheme="majorHAnsi" w:eastAsiaTheme="majorEastAsia" w:hAnsiTheme="majorHAnsi" w:cstheme="majorBidi"/>
      <w:b/>
      <w:bCs/>
      <w:color w:val="4F81BD" w:themeColor="accent1"/>
      <w:sz w:val="26"/>
      <w:szCs w:val="26"/>
    </w:rPr>
  </w:style>
  <w:style w:type="character" w:customStyle="1" w:styleId="Heading8Char">
    <w:name w:val="Heading 8 Char"/>
    <w:link w:val="Heading8"/>
    <w:rsid w:val="00B0331C"/>
    <w:rPr>
      <w:rFonts w:ascii="Times New Roman" w:eastAsia="Times New Roman" w:hAnsi="Times New Roman" w:cs="Times New Roman"/>
      <w:i/>
      <w:iCs/>
      <w:sz w:val="24"/>
      <w:szCs w:val="24"/>
      <w:lang w:val="fr-FR"/>
    </w:rPr>
  </w:style>
  <w:style w:type="character" w:customStyle="1" w:styleId="FooterChar">
    <w:name w:val="Footer Char"/>
    <w:link w:val="Footer"/>
    <w:uiPriority w:val="99"/>
    <w:qFormat/>
    <w:rsid w:val="00B0331C"/>
    <w:rPr>
      <w:rFonts w:ascii="Times New Roman" w:eastAsia="Times New Roman" w:hAnsi="Times New Roman" w:cs="Times New Roman"/>
      <w:color w:val="000000"/>
      <w:sz w:val="20"/>
      <w:szCs w:val="20"/>
    </w:rPr>
  </w:style>
  <w:style w:type="paragraph" w:styleId="ListParagraph">
    <w:name w:val="List Paragraph"/>
    <w:basedOn w:val="Normal"/>
    <w:uiPriority w:val="99"/>
    <w:qFormat/>
    <w:rsid w:val="00B0331C"/>
    <w:pPr>
      <w:ind w:left="720"/>
    </w:pPr>
  </w:style>
  <w:style w:type="character" w:customStyle="1" w:styleId="TitleChar">
    <w:name w:val="Title Char"/>
    <w:link w:val="Title"/>
    <w:rsid w:val="00B0331C"/>
    <w:rPr>
      <w:rFonts w:ascii="Times New Roman" w:eastAsia="MS Mincho" w:hAnsi="Times New Roman" w:cs="Times New Roman"/>
      <w:b/>
      <w:bCs/>
      <w:sz w:val="24"/>
      <w:szCs w:val="24"/>
      <w:lang w:val="en-GB"/>
    </w:rPr>
  </w:style>
  <w:style w:type="character" w:customStyle="1" w:styleId="BalloonTextChar">
    <w:name w:val="Balloon Text Char"/>
    <w:link w:val="BalloonText"/>
    <w:uiPriority w:val="99"/>
    <w:semiHidden/>
    <w:qFormat/>
    <w:rsid w:val="00B0331C"/>
    <w:rPr>
      <w:rFonts w:ascii="Tahoma" w:eastAsia="Times New Roman" w:hAnsi="Tahoma" w:cs="Tahoma"/>
      <w:color w:val="000000"/>
      <w:sz w:val="16"/>
      <w:szCs w:val="16"/>
    </w:rPr>
  </w:style>
  <w:style w:type="character" w:customStyle="1" w:styleId="HeaderChar">
    <w:name w:val="Header Char"/>
    <w:link w:val="Header"/>
    <w:uiPriority w:val="99"/>
    <w:semiHidden/>
    <w:qFormat/>
    <w:rsid w:val="00B0331C"/>
    <w:rPr>
      <w:rFonts w:ascii="Times New Roman" w:eastAsia="Times New Roman" w:hAnsi="Times New Roman" w:cs="Times New Roman"/>
      <w:color w:val="000000"/>
      <w:sz w:val="20"/>
      <w:szCs w:val="20"/>
    </w:rPr>
  </w:style>
  <w:style w:type="paragraph" w:customStyle="1" w:styleId="Default">
    <w:name w:val="Default"/>
    <w:qFormat/>
    <w:rsid w:val="00B0331C"/>
    <w:pPr>
      <w:autoSpaceDE w:val="0"/>
      <w:autoSpaceDN w:val="0"/>
      <w:adjustRightInd w:val="0"/>
    </w:pPr>
    <w:rPr>
      <w:rFonts w:ascii="Garamond" w:eastAsia="Calibri" w:hAnsi="Garamond" w:cs="Garamond"/>
      <w:color w:val="000000"/>
      <w:sz w:val="24"/>
      <w:szCs w:val="24"/>
    </w:rPr>
  </w:style>
  <w:style w:type="character" w:customStyle="1" w:styleId="Heading3Char">
    <w:name w:val="Heading 3 Char"/>
    <w:basedOn w:val="DefaultParagraphFont"/>
    <w:link w:val="Heading3"/>
    <w:uiPriority w:val="9"/>
    <w:semiHidden/>
    <w:qFormat/>
    <w:rsid w:val="00B0331C"/>
    <w:rPr>
      <w:rFonts w:asciiTheme="majorHAnsi" w:eastAsiaTheme="majorEastAsia" w:hAnsiTheme="majorHAnsi" w:cstheme="majorBidi"/>
      <w:b/>
      <w:bCs/>
      <w:color w:val="4F81BD" w:themeColor="accent1"/>
    </w:rPr>
  </w:style>
  <w:style w:type="table" w:customStyle="1" w:styleId="TableGridLight1">
    <w:name w:val="Table Grid Light1"/>
    <w:qFormat/>
    <w:rsid w:val="00B0331C"/>
    <w:rPr>
      <w:rFonts w:ascii="Calibri" w:hAnsi="Calibri" w:hint="eastAsia"/>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cPr>
      <w:tcBorders>
        <w:top w:val="single" w:sz="4" w:space="0" w:color="BFBFBF"/>
        <w:left w:val="single" w:sz="4" w:space="0" w:color="BFBFBF"/>
        <w:bottom w:val="single" w:sz="4" w:space="0" w:color="BFBFBF"/>
        <w:right w:val="single" w:sz="4" w:space="0" w:color="BFBFBF"/>
      </w:tcBorders>
    </w:tcPr>
  </w:style>
  <w:style w:type="paragraph" w:customStyle="1" w:styleId="paragraph">
    <w:name w:val="paragraph"/>
    <w:basedOn w:val="Normal"/>
    <w:rsid w:val="00D21A5A"/>
    <w:pPr>
      <w:spacing w:before="100" w:beforeAutospacing="1" w:after="100" w:afterAutospacing="1"/>
    </w:pPr>
    <w:rPr>
      <w:color w:val="auto"/>
      <w:sz w:val="24"/>
      <w:szCs w:val="24"/>
    </w:rPr>
  </w:style>
  <w:style w:type="character" w:customStyle="1" w:styleId="normaltextrun">
    <w:name w:val="normaltextrun"/>
    <w:basedOn w:val="DefaultParagraphFont"/>
    <w:rsid w:val="00D21A5A"/>
  </w:style>
  <w:style w:type="character" w:customStyle="1" w:styleId="eop">
    <w:name w:val="eop"/>
    <w:basedOn w:val="DefaultParagraphFont"/>
    <w:rsid w:val="00D21A5A"/>
  </w:style>
</w:styles>
</file>

<file path=word/webSettings.xml><?xml version="1.0" encoding="utf-8"?>
<w:webSettings xmlns:r="http://schemas.openxmlformats.org/officeDocument/2006/relationships" xmlns:w="http://schemas.openxmlformats.org/wordprocessingml/2006/main">
  <w:divs>
    <w:div w:id="1352142949">
      <w:bodyDiv w:val="1"/>
      <w:marLeft w:val="0"/>
      <w:marRight w:val="0"/>
      <w:marTop w:val="0"/>
      <w:marBottom w:val="0"/>
      <w:divBdr>
        <w:top w:val="none" w:sz="0" w:space="0" w:color="auto"/>
        <w:left w:val="none" w:sz="0" w:space="0" w:color="auto"/>
        <w:bottom w:val="none" w:sz="0" w:space="0" w:color="auto"/>
        <w:right w:val="none" w:sz="0" w:space="0" w:color="auto"/>
      </w:divBdr>
    </w:div>
    <w:div w:id="2027904439">
      <w:bodyDiv w:val="1"/>
      <w:marLeft w:val="0"/>
      <w:marRight w:val="0"/>
      <w:marTop w:val="0"/>
      <w:marBottom w:val="0"/>
      <w:divBdr>
        <w:top w:val="none" w:sz="0" w:space="0" w:color="auto"/>
        <w:left w:val="none" w:sz="0" w:space="0" w:color="auto"/>
        <w:bottom w:val="none" w:sz="0" w:space="0" w:color="auto"/>
        <w:right w:val="none" w:sz="0" w:space="0" w:color="auto"/>
      </w:divBdr>
      <w:divsChild>
        <w:div w:id="1415317387">
          <w:marLeft w:val="0"/>
          <w:marRight w:val="0"/>
          <w:marTop w:val="0"/>
          <w:marBottom w:val="0"/>
          <w:divBdr>
            <w:top w:val="none" w:sz="0" w:space="0" w:color="auto"/>
            <w:left w:val="none" w:sz="0" w:space="0" w:color="auto"/>
            <w:bottom w:val="none" w:sz="0" w:space="0" w:color="auto"/>
            <w:right w:val="none" w:sz="0" w:space="0" w:color="auto"/>
          </w:divBdr>
        </w:div>
        <w:div w:id="1532495885">
          <w:marLeft w:val="0"/>
          <w:marRight w:val="0"/>
          <w:marTop w:val="0"/>
          <w:marBottom w:val="0"/>
          <w:divBdr>
            <w:top w:val="none" w:sz="0" w:space="0" w:color="auto"/>
            <w:left w:val="none" w:sz="0" w:space="0" w:color="auto"/>
            <w:bottom w:val="none" w:sz="0" w:space="0" w:color="auto"/>
            <w:right w:val="none" w:sz="0" w:space="0" w:color="auto"/>
          </w:divBdr>
        </w:div>
        <w:div w:id="1440105548">
          <w:marLeft w:val="0"/>
          <w:marRight w:val="0"/>
          <w:marTop w:val="0"/>
          <w:marBottom w:val="0"/>
          <w:divBdr>
            <w:top w:val="none" w:sz="0" w:space="0" w:color="auto"/>
            <w:left w:val="none" w:sz="0" w:space="0" w:color="auto"/>
            <w:bottom w:val="none" w:sz="0" w:space="0" w:color="auto"/>
            <w:right w:val="none" w:sz="0" w:space="0" w:color="auto"/>
          </w:divBdr>
        </w:div>
        <w:div w:id="864948321">
          <w:marLeft w:val="0"/>
          <w:marRight w:val="0"/>
          <w:marTop w:val="0"/>
          <w:marBottom w:val="0"/>
          <w:divBdr>
            <w:top w:val="none" w:sz="0" w:space="0" w:color="auto"/>
            <w:left w:val="none" w:sz="0" w:space="0" w:color="auto"/>
            <w:bottom w:val="none" w:sz="0" w:space="0" w:color="auto"/>
            <w:right w:val="none" w:sz="0" w:space="0" w:color="auto"/>
          </w:divBdr>
        </w:div>
        <w:div w:id="1623995939">
          <w:marLeft w:val="0"/>
          <w:marRight w:val="0"/>
          <w:marTop w:val="0"/>
          <w:marBottom w:val="0"/>
          <w:divBdr>
            <w:top w:val="none" w:sz="0" w:space="0" w:color="auto"/>
            <w:left w:val="none" w:sz="0" w:space="0" w:color="auto"/>
            <w:bottom w:val="none" w:sz="0" w:space="0" w:color="auto"/>
            <w:right w:val="none" w:sz="0" w:space="0" w:color="auto"/>
          </w:divBdr>
        </w:div>
        <w:div w:id="2080667981">
          <w:marLeft w:val="0"/>
          <w:marRight w:val="0"/>
          <w:marTop w:val="0"/>
          <w:marBottom w:val="0"/>
          <w:divBdr>
            <w:top w:val="none" w:sz="0" w:space="0" w:color="auto"/>
            <w:left w:val="none" w:sz="0" w:space="0" w:color="auto"/>
            <w:bottom w:val="none" w:sz="0" w:space="0" w:color="auto"/>
            <w:right w:val="none" w:sz="0" w:space="0" w:color="auto"/>
          </w:divBdr>
        </w:div>
        <w:div w:id="790249793">
          <w:marLeft w:val="0"/>
          <w:marRight w:val="0"/>
          <w:marTop w:val="0"/>
          <w:marBottom w:val="0"/>
          <w:divBdr>
            <w:top w:val="none" w:sz="0" w:space="0" w:color="auto"/>
            <w:left w:val="none" w:sz="0" w:space="0" w:color="auto"/>
            <w:bottom w:val="none" w:sz="0" w:space="0" w:color="auto"/>
            <w:right w:val="none" w:sz="0" w:space="0" w:color="auto"/>
          </w:divBdr>
        </w:div>
      </w:divsChild>
    </w:div>
    <w:div w:id="2061898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sationmarchesbm@ugp.h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BF2172AFC28429F8ABDB07D88382A" ma:contentTypeVersion="6" ma:contentTypeDescription="Create a new document." ma:contentTypeScope="" ma:versionID="706817a21154ef007996800b920de99a">
  <xsd:schema xmlns:xsd="http://www.w3.org/2001/XMLSchema" xmlns:xs="http://www.w3.org/2001/XMLSchema" xmlns:p="http://schemas.microsoft.com/office/2006/metadata/properties" xmlns:ns3="6b8662d1-6e7b-4000-829c-aa8d2b67e285" targetNamespace="http://schemas.microsoft.com/office/2006/metadata/properties" ma:root="true" ma:fieldsID="2948ef49b32858bbfd80fd37205a00fe" ns3:_="">
    <xsd:import namespace="6b8662d1-6e7b-4000-829c-aa8d2b67e28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662d1-6e7b-4000-829c-aa8d2b67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activity xmlns="6b8662d1-6e7b-4000-829c-aa8d2b67e2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87549-1A6E-458E-8FFB-7226C3CE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662d1-6e7b-4000-829c-aa8d2b67e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53936F3-8C9D-4118-AB7E-69C8DA64DEDE}">
  <ds:schemaRefs>
    <ds:schemaRef ds:uri="http://schemas.microsoft.com/office/2006/metadata/properties"/>
    <ds:schemaRef ds:uri="http://schemas.microsoft.com/office/infopath/2007/PartnerControls"/>
    <ds:schemaRef ds:uri="6b8662d1-6e7b-4000-829c-aa8d2b67e285"/>
  </ds:schemaRefs>
</ds:datastoreItem>
</file>

<file path=customXml/itemProps4.xml><?xml version="1.0" encoding="utf-8"?>
<ds:datastoreItem xmlns:ds="http://schemas.openxmlformats.org/officeDocument/2006/customXml" ds:itemID="{F10AD1C4-8C99-4533-B3DA-939497413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5158</Words>
  <Characters>29407</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ugpbm123@outlook.com</cp:lastModifiedBy>
  <cp:revision>2</cp:revision>
  <cp:lastPrinted>2026-02-24T15:34:00Z</cp:lastPrinted>
  <dcterms:created xsi:type="dcterms:W3CDTF">2026-03-17T15:53:00Z</dcterms:created>
  <dcterms:modified xsi:type="dcterms:W3CDTF">2026-03-17T15:53:00Z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0x0101007B8BF2172AFC28429F8ABDB07D88382A</vt:lpwstr>
  </property>
  <property fmtid="{D5CDD505-2E9C-101B-9397-08002B2CF9AE}" pid="3" name="KSOProductBuildVer">
    <vt:lpwstr>1033-12.2.0.23155</vt:lpwstr>
  </property>
  <property fmtid="{D5CDD505-2E9C-101B-9397-08002B2CF9AE}" pid="4" name="ICV">
    <vt:lpwstr>B136888462FA44CEAF6026B482070222_13</vt:lpwstr>
  </property>
</Properties>
</file>