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D9DC" w14:textId="77777777" w:rsidR="002D3DE6" w:rsidRDefault="002D3DE6" w:rsidP="000C71A0">
      <w:pPr>
        <w:pStyle w:val="BodyText"/>
        <w:spacing w:line="276" w:lineRule="auto"/>
        <w:jc w:val="center"/>
        <w:rPr>
          <w:b/>
          <w:bCs/>
          <w:sz w:val="28"/>
          <w:szCs w:val="28"/>
        </w:rPr>
      </w:pPr>
    </w:p>
    <w:p w14:paraId="02845354" w14:textId="6181F90A" w:rsidR="004C37FE" w:rsidRPr="00320EB9" w:rsidRDefault="00B57AF6" w:rsidP="000C71A0">
      <w:pPr>
        <w:pStyle w:val="BodyText"/>
        <w:spacing w:line="276" w:lineRule="auto"/>
        <w:jc w:val="center"/>
        <w:rPr>
          <w:b/>
          <w:bCs/>
          <w:sz w:val="28"/>
          <w:szCs w:val="28"/>
        </w:rPr>
      </w:pPr>
      <w:r w:rsidRPr="00320EB9">
        <w:rPr>
          <w:b/>
          <w:bCs/>
          <w:noProof/>
          <w:sz w:val="28"/>
          <w:szCs w:val="28"/>
        </w:rPr>
        <w:drawing>
          <wp:anchor distT="0" distB="0" distL="0" distR="0" simplePos="0" relativeHeight="251658240" behindDoc="0" locked="0" layoutInCell="1" allowOverlap="1" wp14:anchorId="290D7C95" wp14:editId="20E53784">
            <wp:simplePos x="0" y="0"/>
            <wp:positionH relativeFrom="page">
              <wp:posOffset>5830431</wp:posOffset>
            </wp:positionH>
            <wp:positionV relativeFrom="paragraph">
              <wp:posOffset>-414825</wp:posOffset>
            </wp:positionV>
            <wp:extent cx="857769" cy="934720"/>
            <wp:effectExtent l="0" t="0" r="6350" b="508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81853" cy="960964"/>
                    </a:xfrm>
                    <a:prstGeom prst="rect">
                      <a:avLst/>
                    </a:prstGeom>
                  </pic:spPr>
                </pic:pic>
              </a:graphicData>
            </a:graphic>
            <wp14:sizeRelH relativeFrom="margin">
              <wp14:pctWidth>0</wp14:pctWidth>
            </wp14:sizeRelH>
            <wp14:sizeRelV relativeFrom="margin">
              <wp14:pctHeight>0</wp14:pctHeight>
            </wp14:sizeRelV>
          </wp:anchor>
        </w:drawing>
      </w:r>
      <w:r w:rsidRPr="00320EB9">
        <w:rPr>
          <w:b/>
          <w:bCs/>
          <w:sz w:val="28"/>
          <w:szCs w:val="28"/>
        </w:rPr>
        <w:t>TERMS OF REFERENCE</w:t>
      </w:r>
    </w:p>
    <w:p w14:paraId="297D66E1" w14:textId="7AB84DEF" w:rsidR="004C37FE" w:rsidRPr="00992F3C" w:rsidRDefault="001B6DCA" w:rsidP="000C71A0">
      <w:pPr>
        <w:spacing w:line="276" w:lineRule="auto"/>
        <w:ind w:left="2430" w:right="2682"/>
        <w:jc w:val="center"/>
        <w:rPr>
          <w:b/>
          <w:color w:val="000000" w:themeColor="text1"/>
          <w:sz w:val="24"/>
        </w:rPr>
      </w:pPr>
      <w:r w:rsidRPr="00992F3C">
        <w:rPr>
          <w:b/>
          <w:color w:val="000000" w:themeColor="text1"/>
          <w:sz w:val="24"/>
        </w:rPr>
        <w:t>Data Collection Specialist</w:t>
      </w:r>
    </w:p>
    <w:p w14:paraId="4AE08368" w14:textId="77777777" w:rsidR="004C37FE" w:rsidRPr="00320EB9" w:rsidRDefault="004C37FE" w:rsidP="000C71A0">
      <w:pPr>
        <w:pStyle w:val="BodyText"/>
        <w:spacing w:line="276" w:lineRule="auto"/>
        <w:ind w:left="2430"/>
        <w:rPr>
          <w:b/>
          <w:sz w:val="24"/>
        </w:rPr>
      </w:pPr>
    </w:p>
    <w:p w14:paraId="3B70C94A" w14:textId="77777777" w:rsidR="00F2595E" w:rsidRPr="00320EB9" w:rsidRDefault="00F2595E" w:rsidP="000C71A0">
      <w:pPr>
        <w:pStyle w:val="Title"/>
        <w:adjustRightInd w:val="0"/>
        <w:snapToGrid w:val="0"/>
        <w:spacing w:line="276" w:lineRule="auto"/>
        <w:ind w:left="2430"/>
        <w:rPr>
          <w:sz w:val="24"/>
          <w:szCs w:val="24"/>
        </w:rPr>
      </w:pPr>
      <w:r w:rsidRPr="00320EB9">
        <w:rPr>
          <w:sz w:val="24"/>
          <w:szCs w:val="24"/>
        </w:rPr>
        <w:t xml:space="preserve">Terms of Reference (TOR): </w:t>
      </w:r>
    </w:p>
    <w:p w14:paraId="70E6E862" w14:textId="688C182C" w:rsidR="00F2595E" w:rsidRPr="00320EB9" w:rsidRDefault="00F2595E" w:rsidP="000C71A0">
      <w:pPr>
        <w:pStyle w:val="Title"/>
        <w:adjustRightInd w:val="0"/>
        <w:snapToGrid w:val="0"/>
        <w:spacing w:line="276" w:lineRule="auto"/>
        <w:ind w:left="2430"/>
        <w:rPr>
          <w:sz w:val="24"/>
          <w:szCs w:val="24"/>
        </w:rPr>
      </w:pPr>
      <w:r w:rsidRPr="00320EB9">
        <w:rPr>
          <w:sz w:val="24"/>
          <w:szCs w:val="24"/>
        </w:rPr>
        <w:t xml:space="preserve">Data Collection Mission within the Framework of a Feasibility Study of the Project: </w:t>
      </w:r>
    </w:p>
    <w:p w14:paraId="656DE2E6" w14:textId="77777777" w:rsidR="00F2595E" w:rsidRPr="00320EB9" w:rsidRDefault="00F2595E" w:rsidP="000C71A0">
      <w:pPr>
        <w:pStyle w:val="Title"/>
        <w:adjustRightInd w:val="0"/>
        <w:snapToGrid w:val="0"/>
        <w:spacing w:line="276" w:lineRule="auto"/>
        <w:ind w:left="2430"/>
        <w:rPr>
          <w:sz w:val="24"/>
          <w:szCs w:val="24"/>
        </w:rPr>
      </w:pPr>
    </w:p>
    <w:p w14:paraId="589B8674" w14:textId="77777777" w:rsidR="002D3DE6" w:rsidRPr="00320EB9" w:rsidRDefault="00F2595E" w:rsidP="000C71A0">
      <w:pPr>
        <w:pStyle w:val="Title"/>
        <w:adjustRightInd w:val="0"/>
        <w:snapToGrid w:val="0"/>
        <w:spacing w:line="276" w:lineRule="auto"/>
        <w:ind w:left="2430"/>
        <w:rPr>
          <w:sz w:val="24"/>
          <w:szCs w:val="24"/>
        </w:rPr>
      </w:pPr>
      <w:r w:rsidRPr="00320EB9">
        <w:rPr>
          <w:sz w:val="24"/>
          <w:szCs w:val="24"/>
        </w:rPr>
        <w:t xml:space="preserve">“Integrated Management, Protection, and Regeneration of Coastal Mangrove Ecosystems for Strengthened Resilience to Climate </w:t>
      </w:r>
    </w:p>
    <w:p w14:paraId="43A66F97" w14:textId="46557CA4" w:rsidR="00F2595E" w:rsidRPr="00320EB9" w:rsidRDefault="00F2595E" w:rsidP="000C71A0">
      <w:pPr>
        <w:pStyle w:val="Title"/>
        <w:adjustRightInd w:val="0"/>
        <w:snapToGrid w:val="0"/>
        <w:spacing w:line="276" w:lineRule="auto"/>
        <w:ind w:left="2430"/>
        <w:rPr>
          <w:sz w:val="24"/>
          <w:szCs w:val="24"/>
        </w:rPr>
      </w:pPr>
      <w:r w:rsidRPr="00320EB9">
        <w:rPr>
          <w:sz w:val="24"/>
          <w:szCs w:val="24"/>
        </w:rPr>
        <w:t>Change in Haiti (2026-29)”</w:t>
      </w:r>
    </w:p>
    <w:p w14:paraId="12475B76" w14:textId="563B8E3E" w:rsidR="009450C6" w:rsidRPr="00320EB9" w:rsidRDefault="009450C6" w:rsidP="000C71A0">
      <w:pPr>
        <w:pStyle w:val="Heading1"/>
        <w:tabs>
          <w:tab w:val="left" w:pos="1263"/>
        </w:tabs>
        <w:spacing w:before="0" w:line="276" w:lineRule="auto"/>
        <w:ind w:firstLine="0"/>
        <w:rPr>
          <w:b/>
          <w:bCs/>
        </w:rPr>
      </w:pPr>
    </w:p>
    <w:p w14:paraId="0D991F61" w14:textId="77777777" w:rsidR="002D3DE6" w:rsidRPr="00320EB9" w:rsidRDefault="002D3DE6" w:rsidP="000C71A0">
      <w:pPr>
        <w:pStyle w:val="Heading1"/>
        <w:tabs>
          <w:tab w:val="left" w:pos="1263"/>
        </w:tabs>
        <w:spacing w:before="0" w:line="276" w:lineRule="auto"/>
        <w:ind w:firstLine="0"/>
        <w:rPr>
          <w:b/>
          <w:bCs/>
        </w:rPr>
      </w:pPr>
    </w:p>
    <w:p w14:paraId="714EDE41" w14:textId="77777777" w:rsidR="002D3DE6" w:rsidRPr="00320EB9" w:rsidRDefault="002D3DE6" w:rsidP="000C71A0">
      <w:pPr>
        <w:pStyle w:val="Heading1"/>
        <w:tabs>
          <w:tab w:val="left" w:pos="1263"/>
        </w:tabs>
        <w:spacing w:before="0" w:line="276" w:lineRule="auto"/>
        <w:ind w:firstLine="0"/>
        <w:rPr>
          <w:b/>
          <w:bCs/>
        </w:rPr>
      </w:pPr>
    </w:p>
    <w:p w14:paraId="568C6DBF" w14:textId="42DEA1EF" w:rsidR="009450C6" w:rsidRPr="00320EB9" w:rsidRDefault="009450C6" w:rsidP="000C71A0">
      <w:pPr>
        <w:pStyle w:val="Heading1"/>
        <w:numPr>
          <w:ilvl w:val="0"/>
          <w:numId w:val="22"/>
        </w:numPr>
        <w:tabs>
          <w:tab w:val="left" w:pos="1263"/>
        </w:tabs>
        <w:spacing w:before="0" w:line="276" w:lineRule="auto"/>
        <w:ind w:firstLine="0"/>
        <w:rPr>
          <w:b/>
          <w:bCs/>
          <w:sz w:val="28"/>
          <w:szCs w:val="28"/>
        </w:rPr>
      </w:pPr>
      <w:r w:rsidRPr="00320EB9">
        <w:rPr>
          <w:b/>
          <w:bCs/>
          <w:sz w:val="28"/>
          <w:szCs w:val="28"/>
        </w:rPr>
        <w:t>Introduction</w:t>
      </w:r>
    </w:p>
    <w:p w14:paraId="49F07230" w14:textId="3978DA3C" w:rsidR="00F2595E" w:rsidRPr="00320EB9" w:rsidRDefault="00F2595E" w:rsidP="000C71A0">
      <w:pPr>
        <w:pStyle w:val="Default"/>
        <w:spacing w:line="276" w:lineRule="auto"/>
        <w:jc w:val="both"/>
        <w:rPr>
          <w:rFonts w:ascii="Helvetica" w:hAnsi="Helvetica"/>
          <w:sz w:val="24"/>
          <w:lang w:val="en-US"/>
        </w:rPr>
      </w:pPr>
      <w:r w:rsidRPr="00320EB9">
        <w:rPr>
          <w:rFonts w:ascii="Helvetica" w:hAnsi="Helvetica"/>
          <w:sz w:val="24"/>
          <w:lang w:val="en-US"/>
        </w:rPr>
        <w:t xml:space="preserve">The INGOs </w:t>
      </w:r>
      <w:r w:rsidR="002320D1" w:rsidRPr="00320EB9">
        <w:rPr>
          <w:rFonts w:ascii="Helvetica" w:hAnsi="Helvetica"/>
          <w:sz w:val="24"/>
          <w:lang w:val="en-US"/>
        </w:rPr>
        <w:t xml:space="preserve">AMURT and </w:t>
      </w:r>
      <w:proofErr w:type="spellStart"/>
      <w:r w:rsidRPr="00320EB9">
        <w:rPr>
          <w:rFonts w:ascii="Helvetica" w:hAnsi="Helvetica"/>
          <w:sz w:val="24"/>
          <w:lang w:val="en-US"/>
        </w:rPr>
        <w:t>Kindernothilfe</w:t>
      </w:r>
      <w:proofErr w:type="spellEnd"/>
      <w:r w:rsidRPr="00320EB9">
        <w:rPr>
          <w:rFonts w:ascii="Helvetica" w:hAnsi="Helvetica"/>
          <w:sz w:val="24"/>
          <w:lang w:val="en-US"/>
        </w:rPr>
        <w:t xml:space="preserve"> Germany (</w:t>
      </w:r>
      <w:r w:rsidR="002320D1" w:rsidRPr="00320EB9">
        <w:rPr>
          <w:rFonts w:ascii="Helvetica" w:hAnsi="Helvetica"/>
          <w:sz w:val="24"/>
          <w:lang w:val="en-US"/>
        </w:rPr>
        <w:t>KNH</w:t>
      </w:r>
      <w:r w:rsidRPr="00320EB9">
        <w:rPr>
          <w:rFonts w:ascii="Helvetica" w:hAnsi="Helvetica"/>
          <w:sz w:val="24"/>
          <w:lang w:val="en-US"/>
        </w:rPr>
        <w:t>)</w:t>
      </w:r>
      <w:r w:rsidR="002320D1" w:rsidRPr="00320EB9">
        <w:rPr>
          <w:rFonts w:ascii="Helvetica" w:hAnsi="Helvetica"/>
          <w:sz w:val="24"/>
          <w:lang w:val="en-US"/>
        </w:rPr>
        <w:t xml:space="preserve"> are currently planning a project entitled “Integrated management, protection, and regeneration of coastal mangrove ecosystems for strengthened resilience to climate change.” </w:t>
      </w:r>
      <w:r w:rsidR="00E900F8" w:rsidRPr="00320EB9">
        <w:rPr>
          <w:rFonts w:ascii="Helvetica" w:hAnsi="Helvetica"/>
          <w:sz w:val="24"/>
          <w:lang w:val="en-US"/>
        </w:rPr>
        <w:t>The foreseen intervention area includes four Departments of Haiti: Artibonite, North, North-West, and North-East.</w:t>
      </w:r>
    </w:p>
    <w:p w14:paraId="65D2140F" w14:textId="6BC2E08B" w:rsidR="00F2595E" w:rsidRPr="00320EB9" w:rsidRDefault="001B6DCA" w:rsidP="000C71A0">
      <w:pPr>
        <w:pStyle w:val="Default"/>
        <w:spacing w:line="276" w:lineRule="auto"/>
        <w:jc w:val="both"/>
        <w:rPr>
          <w:rFonts w:ascii="Helvetica" w:hAnsi="Helvetica"/>
          <w:sz w:val="24"/>
          <w:lang w:val="en-US"/>
        </w:rPr>
      </w:pPr>
      <w:r w:rsidRPr="00320EB9">
        <w:rPr>
          <w:rFonts w:ascii="Helvetica" w:hAnsi="Helvetica"/>
          <w:sz w:val="24"/>
          <w:lang w:val="en-US"/>
        </w:rPr>
        <w:t xml:space="preserve">The </w:t>
      </w:r>
      <w:r w:rsidR="00E900F8" w:rsidRPr="00320EB9">
        <w:rPr>
          <w:rFonts w:ascii="Helvetica" w:hAnsi="Helvetica"/>
          <w:sz w:val="24"/>
          <w:lang w:val="en-US"/>
        </w:rPr>
        <w:t xml:space="preserve">planned </w:t>
      </w:r>
      <w:r w:rsidRPr="00320EB9">
        <w:rPr>
          <w:rFonts w:ascii="Helvetica" w:hAnsi="Helvetica"/>
          <w:sz w:val="24"/>
          <w:lang w:val="en-US"/>
        </w:rPr>
        <w:t>project combines community-based mangrove regeneration and livelihood strengthening with improved environmental governance, awareness, and education. Through the establishment of local mangrove nurseries, the organization of Self-Help Groups for fishermen and (livestock) farmers and the diversification of livelihoods, the initiative seeks to reduce pressure on coastal ecosystems while improving household income. In parallel, the project seeks to reinforce institutional and community capacities for environmental management by supporting local authorities in drafting and enforcing municipal decrees, training Volunteer Environmental Guards, and implementing broad-based awareness campaigns. Together, these measures are expected to enhance ecosystem protection, strengthen climate adaptation and social cohesion, and contribute to more stable incomes and resilient livelihoods in the targeted coastal regions.</w:t>
      </w:r>
    </w:p>
    <w:p w14:paraId="7FECBCD0" w14:textId="278BBB4C" w:rsidR="001B6DCA" w:rsidRPr="00320EB9" w:rsidRDefault="001B6DCA" w:rsidP="000C71A0">
      <w:pPr>
        <w:pStyle w:val="Default"/>
        <w:spacing w:line="276" w:lineRule="auto"/>
        <w:jc w:val="both"/>
        <w:rPr>
          <w:rFonts w:ascii="Helvetica" w:hAnsi="Helvetica"/>
          <w:sz w:val="24"/>
          <w:lang w:val="en-US"/>
        </w:rPr>
      </w:pPr>
      <w:r w:rsidRPr="00320EB9">
        <w:rPr>
          <w:rFonts w:ascii="Helvetica" w:hAnsi="Helvetica"/>
          <w:sz w:val="24"/>
          <w:lang w:val="en-US"/>
        </w:rPr>
        <w:t>The implementing partners are seeking co-financing for the project from the German Federal Ministry for Economic Cooperation and Development (BMZ) under the International Climate and Environmental Protection (IKU) funding facility. In accordance with BMZ requirements, an independent feasibility study is underway to examine the relevance and feasibility of the planned intervention.</w:t>
      </w:r>
    </w:p>
    <w:p w14:paraId="392C9E6D" w14:textId="77777777" w:rsidR="000C71A0" w:rsidRPr="00320EB9" w:rsidRDefault="000C71A0" w:rsidP="000C71A0">
      <w:pPr>
        <w:pStyle w:val="Heading1"/>
        <w:tabs>
          <w:tab w:val="left" w:pos="567"/>
        </w:tabs>
        <w:spacing w:before="0" w:line="276" w:lineRule="auto"/>
        <w:ind w:left="543" w:firstLine="0"/>
        <w:jc w:val="both"/>
      </w:pPr>
    </w:p>
    <w:p w14:paraId="265A6E92" w14:textId="77777777" w:rsidR="002D3DE6" w:rsidRPr="00320EB9" w:rsidRDefault="002D3DE6" w:rsidP="000C71A0">
      <w:pPr>
        <w:pStyle w:val="Heading1"/>
        <w:tabs>
          <w:tab w:val="left" w:pos="567"/>
        </w:tabs>
        <w:spacing w:before="0" w:line="276" w:lineRule="auto"/>
        <w:ind w:left="543" w:firstLine="0"/>
        <w:jc w:val="both"/>
      </w:pPr>
    </w:p>
    <w:p w14:paraId="01D5FFB8" w14:textId="31CC3818" w:rsidR="009450C6" w:rsidRPr="00320EB9" w:rsidRDefault="009450C6"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 xml:space="preserve">Objectives and Purpose of the </w:t>
      </w:r>
      <w:r w:rsidR="001B6DCA" w:rsidRPr="00320EB9">
        <w:rPr>
          <w:b/>
          <w:bCs/>
          <w:sz w:val="28"/>
          <w:szCs w:val="28"/>
        </w:rPr>
        <w:t>Data Collection Mission</w:t>
      </w:r>
    </w:p>
    <w:p w14:paraId="2CDDA1AB" w14:textId="4CE9A42D" w:rsidR="001770C3" w:rsidRPr="00320EB9" w:rsidRDefault="001B6DCA" w:rsidP="000C71A0">
      <w:pPr>
        <w:pStyle w:val="Default"/>
        <w:spacing w:line="276" w:lineRule="auto"/>
        <w:jc w:val="both"/>
        <w:rPr>
          <w:rFonts w:ascii="Helvetica" w:hAnsi="Helvetica"/>
          <w:sz w:val="24"/>
          <w:lang w:val="en-US"/>
        </w:rPr>
      </w:pPr>
      <w:r w:rsidRPr="00320EB9">
        <w:rPr>
          <w:rFonts w:ascii="Helvetica" w:hAnsi="Helvetica"/>
          <w:sz w:val="24"/>
          <w:lang w:val="en-US"/>
        </w:rPr>
        <w:lastRenderedPageBreak/>
        <w:t xml:space="preserve">The </w:t>
      </w:r>
      <w:r w:rsidR="001770C3" w:rsidRPr="00320EB9">
        <w:rPr>
          <w:rFonts w:ascii="Helvetica" w:hAnsi="Helvetica"/>
          <w:sz w:val="24"/>
          <w:lang w:val="en-US"/>
        </w:rPr>
        <w:t>feasibility study is conducted jointly by a Germany-based lead consultant and a national consultant based in Haiti. While the lead consultant is responsible for overall coordination, analysis, and reporting, the national consultant oversees the collection of primary data and manages a small team of enumerators in the field.</w:t>
      </w:r>
    </w:p>
    <w:p w14:paraId="0A3C811C" w14:textId="617754B0" w:rsidR="000C71A0" w:rsidRPr="00320EB9" w:rsidRDefault="001770C3" w:rsidP="000C71A0">
      <w:pPr>
        <w:pStyle w:val="Default"/>
        <w:spacing w:line="276" w:lineRule="auto"/>
        <w:jc w:val="both"/>
        <w:rPr>
          <w:rFonts w:ascii="Helvetica" w:hAnsi="Helvetica"/>
          <w:sz w:val="24"/>
          <w:lang w:val="en-US"/>
        </w:rPr>
      </w:pPr>
      <w:r w:rsidRPr="00320EB9">
        <w:rPr>
          <w:rFonts w:ascii="Helvetica" w:hAnsi="Helvetica"/>
          <w:sz w:val="24"/>
          <w:lang w:val="en-US"/>
        </w:rPr>
        <w:t>The main purpose of the data collection mission is to gather reliable primary data from the project’s target areas in order to assess the technical, institutional, and socio-economic feasibility of the proposed intervention. The mission will combine quantitative and qualitative methods to capture both numerical and contextual insights relevant to project design.</w:t>
      </w:r>
    </w:p>
    <w:p w14:paraId="54DC066C" w14:textId="77777777" w:rsidR="001770C3" w:rsidRPr="00320EB9" w:rsidRDefault="001770C3" w:rsidP="000C71A0">
      <w:pPr>
        <w:pStyle w:val="Default"/>
        <w:spacing w:line="276" w:lineRule="auto"/>
        <w:jc w:val="both"/>
        <w:rPr>
          <w:rFonts w:ascii="Helvetica" w:hAnsi="Helvetica"/>
          <w:sz w:val="24"/>
          <w:lang w:val="en-US"/>
        </w:rPr>
      </w:pPr>
      <w:r w:rsidRPr="00320EB9">
        <w:rPr>
          <w:rFonts w:ascii="Helvetica" w:hAnsi="Helvetica"/>
          <w:sz w:val="24"/>
          <w:lang w:val="en-US"/>
        </w:rPr>
        <w:t>Specifically, the data collection will include:</w:t>
      </w:r>
    </w:p>
    <w:p w14:paraId="17EF3F8B" w14:textId="348F20BF" w:rsidR="001770C3" w:rsidRPr="00320EB9" w:rsidRDefault="001770C3" w:rsidP="007D5188">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Household surveys to obtain quantitative information on livelihoods, income sources, use of natural resources, and exposure to climate risks;</w:t>
      </w:r>
    </w:p>
    <w:p w14:paraId="506576F6" w14:textId="396A3D4A" w:rsidR="001770C3" w:rsidRPr="00320EB9" w:rsidRDefault="001770C3" w:rsidP="007D5188">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Key Informant Interviews (KIIs) with local authorities, community leaders, and representatives of relevant institutions to understand governance structures, institutional capacities, and existing environmental management practices;</w:t>
      </w:r>
    </w:p>
    <w:p w14:paraId="6555D3DD" w14:textId="02506BA7" w:rsidR="000C71A0" w:rsidRPr="00320EB9" w:rsidRDefault="001770C3" w:rsidP="007D5188">
      <w:pPr>
        <w:pStyle w:val="Default"/>
        <w:numPr>
          <w:ilvl w:val="0"/>
          <w:numId w:val="27"/>
        </w:numPr>
        <w:spacing w:before="0" w:line="276" w:lineRule="auto"/>
        <w:ind w:left="924" w:hanging="357"/>
        <w:jc w:val="both"/>
        <w:rPr>
          <w:rFonts w:ascii="Helvetica" w:hAnsi="Helvetica"/>
          <w:sz w:val="24"/>
          <w:lang w:val="en-US"/>
        </w:rPr>
      </w:pPr>
      <w:r w:rsidRPr="00320EB9">
        <w:rPr>
          <w:rFonts w:ascii="Helvetica" w:hAnsi="Helvetica"/>
          <w:sz w:val="24"/>
          <w:lang w:val="en-US"/>
        </w:rPr>
        <w:t>Focus Group Discussions (FGDs) with different community groups (women, men, youth, fishers, farmers) to explore perceptions, local knowledge, and social dynamics related to resource use, mangrove protection, and livelihood diversification.</w:t>
      </w:r>
    </w:p>
    <w:p w14:paraId="4744A574" w14:textId="52242A39" w:rsidR="001B6DCA" w:rsidRPr="00320EB9" w:rsidRDefault="001770C3" w:rsidP="007D5188">
      <w:pPr>
        <w:pStyle w:val="Default"/>
        <w:spacing w:line="276" w:lineRule="auto"/>
        <w:jc w:val="both"/>
        <w:rPr>
          <w:rFonts w:ascii="Helvetica" w:hAnsi="Helvetica"/>
          <w:sz w:val="24"/>
          <w:lang w:val="en-US"/>
        </w:rPr>
      </w:pPr>
      <w:r w:rsidRPr="00320EB9">
        <w:rPr>
          <w:rFonts w:ascii="Helvetica" w:hAnsi="Helvetica"/>
          <w:sz w:val="24"/>
          <w:lang w:val="en-US"/>
        </w:rPr>
        <w:t>The results of the data collection will provide the empirical basis for the feasibility assessment, allowing the study team to triangulate findings, validate assumptions in the project concept, and identify context-specific risks, opportunities, and recommendations for project design.</w:t>
      </w:r>
    </w:p>
    <w:p w14:paraId="6228FDAC" w14:textId="13F06F39" w:rsidR="00B13064" w:rsidRPr="00320EB9" w:rsidRDefault="00B13064" w:rsidP="000C71A0">
      <w:pPr>
        <w:pStyle w:val="Heading1"/>
        <w:tabs>
          <w:tab w:val="left" w:pos="1263"/>
        </w:tabs>
        <w:spacing w:before="0" w:line="276" w:lineRule="auto"/>
        <w:ind w:left="0" w:firstLine="0"/>
      </w:pPr>
    </w:p>
    <w:p w14:paraId="3B1B2C0B" w14:textId="32FFB12C" w:rsidR="00B13064" w:rsidRPr="00320EB9" w:rsidRDefault="00BA7E06"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Methodology</w:t>
      </w:r>
    </w:p>
    <w:p w14:paraId="2D6E37D2" w14:textId="65DBECCA" w:rsidR="00BA7E06" w:rsidRPr="00320EB9" w:rsidRDefault="00BA7E06" w:rsidP="00066829">
      <w:pPr>
        <w:pStyle w:val="Heading1"/>
        <w:tabs>
          <w:tab w:val="left" w:pos="1263"/>
        </w:tabs>
        <w:spacing w:before="0" w:line="276" w:lineRule="auto"/>
        <w:jc w:val="both"/>
        <w:rPr>
          <w:b/>
          <w:bCs/>
        </w:rPr>
      </w:pPr>
      <w:r w:rsidRPr="00320EB9">
        <w:rPr>
          <w:b/>
          <w:bCs/>
        </w:rPr>
        <w:t>3.1 Geographical coverage</w:t>
      </w:r>
    </w:p>
    <w:p w14:paraId="7860317A" w14:textId="068DCB4D" w:rsidR="00BA7E06" w:rsidRPr="00320EB9" w:rsidRDefault="00BA7E06" w:rsidP="000C71A0">
      <w:pPr>
        <w:pStyle w:val="Default"/>
        <w:spacing w:line="276" w:lineRule="auto"/>
        <w:jc w:val="both"/>
        <w:rPr>
          <w:rFonts w:ascii="Helvetica" w:hAnsi="Helvetica"/>
          <w:sz w:val="24"/>
          <w:lang w:val="en-US"/>
        </w:rPr>
      </w:pPr>
      <w:r w:rsidRPr="00320EB9">
        <w:rPr>
          <w:rFonts w:ascii="Helvetica" w:hAnsi="Helvetica"/>
          <w:sz w:val="24"/>
          <w:lang w:val="en-US"/>
        </w:rPr>
        <w:t xml:space="preserve">Field data collection will be conducted in three Departments: Artibonite, North, and North-East. The North-West Department will not be covered due to prevailing security constraints that currently prevent safe access for field teams. The three accessible Departments </w:t>
      </w:r>
      <w:r w:rsidRPr="00320EB9">
        <w:rPr>
          <w:rFonts w:ascii="Helvetica" w:hAnsi="Helvetica"/>
          <w:b/>
          <w:bCs/>
          <w:sz w:val="24"/>
          <w:lang w:val="en-US"/>
        </w:rPr>
        <w:t>adequately</w:t>
      </w:r>
      <w:r w:rsidRPr="00320EB9">
        <w:rPr>
          <w:rFonts w:ascii="Helvetica" w:hAnsi="Helvetica"/>
          <w:sz w:val="24"/>
          <w:lang w:val="en-US"/>
        </w:rPr>
        <w:t xml:space="preserve"> represent the ecological and socio-economic diversity of the target coastal areas, ensuring that findings remain broadly indicative for the entire project region.</w:t>
      </w:r>
    </w:p>
    <w:p w14:paraId="61F1B278" w14:textId="22710800" w:rsidR="00BA7E06" w:rsidRPr="00320EB9" w:rsidRDefault="00BA7E06" w:rsidP="000C71A0">
      <w:pPr>
        <w:pStyle w:val="Heading1"/>
        <w:tabs>
          <w:tab w:val="left" w:pos="1263"/>
        </w:tabs>
        <w:spacing w:before="0" w:line="276" w:lineRule="auto"/>
        <w:ind w:left="543" w:firstLine="0"/>
        <w:jc w:val="both"/>
        <w:rPr>
          <w:b/>
          <w:bCs/>
        </w:rPr>
      </w:pPr>
      <w:r w:rsidRPr="00320EB9">
        <w:rPr>
          <w:b/>
          <w:bCs/>
        </w:rPr>
        <w:t>3.2 Quantitative data collection</w:t>
      </w:r>
    </w:p>
    <w:p w14:paraId="2460DA35" w14:textId="3C78C65D" w:rsidR="00BA7E06" w:rsidRPr="00320EB9" w:rsidRDefault="00BA7E06" w:rsidP="000C71A0">
      <w:pPr>
        <w:pStyle w:val="Default"/>
        <w:spacing w:line="276" w:lineRule="auto"/>
        <w:jc w:val="both"/>
        <w:rPr>
          <w:rFonts w:ascii="Helvetica" w:hAnsi="Helvetica"/>
          <w:sz w:val="24"/>
          <w:lang w:val="en-US"/>
        </w:rPr>
      </w:pPr>
      <w:r w:rsidRPr="00320EB9">
        <w:rPr>
          <w:rFonts w:ascii="Helvetica" w:hAnsi="Helvetica"/>
          <w:sz w:val="24"/>
          <w:lang w:val="en-US"/>
        </w:rPr>
        <w:t>A household survey will be implemented using a short, modular questionnaire administered on tablets</w:t>
      </w:r>
      <w:r w:rsidR="00984ED9" w:rsidRPr="00320EB9">
        <w:rPr>
          <w:rFonts w:ascii="Helvetica" w:hAnsi="Helvetica"/>
          <w:sz w:val="24"/>
          <w:lang w:val="en-US"/>
        </w:rPr>
        <w:t xml:space="preserve"> or smart phones</w:t>
      </w:r>
      <w:r w:rsidRPr="00320EB9">
        <w:rPr>
          <w:rFonts w:ascii="Helvetica" w:hAnsi="Helvetica"/>
          <w:sz w:val="24"/>
          <w:lang w:val="en-US"/>
        </w:rPr>
        <w:t xml:space="preserve"> (Kobo). The questionnaire will be provided by the lead consultant. The survey focuses on livelihoods and income sources, use and pressures on mangrove ecosystems, shocks and coping mechanisms, knowledge and attitudes regarding environmental protection and waste management, and gender roles in decision-making and livelihood diversification. </w:t>
      </w:r>
    </w:p>
    <w:p w14:paraId="7CF32C35" w14:textId="020AFCE6" w:rsidR="00FA4879" w:rsidRPr="00320EB9" w:rsidRDefault="00ED0B4F" w:rsidP="000C71A0">
      <w:pPr>
        <w:pStyle w:val="Default"/>
        <w:spacing w:line="276" w:lineRule="auto"/>
        <w:jc w:val="both"/>
        <w:rPr>
          <w:rFonts w:ascii="Helvetica" w:hAnsi="Helvetica"/>
          <w:sz w:val="24"/>
          <w:lang w:val="en-US"/>
        </w:rPr>
      </w:pPr>
      <w:r w:rsidRPr="00320EB9">
        <w:rPr>
          <w:rFonts w:ascii="Helvetica" w:hAnsi="Helvetica"/>
          <w:sz w:val="24"/>
          <w:lang w:val="en-US"/>
        </w:rPr>
        <w:lastRenderedPageBreak/>
        <w:t xml:space="preserve">Due to prevailing security constraints and limited accessibility in some target areas, a reduced sample size will be applied. </w:t>
      </w:r>
      <w:r w:rsidR="00FA4879" w:rsidRPr="00320EB9">
        <w:rPr>
          <w:rFonts w:ascii="Helvetica" w:hAnsi="Helvetica"/>
          <w:sz w:val="24"/>
          <w:lang w:val="en-US"/>
        </w:rPr>
        <w:t xml:space="preserve">A total of approximately </w:t>
      </w:r>
      <w:r w:rsidR="00FA4879" w:rsidRPr="00320EB9">
        <w:rPr>
          <w:rFonts w:ascii="Helvetica" w:hAnsi="Helvetica"/>
          <w:b/>
          <w:bCs/>
          <w:sz w:val="24"/>
          <w:lang w:val="en-US"/>
        </w:rPr>
        <w:t xml:space="preserve">160 to 180 households </w:t>
      </w:r>
      <w:r w:rsidR="00FA4879" w:rsidRPr="00320EB9">
        <w:rPr>
          <w:rFonts w:ascii="Helvetica" w:hAnsi="Helvetica"/>
          <w:sz w:val="24"/>
          <w:lang w:val="en-US"/>
        </w:rPr>
        <w:t>will be interviewed across the three Departments. Despite these limitations, the survey is expected to generate sufficiently robust and indicative data to inform the feasibility assessment and guide project design decisions.</w:t>
      </w:r>
    </w:p>
    <w:p w14:paraId="057EC0F2" w14:textId="151C5A39" w:rsidR="00FA4879" w:rsidRPr="00320EB9" w:rsidRDefault="00FA4879" w:rsidP="000C71A0">
      <w:pPr>
        <w:pStyle w:val="Default"/>
        <w:spacing w:line="276" w:lineRule="auto"/>
        <w:jc w:val="both"/>
        <w:rPr>
          <w:rFonts w:ascii="Helvetica" w:hAnsi="Helvetica"/>
          <w:sz w:val="24"/>
          <w:lang w:val="en-US"/>
        </w:rPr>
      </w:pPr>
      <w:r w:rsidRPr="00320EB9">
        <w:rPr>
          <w:rFonts w:ascii="Helvetica" w:hAnsi="Helvetica"/>
          <w:sz w:val="24"/>
          <w:lang w:val="en-US"/>
        </w:rPr>
        <w:t>The national consultant will apply a systematic random sampling approach with a random start, based on available community household lists. Simple quotas will be used to ensure balanced participation of women (at least 45–50 percent) and adequate representation of youth- and woman-headed households.</w:t>
      </w:r>
    </w:p>
    <w:p w14:paraId="00866B45" w14:textId="0ADEE93B" w:rsidR="000C3B96" w:rsidRPr="00320EB9" w:rsidRDefault="00FA4879" w:rsidP="00320EB9">
      <w:pPr>
        <w:pStyle w:val="Default"/>
        <w:spacing w:line="276" w:lineRule="auto"/>
        <w:jc w:val="both"/>
        <w:rPr>
          <w:rFonts w:ascii="Helvetica" w:hAnsi="Helvetica"/>
          <w:sz w:val="24"/>
          <w:lang w:val="en-US"/>
        </w:rPr>
      </w:pPr>
      <w:r w:rsidRPr="00320EB9">
        <w:rPr>
          <w:rFonts w:ascii="Helvetica" w:hAnsi="Helvetica"/>
          <w:sz w:val="24"/>
          <w:lang w:val="en-US"/>
        </w:rPr>
        <w:t xml:space="preserve">The national consultant will be assisted by a team of </w:t>
      </w:r>
      <w:r w:rsidR="00E26F48" w:rsidRPr="00320EB9">
        <w:rPr>
          <w:rFonts w:ascii="Helvetica" w:hAnsi="Helvetica"/>
          <w:sz w:val="24"/>
          <w:lang w:val="en-US"/>
        </w:rPr>
        <w:t>seven</w:t>
      </w:r>
      <w:r w:rsidRPr="00320EB9">
        <w:rPr>
          <w:rFonts w:ascii="Helvetica" w:hAnsi="Helvetica"/>
          <w:sz w:val="24"/>
          <w:lang w:val="en-US"/>
        </w:rPr>
        <w:t xml:space="preserve"> enumerators, who will be recruited locally by AMURT. The consultant will be responsible for training them in the use of the Kobo digital data collection tool and for supervising the fieldwork, including spot checks and data quality control. Two days per Department are planned for the household data collection.</w:t>
      </w:r>
    </w:p>
    <w:p w14:paraId="5F8B0069" w14:textId="47CF6F71" w:rsidR="00ED0B4F" w:rsidRPr="00320EB9" w:rsidRDefault="000C3B96" w:rsidP="00066829">
      <w:pPr>
        <w:pStyle w:val="Heading1"/>
        <w:tabs>
          <w:tab w:val="left" w:pos="1263"/>
        </w:tabs>
        <w:spacing w:before="0" w:line="276" w:lineRule="auto"/>
        <w:jc w:val="both"/>
        <w:rPr>
          <w:b/>
          <w:bCs/>
        </w:rPr>
      </w:pPr>
      <w:r w:rsidRPr="00320EB9">
        <w:rPr>
          <w:b/>
          <w:bCs/>
        </w:rPr>
        <w:t xml:space="preserve">3.3 </w:t>
      </w:r>
      <w:r w:rsidR="00ED0B4F" w:rsidRPr="00320EB9">
        <w:rPr>
          <w:b/>
          <w:bCs/>
        </w:rPr>
        <w:t>Qualitative data collection</w:t>
      </w:r>
    </w:p>
    <w:p w14:paraId="37458E13" w14:textId="087A869E" w:rsidR="00BA7E06" w:rsidRPr="00320EB9" w:rsidRDefault="00BA7E06" w:rsidP="000C71A0">
      <w:pPr>
        <w:pStyle w:val="Default"/>
        <w:spacing w:line="276" w:lineRule="auto"/>
        <w:jc w:val="both"/>
        <w:rPr>
          <w:rFonts w:ascii="Helvetica" w:hAnsi="Helvetica"/>
          <w:sz w:val="24"/>
          <w:lang w:val="en-US"/>
        </w:rPr>
      </w:pPr>
      <w:r w:rsidRPr="00320EB9">
        <w:rPr>
          <w:rFonts w:ascii="Helvetica" w:hAnsi="Helvetica"/>
          <w:sz w:val="24"/>
          <w:lang w:val="en-US"/>
        </w:rPr>
        <w:t>Qualitative data will be gathered through Key Informant Interviews (KIIs) and Focus Group Discussions (FGDs)</w:t>
      </w:r>
      <w:r w:rsidR="009A6CC5" w:rsidRPr="00320EB9">
        <w:rPr>
          <w:rFonts w:ascii="Helvetica" w:hAnsi="Helvetica"/>
          <w:sz w:val="24"/>
          <w:lang w:val="en-US"/>
        </w:rPr>
        <w:t xml:space="preserve"> lead by the national consultant</w:t>
      </w:r>
      <w:r w:rsidRPr="00320EB9">
        <w:rPr>
          <w:rFonts w:ascii="Helvetica" w:hAnsi="Helvetica"/>
          <w:sz w:val="24"/>
          <w:lang w:val="en-US"/>
        </w:rPr>
        <w:t>, enabling in-depth exploration of contextual factors that quantitative tools cannot capture.</w:t>
      </w:r>
      <w:r w:rsidR="009A6CC5" w:rsidRPr="00320EB9">
        <w:rPr>
          <w:rFonts w:ascii="Helvetica" w:hAnsi="Helvetica"/>
          <w:sz w:val="24"/>
          <w:lang w:val="en-US"/>
        </w:rPr>
        <w:t xml:space="preserve">  </w:t>
      </w:r>
    </w:p>
    <w:p w14:paraId="6C7C70D0" w14:textId="6FEDA17E" w:rsidR="00376AD3" w:rsidRPr="00320EB9" w:rsidRDefault="00BA7E06" w:rsidP="000C71A0">
      <w:pPr>
        <w:pStyle w:val="Default"/>
        <w:spacing w:line="276" w:lineRule="auto"/>
        <w:jc w:val="both"/>
        <w:rPr>
          <w:rFonts w:ascii="Helvetica" w:hAnsi="Helvetica"/>
          <w:sz w:val="24"/>
          <w:lang w:val="en-US"/>
        </w:rPr>
      </w:pPr>
      <w:r w:rsidRPr="00320EB9">
        <w:rPr>
          <w:rFonts w:ascii="Helvetica" w:hAnsi="Helvetica"/>
          <w:b/>
          <w:bCs/>
          <w:sz w:val="24"/>
          <w:lang w:val="en-US"/>
        </w:rPr>
        <w:t xml:space="preserve">KIIs </w:t>
      </w:r>
      <w:r w:rsidRPr="00320EB9">
        <w:rPr>
          <w:rFonts w:ascii="Helvetica" w:hAnsi="Helvetica"/>
          <w:sz w:val="24"/>
          <w:lang w:val="en-US"/>
        </w:rPr>
        <w:t>(12</w:t>
      </w:r>
      <w:r w:rsidR="00C2232D" w:rsidRPr="00320EB9">
        <w:rPr>
          <w:rFonts w:ascii="Helvetica" w:hAnsi="Helvetica"/>
          <w:sz w:val="24"/>
          <w:lang w:val="en-US"/>
        </w:rPr>
        <w:t xml:space="preserve"> - </w:t>
      </w:r>
      <w:r w:rsidRPr="00320EB9">
        <w:rPr>
          <w:rFonts w:ascii="Helvetica" w:hAnsi="Helvetica"/>
          <w:sz w:val="24"/>
          <w:lang w:val="en-US"/>
        </w:rPr>
        <w:t xml:space="preserve">16) will be conducted with local authorities (e.g. CASEC, ASEC, mayors’ offices), representatives of the Direction </w:t>
      </w:r>
      <w:proofErr w:type="spellStart"/>
      <w:r w:rsidRPr="00320EB9">
        <w:rPr>
          <w:rFonts w:ascii="Helvetica" w:hAnsi="Helvetica"/>
          <w:sz w:val="24"/>
          <w:lang w:val="en-US"/>
        </w:rPr>
        <w:t>Départementale</w:t>
      </w:r>
      <w:proofErr w:type="spellEnd"/>
      <w:r w:rsidRPr="00320EB9">
        <w:rPr>
          <w:rFonts w:ascii="Helvetica" w:hAnsi="Helvetica"/>
          <w:sz w:val="24"/>
          <w:lang w:val="en-US"/>
        </w:rPr>
        <w:t xml:space="preserve"> de </w:t>
      </w:r>
      <w:proofErr w:type="spellStart"/>
      <w:r w:rsidRPr="00320EB9">
        <w:rPr>
          <w:rFonts w:ascii="Helvetica" w:hAnsi="Helvetica"/>
          <w:sz w:val="24"/>
          <w:lang w:val="en-US"/>
        </w:rPr>
        <w:t>l’Environnement</w:t>
      </w:r>
      <w:proofErr w:type="spellEnd"/>
      <w:r w:rsidRPr="00320EB9">
        <w:rPr>
          <w:rFonts w:ascii="Helvetica" w:hAnsi="Helvetica"/>
          <w:sz w:val="24"/>
          <w:lang w:val="en-US"/>
        </w:rPr>
        <w:t xml:space="preserve"> (DDE), Direction </w:t>
      </w:r>
      <w:proofErr w:type="spellStart"/>
      <w:r w:rsidRPr="00320EB9">
        <w:rPr>
          <w:rFonts w:ascii="Helvetica" w:hAnsi="Helvetica"/>
          <w:sz w:val="24"/>
          <w:lang w:val="en-US"/>
        </w:rPr>
        <w:t>Départementale</w:t>
      </w:r>
      <w:proofErr w:type="spellEnd"/>
      <w:r w:rsidRPr="00320EB9">
        <w:rPr>
          <w:rFonts w:ascii="Helvetica" w:hAnsi="Helvetica"/>
          <w:sz w:val="24"/>
          <w:lang w:val="en-US"/>
        </w:rPr>
        <w:t xml:space="preserve"> Agricole (DDA), CBO leaders, school representatives, and other relevant stakeholders.</w:t>
      </w:r>
      <w:r w:rsidR="000C71A0" w:rsidRPr="00320EB9">
        <w:rPr>
          <w:rFonts w:ascii="Helvetica" w:hAnsi="Helvetica"/>
          <w:sz w:val="24"/>
          <w:lang w:val="en-US"/>
        </w:rPr>
        <w:t xml:space="preserve"> The final selection of key informants for the KIIs will be jointly agreed between the lead consultant, AMURT, and KNH during the preparatory phase of the field mission, ensuring that relevant stakeholders from government institutions, community structures, and civil society are adequately represented. </w:t>
      </w:r>
      <w:r w:rsidR="00C2232D" w:rsidRPr="00320EB9">
        <w:rPr>
          <w:rFonts w:ascii="Helvetica" w:hAnsi="Helvetica"/>
          <w:sz w:val="24"/>
          <w:lang w:val="en-US"/>
        </w:rPr>
        <w:t xml:space="preserve">Total = 12 (core) + 1 - 4 (optional) </w:t>
      </w:r>
      <w:r w:rsidR="00C2232D" w:rsidRPr="00320EB9">
        <w:rPr>
          <w:rFonts w:ascii="Times New Roman" w:hAnsi="Times New Roman"/>
          <w:sz w:val="24"/>
          <w:lang w:val="en-US"/>
        </w:rPr>
        <w:t>=</w:t>
      </w:r>
      <w:r w:rsidR="00C2232D" w:rsidRPr="00320EB9">
        <w:rPr>
          <w:rFonts w:ascii="Helvetica" w:hAnsi="Helvetica"/>
          <w:sz w:val="24"/>
          <w:lang w:val="en-US"/>
        </w:rPr>
        <w:t xml:space="preserve"> 12 - 16 KIIs</w:t>
      </w:r>
    </w:p>
    <w:p w14:paraId="046E57D6" w14:textId="7E124472" w:rsidR="00C80D44" w:rsidRPr="00320EB9" w:rsidRDefault="00BA7E06" w:rsidP="000C71A0">
      <w:pPr>
        <w:pStyle w:val="Default"/>
        <w:spacing w:line="276" w:lineRule="auto"/>
        <w:jc w:val="both"/>
        <w:rPr>
          <w:rFonts w:ascii="Helvetica" w:hAnsi="Helvetica"/>
          <w:sz w:val="24"/>
          <w:lang w:val="en-US"/>
        </w:rPr>
      </w:pPr>
      <w:r w:rsidRPr="00320EB9">
        <w:rPr>
          <w:rFonts w:ascii="Helvetica" w:hAnsi="Helvetica"/>
          <w:b/>
          <w:bCs/>
          <w:sz w:val="24"/>
          <w:lang w:val="en-US"/>
        </w:rPr>
        <w:t>FGDs</w:t>
      </w:r>
      <w:r w:rsidRPr="00320EB9">
        <w:rPr>
          <w:rFonts w:ascii="Helvetica" w:hAnsi="Helvetica"/>
          <w:sz w:val="24"/>
          <w:lang w:val="en-US"/>
        </w:rPr>
        <w:t xml:space="preserve"> (</w:t>
      </w:r>
      <w:r w:rsidR="00B061B1" w:rsidRPr="00320EB9">
        <w:rPr>
          <w:rFonts w:ascii="Helvetica" w:hAnsi="Helvetica"/>
          <w:sz w:val="24"/>
          <w:lang w:val="en-US"/>
        </w:rPr>
        <w:t>approx.</w:t>
      </w:r>
      <w:r w:rsidR="00C80D44" w:rsidRPr="00320EB9">
        <w:rPr>
          <w:rFonts w:ascii="Helvetica" w:hAnsi="Helvetica"/>
          <w:sz w:val="24"/>
          <w:lang w:val="en-US"/>
        </w:rPr>
        <w:t>12</w:t>
      </w:r>
      <w:r w:rsidRPr="00320EB9">
        <w:rPr>
          <w:rFonts w:ascii="Helvetica" w:hAnsi="Helvetica"/>
          <w:sz w:val="24"/>
          <w:lang w:val="en-US"/>
        </w:rPr>
        <w:t xml:space="preserve">) will be </w:t>
      </w:r>
      <w:proofErr w:type="spellStart"/>
      <w:r w:rsidRPr="00320EB9">
        <w:rPr>
          <w:rFonts w:ascii="Helvetica" w:hAnsi="Helvetica"/>
          <w:sz w:val="24"/>
          <w:lang w:val="en-US"/>
        </w:rPr>
        <w:t>organised</w:t>
      </w:r>
      <w:proofErr w:type="spellEnd"/>
      <w:r w:rsidRPr="00320EB9">
        <w:rPr>
          <w:rFonts w:ascii="Helvetica" w:hAnsi="Helvetica"/>
          <w:sz w:val="24"/>
          <w:lang w:val="en-US"/>
        </w:rPr>
        <w:t xml:space="preserve"> separately for women</w:t>
      </w:r>
      <w:r w:rsidR="00C80D44" w:rsidRPr="00320EB9">
        <w:rPr>
          <w:rFonts w:ascii="Helvetica" w:hAnsi="Helvetica"/>
          <w:sz w:val="24"/>
          <w:lang w:val="en-US"/>
        </w:rPr>
        <w:t xml:space="preserve"> and</w:t>
      </w:r>
      <w:r w:rsidRPr="00320EB9">
        <w:rPr>
          <w:rFonts w:ascii="Helvetica" w:hAnsi="Helvetica"/>
          <w:sz w:val="24"/>
          <w:lang w:val="en-US"/>
        </w:rPr>
        <w:t xml:space="preserve"> men</w:t>
      </w:r>
      <w:r w:rsidR="00C80D44" w:rsidRPr="00320EB9">
        <w:rPr>
          <w:rFonts w:ascii="Helvetica" w:hAnsi="Helvetica"/>
          <w:sz w:val="24"/>
          <w:lang w:val="en-US"/>
        </w:rPr>
        <w:t xml:space="preserve">, </w:t>
      </w:r>
      <w:r w:rsidRPr="00320EB9">
        <w:rPr>
          <w:rFonts w:ascii="Helvetica" w:hAnsi="Helvetica"/>
          <w:sz w:val="24"/>
          <w:lang w:val="en-US"/>
        </w:rPr>
        <w:t>with participation of smallholder farmers, fisher</w:t>
      </w:r>
      <w:r w:rsidR="004D0753" w:rsidRPr="00320EB9">
        <w:rPr>
          <w:rFonts w:ascii="Helvetica" w:hAnsi="Helvetica"/>
          <w:sz w:val="24"/>
          <w:lang w:val="en-US"/>
        </w:rPr>
        <w:t>men</w:t>
      </w:r>
      <w:r w:rsidRPr="00320EB9">
        <w:rPr>
          <w:rFonts w:ascii="Helvetica" w:hAnsi="Helvetica"/>
          <w:sz w:val="24"/>
          <w:lang w:val="en-US"/>
        </w:rPr>
        <w:t>, and other relevant community members</w:t>
      </w:r>
      <w:r w:rsidR="00C80D44" w:rsidRPr="00320EB9">
        <w:rPr>
          <w:rFonts w:ascii="Helvetica" w:hAnsi="Helvetica"/>
          <w:sz w:val="24"/>
          <w:lang w:val="en-US"/>
        </w:rPr>
        <w:t xml:space="preserve"> (at least: 3 Departments x 2 communes x 1 women x 1 men FGD = 12 FGD)</w:t>
      </w:r>
    </w:p>
    <w:p w14:paraId="0EFAF976" w14:textId="2C9BA098" w:rsidR="00ED0B4F" w:rsidRPr="00320EB9" w:rsidRDefault="009A6CC5" w:rsidP="00320EB9">
      <w:pPr>
        <w:pStyle w:val="Default"/>
        <w:spacing w:line="276" w:lineRule="auto"/>
        <w:jc w:val="both"/>
        <w:rPr>
          <w:rFonts w:ascii="Helvetica" w:hAnsi="Helvetica"/>
          <w:sz w:val="24"/>
          <w:lang w:val="en-US"/>
        </w:rPr>
      </w:pPr>
      <w:r w:rsidRPr="00320EB9">
        <w:rPr>
          <w:rFonts w:ascii="Helvetica" w:hAnsi="Helvetica"/>
          <w:sz w:val="24"/>
          <w:lang w:val="en-US"/>
        </w:rPr>
        <w:t xml:space="preserve">The FGD and KII guides will </w:t>
      </w:r>
      <w:r w:rsidR="002D3DE6" w:rsidRPr="00320EB9">
        <w:rPr>
          <w:rFonts w:ascii="Helvetica" w:hAnsi="Helvetica"/>
          <w:sz w:val="24"/>
          <w:lang w:val="en-US"/>
        </w:rPr>
        <w:t xml:space="preserve">be </w:t>
      </w:r>
      <w:r w:rsidRPr="00320EB9">
        <w:rPr>
          <w:rFonts w:ascii="Helvetica" w:hAnsi="Helvetica"/>
          <w:sz w:val="24"/>
          <w:lang w:val="en-US"/>
        </w:rPr>
        <w:t xml:space="preserve">provided by the lead consultant. </w:t>
      </w:r>
      <w:r w:rsidR="00BA7E06" w:rsidRPr="00320EB9">
        <w:rPr>
          <w:rFonts w:ascii="Helvetica" w:hAnsi="Helvetica"/>
          <w:sz w:val="24"/>
          <w:lang w:val="en-US"/>
        </w:rPr>
        <w:t>Guiding questions will explore topics such as community resource management, awareness of environmental risks, feasibility of local enforcement mechanisms (e.g. Volunteer Environmental Guards), and barriers faced by women and youth in accessing alternative livelihoods.</w:t>
      </w:r>
    </w:p>
    <w:p w14:paraId="4C6F72AF" w14:textId="08A58277" w:rsidR="00ED0B4F" w:rsidRPr="00320EB9" w:rsidRDefault="000C71A0" w:rsidP="00066829">
      <w:pPr>
        <w:pStyle w:val="Heading1"/>
        <w:tabs>
          <w:tab w:val="left" w:pos="1263"/>
        </w:tabs>
        <w:spacing w:before="0" w:line="276" w:lineRule="auto"/>
        <w:jc w:val="both"/>
        <w:rPr>
          <w:b/>
          <w:bCs/>
        </w:rPr>
      </w:pPr>
      <w:r w:rsidRPr="00320EB9">
        <w:rPr>
          <w:b/>
          <w:bCs/>
        </w:rPr>
        <w:t xml:space="preserve">3.4 </w:t>
      </w:r>
      <w:r w:rsidR="000C3B96" w:rsidRPr="00320EB9">
        <w:rPr>
          <w:b/>
          <w:bCs/>
        </w:rPr>
        <w:t xml:space="preserve">Indicative work and time plan </w:t>
      </w:r>
    </w:p>
    <w:p w14:paraId="53B8C875" w14:textId="77777777" w:rsidR="000C3B96" w:rsidRPr="00320EB9" w:rsidRDefault="000C3B96" w:rsidP="000C71A0">
      <w:pPr>
        <w:pStyle w:val="Default"/>
        <w:spacing w:line="276" w:lineRule="auto"/>
        <w:contextualSpacing/>
        <w:jc w:val="both"/>
        <w:rPr>
          <w:rFonts w:ascii="Helvetica" w:hAnsi="Helvetica"/>
          <w:b/>
          <w:bCs/>
          <w:sz w:val="24"/>
          <w:lang w:val="en-US"/>
        </w:rPr>
      </w:pPr>
      <w:r w:rsidRPr="00320EB9">
        <w:rPr>
          <w:rFonts w:ascii="Helvetica" w:hAnsi="Helvetica"/>
          <w:b/>
          <w:bCs/>
          <w:sz w:val="24"/>
          <w:lang w:val="en-US"/>
        </w:rPr>
        <w:t>Team:</w:t>
      </w:r>
    </w:p>
    <w:p w14:paraId="6F2F3E9A" w14:textId="09E79C0D" w:rsidR="000C3B96" w:rsidRPr="00320EB9" w:rsidRDefault="000C3B96"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1 national consultant (lead of data collection mission)</w:t>
      </w:r>
    </w:p>
    <w:p w14:paraId="675E600E" w14:textId="69C0E1CE" w:rsidR="0026229D" w:rsidRPr="00320EB9" w:rsidRDefault="00E26F48" w:rsidP="0026229D">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7</w:t>
      </w:r>
      <w:r w:rsidR="000C3B96" w:rsidRPr="00320EB9">
        <w:rPr>
          <w:rFonts w:ascii="Helvetica" w:hAnsi="Helvetica"/>
          <w:sz w:val="24"/>
          <w:lang w:val="en-US"/>
        </w:rPr>
        <w:t xml:space="preserve"> enumerators (</w:t>
      </w:r>
      <w:r w:rsidRPr="00320EB9">
        <w:rPr>
          <w:rFonts w:ascii="Helvetica" w:hAnsi="Helvetica"/>
          <w:sz w:val="24"/>
          <w:lang w:val="en-US"/>
        </w:rPr>
        <w:t>3</w:t>
      </w:r>
      <w:r w:rsidR="000C3B96" w:rsidRPr="00320EB9">
        <w:rPr>
          <w:rFonts w:ascii="Helvetica" w:hAnsi="Helvetica"/>
          <w:sz w:val="24"/>
          <w:lang w:val="en-US"/>
        </w:rPr>
        <w:t xml:space="preserve"> teams of 2 enumerators; 1 enumerator to assist with FGD</w:t>
      </w:r>
      <w:r w:rsidR="00984ED9" w:rsidRPr="00320EB9">
        <w:rPr>
          <w:rFonts w:ascii="Helvetica" w:hAnsi="Helvetica"/>
          <w:sz w:val="24"/>
          <w:lang w:val="en-US"/>
        </w:rPr>
        <w:t>s</w:t>
      </w:r>
      <w:r w:rsidR="000C3B96" w:rsidRPr="00320EB9">
        <w:rPr>
          <w:rFonts w:ascii="Helvetica" w:hAnsi="Helvetica"/>
          <w:sz w:val="24"/>
          <w:lang w:val="en-US"/>
        </w:rPr>
        <w:t>, KIIs)</w:t>
      </w:r>
      <w:r w:rsidR="00B061B1" w:rsidRPr="00320EB9">
        <w:rPr>
          <w:rFonts w:ascii="Helvetica" w:hAnsi="Helvetica"/>
          <w:sz w:val="24"/>
          <w:lang w:val="en-US"/>
        </w:rPr>
        <w:t xml:space="preserve"> </w:t>
      </w:r>
      <w:r w:rsidR="00B061B1" w:rsidRPr="00320EB9">
        <w:rPr>
          <w:rFonts w:ascii="Helvetica" w:hAnsi="Helvetica"/>
          <w:b/>
          <w:bCs/>
          <w:sz w:val="24"/>
          <w:lang w:val="en-US"/>
        </w:rPr>
        <w:t>Please note:</w:t>
      </w:r>
      <w:r w:rsidR="00B061B1" w:rsidRPr="00320EB9">
        <w:rPr>
          <w:rFonts w:ascii="Helvetica" w:hAnsi="Helvetica"/>
          <w:sz w:val="24"/>
          <w:lang w:val="en-US"/>
        </w:rPr>
        <w:t xml:space="preserve"> the enumerators will be recruited locally by AMURT and should not be part of the offer. </w:t>
      </w:r>
    </w:p>
    <w:p w14:paraId="45946558" w14:textId="77777777" w:rsidR="0026229D" w:rsidRPr="00320EB9" w:rsidRDefault="0026229D" w:rsidP="0026229D">
      <w:pPr>
        <w:pStyle w:val="Default"/>
        <w:spacing w:line="276" w:lineRule="auto"/>
        <w:contextualSpacing/>
        <w:jc w:val="both"/>
        <w:rPr>
          <w:rFonts w:ascii="Helvetica" w:hAnsi="Helvetica"/>
          <w:sz w:val="24"/>
          <w:lang w:val="en-US"/>
        </w:rPr>
      </w:pPr>
    </w:p>
    <w:p w14:paraId="5251C28F" w14:textId="47661DFA" w:rsidR="0026229D" w:rsidRPr="00320EB9" w:rsidRDefault="0026229D" w:rsidP="0026229D">
      <w:pPr>
        <w:pStyle w:val="Default"/>
        <w:spacing w:line="276" w:lineRule="auto"/>
        <w:contextualSpacing/>
        <w:jc w:val="both"/>
        <w:rPr>
          <w:rFonts w:ascii="Helvetica" w:hAnsi="Helvetica"/>
          <w:b/>
          <w:bCs/>
          <w:sz w:val="24"/>
          <w:lang w:val="en-US"/>
        </w:rPr>
      </w:pPr>
      <w:r w:rsidRPr="00320EB9">
        <w:rPr>
          <w:rFonts w:ascii="Helvetica" w:hAnsi="Helvetica"/>
          <w:b/>
          <w:bCs/>
          <w:sz w:val="24"/>
          <w:lang w:val="en-US"/>
        </w:rPr>
        <w:lastRenderedPageBreak/>
        <w:t>Workload:</w:t>
      </w:r>
    </w:p>
    <w:p w14:paraId="2104B989" w14:textId="497C0214" w:rsidR="0026229D" w:rsidRPr="00320EB9" w:rsidRDefault="0026229D" w:rsidP="0026229D">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 xml:space="preserve">Each enumerator pair completes 8 HH interviews per day, </w:t>
      </w:r>
      <w:proofErr w:type="spellStart"/>
      <w:r w:rsidRPr="00320EB9">
        <w:rPr>
          <w:rFonts w:ascii="Helvetica" w:hAnsi="Helvetica"/>
          <w:sz w:val="24"/>
          <w:lang w:val="en-US"/>
        </w:rPr>
        <w:t>totalling</w:t>
      </w:r>
      <w:proofErr w:type="spellEnd"/>
      <w:r w:rsidRPr="00320EB9">
        <w:rPr>
          <w:rFonts w:ascii="Helvetica" w:hAnsi="Helvetica"/>
          <w:sz w:val="24"/>
          <w:lang w:val="en-US"/>
        </w:rPr>
        <w:t xml:space="preserve"> ≈</w:t>
      </w:r>
      <w:r w:rsidR="00C80D44" w:rsidRPr="00320EB9">
        <w:rPr>
          <w:rFonts w:ascii="Helvetica" w:hAnsi="Helvetica"/>
          <w:sz w:val="24"/>
          <w:lang w:val="en-US"/>
        </w:rPr>
        <w:t xml:space="preserve"> </w:t>
      </w:r>
      <w:r w:rsidRPr="00320EB9">
        <w:rPr>
          <w:rFonts w:ascii="Helvetica" w:hAnsi="Helvetica"/>
          <w:sz w:val="24"/>
          <w:lang w:val="en-US"/>
        </w:rPr>
        <w:t>24 HH/day for all teams combined.</w:t>
      </w:r>
    </w:p>
    <w:p w14:paraId="4A6E9370" w14:textId="77777777" w:rsidR="0026229D" w:rsidRPr="00320EB9" w:rsidRDefault="0026229D" w:rsidP="0026229D">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7 field days are recommended to reach 168 HH while allowing flexibility for travel and security constraints.</w:t>
      </w:r>
    </w:p>
    <w:p w14:paraId="4D4E80A7" w14:textId="57929786" w:rsidR="0026229D" w:rsidRPr="00320EB9" w:rsidRDefault="0026229D" w:rsidP="0026229D">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KIIs and FGDs are conducted in parallel by the national consultant and one qualitative support enumerator.</w:t>
      </w:r>
    </w:p>
    <w:p w14:paraId="47BBC5AD" w14:textId="6786D7FF" w:rsidR="0026229D" w:rsidRPr="00320EB9" w:rsidRDefault="0026229D" w:rsidP="0026229D">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Total duration: 7 field + 1 training/debrief + transport</w:t>
      </w:r>
    </w:p>
    <w:p w14:paraId="0C6CF33F" w14:textId="771FC93B" w:rsidR="0026229D" w:rsidRPr="00320EB9" w:rsidRDefault="0026229D" w:rsidP="0026229D">
      <w:pPr>
        <w:pStyle w:val="Default"/>
        <w:spacing w:before="0" w:after="0" w:line="276" w:lineRule="auto"/>
        <w:jc w:val="both"/>
        <w:rPr>
          <w:rFonts w:ascii="Helvetica" w:hAnsi="Helvetica" w:cs="Calibri"/>
          <w:color w:val="auto"/>
          <w:kern w:val="0"/>
          <w:sz w:val="22"/>
          <w:szCs w:val="22"/>
          <w:lang w:val="en-US" w:eastAsia="de-DE"/>
          <w14:ligatures w14:val="none"/>
        </w:rPr>
      </w:pPr>
    </w:p>
    <w:tbl>
      <w:tblPr>
        <w:tblStyle w:val="TableGrid"/>
        <w:tblW w:w="0" w:type="auto"/>
        <w:tblLook w:val="04A0" w:firstRow="1" w:lastRow="0" w:firstColumn="1" w:lastColumn="0" w:noHBand="0" w:noVBand="1"/>
      </w:tblPr>
      <w:tblGrid>
        <w:gridCol w:w="702"/>
        <w:gridCol w:w="3101"/>
        <w:gridCol w:w="1579"/>
        <w:gridCol w:w="893"/>
        <w:gridCol w:w="750"/>
        <w:gridCol w:w="2265"/>
      </w:tblGrid>
      <w:tr w:rsidR="0026229D" w:rsidRPr="00320EB9" w14:paraId="589A2800" w14:textId="77777777" w:rsidTr="00C80D44">
        <w:trPr>
          <w:trHeight w:val="320"/>
        </w:trPr>
        <w:tc>
          <w:tcPr>
            <w:tcW w:w="702" w:type="dxa"/>
            <w:noWrap/>
            <w:hideMark/>
          </w:tcPr>
          <w:p w14:paraId="24B168FF" w14:textId="77777777"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Day</w:t>
            </w:r>
          </w:p>
        </w:tc>
        <w:tc>
          <w:tcPr>
            <w:tcW w:w="3101" w:type="dxa"/>
            <w:noWrap/>
            <w:hideMark/>
          </w:tcPr>
          <w:p w14:paraId="4515C79E" w14:textId="77777777"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Main Activities</w:t>
            </w:r>
          </w:p>
        </w:tc>
        <w:tc>
          <w:tcPr>
            <w:tcW w:w="1579" w:type="dxa"/>
            <w:noWrap/>
            <w:hideMark/>
          </w:tcPr>
          <w:p w14:paraId="6F97CF17" w14:textId="3549C1E6"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HH Interviews</w:t>
            </w:r>
          </w:p>
        </w:tc>
        <w:tc>
          <w:tcPr>
            <w:tcW w:w="893" w:type="dxa"/>
            <w:noWrap/>
            <w:hideMark/>
          </w:tcPr>
          <w:p w14:paraId="2DF08544" w14:textId="77777777"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KIIs</w:t>
            </w:r>
          </w:p>
        </w:tc>
        <w:tc>
          <w:tcPr>
            <w:tcW w:w="750" w:type="dxa"/>
            <w:noWrap/>
            <w:hideMark/>
          </w:tcPr>
          <w:p w14:paraId="7F35485B" w14:textId="77777777"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FGDs</w:t>
            </w:r>
          </w:p>
        </w:tc>
        <w:tc>
          <w:tcPr>
            <w:tcW w:w="2265" w:type="dxa"/>
            <w:noWrap/>
            <w:hideMark/>
          </w:tcPr>
          <w:p w14:paraId="3A25D647" w14:textId="77777777"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Remarks</w:t>
            </w:r>
          </w:p>
        </w:tc>
      </w:tr>
      <w:tr w:rsidR="0026229D" w:rsidRPr="00320EB9" w14:paraId="16397FBC" w14:textId="77777777" w:rsidTr="00C80D44">
        <w:trPr>
          <w:trHeight w:val="320"/>
        </w:trPr>
        <w:tc>
          <w:tcPr>
            <w:tcW w:w="702" w:type="dxa"/>
            <w:noWrap/>
            <w:hideMark/>
          </w:tcPr>
          <w:p w14:paraId="2CFD6969" w14:textId="2444FC62"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0.5</w:t>
            </w:r>
          </w:p>
        </w:tc>
        <w:tc>
          <w:tcPr>
            <w:tcW w:w="3101" w:type="dxa"/>
            <w:noWrap/>
            <w:hideMark/>
          </w:tcPr>
          <w:p w14:paraId="10C199B8" w14:textId="7E5DFD26"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Enumerator training on Kobo; briefing on sampling, consent, and safety protocols</w:t>
            </w:r>
          </w:p>
        </w:tc>
        <w:tc>
          <w:tcPr>
            <w:tcW w:w="1579" w:type="dxa"/>
            <w:noWrap/>
            <w:hideMark/>
          </w:tcPr>
          <w:p w14:paraId="6E32E0A3"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893" w:type="dxa"/>
            <w:noWrap/>
            <w:hideMark/>
          </w:tcPr>
          <w:p w14:paraId="30E0C148"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750" w:type="dxa"/>
            <w:noWrap/>
            <w:hideMark/>
          </w:tcPr>
          <w:p w14:paraId="3963A892"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2265" w:type="dxa"/>
            <w:noWrap/>
            <w:hideMark/>
          </w:tcPr>
          <w:p w14:paraId="3F46B278"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Conducted by national consultant with AMURT support</w:t>
            </w:r>
          </w:p>
        </w:tc>
      </w:tr>
      <w:tr w:rsidR="0026229D" w:rsidRPr="00320EB9" w14:paraId="04000019" w14:textId="77777777" w:rsidTr="00C80D44">
        <w:trPr>
          <w:trHeight w:val="320"/>
        </w:trPr>
        <w:tc>
          <w:tcPr>
            <w:tcW w:w="702" w:type="dxa"/>
            <w:noWrap/>
            <w:hideMark/>
          </w:tcPr>
          <w:p w14:paraId="36E6167B" w14:textId="05931166"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1</w:t>
            </w:r>
          </w:p>
        </w:tc>
        <w:tc>
          <w:tcPr>
            <w:tcW w:w="3101" w:type="dxa"/>
            <w:noWrap/>
            <w:hideMark/>
          </w:tcPr>
          <w:p w14:paraId="33F93597" w14:textId="53AACAB1"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 xml:space="preserve">Start HH survey and qualitative data collection </w:t>
            </w:r>
          </w:p>
        </w:tc>
        <w:tc>
          <w:tcPr>
            <w:tcW w:w="1579" w:type="dxa"/>
            <w:noWrap/>
            <w:hideMark/>
          </w:tcPr>
          <w:p w14:paraId="7A89B193" w14:textId="3568835F" w:rsidR="0026229D" w:rsidRPr="00320EB9" w:rsidRDefault="00C80D44"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 xml:space="preserve">24 </w:t>
            </w:r>
            <w:r w:rsidR="0026229D" w:rsidRPr="00320EB9">
              <w:rPr>
                <w:rFonts w:ascii="Helvetica" w:hAnsi="Helvetica" w:cs="Calibri"/>
                <w:szCs w:val="20"/>
                <w:lang w:val="en-US" w:eastAsia="de-DE"/>
              </w:rPr>
              <w:t>HH</w:t>
            </w:r>
          </w:p>
        </w:tc>
        <w:tc>
          <w:tcPr>
            <w:tcW w:w="893" w:type="dxa"/>
            <w:noWrap/>
            <w:hideMark/>
          </w:tcPr>
          <w:p w14:paraId="0F6E5ECC"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18377E78" w14:textId="12E81DC1"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23FB8A93"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Daily upload and quality control</w:t>
            </w:r>
          </w:p>
        </w:tc>
      </w:tr>
      <w:tr w:rsidR="00C80D44" w:rsidRPr="00320EB9" w14:paraId="59A49E9C" w14:textId="77777777" w:rsidTr="00C80D44">
        <w:trPr>
          <w:trHeight w:val="320"/>
        </w:trPr>
        <w:tc>
          <w:tcPr>
            <w:tcW w:w="702" w:type="dxa"/>
            <w:noWrap/>
            <w:hideMark/>
          </w:tcPr>
          <w:p w14:paraId="0F1078A1" w14:textId="760F28B4"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2</w:t>
            </w:r>
          </w:p>
        </w:tc>
        <w:tc>
          <w:tcPr>
            <w:tcW w:w="3101" w:type="dxa"/>
            <w:noWrap/>
            <w:hideMark/>
          </w:tcPr>
          <w:p w14:paraId="05F07F26"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Continue HH interviews and parallel KIIs/FGDs</w:t>
            </w:r>
          </w:p>
        </w:tc>
        <w:tc>
          <w:tcPr>
            <w:tcW w:w="1579" w:type="dxa"/>
            <w:noWrap/>
            <w:hideMark/>
          </w:tcPr>
          <w:p w14:paraId="764A934B" w14:textId="0AC03021"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260190D2"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251D8369" w14:textId="2A1F4BA4"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784712AE"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Supervisor spot-checks and brief team debrief</w:t>
            </w:r>
          </w:p>
        </w:tc>
      </w:tr>
      <w:tr w:rsidR="00C80D44" w:rsidRPr="00320EB9" w14:paraId="5C145C06" w14:textId="77777777" w:rsidTr="00C80D44">
        <w:trPr>
          <w:trHeight w:val="320"/>
        </w:trPr>
        <w:tc>
          <w:tcPr>
            <w:tcW w:w="702" w:type="dxa"/>
            <w:noWrap/>
            <w:hideMark/>
          </w:tcPr>
          <w:p w14:paraId="1B65BB30" w14:textId="3E997980"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3</w:t>
            </w:r>
          </w:p>
        </w:tc>
        <w:tc>
          <w:tcPr>
            <w:tcW w:w="3101" w:type="dxa"/>
            <w:noWrap/>
            <w:hideMark/>
          </w:tcPr>
          <w:p w14:paraId="28CAE539"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Continue HH interviews and KIIs/FGDs</w:t>
            </w:r>
          </w:p>
        </w:tc>
        <w:tc>
          <w:tcPr>
            <w:tcW w:w="1579" w:type="dxa"/>
            <w:noWrap/>
            <w:hideMark/>
          </w:tcPr>
          <w:p w14:paraId="0AC88BCF" w14:textId="3297D0B3"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4AA83E58"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336C8E03" w14:textId="26FFA01D"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6690CCF9"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Midpoint data consistency check</w:t>
            </w:r>
          </w:p>
        </w:tc>
      </w:tr>
      <w:tr w:rsidR="00C80D44" w:rsidRPr="00320EB9" w14:paraId="030D4958" w14:textId="77777777" w:rsidTr="00C80D44">
        <w:trPr>
          <w:trHeight w:val="320"/>
        </w:trPr>
        <w:tc>
          <w:tcPr>
            <w:tcW w:w="702" w:type="dxa"/>
            <w:noWrap/>
            <w:hideMark/>
          </w:tcPr>
          <w:p w14:paraId="141B3DC8" w14:textId="20D703EF"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4</w:t>
            </w:r>
          </w:p>
        </w:tc>
        <w:tc>
          <w:tcPr>
            <w:tcW w:w="3101" w:type="dxa"/>
            <w:noWrap/>
            <w:hideMark/>
          </w:tcPr>
          <w:p w14:paraId="741DCED6"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Continue HH interviews and KIIs/FGDs</w:t>
            </w:r>
          </w:p>
        </w:tc>
        <w:tc>
          <w:tcPr>
            <w:tcW w:w="1579" w:type="dxa"/>
            <w:noWrap/>
            <w:hideMark/>
          </w:tcPr>
          <w:p w14:paraId="3694D5E3" w14:textId="55D15123"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06DE3FC2"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1740A43C" w14:textId="353F02B0"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25E95276"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Random back-checks for quality assurance</w:t>
            </w:r>
          </w:p>
        </w:tc>
      </w:tr>
      <w:tr w:rsidR="00C80D44" w:rsidRPr="00320EB9" w14:paraId="5A48A825" w14:textId="77777777" w:rsidTr="00C80D44">
        <w:trPr>
          <w:trHeight w:val="320"/>
        </w:trPr>
        <w:tc>
          <w:tcPr>
            <w:tcW w:w="702" w:type="dxa"/>
            <w:noWrap/>
            <w:hideMark/>
          </w:tcPr>
          <w:p w14:paraId="2FC36B98" w14:textId="73BEB8E5"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5</w:t>
            </w:r>
          </w:p>
        </w:tc>
        <w:tc>
          <w:tcPr>
            <w:tcW w:w="3101" w:type="dxa"/>
            <w:noWrap/>
            <w:hideMark/>
          </w:tcPr>
          <w:p w14:paraId="770369A7"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Continue HH interviews and KIIs/FGDs</w:t>
            </w:r>
          </w:p>
        </w:tc>
        <w:tc>
          <w:tcPr>
            <w:tcW w:w="1579" w:type="dxa"/>
            <w:noWrap/>
            <w:hideMark/>
          </w:tcPr>
          <w:p w14:paraId="58F92ECB" w14:textId="78B27288"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6A84F6A3"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09F6C3B4" w14:textId="1885D0FD"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5ABE86DD"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Upload all data daily to Kobo server</w:t>
            </w:r>
          </w:p>
        </w:tc>
      </w:tr>
      <w:tr w:rsidR="00C80D44" w:rsidRPr="00320EB9" w14:paraId="47D0EAF4" w14:textId="77777777" w:rsidTr="00C80D44">
        <w:trPr>
          <w:trHeight w:val="320"/>
        </w:trPr>
        <w:tc>
          <w:tcPr>
            <w:tcW w:w="702" w:type="dxa"/>
            <w:noWrap/>
            <w:hideMark/>
          </w:tcPr>
          <w:p w14:paraId="306787CE" w14:textId="76C8178F"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6</w:t>
            </w:r>
          </w:p>
        </w:tc>
        <w:tc>
          <w:tcPr>
            <w:tcW w:w="3101" w:type="dxa"/>
            <w:noWrap/>
            <w:hideMark/>
          </w:tcPr>
          <w:p w14:paraId="0ED1C70D"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Continue HH interviews and KIIs/FGDs</w:t>
            </w:r>
          </w:p>
        </w:tc>
        <w:tc>
          <w:tcPr>
            <w:tcW w:w="1579" w:type="dxa"/>
            <w:noWrap/>
            <w:hideMark/>
          </w:tcPr>
          <w:p w14:paraId="20CDEFB4" w14:textId="7A26BA78"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177185CA"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79264F1A" w14:textId="3EB45AE0"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4DB5858A"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Field progress review</w:t>
            </w:r>
          </w:p>
        </w:tc>
      </w:tr>
      <w:tr w:rsidR="00C80D44" w:rsidRPr="00320EB9" w14:paraId="5B823823" w14:textId="77777777" w:rsidTr="00C80D44">
        <w:trPr>
          <w:trHeight w:val="320"/>
        </w:trPr>
        <w:tc>
          <w:tcPr>
            <w:tcW w:w="702" w:type="dxa"/>
            <w:noWrap/>
            <w:hideMark/>
          </w:tcPr>
          <w:p w14:paraId="34D27B17" w14:textId="753CB837"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7</w:t>
            </w:r>
          </w:p>
        </w:tc>
        <w:tc>
          <w:tcPr>
            <w:tcW w:w="3101" w:type="dxa"/>
            <w:noWrap/>
            <w:hideMark/>
          </w:tcPr>
          <w:p w14:paraId="09C90324"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Final HH interviews and KIIs/FGDs</w:t>
            </w:r>
          </w:p>
        </w:tc>
        <w:tc>
          <w:tcPr>
            <w:tcW w:w="1579" w:type="dxa"/>
            <w:noWrap/>
            <w:hideMark/>
          </w:tcPr>
          <w:p w14:paraId="7F8A3120" w14:textId="52A2714A"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24 HH</w:t>
            </w:r>
          </w:p>
        </w:tc>
        <w:tc>
          <w:tcPr>
            <w:tcW w:w="893" w:type="dxa"/>
            <w:noWrap/>
            <w:hideMark/>
          </w:tcPr>
          <w:p w14:paraId="738B898A"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2–3</w:t>
            </w:r>
          </w:p>
        </w:tc>
        <w:tc>
          <w:tcPr>
            <w:tcW w:w="750" w:type="dxa"/>
            <w:noWrap/>
            <w:hideMark/>
          </w:tcPr>
          <w:p w14:paraId="4B286925" w14:textId="64B2F1BD"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1–2</w:t>
            </w:r>
          </w:p>
        </w:tc>
        <w:tc>
          <w:tcPr>
            <w:tcW w:w="2265" w:type="dxa"/>
            <w:noWrap/>
            <w:hideMark/>
          </w:tcPr>
          <w:p w14:paraId="68568D93" w14:textId="77777777" w:rsidR="00C80D44" w:rsidRPr="00320EB9" w:rsidRDefault="00C80D44" w:rsidP="00C80D44">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Field wrap-up; final uploads</w:t>
            </w:r>
          </w:p>
        </w:tc>
      </w:tr>
      <w:tr w:rsidR="0026229D" w:rsidRPr="00320EB9" w14:paraId="0C23FAD0" w14:textId="77777777" w:rsidTr="00C80D44">
        <w:trPr>
          <w:trHeight w:val="320"/>
        </w:trPr>
        <w:tc>
          <w:tcPr>
            <w:tcW w:w="702" w:type="dxa"/>
            <w:noWrap/>
            <w:hideMark/>
          </w:tcPr>
          <w:p w14:paraId="2DB07A98" w14:textId="35740C25" w:rsidR="0026229D" w:rsidRPr="00320EB9" w:rsidRDefault="0026229D" w:rsidP="0026229D">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7.5</w:t>
            </w:r>
          </w:p>
        </w:tc>
        <w:tc>
          <w:tcPr>
            <w:tcW w:w="3101" w:type="dxa"/>
            <w:noWrap/>
            <w:hideMark/>
          </w:tcPr>
          <w:p w14:paraId="665BF7ED"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Debrief with AMURT; preliminary field report preparation</w:t>
            </w:r>
          </w:p>
        </w:tc>
        <w:tc>
          <w:tcPr>
            <w:tcW w:w="1579" w:type="dxa"/>
            <w:noWrap/>
            <w:hideMark/>
          </w:tcPr>
          <w:p w14:paraId="71432FB6"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893" w:type="dxa"/>
            <w:noWrap/>
            <w:hideMark/>
          </w:tcPr>
          <w:p w14:paraId="398A598C"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750" w:type="dxa"/>
            <w:noWrap/>
            <w:hideMark/>
          </w:tcPr>
          <w:p w14:paraId="0B9A1014"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w:t>
            </w:r>
          </w:p>
        </w:tc>
        <w:tc>
          <w:tcPr>
            <w:tcW w:w="2265" w:type="dxa"/>
            <w:noWrap/>
            <w:hideMark/>
          </w:tcPr>
          <w:p w14:paraId="306775EE" w14:textId="77777777" w:rsidR="0026229D" w:rsidRPr="00320EB9" w:rsidRDefault="0026229D" w:rsidP="0026229D">
            <w:pPr>
              <w:pStyle w:val="Default"/>
              <w:spacing w:before="0" w:after="0" w:line="276" w:lineRule="auto"/>
              <w:ind w:firstLine="0"/>
              <w:jc w:val="both"/>
              <w:rPr>
                <w:rFonts w:ascii="Helvetica" w:hAnsi="Helvetica" w:cs="Calibri"/>
                <w:szCs w:val="20"/>
                <w:lang w:val="en-US" w:eastAsia="de-DE"/>
              </w:rPr>
            </w:pPr>
            <w:r w:rsidRPr="00320EB9">
              <w:rPr>
                <w:rFonts w:ascii="Helvetica" w:hAnsi="Helvetica" w:cs="Calibri"/>
                <w:szCs w:val="20"/>
                <w:lang w:val="en-US" w:eastAsia="de-DE"/>
              </w:rPr>
              <w:t>Review lessons learned and logistics summary</w:t>
            </w:r>
          </w:p>
        </w:tc>
      </w:tr>
      <w:tr w:rsidR="00C80D44" w:rsidRPr="00320EB9" w14:paraId="62A18F27" w14:textId="77777777" w:rsidTr="00C80D44">
        <w:trPr>
          <w:trHeight w:val="320"/>
        </w:trPr>
        <w:tc>
          <w:tcPr>
            <w:tcW w:w="702" w:type="dxa"/>
            <w:noWrap/>
          </w:tcPr>
          <w:p w14:paraId="282BB054" w14:textId="77777777" w:rsidR="00C80D44" w:rsidRPr="00320EB9" w:rsidRDefault="00C80D44" w:rsidP="0026229D">
            <w:pPr>
              <w:pStyle w:val="Default"/>
              <w:spacing w:before="0" w:after="0" w:line="276" w:lineRule="auto"/>
              <w:jc w:val="both"/>
              <w:rPr>
                <w:rFonts w:ascii="Helvetica" w:hAnsi="Helvetica" w:cs="Calibri"/>
                <w:b/>
                <w:bCs/>
                <w:szCs w:val="20"/>
                <w:lang w:val="en-US" w:eastAsia="de-DE"/>
              </w:rPr>
            </w:pPr>
          </w:p>
        </w:tc>
        <w:tc>
          <w:tcPr>
            <w:tcW w:w="3101" w:type="dxa"/>
            <w:noWrap/>
          </w:tcPr>
          <w:p w14:paraId="2F18539E" w14:textId="26204666"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Total</w:t>
            </w:r>
          </w:p>
        </w:tc>
        <w:tc>
          <w:tcPr>
            <w:tcW w:w="1579" w:type="dxa"/>
            <w:noWrap/>
          </w:tcPr>
          <w:p w14:paraId="534CAAB7" w14:textId="3C50F20B"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16</w:t>
            </w:r>
            <w:r w:rsidR="006B2D75" w:rsidRPr="00320EB9">
              <w:rPr>
                <w:rFonts w:ascii="Helvetica" w:hAnsi="Helvetica" w:cs="Calibri"/>
                <w:b/>
                <w:bCs/>
                <w:szCs w:val="20"/>
                <w:lang w:val="en-US" w:eastAsia="de-DE"/>
              </w:rPr>
              <w:t>8</w:t>
            </w:r>
          </w:p>
        </w:tc>
        <w:tc>
          <w:tcPr>
            <w:tcW w:w="893" w:type="dxa"/>
            <w:noWrap/>
          </w:tcPr>
          <w:p w14:paraId="3F3E11E9" w14:textId="2AFBF443"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1</w:t>
            </w:r>
            <w:r w:rsidR="00C2232D" w:rsidRPr="00320EB9">
              <w:rPr>
                <w:rFonts w:ascii="Helvetica" w:hAnsi="Helvetica" w:cs="Calibri"/>
                <w:b/>
                <w:bCs/>
                <w:szCs w:val="20"/>
                <w:lang w:val="en-US" w:eastAsia="de-DE"/>
              </w:rPr>
              <w:t>2-16</w:t>
            </w:r>
          </w:p>
        </w:tc>
        <w:tc>
          <w:tcPr>
            <w:tcW w:w="750" w:type="dxa"/>
            <w:noWrap/>
          </w:tcPr>
          <w:p w14:paraId="4B41F2E8" w14:textId="30AB5C89" w:rsidR="00C80D44" w:rsidRPr="00320EB9" w:rsidRDefault="00C80D44" w:rsidP="00C80D44">
            <w:pPr>
              <w:pStyle w:val="Default"/>
              <w:spacing w:before="0" w:after="0" w:line="276" w:lineRule="auto"/>
              <w:ind w:firstLine="0"/>
              <w:jc w:val="both"/>
              <w:rPr>
                <w:rFonts w:ascii="Helvetica" w:hAnsi="Helvetica" w:cs="Calibri"/>
                <w:b/>
                <w:bCs/>
                <w:szCs w:val="20"/>
                <w:lang w:val="en-US" w:eastAsia="de-DE"/>
              </w:rPr>
            </w:pPr>
            <w:r w:rsidRPr="00320EB9">
              <w:rPr>
                <w:rFonts w:ascii="Helvetica" w:hAnsi="Helvetica" w:cs="Calibri"/>
                <w:b/>
                <w:bCs/>
                <w:szCs w:val="20"/>
                <w:lang w:val="en-US" w:eastAsia="de-DE"/>
              </w:rPr>
              <w:t>12</w:t>
            </w:r>
          </w:p>
        </w:tc>
        <w:tc>
          <w:tcPr>
            <w:tcW w:w="2265" w:type="dxa"/>
            <w:noWrap/>
          </w:tcPr>
          <w:p w14:paraId="3C109143" w14:textId="77777777" w:rsidR="00C80D44" w:rsidRPr="00320EB9" w:rsidRDefault="00C80D44" w:rsidP="0026229D">
            <w:pPr>
              <w:pStyle w:val="Default"/>
              <w:spacing w:before="0" w:after="0" w:line="276" w:lineRule="auto"/>
              <w:jc w:val="both"/>
              <w:rPr>
                <w:rFonts w:ascii="Helvetica" w:hAnsi="Helvetica" w:cs="Calibri"/>
                <w:b/>
                <w:bCs/>
                <w:szCs w:val="20"/>
                <w:lang w:val="en-US" w:eastAsia="de-DE"/>
              </w:rPr>
            </w:pPr>
          </w:p>
        </w:tc>
      </w:tr>
    </w:tbl>
    <w:p w14:paraId="014F99F6" w14:textId="77777777" w:rsidR="0026229D" w:rsidRPr="00320EB9" w:rsidRDefault="0026229D" w:rsidP="0026229D">
      <w:pPr>
        <w:pStyle w:val="Default"/>
        <w:spacing w:before="0" w:after="0" w:line="276" w:lineRule="auto"/>
        <w:jc w:val="both"/>
        <w:rPr>
          <w:rFonts w:ascii="Helvetica" w:hAnsi="Helvetica" w:cs="Calibri"/>
          <w:color w:val="auto"/>
          <w:kern w:val="0"/>
          <w:sz w:val="22"/>
          <w:szCs w:val="22"/>
          <w:lang w:val="en-US" w:eastAsia="de-DE"/>
          <w14:ligatures w14:val="none"/>
        </w:rPr>
      </w:pPr>
    </w:p>
    <w:p w14:paraId="106CC900" w14:textId="06F5CA05" w:rsidR="004D0753" w:rsidRDefault="00320EB9" w:rsidP="000C71A0">
      <w:pPr>
        <w:pStyle w:val="Default"/>
        <w:spacing w:before="0" w:after="0" w:line="276" w:lineRule="auto"/>
        <w:jc w:val="both"/>
        <w:rPr>
          <w:rFonts w:ascii="Helvetica" w:hAnsi="Helvetica" w:cs="Calibri"/>
          <w:color w:val="auto"/>
          <w:kern w:val="0"/>
          <w:sz w:val="22"/>
          <w:szCs w:val="22"/>
          <w:lang w:val="en-US" w:eastAsia="de-DE"/>
          <w14:ligatures w14:val="none"/>
        </w:rPr>
      </w:pPr>
      <w:r w:rsidRPr="00320EB9">
        <w:rPr>
          <w:rFonts w:ascii="Helvetica" w:hAnsi="Helvetica" w:cs="Calibri"/>
          <w:b/>
          <w:bCs/>
          <w:color w:val="auto"/>
          <w:kern w:val="0"/>
          <w:sz w:val="22"/>
          <w:szCs w:val="22"/>
          <w:lang w:val="en-US" w:eastAsia="de-DE"/>
          <w14:ligatures w14:val="none"/>
        </w:rPr>
        <w:t>Please note:</w:t>
      </w:r>
      <w:r w:rsidRPr="00320EB9">
        <w:rPr>
          <w:rFonts w:ascii="Helvetica" w:hAnsi="Helvetica" w:cs="Calibri"/>
          <w:color w:val="auto"/>
          <w:kern w:val="0"/>
          <w:sz w:val="22"/>
          <w:szCs w:val="22"/>
          <w:lang w:val="en-US" w:eastAsia="de-DE"/>
          <w14:ligatures w14:val="none"/>
        </w:rPr>
        <w:t xml:space="preserve"> This work plan is indicative only and will be </w:t>
      </w:r>
      <w:proofErr w:type="spellStart"/>
      <w:r w:rsidRPr="00320EB9">
        <w:rPr>
          <w:rFonts w:ascii="Helvetica" w:hAnsi="Helvetica" w:cs="Calibri"/>
          <w:color w:val="auto"/>
          <w:kern w:val="0"/>
          <w:sz w:val="22"/>
          <w:szCs w:val="22"/>
          <w:lang w:val="en-US" w:eastAsia="de-DE"/>
          <w14:ligatures w14:val="none"/>
        </w:rPr>
        <w:t>finalised</w:t>
      </w:r>
      <w:proofErr w:type="spellEnd"/>
      <w:r w:rsidRPr="00320EB9">
        <w:rPr>
          <w:rFonts w:ascii="Helvetica" w:hAnsi="Helvetica" w:cs="Calibri"/>
          <w:color w:val="auto"/>
          <w:kern w:val="0"/>
          <w:sz w:val="22"/>
          <w:szCs w:val="22"/>
          <w:lang w:val="en-US" w:eastAsia="de-DE"/>
          <w14:ligatures w14:val="none"/>
        </w:rPr>
        <w:t xml:space="preserve"> in consultation with AMURT, KNH, and the national consultant prior to the start of field activities.</w:t>
      </w:r>
    </w:p>
    <w:p w14:paraId="138334E4" w14:textId="77777777" w:rsidR="00320EB9" w:rsidRPr="00320EB9" w:rsidRDefault="00320EB9" w:rsidP="000C71A0">
      <w:pPr>
        <w:pStyle w:val="Default"/>
        <w:spacing w:before="0" w:after="0" w:line="276" w:lineRule="auto"/>
        <w:jc w:val="both"/>
        <w:rPr>
          <w:rFonts w:ascii="Helvetica" w:hAnsi="Helvetica" w:cs="Calibri"/>
          <w:color w:val="auto"/>
          <w:kern w:val="0"/>
          <w:sz w:val="22"/>
          <w:szCs w:val="22"/>
          <w:lang w:val="en-US" w:eastAsia="de-DE"/>
          <w14:ligatures w14:val="none"/>
        </w:rPr>
      </w:pPr>
    </w:p>
    <w:p w14:paraId="06B8BA9D" w14:textId="5DCD1ED5" w:rsidR="00CE041B" w:rsidRPr="00320EB9" w:rsidRDefault="00CE041B" w:rsidP="00CE041B">
      <w:pPr>
        <w:pStyle w:val="Heading1"/>
        <w:numPr>
          <w:ilvl w:val="0"/>
          <w:numId w:val="22"/>
        </w:numPr>
        <w:tabs>
          <w:tab w:val="left" w:pos="1263"/>
        </w:tabs>
        <w:spacing w:before="0" w:line="276" w:lineRule="auto"/>
        <w:ind w:firstLine="0"/>
        <w:rPr>
          <w:b/>
          <w:bCs/>
          <w:sz w:val="28"/>
          <w:szCs w:val="28"/>
        </w:rPr>
      </w:pPr>
      <w:r w:rsidRPr="00320EB9">
        <w:rPr>
          <w:b/>
          <w:bCs/>
          <w:sz w:val="28"/>
          <w:szCs w:val="28"/>
        </w:rPr>
        <w:t xml:space="preserve">Key Taks and </w:t>
      </w:r>
      <w:r w:rsidR="009450C6" w:rsidRPr="00320EB9">
        <w:rPr>
          <w:b/>
          <w:bCs/>
          <w:sz w:val="28"/>
          <w:szCs w:val="28"/>
        </w:rPr>
        <w:t>Expected Deliverables</w:t>
      </w:r>
    </w:p>
    <w:p w14:paraId="785FEE03" w14:textId="77777777" w:rsidR="00CE041B" w:rsidRPr="00320EB9" w:rsidRDefault="00CE041B" w:rsidP="00CE041B">
      <w:pPr>
        <w:pStyle w:val="Default"/>
        <w:spacing w:line="276" w:lineRule="auto"/>
        <w:jc w:val="both"/>
        <w:rPr>
          <w:rFonts w:ascii="Helvetica" w:hAnsi="Helvetica"/>
          <w:sz w:val="24"/>
          <w:lang w:val="en-US"/>
        </w:rPr>
      </w:pPr>
      <w:r w:rsidRPr="00320EB9">
        <w:rPr>
          <w:rFonts w:ascii="Helvetica" w:hAnsi="Helvetica"/>
          <w:sz w:val="24"/>
          <w:lang w:val="en-US"/>
        </w:rPr>
        <w:t>The national consultant will be responsible for the following key tasks and deliverables:</w:t>
      </w:r>
    </w:p>
    <w:p w14:paraId="133AEAA5" w14:textId="54A616B5"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t>Review of data collection tools:</w:t>
      </w:r>
      <w:r w:rsidRPr="00320EB9">
        <w:rPr>
          <w:rFonts w:ascii="Helvetica" w:hAnsi="Helvetica"/>
          <w:sz w:val="24"/>
          <w:lang w:val="en-US"/>
        </w:rPr>
        <w:t xml:space="preserve"> review the draft household questionnaire and qualitative guides (FGD and KII checklists) and provide feedback or contextual adaptations where applicable.</w:t>
      </w:r>
    </w:p>
    <w:p w14:paraId="564871AA" w14:textId="4D785C01"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t>Enumerator training:</w:t>
      </w:r>
      <w:r w:rsidRPr="00320EB9">
        <w:rPr>
          <w:rFonts w:ascii="Helvetica" w:hAnsi="Helvetica"/>
          <w:sz w:val="24"/>
          <w:lang w:val="en-US"/>
        </w:rPr>
        <w:t xml:space="preserve"> train locally recruited enumerators on the use of Kobo/ODK tablets, interview techniques, informed consent, and data quality assurance.</w:t>
      </w:r>
    </w:p>
    <w:p w14:paraId="343D69AA" w14:textId="2FD25D38"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lastRenderedPageBreak/>
        <w:t>KII and FGD summaries:</w:t>
      </w:r>
      <w:r w:rsidRPr="00320EB9">
        <w:rPr>
          <w:rFonts w:ascii="Helvetica" w:hAnsi="Helvetica"/>
          <w:sz w:val="24"/>
          <w:lang w:val="en-US"/>
        </w:rPr>
        <w:t xml:space="preserve"> prepare short bullet-point summaries for each Key Informant Interview and Focus Group Discussion, highlighting key findings and insights relevant to the feasibility assessment.</w:t>
      </w:r>
    </w:p>
    <w:p w14:paraId="330B6F9B" w14:textId="78FBA07B"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t>Cleaned quantitative dataset:</w:t>
      </w:r>
      <w:r w:rsidRPr="00320EB9">
        <w:rPr>
          <w:rFonts w:ascii="Helvetica" w:hAnsi="Helvetica"/>
          <w:sz w:val="24"/>
          <w:lang w:val="en-US"/>
        </w:rPr>
        <w:t xml:space="preserve"> export Kobo data in Excel/CSV format, checked for completeness, duplicates, and errors.</w:t>
      </w:r>
    </w:p>
    <w:p w14:paraId="58C566C6" w14:textId="4502E883"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t>Field report (including participant lists):</w:t>
      </w:r>
      <w:r w:rsidRPr="00320EB9">
        <w:rPr>
          <w:rFonts w:ascii="Helvetica" w:hAnsi="Helvetica"/>
          <w:sz w:val="24"/>
          <w:lang w:val="en-US"/>
        </w:rPr>
        <w:t xml:space="preserve"> concise documentation of fieldwork, including sites visited, dates, logistical aspects, deviations from the plan, challenges encountered, and security observations, with attached participant lists (</w:t>
      </w:r>
      <w:proofErr w:type="spellStart"/>
      <w:r w:rsidRPr="00320EB9">
        <w:rPr>
          <w:rFonts w:ascii="Helvetica" w:hAnsi="Helvetica"/>
          <w:sz w:val="24"/>
          <w:lang w:val="en-US"/>
        </w:rPr>
        <w:t>anonymised</w:t>
      </w:r>
      <w:proofErr w:type="spellEnd"/>
      <w:r w:rsidRPr="00320EB9">
        <w:rPr>
          <w:rFonts w:ascii="Helvetica" w:hAnsi="Helvetica"/>
          <w:sz w:val="24"/>
          <w:lang w:val="en-US"/>
        </w:rPr>
        <w:t xml:space="preserve"> for FGDs, named for KIIs).</w:t>
      </w:r>
    </w:p>
    <w:p w14:paraId="48A5D3B7" w14:textId="1FF5DB92" w:rsidR="00CE041B" w:rsidRPr="00320EB9" w:rsidRDefault="00CE041B" w:rsidP="00984ED9">
      <w:pPr>
        <w:pStyle w:val="Default"/>
        <w:numPr>
          <w:ilvl w:val="0"/>
          <w:numId w:val="33"/>
        </w:numPr>
        <w:spacing w:line="276" w:lineRule="auto"/>
        <w:contextualSpacing/>
        <w:jc w:val="both"/>
        <w:rPr>
          <w:rFonts w:ascii="Helvetica" w:hAnsi="Helvetica"/>
          <w:sz w:val="24"/>
          <w:lang w:val="en-US"/>
        </w:rPr>
      </w:pPr>
      <w:r w:rsidRPr="00320EB9">
        <w:rPr>
          <w:rFonts w:ascii="Helvetica" w:hAnsi="Helvetica"/>
          <w:b/>
          <w:bCs/>
          <w:sz w:val="24"/>
          <w:lang w:val="en-US"/>
        </w:rPr>
        <w:t>Submission package:</w:t>
      </w:r>
      <w:r w:rsidRPr="00320EB9">
        <w:rPr>
          <w:rFonts w:ascii="Helvetica" w:hAnsi="Helvetica"/>
          <w:sz w:val="24"/>
          <w:lang w:val="en-US"/>
        </w:rPr>
        <w:t xml:space="preserve"> final submission of all deliverables (cleaned dataset, KII/FGD summaries, and field report with participant lists) in electronic format (Excel/Word/PDF).</w:t>
      </w:r>
    </w:p>
    <w:p w14:paraId="416AB04D" w14:textId="77777777" w:rsidR="00FA4879" w:rsidRPr="00320EB9" w:rsidRDefault="00FA4879" w:rsidP="000C71A0">
      <w:pPr>
        <w:pStyle w:val="Heading1"/>
        <w:tabs>
          <w:tab w:val="left" w:pos="1263"/>
        </w:tabs>
        <w:spacing w:before="0" w:line="276" w:lineRule="auto"/>
        <w:ind w:firstLine="0"/>
        <w:rPr>
          <w:b/>
          <w:bCs/>
        </w:rPr>
      </w:pPr>
    </w:p>
    <w:p w14:paraId="10446E17" w14:textId="419232A4" w:rsidR="000C3B96" w:rsidRPr="00320EB9" w:rsidRDefault="00FA4879"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 xml:space="preserve">Security, </w:t>
      </w:r>
      <w:r w:rsidR="00CE041B" w:rsidRPr="00320EB9">
        <w:rPr>
          <w:b/>
          <w:bCs/>
          <w:sz w:val="28"/>
          <w:szCs w:val="28"/>
        </w:rPr>
        <w:t>E</w:t>
      </w:r>
      <w:r w:rsidRPr="00320EB9">
        <w:rPr>
          <w:b/>
          <w:bCs/>
          <w:sz w:val="28"/>
          <w:szCs w:val="28"/>
        </w:rPr>
        <w:t xml:space="preserve">thics, and </w:t>
      </w:r>
      <w:r w:rsidR="00CE041B" w:rsidRPr="00320EB9">
        <w:rPr>
          <w:b/>
          <w:bCs/>
          <w:sz w:val="28"/>
          <w:szCs w:val="28"/>
        </w:rPr>
        <w:t>I</w:t>
      </w:r>
      <w:r w:rsidRPr="00320EB9">
        <w:rPr>
          <w:b/>
          <w:bCs/>
          <w:sz w:val="28"/>
          <w:szCs w:val="28"/>
        </w:rPr>
        <w:t>nclusion</w:t>
      </w:r>
    </w:p>
    <w:p w14:paraId="5779CED2" w14:textId="764DF920" w:rsidR="00FA4879" w:rsidRPr="00320EB9" w:rsidRDefault="00371325" w:rsidP="00066829">
      <w:pPr>
        <w:pStyle w:val="Heading1"/>
        <w:tabs>
          <w:tab w:val="left" w:pos="1263"/>
        </w:tabs>
        <w:spacing w:before="0" w:line="276" w:lineRule="auto"/>
        <w:jc w:val="both"/>
        <w:rPr>
          <w:b/>
          <w:bCs/>
        </w:rPr>
      </w:pPr>
      <w:r w:rsidRPr="00320EB9">
        <w:rPr>
          <w:b/>
          <w:bCs/>
        </w:rPr>
        <w:t xml:space="preserve">5.1 </w:t>
      </w:r>
      <w:r w:rsidR="00FA4879" w:rsidRPr="00320EB9">
        <w:rPr>
          <w:b/>
          <w:bCs/>
        </w:rPr>
        <w:t>Security</w:t>
      </w:r>
    </w:p>
    <w:p w14:paraId="5DBE7F8C" w14:textId="17A345E8" w:rsidR="000C3B96" w:rsidRPr="00320EB9" w:rsidRDefault="00FA4879" w:rsidP="000C71A0">
      <w:pPr>
        <w:pStyle w:val="Default"/>
        <w:spacing w:line="276" w:lineRule="auto"/>
        <w:jc w:val="both"/>
        <w:rPr>
          <w:rFonts w:ascii="Helvetica" w:hAnsi="Helvetica"/>
          <w:sz w:val="24"/>
          <w:lang w:val="en-US"/>
        </w:rPr>
      </w:pPr>
      <w:r w:rsidRPr="00320EB9">
        <w:rPr>
          <w:rFonts w:ascii="Helvetica" w:hAnsi="Helvetica"/>
          <w:sz w:val="24"/>
          <w:lang w:val="en-US"/>
        </w:rPr>
        <w:t>Given the deteriorating security situation in Haiti, security will be treated as a central concern throughout the feasibility study. Prior to fieldwork, the local consultant will verify the security situation in each target area in close coordination with the local administrations (Mayor’s offices, CASEC/ASEC), with the AMURT team on the ground, and with community leaders and trusted contacts who are able to provide up-to-date local information. Based on this assessment, adjustments to the itinerary may be made, including postponement or relocation of data collection activities if risks are deemed too high. During fieldwork, measures will include the use of trusted drivers and vehicles, avoidance of travel after dark, daily check-ins with the partner office, and keeping movements low-profile. Enumerator teams will work in pairs, and sessions with participants will be held in safe and accessible venues. In case the security situation deteriorates, activities will be interrupted or suspend immediately.</w:t>
      </w:r>
    </w:p>
    <w:p w14:paraId="5ED08BF9" w14:textId="69B67494" w:rsidR="00FA4879" w:rsidRPr="00320EB9" w:rsidRDefault="00371325" w:rsidP="00066829">
      <w:pPr>
        <w:pStyle w:val="Heading1"/>
        <w:tabs>
          <w:tab w:val="left" w:pos="1263"/>
        </w:tabs>
        <w:spacing w:before="0" w:line="276" w:lineRule="auto"/>
        <w:jc w:val="both"/>
        <w:rPr>
          <w:b/>
          <w:bCs/>
        </w:rPr>
      </w:pPr>
      <w:r w:rsidRPr="00320EB9">
        <w:rPr>
          <w:b/>
          <w:bCs/>
        </w:rPr>
        <w:t xml:space="preserve">5.2 </w:t>
      </w:r>
      <w:r w:rsidR="00FA4879" w:rsidRPr="00320EB9">
        <w:rPr>
          <w:b/>
          <w:bCs/>
        </w:rPr>
        <w:t>Ethics</w:t>
      </w:r>
    </w:p>
    <w:p w14:paraId="0196C313" w14:textId="77777777" w:rsidR="00FA4879" w:rsidRPr="00320EB9" w:rsidRDefault="00FA4879" w:rsidP="000C71A0">
      <w:pPr>
        <w:pStyle w:val="Default"/>
        <w:spacing w:line="276" w:lineRule="auto"/>
        <w:jc w:val="both"/>
        <w:rPr>
          <w:rFonts w:ascii="Helvetica" w:hAnsi="Helvetica"/>
          <w:sz w:val="24"/>
          <w:lang w:val="en-US"/>
        </w:rPr>
      </w:pPr>
      <w:r w:rsidRPr="00320EB9">
        <w:rPr>
          <w:rFonts w:ascii="Helvetica" w:hAnsi="Helvetica"/>
          <w:sz w:val="24"/>
          <w:lang w:val="en-US"/>
        </w:rPr>
        <w:t xml:space="preserve">All data collection will follow established ethical standards. Informed consent will be obtained from all participants in </w:t>
      </w:r>
      <w:proofErr w:type="spellStart"/>
      <w:r w:rsidRPr="00320EB9">
        <w:rPr>
          <w:rFonts w:ascii="Helvetica" w:hAnsi="Helvetica"/>
          <w:sz w:val="24"/>
          <w:lang w:val="en-US"/>
        </w:rPr>
        <w:t>Kreyòl</w:t>
      </w:r>
      <w:proofErr w:type="spellEnd"/>
      <w:r w:rsidRPr="00320EB9">
        <w:rPr>
          <w:rFonts w:ascii="Helvetica" w:hAnsi="Helvetica"/>
          <w:sz w:val="24"/>
          <w:lang w:val="en-US"/>
        </w:rPr>
        <w:t xml:space="preserve"> or French, using clear, non-technical language to explain the purpose of the study, voluntary participation, and the right to withdraw at any time without consequences. No personal names or identifying details will be included in the analysis files. All electronic data will be stored securely with password protection, and access will be restricted to the research team. </w:t>
      </w:r>
    </w:p>
    <w:p w14:paraId="0FC66DCC" w14:textId="727D8FC1" w:rsidR="00FA4879" w:rsidRPr="00320EB9" w:rsidRDefault="00371325" w:rsidP="00371325">
      <w:pPr>
        <w:pStyle w:val="Heading1"/>
        <w:tabs>
          <w:tab w:val="left" w:pos="1263"/>
        </w:tabs>
        <w:spacing w:before="0" w:line="276" w:lineRule="auto"/>
        <w:ind w:left="543" w:firstLine="0"/>
        <w:jc w:val="both"/>
        <w:rPr>
          <w:b/>
          <w:bCs/>
        </w:rPr>
      </w:pPr>
      <w:r w:rsidRPr="00320EB9">
        <w:rPr>
          <w:b/>
          <w:bCs/>
        </w:rPr>
        <w:t xml:space="preserve">5.3 </w:t>
      </w:r>
      <w:r w:rsidR="00FA4879" w:rsidRPr="00320EB9">
        <w:rPr>
          <w:b/>
          <w:bCs/>
        </w:rPr>
        <w:t>Inclusion</w:t>
      </w:r>
    </w:p>
    <w:p w14:paraId="5EC1D787" w14:textId="4A6EDFEF" w:rsidR="00FA4879" w:rsidRPr="00320EB9" w:rsidRDefault="00FA4879" w:rsidP="000C71A0">
      <w:pPr>
        <w:pStyle w:val="Default"/>
        <w:spacing w:line="276" w:lineRule="auto"/>
        <w:jc w:val="both"/>
        <w:rPr>
          <w:rFonts w:ascii="Helvetica" w:hAnsi="Helvetica"/>
          <w:sz w:val="24"/>
          <w:lang w:val="en-US"/>
        </w:rPr>
      </w:pPr>
      <w:r w:rsidRPr="00320EB9">
        <w:rPr>
          <w:rFonts w:ascii="Helvetica" w:hAnsi="Helvetica"/>
          <w:sz w:val="24"/>
          <w:lang w:val="en-US"/>
        </w:rPr>
        <w:t xml:space="preserve">The study will actively ensure that women, youth, and other vulnerable groups are able to participate meaningfully. Household interviews will follow simple quotas to ensure adequate representation of women-headed and youth-headed households. FGDs will be scheduled at times and locations that are accessible and safe for women, and childcare or transport arrangements will be considered where possible. Female facilitators will be available to lead FGDs with women, creating a safe space for open discussion. Efforts </w:t>
      </w:r>
      <w:r w:rsidRPr="00320EB9">
        <w:rPr>
          <w:rFonts w:ascii="Helvetica" w:hAnsi="Helvetica"/>
          <w:sz w:val="24"/>
          <w:lang w:val="en-US"/>
        </w:rPr>
        <w:lastRenderedPageBreak/>
        <w:t>will also be made to include participants with disabilities, for example by ensuring physical accessibility of venues and adapting facilitation methods where needed.</w:t>
      </w:r>
    </w:p>
    <w:p w14:paraId="25BCDD15" w14:textId="77777777" w:rsidR="009A6CC5" w:rsidRPr="00320EB9" w:rsidRDefault="009A6CC5" w:rsidP="000C71A0">
      <w:pPr>
        <w:pStyle w:val="Heading1"/>
        <w:tabs>
          <w:tab w:val="left" w:pos="1263"/>
        </w:tabs>
        <w:spacing w:before="0" w:line="276" w:lineRule="auto"/>
        <w:ind w:firstLine="0"/>
        <w:rPr>
          <w:b/>
          <w:bCs/>
        </w:rPr>
      </w:pPr>
    </w:p>
    <w:p w14:paraId="0BC1F4A2" w14:textId="57638965" w:rsidR="00B13064" w:rsidRPr="00320EB9" w:rsidRDefault="009450C6" w:rsidP="00066829">
      <w:pPr>
        <w:pStyle w:val="Heading1"/>
        <w:numPr>
          <w:ilvl w:val="0"/>
          <w:numId w:val="22"/>
        </w:numPr>
        <w:tabs>
          <w:tab w:val="left" w:pos="1263"/>
        </w:tabs>
        <w:spacing w:before="0" w:line="276" w:lineRule="auto"/>
        <w:ind w:firstLine="0"/>
        <w:rPr>
          <w:b/>
          <w:bCs/>
          <w:sz w:val="28"/>
          <w:szCs w:val="28"/>
        </w:rPr>
      </w:pPr>
      <w:r w:rsidRPr="00320EB9">
        <w:rPr>
          <w:b/>
          <w:bCs/>
          <w:sz w:val="28"/>
          <w:szCs w:val="28"/>
        </w:rPr>
        <w:t>Required Consultant Qualifications and Expertise</w:t>
      </w:r>
    </w:p>
    <w:p w14:paraId="031FCB1F" w14:textId="16803436" w:rsidR="00066829" w:rsidRPr="00320EB9" w:rsidRDefault="00066829" w:rsidP="00066829">
      <w:pPr>
        <w:pStyle w:val="Default"/>
        <w:spacing w:before="0" w:after="0" w:line="276" w:lineRule="auto"/>
        <w:jc w:val="both"/>
        <w:rPr>
          <w:rFonts w:ascii="Helvetica" w:hAnsi="Helvetica"/>
          <w:sz w:val="24"/>
          <w:lang w:val="en-US"/>
        </w:rPr>
      </w:pPr>
      <w:r w:rsidRPr="00320EB9">
        <w:rPr>
          <w:rFonts w:ascii="Helvetica" w:hAnsi="Helvetica"/>
          <w:sz w:val="24"/>
          <w:lang w:val="en-US"/>
        </w:rPr>
        <w:t>The consultant is expected to possess the following qualifications and competencies:</w:t>
      </w:r>
    </w:p>
    <w:p w14:paraId="75C023CC" w14:textId="77777777" w:rsidR="00066829" w:rsidRPr="00320EB9" w:rsidRDefault="00066829" w:rsidP="00066829">
      <w:pPr>
        <w:pStyle w:val="Default"/>
        <w:spacing w:after="0" w:line="276" w:lineRule="auto"/>
        <w:jc w:val="both"/>
        <w:rPr>
          <w:rFonts w:ascii="Helvetica" w:hAnsi="Helvetica"/>
          <w:b/>
          <w:bCs/>
          <w:sz w:val="24"/>
          <w:lang w:val="en-US"/>
        </w:rPr>
      </w:pPr>
      <w:r w:rsidRPr="00320EB9">
        <w:rPr>
          <w:rFonts w:ascii="Helvetica" w:hAnsi="Helvetica"/>
          <w:b/>
          <w:bCs/>
          <w:sz w:val="24"/>
          <w:lang w:val="en-US"/>
        </w:rPr>
        <w:t>Education and professional background</w:t>
      </w:r>
    </w:p>
    <w:p w14:paraId="672A4A83" w14:textId="296EE04A"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University degree in environmental sciences, natural resource management, agricultural economics, social sciences, or a related field.</w:t>
      </w:r>
    </w:p>
    <w:p w14:paraId="5C7968AB" w14:textId="1F1EC097"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Proven experience in conducting field research, feasibility studies, or evaluations for development cooperation or humanitarian projects.</w:t>
      </w:r>
    </w:p>
    <w:p w14:paraId="036D29D8" w14:textId="64B8DFB9"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Demonstrated understanding of climate change adaptation, livelihoods, and natural resource management, preferably in coastal or mangrove ecosystems.</w:t>
      </w:r>
    </w:p>
    <w:p w14:paraId="0DEAFD2B" w14:textId="77777777" w:rsidR="00066829" w:rsidRPr="00320EB9" w:rsidRDefault="00066829" w:rsidP="00066829">
      <w:pPr>
        <w:pStyle w:val="Default"/>
        <w:spacing w:after="0" w:line="276" w:lineRule="auto"/>
        <w:jc w:val="both"/>
        <w:rPr>
          <w:rFonts w:ascii="Helvetica" w:hAnsi="Helvetica"/>
          <w:b/>
          <w:bCs/>
          <w:sz w:val="24"/>
          <w:lang w:val="en-US"/>
        </w:rPr>
      </w:pPr>
      <w:r w:rsidRPr="00320EB9">
        <w:rPr>
          <w:rFonts w:ascii="Helvetica" w:hAnsi="Helvetica"/>
          <w:b/>
          <w:bCs/>
          <w:sz w:val="24"/>
          <w:lang w:val="en-US"/>
        </w:rPr>
        <w:t>Technical skills and experience</w:t>
      </w:r>
    </w:p>
    <w:p w14:paraId="0AFF08DB" w14:textId="62CE9A6A"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Strong practical skills in qualitative and quantitative data collection, including the implementation of household surveys, key informant interviews, and focus group discussions.</w:t>
      </w:r>
    </w:p>
    <w:p w14:paraId="75036FCE" w14:textId="001E4FD5"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Experience with digital data collection tools (</w:t>
      </w:r>
      <w:proofErr w:type="spellStart"/>
      <w:r w:rsidRPr="00320EB9">
        <w:rPr>
          <w:rFonts w:ascii="Helvetica" w:hAnsi="Helvetica"/>
          <w:sz w:val="24"/>
          <w:lang w:val="en-US"/>
        </w:rPr>
        <w:t>KoboToolbox</w:t>
      </w:r>
      <w:proofErr w:type="spellEnd"/>
      <w:r w:rsidRPr="00320EB9">
        <w:rPr>
          <w:rFonts w:ascii="Helvetica" w:hAnsi="Helvetica"/>
          <w:sz w:val="24"/>
          <w:lang w:val="en-US"/>
        </w:rPr>
        <w:t>).</w:t>
      </w:r>
    </w:p>
    <w:p w14:paraId="1FE51F29" w14:textId="6E73E8B8"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Proven ability to supervise and train enumerator teams, ensuring data quality and adherence to ethical standards.</w:t>
      </w:r>
    </w:p>
    <w:p w14:paraId="10E2DC27" w14:textId="20BA8399"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Familiarity with BMZ and/or international NGO project cycles is an asset.</w:t>
      </w:r>
    </w:p>
    <w:p w14:paraId="6A247C96" w14:textId="77777777" w:rsidR="00066829" w:rsidRPr="00320EB9" w:rsidRDefault="00066829" w:rsidP="00066829">
      <w:pPr>
        <w:pStyle w:val="Default"/>
        <w:spacing w:after="0" w:line="276" w:lineRule="auto"/>
        <w:jc w:val="both"/>
        <w:rPr>
          <w:rFonts w:ascii="Helvetica" w:hAnsi="Helvetica"/>
          <w:b/>
          <w:bCs/>
          <w:sz w:val="24"/>
          <w:lang w:val="en-US"/>
        </w:rPr>
      </w:pPr>
      <w:r w:rsidRPr="00320EB9">
        <w:rPr>
          <w:rFonts w:ascii="Helvetica" w:hAnsi="Helvetica"/>
          <w:b/>
          <w:bCs/>
          <w:sz w:val="24"/>
          <w:lang w:val="en-US"/>
        </w:rPr>
        <w:t>Personal and contextual competencies</w:t>
      </w:r>
    </w:p>
    <w:p w14:paraId="14CC7E15" w14:textId="230E485D"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Excellent analytical, communication, and report-writing skills.</w:t>
      </w:r>
    </w:p>
    <w:p w14:paraId="040D9B36" w14:textId="333103D9"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Ability to work independently and under time constraints.</w:t>
      </w:r>
    </w:p>
    <w:p w14:paraId="19082735" w14:textId="2E88F090"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Demonstrated experience working in rural and coastal areas of Haiti; good understanding of the local administrative and institutional context.</w:t>
      </w:r>
    </w:p>
    <w:p w14:paraId="3B5B841C" w14:textId="52840003" w:rsidR="00066829" w:rsidRPr="00320EB9" w:rsidRDefault="00066829" w:rsidP="00066829">
      <w:pPr>
        <w:pStyle w:val="Default"/>
        <w:numPr>
          <w:ilvl w:val="0"/>
          <w:numId w:val="27"/>
        </w:numPr>
        <w:spacing w:before="0" w:after="0" w:line="276" w:lineRule="auto"/>
        <w:jc w:val="both"/>
        <w:rPr>
          <w:rFonts w:ascii="Helvetica" w:hAnsi="Helvetica"/>
          <w:sz w:val="24"/>
          <w:lang w:val="en-US"/>
        </w:rPr>
      </w:pPr>
      <w:r w:rsidRPr="00320EB9">
        <w:rPr>
          <w:rFonts w:ascii="Helvetica" w:hAnsi="Helvetica"/>
          <w:sz w:val="24"/>
          <w:lang w:val="en-US"/>
        </w:rPr>
        <w:t>Full professional proficiency in French and Haitian Creole; working knowledge of English.</w:t>
      </w:r>
    </w:p>
    <w:p w14:paraId="53FF3D63" w14:textId="77777777" w:rsidR="002D3DE6" w:rsidRPr="00320EB9" w:rsidRDefault="002D3DE6" w:rsidP="00BC6DB3">
      <w:pPr>
        <w:pStyle w:val="Heading1"/>
        <w:tabs>
          <w:tab w:val="left" w:pos="1263"/>
        </w:tabs>
        <w:spacing w:before="0" w:line="276" w:lineRule="auto"/>
        <w:ind w:left="0" w:firstLine="0"/>
      </w:pPr>
    </w:p>
    <w:p w14:paraId="5C23C0E9" w14:textId="7790FA38" w:rsidR="009450C6" w:rsidRPr="00320EB9" w:rsidRDefault="009450C6"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Roles and Responsibilities</w:t>
      </w:r>
    </w:p>
    <w:p w14:paraId="62ACA47A" w14:textId="6B73BB73" w:rsidR="009450C6" w:rsidRDefault="009450C6" w:rsidP="000C71A0">
      <w:pPr>
        <w:pStyle w:val="Default"/>
        <w:spacing w:line="276" w:lineRule="auto"/>
        <w:jc w:val="both"/>
        <w:rPr>
          <w:rFonts w:ascii="Helvetica" w:hAnsi="Helvetica"/>
          <w:sz w:val="24"/>
          <w:lang w:val="en-US"/>
        </w:rPr>
      </w:pPr>
      <w:r w:rsidRPr="00320EB9">
        <w:rPr>
          <w:rFonts w:ascii="Helvetica" w:hAnsi="Helvetica"/>
          <w:sz w:val="24"/>
          <w:lang w:val="en-US"/>
        </w:rPr>
        <w:t>AMURT Haiti will provide logistical and administrative support, including access to relevant documents and stakeholders</w:t>
      </w:r>
      <w:r w:rsidR="002D3DE6" w:rsidRPr="00320EB9">
        <w:rPr>
          <w:rFonts w:ascii="Helvetica" w:hAnsi="Helvetica"/>
          <w:sz w:val="24"/>
          <w:lang w:val="en-US"/>
        </w:rPr>
        <w:t>, transportation in the field (excluding air travel and displacement from Port-au-Prince to field), assistance finding accommodations</w:t>
      </w:r>
      <w:r w:rsidRPr="00320EB9">
        <w:rPr>
          <w:rFonts w:ascii="Helvetica" w:hAnsi="Helvetica"/>
          <w:sz w:val="24"/>
          <w:lang w:val="en-US"/>
        </w:rPr>
        <w:t xml:space="preserve">. The </w:t>
      </w:r>
      <w:r w:rsidR="00B13064" w:rsidRPr="00320EB9">
        <w:rPr>
          <w:rFonts w:ascii="Helvetica" w:hAnsi="Helvetica"/>
          <w:sz w:val="24"/>
          <w:lang w:val="en-US"/>
        </w:rPr>
        <w:t>consultant</w:t>
      </w:r>
      <w:r w:rsidRPr="00320EB9">
        <w:rPr>
          <w:rFonts w:ascii="Helvetica" w:hAnsi="Helvetica"/>
          <w:sz w:val="24"/>
          <w:lang w:val="en-US"/>
        </w:rPr>
        <w:t xml:space="preserve"> will be responsible </w:t>
      </w:r>
      <w:r w:rsidR="002D3DE6" w:rsidRPr="00320EB9">
        <w:rPr>
          <w:rFonts w:ascii="Helvetica" w:hAnsi="Helvetica"/>
          <w:sz w:val="24"/>
          <w:lang w:val="en-US"/>
        </w:rPr>
        <w:t xml:space="preserve">to </w:t>
      </w:r>
      <w:r w:rsidR="00FA4879" w:rsidRPr="00320EB9">
        <w:rPr>
          <w:rFonts w:ascii="Helvetica" w:hAnsi="Helvetica"/>
          <w:sz w:val="24"/>
          <w:lang w:val="en-US"/>
        </w:rPr>
        <w:t>organize and supervise the data collection mission</w:t>
      </w:r>
      <w:r w:rsidRPr="00320EB9">
        <w:rPr>
          <w:rFonts w:ascii="Helvetica" w:hAnsi="Helvetica"/>
          <w:sz w:val="24"/>
          <w:lang w:val="en-US"/>
        </w:rPr>
        <w:t>, ensuring timely data collection</w:t>
      </w:r>
      <w:r w:rsidR="00FA4879" w:rsidRPr="00320EB9">
        <w:rPr>
          <w:rFonts w:ascii="Helvetica" w:hAnsi="Helvetica"/>
          <w:sz w:val="24"/>
          <w:lang w:val="en-US"/>
        </w:rPr>
        <w:t xml:space="preserve"> and delivery.</w:t>
      </w:r>
    </w:p>
    <w:p w14:paraId="0785A42F" w14:textId="77777777" w:rsidR="00320EB9" w:rsidRPr="00320EB9" w:rsidRDefault="00320EB9" w:rsidP="000C71A0">
      <w:pPr>
        <w:pStyle w:val="Default"/>
        <w:spacing w:line="276" w:lineRule="auto"/>
        <w:jc w:val="both"/>
        <w:rPr>
          <w:rFonts w:ascii="Helvetica" w:hAnsi="Helvetica"/>
          <w:sz w:val="24"/>
          <w:lang w:val="en-US"/>
        </w:rPr>
      </w:pPr>
    </w:p>
    <w:p w14:paraId="142EC380" w14:textId="7D95918C" w:rsidR="009450C6" w:rsidRPr="00320EB9" w:rsidRDefault="009450C6"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Timeframe</w:t>
      </w:r>
    </w:p>
    <w:p w14:paraId="1BA9EDF8" w14:textId="5AEA0A94" w:rsidR="00FA4879" w:rsidRDefault="009450C6" w:rsidP="00371325">
      <w:pPr>
        <w:pStyle w:val="Default"/>
        <w:spacing w:line="276" w:lineRule="auto"/>
        <w:jc w:val="both"/>
        <w:rPr>
          <w:rFonts w:ascii="Helvetica" w:hAnsi="Helvetica"/>
          <w:sz w:val="24"/>
          <w:lang w:val="en-US"/>
        </w:rPr>
      </w:pPr>
      <w:r w:rsidRPr="00320EB9">
        <w:rPr>
          <w:rFonts w:ascii="Helvetica" w:hAnsi="Helvetica"/>
          <w:sz w:val="24"/>
          <w:lang w:val="en-US"/>
        </w:rPr>
        <w:t xml:space="preserve">The </w:t>
      </w:r>
      <w:r w:rsidR="00FA4879" w:rsidRPr="00320EB9">
        <w:rPr>
          <w:rFonts w:ascii="Helvetica" w:hAnsi="Helvetica"/>
          <w:sz w:val="24"/>
          <w:lang w:val="en-US"/>
        </w:rPr>
        <w:t xml:space="preserve">data collection mission, including reporting and provision of data sets, should be completed latest by </w:t>
      </w:r>
      <w:r w:rsidR="00026EE1">
        <w:rPr>
          <w:rFonts w:ascii="Helvetica" w:hAnsi="Helvetica"/>
          <w:sz w:val="24"/>
          <w:lang w:val="en-US"/>
        </w:rPr>
        <w:t>3</w:t>
      </w:r>
      <w:r w:rsidR="004D0753" w:rsidRPr="00320EB9">
        <w:rPr>
          <w:rFonts w:ascii="Helvetica" w:hAnsi="Helvetica"/>
          <w:sz w:val="24"/>
          <w:lang w:val="en-US"/>
        </w:rPr>
        <w:t>0</w:t>
      </w:r>
      <w:r w:rsidR="00FA4879" w:rsidRPr="00320EB9">
        <w:rPr>
          <w:rFonts w:ascii="Helvetica" w:hAnsi="Helvetica"/>
          <w:sz w:val="24"/>
          <w:lang w:val="en-US"/>
        </w:rPr>
        <w:t xml:space="preserve"> November 2025.</w:t>
      </w:r>
    </w:p>
    <w:p w14:paraId="4CE2C423" w14:textId="77777777" w:rsidR="00320EB9" w:rsidRPr="00320EB9" w:rsidRDefault="00320EB9" w:rsidP="00371325">
      <w:pPr>
        <w:pStyle w:val="Default"/>
        <w:spacing w:line="276" w:lineRule="auto"/>
        <w:jc w:val="both"/>
        <w:rPr>
          <w:rFonts w:ascii="Helvetica" w:hAnsi="Helvetica"/>
          <w:sz w:val="24"/>
          <w:lang w:val="en-US"/>
        </w:rPr>
      </w:pPr>
    </w:p>
    <w:p w14:paraId="0E1EC218" w14:textId="5600E3A9" w:rsidR="00371325" w:rsidRPr="00320EB9" w:rsidRDefault="00371325"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lastRenderedPageBreak/>
        <w:t>Request for Offers</w:t>
      </w:r>
    </w:p>
    <w:p w14:paraId="6385EAE5" w14:textId="7B2ABC0F" w:rsidR="00371325" w:rsidRPr="00320EB9"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Interested consultants are invited to submit a technical and financial offer for the assignment.</w:t>
      </w:r>
    </w:p>
    <w:p w14:paraId="23914D2D" w14:textId="77777777" w:rsidR="00371325" w:rsidRPr="00320EB9"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 xml:space="preserve">The </w:t>
      </w:r>
      <w:r w:rsidRPr="00320EB9">
        <w:rPr>
          <w:rFonts w:ascii="Helvetica" w:hAnsi="Helvetica"/>
          <w:b/>
          <w:bCs/>
          <w:sz w:val="24"/>
          <w:lang w:val="en-US"/>
        </w:rPr>
        <w:t>technical offer</w:t>
      </w:r>
      <w:r w:rsidRPr="00320EB9">
        <w:rPr>
          <w:rFonts w:ascii="Helvetica" w:hAnsi="Helvetica"/>
          <w:sz w:val="24"/>
          <w:lang w:val="en-US"/>
        </w:rPr>
        <w:t xml:space="preserve"> should outline:</w:t>
      </w:r>
    </w:p>
    <w:p w14:paraId="184A861A" w14:textId="4511F3A7" w:rsidR="00371325" w:rsidRPr="00320EB9" w:rsidRDefault="00371325"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the consultant’s understanding of the assignment and proposed approach,</w:t>
      </w:r>
    </w:p>
    <w:p w14:paraId="7E07433F" w14:textId="4E3B11D7" w:rsidR="00371325" w:rsidRPr="00320EB9" w:rsidRDefault="00371325"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a plan for the data collection mission, including logistics (estimated travel time to reach target areas, means of transport, and local arrangements such as meeting venues and refreshments),</w:t>
      </w:r>
    </w:p>
    <w:p w14:paraId="77ABC3BD" w14:textId="459B0045" w:rsidR="00371325" w:rsidRPr="00320EB9" w:rsidRDefault="00371325"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the proposed work plan and schedule for data collection</w:t>
      </w:r>
      <w:r w:rsidR="00066829" w:rsidRPr="00320EB9">
        <w:rPr>
          <w:rFonts w:ascii="Helvetica" w:hAnsi="Helvetica"/>
          <w:sz w:val="24"/>
          <w:lang w:val="en-US"/>
        </w:rPr>
        <w:t xml:space="preserve"> (based on the indicative work plan presented in the </w:t>
      </w:r>
      <w:proofErr w:type="spellStart"/>
      <w:r w:rsidR="00066829" w:rsidRPr="00320EB9">
        <w:rPr>
          <w:rFonts w:ascii="Helvetica" w:hAnsi="Helvetica"/>
          <w:sz w:val="24"/>
          <w:lang w:val="en-US"/>
        </w:rPr>
        <w:t>ToRs</w:t>
      </w:r>
      <w:proofErr w:type="spellEnd"/>
      <w:r w:rsidR="00066829" w:rsidRPr="00320EB9">
        <w:rPr>
          <w:rFonts w:ascii="Helvetica" w:hAnsi="Helvetica"/>
          <w:sz w:val="24"/>
          <w:lang w:val="en-US"/>
        </w:rPr>
        <w:t>)</w:t>
      </w:r>
      <w:r w:rsidRPr="00320EB9">
        <w:rPr>
          <w:rFonts w:ascii="Helvetica" w:hAnsi="Helvetica"/>
          <w:sz w:val="24"/>
          <w:lang w:val="en-US"/>
        </w:rPr>
        <w:t>, and</w:t>
      </w:r>
    </w:p>
    <w:p w14:paraId="540A4E84" w14:textId="5787201A" w:rsidR="00066829" w:rsidRPr="00320EB9" w:rsidRDefault="00371325" w:rsidP="00271085">
      <w:pPr>
        <w:pStyle w:val="Default"/>
        <w:numPr>
          <w:ilvl w:val="0"/>
          <w:numId w:val="27"/>
        </w:numPr>
        <w:spacing w:before="0" w:line="276" w:lineRule="auto"/>
        <w:ind w:left="924" w:hanging="357"/>
        <w:jc w:val="both"/>
        <w:rPr>
          <w:rFonts w:ascii="Helvetica" w:hAnsi="Helvetica"/>
          <w:sz w:val="24"/>
          <w:lang w:val="en-US"/>
        </w:rPr>
      </w:pPr>
      <w:r w:rsidRPr="00320EB9">
        <w:rPr>
          <w:rFonts w:ascii="Helvetica" w:hAnsi="Helvetica"/>
          <w:sz w:val="24"/>
          <w:lang w:val="en-US"/>
        </w:rPr>
        <w:t>the consultant’s relevant experience in similar assignments.</w:t>
      </w:r>
    </w:p>
    <w:p w14:paraId="0ECE3A0E" w14:textId="57E7007B" w:rsidR="00371325" w:rsidRPr="00320EB9" w:rsidRDefault="00371325" w:rsidP="00271085">
      <w:pPr>
        <w:pStyle w:val="Default"/>
        <w:spacing w:line="276" w:lineRule="auto"/>
        <w:jc w:val="both"/>
        <w:rPr>
          <w:rFonts w:ascii="Helvetica" w:hAnsi="Helvetica"/>
          <w:sz w:val="24"/>
          <w:lang w:val="en-US"/>
        </w:rPr>
      </w:pPr>
      <w:r w:rsidRPr="00320EB9">
        <w:rPr>
          <w:rFonts w:ascii="Helvetica" w:hAnsi="Helvetica"/>
          <w:sz w:val="24"/>
          <w:lang w:val="en-US"/>
        </w:rPr>
        <w:t xml:space="preserve">The </w:t>
      </w:r>
      <w:r w:rsidRPr="00320EB9">
        <w:rPr>
          <w:rFonts w:ascii="Helvetica" w:hAnsi="Helvetica"/>
          <w:b/>
          <w:bCs/>
          <w:sz w:val="24"/>
          <w:lang w:val="en-US"/>
        </w:rPr>
        <w:t>financial offer</w:t>
      </w:r>
      <w:r w:rsidRPr="00320EB9">
        <w:rPr>
          <w:rFonts w:ascii="Helvetica" w:hAnsi="Helvetica"/>
          <w:sz w:val="24"/>
          <w:lang w:val="en-US"/>
        </w:rPr>
        <w:t xml:space="preserve"> should specify:</w:t>
      </w:r>
    </w:p>
    <w:p w14:paraId="1895D92B" w14:textId="24122034" w:rsidR="00371325" w:rsidRPr="00320EB9" w:rsidRDefault="00371325"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the proposed honorarium (inclusive of all taxes and legally required contributions),</w:t>
      </w:r>
    </w:p>
    <w:p w14:paraId="47B9154C" w14:textId="2B4CCFED" w:rsidR="00371325" w:rsidRPr="00320EB9" w:rsidRDefault="00371325" w:rsidP="00066829">
      <w:pPr>
        <w:pStyle w:val="Default"/>
        <w:numPr>
          <w:ilvl w:val="0"/>
          <w:numId w:val="27"/>
        </w:numPr>
        <w:spacing w:line="276" w:lineRule="auto"/>
        <w:ind w:left="924" w:hanging="357"/>
        <w:contextualSpacing/>
        <w:jc w:val="both"/>
        <w:rPr>
          <w:rFonts w:ascii="Helvetica" w:hAnsi="Helvetica"/>
          <w:sz w:val="24"/>
          <w:lang w:val="en-US"/>
        </w:rPr>
      </w:pPr>
      <w:r w:rsidRPr="00320EB9">
        <w:rPr>
          <w:rFonts w:ascii="Helvetica" w:hAnsi="Helvetica"/>
          <w:sz w:val="24"/>
          <w:lang w:val="en-US"/>
        </w:rPr>
        <w:t>estimated costs for transport (flights, field travel and local transportation), and</w:t>
      </w:r>
    </w:p>
    <w:p w14:paraId="196D8357" w14:textId="2C06C204" w:rsidR="00066829" w:rsidRPr="00320EB9" w:rsidRDefault="00371325" w:rsidP="00271085">
      <w:pPr>
        <w:pStyle w:val="Default"/>
        <w:numPr>
          <w:ilvl w:val="0"/>
          <w:numId w:val="27"/>
        </w:numPr>
        <w:spacing w:before="0" w:line="276" w:lineRule="auto"/>
        <w:ind w:left="924" w:hanging="357"/>
        <w:jc w:val="both"/>
        <w:rPr>
          <w:rFonts w:ascii="Helvetica" w:hAnsi="Helvetica"/>
          <w:sz w:val="24"/>
          <w:lang w:val="en-US"/>
        </w:rPr>
      </w:pPr>
      <w:r w:rsidRPr="00320EB9">
        <w:rPr>
          <w:rFonts w:ascii="Helvetica" w:hAnsi="Helvetica"/>
          <w:sz w:val="24"/>
          <w:lang w:val="en-US"/>
        </w:rPr>
        <w:t>accommodation and subsistence expenses for the duration of the mission.</w:t>
      </w:r>
    </w:p>
    <w:p w14:paraId="2CD32861" w14:textId="451BF1C9" w:rsidR="00371325" w:rsidRPr="00320EB9"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All costs must be presented in local currency (HTG or USD equivalent) and indicate whether they are gross or net amounts.</w:t>
      </w:r>
    </w:p>
    <w:p w14:paraId="01A35450" w14:textId="0D0A37A6" w:rsidR="002D3DE6" w:rsidRDefault="00371325" w:rsidP="00D2411D">
      <w:pPr>
        <w:pStyle w:val="Default"/>
        <w:spacing w:line="276" w:lineRule="auto"/>
        <w:jc w:val="both"/>
        <w:rPr>
          <w:rFonts w:ascii="Helvetica" w:hAnsi="Helvetica"/>
          <w:sz w:val="24"/>
          <w:lang w:val="en-US"/>
        </w:rPr>
      </w:pPr>
      <w:r w:rsidRPr="00320EB9">
        <w:rPr>
          <w:rFonts w:ascii="Helvetica" w:hAnsi="Helvetica"/>
          <w:sz w:val="24"/>
          <w:lang w:val="en-US"/>
        </w:rPr>
        <w:t xml:space="preserve">Offers should be sent no later than </w:t>
      </w:r>
      <w:r w:rsidR="004D0753" w:rsidRPr="00320EB9">
        <w:rPr>
          <w:rFonts w:ascii="Helvetica" w:hAnsi="Helvetica"/>
          <w:sz w:val="24"/>
          <w:lang w:val="en-US"/>
        </w:rPr>
        <w:t>30</w:t>
      </w:r>
      <w:r w:rsidR="00026EE1">
        <w:rPr>
          <w:rFonts w:ascii="Helvetica" w:hAnsi="Helvetica"/>
          <w:sz w:val="24"/>
          <w:lang w:val="en-US"/>
        </w:rPr>
        <w:t>.10</w:t>
      </w:r>
      <w:r w:rsidR="004D0753" w:rsidRPr="00320EB9">
        <w:rPr>
          <w:rFonts w:ascii="Helvetica" w:hAnsi="Helvetica"/>
          <w:sz w:val="24"/>
          <w:lang w:val="en-US"/>
        </w:rPr>
        <w:t>.2025 (23:59</w:t>
      </w:r>
      <w:r w:rsidR="007D5188" w:rsidRPr="007D5188">
        <w:rPr>
          <w:rFonts w:ascii="Helvetica" w:hAnsi="Helvetica"/>
          <w:sz w:val="24"/>
          <w:lang w:val="en-US"/>
        </w:rPr>
        <w:t xml:space="preserve"> </w:t>
      </w:r>
      <w:r w:rsidR="007D5188" w:rsidRPr="00320EB9">
        <w:rPr>
          <w:rFonts w:ascii="Helvetica" w:hAnsi="Helvetica"/>
          <w:sz w:val="24"/>
          <w:lang w:val="en-US"/>
        </w:rPr>
        <w:t>Haitian time</w:t>
      </w:r>
      <w:r w:rsidR="004D0753" w:rsidRPr="00320EB9">
        <w:rPr>
          <w:rFonts w:ascii="Helvetica" w:hAnsi="Helvetica"/>
          <w:sz w:val="24"/>
          <w:lang w:val="en-US"/>
        </w:rPr>
        <w:t>)</w:t>
      </w:r>
      <w:r w:rsidRPr="00320EB9">
        <w:rPr>
          <w:rFonts w:ascii="Helvetica" w:hAnsi="Helvetica"/>
          <w:sz w:val="24"/>
          <w:lang w:val="en-US"/>
        </w:rPr>
        <w:t xml:space="preserve"> to the following email address: </w:t>
      </w:r>
      <w:hyperlink r:id="rId8" w:history="1">
        <w:r w:rsidR="00D2411D" w:rsidRPr="00181084">
          <w:rPr>
            <w:rStyle w:val="Hyperlink"/>
            <w:rFonts w:ascii="Helvetica" w:hAnsi="Helvetica"/>
            <w:sz w:val="24"/>
            <w:lang w:val="en-US"/>
          </w:rPr>
          <w:t>demeter@amurthaiti.org</w:t>
        </w:r>
      </w:hyperlink>
      <w:r w:rsidR="00D2411D">
        <w:rPr>
          <w:rFonts w:ascii="Helvetica" w:hAnsi="Helvetica"/>
          <w:sz w:val="24"/>
          <w:lang w:val="en-US"/>
        </w:rPr>
        <w:t>.</w:t>
      </w:r>
    </w:p>
    <w:p w14:paraId="721E4CAA" w14:textId="77777777" w:rsidR="00D2411D" w:rsidRPr="00D2411D" w:rsidRDefault="00D2411D" w:rsidP="00D2411D">
      <w:pPr>
        <w:pStyle w:val="Default"/>
        <w:spacing w:line="276" w:lineRule="auto"/>
        <w:jc w:val="both"/>
        <w:rPr>
          <w:rFonts w:ascii="Helvetica" w:hAnsi="Helvetica"/>
          <w:sz w:val="24"/>
          <w:lang w:val="en-US"/>
        </w:rPr>
      </w:pPr>
    </w:p>
    <w:p w14:paraId="53898039" w14:textId="0165D297" w:rsidR="004C37FE" w:rsidRPr="00320EB9" w:rsidRDefault="009450C6" w:rsidP="00371325">
      <w:pPr>
        <w:pStyle w:val="Heading1"/>
        <w:numPr>
          <w:ilvl w:val="0"/>
          <w:numId w:val="22"/>
        </w:numPr>
        <w:tabs>
          <w:tab w:val="left" w:pos="1263"/>
        </w:tabs>
        <w:spacing w:before="0" w:line="276" w:lineRule="auto"/>
        <w:ind w:firstLine="0"/>
        <w:rPr>
          <w:b/>
          <w:bCs/>
          <w:sz w:val="28"/>
          <w:szCs w:val="28"/>
        </w:rPr>
      </w:pPr>
      <w:r w:rsidRPr="00320EB9">
        <w:rPr>
          <w:b/>
          <w:bCs/>
          <w:sz w:val="28"/>
          <w:szCs w:val="28"/>
        </w:rPr>
        <w:t>Supervision / Logistics</w:t>
      </w:r>
    </w:p>
    <w:p w14:paraId="542ECEAC" w14:textId="77777777" w:rsidR="00371325" w:rsidRPr="00320EB9"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The contractor will work under the direct supervision of AMURT-Haiti and under the overall guidance of the Country Director of AMURT-Haiti.</w:t>
      </w:r>
    </w:p>
    <w:p w14:paraId="22BB71E8" w14:textId="77777777" w:rsidR="00371325" w:rsidRPr="00320EB9"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AMURT-Haiti will provide logistical and administrative support throughout the assignment. This includes the recruitment and coordination of local enumerators, as well as assistance with travel arrangements to and between the target Departments.</w:t>
      </w:r>
    </w:p>
    <w:p w14:paraId="7448D482" w14:textId="0C0D8775" w:rsidR="004C37FE" w:rsidRPr="000C71A0" w:rsidRDefault="00371325" w:rsidP="00371325">
      <w:pPr>
        <w:pStyle w:val="Default"/>
        <w:spacing w:line="276" w:lineRule="auto"/>
        <w:jc w:val="both"/>
        <w:rPr>
          <w:rFonts w:ascii="Helvetica" w:hAnsi="Helvetica"/>
          <w:sz w:val="24"/>
          <w:lang w:val="en-US"/>
        </w:rPr>
      </w:pPr>
      <w:r w:rsidRPr="00320EB9">
        <w:rPr>
          <w:rFonts w:ascii="Helvetica" w:hAnsi="Helvetica"/>
          <w:sz w:val="24"/>
          <w:lang w:val="en-US"/>
        </w:rPr>
        <w:t>During field implementation, AMURT-Haiti will also advise the consultants on the current security situation and facilitate communication with local authorities and communities.</w:t>
      </w:r>
    </w:p>
    <w:sectPr w:rsidR="004C37FE" w:rsidRPr="000C71A0" w:rsidSect="009450C6">
      <w:footerReference w:type="even" r:id="rId9"/>
      <w:footerReference w:type="default" r:id="rId10"/>
      <w:pgSz w:w="11900" w:h="16840"/>
      <w:pgMar w:top="1580" w:right="1300" w:bottom="1326"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882" w14:textId="77777777" w:rsidR="00DB5DBF" w:rsidRDefault="00DB5DBF" w:rsidP="00066829">
      <w:r>
        <w:separator/>
      </w:r>
    </w:p>
  </w:endnote>
  <w:endnote w:type="continuationSeparator" w:id="0">
    <w:p w14:paraId="64832788" w14:textId="77777777" w:rsidR="00DB5DBF" w:rsidRDefault="00DB5DBF" w:rsidP="0006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Textkörper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0307757"/>
      <w:docPartObj>
        <w:docPartGallery w:val="Page Numbers (Bottom of Page)"/>
        <w:docPartUnique/>
      </w:docPartObj>
    </w:sdtPr>
    <w:sdtContent>
      <w:p w14:paraId="216CF647" w14:textId="28AEAFCD" w:rsidR="00066829" w:rsidRDefault="00066829" w:rsidP="00CB6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574133" w14:textId="77777777" w:rsidR="00066829" w:rsidRDefault="00066829" w:rsidP="00066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9160445"/>
      <w:docPartObj>
        <w:docPartGallery w:val="Page Numbers (Bottom of Page)"/>
        <w:docPartUnique/>
      </w:docPartObj>
    </w:sdtPr>
    <w:sdtContent>
      <w:p w14:paraId="5D06112E" w14:textId="405D2376" w:rsidR="00066829" w:rsidRDefault="00066829" w:rsidP="00CB62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86D87F8" w14:textId="77777777" w:rsidR="00066829" w:rsidRDefault="00066829" w:rsidP="000668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D328" w14:textId="77777777" w:rsidR="00DB5DBF" w:rsidRDefault="00DB5DBF" w:rsidP="00066829">
      <w:r>
        <w:separator/>
      </w:r>
    </w:p>
  </w:footnote>
  <w:footnote w:type="continuationSeparator" w:id="0">
    <w:p w14:paraId="7E83EAA8" w14:textId="77777777" w:rsidR="00DB5DBF" w:rsidRDefault="00DB5DBF" w:rsidP="00066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F1"/>
    <w:multiLevelType w:val="multilevel"/>
    <w:tmpl w:val="CED8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7085"/>
    <w:multiLevelType w:val="hybridMultilevel"/>
    <w:tmpl w:val="27FC59C0"/>
    <w:lvl w:ilvl="0" w:tplc="03147A1C">
      <w:start w:val="13"/>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 w15:restartNumberingAfterBreak="0">
    <w:nsid w:val="0C7F1B9D"/>
    <w:multiLevelType w:val="hybridMultilevel"/>
    <w:tmpl w:val="103AD49E"/>
    <w:lvl w:ilvl="0" w:tplc="04F46E76">
      <w:start w:val="3"/>
      <w:numFmt w:val="bullet"/>
      <w:lvlText w:val="•"/>
      <w:lvlJc w:val="left"/>
      <w:pPr>
        <w:ind w:left="927" w:hanging="360"/>
      </w:pPr>
      <w:rPr>
        <w:rFonts w:ascii="Helvetica" w:eastAsia="Helvetic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4E3E99"/>
    <w:multiLevelType w:val="hybridMultilevel"/>
    <w:tmpl w:val="DC40263A"/>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4" w15:restartNumberingAfterBreak="0">
    <w:nsid w:val="1E612091"/>
    <w:multiLevelType w:val="hybridMultilevel"/>
    <w:tmpl w:val="7B06FDAE"/>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5" w15:restartNumberingAfterBreak="0">
    <w:nsid w:val="22136C79"/>
    <w:multiLevelType w:val="hybridMultilevel"/>
    <w:tmpl w:val="A21225F6"/>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6" w15:restartNumberingAfterBreak="0">
    <w:nsid w:val="282C61B6"/>
    <w:multiLevelType w:val="hybridMultilevel"/>
    <w:tmpl w:val="98FA3754"/>
    <w:lvl w:ilvl="0" w:tplc="F9FCBFAC">
      <w:start w:val="1"/>
      <w:numFmt w:val="upperRoman"/>
      <w:lvlText w:val="%1."/>
      <w:lvlJc w:val="left"/>
      <w:pPr>
        <w:ind w:left="1265" w:hanging="720"/>
      </w:pPr>
      <w:rPr>
        <w:rFonts w:hint="default"/>
        <w:spacing w:val="0"/>
        <w:w w:val="100"/>
        <w:lang w:val="en-US" w:eastAsia="en-US" w:bidi="ar-SA"/>
      </w:rPr>
    </w:lvl>
    <w:lvl w:ilvl="1" w:tplc="9CD4F8A2">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2AAEDE82">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A7365424">
      <w:numFmt w:val="bullet"/>
      <w:lvlText w:val="•"/>
      <w:lvlJc w:val="left"/>
      <w:pPr>
        <w:ind w:left="2265" w:hanging="360"/>
      </w:pPr>
      <w:rPr>
        <w:rFonts w:hint="default"/>
        <w:lang w:val="en-US" w:eastAsia="en-US" w:bidi="ar-SA"/>
      </w:rPr>
    </w:lvl>
    <w:lvl w:ilvl="4" w:tplc="3C4461B4">
      <w:numFmt w:val="bullet"/>
      <w:lvlText w:val="•"/>
      <w:lvlJc w:val="left"/>
      <w:pPr>
        <w:ind w:left="3270" w:hanging="360"/>
      </w:pPr>
      <w:rPr>
        <w:rFonts w:hint="default"/>
        <w:lang w:val="en-US" w:eastAsia="en-US" w:bidi="ar-SA"/>
      </w:rPr>
    </w:lvl>
    <w:lvl w:ilvl="5" w:tplc="96DAD322">
      <w:numFmt w:val="bullet"/>
      <w:lvlText w:val="•"/>
      <w:lvlJc w:val="left"/>
      <w:pPr>
        <w:ind w:left="4275" w:hanging="360"/>
      </w:pPr>
      <w:rPr>
        <w:rFonts w:hint="default"/>
        <w:lang w:val="en-US" w:eastAsia="en-US" w:bidi="ar-SA"/>
      </w:rPr>
    </w:lvl>
    <w:lvl w:ilvl="6" w:tplc="5810D234">
      <w:numFmt w:val="bullet"/>
      <w:lvlText w:val="•"/>
      <w:lvlJc w:val="left"/>
      <w:pPr>
        <w:ind w:left="5280" w:hanging="360"/>
      </w:pPr>
      <w:rPr>
        <w:rFonts w:hint="default"/>
        <w:lang w:val="en-US" w:eastAsia="en-US" w:bidi="ar-SA"/>
      </w:rPr>
    </w:lvl>
    <w:lvl w:ilvl="7" w:tplc="9D5C4D82">
      <w:numFmt w:val="bullet"/>
      <w:lvlText w:val="•"/>
      <w:lvlJc w:val="left"/>
      <w:pPr>
        <w:ind w:left="6285" w:hanging="360"/>
      </w:pPr>
      <w:rPr>
        <w:rFonts w:hint="default"/>
        <w:lang w:val="en-US" w:eastAsia="en-US" w:bidi="ar-SA"/>
      </w:rPr>
    </w:lvl>
    <w:lvl w:ilvl="8" w:tplc="F85EDC94">
      <w:numFmt w:val="bullet"/>
      <w:lvlText w:val="•"/>
      <w:lvlJc w:val="left"/>
      <w:pPr>
        <w:ind w:left="7290" w:hanging="360"/>
      </w:pPr>
      <w:rPr>
        <w:rFonts w:hint="default"/>
        <w:lang w:val="en-US" w:eastAsia="en-US" w:bidi="ar-SA"/>
      </w:rPr>
    </w:lvl>
  </w:abstractNum>
  <w:abstractNum w:abstractNumId="7" w15:restartNumberingAfterBreak="0">
    <w:nsid w:val="2F2E354C"/>
    <w:multiLevelType w:val="multilevel"/>
    <w:tmpl w:val="EB3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0730A"/>
    <w:multiLevelType w:val="multilevel"/>
    <w:tmpl w:val="4814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52A33"/>
    <w:multiLevelType w:val="hybridMultilevel"/>
    <w:tmpl w:val="46660BF0"/>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10" w15:restartNumberingAfterBreak="0">
    <w:nsid w:val="358E478D"/>
    <w:multiLevelType w:val="hybridMultilevel"/>
    <w:tmpl w:val="7EFCFBAC"/>
    <w:lvl w:ilvl="0" w:tplc="04F46E76">
      <w:start w:val="3"/>
      <w:numFmt w:val="bullet"/>
      <w:lvlText w:val="•"/>
      <w:lvlJc w:val="left"/>
      <w:pPr>
        <w:ind w:left="1470" w:hanging="360"/>
      </w:pPr>
      <w:rPr>
        <w:rFonts w:ascii="Helvetica" w:eastAsia="Helvetica" w:hAnsi="Helvetica" w:cs="Helvetica" w:hint="default"/>
      </w:rPr>
    </w:lvl>
    <w:lvl w:ilvl="1" w:tplc="04070003" w:tentative="1">
      <w:start w:val="1"/>
      <w:numFmt w:val="bullet"/>
      <w:lvlText w:val="o"/>
      <w:lvlJc w:val="left"/>
      <w:pPr>
        <w:ind w:left="1983" w:hanging="360"/>
      </w:pPr>
      <w:rPr>
        <w:rFonts w:ascii="Courier New" w:hAnsi="Courier New" w:cs="Courier New" w:hint="default"/>
      </w:rPr>
    </w:lvl>
    <w:lvl w:ilvl="2" w:tplc="04070005" w:tentative="1">
      <w:start w:val="1"/>
      <w:numFmt w:val="bullet"/>
      <w:lvlText w:val=""/>
      <w:lvlJc w:val="left"/>
      <w:pPr>
        <w:ind w:left="2703" w:hanging="360"/>
      </w:pPr>
      <w:rPr>
        <w:rFonts w:ascii="Wingdings" w:hAnsi="Wingdings" w:hint="default"/>
      </w:rPr>
    </w:lvl>
    <w:lvl w:ilvl="3" w:tplc="04070001" w:tentative="1">
      <w:start w:val="1"/>
      <w:numFmt w:val="bullet"/>
      <w:lvlText w:val=""/>
      <w:lvlJc w:val="left"/>
      <w:pPr>
        <w:ind w:left="3423" w:hanging="360"/>
      </w:pPr>
      <w:rPr>
        <w:rFonts w:ascii="Symbol" w:hAnsi="Symbol" w:hint="default"/>
      </w:rPr>
    </w:lvl>
    <w:lvl w:ilvl="4" w:tplc="04070003" w:tentative="1">
      <w:start w:val="1"/>
      <w:numFmt w:val="bullet"/>
      <w:lvlText w:val="o"/>
      <w:lvlJc w:val="left"/>
      <w:pPr>
        <w:ind w:left="4143" w:hanging="360"/>
      </w:pPr>
      <w:rPr>
        <w:rFonts w:ascii="Courier New" w:hAnsi="Courier New" w:cs="Courier New" w:hint="default"/>
      </w:rPr>
    </w:lvl>
    <w:lvl w:ilvl="5" w:tplc="04070005" w:tentative="1">
      <w:start w:val="1"/>
      <w:numFmt w:val="bullet"/>
      <w:lvlText w:val=""/>
      <w:lvlJc w:val="left"/>
      <w:pPr>
        <w:ind w:left="4863" w:hanging="360"/>
      </w:pPr>
      <w:rPr>
        <w:rFonts w:ascii="Wingdings" w:hAnsi="Wingdings" w:hint="default"/>
      </w:rPr>
    </w:lvl>
    <w:lvl w:ilvl="6" w:tplc="04070001" w:tentative="1">
      <w:start w:val="1"/>
      <w:numFmt w:val="bullet"/>
      <w:lvlText w:val=""/>
      <w:lvlJc w:val="left"/>
      <w:pPr>
        <w:ind w:left="5583" w:hanging="360"/>
      </w:pPr>
      <w:rPr>
        <w:rFonts w:ascii="Symbol" w:hAnsi="Symbol" w:hint="default"/>
      </w:rPr>
    </w:lvl>
    <w:lvl w:ilvl="7" w:tplc="04070003" w:tentative="1">
      <w:start w:val="1"/>
      <w:numFmt w:val="bullet"/>
      <w:lvlText w:val="o"/>
      <w:lvlJc w:val="left"/>
      <w:pPr>
        <w:ind w:left="6303" w:hanging="360"/>
      </w:pPr>
      <w:rPr>
        <w:rFonts w:ascii="Courier New" w:hAnsi="Courier New" w:cs="Courier New" w:hint="default"/>
      </w:rPr>
    </w:lvl>
    <w:lvl w:ilvl="8" w:tplc="04070005" w:tentative="1">
      <w:start w:val="1"/>
      <w:numFmt w:val="bullet"/>
      <w:lvlText w:val=""/>
      <w:lvlJc w:val="left"/>
      <w:pPr>
        <w:ind w:left="7023" w:hanging="360"/>
      </w:pPr>
      <w:rPr>
        <w:rFonts w:ascii="Wingdings" w:hAnsi="Wingdings" w:hint="default"/>
      </w:rPr>
    </w:lvl>
  </w:abstractNum>
  <w:abstractNum w:abstractNumId="11" w15:restartNumberingAfterBreak="0">
    <w:nsid w:val="36726F80"/>
    <w:multiLevelType w:val="hybridMultilevel"/>
    <w:tmpl w:val="A82E5C18"/>
    <w:lvl w:ilvl="0" w:tplc="E634D726">
      <w:start w:val="1"/>
      <w:numFmt w:val="bullet"/>
      <w:lvlText w:val=""/>
      <w:lvlJc w:val="left"/>
      <w:pPr>
        <w:ind w:left="1263" w:hanging="360"/>
      </w:pPr>
      <w:rPr>
        <w:rFonts w:ascii="Symbol" w:hAnsi="Symbol" w:hint="default"/>
        <w:color w:val="auto"/>
      </w:rPr>
    </w:lvl>
    <w:lvl w:ilvl="1" w:tplc="04070003" w:tentative="1">
      <w:start w:val="1"/>
      <w:numFmt w:val="bullet"/>
      <w:lvlText w:val="o"/>
      <w:lvlJc w:val="left"/>
      <w:pPr>
        <w:ind w:left="1983" w:hanging="360"/>
      </w:pPr>
      <w:rPr>
        <w:rFonts w:ascii="Courier New" w:hAnsi="Courier New" w:cs="Courier New" w:hint="default"/>
      </w:rPr>
    </w:lvl>
    <w:lvl w:ilvl="2" w:tplc="04070005" w:tentative="1">
      <w:start w:val="1"/>
      <w:numFmt w:val="bullet"/>
      <w:lvlText w:val=""/>
      <w:lvlJc w:val="left"/>
      <w:pPr>
        <w:ind w:left="2703" w:hanging="360"/>
      </w:pPr>
      <w:rPr>
        <w:rFonts w:ascii="Wingdings" w:hAnsi="Wingdings" w:hint="default"/>
      </w:rPr>
    </w:lvl>
    <w:lvl w:ilvl="3" w:tplc="04070001" w:tentative="1">
      <w:start w:val="1"/>
      <w:numFmt w:val="bullet"/>
      <w:lvlText w:val=""/>
      <w:lvlJc w:val="left"/>
      <w:pPr>
        <w:ind w:left="3423" w:hanging="360"/>
      </w:pPr>
      <w:rPr>
        <w:rFonts w:ascii="Symbol" w:hAnsi="Symbol" w:hint="default"/>
      </w:rPr>
    </w:lvl>
    <w:lvl w:ilvl="4" w:tplc="04070003" w:tentative="1">
      <w:start w:val="1"/>
      <w:numFmt w:val="bullet"/>
      <w:lvlText w:val="o"/>
      <w:lvlJc w:val="left"/>
      <w:pPr>
        <w:ind w:left="4143" w:hanging="360"/>
      </w:pPr>
      <w:rPr>
        <w:rFonts w:ascii="Courier New" w:hAnsi="Courier New" w:cs="Courier New" w:hint="default"/>
      </w:rPr>
    </w:lvl>
    <w:lvl w:ilvl="5" w:tplc="04070005" w:tentative="1">
      <w:start w:val="1"/>
      <w:numFmt w:val="bullet"/>
      <w:lvlText w:val=""/>
      <w:lvlJc w:val="left"/>
      <w:pPr>
        <w:ind w:left="4863" w:hanging="360"/>
      </w:pPr>
      <w:rPr>
        <w:rFonts w:ascii="Wingdings" w:hAnsi="Wingdings" w:hint="default"/>
      </w:rPr>
    </w:lvl>
    <w:lvl w:ilvl="6" w:tplc="04070001" w:tentative="1">
      <w:start w:val="1"/>
      <w:numFmt w:val="bullet"/>
      <w:lvlText w:val=""/>
      <w:lvlJc w:val="left"/>
      <w:pPr>
        <w:ind w:left="5583" w:hanging="360"/>
      </w:pPr>
      <w:rPr>
        <w:rFonts w:ascii="Symbol" w:hAnsi="Symbol" w:hint="default"/>
      </w:rPr>
    </w:lvl>
    <w:lvl w:ilvl="7" w:tplc="04070003" w:tentative="1">
      <w:start w:val="1"/>
      <w:numFmt w:val="bullet"/>
      <w:lvlText w:val="o"/>
      <w:lvlJc w:val="left"/>
      <w:pPr>
        <w:ind w:left="6303" w:hanging="360"/>
      </w:pPr>
      <w:rPr>
        <w:rFonts w:ascii="Courier New" w:hAnsi="Courier New" w:cs="Courier New" w:hint="default"/>
      </w:rPr>
    </w:lvl>
    <w:lvl w:ilvl="8" w:tplc="04070005" w:tentative="1">
      <w:start w:val="1"/>
      <w:numFmt w:val="bullet"/>
      <w:lvlText w:val=""/>
      <w:lvlJc w:val="left"/>
      <w:pPr>
        <w:ind w:left="7023" w:hanging="360"/>
      </w:pPr>
      <w:rPr>
        <w:rFonts w:ascii="Wingdings" w:hAnsi="Wingdings" w:hint="default"/>
      </w:rPr>
    </w:lvl>
  </w:abstractNum>
  <w:abstractNum w:abstractNumId="12" w15:restartNumberingAfterBreak="0">
    <w:nsid w:val="3709178B"/>
    <w:multiLevelType w:val="multilevel"/>
    <w:tmpl w:val="E23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823CD"/>
    <w:multiLevelType w:val="hybridMultilevel"/>
    <w:tmpl w:val="BAD61324"/>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14" w15:restartNumberingAfterBreak="0">
    <w:nsid w:val="379F1DB5"/>
    <w:multiLevelType w:val="hybridMultilevel"/>
    <w:tmpl w:val="C76C1FEC"/>
    <w:lvl w:ilvl="0" w:tplc="04F46E76">
      <w:start w:val="3"/>
      <w:numFmt w:val="bullet"/>
      <w:lvlText w:val="•"/>
      <w:lvlJc w:val="left"/>
      <w:pPr>
        <w:ind w:left="927" w:hanging="360"/>
      </w:pPr>
      <w:rPr>
        <w:rFonts w:ascii="Helvetica" w:eastAsia="Helvetic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6A4F1B"/>
    <w:multiLevelType w:val="hybridMultilevel"/>
    <w:tmpl w:val="A2C4C608"/>
    <w:lvl w:ilvl="0" w:tplc="0409000F">
      <w:start w:val="1"/>
      <w:numFmt w:val="decimal"/>
      <w:lvlText w:val="%1."/>
      <w:lvlJc w:val="left"/>
      <w:pPr>
        <w:ind w:left="1440" w:hanging="360"/>
      </w:pPr>
      <w:rPr>
        <w:rFonts w:hint="default"/>
        <w:spacing w:val="0"/>
        <w:w w:val="100"/>
        <w:lang w:val="en-US" w:eastAsia="en-US" w:bidi="ar-SA"/>
      </w:rPr>
    </w:lvl>
    <w:lvl w:ilvl="1" w:tplc="FFFFFFFF">
      <w:start w:val="1"/>
      <w:numFmt w:val="decimal"/>
      <w:lvlText w:val="(%2)"/>
      <w:lvlJc w:val="left"/>
      <w:pPr>
        <w:ind w:left="1730"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1371"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800" w:hanging="360"/>
      </w:pPr>
      <w:rPr>
        <w:rFonts w:hint="default"/>
        <w:lang w:val="en-US" w:eastAsia="en-US" w:bidi="ar-SA"/>
      </w:rPr>
    </w:lvl>
    <w:lvl w:ilvl="4" w:tplc="FFFFFFFF">
      <w:numFmt w:val="bullet"/>
      <w:lvlText w:val="•"/>
      <w:lvlJc w:val="left"/>
      <w:pPr>
        <w:ind w:left="3805" w:hanging="360"/>
      </w:pPr>
      <w:rPr>
        <w:rFonts w:hint="default"/>
        <w:lang w:val="en-US" w:eastAsia="en-US" w:bidi="ar-SA"/>
      </w:rPr>
    </w:lvl>
    <w:lvl w:ilvl="5" w:tplc="FFFFFFFF">
      <w:numFmt w:val="bullet"/>
      <w:lvlText w:val="•"/>
      <w:lvlJc w:val="left"/>
      <w:pPr>
        <w:ind w:left="4810" w:hanging="360"/>
      </w:pPr>
      <w:rPr>
        <w:rFonts w:hint="default"/>
        <w:lang w:val="en-US" w:eastAsia="en-US" w:bidi="ar-SA"/>
      </w:rPr>
    </w:lvl>
    <w:lvl w:ilvl="6" w:tplc="FFFFFFFF">
      <w:numFmt w:val="bullet"/>
      <w:lvlText w:val="•"/>
      <w:lvlJc w:val="left"/>
      <w:pPr>
        <w:ind w:left="5815" w:hanging="360"/>
      </w:pPr>
      <w:rPr>
        <w:rFonts w:hint="default"/>
        <w:lang w:val="en-US" w:eastAsia="en-US" w:bidi="ar-SA"/>
      </w:rPr>
    </w:lvl>
    <w:lvl w:ilvl="7" w:tplc="FFFFFFFF">
      <w:numFmt w:val="bullet"/>
      <w:lvlText w:val="•"/>
      <w:lvlJc w:val="left"/>
      <w:pPr>
        <w:ind w:left="6820" w:hanging="360"/>
      </w:pPr>
      <w:rPr>
        <w:rFonts w:hint="default"/>
        <w:lang w:val="en-US" w:eastAsia="en-US" w:bidi="ar-SA"/>
      </w:rPr>
    </w:lvl>
    <w:lvl w:ilvl="8" w:tplc="FFFFFFFF">
      <w:numFmt w:val="bullet"/>
      <w:lvlText w:val="•"/>
      <w:lvlJc w:val="left"/>
      <w:pPr>
        <w:ind w:left="7825" w:hanging="360"/>
      </w:pPr>
      <w:rPr>
        <w:rFonts w:hint="default"/>
        <w:lang w:val="en-US" w:eastAsia="en-US" w:bidi="ar-SA"/>
      </w:rPr>
    </w:lvl>
  </w:abstractNum>
  <w:abstractNum w:abstractNumId="16" w15:restartNumberingAfterBreak="0">
    <w:nsid w:val="42B1492B"/>
    <w:multiLevelType w:val="multilevel"/>
    <w:tmpl w:val="51A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B6000"/>
    <w:multiLevelType w:val="hybridMultilevel"/>
    <w:tmpl w:val="C296B092"/>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55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119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625" w:hanging="360"/>
      </w:pPr>
      <w:rPr>
        <w:rFonts w:hint="default"/>
        <w:lang w:val="en-US" w:eastAsia="en-US" w:bidi="ar-SA"/>
      </w:rPr>
    </w:lvl>
    <w:lvl w:ilvl="4" w:tplc="FFFFFFFF">
      <w:numFmt w:val="bullet"/>
      <w:lvlText w:val="•"/>
      <w:lvlJc w:val="left"/>
      <w:pPr>
        <w:ind w:left="3630"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640" w:hanging="360"/>
      </w:pPr>
      <w:rPr>
        <w:rFonts w:hint="default"/>
        <w:lang w:val="en-US" w:eastAsia="en-US" w:bidi="ar-SA"/>
      </w:rPr>
    </w:lvl>
    <w:lvl w:ilvl="7" w:tplc="FFFFFFFF">
      <w:numFmt w:val="bullet"/>
      <w:lvlText w:val="•"/>
      <w:lvlJc w:val="left"/>
      <w:pPr>
        <w:ind w:left="6645" w:hanging="360"/>
      </w:pPr>
      <w:rPr>
        <w:rFonts w:hint="default"/>
        <w:lang w:val="en-US" w:eastAsia="en-US" w:bidi="ar-SA"/>
      </w:rPr>
    </w:lvl>
    <w:lvl w:ilvl="8" w:tplc="FFFFFFFF">
      <w:numFmt w:val="bullet"/>
      <w:lvlText w:val="•"/>
      <w:lvlJc w:val="left"/>
      <w:pPr>
        <w:ind w:left="7650" w:hanging="360"/>
      </w:pPr>
      <w:rPr>
        <w:rFonts w:hint="default"/>
        <w:lang w:val="en-US" w:eastAsia="en-US" w:bidi="ar-SA"/>
      </w:rPr>
    </w:lvl>
  </w:abstractNum>
  <w:abstractNum w:abstractNumId="18" w15:restartNumberingAfterBreak="0">
    <w:nsid w:val="46660AFB"/>
    <w:multiLevelType w:val="hybridMultilevel"/>
    <w:tmpl w:val="E9784DE4"/>
    <w:lvl w:ilvl="0" w:tplc="04F46E76">
      <w:start w:val="3"/>
      <w:numFmt w:val="bullet"/>
      <w:lvlText w:val="•"/>
      <w:lvlJc w:val="left"/>
      <w:pPr>
        <w:ind w:left="903" w:hanging="360"/>
      </w:pPr>
      <w:rPr>
        <w:rFonts w:ascii="Helvetica" w:eastAsia="Helvetica" w:hAnsi="Helvetica" w:cs="Helvetica" w:hint="default"/>
      </w:rPr>
    </w:lvl>
    <w:lvl w:ilvl="1" w:tplc="04070003" w:tentative="1">
      <w:start w:val="1"/>
      <w:numFmt w:val="bullet"/>
      <w:lvlText w:val="o"/>
      <w:lvlJc w:val="left"/>
      <w:pPr>
        <w:ind w:left="1416" w:hanging="360"/>
      </w:pPr>
      <w:rPr>
        <w:rFonts w:ascii="Courier New" w:hAnsi="Courier New" w:cs="Courier New" w:hint="default"/>
      </w:rPr>
    </w:lvl>
    <w:lvl w:ilvl="2" w:tplc="04070005" w:tentative="1">
      <w:start w:val="1"/>
      <w:numFmt w:val="bullet"/>
      <w:lvlText w:val=""/>
      <w:lvlJc w:val="left"/>
      <w:pPr>
        <w:ind w:left="2136" w:hanging="360"/>
      </w:pPr>
      <w:rPr>
        <w:rFonts w:ascii="Wingdings" w:hAnsi="Wingdings" w:hint="default"/>
      </w:rPr>
    </w:lvl>
    <w:lvl w:ilvl="3" w:tplc="04070001" w:tentative="1">
      <w:start w:val="1"/>
      <w:numFmt w:val="bullet"/>
      <w:lvlText w:val=""/>
      <w:lvlJc w:val="left"/>
      <w:pPr>
        <w:ind w:left="2856" w:hanging="360"/>
      </w:pPr>
      <w:rPr>
        <w:rFonts w:ascii="Symbol" w:hAnsi="Symbol" w:hint="default"/>
      </w:rPr>
    </w:lvl>
    <w:lvl w:ilvl="4" w:tplc="04070003" w:tentative="1">
      <w:start w:val="1"/>
      <w:numFmt w:val="bullet"/>
      <w:lvlText w:val="o"/>
      <w:lvlJc w:val="left"/>
      <w:pPr>
        <w:ind w:left="3576" w:hanging="360"/>
      </w:pPr>
      <w:rPr>
        <w:rFonts w:ascii="Courier New" w:hAnsi="Courier New" w:cs="Courier New" w:hint="default"/>
      </w:rPr>
    </w:lvl>
    <w:lvl w:ilvl="5" w:tplc="04070005" w:tentative="1">
      <w:start w:val="1"/>
      <w:numFmt w:val="bullet"/>
      <w:lvlText w:val=""/>
      <w:lvlJc w:val="left"/>
      <w:pPr>
        <w:ind w:left="4296" w:hanging="360"/>
      </w:pPr>
      <w:rPr>
        <w:rFonts w:ascii="Wingdings" w:hAnsi="Wingdings" w:hint="default"/>
      </w:rPr>
    </w:lvl>
    <w:lvl w:ilvl="6" w:tplc="04070001" w:tentative="1">
      <w:start w:val="1"/>
      <w:numFmt w:val="bullet"/>
      <w:lvlText w:val=""/>
      <w:lvlJc w:val="left"/>
      <w:pPr>
        <w:ind w:left="5016" w:hanging="360"/>
      </w:pPr>
      <w:rPr>
        <w:rFonts w:ascii="Symbol" w:hAnsi="Symbol" w:hint="default"/>
      </w:rPr>
    </w:lvl>
    <w:lvl w:ilvl="7" w:tplc="04070003" w:tentative="1">
      <w:start w:val="1"/>
      <w:numFmt w:val="bullet"/>
      <w:lvlText w:val="o"/>
      <w:lvlJc w:val="left"/>
      <w:pPr>
        <w:ind w:left="5736" w:hanging="360"/>
      </w:pPr>
      <w:rPr>
        <w:rFonts w:ascii="Courier New" w:hAnsi="Courier New" w:cs="Courier New" w:hint="default"/>
      </w:rPr>
    </w:lvl>
    <w:lvl w:ilvl="8" w:tplc="04070005" w:tentative="1">
      <w:start w:val="1"/>
      <w:numFmt w:val="bullet"/>
      <w:lvlText w:val=""/>
      <w:lvlJc w:val="left"/>
      <w:pPr>
        <w:ind w:left="6456" w:hanging="360"/>
      </w:pPr>
      <w:rPr>
        <w:rFonts w:ascii="Wingdings" w:hAnsi="Wingdings" w:hint="default"/>
      </w:rPr>
    </w:lvl>
  </w:abstractNum>
  <w:abstractNum w:abstractNumId="19" w15:restartNumberingAfterBreak="0">
    <w:nsid w:val="49340B83"/>
    <w:multiLevelType w:val="multilevel"/>
    <w:tmpl w:val="8634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85B98"/>
    <w:multiLevelType w:val="hybridMultilevel"/>
    <w:tmpl w:val="4A480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673C66"/>
    <w:multiLevelType w:val="hybridMultilevel"/>
    <w:tmpl w:val="09742AE8"/>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22" w15:restartNumberingAfterBreak="0">
    <w:nsid w:val="53E4258A"/>
    <w:multiLevelType w:val="hybridMultilevel"/>
    <w:tmpl w:val="1438E6F4"/>
    <w:lvl w:ilvl="0" w:tplc="04F46E76">
      <w:start w:val="3"/>
      <w:numFmt w:val="bullet"/>
      <w:lvlText w:val="•"/>
      <w:lvlJc w:val="left"/>
      <w:pPr>
        <w:ind w:left="720" w:hanging="360"/>
      </w:pPr>
      <w:rPr>
        <w:rFonts w:ascii="Helvetica" w:eastAsia="Helvetic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132BF"/>
    <w:multiLevelType w:val="hybridMultilevel"/>
    <w:tmpl w:val="EF2E4376"/>
    <w:lvl w:ilvl="0" w:tplc="75F82BBE">
      <w:numFmt w:val="bullet"/>
      <w:lvlText w:val=""/>
      <w:lvlJc w:val="left"/>
      <w:pPr>
        <w:ind w:left="1263" w:hanging="360"/>
      </w:pPr>
      <w:rPr>
        <w:rFonts w:ascii="Symbol" w:eastAsia="Symbol" w:hAnsi="Symbol" w:cs="Symbol" w:hint="default"/>
        <w:b w:val="0"/>
        <w:bCs w:val="0"/>
        <w:i w:val="0"/>
        <w:iCs w:val="0"/>
        <w:spacing w:val="0"/>
        <w:w w:val="167"/>
        <w:sz w:val="22"/>
        <w:szCs w:val="22"/>
        <w:lang w:val="en-US" w:eastAsia="en-US" w:bidi="ar-SA"/>
      </w:rPr>
    </w:lvl>
    <w:lvl w:ilvl="1" w:tplc="6C8CD4FE">
      <w:numFmt w:val="bullet"/>
      <w:lvlText w:val="•"/>
      <w:lvlJc w:val="left"/>
      <w:pPr>
        <w:ind w:left="2064" w:hanging="360"/>
      </w:pPr>
      <w:rPr>
        <w:rFonts w:hint="default"/>
        <w:lang w:val="en-US" w:eastAsia="en-US" w:bidi="ar-SA"/>
      </w:rPr>
    </w:lvl>
    <w:lvl w:ilvl="2" w:tplc="AA06167A">
      <w:numFmt w:val="bullet"/>
      <w:lvlText w:val="•"/>
      <w:lvlJc w:val="left"/>
      <w:pPr>
        <w:ind w:left="2868" w:hanging="360"/>
      </w:pPr>
      <w:rPr>
        <w:rFonts w:hint="default"/>
        <w:lang w:val="en-US" w:eastAsia="en-US" w:bidi="ar-SA"/>
      </w:rPr>
    </w:lvl>
    <w:lvl w:ilvl="3" w:tplc="B508A70E">
      <w:numFmt w:val="bullet"/>
      <w:lvlText w:val="•"/>
      <w:lvlJc w:val="left"/>
      <w:pPr>
        <w:ind w:left="3672" w:hanging="360"/>
      </w:pPr>
      <w:rPr>
        <w:rFonts w:hint="default"/>
        <w:lang w:val="en-US" w:eastAsia="en-US" w:bidi="ar-SA"/>
      </w:rPr>
    </w:lvl>
    <w:lvl w:ilvl="4" w:tplc="32C8B390">
      <w:numFmt w:val="bullet"/>
      <w:lvlText w:val="•"/>
      <w:lvlJc w:val="left"/>
      <w:pPr>
        <w:ind w:left="4476" w:hanging="360"/>
      </w:pPr>
      <w:rPr>
        <w:rFonts w:hint="default"/>
        <w:lang w:val="en-US" w:eastAsia="en-US" w:bidi="ar-SA"/>
      </w:rPr>
    </w:lvl>
    <w:lvl w:ilvl="5" w:tplc="07E2ED5E">
      <w:numFmt w:val="bullet"/>
      <w:lvlText w:val="•"/>
      <w:lvlJc w:val="left"/>
      <w:pPr>
        <w:ind w:left="5280" w:hanging="360"/>
      </w:pPr>
      <w:rPr>
        <w:rFonts w:hint="default"/>
        <w:lang w:val="en-US" w:eastAsia="en-US" w:bidi="ar-SA"/>
      </w:rPr>
    </w:lvl>
    <w:lvl w:ilvl="6" w:tplc="C276D678">
      <w:numFmt w:val="bullet"/>
      <w:lvlText w:val="•"/>
      <w:lvlJc w:val="left"/>
      <w:pPr>
        <w:ind w:left="6084" w:hanging="360"/>
      </w:pPr>
      <w:rPr>
        <w:rFonts w:hint="default"/>
        <w:lang w:val="en-US" w:eastAsia="en-US" w:bidi="ar-SA"/>
      </w:rPr>
    </w:lvl>
    <w:lvl w:ilvl="7" w:tplc="7BAE3C8C">
      <w:numFmt w:val="bullet"/>
      <w:lvlText w:val="•"/>
      <w:lvlJc w:val="left"/>
      <w:pPr>
        <w:ind w:left="6888" w:hanging="360"/>
      </w:pPr>
      <w:rPr>
        <w:rFonts w:hint="default"/>
        <w:lang w:val="en-US" w:eastAsia="en-US" w:bidi="ar-SA"/>
      </w:rPr>
    </w:lvl>
    <w:lvl w:ilvl="8" w:tplc="2898C1C8">
      <w:numFmt w:val="bullet"/>
      <w:lvlText w:val="•"/>
      <w:lvlJc w:val="left"/>
      <w:pPr>
        <w:ind w:left="7692" w:hanging="360"/>
      </w:pPr>
      <w:rPr>
        <w:rFonts w:hint="default"/>
        <w:lang w:val="en-US" w:eastAsia="en-US" w:bidi="ar-SA"/>
      </w:rPr>
    </w:lvl>
  </w:abstractNum>
  <w:abstractNum w:abstractNumId="24" w15:restartNumberingAfterBreak="0">
    <w:nsid w:val="56B47A05"/>
    <w:multiLevelType w:val="hybridMultilevel"/>
    <w:tmpl w:val="DEA029C2"/>
    <w:lvl w:ilvl="0" w:tplc="4E72CA50">
      <w:start w:val="1"/>
      <w:numFmt w:val="decimal"/>
      <w:lvlText w:val="(%1)"/>
      <w:lvlJc w:val="left"/>
      <w:pPr>
        <w:ind w:left="684" w:hanging="567"/>
      </w:pPr>
      <w:rPr>
        <w:rFonts w:hint="default"/>
        <w:spacing w:val="-1"/>
        <w:w w:val="100"/>
        <w:lang w:val="en-US" w:eastAsia="en-US" w:bidi="ar-SA"/>
      </w:rPr>
    </w:lvl>
    <w:lvl w:ilvl="1" w:tplc="DCB8002C">
      <w:numFmt w:val="bullet"/>
      <w:lvlText w:val="•"/>
      <w:lvlJc w:val="left"/>
      <w:pPr>
        <w:ind w:left="1542" w:hanging="567"/>
      </w:pPr>
      <w:rPr>
        <w:rFonts w:hint="default"/>
        <w:lang w:val="en-US" w:eastAsia="en-US" w:bidi="ar-SA"/>
      </w:rPr>
    </w:lvl>
    <w:lvl w:ilvl="2" w:tplc="09E28226">
      <w:numFmt w:val="bullet"/>
      <w:lvlText w:val="•"/>
      <w:lvlJc w:val="left"/>
      <w:pPr>
        <w:ind w:left="2404" w:hanging="567"/>
      </w:pPr>
      <w:rPr>
        <w:rFonts w:hint="default"/>
        <w:lang w:val="en-US" w:eastAsia="en-US" w:bidi="ar-SA"/>
      </w:rPr>
    </w:lvl>
    <w:lvl w:ilvl="3" w:tplc="68C24A90">
      <w:numFmt w:val="bullet"/>
      <w:lvlText w:val="•"/>
      <w:lvlJc w:val="left"/>
      <w:pPr>
        <w:ind w:left="3266" w:hanging="567"/>
      </w:pPr>
      <w:rPr>
        <w:rFonts w:hint="default"/>
        <w:lang w:val="en-US" w:eastAsia="en-US" w:bidi="ar-SA"/>
      </w:rPr>
    </w:lvl>
    <w:lvl w:ilvl="4" w:tplc="F740EF4E">
      <w:numFmt w:val="bullet"/>
      <w:lvlText w:val="•"/>
      <w:lvlJc w:val="left"/>
      <w:pPr>
        <w:ind w:left="4128" w:hanging="567"/>
      </w:pPr>
      <w:rPr>
        <w:rFonts w:hint="default"/>
        <w:lang w:val="en-US" w:eastAsia="en-US" w:bidi="ar-SA"/>
      </w:rPr>
    </w:lvl>
    <w:lvl w:ilvl="5" w:tplc="21FAD794">
      <w:numFmt w:val="bullet"/>
      <w:lvlText w:val="•"/>
      <w:lvlJc w:val="left"/>
      <w:pPr>
        <w:ind w:left="4990" w:hanging="567"/>
      </w:pPr>
      <w:rPr>
        <w:rFonts w:hint="default"/>
        <w:lang w:val="en-US" w:eastAsia="en-US" w:bidi="ar-SA"/>
      </w:rPr>
    </w:lvl>
    <w:lvl w:ilvl="6" w:tplc="CEDA31CE">
      <w:numFmt w:val="bullet"/>
      <w:lvlText w:val="•"/>
      <w:lvlJc w:val="left"/>
      <w:pPr>
        <w:ind w:left="5852" w:hanging="567"/>
      </w:pPr>
      <w:rPr>
        <w:rFonts w:hint="default"/>
        <w:lang w:val="en-US" w:eastAsia="en-US" w:bidi="ar-SA"/>
      </w:rPr>
    </w:lvl>
    <w:lvl w:ilvl="7" w:tplc="F47E1140">
      <w:numFmt w:val="bullet"/>
      <w:lvlText w:val="•"/>
      <w:lvlJc w:val="left"/>
      <w:pPr>
        <w:ind w:left="6714" w:hanging="567"/>
      </w:pPr>
      <w:rPr>
        <w:rFonts w:hint="default"/>
        <w:lang w:val="en-US" w:eastAsia="en-US" w:bidi="ar-SA"/>
      </w:rPr>
    </w:lvl>
    <w:lvl w:ilvl="8" w:tplc="138C344E">
      <w:numFmt w:val="bullet"/>
      <w:lvlText w:val="•"/>
      <w:lvlJc w:val="left"/>
      <w:pPr>
        <w:ind w:left="7576" w:hanging="567"/>
      </w:pPr>
      <w:rPr>
        <w:rFonts w:hint="default"/>
        <w:lang w:val="en-US" w:eastAsia="en-US" w:bidi="ar-SA"/>
      </w:rPr>
    </w:lvl>
  </w:abstractNum>
  <w:abstractNum w:abstractNumId="25" w15:restartNumberingAfterBreak="0">
    <w:nsid w:val="59112860"/>
    <w:multiLevelType w:val="hybridMultilevel"/>
    <w:tmpl w:val="D8AE2BFE"/>
    <w:lvl w:ilvl="0" w:tplc="DFD6DA86">
      <w:start w:val="1"/>
      <w:numFmt w:val="decimal"/>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47B0C96"/>
    <w:multiLevelType w:val="multilevel"/>
    <w:tmpl w:val="21D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B2AB6"/>
    <w:multiLevelType w:val="hybridMultilevel"/>
    <w:tmpl w:val="2202231E"/>
    <w:lvl w:ilvl="0" w:tplc="A62A3282">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8" w15:restartNumberingAfterBreak="0">
    <w:nsid w:val="6D174FCF"/>
    <w:multiLevelType w:val="multilevel"/>
    <w:tmpl w:val="12D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A1C63"/>
    <w:multiLevelType w:val="hybridMultilevel"/>
    <w:tmpl w:val="4DB8216C"/>
    <w:lvl w:ilvl="0" w:tplc="04F46E76">
      <w:start w:val="3"/>
      <w:numFmt w:val="bullet"/>
      <w:lvlText w:val="•"/>
      <w:lvlJc w:val="left"/>
      <w:pPr>
        <w:ind w:left="927" w:hanging="360"/>
      </w:pPr>
      <w:rPr>
        <w:rFonts w:ascii="Helvetica" w:eastAsia="Helvetic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8D7B30"/>
    <w:multiLevelType w:val="hybridMultilevel"/>
    <w:tmpl w:val="6FB2981E"/>
    <w:lvl w:ilvl="0" w:tplc="04F46E76">
      <w:start w:val="3"/>
      <w:numFmt w:val="bullet"/>
      <w:lvlText w:val="•"/>
      <w:lvlJc w:val="left"/>
      <w:pPr>
        <w:ind w:left="927" w:hanging="360"/>
      </w:pPr>
      <w:rPr>
        <w:rFonts w:ascii="Helvetica" w:eastAsia="Helvetic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BC42E0"/>
    <w:multiLevelType w:val="hybridMultilevel"/>
    <w:tmpl w:val="C8BEC806"/>
    <w:lvl w:ilvl="0" w:tplc="4F8E665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B6E0C00"/>
    <w:multiLevelType w:val="multilevel"/>
    <w:tmpl w:val="161A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FF46E6"/>
    <w:multiLevelType w:val="hybridMultilevel"/>
    <w:tmpl w:val="2CFAE6C0"/>
    <w:lvl w:ilvl="0" w:tplc="0407001B">
      <w:start w:val="1"/>
      <w:numFmt w:val="lowerRoman"/>
      <w:lvlText w:val="%1."/>
      <w:lvlJc w:val="righ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D31169E"/>
    <w:multiLevelType w:val="hybridMultilevel"/>
    <w:tmpl w:val="DC0C7192"/>
    <w:lvl w:ilvl="0" w:tplc="04F46E76">
      <w:start w:val="3"/>
      <w:numFmt w:val="bullet"/>
      <w:lvlText w:val="•"/>
      <w:lvlJc w:val="left"/>
      <w:pPr>
        <w:ind w:left="1647" w:hanging="360"/>
      </w:pPr>
      <w:rPr>
        <w:rFonts w:ascii="Helvetica" w:eastAsia="Helvetica" w:hAnsi="Helvetica" w:cs="Helvetica"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2045472421">
    <w:abstractNumId w:val="23"/>
  </w:num>
  <w:num w:numId="2" w16cid:durableId="2145075029">
    <w:abstractNumId w:val="24"/>
  </w:num>
  <w:num w:numId="3" w16cid:durableId="1864126048">
    <w:abstractNumId w:val="6"/>
  </w:num>
  <w:num w:numId="4" w16cid:durableId="1163617609">
    <w:abstractNumId w:val="12"/>
  </w:num>
  <w:num w:numId="5" w16cid:durableId="2119837055">
    <w:abstractNumId w:val="28"/>
  </w:num>
  <w:num w:numId="6" w16cid:durableId="1787579485">
    <w:abstractNumId w:val="8"/>
  </w:num>
  <w:num w:numId="7" w16cid:durableId="777601436">
    <w:abstractNumId w:val="16"/>
  </w:num>
  <w:num w:numId="8" w16cid:durableId="1823737685">
    <w:abstractNumId w:val="19"/>
  </w:num>
  <w:num w:numId="9" w16cid:durableId="6686042">
    <w:abstractNumId w:val="32"/>
  </w:num>
  <w:num w:numId="10" w16cid:durableId="1080516690">
    <w:abstractNumId w:val="0"/>
  </w:num>
  <w:num w:numId="11" w16cid:durableId="1686514344">
    <w:abstractNumId w:val="26"/>
  </w:num>
  <w:num w:numId="12" w16cid:durableId="94403139">
    <w:abstractNumId w:val="7"/>
  </w:num>
  <w:num w:numId="13" w16cid:durableId="714237632">
    <w:abstractNumId w:val="5"/>
  </w:num>
  <w:num w:numId="14" w16cid:durableId="1698045022">
    <w:abstractNumId w:val="21"/>
  </w:num>
  <w:num w:numId="15" w16cid:durableId="724109569">
    <w:abstractNumId w:val="9"/>
  </w:num>
  <w:num w:numId="16" w16cid:durableId="879584755">
    <w:abstractNumId w:val="3"/>
  </w:num>
  <w:num w:numId="17" w16cid:durableId="2004429441">
    <w:abstractNumId w:val="15"/>
  </w:num>
  <w:num w:numId="18" w16cid:durableId="998312498">
    <w:abstractNumId w:val="17"/>
  </w:num>
  <w:num w:numId="19" w16cid:durableId="227569566">
    <w:abstractNumId w:val="4"/>
  </w:num>
  <w:num w:numId="20" w16cid:durableId="705568561">
    <w:abstractNumId w:val="13"/>
  </w:num>
  <w:num w:numId="21" w16cid:durableId="1461222314">
    <w:abstractNumId w:val="1"/>
  </w:num>
  <w:num w:numId="22" w16cid:durableId="361708479">
    <w:abstractNumId w:val="27"/>
  </w:num>
  <w:num w:numId="23" w16cid:durableId="1838882488">
    <w:abstractNumId w:val="11"/>
  </w:num>
  <w:num w:numId="24" w16cid:durableId="883830763">
    <w:abstractNumId w:val="22"/>
  </w:num>
  <w:num w:numId="25" w16cid:durableId="1472937875">
    <w:abstractNumId w:val="10"/>
  </w:num>
  <w:num w:numId="26" w16cid:durableId="1370838800">
    <w:abstractNumId w:val="18"/>
  </w:num>
  <w:num w:numId="27" w16cid:durableId="450132318">
    <w:abstractNumId w:val="29"/>
  </w:num>
  <w:num w:numId="28" w16cid:durableId="2131900560">
    <w:abstractNumId w:val="14"/>
  </w:num>
  <w:num w:numId="29" w16cid:durableId="1694725684">
    <w:abstractNumId w:val="34"/>
  </w:num>
  <w:num w:numId="30" w16cid:durableId="1610315640">
    <w:abstractNumId w:val="30"/>
  </w:num>
  <w:num w:numId="31" w16cid:durableId="2070225445">
    <w:abstractNumId w:val="2"/>
  </w:num>
  <w:num w:numId="32" w16cid:durableId="1281035367">
    <w:abstractNumId w:val="25"/>
  </w:num>
  <w:num w:numId="33" w16cid:durableId="782849136">
    <w:abstractNumId w:val="33"/>
  </w:num>
  <w:num w:numId="34" w16cid:durableId="50857978">
    <w:abstractNumId w:val="31"/>
  </w:num>
  <w:num w:numId="35" w16cid:durableId="1246648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E"/>
    <w:rsid w:val="00026EE1"/>
    <w:rsid w:val="00066829"/>
    <w:rsid w:val="00086A15"/>
    <w:rsid w:val="000C3B96"/>
    <w:rsid w:val="000C71A0"/>
    <w:rsid w:val="00176968"/>
    <w:rsid w:val="001770C3"/>
    <w:rsid w:val="001B6DCA"/>
    <w:rsid w:val="002320D1"/>
    <w:rsid w:val="00253CD8"/>
    <w:rsid w:val="0026229D"/>
    <w:rsid w:val="00271085"/>
    <w:rsid w:val="00271D5D"/>
    <w:rsid w:val="00284E38"/>
    <w:rsid w:val="002944E1"/>
    <w:rsid w:val="002D3DE6"/>
    <w:rsid w:val="00313018"/>
    <w:rsid w:val="00320EB9"/>
    <w:rsid w:val="00371325"/>
    <w:rsid w:val="00376AD3"/>
    <w:rsid w:val="004C37FE"/>
    <w:rsid w:val="004D0753"/>
    <w:rsid w:val="004D0B88"/>
    <w:rsid w:val="00596DE1"/>
    <w:rsid w:val="005A08F9"/>
    <w:rsid w:val="00681A2A"/>
    <w:rsid w:val="006B2D75"/>
    <w:rsid w:val="006C247E"/>
    <w:rsid w:val="00721A12"/>
    <w:rsid w:val="007523EB"/>
    <w:rsid w:val="007D5188"/>
    <w:rsid w:val="008B0598"/>
    <w:rsid w:val="008F44D7"/>
    <w:rsid w:val="00903C0F"/>
    <w:rsid w:val="009450C6"/>
    <w:rsid w:val="00984ED9"/>
    <w:rsid w:val="00992F3C"/>
    <w:rsid w:val="009940C7"/>
    <w:rsid w:val="009A6CC5"/>
    <w:rsid w:val="00A528DC"/>
    <w:rsid w:val="00B061B1"/>
    <w:rsid w:val="00B13064"/>
    <w:rsid w:val="00B57AF6"/>
    <w:rsid w:val="00B9514E"/>
    <w:rsid w:val="00B97BB2"/>
    <w:rsid w:val="00BA7E06"/>
    <w:rsid w:val="00BC3B75"/>
    <w:rsid w:val="00BC6DB3"/>
    <w:rsid w:val="00C2232D"/>
    <w:rsid w:val="00C805B2"/>
    <w:rsid w:val="00C80D44"/>
    <w:rsid w:val="00CA2856"/>
    <w:rsid w:val="00CE041B"/>
    <w:rsid w:val="00D035C5"/>
    <w:rsid w:val="00D22802"/>
    <w:rsid w:val="00D2411D"/>
    <w:rsid w:val="00D43BC9"/>
    <w:rsid w:val="00D81F7C"/>
    <w:rsid w:val="00DB5DBF"/>
    <w:rsid w:val="00DC5E1E"/>
    <w:rsid w:val="00E26F48"/>
    <w:rsid w:val="00E31822"/>
    <w:rsid w:val="00E900F8"/>
    <w:rsid w:val="00ED0B4F"/>
    <w:rsid w:val="00F2595E"/>
    <w:rsid w:val="00FA4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F1B0"/>
  <w15:docId w15:val="{D6A03224-BE28-3341-A687-5425CFAC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DB3"/>
    <w:rPr>
      <w:rFonts w:ascii="Helvetica" w:eastAsia="Helvetica" w:hAnsi="Helvetica" w:cs="Helvetica"/>
    </w:rPr>
  </w:style>
  <w:style w:type="paragraph" w:styleId="Heading1">
    <w:name w:val="heading 1"/>
    <w:basedOn w:val="Normal"/>
    <w:uiPriority w:val="9"/>
    <w:qFormat/>
    <w:pPr>
      <w:spacing w:before="243"/>
      <w:ind w:left="1263" w:hanging="720"/>
      <w:outlineLvl w:val="0"/>
    </w:pPr>
    <w:rPr>
      <w:sz w:val="24"/>
      <w:szCs w:val="24"/>
    </w:rPr>
  </w:style>
  <w:style w:type="paragraph" w:styleId="Heading2">
    <w:name w:val="heading 2"/>
    <w:basedOn w:val="Normal"/>
    <w:next w:val="Normal"/>
    <w:link w:val="Heading2Char"/>
    <w:uiPriority w:val="9"/>
    <w:unhideWhenUsed/>
    <w:qFormat/>
    <w:rsid w:val="00B13064"/>
    <w:pPr>
      <w:keepNext/>
      <w:keepLines/>
      <w:widowControl/>
      <w:autoSpaceDE/>
      <w:autoSpaceDN/>
      <w:spacing w:before="40"/>
      <w:outlineLvl w:val="1"/>
    </w:pPr>
    <w:rPr>
      <w:rFonts w:asciiTheme="majorHAnsi" w:eastAsiaTheme="majorEastAsia" w:hAnsiTheme="majorHAnsi" w:cstheme="majorBidi"/>
      <w:color w:val="365F91" w:themeColor="accent1" w:themeShade="BF"/>
      <w:sz w:val="26"/>
      <w:szCs w:val="26"/>
      <w:lang w:val="de-DE" w:eastAsia="de-DE"/>
    </w:rPr>
  </w:style>
  <w:style w:type="paragraph" w:styleId="Heading3">
    <w:name w:val="heading 3"/>
    <w:basedOn w:val="Normal"/>
    <w:next w:val="Normal"/>
    <w:link w:val="Heading3Char"/>
    <w:uiPriority w:val="9"/>
    <w:semiHidden/>
    <w:unhideWhenUsed/>
    <w:qFormat/>
    <w:rsid w:val="009450C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50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line="379" w:lineRule="exact"/>
      <w:ind w:right="2682"/>
      <w:jc w:val="center"/>
    </w:pPr>
    <w:rPr>
      <w:b/>
      <w:bCs/>
      <w:sz w:val="32"/>
      <w:szCs w:val="32"/>
    </w:rPr>
  </w:style>
  <w:style w:type="paragraph" w:styleId="ListParagraph">
    <w:name w:val="List Paragraph"/>
    <w:basedOn w:val="Normal"/>
    <w:uiPriority w:val="1"/>
    <w:qFormat/>
    <w:pPr>
      <w:ind w:left="1263"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450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50C6"/>
    <w:rPr>
      <w:rFonts w:asciiTheme="majorHAnsi" w:eastAsiaTheme="majorEastAsia" w:hAnsiTheme="majorHAnsi" w:cstheme="majorBidi"/>
      <w:i/>
      <w:iCs/>
      <w:color w:val="365F91" w:themeColor="accent1" w:themeShade="BF"/>
    </w:rPr>
  </w:style>
  <w:style w:type="character" w:customStyle="1" w:styleId="TitleChar">
    <w:name w:val="Title Char"/>
    <w:basedOn w:val="DefaultParagraphFont"/>
    <w:link w:val="Title"/>
    <w:uiPriority w:val="10"/>
    <w:rsid w:val="002320D1"/>
    <w:rPr>
      <w:rFonts w:ascii="Helvetica" w:eastAsia="Helvetica" w:hAnsi="Helvetica" w:cs="Helvetica"/>
      <w:b/>
      <w:bCs/>
      <w:sz w:val="32"/>
      <w:szCs w:val="32"/>
    </w:rPr>
  </w:style>
  <w:style w:type="paragraph" w:customStyle="1" w:styleId="Default">
    <w:name w:val="Default"/>
    <w:qFormat/>
    <w:rsid w:val="00B13064"/>
    <w:pPr>
      <w:widowControl/>
      <w:adjustRightInd w:val="0"/>
      <w:spacing w:before="120" w:after="120" w:line="480" w:lineRule="auto"/>
    </w:pPr>
    <w:rPr>
      <w:rFonts w:ascii="Arial" w:eastAsia="Times New Roman" w:hAnsi="Arial" w:cs="Times New Roman"/>
      <w:color w:val="000000"/>
      <w:kern w:val="2"/>
      <w:sz w:val="20"/>
      <w:szCs w:val="24"/>
      <w:lang w:val="de-DE"/>
      <w14:ligatures w14:val="standardContextual"/>
    </w:rPr>
  </w:style>
  <w:style w:type="character" w:customStyle="1" w:styleId="Heading2Char">
    <w:name w:val="Heading 2 Char"/>
    <w:basedOn w:val="DefaultParagraphFont"/>
    <w:link w:val="Heading2"/>
    <w:uiPriority w:val="9"/>
    <w:rsid w:val="00B13064"/>
    <w:rPr>
      <w:rFonts w:asciiTheme="majorHAnsi" w:eastAsiaTheme="majorEastAsia" w:hAnsiTheme="majorHAnsi" w:cstheme="majorBidi"/>
      <w:color w:val="365F91" w:themeColor="accent1" w:themeShade="BF"/>
      <w:sz w:val="26"/>
      <w:szCs w:val="26"/>
      <w:lang w:val="de-DE" w:eastAsia="de-DE"/>
    </w:rPr>
  </w:style>
  <w:style w:type="table" w:styleId="TableGrid">
    <w:name w:val="Table Grid"/>
    <w:basedOn w:val="TableNormal"/>
    <w:uiPriority w:val="39"/>
    <w:rsid w:val="00B13064"/>
    <w:pPr>
      <w:widowControl/>
      <w:autoSpaceDE/>
      <w:autoSpaceDN/>
      <w:ind w:firstLine="709"/>
    </w:pPr>
    <w:rPr>
      <w:rFonts w:ascii="Arial" w:hAnsi="Arial" w:cs="Times New Roman (Textkörper CS)"/>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595E"/>
    <w:pPr>
      <w:widowControl/>
      <w:autoSpaceDE/>
      <w:autoSpaceDN/>
    </w:pPr>
    <w:rPr>
      <w:rFonts w:ascii="Helvetica" w:eastAsia="Helvetica" w:hAnsi="Helvetica" w:cs="Helvetica"/>
    </w:rPr>
  </w:style>
  <w:style w:type="paragraph" w:customStyle="1" w:styleId="p1">
    <w:name w:val="p1"/>
    <w:basedOn w:val="Normal"/>
    <w:rsid w:val="000C3B96"/>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s1">
    <w:name w:val="s1"/>
    <w:basedOn w:val="DefaultParagraphFont"/>
    <w:rsid w:val="000C3B96"/>
  </w:style>
  <w:style w:type="character" w:styleId="Hyperlink">
    <w:name w:val="Hyperlink"/>
    <w:basedOn w:val="DefaultParagraphFont"/>
    <w:uiPriority w:val="99"/>
    <w:unhideWhenUsed/>
    <w:rsid w:val="00371325"/>
    <w:rPr>
      <w:color w:val="0000FF" w:themeColor="hyperlink"/>
      <w:u w:val="single"/>
    </w:rPr>
  </w:style>
  <w:style w:type="character" w:styleId="UnresolvedMention">
    <w:name w:val="Unresolved Mention"/>
    <w:basedOn w:val="DefaultParagraphFont"/>
    <w:uiPriority w:val="99"/>
    <w:semiHidden/>
    <w:unhideWhenUsed/>
    <w:rsid w:val="00371325"/>
    <w:rPr>
      <w:color w:val="605E5C"/>
      <w:shd w:val="clear" w:color="auto" w:fill="E1DFDD"/>
    </w:rPr>
  </w:style>
  <w:style w:type="character" w:styleId="FollowedHyperlink">
    <w:name w:val="FollowedHyperlink"/>
    <w:basedOn w:val="DefaultParagraphFont"/>
    <w:uiPriority w:val="99"/>
    <w:semiHidden/>
    <w:unhideWhenUsed/>
    <w:rsid w:val="00371325"/>
    <w:rPr>
      <w:color w:val="800080" w:themeColor="followedHyperlink"/>
      <w:u w:val="single"/>
    </w:rPr>
  </w:style>
  <w:style w:type="paragraph" w:styleId="Footer">
    <w:name w:val="footer"/>
    <w:basedOn w:val="Normal"/>
    <w:link w:val="FooterChar"/>
    <w:uiPriority w:val="99"/>
    <w:unhideWhenUsed/>
    <w:rsid w:val="00066829"/>
    <w:pPr>
      <w:tabs>
        <w:tab w:val="center" w:pos="4536"/>
        <w:tab w:val="right" w:pos="9072"/>
      </w:tabs>
    </w:pPr>
  </w:style>
  <w:style w:type="character" w:customStyle="1" w:styleId="FooterChar">
    <w:name w:val="Footer Char"/>
    <w:basedOn w:val="DefaultParagraphFont"/>
    <w:link w:val="Footer"/>
    <w:uiPriority w:val="99"/>
    <w:rsid w:val="00066829"/>
    <w:rPr>
      <w:rFonts w:ascii="Helvetica" w:eastAsia="Helvetica" w:hAnsi="Helvetica" w:cs="Helvetica"/>
    </w:rPr>
  </w:style>
  <w:style w:type="character" w:styleId="PageNumber">
    <w:name w:val="page number"/>
    <w:basedOn w:val="DefaultParagraphFont"/>
    <w:uiPriority w:val="99"/>
    <w:semiHidden/>
    <w:unhideWhenUsed/>
    <w:rsid w:val="0006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60309">
      <w:bodyDiv w:val="1"/>
      <w:marLeft w:val="0"/>
      <w:marRight w:val="0"/>
      <w:marTop w:val="0"/>
      <w:marBottom w:val="0"/>
      <w:divBdr>
        <w:top w:val="none" w:sz="0" w:space="0" w:color="auto"/>
        <w:left w:val="none" w:sz="0" w:space="0" w:color="auto"/>
        <w:bottom w:val="none" w:sz="0" w:space="0" w:color="auto"/>
        <w:right w:val="none" w:sz="0" w:space="0" w:color="auto"/>
      </w:divBdr>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meter@amurthaiti.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13827</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StueckrathErhard</dc:creator>
  <cp:lastModifiedBy>JobPaw Office</cp:lastModifiedBy>
  <cp:revision>6</cp:revision>
  <dcterms:created xsi:type="dcterms:W3CDTF">2025-10-22T13:42:00Z</dcterms:created>
  <dcterms:modified xsi:type="dcterms:W3CDTF">2025-10-27T15:32:00Z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eDocPrintPro - PDF printer driver - www.pdfprinter.at</vt:lpwstr>
  </property>
  <property fmtid="{D5CDD505-2E9C-101B-9397-08002B2CF9AE}" pid="4" name="LastSaved">
    <vt:filetime>2024-09-12T00:00:00Z</vt:filetime>
  </property>
  <property fmtid="{D5CDD505-2E9C-101B-9397-08002B2CF9AE}" pid="5" name="Producer">
    <vt:lpwstr>eDocPrintPro - PDF printer driver - www.pdfprinter.at</vt:lpwstr>
  </property>
</Properties>
</file>