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0D2912" w14:textId="77777777" w:rsidR="00BE117B" w:rsidRPr="00723FA1" w:rsidRDefault="00BE117B" w:rsidP="00E23DC0">
      <w:pPr>
        <w:jc w:val="both"/>
        <w:rPr>
          <w:rFonts w:ascii="Arial" w:hAnsi="Arial" w:cs="Arial"/>
          <w:sz w:val="21"/>
          <w:szCs w:val="21"/>
        </w:rPr>
      </w:pPr>
    </w:p>
    <w:p w14:paraId="67ED7439" w14:textId="7FC6E452" w:rsidR="00BE117B" w:rsidRPr="00D624A2" w:rsidRDefault="00BE117B" w:rsidP="00D624A2">
      <w:pPr>
        <w:pStyle w:val="ListParagraph"/>
        <w:ind w:left="360"/>
        <w:jc w:val="center"/>
        <w:rPr>
          <w:rFonts w:ascii="Arial" w:hAnsi="Arial" w:cs="Arial"/>
          <w:b/>
          <w:bCs/>
          <w:sz w:val="28"/>
          <w:szCs w:val="28"/>
        </w:rPr>
      </w:pPr>
      <w:r w:rsidRPr="00D624A2">
        <w:rPr>
          <w:rFonts w:ascii="Arial" w:hAnsi="Arial" w:cs="Arial"/>
          <w:b/>
          <w:bCs/>
          <w:sz w:val="28"/>
          <w:szCs w:val="28"/>
        </w:rPr>
        <w:t xml:space="preserve">Fiche technique </w:t>
      </w:r>
      <w:r w:rsidR="00B83264" w:rsidRPr="00D624A2">
        <w:rPr>
          <w:rFonts w:ascii="Arial" w:hAnsi="Arial" w:cs="Arial"/>
          <w:b/>
          <w:bCs/>
          <w:sz w:val="28"/>
          <w:szCs w:val="28"/>
        </w:rPr>
        <w:t>pour la réhabilitation du SAEP de K-Laurent</w:t>
      </w:r>
    </w:p>
    <w:p w14:paraId="1B90A300" w14:textId="0A0FD0F1" w:rsidR="00BE117B" w:rsidRPr="00D624A2" w:rsidRDefault="00B83264" w:rsidP="00D624A2">
      <w:pPr>
        <w:pStyle w:val="ListParagraph"/>
        <w:ind w:left="360"/>
        <w:jc w:val="center"/>
        <w:rPr>
          <w:rFonts w:ascii="Arial" w:hAnsi="Arial" w:cs="Arial"/>
          <w:b/>
          <w:bCs/>
          <w:sz w:val="28"/>
          <w:szCs w:val="28"/>
        </w:rPr>
      </w:pPr>
      <w:r w:rsidRPr="00D624A2">
        <w:rPr>
          <w:rFonts w:ascii="Arial" w:hAnsi="Arial" w:cs="Arial"/>
          <w:b/>
          <w:bCs/>
          <w:sz w:val="28"/>
          <w:szCs w:val="28"/>
        </w:rPr>
        <w:t>Jacmel, département du Sud-Est</w:t>
      </w:r>
    </w:p>
    <w:p w14:paraId="128B2412" w14:textId="55CBDFB2" w:rsidR="00BE117B" w:rsidRPr="00723FA1" w:rsidRDefault="00D624A2" w:rsidP="00E23DC0">
      <w:pPr>
        <w:jc w:val="both"/>
        <w:rPr>
          <w:rFonts w:ascii="Arial" w:hAnsi="Arial" w:cs="Arial"/>
          <w:b/>
          <w:bCs/>
          <w:sz w:val="21"/>
          <w:szCs w:val="21"/>
        </w:rPr>
      </w:pPr>
      <w:r>
        <w:rPr>
          <w:rFonts w:ascii="Arial" w:hAnsi="Arial" w:cs="Arial"/>
          <w:b/>
          <w:bCs/>
          <w:sz w:val="21"/>
          <w:szCs w:val="21"/>
        </w:rPr>
        <w:t>Juin</w:t>
      </w:r>
      <w:r w:rsidR="00BE117B" w:rsidRPr="00723FA1">
        <w:rPr>
          <w:rFonts w:ascii="Arial" w:hAnsi="Arial" w:cs="Arial"/>
          <w:b/>
          <w:bCs/>
          <w:sz w:val="21"/>
          <w:szCs w:val="21"/>
        </w:rPr>
        <w:t xml:space="preserve"> 2025</w:t>
      </w:r>
      <w:r w:rsidR="0039099E" w:rsidRPr="00723FA1">
        <w:rPr>
          <w:rFonts w:ascii="Arial" w:hAnsi="Arial" w:cs="Arial"/>
          <w:b/>
          <w:bCs/>
          <w:sz w:val="21"/>
          <w:szCs w:val="21"/>
        </w:rPr>
        <w:t xml:space="preserve"> </w:t>
      </w:r>
    </w:p>
    <w:p w14:paraId="6C525378" w14:textId="77777777" w:rsidR="00D624A2" w:rsidRDefault="00BE117B" w:rsidP="00E23DC0">
      <w:pPr>
        <w:jc w:val="both"/>
        <w:rPr>
          <w:rFonts w:ascii="Arial" w:hAnsi="Arial" w:cs="Arial"/>
          <w:b/>
          <w:bCs/>
          <w:sz w:val="21"/>
          <w:szCs w:val="21"/>
        </w:rPr>
      </w:pPr>
      <w:r w:rsidRPr="00723FA1">
        <w:rPr>
          <w:rFonts w:ascii="Arial" w:hAnsi="Arial" w:cs="Arial"/>
          <w:b/>
          <w:bCs/>
          <w:sz w:val="21"/>
          <w:szCs w:val="21"/>
        </w:rPr>
        <w:t>REGLEAU, 2</w:t>
      </w:r>
      <w:r w:rsidRPr="00723FA1">
        <w:rPr>
          <w:rFonts w:ascii="Arial" w:hAnsi="Arial" w:cs="Arial"/>
          <w:b/>
          <w:bCs/>
          <w:sz w:val="21"/>
          <w:szCs w:val="21"/>
          <w:vertAlign w:val="superscript"/>
        </w:rPr>
        <w:t>e</w:t>
      </w:r>
      <w:r w:rsidRPr="00723FA1">
        <w:rPr>
          <w:rFonts w:ascii="Arial" w:hAnsi="Arial" w:cs="Arial"/>
          <w:b/>
          <w:bCs/>
          <w:sz w:val="21"/>
          <w:szCs w:val="21"/>
        </w:rPr>
        <w:t xml:space="preserve"> phase</w:t>
      </w:r>
      <w:r w:rsidR="00B83264" w:rsidRPr="00723FA1">
        <w:rPr>
          <w:rFonts w:ascii="Arial" w:hAnsi="Arial" w:cs="Arial"/>
          <w:b/>
          <w:bCs/>
          <w:sz w:val="21"/>
          <w:szCs w:val="21"/>
        </w:rPr>
        <w:t xml:space="preserve"> </w:t>
      </w:r>
    </w:p>
    <w:p w14:paraId="059B0818" w14:textId="67BEA8FD" w:rsidR="00D624A2" w:rsidRPr="00D624A2" w:rsidRDefault="00D624A2" w:rsidP="00D624A2">
      <w:pPr>
        <w:jc w:val="both"/>
        <w:rPr>
          <w:rFonts w:ascii="Arial" w:hAnsi="Arial" w:cs="Arial"/>
          <w:sz w:val="21"/>
          <w:szCs w:val="21"/>
          <w:lang w:val="en-US"/>
        </w:rPr>
      </w:pPr>
      <w:r w:rsidRPr="00D624A2">
        <w:rPr>
          <w:rFonts w:ascii="Arial" w:hAnsi="Arial" w:cs="Arial"/>
          <w:noProof/>
          <w:sz w:val="21"/>
          <w:szCs w:val="21"/>
          <w:lang w:val="en-US"/>
        </w:rPr>
        <w:drawing>
          <wp:inline distT="0" distB="0" distL="0" distR="0" wp14:anchorId="713B28D9" wp14:editId="140D929F">
            <wp:extent cx="5731510" cy="4298950"/>
            <wp:effectExtent l="0" t="0" r="2540" b="6350"/>
            <wp:docPr id="3123040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p>
    <w:p w14:paraId="57429C2E" w14:textId="7266C9A2" w:rsidR="002954DE" w:rsidRPr="00723FA1" w:rsidRDefault="00BE117B" w:rsidP="00E23DC0">
      <w:pPr>
        <w:jc w:val="both"/>
        <w:rPr>
          <w:rFonts w:ascii="Arial" w:hAnsi="Arial" w:cs="Arial"/>
          <w:sz w:val="21"/>
          <w:szCs w:val="21"/>
        </w:rPr>
      </w:pPr>
      <w:r w:rsidRPr="00723FA1">
        <w:rPr>
          <w:rFonts w:ascii="Arial" w:hAnsi="Arial" w:cs="Arial"/>
          <w:sz w:val="21"/>
          <w:szCs w:val="21"/>
        </w:rPr>
        <w:br w:type="page"/>
      </w:r>
    </w:p>
    <w:sdt>
      <w:sdtPr>
        <w:rPr>
          <w:rFonts w:asciiTheme="minorHAnsi" w:eastAsiaTheme="minorHAnsi" w:hAnsiTheme="minorHAnsi" w:cs="Arial"/>
          <w:b w:val="0"/>
          <w:color w:val="auto"/>
          <w:kern w:val="2"/>
          <w:sz w:val="21"/>
          <w:szCs w:val="21"/>
          <w:lang w:val="fr-FR"/>
          <w14:ligatures w14:val="standardContextual"/>
        </w:rPr>
        <w:id w:val="-861053244"/>
        <w:docPartObj>
          <w:docPartGallery w:val="Table of Contents"/>
          <w:docPartUnique/>
        </w:docPartObj>
      </w:sdtPr>
      <w:sdtEndPr>
        <w:rPr>
          <w:bCs/>
        </w:rPr>
      </w:sdtEndPr>
      <w:sdtContent>
        <w:p w14:paraId="310B6CCE" w14:textId="22FE7E2B" w:rsidR="002954DE" w:rsidRPr="00723FA1" w:rsidRDefault="00BE117B" w:rsidP="00E23DC0">
          <w:pPr>
            <w:pStyle w:val="TOCHeading"/>
            <w:jc w:val="both"/>
            <w:rPr>
              <w:rFonts w:cs="Arial"/>
              <w:sz w:val="21"/>
              <w:szCs w:val="21"/>
              <w:lang w:val="fr-FR"/>
            </w:rPr>
          </w:pPr>
          <w:r w:rsidRPr="00723FA1">
            <w:rPr>
              <w:rFonts w:cs="Arial"/>
              <w:sz w:val="21"/>
              <w:szCs w:val="21"/>
              <w:lang w:val="fr-FR"/>
            </w:rPr>
            <w:t>Sommaire</w:t>
          </w:r>
        </w:p>
        <w:p w14:paraId="610E20CB" w14:textId="6D7AEE08" w:rsidR="009B1046" w:rsidRDefault="002954DE">
          <w:pPr>
            <w:pStyle w:val="TOC1"/>
            <w:tabs>
              <w:tab w:val="left" w:pos="440"/>
              <w:tab w:val="right" w:leader="dot" w:pos="9016"/>
            </w:tabs>
            <w:rPr>
              <w:rFonts w:cstheme="minorBidi"/>
              <w:noProof/>
              <w:kern w:val="2"/>
              <w:sz w:val="24"/>
              <w:szCs w:val="24"/>
              <w14:ligatures w14:val="standardContextual"/>
            </w:rPr>
          </w:pPr>
          <w:r w:rsidRPr="00723FA1">
            <w:rPr>
              <w:rFonts w:ascii="Arial" w:hAnsi="Arial" w:cs="Arial"/>
              <w:sz w:val="21"/>
              <w:szCs w:val="21"/>
              <w:lang w:val="fr-FR"/>
            </w:rPr>
            <w:fldChar w:fldCharType="begin"/>
          </w:r>
          <w:r w:rsidRPr="00723FA1">
            <w:rPr>
              <w:rFonts w:ascii="Arial" w:hAnsi="Arial" w:cs="Arial"/>
              <w:sz w:val="21"/>
              <w:szCs w:val="21"/>
              <w:lang w:val="fr-FR"/>
            </w:rPr>
            <w:instrText xml:space="preserve"> TOC \o "1-3" \h \z \u </w:instrText>
          </w:r>
          <w:r w:rsidRPr="00723FA1">
            <w:rPr>
              <w:rFonts w:ascii="Arial" w:hAnsi="Arial" w:cs="Arial"/>
              <w:sz w:val="21"/>
              <w:szCs w:val="21"/>
              <w:lang w:val="fr-FR"/>
            </w:rPr>
            <w:fldChar w:fldCharType="separate"/>
          </w:r>
          <w:hyperlink w:anchor="_Toc201395006" w:history="1">
            <w:r w:rsidR="009B1046" w:rsidRPr="00151D6E">
              <w:rPr>
                <w:rStyle w:val="Hyperlink"/>
                <w:rFonts w:cs="Arial"/>
                <w:bCs/>
                <w:noProof/>
              </w:rPr>
              <w:t>2</w:t>
            </w:r>
            <w:r w:rsidR="009B1046">
              <w:rPr>
                <w:rFonts w:cstheme="minorBidi"/>
                <w:noProof/>
                <w:kern w:val="2"/>
                <w:sz w:val="24"/>
                <w:szCs w:val="24"/>
                <w14:ligatures w14:val="standardContextual"/>
              </w:rPr>
              <w:tab/>
            </w:r>
            <w:r w:rsidR="009B1046" w:rsidRPr="00151D6E">
              <w:rPr>
                <w:rStyle w:val="Hyperlink"/>
                <w:rFonts w:cs="Arial"/>
                <w:noProof/>
              </w:rPr>
              <w:t>Contexte géographique et socio-économique de la commune</w:t>
            </w:r>
            <w:r w:rsidR="009B1046">
              <w:rPr>
                <w:noProof/>
                <w:webHidden/>
              </w:rPr>
              <w:tab/>
            </w:r>
            <w:r w:rsidR="009B1046">
              <w:rPr>
                <w:noProof/>
                <w:webHidden/>
              </w:rPr>
              <w:fldChar w:fldCharType="begin"/>
            </w:r>
            <w:r w:rsidR="009B1046">
              <w:rPr>
                <w:noProof/>
                <w:webHidden/>
              </w:rPr>
              <w:instrText xml:space="preserve"> PAGEREF _Toc201395006 \h </w:instrText>
            </w:r>
            <w:r w:rsidR="009B1046">
              <w:rPr>
                <w:noProof/>
                <w:webHidden/>
              </w:rPr>
            </w:r>
            <w:r w:rsidR="009B1046">
              <w:rPr>
                <w:noProof/>
                <w:webHidden/>
              </w:rPr>
              <w:fldChar w:fldCharType="separate"/>
            </w:r>
            <w:r w:rsidR="009B1046">
              <w:rPr>
                <w:noProof/>
                <w:webHidden/>
              </w:rPr>
              <w:t>3</w:t>
            </w:r>
            <w:r w:rsidR="009B1046">
              <w:rPr>
                <w:noProof/>
                <w:webHidden/>
              </w:rPr>
              <w:fldChar w:fldCharType="end"/>
            </w:r>
          </w:hyperlink>
        </w:p>
        <w:p w14:paraId="760CF491" w14:textId="4F51FF08"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07" w:history="1">
            <w:r w:rsidRPr="00151D6E">
              <w:rPr>
                <w:rStyle w:val="Hyperlink"/>
                <w:rFonts w:cs="Arial"/>
                <w:bCs/>
                <w:noProof/>
              </w:rPr>
              <w:t>2.1</w:t>
            </w:r>
            <w:r>
              <w:rPr>
                <w:rFonts w:cstheme="minorBidi"/>
                <w:noProof/>
                <w:kern w:val="2"/>
                <w:sz w:val="24"/>
                <w:szCs w:val="24"/>
                <w14:ligatures w14:val="standardContextual"/>
              </w:rPr>
              <w:tab/>
            </w:r>
            <w:r w:rsidRPr="00151D6E">
              <w:rPr>
                <w:rStyle w:val="Hyperlink"/>
                <w:rFonts w:cs="Arial"/>
                <w:noProof/>
              </w:rPr>
              <w:t>Position géographique et démographie de la commune</w:t>
            </w:r>
            <w:r>
              <w:rPr>
                <w:noProof/>
                <w:webHidden/>
              </w:rPr>
              <w:tab/>
            </w:r>
            <w:r>
              <w:rPr>
                <w:noProof/>
                <w:webHidden/>
              </w:rPr>
              <w:fldChar w:fldCharType="begin"/>
            </w:r>
            <w:r>
              <w:rPr>
                <w:noProof/>
                <w:webHidden/>
              </w:rPr>
              <w:instrText xml:space="preserve"> PAGEREF _Toc201395007 \h </w:instrText>
            </w:r>
            <w:r>
              <w:rPr>
                <w:noProof/>
                <w:webHidden/>
              </w:rPr>
            </w:r>
            <w:r>
              <w:rPr>
                <w:noProof/>
                <w:webHidden/>
              </w:rPr>
              <w:fldChar w:fldCharType="separate"/>
            </w:r>
            <w:r>
              <w:rPr>
                <w:noProof/>
                <w:webHidden/>
              </w:rPr>
              <w:t>3</w:t>
            </w:r>
            <w:r>
              <w:rPr>
                <w:noProof/>
                <w:webHidden/>
              </w:rPr>
              <w:fldChar w:fldCharType="end"/>
            </w:r>
          </w:hyperlink>
        </w:p>
        <w:p w14:paraId="6A0F634C" w14:textId="16AD2431"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08" w:history="1">
            <w:r w:rsidRPr="00151D6E">
              <w:rPr>
                <w:rStyle w:val="Hyperlink"/>
                <w:rFonts w:cs="Arial"/>
                <w:bCs/>
                <w:noProof/>
              </w:rPr>
              <w:t>2.2</w:t>
            </w:r>
            <w:r>
              <w:rPr>
                <w:rFonts w:cstheme="minorBidi"/>
                <w:noProof/>
                <w:kern w:val="2"/>
                <w:sz w:val="24"/>
                <w:szCs w:val="24"/>
                <w14:ligatures w14:val="standardContextual"/>
              </w:rPr>
              <w:tab/>
            </w:r>
            <w:r w:rsidRPr="00151D6E">
              <w:rPr>
                <w:rStyle w:val="Hyperlink"/>
                <w:rFonts w:cs="Arial"/>
                <w:noProof/>
              </w:rPr>
              <w:t>Organisations administratives</w:t>
            </w:r>
            <w:r>
              <w:rPr>
                <w:noProof/>
                <w:webHidden/>
              </w:rPr>
              <w:tab/>
            </w:r>
            <w:r>
              <w:rPr>
                <w:noProof/>
                <w:webHidden/>
              </w:rPr>
              <w:fldChar w:fldCharType="begin"/>
            </w:r>
            <w:r>
              <w:rPr>
                <w:noProof/>
                <w:webHidden/>
              </w:rPr>
              <w:instrText xml:space="preserve"> PAGEREF _Toc201395008 \h </w:instrText>
            </w:r>
            <w:r>
              <w:rPr>
                <w:noProof/>
                <w:webHidden/>
              </w:rPr>
            </w:r>
            <w:r>
              <w:rPr>
                <w:noProof/>
                <w:webHidden/>
              </w:rPr>
              <w:fldChar w:fldCharType="separate"/>
            </w:r>
            <w:r>
              <w:rPr>
                <w:noProof/>
                <w:webHidden/>
              </w:rPr>
              <w:t>3</w:t>
            </w:r>
            <w:r>
              <w:rPr>
                <w:noProof/>
                <w:webHidden/>
              </w:rPr>
              <w:fldChar w:fldCharType="end"/>
            </w:r>
          </w:hyperlink>
        </w:p>
        <w:p w14:paraId="6B6147ED" w14:textId="69139220"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09" w:history="1">
            <w:r w:rsidRPr="00151D6E">
              <w:rPr>
                <w:rStyle w:val="Hyperlink"/>
                <w:rFonts w:cs="Arial"/>
                <w:bCs/>
                <w:noProof/>
              </w:rPr>
              <w:t>2.3</w:t>
            </w:r>
            <w:r>
              <w:rPr>
                <w:rFonts w:cstheme="minorBidi"/>
                <w:noProof/>
                <w:kern w:val="2"/>
                <w:sz w:val="24"/>
                <w:szCs w:val="24"/>
                <w14:ligatures w14:val="standardContextual"/>
              </w:rPr>
              <w:tab/>
            </w:r>
            <w:r w:rsidRPr="00151D6E">
              <w:rPr>
                <w:rStyle w:val="Hyperlink"/>
                <w:rFonts w:cs="Arial"/>
                <w:noProof/>
              </w:rPr>
              <w:t>Activités socio-économiques de la commune</w:t>
            </w:r>
            <w:r>
              <w:rPr>
                <w:noProof/>
                <w:webHidden/>
              </w:rPr>
              <w:tab/>
            </w:r>
            <w:r>
              <w:rPr>
                <w:noProof/>
                <w:webHidden/>
              </w:rPr>
              <w:fldChar w:fldCharType="begin"/>
            </w:r>
            <w:r>
              <w:rPr>
                <w:noProof/>
                <w:webHidden/>
              </w:rPr>
              <w:instrText xml:space="preserve"> PAGEREF _Toc201395009 \h </w:instrText>
            </w:r>
            <w:r>
              <w:rPr>
                <w:noProof/>
                <w:webHidden/>
              </w:rPr>
            </w:r>
            <w:r>
              <w:rPr>
                <w:noProof/>
                <w:webHidden/>
              </w:rPr>
              <w:fldChar w:fldCharType="separate"/>
            </w:r>
            <w:r>
              <w:rPr>
                <w:noProof/>
                <w:webHidden/>
              </w:rPr>
              <w:t>3</w:t>
            </w:r>
            <w:r>
              <w:rPr>
                <w:noProof/>
                <w:webHidden/>
              </w:rPr>
              <w:fldChar w:fldCharType="end"/>
            </w:r>
          </w:hyperlink>
        </w:p>
        <w:p w14:paraId="0E114FD4" w14:textId="7457A9EB"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10" w:history="1">
            <w:r w:rsidRPr="00151D6E">
              <w:rPr>
                <w:rStyle w:val="Hyperlink"/>
                <w:rFonts w:cs="Arial"/>
                <w:bCs/>
                <w:noProof/>
              </w:rPr>
              <w:t>2.4</w:t>
            </w:r>
            <w:r>
              <w:rPr>
                <w:rFonts w:cstheme="minorBidi"/>
                <w:noProof/>
                <w:kern w:val="2"/>
                <w:sz w:val="24"/>
                <w:szCs w:val="24"/>
                <w14:ligatures w14:val="standardContextual"/>
              </w:rPr>
              <w:tab/>
            </w:r>
            <w:r w:rsidRPr="00151D6E">
              <w:rPr>
                <w:rStyle w:val="Hyperlink"/>
                <w:rFonts w:cs="Arial"/>
                <w:noProof/>
              </w:rPr>
              <w:t>Interventions à réaliser sur ce SAEP</w:t>
            </w:r>
            <w:r>
              <w:rPr>
                <w:noProof/>
                <w:webHidden/>
              </w:rPr>
              <w:tab/>
            </w:r>
            <w:r>
              <w:rPr>
                <w:noProof/>
                <w:webHidden/>
              </w:rPr>
              <w:fldChar w:fldCharType="begin"/>
            </w:r>
            <w:r>
              <w:rPr>
                <w:noProof/>
                <w:webHidden/>
              </w:rPr>
              <w:instrText xml:space="preserve"> PAGEREF _Toc201395010 \h </w:instrText>
            </w:r>
            <w:r>
              <w:rPr>
                <w:noProof/>
                <w:webHidden/>
              </w:rPr>
            </w:r>
            <w:r>
              <w:rPr>
                <w:noProof/>
                <w:webHidden/>
              </w:rPr>
              <w:fldChar w:fldCharType="separate"/>
            </w:r>
            <w:r>
              <w:rPr>
                <w:noProof/>
                <w:webHidden/>
              </w:rPr>
              <w:t>3</w:t>
            </w:r>
            <w:r>
              <w:rPr>
                <w:noProof/>
                <w:webHidden/>
              </w:rPr>
              <w:fldChar w:fldCharType="end"/>
            </w:r>
          </w:hyperlink>
        </w:p>
        <w:p w14:paraId="49302DE4" w14:textId="4C2FDC26"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11" w:history="1">
            <w:r w:rsidRPr="00151D6E">
              <w:rPr>
                <w:rStyle w:val="Hyperlink"/>
                <w:rFonts w:cs="Arial"/>
                <w:bCs/>
                <w:noProof/>
              </w:rPr>
              <w:t>3</w:t>
            </w:r>
            <w:r>
              <w:rPr>
                <w:rFonts w:cstheme="minorBidi"/>
                <w:noProof/>
                <w:kern w:val="2"/>
                <w:sz w:val="24"/>
                <w:szCs w:val="24"/>
                <w14:ligatures w14:val="standardContextual"/>
              </w:rPr>
              <w:tab/>
            </w:r>
            <w:r w:rsidRPr="00151D6E">
              <w:rPr>
                <w:rStyle w:val="Hyperlink"/>
                <w:rFonts w:cs="Arial"/>
                <w:noProof/>
              </w:rPr>
              <w:t>Localisation et contexte d’intervention</w:t>
            </w:r>
            <w:r>
              <w:rPr>
                <w:noProof/>
                <w:webHidden/>
              </w:rPr>
              <w:tab/>
            </w:r>
            <w:r>
              <w:rPr>
                <w:noProof/>
                <w:webHidden/>
              </w:rPr>
              <w:fldChar w:fldCharType="begin"/>
            </w:r>
            <w:r>
              <w:rPr>
                <w:noProof/>
                <w:webHidden/>
              </w:rPr>
              <w:instrText xml:space="preserve"> PAGEREF _Toc201395011 \h </w:instrText>
            </w:r>
            <w:r>
              <w:rPr>
                <w:noProof/>
                <w:webHidden/>
              </w:rPr>
            </w:r>
            <w:r>
              <w:rPr>
                <w:noProof/>
                <w:webHidden/>
              </w:rPr>
              <w:fldChar w:fldCharType="separate"/>
            </w:r>
            <w:r>
              <w:rPr>
                <w:noProof/>
                <w:webHidden/>
              </w:rPr>
              <w:t>4</w:t>
            </w:r>
            <w:r>
              <w:rPr>
                <w:noProof/>
                <w:webHidden/>
              </w:rPr>
              <w:fldChar w:fldCharType="end"/>
            </w:r>
          </w:hyperlink>
        </w:p>
        <w:p w14:paraId="585D4E4E" w14:textId="7FD3C075"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12" w:history="1">
            <w:r w:rsidRPr="00151D6E">
              <w:rPr>
                <w:rStyle w:val="Hyperlink"/>
                <w:rFonts w:cs="Arial"/>
                <w:bCs/>
                <w:noProof/>
              </w:rPr>
              <w:t>4</w:t>
            </w:r>
            <w:r>
              <w:rPr>
                <w:rFonts w:cstheme="minorBidi"/>
                <w:noProof/>
                <w:kern w:val="2"/>
                <w:sz w:val="24"/>
                <w:szCs w:val="24"/>
                <w14:ligatures w14:val="standardContextual"/>
              </w:rPr>
              <w:tab/>
            </w:r>
            <w:r w:rsidRPr="00151D6E">
              <w:rPr>
                <w:rStyle w:val="Hyperlink"/>
                <w:rFonts w:cs="Arial"/>
                <w:bCs/>
                <w:noProof/>
              </w:rPr>
              <w:t>Description du réseau</w:t>
            </w:r>
            <w:r>
              <w:rPr>
                <w:noProof/>
                <w:webHidden/>
              </w:rPr>
              <w:tab/>
            </w:r>
            <w:r>
              <w:rPr>
                <w:noProof/>
                <w:webHidden/>
              </w:rPr>
              <w:fldChar w:fldCharType="begin"/>
            </w:r>
            <w:r>
              <w:rPr>
                <w:noProof/>
                <w:webHidden/>
              </w:rPr>
              <w:instrText xml:space="preserve"> PAGEREF _Toc201395012 \h </w:instrText>
            </w:r>
            <w:r>
              <w:rPr>
                <w:noProof/>
                <w:webHidden/>
              </w:rPr>
            </w:r>
            <w:r>
              <w:rPr>
                <w:noProof/>
                <w:webHidden/>
              </w:rPr>
              <w:fldChar w:fldCharType="separate"/>
            </w:r>
            <w:r>
              <w:rPr>
                <w:noProof/>
                <w:webHidden/>
              </w:rPr>
              <w:t>4</w:t>
            </w:r>
            <w:r>
              <w:rPr>
                <w:noProof/>
                <w:webHidden/>
              </w:rPr>
              <w:fldChar w:fldCharType="end"/>
            </w:r>
          </w:hyperlink>
        </w:p>
        <w:p w14:paraId="0E91F54F" w14:textId="7128E5A3"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13" w:history="1">
            <w:r w:rsidRPr="00151D6E">
              <w:rPr>
                <w:rStyle w:val="Hyperlink"/>
                <w:rFonts w:cs="Arial"/>
                <w:bCs/>
                <w:noProof/>
              </w:rPr>
              <w:t>5</w:t>
            </w:r>
            <w:r>
              <w:rPr>
                <w:rFonts w:cstheme="minorBidi"/>
                <w:noProof/>
                <w:kern w:val="2"/>
                <w:sz w:val="24"/>
                <w:szCs w:val="24"/>
                <w14:ligatures w14:val="standardContextual"/>
              </w:rPr>
              <w:tab/>
            </w:r>
            <w:r w:rsidRPr="00151D6E">
              <w:rPr>
                <w:rStyle w:val="Hyperlink"/>
                <w:rFonts w:cs="Arial"/>
                <w:bCs/>
                <w:noProof/>
              </w:rPr>
              <w:t>Débit de la source, besoin en eau de la population : analyse et paramètres à considérer</w:t>
            </w:r>
            <w:r>
              <w:rPr>
                <w:noProof/>
                <w:webHidden/>
              </w:rPr>
              <w:tab/>
            </w:r>
            <w:r>
              <w:rPr>
                <w:noProof/>
                <w:webHidden/>
              </w:rPr>
              <w:fldChar w:fldCharType="begin"/>
            </w:r>
            <w:r>
              <w:rPr>
                <w:noProof/>
                <w:webHidden/>
              </w:rPr>
              <w:instrText xml:space="preserve"> PAGEREF _Toc201395013 \h </w:instrText>
            </w:r>
            <w:r>
              <w:rPr>
                <w:noProof/>
                <w:webHidden/>
              </w:rPr>
            </w:r>
            <w:r>
              <w:rPr>
                <w:noProof/>
                <w:webHidden/>
              </w:rPr>
              <w:fldChar w:fldCharType="separate"/>
            </w:r>
            <w:r>
              <w:rPr>
                <w:noProof/>
                <w:webHidden/>
              </w:rPr>
              <w:t>6</w:t>
            </w:r>
            <w:r>
              <w:rPr>
                <w:noProof/>
                <w:webHidden/>
              </w:rPr>
              <w:fldChar w:fldCharType="end"/>
            </w:r>
          </w:hyperlink>
        </w:p>
        <w:p w14:paraId="107C8B8E" w14:textId="6880DE1A"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14" w:history="1">
            <w:r w:rsidRPr="00151D6E">
              <w:rPr>
                <w:rStyle w:val="Hyperlink"/>
                <w:rFonts w:cs="Arial"/>
                <w:bCs/>
                <w:noProof/>
              </w:rPr>
              <w:t>5.2</w:t>
            </w:r>
            <w:r>
              <w:rPr>
                <w:rFonts w:cstheme="minorBidi"/>
                <w:noProof/>
                <w:kern w:val="2"/>
                <w:sz w:val="24"/>
                <w:szCs w:val="24"/>
                <w14:ligatures w14:val="standardContextual"/>
              </w:rPr>
              <w:tab/>
            </w:r>
            <w:r w:rsidRPr="00151D6E">
              <w:rPr>
                <w:rStyle w:val="Hyperlink"/>
                <w:rFonts w:cs="Arial"/>
                <w:bCs/>
                <w:noProof/>
              </w:rPr>
              <w:t>Besoin en eau de la population</w:t>
            </w:r>
            <w:r>
              <w:rPr>
                <w:noProof/>
                <w:webHidden/>
              </w:rPr>
              <w:tab/>
            </w:r>
            <w:r>
              <w:rPr>
                <w:noProof/>
                <w:webHidden/>
              </w:rPr>
              <w:fldChar w:fldCharType="begin"/>
            </w:r>
            <w:r>
              <w:rPr>
                <w:noProof/>
                <w:webHidden/>
              </w:rPr>
              <w:instrText xml:space="preserve"> PAGEREF _Toc201395014 \h </w:instrText>
            </w:r>
            <w:r>
              <w:rPr>
                <w:noProof/>
                <w:webHidden/>
              </w:rPr>
            </w:r>
            <w:r>
              <w:rPr>
                <w:noProof/>
                <w:webHidden/>
              </w:rPr>
              <w:fldChar w:fldCharType="separate"/>
            </w:r>
            <w:r>
              <w:rPr>
                <w:noProof/>
                <w:webHidden/>
              </w:rPr>
              <w:t>6</w:t>
            </w:r>
            <w:r>
              <w:rPr>
                <w:noProof/>
                <w:webHidden/>
              </w:rPr>
              <w:fldChar w:fldCharType="end"/>
            </w:r>
          </w:hyperlink>
        </w:p>
        <w:p w14:paraId="15026E60" w14:textId="4369E75A"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15" w:history="1">
            <w:r w:rsidRPr="00151D6E">
              <w:rPr>
                <w:rStyle w:val="Hyperlink"/>
                <w:rFonts w:cs="Arial"/>
                <w:bCs/>
                <w:noProof/>
              </w:rPr>
              <w:t>5.3</w:t>
            </w:r>
            <w:r>
              <w:rPr>
                <w:rFonts w:cstheme="minorBidi"/>
                <w:noProof/>
                <w:kern w:val="2"/>
                <w:sz w:val="24"/>
                <w:szCs w:val="24"/>
                <w14:ligatures w14:val="standardContextual"/>
              </w:rPr>
              <w:tab/>
            </w:r>
            <w:r w:rsidRPr="00151D6E">
              <w:rPr>
                <w:rStyle w:val="Hyperlink"/>
                <w:rFonts w:cs="Arial"/>
                <w:noProof/>
              </w:rPr>
              <w:t>Analyse de l’eau, un aspect important à considérer</w:t>
            </w:r>
            <w:r>
              <w:rPr>
                <w:noProof/>
                <w:webHidden/>
              </w:rPr>
              <w:tab/>
            </w:r>
            <w:r>
              <w:rPr>
                <w:noProof/>
                <w:webHidden/>
              </w:rPr>
              <w:fldChar w:fldCharType="begin"/>
            </w:r>
            <w:r>
              <w:rPr>
                <w:noProof/>
                <w:webHidden/>
              </w:rPr>
              <w:instrText xml:space="preserve"> PAGEREF _Toc201395015 \h </w:instrText>
            </w:r>
            <w:r>
              <w:rPr>
                <w:noProof/>
                <w:webHidden/>
              </w:rPr>
            </w:r>
            <w:r>
              <w:rPr>
                <w:noProof/>
                <w:webHidden/>
              </w:rPr>
              <w:fldChar w:fldCharType="separate"/>
            </w:r>
            <w:r>
              <w:rPr>
                <w:noProof/>
                <w:webHidden/>
              </w:rPr>
              <w:t>6</w:t>
            </w:r>
            <w:r>
              <w:rPr>
                <w:noProof/>
                <w:webHidden/>
              </w:rPr>
              <w:fldChar w:fldCharType="end"/>
            </w:r>
          </w:hyperlink>
        </w:p>
        <w:p w14:paraId="19511DA9" w14:textId="50B272C3"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16" w:history="1">
            <w:r w:rsidRPr="00151D6E">
              <w:rPr>
                <w:rStyle w:val="Hyperlink"/>
                <w:rFonts w:cs="Arial"/>
                <w:bCs/>
                <w:noProof/>
              </w:rPr>
              <w:t>6</w:t>
            </w:r>
            <w:r>
              <w:rPr>
                <w:rFonts w:cstheme="minorBidi"/>
                <w:noProof/>
                <w:kern w:val="2"/>
                <w:sz w:val="24"/>
                <w:szCs w:val="24"/>
                <w14:ligatures w14:val="standardContextual"/>
              </w:rPr>
              <w:tab/>
            </w:r>
            <w:r w:rsidRPr="00151D6E">
              <w:rPr>
                <w:rStyle w:val="Hyperlink"/>
                <w:rFonts w:cs="Arial"/>
                <w:noProof/>
              </w:rPr>
              <w:t>Objectif général de ces interventions</w:t>
            </w:r>
            <w:r>
              <w:rPr>
                <w:noProof/>
                <w:webHidden/>
              </w:rPr>
              <w:tab/>
            </w:r>
            <w:r>
              <w:rPr>
                <w:noProof/>
                <w:webHidden/>
              </w:rPr>
              <w:fldChar w:fldCharType="begin"/>
            </w:r>
            <w:r>
              <w:rPr>
                <w:noProof/>
                <w:webHidden/>
              </w:rPr>
              <w:instrText xml:space="preserve"> PAGEREF _Toc201395016 \h </w:instrText>
            </w:r>
            <w:r>
              <w:rPr>
                <w:noProof/>
                <w:webHidden/>
              </w:rPr>
            </w:r>
            <w:r>
              <w:rPr>
                <w:noProof/>
                <w:webHidden/>
              </w:rPr>
              <w:fldChar w:fldCharType="separate"/>
            </w:r>
            <w:r>
              <w:rPr>
                <w:noProof/>
                <w:webHidden/>
              </w:rPr>
              <w:t>6</w:t>
            </w:r>
            <w:r>
              <w:rPr>
                <w:noProof/>
                <w:webHidden/>
              </w:rPr>
              <w:fldChar w:fldCharType="end"/>
            </w:r>
          </w:hyperlink>
        </w:p>
        <w:p w14:paraId="57EBAC7E" w14:textId="6354EEDE"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17" w:history="1">
            <w:r w:rsidRPr="00151D6E">
              <w:rPr>
                <w:rStyle w:val="Hyperlink"/>
                <w:rFonts w:cs="Arial"/>
                <w:bCs/>
                <w:noProof/>
              </w:rPr>
              <w:t>6.1</w:t>
            </w:r>
            <w:r>
              <w:rPr>
                <w:rFonts w:cstheme="minorBidi"/>
                <w:noProof/>
                <w:kern w:val="2"/>
                <w:sz w:val="24"/>
                <w:szCs w:val="24"/>
                <w14:ligatures w14:val="standardContextual"/>
              </w:rPr>
              <w:tab/>
            </w:r>
            <w:r w:rsidRPr="00151D6E">
              <w:rPr>
                <w:rStyle w:val="Hyperlink"/>
                <w:rFonts w:cs="Arial"/>
                <w:noProof/>
              </w:rPr>
              <w:t>Objectifs spécifiques</w:t>
            </w:r>
            <w:r>
              <w:rPr>
                <w:noProof/>
                <w:webHidden/>
              </w:rPr>
              <w:tab/>
            </w:r>
            <w:r>
              <w:rPr>
                <w:noProof/>
                <w:webHidden/>
              </w:rPr>
              <w:fldChar w:fldCharType="begin"/>
            </w:r>
            <w:r>
              <w:rPr>
                <w:noProof/>
                <w:webHidden/>
              </w:rPr>
              <w:instrText xml:space="preserve"> PAGEREF _Toc201395017 \h </w:instrText>
            </w:r>
            <w:r>
              <w:rPr>
                <w:noProof/>
                <w:webHidden/>
              </w:rPr>
            </w:r>
            <w:r>
              <w:rPr>
                <w:noProof/>
                <w:webHidden/>
              </w:rPr>
              <w:fldChar w:fldCharType="separate"/>
            </w:r>
            <w:r>
              <w:rPr>
                <w:noProof/>
                <w:webHidden/>
              </w:rPr>
              <w:t>6</w:t>
            </w:r>
            <w:r>
              <w:rPr>
                <w:noProof/>
                <w:webHidden/>
              </w:rPr>
              <w:fldChar w:fldCharType="end"/>
            </w:r>
          </w:hyperlink>
        </w:p>
        <w:p w14:paraId="07453E49" w14:textId="1AF50054"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18" w:history="1">
            <w:r w:rsidRPr="00151D6E">
              <w:rPr>
                <w:rStyle w:val="Hyperlink"/>
                <w:rFonts w:cs="Arial"/>
                <w:bCs/>
                <w:noProof/>
              </w:rPr>
              <w:t>7</w:t>
            </w:r>
            <w:r>
              <w:rPr>
                <w:rFonts w:cstheme="minorBidi"/>
                <w:noProof/>
                <w:kern w:val="2"/>
                <w:sz w:val="24"/>
                <w:szCs w:val="24"/>
                <w14:ligatures w14:val="standardContextual"/>
              </w:rPr>
              <w:tab/>
            </w:r>
            <w:r w:rsidRPr="00151D6E">
              <w:rPr>
                <w:rStyle w:val="Hyperlink"/>
                <w:rFonts w:cs="Arial"/>
                <w:noProof/>
              </w:rPr>
              <w:t>Justification des interventions</w:t>
            </w:r>
            <w:r>
              <w:rPr>
                <w:noProof/>
                <w:webHidden/>
              </w:rPr>
              <w:tab/>
            </w:r>
            <w:r>
              <w:rPr>
                <w:noProof/>
                <w:webHidden/>
              </w:rPr>
              <w:fldChar w:fldCharType="begin"/>
            </w:r>
            <w:r>
              <w:rPr>
                <w:noProof/>
                <w:webHidden/>
              </w:rPr>
              <w:instrText xml:space="preserve"> PAGEREF _Toc201395018 \h </w:instrText>
            </w:r>
            <w:r>
              <w:rPr>
                <w:noProof/>
                <w:webHidden/>
              </w:rPr>
            </w:r>
            <w:r>
              <w:rPr>
                <w:noProof/>
                <w:webHidden/>
              </w:rPr>
              <w:fldChar w:fldCharType="separate"/>
            </w:r>
            <w:r>
              <w:rPr>
                <w:noProof/>
                <w:webHidden/>
              </w:rPr>
              <w:t>7</w:t>
            </w:r>
            <w:r>
              <w:rPr>
                <w:noProof/>
                <w:webHidden/>
              </w:rPr>
              <w:fldChar w:fldCharType="end"/>
            </w:r>
          </w:hyperlink>
        </w:p>
        <w:p w14:paraId="06732833" w14:textId="4266E67C"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19" w:history="1">
            <w:r w:rsidRPr="00151D6E">
              <w:rPr>
                <w:rStyle w:val="Hyperlink"/>
                <w:rFonts w:cs="Arial"/>
                <w:bCs/>
                <w:noProof/>
              </w:rPr>
              <w:t>8</w:t>
            </w:r>
            <w:r>
              <w:rPr>
                <w:rFonts w:cstheme="minorBidi"/>
                <w:noProof/>
                <w:kern w:val="2"/>
                <w:sz w:val="24"/>
                <w:szCs w:val="24"/>
                <w14:ligatures w14:val="standardContextual"/>
              </w:rPr>
              <w:tab/>
            </w:r>
            <w:r w:rsidRPr="00151D6E">
              <w:rPr>
                <w:rStyle w:val="Hyperlink"/>
                <w:rFonts w:cs="Arial"/>
                <w:noProof/>
              </w:rPr>
              <w:t>Bénéficiaires directs et indirects de ce projet</w:t>
            </w:r>
            <w:r>
              <w:rPr>
                <w:noProof/>
                <w:webHidden/>
              </w:rPr>
              <w:tab/>
            </w:r>
            <w:r>
              <w:rPr>
                <w:noProof/>
                <w:webHidden/>
              </w:rPr>
              <w:fldChar w:fldCharType="begin"/>
            </w:r>
            <w:r>
              <w:rPr>
                <w:noProof/>
                <w:webHidden/>
              </w:rPr>
              <w:instrText xml:space="preserve"> PAGEREF _Toc201395019 \h </w:instrText>
            </w:r>
            <w:r>
              <w:rPr>
                <w:noProof/>
                <w:webHidden/>
              </w:rPr>
            </w:r>
            <w:r>
              <w:rPr>
                <w:noProof/>
                <w:webHidden/>
              </w:rPr>
              <w:fldChar w:fldCharType="separate"/>
            </w:r>
            <w:r>
              <w:rPr>
                <w:noProof/>
                <w:webHidden/>
              </w:rPr>
              <w:t>7</w:t>
            </w:r>
            <w:r>
              <w:rPr>
                <w:noProof/>
                <w:webHidden/>
              </w:rPr>
              <w:fldChar w:fldCharType="end"/>
            </w:r>
          </w:hyperlink>
        </w:p>
        <w:p w14:paraId="0AD9F06A" w14:textId="54ABC074" w:rsidR="009B1046" w:rsidRDefault="009B1046">
          <w:pPr>
            <w:pStyle w:val="TOC1"/>
            <w:tabs>
              <w:tab w:val="left" w:pos="440"/>
              <w:tab w:val="right" w:leader="dot" w:pos="9016"/>
            </w:tabs>
            <w:rPr>
              <w:rFonts w:cstheme="minorBidi"/>
              <w:noProof/>
              <w:kern w:val="2"/>
              <w:sz w:val="24"/>
              <w:szCs w:val="24"/>
              <w14:ligatures w14:val="standardContextual"/>
            </w:rPr>
          </w:pPr>
          <w:hyperlink w:anchor="_Toc201395020" w:history="1">
            <w:r w:rsidRPr="00151D6E">
              <w:rPr>
                <w:rStyle w:val="Hyperlink"/>
                <w:rFonts w:cs="Arial"/>
                <w:bCs/>
                <w:noProof/>
              </w:rPr>
              <w:t>9</w:t>
            </w:r>
            <w:r>
              <w:rPr>
                <w:rFonts w:cstheme="minorBidi"/>
                <w:noProof/>
                <w:kern w:val="2"/>
                <w:sz w:val="24"/>
                <w:szCs w:val="24"/>
                <w14:ligatures w14:val="standardContextual"/>
              </w:rPr>
              <w:tab/>
            </w:r>
            <w:r w:rsidRPr="00151D6E">
              <w:rPr>
                <w:rStyle w:val="Hyperlink"/>
                <w:rFonts w:cs="Arial"/>
                <w:noProof/>
              </w:rPr>
              <w:t>Implication financière du projet</w:t>
            </w:r>
            <w:r>
              <w:rPr>
                <w:noProof/>
                <w:webHidden/>
              </w:rPr>
              <w:tab/>
            </w:r>
            <w:r>
              <w:rPr>
                <w:noProof/>
                <w:webHidden/>
              </w:rPr>
              <w:fldChar w:fldCharType="begin"/>
            </w:r>
            <w:r>
              <w:rPr>
                <w:noProof/>
                <w:webHidden/>
              </w:rPr>
              <w:instrText xml:space="preserve"> PAGEREF _Toc201395020 \h </w:instrText>
            </w:r>
            <w:r>
              <w:rPr>
                <w:noProof/>
                <w:webHidden/>
              </w:rPr>
            </w:r>
            <w:r>
              <w:rPr>
                <w:noProof/>
                <w:webHidden/>
              </w:rPr>
              <w:fldChar w:fldCharType="separate"/>
            </w:r>
            <w:r>
              <w:rPr>
                <w:noProof/>
                <w:webHidden/>
              </w:rPr>
              <w:t>7</w:t>
            </w:r>
            <w:r>
              <w:rPr>
                <w:noProof/>
                <w:webHidden/>
              </w:rPr>
              <w:fldChar w:fldCharType="end"/>
            </w:r>
          </w:hyperlink>
        </w:p>
        <w:p w14:paraId="65E8DBB6" w14:textId="7CF0A221" w:rsidR="009B1046" w:rsidRDefault="009B1046">
          <w:pPr>
            <w:pStyle w:val="TOC1"/>
            <w:tabs>
              <w:tab w:val="left" w:pos="720"/>
              <w:tab w:val="right" w:leader="dot" w:pos="9016"/>
            </w:tabs>
            <w:rPr>
              <w:rFonts w:cstheme="minorBidi"/>
              <w:noProof/>
              <w:kern w:val="2"/>
              <w:sz w:val="24"/>
              <w:szCs w:val="24"/>
              <w14:ligatures w14:val="standardContextual"/>
            </w:rPr>
          </w:pPr>
          <w:hyperlink w:anchor="_Toc201395021" w:history="1">
            <w:r w:rsidRPr="00151D6E">
              <w:rPr>
                <w:rStyle w:val="Hyperlink"/>
                <w:rFonts w:cs="Arial"/>
                <w:bCs/>
                <w:noProof/>
              </w:rPr>
              <w:t>10</w:t>
            </w:r>
            <w:r>
              <w:rPr>
                <w:rFonts w:cstheme="minorBidi"/>
                <w:noProof/>
                <w:kern w:val="2"/>
                <w:sz w:val="24"/>
                <w:szCs w:val="24"/>
                <w14:ligatures w14:val="standardContextual"/>
              </w:rPr>
              <w:tab/>
            </w:r>
            <w:r w:rsidRPr="00151D6E">
              <w:rPr>
                <w:rStyle w:val="Hyperlink"/>
                <w:rFonts w:cs="Arial"/>
                <w:noProof/>
              </w:rPr>
              <w:t>Rencontre et retour d’expérience</w:t>
            </w:r>
            <w:r>
              <w:rPr>
                <w:noProof/>
                <w:webHidden/>
              </w:rPr>
              <w:tab/>
            </w:r>
            <w:r>
              <w:rPr>
                <w:noProof/>
                <w:webHidden/>
              </w:rPr>
              <w:fldChar w:fldCharType="begin"/>
            </w:r>
            <w:r>
              <w:rPr>
                <w:noProof/>
                <w:webHidden/>
              </w:rPr>
              <w:instrText xml:space="preserve"> PAGEREF _Toc201395021 \h </w:instrText>
            </w:r>
            <w:r>
              <w:rPr>
                <w:noProof/>
                <w:webHidden/>
              </w:rPr>
            </w:r>
            <w:r>
              <w:rPr>
                <w:noProof/>
                <w:webHidden/>
              </w:rPr>
              <w:fldChar w:fldCharType="separate"/>
            </w:r>
            <w:r>
              <w:rPr>
                <w:noProof/>
                <w:webHidden/>
              </w:rPr>
              <w:t>7</w:t>
            </w:r>
            <w:r>
              <w:rPr>
                <w:noProof/>
                <w:webHidden/>
              </w:rPr>
              <w:fldChar w:fldCharType="end"/>
            </w:r>
          </w:hyperlink>
        </w:p>
        <w:p w14:paraId="3141C0B7" w14:textId="3A61764A" w:rsidR="009B1046" w:rsidRDefault="009B1046">
          <w:pPr>
            <w:pStyle w:val="TOC1"/>
            <w:tabs>
              <w:tab w:val="left" w:pos="720"/>
              <w:tab w:val="right" w:leader="dot" w:pos="9016"/>
            </w:tabs>
            <w:rPr>
              <w:rFonts w:cstheme="minorBidi"/>
              <w:noProof/>
              <w:kern w:val="2"/>
              <w:sz w:val="24"/>
              <w:szCs w:val="24"/>
              <w14:ligatures w14:val="standardContextual"/>
            </w:rPr>
          </w:pPr>
          <w:hyperlink w:anchor="_Toc201395022" w:history="1">
            <w:r w:rsidRPr="00151D6E">
              <w:rPr>
                <w:rStyle w:val="Hyperlink"/>
                <w:rFonts w:cs="Arial"/>
                <w:bCs/>
                <w:noProof/>
              </w:rPr>
              <w:t>11</w:t>
            </w:r>
            <w:r>
              <w:rPr>
                <w:rFonts w:cstheme="minorBidi"/>
                <w:noProof/>
                <w:kern w:val="2"/>
                <w:sz w:val="24"/>
                <w:szCs w:val="24"/>
                <w14:ligatures w14:val="standardContextual"/>
              </w:rPr>
              <w:tab/>
            </w:r>
            <w:r w:rsidRPr="00151D6E">
              <w:rPr>
                <w:rStyle w:val="Hyperlink"/>
                <w:rFonts w:cs="Arial"/>
                <w:bCs/>
                <w:noProof/>
              </w:rPr>
              <w:t>Durabilité du réseau/Ingénierie sociale</w:t>
            </w:r>
            <w:r>
              <w:rPr>
                <w:noProof/>
                <w:webHidden/>
              </w:rPr>
              <w:tab/>
            </w:r>
            <w:r>
              <w:rPr>
                <w:noProof/>
                <w:webHidden/>
              </w:rPr>
              <w:fldChar w:fldCharType="begin"/>
            </w:r>
            <w:r>
              <w:rPr>
                <w:noProof/>
                <w:webHidden/>
              </w:rPr>
              <w:instrText xml:space="preserve"> PAGEREF _Toc201395022 \h </w:instrText>
            </w:r>
            <w:r>
              <w:rPr>
                <w:noProof/>
                <w:webHidden/>
              </w:rPr>
            </w:r>
            <w:r>
              <w:rPr>
                <w:noProof/>
                <w:webHidden/>
              </w:rPr>
              <w:fldChar w:fldCharType="separate"/>
            </w:r>
            <w:r>
              <w:rPr>
                <w:noProof/>
                <w:webHidden/>
              </w:rPr>
              <w:t>8</w:t>
            </w:r>
            <w:r>
              <w:rPr>
                <w:noProof/>
                <w:webHidden/>
              </w:rPr>
              <w:fldChar w:fldCharType="end"/>
            </w:r>
          </w:hyperlink>
        </w:p>
        <w:p w14:paraId="428B0007" w14:textId="5235E260"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23" w:history="1">
            <w:r w:rsidRPr="00151D6E">
              <w:rPr>
                <w:rStyle w:val="Hyperlink"/>
                <w:rFonts w:cs="Arial"/>
                <w:bCs/>
                <w:noProof/>
              </w:rPr>
              <w:t>11.1</w:t>
            </w:r>
            <w:r>
              <w:rPr>
                <w:rFonts w:cstheme="minorBidi"/>
                <w:noProof/>
                <w:kern w:val="2"/>
                <w:sz w:val="24"/>
                <w:szCs w:val="24"/>
                <w14:ligatures w14:val="standardContextual"/>
              </w:rPr>
              <w:tab/>
            </w:r>
            <w:r w:rsidRPr="00151D6E">
              <w:rPr>
                <w:rStyle w:val="Hyperlink"/>
                <w:rFonts w:cs="Arial"/>
                <w:noProof/>
              </w:rPr>
              <w:t>Mobilisation communautaire</w:t>
            </w:r>
            <w:r>
              <w:rPr>
                <w:noProof/>
                <w:webHidden/>
              </w:rPr>
              <w:tab/>
            </w:r>
            <w:r>
              <w:rPr>
                <w:noProof/>
                <w:webHidden/>
              </w:rPr>
              <w:fldChar w:fldCharType="begin"/>
            </w:r>
            <w:r>
              <w:rPr>
                <w:noProof/>
                <w:webHidden/>
              </w:rPr>
              <w:instrText xml:space="preserve"> PAGEREF _Toc201395023 \h </w:instrText>
            </w:r>
            <w:r>
              <w:rPr>
                <w:noProof/>
                <w:webHidden/>
              </w:rPr>
            </w:r>
            <w:r>
              <w:rPr>
                <w:noProof/>
                <w:webHidden/>
              </w:rPr>
              <w:fldChar w:fldCharType="separate"/>
            </w:r>
            <w:r>
              <w:rPr>
                <w:noProof/>
                <w:webHidden/>
              </w:rPr>
              <w:t>8</w:t>
            </w:r>
            <w:r>
              <w:rPr>
                <w:noProof/>
                <w:webHidden/>
              </w:rPr>
              <w:fldChar w:fldCharType="end"/>
            </w:r>
          </w:hyperlink>
        </w:p>
        <w:p w14:paraId="698CD452" w14:textId="7006A8B2"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24" w:history="1">
            <w:r w:rsidRPr="00151D6E">
              <w:rPr>
                <w:rStyle w:val="Hyperlink"/>
                <w:rFonts w:cs="Arial"/>
                <w:bCs/>
                <w:noProof/>
              </w:rPr>
              <w:t>11.2</w:t>
            </w:r>
            <w:r>
              <w:rPr>
                <w:rFonts w:cstheme="minorBidi"/>
                <w:noProof/>
                <w:kern w:val="2"/>
                <w:sz w:val="24"/>
                <w:szCs w:val="24"/>
                <w14:ligatures w14:val="standardContextual"/>
              </w:rPr>
              <w:tab/>
            </w:r>
            <w:r w:rsidRPr="00151D6E">
              <w:rPr>
                <w:rStyle w:val="Hyperlink"/>
                <w:rFonts w:cs="Arial"/>
                <w:noProof/>
              </w:rPr>
              <w:t>Aspects clés (particularités) pour assurer le fonctionnement</w:t>
            </w:r>
            <w:r>
              <w:rPr>
                <w:noProof/>
                <w:webHidden/>
              </w:rPr>
              <w:tab/>
            </w:r>
            <w:r>
              <w:rPr>
                <w:noProof/>
                <w:webHidden/>
              </w:rPr>
              <w:fldChar w:fldCharType="begin"/>
            </w:r>
            <w:r>
              <w:rPr>
                <w:noProof/>
                <w:webHidden/>
              </w:rPr>
              <w:instrText xml:space="preserve"> PAGEREF _Toc201395024 \h </w:instrText>
            </w:r>
            <w:r>
              <w:rPr>
                <w:noProof/>
                <w:webHidden/>
              </w:rPr>
            </w:r>
            <w:r>
              <w:rPr>
                <w:noProof/>
                <w:webHidden/>
              </w:rPr>
              <w:fldChar w:fldCharType="separate"/>
            </w:r>
            <w:r>
              <w:rPr>
                <w:noProof/>
                <w:webHidden/>
              </w:rPr>
              <w:t>8</w:t>
            </w:r>
            <w:r>
              <w:rPr>
                <w:noProof/>
                <w:webHidden/>
              </w:rPr>
              <w:fldChar w:fldCharType="end"/>
            </w:r>
          </w:hyperlink>
        </w:p>
        <w:p w14:paraId="5ABA4E71" w14:textId="0FFD6174" w:rsidR="009B1046" w:rsidRDefault="009B1046">
          <w:pPr>
            <w:pStyle w:val="TOC1"/>
            <w:tabs>
              <w:tab w:val="left" w:pos="720"/>
              <w:tab w:val="right" w:leader="dot" w:pos="9016"/>
            </w:tabs>
            <w:rPr>
              <w:rFonts w:cstheme="minorBidi"/>
              <w:noProof/>
              <w:kern w:val="2"/>
              <w:sz w:val="24"/>
              <w:szCs w:val="24"/>
              <w14:ligatures w14:val="standardContextual"/>
            </w:rPr>
          </w:pPr>
          <w:hyperlink w:anchor="_Toc201395025" w:history="1">
            <w:r w:rsidRPr="00151D6E">
              <w:rPr>
                <w:rStyle w:val="Hyperlink"/>
                <w:rFonts w:cs="Arial"/>
                <w:bCs/>
                <w:noProof/>
              </w:rPr>
              <w:t>12</w:t>
            </w:r>
            <w:r>
              <w:rPr>
                <w:rFonts w:cstheme="minorBidi"/>
                <w:noProof/>
                <w:kern w:val="2"/>
                <w:sz w:val="24"/>
                <w:szCs w:val="24"/>
                <w14:ligatures w14:val="standardContextual"/>
              </w:rPr>
              <w:tab/>
            </w:r>
            <w:r w:rsidRPr="00151D6E">
              <w:rPr>
                <w:rStyle w:val="Hyperlink"/>
                <w:rFonts w:cs="Arial"/>
                <w:noProof/>
              </w:rPr>
              <w:t>Solutions techniques pour les interventions</w:t>
            </w:r>
            <w:r>
              <w:rPr>
                <w:noProof/>
                <w:webHidden/>
              </w:rPr>
              <w:tab/>
            </w:r>
            <w:r>
              <w:rPr>
                <w:noProof/>
                <w:webHidden/>
              </w:rPr>
              <w:fldChar w:fldCharType="begin"/>
            </w:r>
            <w:r>
              <w:rPr>
                <w:noProof/>
                <w:webHidden/>
              </w:rPr>
              <w:instrText xml:space="preserve"> PAGEREF _Toc201395025 \h </w:instrText>
            </w:r>
            <w:r>
              <w:rPr>
                <w:noProof/>
                <w:webHidden/>
              </w:rPr>
            </w:r>
            <w:r>
              <w:rPr>
                <w:noProof/>
                <w:webHidden/>
              </w:rPr>
              <w:fldChar w:fldCharType="separate"/>
            </w:r>
            <w:r>
              <w:rPr>
                <w:noProof/>
                <w:webHidden/>
              </w:rPr>
              <w:t>9</w:t>
            </w:r>
            <w:r>
              <w:rPr>
                <w:noProof/>
                <w:webHidden/>
              </w:rPr>
              <w:fldChar w:fldCharType="end"/>
            </w:r>
          </w:hyperlink>
        </w:p>
        <w:p w14:paraId="38601A2C" w14:textId="6D420097"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26" w:history="1">
            <w:r w:rsidRPr="00151D6E">
              <w:rPr>
                <w:rStyle w:val="Hyperlink"/>
                <w:rFonts w:cs="Arial"/>
                <w:bCs/>
                <w:noProof/>
              </w:rPr>
              <w:t>12.1</w:t>
            </w:r>
            <w:r>
              <w:rPr>
                <w:rFonts w:cstheme="minorBidi"/>
                <w:noProof/>
                <w:kern w:val="2"/>
                <w:sz w:val="24"/>
                <w:szCs w:val="24"/>
                <w14:ligatures w14:val="standardContextual"/>
              </w:rPr>
              <w:tab/>
            </w:r>
            <w:r w:rsidRPr="00151D6E">
              <w:rPr>
                <w:rStyle w:val="Hyperlink"/>
                <w:rFonts w:cs="Arial"/>
                <w:noProof/>
              </w:rPr>
              <w:t>Réhabilitation du premier captage</w:t>
            </w:r>
            <w:r>
              <w:rPr>
                <w:noProof/>
                <w:webHidden/>
              </w:rPr>
              <w:tab/>
            </w:r>
            <w:r>
              <w:rPr>
                <w:noProof/>
                <w:webHidden/>
              </w:rPr>
              <w:fldChar w:fldCharType="begin"/>
            </w:r>
            <w:r>
              <w:rPr>
                <w:noProof/>
                <w:webHidden/>
              </w:rPr>
              <w:instrText xml:space="preserve"> PAGEREF _Toc201395026 \h </w:instrText>
            </w:r>
            <w:r>
              <w:rPr>
                <w:noProof/>
                <w:webHidden/>
              </w:rPr>
            </w:r>
            <w:r>
              <w:rPr>
                <w:noProof/>
                <w:webHidden/>
              </w:rPr>
              <w:fldChar w:fldCharType="separate"/>
            </w:r>
            <w:r>
              <w:rPr>
                <w:noProof/>
                <w:webHidden/>
              </w:rPr>
              <w:t>9</w:t>
            </w:r>
            <w:r>
              <w:rPr>
                <w:noProof/>
                <w:webHidden/>
              </w:rPr>
              <w:fldChar w:fldCharType="end"/>
            </w:r>
          </w:hyperlink>
        </w:p>
        <w:p w14:paraId="59D8CAA5" w14:textId="4012584D"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27" w:history="1">
            <w:r w:rsidRPr="00151D6E">
              <w:rPr>
                <w:rStyle w:val="Hyperlink"/>
                <w:rFonts w:cs="Arial"/>
                <w:bCs/>
                <w:noProof/>
              </w:rPr>
              <w:t>12.2</w:t>
            </w:r>
            <w:r>
              <w:rPr>
                <w:rFonts w:cstheme="minorBidi"/>
                <w:noProof/>
                <w:kern w:val="2"/>
                <w:sz w:val="24"/>
                <w:szCs w:val="24"/>
                <w14:ligatures w14:val="standardContextual"/>
              </w:rPr>
              <w:tab/>
            </w:r>
            <w:r w:rsidRPr="00151D6E">
              <w:rPr>
                <w:rStyle w:val="Hyperlink"/>
                <w:rFonts w:cs="Arial"/>
                <w:noProof/>
              </w:rPr>
              <w:t>Réhabilitation du bassin collecteur</w:t>
            </w:r>
            <w:r>
              <w:rPr>
                <w:noProof/>
                <w:webHidden/>
              </w:rPr>
              <w:tab/>
            </w:r>
            <w:r>
              <w:rPr>
                <w:noProof/>
                <w:webHidden/>
              </w:rPr>
              <w:fldChar w:fldCharType="begin"/>
            </w:r>
            <w:r>
              <w:rPr>
                <w:noProof/>
                <w:webHidden/>
              </w:rPr>
              <w:instrText xml:space="preserve"> PAGEREF _Toc201395027 \h </w:instrText>
            </w:r>
            <w:r>
              <w:rPr>
                <w:noProof/>
                <w:webHidden/>
              </w:rPr>
            </w:r>
            <w:r>
              <w:rPr>
                <w:noProof/>
                <w:webHidden/>
              </w:rPr>
              <w:fldChar w:fldCharType="separate"/>
            </w:r>
            <w:r>
              <w:rPr>
                <w:noProof/>
                <w:webHidden/>
              </w:rPr>
              <w:t>9</w:t>
            </w:r>
            <w:r>
              <w:rPr>
                <w:noProof/>
                <w:webHidden/>
              </w:rPr>
              <w:fldChar w:fldCharType="end"/>
            </w:r>
          </w:hyperlink>
        </w:p>
        <w:p w14:paraId="6CE312C6" w14:textId="149D1AC7"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28" w:history="1">
            <w:r w:rsidRPr="00151D6E">
              <w:rPr>
                <w:rStyle w:val="Hyperlink"/>
                <w:rFonts w:cs="Arial"/>
                <w:bCs/>
                <w:noProof/>
              </w:rPr>
              <w:t>12.3</w:t>
            </w:r>
            <w:r>
              <w:rPr>
                <w:rFonts w:cstheme="minorBidi"/>
                <w:noProof/>
                <w:kern w:val="2"/>
                <w:sz w:val="24"/>
                <w:szCs w:val="24"/>
                <w14:ligatures w14:val="standardContextual"/>
              </w:rPr>
              <w:tab/>
            </w:r>
            <w:r w:rsidRPr="00151D6E">
              <w:rPr>
                <w:rStyle w:val="Hyperlink"/>
                <w:rFonts w:cs="Arial"/>
                <w:noProof/>
              </w:rPr>
              <w:t>Réhabilitation du réservoir existant</w:t>
            </w:r>
            <w:r>
              <w:rPr>
                <w:noProof/>
                <w:webHidden/>
              </w:rPr>
              <w:tab/>
            </w:r>
            <w:r>
              <w:rPr>
                <w:noProof/>
                <w:webHidden/>
              </w:rPr>
              <w:fldChar w:fldCharType="begin"/>
            </w:r>
            <w:r>
              <w:rPr>
                <w:noProof/>
                <w:webHidden/>
              </w:rPr>
              <w:instrText xml:space="preserve"> PAGEREF _Toc201395028 \h </w:instrText>
            </w:r>
            <w:r>
              <w:rPr>
                <w:noProof/>
                <w:webHidden/>
              </w:rPr>
            </w:r>
            <w:r>
              <w:rPr>
                <w:noProof/>
                <w:webHidden/>
              </w:rPr>
              <w:fldChar w:fldCharType="separate"/>
            </w:r>
            <w:r>
              <w:rPr>
                <w:noProof/>
                <w:webHidden/>
              </w:rPr>
              <w:t>10</w:t>
            </w:r>
            <w:r>
              <w:rPr>
                <w:noProof/>
                <w:webHidden/>
              </w:rPr>
              <w:fldChar w:fldCharType="end"/>
            </w:r>
          </w:hyperlink>
        </w:p>
        <w:p w14:paraId="5E543947" w14:textId="5DB1D209" w:rsidR="009B1046" w:rsidRDefault="009B1046">
          <w:pPr>
            <w:pStyle w:val="TOC2"/>
            <w:tabs>
              <w:tab w:val="left" w:pos="960"/>
              <w:tab w:val="right" w:leader="dot" w:pos="9016"/>
            </w:tabs>
            <w:rPr>
              <w:rFonts w:cstheme="minorBidi"/>
              <w:noProof/>
              <w:kern w:val="2"/>
              <w:sz w:val="24"/>
              <w:szCs w:val="24"/>
              <w14:ligatures w14:val="standardContextual"/>
            </w:rPr>
          </w:pPr>
          <w:hyperlink w:anchor="_Toc201395029" w:history="1">
            <w:r w:rsidRPr="00151D6E">
              <w:rPr>
                <w:rStyle w:val="Hyperlink"/>
                <w:rFonts w:cs="Arial"/>
                <w:bCs/>
                <w:noProof/>
              </w:rPr>
              <w:t>12.4</w:t>
            </w:r>
            <w:r>
              <w:rPr>
                <w:rFonts w:cstheme="minorBidi"/>
                <w:noProof/>
                <w:kern w:val="2"/>
                <w:sz w:val="24"/>
                <w:szCs w:val="24"/>
                <w14:ligatures w14:val="standardContextual"/>
              </w:rPr>
              <w:tab/>
            </w:r>
            <w:r w:rsidRPr="00151D6E">
              <w:rPr>
                <w:rStyle w:val="Hyperlink"/>
                <w:rFonts w:cs="Arial"/>
                <w:noProof/>
              </w:rPr>
              <w:t>Construction d’un réservoir de 80m³</w:t>
            </w:r>
            <w:r>
              <w:rPr>
                <w:noProof/>
                <w:webHidden/>
              </w:rPr>
              <w:tab/>
            </w:r>
            <w:r>
              <w:rPr>
                <w:noProof/>
                <w:webHidden/>
              </w:rPr>
              <w:fldChar w:fldCharType="begin"/>
            </w:r>
            <w:r>
              <w:rPr>
                <w:noProof/>
                <w:webHidden/>
              </w:rPr>
              <w:instrText xml:space="preserve"> PAGEREF _Toc201395029 \h </w:instrText>
            </w:r>
            <w:r>
              <w:rPr>
                <w:noProof/>
                <w:webHidden/>
              </w:rPr>
            </w:r>
            <w:r>
              <w:rPr>
                <w:noProof/>
                <w:webHidden/>
              </w:rPr>
              <w:fldChar w:fldCharType="separate"/>
            </w:r>
            <w:r>
              <w:rPr>
                <w:noProof/>
                <w:webHidden/>
              </w:rPr>
              <w:t>11</w:t>
            </w:r>
            <w:r>
              <w:rPr>
                <w:noProof/>
                <w:webHidden/>
              </w:rPr>
              <w:fldChar w:fldCharType="end"/>
            </w:r>
          </w:hyperlink>
        </w:p>
        <w:p w14:paraId="1E59F1FB" w14:textId="602642AA" w:rsidR="002954DE" w:rsidRPr="00723FA1" w:rsidRDefault="002954DE" w:rsidP="00E23DC0">
          <w:pPr>
            <w:jc w:val="both"/>
            <w:rPr>
              <w:rFonts w:ascii="Arial" w:hAnsi="Arial" w:cs="Arial"/>
              <w:sz w:val="21"/>
              <w:szCs w:val="21"/>
            </w:rPr>
          </w:pPr>
          <w:r w:rsidRPr="00723FA1">
            <w:rPr>
              <w:rFonts w:ascii="Arial" w:hAnsi="Arial" w:cs="Arial"/>
              <w:b/>
              <w:bCs/>
              <w:sz w:val="21"/>
              <w:szCs w:val="21"/>
            </w:rPr>
            <w:fldChar w:fldCharType="end"/>
          </w:r>
        </w:p>
      </w:sdtContent>
    </w:sdt>
    <w:p w14:paraId="683D930C" w14:textId="77777777" w:rsidR="00C07035" w:rsidRPr="00723FA1" w:rsidRDefault="00C07035" w:rsidP="00E23DC0">
      <w:pPr>
        <w:jc w:val="both"/>
        <w:rPr>
          <w:rFonts w:ascii="Arial" w:hAnsi="Arial" w:cs="Arial"/>
          <w:sz w:val="21"/>
          <w:szCs w:val="21"/>
        </w:rPr>
      </w:pPr>
    </w:p>
    <w:p w14:paraId="06048347" w14:textId="77777777" w:rsidR="0026536A" w:rsidRPr="00723FA1" w:rsidRDefault="0026536A" w:rsidP="00E23DC0">
      <w:pPr>
        <w:jc w:val="both"/>
        <w:rPr>
          <w:rFonts w:ascii="Arial" w:hAnsi="Arial" w:cs="Arial"/>
          <w:sz w:val="21"/>
          <w:szCs w:val="21"/>
        </w:rPr>
      </w:pPr>
    </w:p>
    <w:p w14:paraId="06E191C6" w14:textId="77777777" w:rsidR="00BE117B" w:rsidRPr="00723FA1" w:rsidRDefault="00BE117B" w:rsidP="00E23DC0">
      <w:pPr>
        <w:jc w:val="both"/>
        <w:rPr>
          <w:rFonts w:ascii="Arial" w:hAnsi="Arial" w:cs="Arial"/>
          <w:b/>
          <w:bCs/>
          <w:sz w:val="21"/>
          <w:szCs w:val="21"/>
        </w:rPr>
      </w:pPr>
    </w:p>
    <w:p w14:paraId="4EDA9B5A" w14:textId="77777777" w:rsidR="00037E5B" w:rsidRPr="00723FA1" w:rsidRDefault="00037E5B" w:rsidP="00E23DC0">
      <w:pPr>
        <w:jc w:val="both"/>
        <w:rPr>
          <w:rFonts w:ascii="Arial" w:hAnsi="Arial" w:cs="Arial"/>
          <w:b/>
          <w:bCs/>
          <w:sz w:val="21"/>
          <w:szCs w:val="21"/>
        </w:rPr>
      </w:pPr>
    </w:p>
    <w:p w14:paraId="5032E2CF" w14:textId="77777777" w:rsidR="00037E5B" w:rsidRPr="00723FA1" w:rsidRDefault="00037E5B" w:rsidP="00E23DC0">
      <w:pPr>
        <w:jc w:val="both"/>
        <w:rPr>
          <w:rFonts w:ascii="Arial" w:hAnsi="Arial" w:cs="Arial"/>
          <w:b/>
          <w:bCs/>
          <w:sz w:val="21"/>
          <w:szCs w:val="21"/>
        </w:rPr>
      </w:pPr>
    </w:p>
    <w:p w14:paraId="246DCBBD" w14:textId="77777777" w:rsidR="00037E5B" w:rsidRPr="00723FA1" w:rsidRDefault="00037E5B" w:rsidP="00E23DC0">
      <w:pPr>
        <w:jc w:val="both"/>
        <w:rPr>
          <w:rFonts w:ascii="Arial" w:hAnsi="Arial" w:cs="Arial"/>
          <w:b/>
          <w:bCs/>
          <w:sz w:val="21"/>
          <w:szCs w:val="21"/>
        </w:rPr>
      </w:pPr>
    </w:p>
    <w:p w14:paraId="1C33D8DF" w14:textId="77777777" w:rsidR="00037E5B" w:rsidRPr="00723FA1" w:rsidRDefault="00037E5B" w:rsidP="00E23DC0">
      <w:pPr>
        <w:jc w:val="both"/>
        <w:rPr>
          <w:rFonts w:ascii="Arial" w:hAnsi="Arial" w:cs="Arial"/>
          <w:b/>
          <w:bCs/>
          <w:sz w:val="21"/>
          <w:szCs w:val="21"/>
        </w:rPr>
      </w:pPr>
    </w:p>
    <w:p w14:paraId="0CD4B083" w14:textId="77777777" w:rsidR="00037E5B" w:rsidRPr="00723FA1" w:rsidRDefault="00037E5B" w:rsidP="00E23DC0">
      <w:pPr>
        <w:jc w:val="both"/>
        <w:rPr>
          <w:rFonts w:ascii="Arial" w:hAnsi="Arial" w:cs="Arial"/>
          <w:b/>
          <w:bCs/>
          <w:sz w:val="21"/>
          <w:szCs w:val="21"/>
        </w:rPr>
      </w:pPr>
    </w:p>
    <w:p w14:paraId="3EAB42DC" w14:textId="662574FA" w:rsidR="005C7F73" w:rsidRPr="00723FA1" w:rsidRDefault="005C7F73" w:rsidP="00E23DC0">
      <w:pPr>
        <w:pStyle w:val="Heading1"/>
        <w:jc w:val="both"/>
        <w:rPr>
          <w:rFonts w:cs="Arial"/>
          <w:sz w:val="21"/>
          <w:szCs w:val="21"/>
        </w:rPr>
      </w:pPr>
      <w:bookmarkStart w:id="1" w:name="_Toc201395006"/>
      <w:r w:rsidRPr="00723FA1">
        <w:rPr>
          <w:rFonts w:cs="Arial"/>
          <w:sz w:val="21"/>
          <w:szCs w:val="21"/>
        </w:rPr>
        <w:lastRenderedPageBreak/>
        <w:t>Contexte</w:t>
      </w:r>
      <w:r w:rsidR="00FC315A" w:rsidRPr="00723FA1">
        <w:rPr>
          <w:rFonts w:cs="Arial"/>
          <w:sz w:val="21"/>
          <w:szCs w:val="21"/>
        </w:rPr>
        <w:t xml:space="preserve"> géographique et</w:t>
      </w:r>
      <w:r w:rsidRPr="00723FA1">
        <w:rPr>
          <w:rFonts w:cs="Arial"/>
          <w:sz w:val="21"/>
          <w:szCs w:val="21"/>
        </w:rPr>
        <w:t xml:space="preserve"> </w:t>
      </w:r>
      <w:r w:rsidR="003F62D5" w:rsidRPr="00723FA1">
        <w:rPr>
          <w:rFonts w:cs="Arial"/>
          <w:sz w:val="21"/>
          <w:szCs w:val="21"/>
        </w:rPr>
        <w:t>socio-économique</w:t>
      </w:r>
      <w:r w:rsidRPr="00723FA1">
        <w:rPr>
          <w:rFonts w:cs="Arial"/>
          <w:sz w:val="21"/>
          <w:szCs w:val="21"/>
        </w:rPr>
        <w:t xml:space="preserve"> de la commune</w:t>
      </w:r>
      <w:bookmarkEnd w:id="1"/>
    </w:p>
    <w:p w14:paraId="2B6B251C" w14:textId="58803A73" w:rsidR="005C7F73" w:rsidRPr="00723FA1" w:rsidRDefault="005C7F73" w:rsidP="00E23DC0">
      <w:pPr>
        <w:pStyle w:val="Heading2"/>
        <w:jc w:val="both"/>
        <w:rPr>
          <w:rFonts w:cs="Arial"/>
          <w:szCs w:val="21"/>
        </w:rPr>
      </w:pPr>
      <w:bookmarkStart w:id="2" w:name="_Toc201395007"/>
      <w:r w:rsidRPr="00723FA1">
        <w:rPr>
          <w:rFonts w:cs="Arial"/>
          <w:szCs w:val="21"/>
        </w:rPr>
        <w:t>Position géographique et démographie de la commune</w:t>
      </w:r>
      <w:bookmarkEnd w:id="2"/>
      <w:r w:rsidR="00D7521B" w:rsidRPr="00723FA1">
        <w:rPr>
          <w:rFonts w:cs="Arial"/>
          <w:szCs w:val="21"/>
        </w:rPr>
        <w:t xml:space="preserve"> </w:t>
      </w:r>
    </w:p>
    <w:p w14:paraId="2B5A8DF8" w14:textId="77777777" w:rsidR="006A4838" w:rsidRPr="009C4A58" w:rsidRDefault="006A4838" w:rsidP="009C4A58">
      <w:pPr>
        <w:jc w:val="both"/>
        <w:rPr>
          <w:rFonts w:ascii="Arial" w:hAnsi="Arial" w:cs="Arial"/>
          <w:sz w:val="21"/>
          <w:szCs w:val="21"/>
        </w:rPr>
      </w:pPr>
      <w:r w:rsidRPr="009C4A58">
        <w:rPr>
          <w:rFonts w:ascii="Arial" w:hAnsi="Arial" w:cs="Arial"/>
          <w:sz w:val="21"/>
          <w:szCs w:val="21"/>
        </w:rPr>
        <w:t>Jacmel est une ville côtière située sur la côte sud d’Haïti, dans le département du Sud</w:t>
      </w:r>
      <w:r w:rsidRPr="009C4A58">
        <w:rPr>
          <w:rFonts w:ascii="Arial" w:hAnsi="Arial" w:cs="Arial"/>
          <w:sz w:val="21"/>
          <w:szCs w:val="21"/>
        </w:rPr>
        <w:noBreakHyphen/>
        <w:t>Est. Chef</w:t>
      </w:r>
      <w:r w:rsidRPr="009C4A58">
        <w:rPr>
          <w:rFonts w:ascii="Arial" w:hAnsi="Arial" w:cs="Arial"/>
          <w:sz w:val="21"/>
          <w:szCs w:val="21"/>
        </w:rPr>
        <w:noBreakHyphen/>
        <w:t>lieu de ce département et de l’arrondissement de Jacmel, elle s’étend sur 457,35 km², à environ 40 km au sud de Port</w:t>
      </w:r>
      <w:r w:rsidRPr="009C4A58">
        <w:rPr>
          <w:rFonts w:ascii="Arial" w:hAnsi="Arial" w:cs="Arial"/>
          <w:sz w:val="21"/>
          <w:szCs w:val="21"/>
        </w:rPr>
        <w:noBreakHyphen/>
        <w:t>au</w:t>
      </w:r>
      <w:r w:rsidRPr="009C4A58">
        <w:rPr>
          <w:rFonts w:ascii="Arial" w:hAnsi="Arial" w:cs="Arial"/>
          <w:sz w:val="21"/>
          <w:szCs w:val="21"/>
        </w:rPr>
        <w:noBreakHyphen/>
        <w:t>Prince.</w:t>
      </w:r>
    </w:p>
    <w:p w14:paraId="006F8975" w14:textId="6C91FF46" w:rsidR="006A4838" w:rsidRPr="009C4A58" w:rsidRDefault="006A4838" w:rsidP="009C4A58">
      <w:pPr>
        <w:jc w:val="both"/>
        <w:rPr>
          <w:rFonts w:ascii="Arial" w:hAnsi="Arial" w:cs="Arial"/>
          <w:sz w:val="21"/>
          <w:szCs w:val="21"/>
        </w:rPr>
      </w:pPr>
      <w:r w:rsidRPr="009C4A58">
        <w:rPr>
          <w:rFonts w:ascii="Arial" w:hAnsi="Arial" w:cs="Arial"/>
          <w:sz w:val="21"/>
          <w:szCs w:val="21"/>
        </w:rPr>
        <w:t xml:space="preserve">Fondée en 1698 et érigée en commune en 1854, Jacmel est reconnue comme l’une des principales destinations touristiques d’Haïti. Ses coordonnées géographiques sont 18°14′03″ N et 72°32′05″ O. </w:t>
      </w:r>
      <w:r w:rsidR="00D83E99">
        <w:rPr>
          <w:rFonts w:ascii="Arial" w:hAnsi="Arial" w:cs="Arial"/>
          <w:sz w:val="21"/>
          <w:szCs w:val="21"/>
        </w:rPr>
        <w:t>Suivant l’évaluation</w:t>
      </w:r>
      <w:r w:rsidR="00D83E99" w:rsidRPr="00D83E99">
        <w:rPr>
          <w:rFonts w:ascii="Arial" w:hAnsi="Arial" w:cs="Arial"/>
          <w:color w:val="202122"/>
          <w:sz w:val="20"/>
          <w:szCs w:val="20"/>
          <w:shd w:val="clear" w:color="auto" w:fill="FFFFFF"/>
        </w:rPr>
        <w:t xml:space="preserve"> </w:t>
      </w:r>
      <w:r w:rsidR="00D83E99">
        <w:rPr>
          <w:rFonts w:ascii="Arial" w:hAnsi="Arial" w:cs="Arial"/>
          <w:color w:val="202122"/>
          <w:sz w:val="20"/>
          <w:szCs w:val="20"/>
          <w:shd w:val="clear" w:color="auto" w:fill="FFFFFF"/>
        </w:rPr>
        <w:t>de</w:t>
      </w:r>
      <w:r w:rsidR="00D83E99" w:rsidRPr="00D83E99">
        <w:rPr>
          <w:rFonts w:ascii="Arial" w:hAnsi="Arial" w:cs="Arial"/>
          <w:sz w:val="21"/>
          <w:szCs w:val="21"/>
        </w:rPr>
        <w:t> l'Institut haïtien de statistique et d'informatique (IHSI)</w:t>
      </w:r>
      <w:r w:rsidR="00D83E99">
        <w:rPr>
          <w:rFonts w:ascii="Arial" w:hAnsi="Arial" w:cs="Arial"/>
          <w:sz w:val="21"/>
          <w:szCs w:val="21"/>
        </w:rPr>
        <w:t xml:space="preserve"> en 2009,</w:t>
      </w:r>
      <w:r w:rsidRPr="009C4A58">
        <w:rPr>
          <w:rFonts w:ascii="Arial" w:hAnsi="Arial" w:cs="Arial"/>
          <w:sz w:val="21"/>
          <w:szCs w:val="21"/>
        </w:rPr>
        <w:t xml:space="preserve"> sa population s’élevait à </w:t>
      </w:r>
      <w:r w:rsidR="00D83E99">
        <w:rPr>
          <w:rFonts w:ascii="Arial" w:hAnsi="Arial" w:cs="Arial"/>
          <w:sz w:val="21"/>
          <w:szCs w:val="21"/>
        </w:rPr>
        <w:t>plus de 170 000</w:t>
      </w:r>
      <w:r w:rsidRPr="009C4A58">
        <w:rPr>
          <w:rFonts w:ascii="Arial" w:hAnsi="Arial" w:cs="Arial"/>
          <w:sz w:val="21"/>
          <w:szCs w:val="21"/>
        </w:rPr>
        <w:t xml:space="preserve"> habitants. Avec les </w:t>
      </w:r>
      <w:r w:rsidR="00B40753">
        <w:rPr>
          <w:rFonts w:ascii="Arial" w:hAnsi="Arial" w:cs="Arial"/>
          <w:sz w:val="21"/>
          <w:szCs w:val="21"/>
        </w:rPr>
        <w:t xml:space="preserve">incessants </w:t>
      </w:r>
      <w:r w:rsidRPr="009C4A58">
        <w:rPr>
          <w:rFonts w:ascii="Arial" w:hAnsi="Arial" w:cs="Arial"/>
          <w:sz w:val="21"/>
          <w:szCs w:val="21"/>
        </w:rPr>
        <w:t xml:space="preserve">déplacements de population, les organisations internationales estiment le nombre des personnes déplacées de manière interne dans le département </w:t>
      </w:r>
      <w:r w:rsidR="007A2C6B">
        <w:rPr>
          <w:rFonts w:ascii="Arial" w:hAnsi="Arial" w:cs="Arial"/>
          <w:sz w:val="21"/>
          <w:szCs w:val="21"/>
        </w:rPr>
        <w:t xml:space="preserve">du Sud-Est </w:t>
      </w:r>
      <w:r w:rsidRPr="009C4A58">
        <w:rPr>
          <w:rFonts w:ascii="Arial" w:hAnsi="Arial" w:cs="Arial"/>
          <w:sz w:val="21"/>
          <w:szCs w:val="21"/>
        </w:rPr>
        <w:t xml:space="preserve">autour des </w:t>
      </w:r>
      <w:r w:rsidR="00A2433A" w:rsidRPr="009C4A58">
        <w:rPr>
          <w:rFonts w:ascii="Arial" w:hAnsi="Arial" w:cs="Arial"/>
          <w:sz w:val="21"/>
          <w:szCs w:val="21"/>
        </w:rPr>
        <w:t>1</w:t>
      </w:r>
      <w:r w:rsidR="00A60FB9">
        <w:rPr>
          <w:rFonts w:ascii="Arial" w:hAnsi="Arial" w:cs="Arial"/>
          <w:sz w:val="21"/>
          <w:szCs w:val="21"/>
        </w:rPr>
        <w:t>2</w:t>
      </w:r>
      <w:r w:rsidR="00A2433A" w:rsidRPr="009C4A58">
        <w:rPr>
          <w:rFonts w:ascii="Arial" w:hAnsi="Arial" w:cs="Arial"/>
          <w:sz w:val="21"/>
          <w:szCs w:val="21"/>
        </w:rPr>
        <w:t>0.000 à 1</w:t>
      </w:r>
      <w:r w:rsidR="005D4880">
        <w:rPr>
          <w:rFonts w:ascii="Arial" w:hAnsi="Arial" w:cs="Arial"/>
          <w:sz w:val="21"/>
          <w:szCs w:val="21"/>
        </w:rPr>
        <w:t>6</w:t>
      </w:r>
      <w:r w:rsidR="00A2433A" w:rsidRPr="009C4A58">
        <w:rPr>
          <w:rFonts w:ascii="Arial" w:hAnsi="Arial" w:cs="Arial"/>
          <w:sz w:val="21"/>
          <w:szCs w:val="21"/>
        </w:rPr>
        <w:t>0.000 personnes</w:t>
      </w:r>
      <w:r w:rsidR="00080783">
        <w:rPr>
          <w:rFonts w:ascii="Arial" w:hAnsi="Arial" w:cs="Arial"/>
          <w:sz w:val="21"/>
          <w:szCs w:val="21"/>
        </w:rPr>
        <w:t>, dont plus de 6</w:t>
      </w:r>
      <w:r w:rsidR="004778FA">
        <w:rPr>
          <w:rFonts w:ascii="Arial" w:hAnsi="Arial" w:cs="Arial"/>
          <w:sz w:val="21"/>
          <w:szCs w:val="21"/>
        </w:rPr>
        <w:t>2</w:t>
      </w:r>
      <w:r w:rsidR="00080783">
        <w:rPr>
          <w:rFonts w:ascii="Arial" w:hAnsi="Arial" w:cs="Arial"/>
          <w:sz w:val="21"/>
          <w:szCs w:val="21"/>
        </w:rPr>
        <w:t xml:space="preserve">.000 se trouvent </w:t>
      </w:r>
      <w:r w:rsidR="007A2C6B">
        <w:rPr>
          <w:rFonts w:ascii="Arial" w:hAnsi="Arial" w:cs="Arial"/>
          <w:sz w:val="21"/>
          <w:szCs w:val="21"/>
        </w:rPr>
        <w:t>sur la commune de</w:t>
      </w:r>
      <w:r w:rsidR="00080783">
        <w:rPr>
          <w:rFonts w:ascii="Arial" w:hAnsi="Arial" w:cs="Arial"/>
          <w:sz w:val="21"/>
          <w:szCs w:val="21"/>
        </w:rPr>
        <w:t xml:space="preserve"> Jacmel</w:t>
      </w:r>
      <w:r w:rsidR="00080783">
        <w:rPr>
          <w:rStyle w:val="FootnoteReference"/>
          <w:rFonts w:ascii="Arial" w:hAnsi="Arial" w:cs="Arial"/>
          <w:sz w:val="21"/>
          <w:szCs w:val="21"/>
        </w:rPr>
        <w:footnoteReference w:id="1"/>
      </w:r>
      <w:r w:rsidR="007A2C6B">
        <w:rPr>
          <w:rFonts w:ascii="Arial" w:hAnsi="Arial" w:cs="Arial"/>
          <w:sz w:val="21"/>
          <w:szCs w:val="21"/>
        </w:rPr>
        <w:t xml:space="preserve">, </w:t>
      </w:r>
      <w:r w:rsidR="00562552">
        <w:rPr>
          <w:rFonts w:ascii="Arial" w:hAnsi="Arial" w:cs="Arial"/>
          <w:sz w:val="21"/>
          <w:szCs w:val="21"/>
        </w:rPr>
        <w:t>toutes en famille d’accueil</w:t>
      </w:r>
      <w:r w:rsidR="00A2433A" w:rsidRPr="009C4A58">
        <w:rPr>
          <w:rFonts w:ascii="Arial" w:hAnsi="Arial" w:cs="Arial"/>
          <w:sz w:val="21"/>
          <w:szCs w:val="21"/>
        </w:rPr>
        <w:t>.</w:t>
      </w:r>
    </w:p>
    <w:p w14:paraId="51F8F943" w14:textId="77777777" w:rsidR="006A4838" w:rsidRPr="009C4A58" w:rsidRDefault="006A4838" w:rsidP="009C4A58">
      <w:pPr>
        <w:jc w:val="both"/>
        <w:rPr>
          <w:rFonts w:ascii="Arial" w:hAnsi="Arial" w:cs="Arial"/>
          <w:sz w:val="21"/>
          <w:szCs w:val="21"/>
        </w:rPr>
      </w:pPr>
      <w:r w:rsidRPr="009C4A58">
        <w:rPr>
          <w:rFonts w:ascii="Arial" w:hAnsi="Arial" w:cs="Arial"/>
          <w:sz w:val="21"/>
          <w:szCs w:val="21"/>
        </w:rPr>
        <w:t>La commune est bordée :</w:t>
      </w:r>
    </w:p>
    <w:p w14:paraId="577F5C2D" w14:textId="423F58AB" w:rsidR="006A4838" w:rsidRPr="006A4838" w:rsidRDefault="00546D4C" w:rsidP="006A4838">
      <w:pPr>
        <w:pStyle w:val="NoSpacing"/>
        <w:numPr>
          <w:ilvl w:val="0"/>
          <w:numId w:val="40"/>
        </w:numPr>
        <w:jc w:val="both"/>
      </w:pPr>
      <w:r w:rsidRPr="006A4838">
        <w:t>Au</w:t>
      </w:r>
      <w:r w:rsidR="006A4838" w:rsidRPr="006A4838">
        <w:t xml:space="preserve"> nord : par le département de l’Ouest,</w:t>
      </w:r>
    </w:p>
    <w:p w14:paraId="4C0011AC" w14:textId="1E73D4EE" w:rsidR="006A4838" w:rsidRPr="006A4838" w:rsidRDefault="00546D4C" w:rsidP="006A4838">
      <w:pPr>
        <w:pStyle w:val="NoSpacing"/>
        <w:numPr>
          <w:ilvl w:val="0"/>
          <w:numId w:val="40"/>
        </w:numPr>
        <w:jc w:val="both"/>
      </w:pPr>
      <w:r w:rsidRPr="006A4838">
        <w:t>À</w:t>
      </w:r>
      <w:r w:rsidR="006A4838" w:rsidRPr="006A4838">
        <w:t xml:space="preserve"> l’est : par la République dominicaine,</w:t>
      </w:r>
    </w:p>
    <w:p w14:paraId="39B2DFD5" w14:textId="427BE08F" w:rsidR="006A4838" w:rsidRPr="006A4838" w:rsidRDefault="00546D4C" w:rsidP="006A4838">
      <w:pPr>
        <w:pStyle w:val="NoSpacing"/>
        <w:numPr>
          <w:ilvl w:val="0"/>
          <w:numId w:val="40"/>
        </w:numPr>
        <w:jc w:val="both"/>
      </w:pPr>
      <w:r w:rsidRPr="006A4838">
        <w:t>Au</w:t>
      </w:r>
      <w:r w:rsidR="006A4838" w:rsidRPr="006A4838">
        <w:t xml:space="preserve"> sud : par la mer des Caraïbes,</w:t>
      </w:r>
    </w:p>
    <w:p w14:paraId="1E41BAE2" w14:textId="52677D9A" w:rsidR="006A4838" w:rsidRPr="006A4838" w:rsidRDefault="00546D4C" w:rsidP="006A4838">
      <w:pPr>
        <w:pStyle w:val="NoSpacing"/>
        <w:numPr>
          <w:ilvl w:val="0"/>
          <w:numId w:val="40"/>
        </w:numPr>
        <w:jc w:val="both"/>
      </w:pPr>
      <w:r w:rsidRPr="006A4838">
        <w:t>À</w:t>
      </w:r>
      <w:r w:rsidR="006A4838" w:rsidRPr="006A4838">
        <w:t xml:space="preserve"> l’ouest : par le département du Sud.</w:t>
      </w:r>
    </w:p>
    <w:p w14:paraId="0962C435" w14:textId="304734A3" w:rsidR="00D51A90" w:rsidRPr="00723FA1" w:rsidRDefault="00D51A90" w:rsidP="00E23DC0">
      <w:pPr>
        <w:pStyle w:val="Heading2"/>
        <w:jc w:val="both"/>
        <w:rPr>
          <w:rFonts w:cs="Arial"/>
          <w:b w:val="0"/>
          <w:szCs w:val="21"/>
        </w:rPr>
      </w:pPr>
      <w:bookmarkStart w:id="3" w:name="_Toc201395008"/>
      <w:r w:rsidRPr="00723FA1">
        <w:rPr>
          <w:rFonts w:cs="Arial"/>
          <w:szCs w:val="21"/>
        </w:rPr>
        <w:t>Organisations administratives</w:t>
      </w:r>
      <w:bookmarkEnd w:id="3"/>
    </w:p>
    <w:p w14:paraId="6B5CA353" w14:textId="6203DF3C" w:rsidR="00D56819" w:rsidRPr="00723FA1" w:rsidRDefault="00E011AD" w:rsidP="00E23DC0">
      <w:pPr>
        <w:jc w:val="both"/>
        <w:rPr>
          <w:rFonts w:ascii="Arial" w:hAnsi="Arial" w:cs="Arial"/>
          <w:sz w:val="21"/>
          <w:szCs w:val="21"/>
        </w:rPr>
      </w:pPr>
      <w:r w:rsidRPr="00723FA1">
        <w:rPr>
          <w:rFonts w:ascii="Arial" w:hAnsi="Arial" w:cs="Arial"/>
          <w:sz w:val="21"/>
          <w:szCs w:val="21"/>
        </w:rPr>
        <w:t xml:space="preserve">La commune de </w:t>
      </w:r>
      <w:r w:rsidR="0009020A" w:rsidRPr="00723FA1">
        <w:rPr>
          <w:rFonts w:ascii="Arial" w:hAnsi="Arial" w:cs="Arial"/>
          <w:sz w:val="21"/>
          <w:szCs w:val="21"/>
        </w:rPr>
        <w:t>Jacmel</w:t>
      </w:r>
      <w:r w:rsidRPr="00723FA1">
        <w:rPr>
          <w:rFonts w:ascii="Arial" w:hAnsi="Arial" w:cs="Arial"/>
          <w:sz w:val="21"/>
          <w:szCs w:val="21"/>
        </w:rPr>
        <w:t xml:space="preserve"> </w:t>
      </w:r>
      <w:r w:rsidR="00775AD0" w:rsidRPr="00723FA1">
        <w:rPr>
          <w:rFonts w:ascii="Arial" w:hAnsi="Arial" w:cs="Arial"/>
          <w:sz w:val="21"/>
          <w:szCs w:val="21"/>
        </w:rPr>
        <w:t>a 10</w:t>
      </w:r>
      <w:r w:rsidRPr="00723FA1">
        <w:rPr>
          <w:rFonts w:ascii="Arial" w:hAnsi="Arial" w:cs="Arial"/>
          <w:sz w:val="21"/>
          <w:szCs w:val="21"/>
        </w:rPr>
        <w:t xml:space="preserve"> </w:t>
      </w:r>
      <w:r w:rsidR="0009020A" w:rsidRPr="00723FA1">
        <w:rPr>
          <w:rFonts w:ascii="Arial" w:hAnsi="Arial" w:cs="Arial"/>
          <w:sz w:val="21"/>
          <w:szCs w:val="21"/>
        </w:rPr>
        <w:t>Section communale</w:t>
      </w:r>
      <w:r w:rsidR="00775AD0" w:rsidRPr="00723FA1">
        <w:rPr>
          <w:rFonts w:ascii="Arial" w:hAnsi="Arial" w:cs="Arial"/>
          <w:sz w:val="21"/>
          <w:szCs w:val="21"/>
        </w:rPr>
        <w:t>s</w:t>
      </w:r>
      <w:r w:rsidRPr="00723FA1">
        <w:rPr>
          <w:rFonts w:ascii="Arial" w:hAnsi="Arial" w:cs="Arial"/>
          <w:sz w:val="21"/>
          <w:szCs w:val="21"/>
        </w:rPr>
        <w:t xml:space="preserve">. Ce sont : </w:t>
      </w:r>
      <w:r w:rsidR="00C11F35" w:rsidRPr="00723FA1">
        <w:rPr>
          <w:rFonts w:ascii="Arial" w:hAnsi="Arial" w:cs="Arial"/>
          <w:sz w:val="21"/>
          <w:szCs w:val="21"/>
        </w:rPr>
        <w:t>première</w:t>
      </w:r>
      <w:r w:rsidR="00F0361E" w:rsidRPr="00723FA1">
        <w:rPr>
          <w:rFonts w:ascii="Arial" w:hAnsi="Arial" w:cs="Arial"/>
          <w:sz w:val="21"/>
          <w:szCs w:val="21"/>
        </w:rPr>
        <w:t xml:space="preserve"> section</w:t>
      </w:r>
      <w:r w:rsidR="00C11F35" w:rsidRPr="00723FA1">
        <w:rPr>
          <w:rFonts w:ascii="Arial" w:hAnsi="Arial" w:cs="Arial"/>
          <w:sz w:val="21"/>
          <w:szCs w:val="21"/>
        </w:rPr>
        <w:t xml:space="preserve"> Bas Cap Rouge, 2</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Fond Melon, 3</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Cochon gras, 4</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la Gosseline, 5</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Marbial, 6</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Montagne la Voute, 7</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Grande Rivière de Jacmel, 8</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Bas-coq chante, 9</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Haut Coq Chante et 10</w:t>
      </w:r>
      <w:r w:rsidR="00C11F35" w:rsidRPr="00723FA1">
        <w:rPr>
          <w:rFonts w:ascii="Arial" w:hAnsi="Arial" w:cs="Arial"/>
          <w:sz w:val="21"/>
          <w:szCs w:val="21"/>
          <w:vertAlign w:val="superscript"/>
        </w:rPr>
        <w:t>e</w:t>
      </w:r>
      <w:r w:rsidR="00C11F35" w:rsidRPr="00723FA1">
        <w:rPr>
          <w:rFonts w:ascii="Arial" w:hAnsi="Arial" w:cs="Arial"/>
          <w:sz w:val="21"/>
          <w:szCs w:val="21"/>
        </w:rPr>
        <w:t xml:space="preserve"> section La Vannau. </w:t>
      </w:r>
      <w:r w:rsidRPr="00723FA1">
        <w:rPr>
          <w:rFonts w:ascii="Arial" w:hAnsi="Arial" w:cs="Arial"/>
          <w:sz w:val="21"/>
          <w:szCs w:val="21"/>
        </w:rPr>
        <w:t xml:space="preserve">La ville principalement est administrée pour l’instant par un conseil </w:t>
      </w:r>
      <w:r w:rsidR="0009020A" w:rsidRPr="00723FA1">
        <w:rPr>
          <w:rFonts w:ascii="Arial" w:hAnsi="Arial" w:cs="Arial"/>
          <w:sz w:val="21"/>
          <w:szCs w:val="21"/>
        </w:rPr>
        <w:t>intérimaire</w:t>
      </w:r>
      <w:r w:rsidR="00C11F35" w:rsidRPr="00723FA1">
        <w:rPr>
          <w:rFonts w:ascii="Arial" w:hAnsi="Arial" w:cs="Arial"/>
          <w:sz w:val="21"/>
          <w:szCs w:val="21"/>
        </w:rPr>
        <w:t xml:space="preserve"> et l</w:t>
      </w:r>
      <w:r w:rsidRPr="00723FA1">
        <w:rPr>
          <w:rFonts w:ascii="Arial" w:hAnsi="Arial" w:cs="Arial"/>
          <w:sz w:val="21"/>
          <w:szCs w:val="21"/>
        </w:rPr>
        <w:t>es administrations communale</w:t>
      </w:r>
      <w:r w:rsidR="00E84B13">
        <w:rPr>
          <w:rFonts w:ascii="Arial" w:hAnsi="Arial" w:cs="Arial"/>
          <w:sz w:val="21"/>
          <w:szCs w:val="21"/>
        </w:rPr>
        <w:t>s</w:t>
      </w:r>
      <w:r w:rsidRPr="00723FA1">
        <w:rPr>
          <w:rFonts w:ascii="Arial" w:hAnsi="Arial" w:cs="Arial"/>
          <w:sz w:val="21"/>
          <w:szCs w:val="21"/>
        </w:rPr>
        <w:t xml:space="preserve"> par un conseil administratif appelé CASEC.</w:t>
      </w:r>
    </w:p>
    <w:p w14:paraId="1833AEB3" w14:textId="4B84C9CC" w:rsidR="00E011AD" w:rsidRPr="00723FA1" w:rsidRDefault="0009020A" w:rsidP="00E23DC0">
      <w:pPr>
        <w:pStyle w:val="Heading2"/>
        <w:jc w:val="both"/>
        <w:rPr>
          <w:rFonts w:cs="Arial"/>
          <w:b w:val="0"/>
          <w:szCs w:val="21"/>
        </w:rPr>
      </w:pPr>
      <w:bookmarkStart w:id="4" w:name="_Toc201395009"/>
      <w:r w:rsidRPr="00723FA1">
        <w:rPr>
          <w:rFonts w:cs="Arial"/>
          <w:szCs w:val="21"/>
        </w:rPr>
        <w:t>Activités socio-économiques</w:t>
      </w:r>
      <w:r w:rsidR="00E011AD" w:rsidRPr="00723FA1">
        <w:rPr>
          <w:rFonts w:cs="Arial"/>
          <w:szCs w:val="21"/>
        </w:rPr>
        <w:t xml:space="preserve"> de la commune</w:t>
      </w:r>
      <w:bookmarkEnd w:id="4"/>
    </w:p>
    <w:p w14:paraId="4D5090EE" w14:textId="77777777" w:rsidR="00E84B13" w:rsidRPr="00E84B13" w:rsidRDefault="00E84B13" w:rsidP="00E84B13">
      <w:pPr>
        <w:jc w:val="both"/>
        <w:rPr>
          <w:rFonts w:ascii="Arial" w:hAnsi="Arial" w:cs="Arial"/>
          <w:sz w:val="21"/>
          <w:szCs w:val="21"/>
        </w:rPr>
      </w:pPr>
      <w:r w:rsidRPr="00E84B13">
        <w:rPr>
          <w:rFonts w:ascii="Arial" w:hAnsi="Arial" w:cs="Arial"/>
          <w:sz w:val="21"/>
          <w:szCs w:val="21"/>
        </w:rPr>
        <w:t>La commune de Jacmel jouit d’une solide réputation touristique, attirant chaque année de nombreux visiteurs grâce à son cadre pittoresque et son riche patrimoine. La ville, située en bord de mer, se distingue par la diversité de ses activités. Au cœur de l’agglomération, la vie est très dynamique et les infrastructures sociales sont nombreuses : on y trouve une cathédrale, un parquet, un tribunal de paix, un commissariat, une prison civile, une mairie, ainsi que de grandes entreprises. Le port, les différents marchés et une offre hôtelière comprenant notamment les hôtels Saint</w:t>
      </w:r>
      <w:r w:rsidRPr="00E84B13">
        <w:rPr>
          <w:rFonts w:ascii="Arial" w:hAnsi="Arial" w:cs="Arial"/>
          <w:sz w:val="21"/>
          <w:szCs w:val="21"/>
        </w:rPr>
        <w:noBreakHyphen/>
        <w:t>Michel contribuent à l’animation de la ville. Les établissements scolaires publics et privés ainsi que l’hôpital renforcent cette vitalité urbaine. En revanche, dans les zones rurales et sections communales, les habitants vivent principalement de l’agriculture et de l’élevage. Les petites cultures vivrières et les plantations se combinent à l’élevage de bovins, de volailles et d’autres animaux, caractérisant une économie rurale traditionnelle et complémentaire à l’activité citadine.</w:t>
      </w:r>
    </w:p>
    <w:p w14:paraId="5276B176" w14:textId="22354877" w:rsidR="0009020A" w:rsidRPr="00723FA1" w:rsidRDefault="0009020A" w:rsidP="00E23DC0">
      <w:pPr>
        <w:pStyle w:val="Heading2"/>
        <w:jc w:val="both"/>
        <w:rPr>
          <w:rFonts w:cs="Arial"/>
          <w:szCs w:val="21"/>
        </w:rPr>
      </w:pPr>
      <w:bookmarkStart w:id="5" w:name="_Toc201395010"/>
      <w:r w:rsidRPr="00723FA1">
        <w:rPr>
          <w:rFonts w:cs="Arial"/>
          <w:szCs w:val="21"/>
        </w:rPr>
        <w:t xml:space="preserve">Interventions </w:t>
      </w:r>
      <w:r w:rsidR="001E0552" w:rsidRPr="00723FA1">
        <w:rPr>
          <w:rFonts w:cs="Arial"/>
          <w:szCs w:val="21"/>
        </w:rPr>
        <w:t>à</w:t>
      </w:r>
      <w:r w:rsidRPr="00723FA1">
        <w:rPr>
          <w:rFonts w:cs="Arial"/>
          <w:szCs w:val="21"/>
        </w:rPr>
        <w:t xml:space="preserve"> </w:t>
      </w:r>
      <w:r w:rsidR="009C4A58">
        <w:rPr>
          <w:rFonts w:cs="Arial"/>
          <w:szCs w:val="21"/>
        </w:rPr>
        <w:t>réaliser</w:t>
      </w:r>
      <w:r w:rsidRPr="00723FA1">
        <w:rPr>
          <w:rFonts w:cs="Arial"/>
          <w:szCs w:val="21"/>
        </w:rPr>
        <w:t xml:space="preserve"> </w:t>
      </w:r>
      <w:r w:rsidR="00F139B5" w:rsidRPr="00723FA1">
        <w:rPr>
          <w:rFonts w:cs="Arial"/>
          <w:szCs w:val="21"/>
        </w:rPr>
        <w:t>sur</w:t>
      </w:r>
      <w:r w:rsidRPr="00723FA1">
        <w:rPr>
          <w:rFonts w:cs="Arial"/>
          <w:szCs w:val="21"/>
        </w:rPr>
        <w:t xml:space="preserve"> </w:t>
      </w:r>
      <w:r w:rsidR="00374748" w:rsidRPr="00723FA1">
        <w:rPr>
          <w:rFonts w:cs="Arial"/>
          <w:szCs w:val="21"/>
        </w:rPr>
        <w:t>ce SAEP</w:t>
      </w:r>
      <w:bookmarkEnd w:id="5"/>
    </w:p>
    <w:p w14:paraId="7DD5D193" w14:textId="039B6456" w:rsidR="00D05819" w:rsidRPr="00723FA1" w:rsidRDefault="00374748" w:rsidP="00E23DC0">
      <w:pPr>
        <w:pStyle w:val="ListParagraph"/>
        <w:numPr>
          <w:ilvl w:val="0"/>
          <w:numId w:val="18"/>
        </w:numPr>
        <w:jc w:val="both"/>
        <w:rPr>
          <w:rFonts w:ascii="Arial" w:hAnsi="Arial" w:cs="Arial"/>
          <w:sz w:val="21"/>
          <w:szCs w:val="21"/>
        </w:rPr>
      </w:pPr>
      <w:r w:rsidRPr="00723FA1">
        <w:rPr>
          <w:rFonts w:ascii="Arial" w:hAnsi="Arial" w:cs="Arial"/>
          <w:sz w:val="21"/>
          <w:szCs w:val="21"/>
        </w:rPr>
        <w:t xml:space="preserve">Réhabiliter le captage de la </w:t>
      </w:r>
      <w:r w:rsidR="00B83264" w:rsidRPr="00723FA1">
        <w:rPr>
          <w:rFonts w:ascii="Arial" w:hAnsi="Arial" w:cs="Arial"/>
          <w:sz w:val="21"/>
          <w:szCs w:val="21"/>
        </w:rPr>
        <w:t>source</w:t>
      </w:r>
      <w:r w:rsidR="00D7521B" w:rsidRPr="00723FA1">
        <w:rPr>
          <w:rFonts w:ascii="Arial" w:hAnsi="Arial" w:cs="Arial"/>
          <w:sz w:val="21"/>
          <w:szCs w:val="21"/>
        </w:rPr>
        <w:t xml:space="preserve"> K-Oscar</w:t>
      </w:r>
    </w:p>
    <w:p w14:paraId="5F9DCE8A" w14:textId="738E1FEC" w:rsidR="00374748" w:rsidRPr="00723FA1" w:rsidRDefault="00374748" w:rsidP="00E23DC0">
      <w:pPr>
        <w:pStyle w:val="ListParagraph"/>
        <w:numPr>
          <w:ilvl w:val="0"/>
          <w:numId w:val="18"/>
        </w:numPr>
        <w:jc w:val="both"/>
        <w:rPr>
          <w:rFonts w:ascii="Arial" w:hAnsi="Arial" w:cs="Arial"/>
          <w:sz w:val="21"/>
          <w:szCs w:val="21"/>
        </w:rPr>
      </w:pPr>
      <w:r w:rsidRPr="00723FA1">
        <w:rPr>
          <w:rFonts w:ascii="Arial" w:hAnsi="Arial" w:cs="Arial"/>
          <w:sz w:val="21"/>
          <w:szCs w:val="21"/>
        </w:rPr>
        <w:t xml:space="preserve">Réhabiliter le bassin </w:t>
      </w:r>
      <w:r w:rsidR="00D7521B" w:rsidRPr="00723FA1">
        <w:rPr>
          <w:rFonts w:ascii="Arial" w:hAnsi="Arial" w:cs="Arial"/>
          <w:sz w:val="21"/>
          <w:szCs w:val="21"/>
        </w:rPr>
        <w:t>collecteur des sources</w:t>
      </w:r>
      <w:r w:rsidRPr="00723FA1">
        <w:rPr>
          <w:rFonts w:ascii="Arial" w:hAnsi="Arial" w:cs="Arial"/>
          <w:sz w:val="21"/>
          <w:szCs w:val="21"/>
        </w:rPr>
        <w:t xml:space="preserve"> K-Laurent</w:t>
      </w:r>
      <w:r w:rsidR="00D7521B" w:rsidRPr="00723FA1">
        <w:rPr>
          <w:rFonts w:ascii="Arial" w:hAnsi="Arial" w:cs="Arial"/>
          <w:sz w:val="21"/>
          <w:szCs w:val="21"/>
        </w:rPr>
        <w:t xml:space="preserve"> et K-Oscar</w:t>
      </w:r>
    </w:p>
    <w:p w14:paraId="624F3163" w14:textId="4483AAF7" w:rsidR="00D05819" w:rsidRPr="00723FA1" w:rsidRDefault="004E3FBC" w:rsidP="00E23DC0">
      <w:pPr>
        <w:pStyle w:val="ListParagraph"/>
        <w:numPr>
          <w:ilvl w:val="0"/>
          <w:numId w:val="18"/>
        </w:numPr>
        <w:jc w:val="both"/>
        <w:rPr>
          <w:rFonts w:ascii="Arial" w:hAnsi="Arial" w:cs="Arial"/>
          <w:sz w:val="21"/>
          <w:szCs w:val="21"/>
        </w:rPr>
      </w:pPr>
      <w:r w:rsidRPr="00723FA1">
        <w:rPr>
          <w:rFonts w:ascii="Arial" w:hAnsi="Arial" w:cs="Arial"/>
          <w:sz w:val="21"/>
          <w:szCs w:val="21"/>
        </w:rPr>
        <w:t>Réhabiliter</w:t>
      </w:r>
      <w:r w:rsidR="00D05819" w:rsidRPr="00723FA1">
        <w:rPr>
          <w:rFonts w:ascii="Arial" w:hAnsi="Arial" w:cs="Arial"/>
          <w:sz w:val="21"/>
          <w:szCs w:val="21"/>
        </w:rPr>
        <w:t xml:space="preserve"> </w:t>
      </w:r>
      <w:r w:rsidR="00B83264" w:rsidRPr="00723FA1">
        <w:rPr>
          <w:rFonts w:ascii="Arial" w:hAnsi="Arial" w:cs="Arial"/>
          <w:sz w:val="21"/>
          <w:szCs w:val="21"/>
        </w:rPr>
        <w:t>un</w:t>
      </w:r>
      <w:r w:rsidR="00D05819" w:rsidRPr="00723FA1">
        <w:rPr>
          <w:rFonts w:ascii="Arial" w:hAnsi="Arial" w:cs="Arial"/>
          <w:sz w:val="21"/>
          <w:szCs w:val="21"/>
        </w:rPr>
        <w:t xml:space="preserve"> réservoir </w:t>
      </w:r>
      <w:r w:rsidR="00D7521B" w:rsidRPr="00723FA1">
        <w:rPr>
          <w:rFonts w:ascii="Arial" w:hAnsi="Arial" w:cs="Arial"/>
          <w:sz w:val="21"/>
          <w:szCs w:val="21"/>
        </w:rPr>
        <w:t xml:space="preserve">existant </w:t>
      </w:r>
      <w:r w:rsidR="00D05819" w:rsidRPr="00723FA1">
        <w:rPr>
          <w:rFonts w:ascii="Arial" w:hAnsi="Arial" w:cs="Arial"/>
          <w:sz w:val="21"/>
          <w:szCs w:val="21"/>
        </w:rPr>
        <w:t xml:space="preserve">du SAEP </w:t>
      </w:r>
    </w:p>
    <w:p w14:paraId="7ED7A0BA" w14:textId="16951747" w:rsidR="00374748" w:rsidRPr="00723FA1" w:rsidRDefault="00374748" w:rsidP="00E23DC0">
      <w:pPr>
        <w:pStyle w:val="ListParagraph"/>
        <w:numPr>
          <w:ilvl w:val="0"/>
          <w:numId w:val="18"/>
        </w:numPr>
        <w:jc w:val="both"/>
        <w:rPr>
          <w:rFonts w:ascii="Arial" w:hAnsi="Arial" w:cs="Arial"/>
          <w:sz w:val="21"/>
          <w:szCs w:val="21"/>
        </w:rPr>
      </w:pPr>
      <w:r w:rsidRPr="00723FA1">
        <w:rPr>
          <w:rFonts w:ascii="Arial" w:hAnsi="Arial" w:cs="Arial"/>
          <w:sz w:val="21"/>
          <w:szCs w:val="21"/>
        </w:rPr>
        <w:lastRenderedPageBreak/>
        <w:t>Construire un réservoir de stockage de 80m</w:t>
      </w:r>
      <w:r w:rsidR="00910A0A" w:rsidRPr="00723FA1">
        <w:rPr>
          <w:rFonts w:ascii="Arial" w:hAnsi="Arial" w:cs="Arial"/>
          <w:sz w:val="21"/>
          <w:szCs w:val="21"/>
        </w:rPr>
        <w:t>³, situé</w:t>
      </w:r>
      <w:r w:rsidR="00235777">
        <w:rPr>
          <w:rFonts w:ascii="Arial" w:hAnsi="Arial" w:cs="Arial"/>
          <w:sz w:val="21"/>
          <w:szCs w:val="21"/>
        </w:rPr>
        <w:t xml:space="preserve"> à</w:t>
      </w:r>
      <w:r w:rsidR="00D7521B" w:rsidRPr="00723FA1">
        <w:rPr>
          <w:rFonts w:ascii="Arial" w:hAnsi="Arial" w:cs="Arial"/>
          <w:sz w:val="21"/>
          <w:szCs w:val="21"/>
        </w:rPr>
        <w:t xml:space="preserve"> 40m du bassin collecteur</w:t>
      </w:r>
    </w:p>
    <w:p w14:paraId="20B47D04" w14:textId="77777777" w:rsidR="00D7521B" w:rsidRPr="00723FA1" w:rsidRDefault="00D7521B" w:rsidP="00D7521B">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La réhabilitation de 2 bornes fontaines</w:t>
      </w:r>
    </w:p>
    <w:p w14:paraId="472CB5B4" w14:textId="77777777" w:rsidR="00D7521B" w:rsidRPr="00723FA1" w:rsidRDefault="00D7521B" w:rsidP="00D7521B">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La construction de 2 kiosques d’eau</w:t>
      </w:r>
    </w:p>
    <w:p w14:paraId="19439D86" w14:textId="77777777" w:rsidR="00D7521B" w:rsidRPr="00723FA1" w:rsidRDefault="00D7521B" w:rsidP="00D7521B">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La pose de 1500 ml de ligne distribution en 6’’ PVC SCH40</w:t>
      </w:r>
    </w:p>
    <w:p w14:paraId="51FEDD11" w14:textId="77777777" w:rsidR="00D7521B" w:rsidRPr="00723FA1" w:rsidRDefault="00D7521B" w:rsidP="00D7521B">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 xml:space="preserve">La pose de 2000 ml de tuyaux de distribution en 4’’ PVC SCH40 en </w:t>
      </w:r>
    </w:p>
    <w:p w14:paraId="3973C8A4" w14:textId="77777777" w:rsidR="00D7521B" w:rsidRPr="00723FA1" w:rsidRDefault="00D7521B" w:rsidP="00D7521B">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La pose de 1430 ml de tuyaux PVC 2’’ SCH40</w:t>
      </w:r>
    </w:p>
    <w:p w14:paraId="29E511E6" w14:textId="77777777" w:rsidR="00D7521B" w:rsidRPr="00723FA1" w:rsidRDefault="00D7521B" w:rsidP="00D7521B">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La Réhabilitation de 1.3 km de tuyau de distribution en 3’’ PVC SCH40 vers Haut Meyer</w:t>
      </w:r>
    </w:p>
    <w:p w14:paraId="42818F1E" w14:textId="6C48AC54" w:rsidR="00D7521B" w:rsidRPr="00723FA1" w:rsidRDefault="00D7521B" w:rsidP="00624402">
      <w:pPr>
        <w:pStyle w:val="ListParagraph"/>
        <w:widowControl w:val="0"/>
        <w:numPr>
          <w:ilvl w:val="0"/>
          <w:numId w:val="18"/>
        </w:numPr>
        <w:tabs>
          <w:tab w:val="left" w:pos="1171"/>
        </w:tabs>
        <w:spacing w:after="0" w:line="276" w:lineRule="auto"/>
        <w:ind w:right="-20"/>
        <w:rPr>
          <w:rFonts w:ascii="Arial" w:eastAsia="Symbol" w:hAnsi="Arial" w:cs="Arial"/>
          <w:color w:val="000000"/>
          <w:sz w:val="21"/>
          <w:szCs w:val="21"/>
        </w:rPr>
      </w:pPr>
      <w:r w:rsidRPr="00723FA1">
        <w:rPr>
          <w:rFonts w:ascii="Arial" w:eastAsia="Symbol" w:hAnsi="Arial" w:cs="Arial"/>
          <w:color w:val="000000"/>
          <w:sz w:val="21"/>
          <w:szCs w:val="21"/>
        </w:rPr>
        <w:t xml:space="preserve">L’installation de 200 branchements privés </w:t>
      </w:r>
    </w:p>
    <w:p w14:paraId="7D94EF78" w14:textId="404215EE" w:rsidR="00ED2820" w:rsidRPr="00723FA1" w:rsidRDefault="00113DB8" w:rsidP="00E23DC0">
      <w:pPr>
        <w:pStyle w:val="Heading1"/>
        <w:jc w:val="both"/>
        <w:rPr>
          <w:rFonts w:cs="Arial"/>
          <w:b w:val="0"/>
          <w:sz w:val="21"/>
          <w:szCs w:val="21"/>
        </w:rPr>
      </w:pPr>
      <w:bookmarkStart w:id="6" w:name="_Toc201395011"/>
      <w:r w:rsidRPr="00723FA1">
        <w:rPr>
          <w:rFonts w:cs="Arial"/>
          <w:sz w:val="21"/>
          <w:szCs w:val="21"/>
        </w:rPr>
        <w:t>Localisation et c</w:t>
      </w:r>
      <w:r w:rsidR="00ED2820" w:rsidRPr="00723FA1">
        <w:rPr>
          <w:rFonts w:cs="Arial"/>
          <w:sz w:val="21"/>
          <w:szCs w:val="21"/>
        </w:rPr>
        <w:t xml:space="preserve">ontexte </w:t>
      </w:r>
      <w:r w:rsidRPr="00723FA1">
        <w:rPr>
          <w:rFonts w:cs="Arial"/>
          <w:sz w:val="21"/>
          <w:szCs w:val="21"/>
        </w:rPr>
        <w:t>d’intervention</w:t>
      </w:r>
      <w:bookmarkEnd w:id="6"/>
      <w:r w:rsidR="00374748" w:rsidRPr="00723FA1">
        <w:rPr>
          <w:rFonts w:cs="Arial"/>
          <w:sz w:val="21"/>
          <w:szCs w:val="21"/>
        </w:rPr>
        <w:t xml:space="preserve"> </w:t>
      </w:r>
    </w:p>
    <w:p w14:paraId="0618B5FC" w14:textId="3241FBE6" w:rsidR="00F139B5" w:rsidRPr="00723FA1" w:rsidRDefault="00374748" w:rsidP="00E23DC0">
      <w:pPr>
        <w:jc w:val="both"/>
        <w:rPr>
          <w:rFonts w:ascii="Arial" w:hAnsi="Arial" w:cs="Arial"/>
          <w:sz w:val="21"/>
          <w:szCs w:val="21"/>
        </w:rPr>
      </w:pPr>
      <w:r w:rsidRPr="00723FA1">
        <w:rPr>
          <w:rFonts w:ascii="Arial" w:hAnsi="Arial" w:cs="Arial"/>
          <w:sz w:val="21"/>
          <w:szCs w:val="21"/>
        </w:rPr>
        <w:t>L</w:t>
      </w:r>
      <w:r w:rsidR="004C18F9">
        <w:rPr>
          <w:rFonts w:ascii="Arial" w:hAnsi="Arial" w:cs="Arial"/>
          <w:sz w:val="21"/>
          <w:szCs w:val="21"/>
        </w:rPr>
        <w:t>es</w:t>
      </w:r>
      <w:r w:rsidRPr="00723FA1">
        <w:rPr>
          <w:rFonts w:ascii="Arial" w:hAnsi="Arial" w:cs="Arial"/>
          <w:sz w:val="21"/>
          <w:szCs w:val="21"/>
        </w:rPr>
        <w:t xml:space="preserve"> source</w:t>
      </w:r>
      <w:r w:rsidR="004C18F9">
        <w:rPr>
          <w:rFonts w:ascii="Arial" w:hAnsi="Arial" w:cs="Arial"/>
          <w:sz w:val="21"/>
          <w:szCs w:val="21"/>
        </w:rPr>
        <w:t>s</w:t>
      </w:r>
      <w:r w:rsidRPr="00723FA1">
        <w:rPr>
          <w:rFonts w:ascii="Arial" w:hAnsi="Arial" w:cs="Arial"/>
          <w:sz w:val="21"/>
          <w:szCs w:val="21"/>
        </w:rPr>
        <w:t xml:space="preserve"> K-Laurent </w:t>
      </w:r>
      <w:r w:rsidR="004C18F9">
        <w:rPr>
          <w:rFonts w:ascii="Arial" w:hAnsi="Arial" w:cs="Arial"/>
          <w:sz w:val="21"/>
          <w:szCs w:val="21"/>
        </w:rPr>
        <w:t xml:space="preserve">et K-Oscar </w:t>
      </w:r>
      <w:r w:rsidRPr="00723FA1">
        <w:rPr>
          <w:rFonts w:ascii="Arial" w:hAnsi="Arial" w:cs="Arial"/>
          <w:sz w:val="21"/>
          <w:szCs w:val="21"/>
        </w:rPr>
        <w:t>se trouve</w:t>
      </w:r>
      <w:r w:rsidR="004C18F9">
        <w:rPr>
          <w:rFonts w:ascii="Arial" w:hAnsi="Arial" w:cs="Arial"/>
          <w:sz w:val="21"/>
          <w:szCs w:val="21"/>
        </w:rPr>
        <w:t>nt</w:t>
      </w:r>
      <w:r w:rsidRPr="00723FA1">
        <w:rPr>
          <w:rFonts w:ascii="Arial" w:hAnsi="Arial" w:cs="Arial"/>
          <w:sz w:val="21"/>
          <w:szCs w:val="21"/>
        </w:rPr>
        <w:t xml:space="preserve"> à Meyer, une banlieue de la ville de Jacmel.</w:t>
      </w:r>
      <w:r w:rsidR="00F550D4" w:rsidRPr="00723FA1">
        <w:rPr>
          <w:rFonts w:ascii="Arial" w:hAnsi="Arial" w:cs="Arial"/>
          <w:sz w:val="21"/>
          <w:szCs w:val="21"/>
        </w:rPr>
        <w:t xml:space="preserve"> </w:t>
      </w:r>
      <w:r w:rsidRPr="00723FA1">
        <w:rPr>
          <w:rFonts w:ascii="Arial" w:hAnsi="Arial" w:cs="Arial"/>
          <w:sz w:val="21"/>
          <w:szCs w:val="21"/>
        </w:rPr>
        <w:t xml:space="preserve">La zone est facile </w:t>
      </w:r>
      <w:r w:rsidR="00D2033D" w:rsidRPr="00723FA1">
        <w:rPr>
          <w:rFonts w:ascii="Arial" w:hAnsi="Arial" w:cs="Arial"/>
          <w:sz w:val="21"/>
          <w:szCs w:val="21"/>
        </w:rPr>
        <w:t>d’accès</w:t>
      </w:r>
      <w:r w:rsidRPr="00723FA1">
        <w:rPr>
          <w:rFonts w:ascii="Arial" w:hAnsi="Arial" w:cs="Arial"/>
          <w:sz w:val="21"/>
          <w:szCs w:val="21"/>
        </w:rPr>
        <w:t xml:space="preserve"> car une route en terre battue </w:t>
      </w:r>
      <w:r w:rsidR="00D2033D" w:rsidRPr="00723FA1">
        <w:rPr>
          <w:rFonts w:ascii="Arial" w:hAnsi="Arial" w:cs="Arial"/>
          <w:sz w:val="21"/>
          <w:szCs w:val="21"/>
        </w:rPr>
        <w:t>mène</w:t>
      </w:r>
      <w:r w:rsidRPr="00723FA1">
        <w:rPr>
          <w:rFonts w:ascii="Arial" w:hAnsi="Arial" w:cs="Arial"/>
          <w:sz w:val="21"/>
          <w:szCs w:val="21"/>
        </w:rPr>
        <w:t xml:space="preserve"> </w:t>
      </w:r>
      <w:r w:rsidR="00D2033D" w:rsidRPr="00723FA1">
        <w:rPr>
          <w:rFonts w:ascii="Arial" w:hAnsi="Arial" w:cs="Arial"/>
          <w:sz w:val="21"/>
          <w:szCs w:val="21"/>
        </w:rPr>
        <w:t>près</w:t>
      </w:r>
      <w:r w:rsidRPr="00723FA1">
        <w:rPr>
          <w:rFonts w:ascii="Arial" w:hAnsi="Arial" w:cs="Arial"/>
          <w:sz w:val="21"/>
          <w:szCs w:val="21"/>
        </w:rPr>
        <w:t xml:space="preserve"> de la source</w:t>
      </w:r>
      <w:r w:rsidR="00D2033D" w:rsidRPr="00723FA1">
        <w:rPr>
          <w:rFonts w:ascii="Arial" w:hAnsi="Arial" w:cs="Arial"/>
          <w:sz w:val="21"/>
          <w:szCs w:val="21"/>
        </w:rPr>
        <w:t>. Elle se trouve sur l’aile droite avant l’église catholique de Saint Jean</w:t>
      </w:r>
      <w:r w:rsidR="00E84B13">
        <w:rPr>
          <w:rFonts w:ascii="Arial" w:hAnsi="Arial" w:cs="Arial"/>
          <w:sz w:val="21"/>
          <w:szCs w:val="21"/>
        </w:rPr>
        <w:t>-</w:t>
      </w:r>
      <w:r w:rsidR="00D2033D" w:rsidRPr="00723FA1">
        <w:rPr>
          <w:rFonts w:ascii="Arial" w:hAnsi="Arial" w:cs="Arial"/>
          <w:sz w:val="21"/>
          <w:szCs w:val="21"/>
        </w:rPr>
        <w:t xml:space="preserve">Baptiste </w:t>
      </w:r>
      <w:r w:rsidR="004A0D03" w:rsidRPr="00723FA1">
        <w:rPr>
          <w:rFonts w:ascii="Arial" w:hAnsi="Arial" w:cs="Arial"/>
          <w:sz w:val="21"/>
          <w:szCs w:val="21"/>
        </w:rPr>
        <w:t>en sortant</w:t>
      </w:r>
      <w:r w:rsidR="00D7521B" w:rsidRPr="00723FA1">
        <w:rPr>
          <w:rFonts w:ascii="Arial" w:hAnsi="Arial" w:cs="Arial"/>
          <w:sz w:val="21"/>
          <w:szCs w:val="21"/>
        </w:rPr>
        <w:t xml:space="preserve"> du centre-ville de Jacmel</w:t>
      </w:r>
      <w:r w:rsidR="004A0D03" w:rsidRPr="00723FA1">
        <w:rPr>
          <w:rFonts w:ascii="Arial" w:hAnsi="Arial" w:cs="Arial"/>
          <w:sz w:val="21"/>
          <w:szCs w:val="21"/>
        </w:rPr>
        <w:t xml:space="preserve"> </w:t>
      </w:r>
      <w:r w:rsidR="00D2033D" w:rsidRPr="00723FA1">
        <w:rPr>
          <w:rFonts w:ascii="Arial" w:hAnsi="Arial" w:cs="Arial"/>
          <w:sz w:val="21"/>
          <w:szCs w:val="21"/>
        </w:rPr>
        <w:t xml:space="preserve">et </w:t>
      </w:r>
      <w:r w:rsidR="004A0D03" w:rsidRPr="00723FA1">
        <w:rPr>
          <w:rFonts w:ascii="Arial" w:hAnsi="Arial" w:cs="Arial"/>
          <w:sz w:val="21"/>
          <w:szCs w:val="21"/>
        </w:rPr>
        <w:t>à</w:t>
      </w:r>
      <w:r w:rsidR="00D2033D" w:rsidRPr="00723FA1">
        <w:rPr>
          <w:rFonts w:ascii="Arial" w:hAnsi="Arial" w:cs="Arial"/>
          <w:sz w:val="21"/>
          <w:szCs w:val="21"/>
        </w:rPr>
        <w:t xml:space="preserve"> 7</w:t>
      </w:r>
      <w:r w:rsidR="004C18F9">
        <w:rPr>
          <w:rFonts w:ascii="Arial" w:hAnsi="Arial" w:cs="Arial"/>
          <w:sz w:val="21"/>
          <w:szCs w:val="21"/>
        </w:rPr>
        <w:t xml:space="preserve"> </w:t>
      </w:r>
      <w:r w:rsidR="00D2033D" w:rsidRPr="00723FA1">
        <w:rPr>
          <w:rFonts w:ascii="Arial" w:hAnsi="Arial" w:cs="Arial"/>
          <w:sz w:val="21"/>
          <w:szCs w:val="21"/>
        </w:rPr>
        <w:t xml:space="preserve">mn environ par rapport </w:t>
      </w:r>
      <w:r w:rsidR="004A0D03" w:rsidRPr="00723FA1">
        <w:rPr>
          <w:rFonts w:ascii="Arial" w:hAnsi="Arial" w:cs="Arial"/>
          <w:sz w:val="21"/>
          <w:szCs w:val="21"/>
        </w:rPr>
        <w:t>à</w:t>
      </w:r>
      <w:r w:rsidR="00D2033D" w:rsidRPr="00723FA1">
        <w:rPr>
          <w:rFonts w:ascii="Arial" w:hAnsi="Arial" w:cs="Arial"/>
          <w:sz w:val="21"/>
          <w:szCs w:val="21"/>
        </w:rPr>
        <w:t xml:space="preserve"> la route principale </w:t>
      </w:r>
      <w:r w:rsidR="00D7521B" w:rsidRPr="00723FA1">
        <w:rPr>
          <w:rFonts w:ascii="Arial" w:hAnsi="Arial" w:cs="Arial"/>
          <w:sz w:val="21"/>
          <w:szCs w:val="21"/>
        </w:rPr>
        <w:t>de</w:t>
      </w:r>
      <w:r w:rsidR="00D2033D" w:rsidRPr="00723FA1">
        <w:rPr>
          <w:rFonts w:ascii="Arial" w:hAnsi="Arial" w:cs="Arial"/>
          <w:sz w:val="21"/>
          <w:szCs w:val="21"/>
        </w:rPr>
        <w:t xml:space="preserve"> Meyer. La route n’arrive pas directement </w:t>
      </w:r>
      <w:r w:rsidR="00D92A90" w:rsidRPr="00723FA1">
        <w:rPr>
          <w:rFonts w:ascii="Arial" w:hAnsi="Arial" w:cs="Arial"/>
          <w:sz w:val="21"/>
          <w:szCs w:val="21"/>
        </w:rPr>
        <w:t>à</w:t>
      </w:r>
      <w:r w:rsidR="00D2033D" w:rsidRPr="00723FA1">
        <w:rPr>
          <w:rFonts w:ascii="Arial" w:hAnsi="Arial" w:cs="Arial"/>
          <w:sz w:val="21"/>
          <w:szCs w:val="21"/>
        </w:rPr>
        <w:t xml:space="preserve"> la source mais dans ses parages. On met 2 ou 3 mn </w:t>
      </w:r>
      <w:r w:rsidR="004A0D03" w:rsidRPr="00723FA1">
        <w:rPr>
          <w:rFonts w:ascii="Arial" w:hAnsi="Arial" w:cs="Arial"/>
          <w:sz w:val="21"/>
          <w:szCs w:val="21"/>
        </w:rPr>
        <w:t>à</w:t>
      </w:r>
      <w:r w:rsidR="00D2033D" w:rsidRPr="00723FA1">
        <w:rPr>
          <w:rFonts w:ascii="Arial" w:hAnsi="Arial" w:cs="Arial"/>
          <w:sz w:val="21"/>
          <w:szCs w:val="21"/>
        </w:rPr>
        <w:t xml:space="preserve"> pied pour </w:t>
      </w:r>
      <w:r w:rsidR="00D7521B" w:rsidRPr="00723FA1">
        <w:rPr>
          <w:rFonts w:ascii="Arial" w:hAnsi="Arial" w:cs="Arial"/>
          <w:sz w:val="21"/>
          <w:szCs w:val="21"/>
        </w:rPr>
        <w:t xml:space="preserve">y </w:t>
      </w:r>
      <w:r w:rsidR="00D2033D" w:rsidRPr="00723FA1">
        <w:rPr>
          <w:rFonts w:ascii="Arial" w:hAnsi="Arial" w:cs="Arial"/>
          <w:sz w:val="21"/>
          <w:szCs w:val="21"/>
        </w:rPr>
        <w:t>accéder</w:t>
      </w:r>
      <w:r w:rsidR="004A0D03" w:rsidRPr="00723FA1">
        <w:rPr>
          <w:rFonts w:ascii="Arial" w:hAnsi="Arial" w:cs="Arial"/>
          <w:sz w:val="21"/>
          <w:szCs w:val="21"/>
        </w:rPr>
        <w:t xml:space="preserve">. </w:t>
      </w:r>
    </w:p>
    <w:p w14:paraId="1958E6EC" w14:textId="59205946" w:rsidR="004C6029" w:rsidRPr="00723FA1" w:rsidRDefault="004C6029" w:rsidP="00E23DC0">
      <w:pPr>
        <w:pStyle w:val="Heading1"/>
        <w:jc w:val="both"/>
        <w:rPr>
          <w:rFonts w:cs="Arial"/>
          <w:bCs/>
          <w:sz w:val="21"/>
          <w:szCs w:val="21"/>
        </w:rPr>
      </w:pPr>
      <w:bookmarkStart w:id="7" w:name="_Toc201395012"/>
      <w:r w:rsidRPr="00723FA1">
        <w:rPr>
          <w:rFonts w:cs="Arial"/>
          <w:bCs/>
          <w:sz w:val="21"/>
          <w:szCs w:val="21"/>
        </w:rPr>
        <w:t>Description du réseau</w:t>
      </w:r>
      <w:bookmarkEnd w:id="7"/>
    </w:p>
    <w:p w14:paraId="2535C923" w14:textId="1FAB7819" w:rsidR="005F06FA" w:rsidRPr="00723FA1" w:rsidRDefault="004C6029" w:rsidP="00813C86">
      <w:pPr>
        <w:jc w:val="both"/>
        <w:rPr>
          <w:rFonts w:ascii="Arial" w:hAnsi="Arial" w:cs="Arial"/>
          <w:sz w:val="21"/>
          <w:szCs w:val="21"/>
        </w:rPr>
      </w:pPr>
      <w:r w:rsidRPr="00723FA1">
        <w:rPr>
          <w:rFonts w:ascii="Arial" w:hAnsi="Arial" w:cs="Arial"/>
          <w:sz w:val="21"/>
          <w:szCs w:val="21"/>
        </w:rPr>
        <w:t>Le SAEP des sources K-Laurent</w:t>
      </w:r>
      <w:r w:rsidR="00E84B13">
        <w:rPr>
          <w:rFonts w:ascii="Arial" w:hAnsi="Arial" w:cs="Arial"/>
          <w:sz w:val="21"/>
          <w:szCs w:val="21"/>
        </w:rPr>
        <w:t>,</w:t>
      </w:r>
      <w:r w:rsidR="00813C86" w:rsidRPr="00723FA1">
        <w:rPr>
          <w:rFonts w:ascii="Arial" w:hAnsi="Arial" w:cs="Arial"/>
          <w:sz w:val="21"/>
          <w:szCs w:val="21"/>
        </w:rPr>
        <w:t xml:space="preserve"> communément appelée</w:t>
      </w:r>
      <w:r w:rsidR="00813C86" w:rsidRPr="00723FA1">
        <w:rPr>
          <w:rFonts w:ascii="Arial" w:hAnsi="Arial" w:cs="Arial"/>
          <w:b/>
          <w:bCs/>
          <w:sz w:val="21"/>
          <w:szCs w:val="21"/>
        </w:rPr>
        <w:t xml:space="preserve"> source K-Claudius</w:t>
      </w:r>
      <w:r w:rsidRPr="00723FA1">
        <w:rPr>
          <w:rFonts w:ascii="Arial" w:hAnsi="Arial" w:cs="Arial"/>
          <w:sz w:val="21"/>
          <w:szCs w:val="21"/>
        </w:rPr>
        <w:t xml:space="preserve"> et K-Oscar</w:t>
      </w:r>
      <w:r w:rsidR="00E84B13">
        <w:rPr>
          <w:rFonts w:ascii="Arial" w:hAnsi="Arial" w:cs="Arial"/>
          <w:sz w:val="21"/>
          <w:szCs w:val="21"/>
        </w:rPr>
        <w:t>,</w:t>
      </w:r>
      <w:r w:rsidR="006E6B91" w:rsidRPr="00723FA1">
        <w:rPr>
          <w:rFonts w:ascii="Arial" w:hAnsi="Arial" w:cs="Arial"/>
          <w:sz w:val="21"/>
          <w:szCs w:val="21"/>
        </w:rPr>
        <w:t xml:space="preserve"> a été construit par </w:t>
      </w:r>
      <w:r w:rsidR="00E84B13">
        <w:rPr>
          <w:rFonts w:ascii="Arial" w:hAnsi="Arial" w:cs="Arial"/>
          <w:sz w:val="21"/>
          <w:szCs w:val="21"/>
        </w:rPr>
        <w:t>P</w:t>
      </w:r>
      <w:r w:rsidR="006E6B91" w:rsidRPr="00723FA1">
        <w:rPr>
          <w:rFonts w:ascii="Arial" w:hAnsi="Arial" w:cs="Arial"/>
          <w:sz w:val="21"/>
          <w:szCs w:val="21"/>
        </w:rPr>
        <w:t xml:space="preserve">lan </w:t>
      </w:r>
      <w:r w:rsidR="00E84B13">
        <w:rPr>
          <w:rFonts w:ascii="Arial" w:hAnsi="Arial" w:cs="Arial"/>
          <w:sz w:val="21"/>
          <w:szCs w:val="21"/>
        </w:rPr>
        <w:t>I</w:t>
      </w:r>
      <w:r w:rsidR="006E6B91" w:rsidRPr="00723FA1">
        <w:rPr>
          <w:rFonts w:ascii="Arial" w:hAnsi="Arial" w:cs="Arial"/>
          <w:sz w:val="21"/>
          <w:szCs w:val="21"/>
        </w:rPr>
        <w:t>nternational</w:t>
      </w:r>
      <w:r w:rsidR="001A73E5" w:rsidRPr="00723FA1">
        <w:rPr>
          <w:rFonts w:ascii="Arial" w:hAnsi="Arial" w:cs="Arial"/>
          <w:sz w:val="21"/>
          <w:szCs w:val="21"/>
        </w:rPr>
        <w:t>. Il</w:t>
      </w:r>
      <w:r w:rsidRPr="00723FA1">
        <w:rPr>
          <w:rFonts w:ascii="Arial" w:hAnsi="Arial" w:cs="Arial"/>
          <w:sz w:val="21"/>
          <w:szCs w:val="21"/>
        </w:rPr>
        <w:t xml:space="preserve"> renferme 2 sources et un bassin collecteur </w:t>
      </w:r>
      <w:r w:rsidR="00813C86" w:rsidRPr="00723FA1">
        <w:rPr>
          <w:rFonts w:ascii="Arial" w:hAnsi="Arial" w:cs="Arial"/>
          <w:sz w:val="21"/>
          <w:szCs w:val="21"/>
        </w:rPr>
        <w:t>de 3.39mx2.03mx1.80m (</w:t>
      </w:r>
      <w:proofErr w:type="spellStart"/>
      <w:r w:rsidR="00813C86" w:rsidRPr="00723FA1">
        <w:rPr>
          <w:rFonts w:ascii="Arial" w:hAnsi="Arial" w:cs="Arial"/>
          <w:sz w:val="21"/>
          <w:szCs w:val="21"/>
        </w:rPr>
        <w:t>Lxlxh</w:t>
      </w:r>
      <w:proofErr w:type="spellEnd"/>
      <w:r w:rsidR="00813C86" w:rsidRPr="00723FA1">
        <w:rPr>
          <w:rFonts w:ascii="Arial" w:hAnsi="Arial" w:cs="Arial"/>
          <w:sz w:val="21"/>
          <w:szCs w:val="21"/>
        </w:rPr>
        <w:t xml:space="preserve">) </w:t>
      </w:r>
      <w:r w:rsidRPr="00723FA1">
        <w:rPr>
          <w:rFonts w:ascii="Arial" w:hAnsi="Arial" w:cs="Arial"/>
          <w:sz w:val="21"/>
          <w:szCs w:val="21"/>
        </w:rPr>
        <w:t>pour la symbiose des débits. La ligne d’adduction de la source K-Laurent est un tunnel en béton muni d’une trappe</w:t>
      </w:r>
      <w:r w:rsidR="00813C86" w:rsidRPr="00723FA1">
        <w:rPr>
          <w:rFonts w:ascii="Arial" w:hAnsi="Arial" w:cs="Arial"/>
          <w:sz w:val="21"/>
          <w:szCs w:val="21"/>
        </w:rPr>
        <w:t xml:space="preserve"> </w:t>
      </w:r>
      <w:r w:rsidR="00E74C8A" w:rsidRPr="00723FA1">
        <w:rPr>
          <w:rFonts w:ascii="Arial" w:hAnsi="Arial" w:cs="Arial"/>
          <w:sz w:val="21"/>
          <w:szCs w:val="21"/>
        </w:rPr>
        <w:t>de visite</w:t>
      </w:r>
      <w:r w:rsidR="004C18F9">
        <w:rPr>
          <w:rFonts w:ascii="Arial" w:hAnsi="Arial" w:cs="Arial"/>
          <w:sz w:val="21"/>
          <w:szCs w:val="21"/>
        </w:rPr>
        <w:t xml:space="preserve"> s</w:t>
      </w:r>
      <w:r w:rsidRPr="00723FA1">
        <w:rPr>
          <w:rFonts w:ascii="Arial" w:hAnsi="Arial" w:cs="Arial"/>
          <w:sz w:val="21"/>
          <w:szCs w:val="21"/>
        </w:rPr>
        <w:t>ur son parcours. Quant à la ligne d’adduction de la source K-Oscar, elle est en PEHD</w:t>
      </w:r>
      <w:r w:rsidR="00813C86" w:rsidRPr="00723FA1">
        <w:rPr>
          <w:rFonts w:ascii="Arial" w:hAnsi="Arial" w:cs="Arial"/>
          <w:sz w:val="21"/>
          <w:szCs w:val="21"/>
        </w:rPr>
        <w:t xml:space="preserve"> de 4</w:t>
      </w:r>
      <w:r w:rsidRPr="00723FA1">
        <w:rPr>
          <w:rFonts w:ascii="Arial" w:hAnsi="Arial" w:cs="Arial"/>
          <w:sz w:val="21"/>
          <w:szCs w:val="21"/>
        </w:rPr>
        <w:t>’</w:t>
      </w:r>
      <w:r w:rsidR="00813C86" w:rsidRPr="00723FA1">
        <w:rPr>
          <w:rFonts w:ascii="Arial" w:hAnsi="Arial" w:cs="Arial"/>
          <w:sz w:val="21"/>
          <w:szCs w:val="21"/>
        </w:rPr>
        <w:t xml:space="preserve">’ de diamètres </w:t>
      </w:r>
      <w:r w:rsidRPr="00723FA1">
        <w:rPr>
          <w:rFonts w:ascii="Arial" w:hAnsi="Arial" w:cs="Arial"/>
          <w:sz w:val="21"/>
          <w:szCs w:val="21"/>
        </w:rPr>
        <w:t xml:space="preserve">mesurant 380 ml. Le captage K-Laurent est </w:t>
      </w:r>
      <w:r w:rsidR="00E84B13">
        <w:rPr>
          <w:rFonts w:ascii="Arial" w:hAnsi="Arial" w:cs="Arial"/>
          <w:sz w:val="21"/>
          <w:szCs w:val="21"/>
        </w:rPr>
        <w:t>dans un état satisfaisant</w:t>
      </w:r>
      <w:r w:rsidRPr="00723FA1">
        <w:rPr>
          <w:rFonts w:ascii="Arial" w:hAnsi="Arial" w:cs="Arial"/>
          <w:sz w:val="21"/>
          <w:szCs w:val="21"/>
        </w:rPr>
        <w:t>, il n’y a que la trappe de visite métallique à renouveler. Pour le captage de K-Oscar, une bonne partie de l’émergence de la source quitte la bo</w:t>
      </w:r>
      <w:r w:rsidR="00813C86" w:rsidRPr="00723FA1">
        <w:rPr>
          <w:rFonts w:ascii="Arial" w:hAnsi="Arial" w:cs="Arial"/>
          <w:sz w:val="21"/>
          <w:szCs w:val="21"/>
        </w:rPr>
        <w:t>î</w:t>
      </w:r>
      <w:r w:rsidRPr="00723FA1">
        <w:rPr>
          <w:rFonts w:ascii="Arial" w:hAnsi="Arial" w:cs="Arial"/>
          <w:sz w:val="21"/>
          <w:szCs w:val="21"/>
        </w:rPr>
        <w:t>te de captage</w:t>
      </w:r>
      <w:r w:rsidR="008F78D7" w:rsidRPr="00723FA1">
        <w:rPr>
          <w:rFonts w:ascii="Arial" w:hAnsi="Arial" w:cs="Arial"/>
          <w:sz w:val="21"/>
          <w:szCs w:val="21"/>
        </w:rPr>
        <w:t xml:space="preserve"> et </w:t>
      </w:r>
      <w:r w:rsidR="00E84B13">
        <w:rPr>
          <w:rFonts w:ascii="Arial" w:hAnsi="Arial" w:cs="Arial"/>
          <w:sz w:val="21"/>
          <w:szCs w:val="21"/>
        </w:rPr>
        <w:t xml:space="preserve">ce qui </w:t>
      </w:r>
      <w:r w:rsidR="008F78D7" w:rsidRPr="00723FA1">
        <w:rPr>
          <w:rFonts w:ascii="Arial" w:hAnsi="Arial" w:cs="Arial"/>
          <w:sz w:val="21"/>
          <w:szCs w:val="21"/>
        </w:rPr>
        <w:t>réduit considérablement le volume d’eau au bassin collecteur comparativement à</w:t>
      </w:r>
      <w:r w:rsidR="00813C86" w:rsidRPr="00723FA1">
        <w:rPr>
          <w:rFonts w:ascii="Arial" w:hAnsi="Arial" w:cs="Arial"/>
          <w:sz w:val="21"/>
          <w:szCs w:val="21"/>
        </w:rPr>
        <w:t xml:space="preserve"> ce qu</w:t>
      </w:r>
      <w:r w:rsidR="00E84B13">
        <w:rPr>
          <w:rFonts w:ascii="Arial" w:hAnsi="Arial" w:cs="Arial"/>
          <w:sz w:val="21"/>
          <w:szCs w:val="21"/>
        </w:rPr>
        <w:t>e nous avons</w:t>
      </w:r>
      <w:r w:rsidR="00813C86" w:rsidRPr="00723FA1">
        <w:rPr>
          <w:rFonts w:ascii="Arial" w:hAnsi="Arial" w:cs="Arial"/>
          <w:sz w:val="21"/>
          <w:szCs w:val="21"/>
        </w:rPr>
        <w:t xml:space="preserve"> observé lors de</w:t>
      </w:r>
      <w:r w:rsidR="008F78D7" w:rsidRPr="00723FA1">
        <w:rPr>
          <w:rFonts w:ascii="Arial" w:hAnsi="Arial" w:cs="Arial"/>
          <w:sz w:val="21"/>
          <w:szCs w:val="21"/>
        </w:rPr>
        <w:t xml:space="preserve"> la première visite de diagnostic. </w:t>
      </w:r>
    </w:p>
    <w:p w14:paraId="196F78DF" w14:textId="3F594639" w:rsidR="005F06FA" w:rsidRPr="00723FA1" w:rsidRDefault="008F78D7" w:rsidP="00813C86">
      <w:pPr>
        <w:jc w:val="both"/>
        <w:rPr>
          <w:rFonts w:ascii="Arial" w:hAnsi="Arial" w:cs="Arial"/>
          <w:sz w:val="21"/>
          <w:szCs w:val="21"/>
        </w:rPr>
      </w:pPr>
      <w:r w:rsidRPr="00723FA1">
        <w:rPr>
          <w:rFonts w:ascii="Arial" w:hAnsi="Arial" w:cs="Arial"/>
          <w:sz w:val="21"/>
          <w:szCs w:val="21"/>
        </w:rPr>
        <w:t xml:space="preserve">Au bassin collecteur, un tuyau de 3’’en PVC SCH40 est divisé en 2 branches : l’une alimente un réservoir de 80 m³ situé à 1.3 km par rapport au bassin collecteur et l’autre sert de distribution </w:t>
      </w:r>
      <w:r w:rsidR="00813C86" w:rsidRPr="00723FA1">
        <w:rPr>
          <w:rFonts w:ascii="Arial" w:hAnsi="Arial" w:cs="Arial"/>
          <w:sz w:val="21"/>
          <w:szCs w:val="21"/>
        </w:rPr>
        <w:t>à</w:t>
      </w:r>
      <w:r w:rsidRPr="00723FA1">
        <w:rPr>
          <w:rFonts w:ascii="Arial" w:hAnsi="Arial" w:cs="Arial"/>
          <w:sz w:val="21"/>
          <w:szCs w:val="21"/>
        </w:rPr>
        <w:t xml:space="preserve"> la population de Bas-Meyer, notamment</w:t>
      </w:r>
      <w:r w:rsidR="005A37F3">
        <w:rPr>
          <w:rFonts w:ascii="Arial" w:hAnsi="Arial" w:cs="Arial"/>
          <w:sz w:val="21"/>
          <w:szCs w:val="21"/>
        </w:rPr>
        <w:t> :</w:t>
      </w:r>
      <w:r w:rsidRPr="00723FA1">
        <w:rPr>
          <w:rFonts w:ascii="Arial" w:hAnsi="Arial" w:cs="Arial"/>
          <w:sz w:val="21"/>
          <w:szCs w:val="21"/>
        </w:rPr>
        <w:t xml:space="preserve"> bois Bayard, Ma </w:t>
      </w:r>
      <w:proofErr w:type="spellStart"/>
      <w:r w:rsidRPr="00723FA1">
        <w:rPr>
          <w:rFonts w:ascii="Arial" w:hAnsi="Arial" w:cs="Arial"/>
          <w:sz w:val="21"/>
          <w:szCs w:val="21"/>
        </w:rPr>
        <w:t>Kalbas</w:t>
      </w:r>
      <w:proofErr w:type="spellEnd"/>
      <w:r w:rsidRPr="00723FA1">
        <w:rPr>
          <w:rFonts w:ascii="Arial" w:hAnsi="Arial" w:cs="Arial"/>
          <w:sz w:val="21"/>
          <w:szCs w:val="21"/>
        </w:rPr>
        <w:t>, zone base tête de mort, zone Eglise catholique Saint Jean</w:t>
      </w:r>
      <w:r w:rsidR="00E84B13">
        <w:rPr>
          <w:rFonts w:ascii="Arial" w:hAnsi="Arial" w:cs="Arial"/>
          <w:sz w:val="21"/>
          <w:szCs w:val="21"/>
        </w:rPr>
        <w:t>-</w:t>
      </w:r>
      <w:r w:rsidR="00813C86" w:rsidRPr="00723FA1">
        <w:rPr>
          <w:rFonts w:ascii="Arial" w:hAnsi="Arial" w:cs="Arial"/>
          <w:sz w:val="21"/>
          <w:szCs w:val="21"/>
        </w:rPr>
        <w:t xml:space="preserve">Baptiste, </w:t>
      </w:r>
      <w:r w:rsidR="005F06FA" w:rsidRPr="00723FA1">
        <w:rPr>
          <w:rFonts w:ascii="Arial" w:hAnsi="Arial" w:cs="Arial"/>
          <w:sz w:val="21"/>
          <w:szCs w:val="21"/>
        </w:rPr>
        <w:t xml:space="preserve">etc. A noter que la ligne de haut-Meyer qui devait alimenter le réservoir est </w:t>
      </w:r>
      <w:r w:rsidR="005A37F3" w:rsidRPr="00723FA1">
        <w:rPr>
          <w:rFonts w:ascii="Arial" w:hAnsi="Arial" w:cs="Arial"/>
          <w:sz w:val="21"/>
          <w:szCs w:val="21"/>
        </w:rPr>
        <w:t>mixte</w:t>
      </w:r>
      <w:r w:rsidR="005A37F3">
        <w:rPr>
          <w:rFonts w:ascii="Arial" w:hAnsi="Arial" w:cs="Arial"/>
          <w:sz w:val="21"/>
          <w:szCs w:val="21"/>
        </w:rPr>
        <w:t xml:space="preserve"> (adduction et distribution)</w:t>
      </w:r>
      <w:r w:rsidR="005F06FA" w:rsidRPr="00723FA1">
        <w:rPr>
          <w:rFonts w:ascii="Arial" w:hAnsi="Arial" w:cs="Arial"/>
          <w:sz w:val="21"/>
          <w:szCs w:val="21"/>
        </w:rPr>
        <w:t>, car des personnes y ont</w:t>
      </w:r>
      <w:r w:rsidR="00E84B13">
        <w:rPr>
          <w:rFonts w:ascii="Arial" w:hAnsi="Arial" w:cs="Arial"/>
          <w:sz w:val="21"/>
          <w:szCs w:val="21"/>
        </w:rPr>
        <w:t xml:space="preserve"> posé des</w:t>
      </w:r>
      <w:r w:rsidR="005F06FA" w:rsidRPr="00723FA1">
        <w:rPr>
          <w:rFonts w:ascii="Arial" w:hAnsi="Arial" w:cs="Arial"/>
          <w:sz w:val="21"/>
          <w:szCs w:val="21"/>
        </w:rPr>
        <w:t xml:space="preserve"> embranc</w:t>
      </w:r>
      <w:r w:rsidR="00E84B13">
        <w:rPr>
          <w:rFonts w:ascii="Arial" w:hAnsi="Arial" w:cs="Arial"/>
          <w:sz w:val="21"/>
          <w:szCs w:val="21"/>
        </w:rPr>
        <w:t>hements</w:t>
      </w:r>
      <w:r w:rsidR="005F06FA" w:rsidRPr="00723FA1">
        <w:rPr>
          <w:rFonts w:ascii="Arial" w:hAnsi="Arial" w:cs="Arial"/>
          <w:sz w:val="21"/>
          <w:szCs w:val="21"/>
        </w:rPr>
        <w:t xml:space="preserve">. </w:t>
      </w:r>
      <w:r w:rsidR="001A73E5" w:rsidRPr="00723FA1">
        <w:rPr>
          <w:rFonts w:ascii="Arial" w:hAnsi="Arial" w:cs="Arial"/>
          <w:sz w:val="21"/>
          <w:szCs w:val="21"/>
        </w:rPr>
        <w:t xml:space="preserve"> Le réservoir existant a été construit à l’époque pour desservir la communauté </w:t>
      </w:r>
      <w:proofErr w:type="spellStart"/>
      <w:r w:rsidR="001A73E5" w:rsidRPr="00723FA1">
        <w:rPr>
          <w:rFonts w:ascii="Arial" w:hAnsi="Arial" w:cs="Arial"/>
          <w:sz w:val="21"/>
          <w:szCs w:val="21"/>
        </w:rPr>
        <w:t>Oban</w:t>
      </w:r>
      <w:proofErr w:type="spellEnd"/>
      <w:r w:rsidR="001A73E5" w:rsidRPr="00723FA1">
        <w:rPr>
          <w:rFonts w:ascii="Arial" w:hAnsi="Arial" w:cs="Arial"/>
          <w:sz w:val="21"/>
          <w:szCs w:val="21"/>
        </w:rPr>
        <w:t xml:space="preserve"> en passant par Civadier mais malheureusement, ce projet n’avait pas été </w:t>
      </w:r>
      <w:r w:rsidR="00E84B13">
        <w:rPr>
          <w:rFonts w:ascii="Arial" w:hAnsi="Arial" w:cs="Arial"/>
          <w:sz w:val="21"/>
          <w:szCs w:val="21"/>
        </w:rPr>
        <w:t>terminé</w:t>
      </w:r>
      <w:r w:rsidR="001A73E5" w:rsidRPr="00723FA1">
        <w:rPr>
          <w:rFonts w:ascii="Arial" w:hAnsi="Arial" w:cs="Arial"/>
          <w:sz w:val="21"/>
          <w:szCs w:val="21"/>
        </w:rPr>
        <w:t xml:space="preserve">. </w:t>
      </w:r>
      <w:r w:rsidR="00F94D27">
        <w:rPr>
          <w:rFonts w:ascii="Arial" w:hAnsi="Arial" w:cs="Arial"/>
          <w:sz w:val="21"/>
          <w:szCs w:val="21"/>
        </w:rPr>
        <w:t>Pour l’instant, la ligne d’adduction du réservoir de 80m</w:t>
      </w:r>
      <w:r w:rsidR="005A37F3">
        <w:rPr>
          <w:rFonts w:ascii="Aptos Narrow" w:hAnsi="Aptos Narrow" w:cs="Arial"/>
          <w:sz w:val="21"/>
          <w:szCs w:val="21"/>
        </w:rPr>
        <w:t>³</w:t>
      </w:r>
      <w:r w:rsidR="00F94D27">
        <w:rPr>
          <w:rFonts w:ascii="Arial" w:hAnsi="Arial" w:cs="Arial"/>
          <w:sz w:val="21"/>
          <w:szCs w:val="21"/>
        </w:rPr>
        <w:t xml:space="preserve"> qui a été construite </w:t>
      </w:r>
      <w:r w:rsidR="004C18F9">
        <w:rPr>
          <w:rFonts w:ascii="Arial" w:hAnsi="Arial" w:cs="Arial"/>
          <w:sz w:val="21"/>
          <w:szCs w:val="21"/>
        </w:rPr>
        <w:t>dessert :</w:t>
      </w:r>
      <w:r w:rsidR="00F94D27">
        <w:rPr>
          <w:rFonts w:ascii="Arial" w:hAnsi="Arial" w:cs="Arial"/>
          <w:sz w:val="21"/>
          <w:szCs w:val="21"/>
        </w:rPr>
        <w:t xml:space="preserve"> </w:t>
      </w:r>
      <w:r w:rsidR="001A73E5" w:rsidRPr="00723FA1">
        <w:rPr>
          <w:rFonts w:ascii="Arial" w:hAnsi="Arial" w:cs="Arial"/>
          <w:sz w:val="21"/>
          <w:szCs w:val="21"/>
        </w:rPr>
        <w:t xml:space="preserve">Mazarin, </w:t>
      </w:r>
      <w:proofErr w:type="spellStart"/>
      <w:r w:rsidR="001A73E5" w:rsidRPr="00723FA1">
        <w:rPr>
          <w:rFonts w:ascii="Arial" w:hAnsi="Arial" w:cs="Arial"/>
          <w:sz w:val="21"/>
          <w:szCs w:val="21"/>
        </w:rPr>
        <w:t>Labathe</w:t>
      </w:r>
      <w:proofErr w:type="spellEnd"/>
      <w:r w:rsidR="001A73E5" w:rsidRPr="00723FA1">
        <w:rPr>
          <w:rFonts w:ascii="Arial" w:hAnsi="Arial" w:cs="Arial"/>
          <w:sz w:val="21"/>
          <w:szCs w:val="21"/>
        </w:rPr>
        <w:t xml:space="preserve">, </w:t>
      </w:r>
      <w:r w:rsidR="005A37F3">
        <w:rPr>
          <w:rFonts w:ascii="Arial" w:hAnsi="Arial" w:cs="Arial"/>
          <w:sz w:val="21"/>
          <w:szCs w:val="21"/>
        </w:rPr>
        <w:t xml:space="preserve">zone pont Meyer, </w:t>
      </w:r>
      <w:r w:rsidR="001A73E5" w:rsidRPr="00723FA1">
        <w:rPr>
          <w:rFonts w:ascii="Arial" w:hAnsi="Arial" w:cs="Arial"/>
          <w:sz w:val="21"/>
          <w:szCs w:val="21"/>
        </w:rPr>
        <w:t xml:space="preserve">Rue Adonis et </w:t>
      </w:r>
      <w:proofErr w:type="spellStart"/>
      <w:r w:rsidR="001A73E5" w:rsidRPr="00723FA1">
        <w:rPr>
          <w:rFonts w:ascii="Arial" w:hAnsi="Arial" w:cs="Arial"/>
          <w:sz w:val="21"/>
          <w:szCs w:val="21"/>
        </w:rPr>
        <w:t>Roberson</w:t>
      </w:r>
      <w:proofErr w:type="spellEnd"/>
      <w:r w:rsidR="001A73E5" w:rsidRPr="00723FA1">
        <w:rPr>
          <w:rFonts w:ascii="Arial" w:hAnsi="Arial" w:cs="Arial"/>
          <w:sz w:val="21"/>
          <w:szCs w:val="21"/>
        </w:rPr>
        <w:t xml:space="preserve">, </w:t>
      </w:r>
      <w:r w:rsidR="004C18F9">
        <w:rPr>
          <w:rFonts w:ascii="Arial" w:hAnsi="Arial" w:cs="Arial"/>
          <w:sz w:val="21"/>
          <w:szCs w:val="21"/>
        </w:rPr>
        <w:t xml:space="preserve">zone </w:t>
      </w:r>
      <w:r w:rsidR="001A73E5" w:rsidRPr="00723FA1">
        <w:rPr>
          <w:rFonts w:ascii="Arial" w:hAnsi="Arial" w:cs="Arial"/>
          <w:sz w:val="21"/>
          <w:szCs w:val="21"/>
        </w:rPr>
        <w:t xml:space="preserve">Claudel </w:t>
      </w:r>
      <w:proofErr w:type="spellStart"/>
      <w:r w:rsidR="001A73E5" w:rsidRPr="00723FA1">
        <w:rPr>
          <w:rFonts w:ascii="Arial" w:hAnsi="Arial" w:cs="Arial"/>
          <w:sz w:val="21"/>
          <w:szCs w:val="21"/>
        </w:rPr>
        <w:t>Lekòl</w:t>
      </w:r>
      <w:proofErr w:type="spellEnd"/>
      <w:r w:rsidR="001A73E5" w:rsidRPr="00723FA1">
        <w:rPr>
          <w:rFonts w:ascii="Arial" w:hAnsi="Arial" w:cs="Arial"/>
          <w:sz w:val="21"/>
          <w:szCs w:val="21"/>
        </w:rPr>
        <w:t xml:space="preserve"> Ciné,</w:t>
      </w:r>
      <w:r w:rsidR="004C18F9">
        <w:rPr>
          <w:rFonts w:ascii="Arial" w:hAnsi="Arial" w:cs="Arial"/>
          <w:sz w:val="21"/>
          <w:szCs w:val="21"/>
        </w:rPr>
        <w:t xml:space="preserve"> </w:t>
      </w:r>
      <w:r w:rsidR="001A73E5" w:rsidRPr="00723FA1">
        <w:rPr>
          <w:rFonts w:ascii="Arial" w:hAnsi="Arial" w:cs="Arial"/>
          <w:sz w:val="21"/>
          <w:szCs w:val="21"/>
        </w:rPr>
        <w:t xml:space="preserve">morne </w:t>
      </w:r>
      <w:r w:rsidR="00F94D27" w:rsidRPr="00723FA1">
        <w:rPr>
          <w:rFonts w:ascii="Arial" w:hAnsi="Arial" w:cs="Arial"/>
          <w:sz w:val="21"/>
          <w:szCs w:val="21"/>
        </w:rPr>
        <w:t>Nicolas</w:t>
      </w:r>
      <w:r w:rsidR="004C18F9">
        <w:rPr>
          <w:rFonts w:ascii="Arial" w:hAnsi="Arial" w:cs="Arial"/>
          <w:sz w:val="21"/>
          <w:szCs w:val="21"/>
        </w:rPr>
        <w:t>, etc.</w:t>
      </w:r>
    </w:p>
    <w:p w14:paraId="65A749A1" w14:textId="36357E5F" w:rsidR="006E6B91" w:rsidRDefault="00E74C8A" w:rsidP="00813C86">
      <w:pPr>
        <w:jc w:val="both"/>
        <w:rPr>
          <w:rFonts w:ascii="Arial" w:hAnsi="Arial" w:cs="Arial"/>
          <w:sz w:val="21"/>
          <w:szCs w:val="21"/>
        </w:rPr>
      </w:pPr>
      <w:r w:rsidRPr="00723FA1">
        <w:rPr>
          <w:rFonts w:ascii="Arial" w:hAnsi="Arial" w:cs="Arial"/>
          <w:sz w:val="21"/>
          <w:szCs w:val="21"/>
        </w:rPr>
        <w:t>Ce réseau a deux comités de gestion et chaque comité s’occupe de sa ligne de distribution.  A entendre l’un des membres du comité gérant la ligne de Bas-Meyer, il y a environ 100 abonnés sur cette ligne</w:t>
      </w:r>
      <w:r w:rsidR="005F06FA" w:rsidRPr="00723FA1">
        <w:rPr>
          <w:rFonts w:ascii="Arial" w:hAnsi="Arial" w:cs="Arial"/>
          <w:sz w:val="21"/>
          <w:szCs w:val="21"/>
        </w:rPr>
        <w:t xml:space="preserve"> ; pour</w:t>
      </w:r>
      <w:r w:rsidRPr="00723FA1">
        <w:rPr>
          <w:rFonts w:ascii="Arial" w:hAnsi="Arial" w:cs="Arial"/>
          <w:sz w:val="21"/>
          <w:szCs w:val="21"/>
        </w:rPr>
        <w:t xml:space="preserve"> la ligne allant sur Haut-Meyer,</w:t>
      </w:r>
      <w:r w:rsidR="00E84B13">
        <w:rPr>
          <w:rFonts w:ascii="Arial" w:hAnsi="Arial" w:cs="Arial"/>
          <w:sz w:val="21"/>
          <w:szCs w:val="21"/>
        </w:rPr>
        <w:t xml:space="preserve"> nous ne possédons</w:t>
      </w:r>
      <w:r w:rsidRPr="00723FA1">
        <w:rPr>
          <w:rFonts w:ascii="Arial" w:hAnsi="Arial" w:cs="Arial"/>
          <w:sz w:val="21"/>
          <w:szCs w:val="21"/>
        </w:rPr>
        <w:t xml:space="preserve"> pas d’information</w:t>
      </w:r>
      <w:r w:rsidR="005F06FA" w:rsidRPr="00723FA1">
        <w:rPr>
          <w:rFonts w:ascii="Arial" w:hAnsi="Arial" w:cs="Arial"/>
          <w:sz w:val="21"/>
          <w:szCs w:val="21"/>
        </w:rPr>
        <w:t>s exactes</w:t>
      </w:r>
      <w:r w:rsidRPr="00723FA1">
        <w:rPr>
          <w:rFonts w:ascii="Arial" w:hAnsi="Arial" w:cs="Arial"/>
          <w:sz w:val="21"/>
          <w:szCs w:val="21"/>
        </w:rPr>
        <w:t xml:space="preserve"> mais </w:t>
      </w:r>
      <w:r w:rsidR="005A37F3">
        <w:rPr>
          <w:rFonts w:ascii="Arial" w:hAnsi="Arial" w:cs="Arial"/>
          <w:sz w:val="21"/>
          <w:szCs w:val="21"/>
        </w:rPr>
        <w:t xml:space="preserve">d’après </w:t>
      </w:r>
      <w:proofErr w:type="spellStart"/>
      <w:r w:rsidR="005A37F3" w:rsidRPr="005A37F3">
        <w:rPr>
          <w:rFonts w:ascii="Arial" w:hAnsi="Arial" w:cs="Arial"/>
          <w:b/>
          <w:bCs/>
          <w:sz w:val="21"/>
          <w:szCs w:val="21"/>
        </w:rPr>
        <w:t>Datris</w:t>
      </w:r>
      <w:proofErr w:type="spellEnd"/>
      <w:r w:rsidR="00643CB6">
        <w:rPr>
          <w:rFonts w:ascii="Arial" w:hAnsi="Arial" w:cs="Arial"/>
          <w:b/>
          <w:bCs/>
          <w:sz w:val="21"/>
          <w:szCs w:val="21"/>
        </w:rPr>
        <w:t xml:space="preserve"> </w:t>
      </w:r>
      <w:r w:rsidR="005A37F3" w:rsidRPr="005A37F3">
        <w:rPr>
          <w:rFonts w:ascii="Arial" w:hAnsi="Arial" w:cs="Arial"/>
          <w:b/>
          <w:bCs/>
          <w:sz w:val="21"/>
          <w:szCs w:val="21"/>
        </w:rPr>
        <w:t>Jean-</w:t>
      </w:r>
      <w:proofErr w:type="spellStart"/>
      <w:r w:rsidR="005A37F3" w:rsidRPr="005A37F3">
        <w:rPr>
          <w:rFonts w:ascii="Arial" w:hAnsi="Arial" w:cs="Arial"/>
          <w:b/>
          <w:bCs/>
          <w:sz w:val="21"/>
          <w:szCs w:val="21"/>
        </w:rPr>
        <w:t>Rosemond</w:t>
      </w:r>
      <w:proofErr w:type="spellEnd"/>
      <w:r w:rsidR="005A37F3">
        <w:rPr>
          <w:rFonts w:ascii="Arial" w:hAnsi="Arial" w:cs="Arial"/>
          <w:sz w:val="21"/>
          <w:szCs w:val="21"/>
        </w:rPr>
        <w:t>, un membre du comité de gestion, cette ligne aurait approximativement 250 branchements privés.</w:t>
      </w:r>
      <w:r w:rsidR="00063F3B">
        <w:rPr>
          <w:rFonts w:ascii="Arial" w:hAnsi="Arial" w:cs="Arial"/>
          <w:sz w:val="21"/>
          <w:szCs w:val="21"/>
        </w:rPr>
        <w:t xml:space="preserve"> Par conséquent, ce nombre grandissant d’abonnés sur la ligne engendre des pertes de charge. Donc, il y a de quoi pour que l’eau n’arrive plus au réservoir de stockage. Par ailleurs, p</w:t>
      </w:r>
      <w:r w:rsidR="005F06FA" w:rsidRPr="00723FA1">
        <w:rPr>
          <w:rFonts w:ascii="Arial" w:hAnsi="Arial" w:cs="Arial"/>
          <w:sz w:val="21"/>
          <w:szCs w:val="21"/>
        </w:rPr>
        <w:t xml:space="preserve">lusieurs personnes </w:t>
      </w:r>
      <w:r w:rsidR="00063F3B">
        <w:rPr>
          <w:rFonts w:ascii="Arial" w:hAnsi="Arial" w:cs="Arial"/>
          <w:sz w:val="21"/>
          <w:szCs w:val="21"/>
        </w:rPr>
        <w:t>construisent déjà leurs bâtiments sur cette ligne.</w:t>
      </w:r>
    </w:p>
    <w:p w14:paraId="7E7305F6" w14:textId="77777777" w:rsidR="00643CB6" w:rsidRPr="00063F3B" w:rsidRDefault="00643CB6" w:rsidP="00813C86">
      <w:pPr>
        <w:jc w:val="both"/>
        <w:rPr>
          <w:rFonts w:ascii="Arial" w:hAnsi="Arial" w:cs="Arial"/>
          <w:b/>
          <w:bCs/>
          <w:sz w:val="21"/>
          <w:szCs w:val="21"/>
        </w:rPr>
      </w:pPr>
    </w:p>
    <w:p w14:paraId="27940B91" w14:textId="77777777" w:rsidR="00D56610" w:rsidRDefault="00D56610" w:rsidP="00D56610">
      <w:pPr>
        <w:jc w:val="center"/>
        <w:rPr>
          <w:rFonts w:ascii="Arial" w:hAnsi="Arial" w:cs="Arial"/>
          <w:b/>
          <w:bCs/>
          <w:sz w:val="21"/>
          <w:szCs w:val="21"/>
          <w:u w:val="thick"/>
        </w:rPr>
      </w:pPr>
    </w:p>
    <w:p w14:paraId="1648AA30" w14:textId="15CAFE8C" w:rsidR="005F06FA" w:rsidRPr="00D56610" w:rsidRDefault="00643CB6" w:rsidP="00D56610">
      <w:pPr>
        <w:jc w:val="center"/>
        <w:rPr>
          <w:rFonts w:ascii="Arial" w:hAnsi="Arial" w:cs="Arial"/>
          <w:b/>
          <w:bCs/>
          <w:sz w:val="21"/>
          <w:szCs w:val="21"/>
          <w:u w:val="thick"/>
        </w:rPr>
      </w:pPr>
      <w:r w:rsidRPr="00D56610">
        <w:rPr>
          <w:rFonts w:ascii="Arial" w:hAnsi="Arial" w:cs="Arial"/>
          <w:b/>
          <w:bCs/>
          <w:sz w:val="21"/>
          <w:szCs w:val="21"/>
          <w:u w:val="thick"/>
        </w:rPr>
        <w:t>Tableau récapitulatif de certains ouvrages du réseau et le réservoir à construire</w:t>
      </w:r>
    </w:p>
    <w:p w14:paraId="7BF7D732" w14:textId="77777777" w:rsidR="00D56610" w:rsidRDefault="00D56610" w:rsidP="00813C86">
      <w:pPr>
        <w:jc w:val="both"/>
        <w:rPr>
          <w:rFonts w:ascii="Arial" w:hAnsi="Arial" w:cs="Arial"/>
          <w:b/>
          <w:bCs/>
          <w:sz w:val="21"/>
          <w:szCs w:val="21"/>
        </w:rPr>
      </w:pPr>
    </w:p>
    <w:tbl>
      <w:tblPr>
        <w:tblW w:w="8880" w:type="dxa"/>
        <w:tblLook w:val="04A0" w:firstRow="1" w:lastRow="0" w:firstColumn="1" w:lastColumn="0" w:noHBand="0" w:noVBand="1"/>
      </w:tblPr>
      <w:tblGrid>
        <w:gridCol w:w="960"/>
        <w:gridCol w:w="2180"/>
        <w:gridCol w:w="2091"/>
        <w:gridCol w:w="2287"/>
        <w:gridCol w:w="1362"/>
      </w:tblGrid>
      <w:tr w:rsidR="00D56610" w:rsidRPr="00D56610" w14:paraId="41377298" w14:textId="77777777" w:rsidTr="00D56610">
        <w:trPr>
          <w:trHeight w:val="492"/>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BF5AC0" w14:textId="77777777" w:rsidR="00D56610" w:rsidRPr="00D56610" w:rsidRDefault="00D56610" w:rsidP="00D56610">
            <w:pPr>
              <w:spacing w:after="0" w:line="240" w:lineRule="auto"/>
              <w:jc w:val="center"/>
              <w:rPr>
                <w:rFonts w:ascii="Arial" w:eastAsia="Times New Roman" w:hAnsi="Arial" w:cs="Arial"/>
                <w:b/>
                <w:bCs/>
                <w:color w:val="000000"/>
                <w:kern w:val="0"/>
                <w:sz w:val="22"/>
                <w:szCs w:val="22"/>
                <w:lang w:val="en-US"/>
                <w14:ligatures w14:val="none"/>
              </w:rPr>
            </w:pPr>
            <w:r w:rsidRPr="00D56610">
              <w:rPr>
                <w:rFonts w:ascii="Arial" w:eastAsia="Times New Roman" w:hAnsi="Arial" w:cs="Arial"/>
                <w:b/>
                <w:bCs/>
                <w:color w:val="000000"/>
                <w:kern w:val="0"/>
                <w:sz w:val="22"/>
                <w:szCs w:val="22"/>
                <w:lang w:val="en-US"/>
                <w14:ligatures w14:val="none"/>
              </w:rPr>
              <w:t>No.</w:t>
            </w:r>
          </w:p>
        </w:tc>
        <w:tc>
          <w:tcPr>
            <w:tcW w:w="21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096286" w14:textId="77777777" w:rsidR="00D56610" w:rsidRPr="00D56610" w:rsidRDefault="00D56610" w:rsidP="00D56610">
            <w:pPr>
              <w:spacing w:after="0" w:line="240" w:lineRule="auto"/>
              <w:jc w:val="center"/>
              <w:rPr>
                <w:rFonts w:ascii="Arial" w:eastAsia="Times New Roman" w:hAnsi="Arial" w:cs="Arial"/>
                <w:b/>
                <w:bCs/>
                <w:color w:val="000000"/>
                <w:kern w:val="0"/>
                <w:sz w:val="22"/>
                <w:szCs w:val="22"/>
                <w:lang w:val="en-US"/>
                <w14:ligatures w14:val="none"/>
              </w:rPr>
            </w:pPr>
            <w:proofErr w:type="spellStart"/>
            <w:r w:rsidRPr="00D56610">
              <w:rPr>
                <w:rFonts w:ascii="Arial" w:eastAsia="Times New Roman" w:hAnsi="Arial" w:cs="Arial"/>
                <w:b/>
                <w:bCs/>
                <w:color w:val="000000"/>
                <w:kern w:val="0"/>
                <w:sz w:val="22"/>
                <w:szCs w:val="22"/>
                <w:lang w:val="en-US"/>
                <w14:ligatures w14:val="none"/>
              </w:rPr>
              <w:t>Ouvrages</w:t>
            </w:r>
            <w:proofErr w:type="spellEnd"/>
          </w:p>
        </w:tc>
        <w:tc>
          <w:tcPr>
            <w:tcW w:w="5740" w:type="dxa"/>
            <w:gridSpan w:val="3"/>
            <w:tcBorders>
              <w:top w:val="single" w:sz="4" w:space="0" w:color="auto"/>
              <w:left w:val="nil"/>
              <w:bottom w:val="single" w:sz="4" w:space="0" w:color="auto"/>
              <w:right w:val="single" w:sz="4" w:space="0" w:color="auto"/>
            </w:tcBorders>
            <w:shd w:val="clear" w:color="auto" w:fill="auto"/>
            <w:noWrap/>
            <w:vAlign w:val="center"/>
            <w:hideMark/>
          </w:tcPr>
          <w:p w14:paraId="51158260" w14:textId="77777777" w:rsidR="00D56610" w:rsidRPr="00D56610" w:rsidRDefault="00D56610" w:rsidP="00D56610">
            <w:pPr>
              <w:spacing w:after="0" w:line="240" w:lineRule="auto"/>
              <w:jc w:val="center"/>
              <w:rPr>
                <w:rFonts w:ascii="Arial" w:eastAsia="Times New Roman" w:hAnsi="Arial" w:cs="Arial"/>
                <w:b/>
                <w:bCs/>
                <w:color w:val="000000"/>
                <w:kern w:val="0"/>
                <w:sz w:val="22"/>
                <w:szCs w:val="22"/>
                <w:lang w:val="en-US"/>
                <w14:ligatures w14:val="none"/>
              </w:rPr>
            </w:pPr>
            <w:proofErr w:type="spellStart"/>
            <w:r w:rsidRPr="00D56610">
              <w:rPr>
                <w:rFonts w:ascii="Arial" w:eastAsia="Times New Roman" w:hAnsi="Arial" w:cs="Arial"/>
                <w:b/>
                <w:bCs/>
                <w:color w:val="000000"/>
                <w:kern w:val="0"/>
                <w:sz w:val="22"/>
                <w:szCs w:val="22"/>
                <w:lang w:val="en-US"/>
                <w14:ligatures w14:val="none"/>
              </w:rPr>
              <w:t>Coordonnées</w:t>
            </w:r>
            <w:proofErr w:type="spellEnd"/>
            <w:r w:rsidRPr="00D56610">
              <w:rPr>
                <w:rFonts w:ascii="Arial" w:eastAsia="Times New Roman" w:hAnsi="Arial" w:cs="Arial"/>
                <w:b/>
                <w:bCs/>
                <w:color w:val="000000"/>
                <w:kern w:val="0"/>
                <w:sz w:val="22"/>
                <w:szCs w:val="22"/>
                <w:lang w:val="en-US"/>
                <w14:ligatures w14:val="none"/>
              </w:rPr>
              <w:t xml:space="preserve"> GPS</w:t>
            </w:r>
          </w:p>
        </w:tc>
      </w:tr>
      <w:tr w:rsidR="00D56610" w:rsidRPr="00D56610" w14:paraId="18967184" w14:textId="77777777" w:rsidTr="00D56610">
        <w:trPr>
          <w:trHeight w:val="528"/>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07340345" w14:textId="77777777" w:rsidR="00D56610" w:rsidRPr="00D56610" w:rsidRDefault="00D56610" w:rsidP="00D56610">
            <w:pPr>
              <w:spacing w:after="0" w:line="240" w:lineRule="auto"/>
              <w:rPr>
                <w:rFonts w:ascii="Arial" w:eastAsia="Times New Roman" w:hAnsi="Arial" w:cs="Arial"/>
                <w:b/>
                <w:bCs/>
                <w:color w:val="000000"/>
                <w:kern w:val="0"/>
                <w:sz w:val="22"/>
                <w:szCs w:val="22"/>
                <w:lang w:val="en-US"/>
                <w14:ligatures w14:val="none"/>
              </w:rPr>
            </w:pPr>
          </w:p>
        </w:tc>
        <w:tc>
          <w:tcPr>
            <w:tcW w:w="2180" w:type="dxa"/>
            <w:vMerge/>
            <w:tcBorders>
              <w:top w:val="single" w:sz="4" w:space="0" w:color="auto"/>
              <w:left w:val="single" w:sz="4" w:space="0" w:color="auto"/>
              <w:bottom w:val="single" w:sz="4" w:space="0" w:color="auto"/>
              <w:right w:val="single" w:sz="4" w:space="0" w:color="auto"/>
            </w:tcBorders>
            <w:vAlign w:val="center"/>
            <w:hideMark/>
          </w:tcPr>
          <w:p w14:paraId="716E1D91" w14:textId="77777777" w:rsidR="00D56610" w:rsidRPr="00D56610" w:rsidRDefault="00D56610" w:rsidP="00D56610">
            <w:pPr>
              <w:spacing w:after="0" w:line="240" w:lineRule="auto"/>
              <w:rPr>
                <w:rFonts w:ascii="Arial" w:eastAsia="Times New Roman" w:hAnsi="Arial" w:cs="Arial"/>
                <w:b/>
                <w:bCs/>
                <w:color w:val="000000"/>
                <w:kern w:val="0"/>
                <w:sz w:val="22"/>
                <w:szCs w:val="22"/>
                <w:lang w:val="en-US"/>
                <w14:ligatures w14:val="none"/>
              </w:rPr>
            </w:pPr>
          </w:p>
        </w:tc>
        <w:tc>
          <w:tcPr>
            <w:tcW w:w="2091" w:type="dxa"/>
            <w:tcBorders>
              <w:top w:val="nil"/>
              <w:left w:val="nil"/>
              <w:bottom w:val="single" w:sz="4" w:space="0" w:color="auto"/>
              <w:right w:val="single" w:sz="4" w:space="0" w:color="auto"/>
            </w:tcBorders>
            <w:shd w:val="clear" w:color="auto" w:fill="auto"/>
            <w:noWrap/>
            <w:vAlign w:val="center"/>
            <w:hideMark/>
          </w:tcPr>
          <w:p w14:paraId="28714A06" w14:textId="77777777" w:rsidR="00D56610" w:rsidRPr="00D56610" w:rsidRDefault="00D56610" w:rsidP="00D56610">
            <w:pPr>
              <w:spacing w:after="0" w:line="240" w:lineRule="auto"/>
              <w:jc w:val="center"/>
              <w:rPr>
                <w:rFonts w:ascii="Arial" w:eastAsia="Times New Roman" w:hAnsi="Arial" w:cs="Arial"/>
                <w:b/>
                <w:bCs/>
                <w:color w:val="000000"/>
                <w:kern w:val="0"/>
                <w:sz w:val="22"/>
                <w:szCs w:val="22"/>
                <w:lang w:val="en-US"/>
                <w14:ligatures w14:val="none"/>
              </w:rPr>
            </w:pPr>
            <w:r w:rsidRPr="00D56610">
              <w:rPr>
                <w:rFonts w:ascii="Arial" w:eastAsia="Times New Roman" w:hAnsi="Arial" w:cs="Arial"/>
                <w:b/>
                <w:bCs/>
                <w:color w:val="000000"/>
                <w:kern w:val="0"/>
                <w:sz w:val="22"/>
                <w:szCs w:val="22"/>
                <w:lang w:val="en-US"/>
                <w14:ligatures w14:val="none"/>
              </w:rPr>
              <w:t>Latitude</w:t>
            </w:r>
          </w:p>
        </w:tc>
        <w:tc>
          <w:tcPr>
            <w:tcW w:w="2287" w:type="dxa"/>
            <w:tcBorders>
              <w:top w:val="nil"/>
              <w:left w:val="nil"/>
              <w:bottom w:val="single" w:sz="4" w:space="0" w:color="auto"/>
              <w:right w:val="single" w:sz="4" w:space="0" w:color="auto"/>
            </w:tcBorders>
            <w:shd w:val="clear" w:color="auto" w:fill="auto"/>
            <w:noWrap/>
            <w:vAlign w:val="center"/>
            <w:hideMark/>
          </w:tcPr>
          <w:p w14:paraId="1D3195E2" w14:textId="77777777" w:rsidR="00D56610" w:rsidRPr="00D56610" w:rsidRDefault="00D56610" w:rsidP="00D56610">
            <w:pPr>
              <w:spacing w:after="0" w:line="240" w:lineRule="auto"/>
              <w:jc w:val="center"/>
              <w:rPr>
                <w:rFonts w:ascii="Arial" w:eastAsia="Times New Roman" w:hAnsi="Arial" w:cs="Arial"/>
                <w:b/>
                <w:bCs/>
                <w:color w:val="000000"/>
                <w:kern w:val="0"/>
                <w:sz w:val="22"/>
                <w:szCs w:val="22"/>
                <w:lang w:val="en-US"/>
                <w14:ligatures w14:val="none"/>
              </w:rPr>
            </w:pPr>
            <w:r w:rsidRPr="00D56610">
              <w:rPr>
                <w:rFonts w:ascii="Arial" w:eastAsia="Times New Roman" w:hAnsi="Arial" w:cs="Arial"/>
                <w:b/>
                <w:bCs/>
                <w:color w:val="000000"/>
                <w:kern w:val="0"/>
                <w:sz w:val="22"/>
                <w:szCs w:val="22"/>
                <w:lang w:val="en-US"/>
                <w14:ligatures w14:val="none"/>
              </w:rPr>
              <w:t>Longitude</w:t>
            </w:r>
          </w:p>
        </w:tc>
        <w:tc>
          <w:tcPr>
            <w:tcW w:w="1362" w:type="dxa"/>
            <w:tcBorders>
              <w:top w:val="nil"/>
              <w:left w:val="nil"/>
              <w:bottom w:val="single" w:sz="4" w:space="0" w:color="auto"/>
              <w:right w:val="single" w:sz="4" w:space="0" w:color="auto"/>
            </w:tcBorders>
            <w:shd w:val="clear" w:color="auto" w:fill="auto"/>
            <w:noWrap/>
            <w:vAlign w:val="center"/>
            <w:hideMark/>
          </w:tcPr>
          <w:p w14:paraId="124FC071" w14:textId="77777777" w:rsidR="00D56610" w:rsidRPr="00D56610" w:rsidRDefault="00D56610" w:rsidP="00D56610">
            <w:pPr>
              <w:spacing w:after="0" w:line="240" w:lineRule="auto"/>
              <w:jc w:val="center"/>
              <w:rPr>
                <w:rFonts w:ascii="Arial" w:eastAsia="Times New Roman" w:hAnsi="Arial" w:cs="Arial"/>
                <w:b/>
                <w:bCs/>
                <w:color w:val="000000"/>
                <w:kern w:val="0"/>
                <w:sz w:val="22"/>
                <w:szCs w:val="22"/>
                <w:lang w:val="en-US"/>
                <w14:ligatures w14:val="none"/>
              </w:rPr>
            </w:pPr>
            <w:r w:rsidRPr="00D56610">
              <w:rPr>
                <w:rFonts w:ascii="Arial" w:eastAsia="Times New Roman" w:hAnsi="Arial" w:cs="Arial"/>
                <w:b/>
                <w:bCs/>
                <w:color w:val="000000"/>
                <w:kern w:val="0"/>
                <w:sz w:val="22"/>
                <w:szCs w:val="22"/>
                <w:lang w:val="en-US"/>
                <w14:ligatures w14:val="none"/>
              </w:rPr>
              <w:t>Altitude</w:t>
            </w:r>
          </w:p>
        </w:tc>
      </w:tr>
      <w:tr w:rsidR="00D56610" w:rsidRPr="00D56610" w14:paraId="2EEC5631" w14:textId="77777777" w:rsidTr="00D56610">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8D8CD9"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w:t>
            </w:r>
          </w:p>
        </w:tc>
        <w:tc>
          <w:tcPr>
            <w:tcW w:w="2180" w:type="dxa"/>
            <w:tcBorders>
              <w:top w:val="nil"/>
              <w:left w:val="nil"/>
              <w:bottom w:val="single" w:sz="4" w:space="0" w:color="auto"/>
              <w:right w:val="single" w:sz="4" w:space="0" w:color="auto"/>
            </w:tcBorders>
            <w:shd w:val="clear" w:color="auto" w:fill="auto"/>
            <w:noWrap/>
            <w:vAlign w:val="center"/>
            <w:hideMark/>
          </w:tcPr>
          <w:p w14:paraId="77614E00"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Source de K-Laurent</w:t>
            </w:r>
          </w:p>
        </w:tc>
        <w:tc>
          <w:tcPr>
            <w:tcW w:w="2091" w:type="dxa"/>
            <w:tcBorders>
              <w:top w:val="nil"/>
              <w:left w:val="nil"/>
              <w:bottom w:val="single" w:sz="4" w:space="0" w:color="auto"/>
              <w:right w:val="single" w:sz="4" w:space="0" w:color="auto"/>
            </w:tcBorders>
            <w:shd w:val="clear" w:color="auto" w:fill="auto"/>
            <w:noWrap/>
            <w:vAlign w:val="center"/>
            <w:hideMark/>
          </w:tcPr>
          <w:p w14:paraId="6AFA48CA"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18Q0765569</w:t>
            </w:r>
          </w:p>
        </w:tc>
        <w:tc>
          <w:tcPr>
            <w:tcW w:w="2287" w:type="dxa"/>
            <w:tcBorders>
              <w:top w:val="nil"/>
              <w:left w:val="nil"/>
              <w:bottom w:val="single" w:sz="4" w:space="0" w:color="auto"/>
              <w:right w:val="single" w:sz="4" w:space="0" w:color="auto"/>
            </w:tcBorders>
            <w:shd w:val="clear" w:color="auto" w:fill="auto"/>
            <w:noWrap/>
            <w:vAlign w:val="center"/>
            <w:hideMark/>
          </w:tcPr>
          <w:p w14:paraId="1EC751B7"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UTM 2018514</w:t>
            </w:r>
          </w:p>
        </w:tc>
        <w:tc>
          <w:tcPr>
            <w:tcW w:w="1362" w:type="dxa"/>
            <w:tcBorders>
              <w:top w:val="nil"/>
              <w:left w:val="nil"/>
              <w:bottom w:val="single" w:sz="4" w:space="0" w:color="auto"/>
              <w:right w:val="single" w:sz="4" w:space="0" w:color="auto"/>
            </w:tcBorders>
            <w:shd w:val="clear" w:color="auto" w:fill="auto"/>
            <w:noWrap/>
            <w:vAlign w:val="center"/>
            <w:hideMark/>
          </w:tcPr>
          <w:p w14:paraId="5F969559"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104 m</w:t>
            </w:r>
          </w:p>
        </w:tc>
      </w:tr>
      <w:tr w:rsidR="00D56610" w:rsidRPr="00D56610" w14:paraId="236B69C9" w14:textId="77777777" w:rsidTr="00D56610">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BB36DFE"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2</w:t>
            </w:r>
          </w:p>
        </w:tc>
        <w:tc>
          <w:tcPr>
            <w:tcW w:w="2180" w:type="dxa"/>
            <w:tcBorders>
              <w:top w:val="nil"/>
              <w:left w:val="nil"/>
              <w:bottom w:val="single" w:sz="4" w:space="0" w:color="auto"/>
              <w:right w:val="single" w:sz="4" w:space="0" w:color="auto"/>
            </w:tcBorders>
            <w:shd w:val="clear" w:color="auto" w:fill="auto"/>
            <w:noWrap/>
            <w:vAlign w:val="center"/>
            <w:hideMark/>
          </w:tcPr>
          <w:p w14:paraId="6D8F7B18"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Source K-Oscar</w:t>
            </w:r>
          </w:p>
        </w:tc>
        <w:tc>
          <w:tcPr>
            <w:tcW w:w="2091" w:type="dxa"/>
            <w:tcBorders>
              <w:top w:val="nil"/>
              <w:left w:val="nil"/>
              <w:bottom w:val="single" w:sz="4" w:space="0" w:color="auto"/>
              <w:right w:val="single" w:sz="4" w:space="0" w:color="auto"/>
            </w:tcBorders>
            <w:shd w:val="clear" w:color="auto" w:fill="auto"/>
            <w:noWrap/>
            <w:vAlign w:val="center"/>
            <w:hideMark/>
          </w:tcPr>
          <w:p w14:paraId="34722F0C"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18Q0765816</w:t>
            </w:r>
          </w:p>
        </w:tc>
        <w:tc>
          <w:tcPr>
            <w:tcW w:w="2287" w:type="dxa"/>
            <w:tcBorders>
              <w:top w:val="nil"/>
              <w:left w:val="nil"/>
              <w:bottom w:val="single" w:sz="4" w:space="0" w:color="auto"/>
              <w:right w:val="single" w:sz="4" w:space="0" w:color="auto"/>
            </w:tcBorders>
            <w:shd w:val="clear" w:color="auto" w:fill="auto"/>
            <w:noWrap/>
            <w:vAlign w:val="center"/>
            <w:hideMark/>
          </w:tcPr>
          <w:p w14:paraId="1B83A56B"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UTM 2018659</w:t>
            </w:r>
          </w:p>
        </w:tc>
        <w:tc>
          <w:tcPr>
            <w:tcW w:w="1362" w:type="dxa"/>
            <w:tcBorders>
              <w:top w:val="nil"/>
              <w:left w:val="nil"/>
              <w:bottom w:val="single" w:sz="4" w:space="0" w:color="auto"/>
              <w:right w:val="single" w:sz="4" w:space="0" w:color="auto"/>
            </w:tcBorders>
            <w:shd w:val="clear" w:color="auto" w:fill="auto"/>
            <w:noWrap/>
            <w:vAlign w:val="center"/>
            <w:hideMark/>
          </w:tcPr>
          <w:p w14:paraId="246DCD58"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112 m</w:t>
            </w:r>
          </w:p>
        </w:tc>
      </w:tr>
      <w:tr w:rsidR="00D56610" w:rsidRPr="00D56610" w14:paraId="535F9B13" w14:textId="77777777" w:rsidTr="00D56610">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C5FC10"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3</w:t>
            </w:r>
          </w:p>
        </w:tc>
        <w:tc>
          <w:tcPr>
            <w:tcW w:w="2180" w:type="dxa"/>
            <w:tcBorders>
              <w:top w:val="nil"/>
              <w:left w:val="nil"/>
              <w:bottom w:val="single" w:sz="4" w:space="0" w:color="auto"/>
              <w:right w:val="single" w:sz="4" w:space="0" w:color="auto"/>
            </w:tcBorders>
            <w:shd w:val="clear" w:color="auto" w:fill="auto"/>
            <w:noWrap/>
            <w:vAlign w:val="center"/>
            <w:hideMark/>
          </w:tcPr>
          <w:p w14:paraId="4863ECEB"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 xml:space="preserve">Bassin </w:t>
            </w:r>
            <w:proofErr w:type="spellStart"/>
            <w:r w:rsidRPr="00D56610">
              <w:rPr>
                <w:rFonts w:ascii="Arial" w:eastAsia="Times New Roman" w:hAnsi="Arial" w:cs="Arial"/>
                <w:color w:val="000000"/>
                <w:kern w:val="0"/>
                <w:sz w:val="22"/>
                <w:szCs w:val="22"/>
                <w:lang w:val="en-US"/>
                <w14:ligatures w14:val="none"/>
              </w:rPr>
              <w:t>collecteur</w:t>
            </w:r>
            <w:proofErr w:type="spellEnd"/>
          </w:p>
        </w:tc>
        <w:tc>
          <w:tcPr>
            <w:tcW w:w="2091" w:type="dxa"/>
            <w:tcBorders>
              <w:top w:val="nil"/>
              <w:left w:val="nil"/>
              <w:bottom w:val="single" w:sz="4" w:space="0" w:color="auto"/>
              <w:right w:val="single" w:sz="4" w:space="0" w:color="auto"/>
            </w:tcBorders>
            <w:shd w:val="clear" w:color="auto" w:fill="auto"/>
            <w:noWrap/>
            <w:vAlign w:val="center"/>
            <w:hideMark/>
          </w:tcPr>
          <w:p w14:paraId="3C84DDFF"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18Q0765569</w:t>
            </w:r>
          </w:p>
        </w:tc>
        <w:tc>
          <w:tcPr>
            <w:tcW w:w="2287" w:type="dxa"/>
            <w:tcBorders>
              <w:top w:val="nil"/>
              <w:left w:val="nil"/>
              <w:bottom w:val="single" w:sz="4" w:space="0" w:color="auto"/>
              <w:right w:val="single" w:sz="4" w:space="0" w:color="auto"/>
            </w:tcBorders>
            <w:shd w:val="clear" w:color="auto" w:fill="auto"/>
            <w:noWrap/>
            <w:vAlign w:val="center"/>
            <w:hideMark/>
          </w:tcPr>
          <w:p w14:paraId="50454552"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UTM 2018514</w:t>
            </w:r>
          </w:p>
        </w:tc>
        <w:tc>
          <w:tcPr>
            <w:tcW w:w="1362" w:type="dxa"/>
            <w:tcBorders>
              <w:top w:val="nil"/>
              <w:left w:val="nil"/>
              <w:bottom w:val="single" w:sz="4" w:space="0" w:color="auto"/>
              <w:right w:val="single" w:sz="4" w:space="0" w:color="auto"/>
            </w:tcBorders>
            <w:shd w:val="clear" w:color="auto" w:fill="auto"/>
            <w:noWrap/>
            <w:vAlign w:val="center"/>
            <w:hideMark/>
          </w:tcPr>
          <w:p w14:paraId="0C8131C9"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104 m</w:t>
            </w:r>
          </w:p>
        </w:tc>
      </w:tr>
      <w:tr w:rsidR="00D56610" w:rsidRPr="00D56610" w14:paraId="2339EC6D" w14:textId="77777777" w:rsidTr="00D56610">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5CD0471"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4</w:t>
            </w:r>
          </w:p>
        </w:tc>
        <w:tc>
          <w:tcPr>
            <w:tcW w:w="2180" w:type="dxa"/>
            <w:tcBorders>
              <w:top w:val="nil"/>
              <w:left w:val="nil"/>
              <w:bottom w:val="single" w:sz="4" w:space="0" w:color="auto"/>
              <w:right w:val="single" w:sz="4" w:space="0" w:color="auto"/>
            </w:tcBorders>
            <w:shd w:val="clear" w:color="auto" w:fill="auto"/>
            <w:noWrap/>
            <w:vAlign w:val="center"/>
            <w:hideMark/>
          </w:tcPr>
          <w:p w14:paraId="75302309"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proofErr w:type="spellStart"/>
            <w:r w:rsidRPr="00D56610">
              <w:rPr>
                <w:rFonts w:ascii="Arial" w:eastAsia="Times New Roman" w:hAnsi="Arial" w:cs="Arial"/>
                <w:color w:val="000000"/>
                <w:kern w:val="0"/>
                <w:sz w:val="22"/>
                <w:szCs w:val="22"/>
                <w:lang w:val="en-US"/>
                <w14:ligatures w14:val="none"/>
              </w:rPr>
              <w:t>Réservoir</w:t>
            </w:r>
            <w:proofErr w:type="spellEnd"/>
            <w:r w:rsidRPr="00D56610">
              <w:rPr>
                <w:rFonts w:ascii="Arial" w:eastAsia="Times New Roman" w:hAnsi="Arial" w:cs="Arial"/>
                <w:color w:val="000000"/>
                <w:kern w:val="0"/>
                <w:sz w:val="22"/>
                <w:szCs w:val="22"/>
                <w:lang w:val="en-US"/>
                <w14:ligatures w14:val="none"/>
              </w:rPr>
              <w:t xml:space="preserve"> </w:t>
            </w:r>
            <w:proofErr w:type="spellStart"/>
            <w:r w:rsidRPr="00D56610">
              <w:rPr>
                <w:rFonts w:ascii="Arial" w:eastAsia="Times New Roman" w:hAnsi="Arial" w:cs="Arial"/>
                <w:color w:val="000000"/>
                <w:kern w:val="0"/>
                <w:sz w:val="22"/>
                <w:szCs w:val="22"/>
                <w:lang w:val="en-US"/>
                <w14:ligatures w14:val="none"/>
              </w:rPr>
              <w:t>existant</w:t>
            </w:r>
            <w:proofErr w:type="spellEnd"/>
          </w:p>
        </w:tc>
        <w:tc>
          <w:tcPr>
            <w:tcW w:w="2091" w:type="dxa"/>
            <w:tcBorders>
              <w:top w:val="nil"/>
              <w:left w:val="nil"/>
              <w:bottom w:val="single" w:sz="4" w:space="0" w:color="auto"/>
              <w:right w:val="single" w:sz="4" w:space="0" w:color="auto"/>
            </w:tcBorders>
            <w:shd w:val="clear" w:color="auto" w:fill="auto"/>
            <w:noWrap/>
            <w:vAlign w:val="center"/>
            <w:hideMark/>
          </w:tcPr>
          <w:p w14:paraId="52BD151E"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18Q0766384</w:t>
            </w:r>
          </w:p>
        </w:tc>
        <w:tc>
          <w:tcPr>
            <w:tcW w:w="2287" w:type="dxa"/>
            <w:tcBorders>
              <w:top w:val="nil"/>
              <w:left w:val="nil"/>
              <w:bottom w:val="single" w:sz="4" w:space="0" w:color="auto"/>
              <w:right w:val="single" w:sz="4" w:space="0" w:color="auto"/>
            </w:tcBorders>
            <w:shd w:val="clear" w:color="auto" w:fill="auto"/>
            <w:noWrap/>
            <w:vAlign w:val="center"/>
            <w:hideMark/>
          </w:tcPr>
          <w:p w14:paraId="3ADFFBB0"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UTM 2017574</w:t>
            </w:r>
          </w:p>
        </w:tc>
        <w:tc>
          <w:tcPr>
            <w:tcW w:w="1362" w:type="dxa"/>
            <w:tcBorders>
              <w:top w:val="nil"/>
              <w:left w:val="nil"/>
              <w:bottom w:val="single" w:sz="4" w:space="0" w:color="auto"/>
              <w:right w:val="single" w:sz="4" w:space="0" w:color="auto"/>
            </w:tcBorders>
            <w:shd w:val="clear" w:color="auto" w:fill="auto"/>
            <w:noWrap/>
            <w:vAlign w:val="center"/>
            <w:hideMark/>
          </w:tcPr>
          <w:p w14:paraId="3DC755F8"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64 m</w:t>
            </w:r>
          </w:p>
        </w:tc>
      </w:tr>
      <w:tr w:rsidR="00D56610" w:rsidRPr="00D56610" w14:paraId="5394EDE9" w14:textId="77777777" w:rsidTr="00D56610">
        <w:trPr>
          <w:trHeight w:val="864"/>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2FE991"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5</w:t>
            </w:r>
          </w:p>
        </w:tc>
        <w:tc>
          <w:tcPr>
            <w:tcW w:w="2180" w:type="dxa"/>
            <w:tcBorders>
              <w:top w:val="nil"/>
              <w:left w:val="nil"/>
              <w:bottom w:val="single" w:sz="4" w:space="0" w:color="auto"/>
              <w:right w:val="single" w:sz="4" w:space="0" w:color="auto"/>
            </w:tcBorders>
            <w:shd w:val="clear" w:color="auto" w:fill="auto"/>
            <w:vAlign w:val="center"/>
            <w:hideMark/>
          </w:tcPr>
          <w:p w14:paraId="49201C98" w14:textId="77777777" w:rsidR="00D56610" w:rsidRPr="00D56610" w:rsidRDefault="00D56610" w:rsidP="00D56610">
            <w:pPr>
              <w:spacing w:after="0" w:line="240" w:lineRule="auto"/>
              <w:jc w:val="center"/>
              <w:rPr>
                <w:rFonts w:ascii="Arial" w:eastAsia="Times New Roman" w:hAnsi="Arial" w:cs="Arial"/>
                <w:color w:val="000000"/>
                <w:kern w:val="0"/>
                <w:sz w:val="22"/>
                <w:szCs w:val="22"/>
                <w14:ligatures w14:val="none"/>
              </w:rPr>
            </w:pPr>
            <w:r w:rsidRPr="00D56610">
              <w:rPr>
                <w:rFonts w:ascii="Arial" w:eastAsia="Times New Roman" w:hAnsi="Arial" w:cs="Arial"/>
                <w:color w:val="000000"/>
                <w:kern w:val="0"/>
                <w:sz w:val="22"/>
                <w:szCs w:val="22"/>
                <w14:ligatures w14:val="none"/>
              </w:rPr>
              <w:t xml:space="preserve">Emplacement du Réservoir </w:t>
            </w:r>
            <w:r w:rsidRPr="00D56610">
              <w:rPr>
                <w:rFonts w:ascii="Aptos Narrow" w:eastAsia="Times New Roman" w:hAnsi="Aptos Narrow" w:cs="Arial"/>
                <w:color w:val="000000"/>
                <w:kern w:val="0"/>
                <w:sz w:val="22"/>
                <w:szCs w:val="22"/>
                <w14:ligatures w14:val="none"/>
              </w:rPr>
              <w:t>à</w:t>
            </w:r>
            <w:r w:rsidRPr="00D56610">
              <w:rPr>
                <w:rFonts w:ascii="Arial" w:eastAsia="Times New Roman" w:hAnsi="Arial" w:cs="Arial"/>
                <w:color w:val="000000"/>
                <w:kern w:val="0"/>
                <w:sz w:val="22"/>
                <w:szCs w:val="22"/>
                <w14:ligatures w14:val="none"/>
              </w:rPr>
              <w:t xml:space="preserve"> construire</w:t>
            </w:r>
          </w:p>
        </w:tc>
        <w:tc>
          <w:tcPr>
            <w:tcW w:w="2091" w:type="dxa"/>
            <w:tcBorders>
              <w:top w:val="nil"/>
              <w:left w:val="nil"/>
              <w:bottom w:val="single" w:sz="4" w:space="0" w:color="auto"/>
              <w:right w:val="single" w:sz="4" w:space="0" w:color="auto"/>
            </w:tcBorders>
            <w:shd w:val="clear" w:color="auto" w:fill="auto"/>
            <w:noWrap/>
            <w:vAlign w:val="center"/>
            <w:hideMark/>
          </w:tcPr>
          <w:p w14:paraId="6FF5C08B"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18Q0765569</w:t>
            </w:r>
          </w:p>
        </w:tc>
        <w:tc>
          <w:tcPr>
            <w:tcW w:w="2287" w:type="dxa"/>
            <w:tcBorders>
              <w:top w:val="nil"/>
              <w:left w:val="nil"/>
              <w:bottom w:val="single" w:sz="4" w:space="0" w:color="auto"/>
              <w:right w:val="single" w:sz="4" w:space="0" w:color="auto"/>
            </w:tcBorders>
            <w:shd w:val="clear" w:color="auto" w:fill="auto"/>
            <w:noWrap/>
            <w:vAlign w:val="center"/>
            <w:hideMark/>
          </w:tcPr>
          <w:p w14:paraId="41E88E1B"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UTM 2018504</w:t>
            </w:r>
          </w:p>
        </w:tc>
        <w:tc>
          <w:tcPr>
            <w:tcW w:w="1362" w:type="dxa"/>
            <w:tcBorders>
              <w:top w:val="nil"/>
              <w:left w:val="nil"/>
              <w:bottom w:val="single" w:sz="4" w:space="0" w:color="auto"/>
              <w:right w:val="single" w:sz="4" w:space="0" w:color="auto"/>
            </w:tcBorders>
            <w:shd w:val="clear" w:color="auto" w:fill="auto"/>
            <w:noWrap/>
            <w:vAlign w:val="center"/>
            <w:hideMark/>
          </w:tcPr>
          <w:p w14:paraId="11A07428" w14:textId="77777777" w:rsidR="00D56610" w:rsidRPr="00D56610" w:rsidRDefault="00D56610" w:rsidP="00D56610">
            <w:pPr>
              <w:spacing w:after="0" w:line="240" w:lineRule="auto"/>
              <w:jc w:val="center"/>
              <w:rPr>
                <w:rFonts w:ascii="Arial" w:eastAsia="Times New Roman" w:hAnsi="Arial" w:cs="Arial"/>
                <w:color w:val="000000"/>
                <w:kern w:val="0"/>
                <w:sz w:val="22"/>
                <w:szCs w:val="22"/>
                <w:lang w:val="en-US"/>
                <w14:ligatures w14:val="none"/>
              </w:rPr>
            </w:pPr>
            <w:r w:rsidRPr="00D56610">
              <w:rPr>
                <w:rFonts w:ascii="Arial" w:eastAsia="Times New Roman" w:hAnsi="Arial" w:cs="Arial"/>
                <w:color w:val="000000"/>
                <w:kern w:val="0"/>
                <w:sz w:val="22"/>
                <w:szCs w:val="22"/>
                <w:lang w:val="en-US"/>
                <w14:ligatures w14:val="none"/>
              </w:rPr>
              <w:t>101m</w:t>
            </w:r>
          </w:p>
        </w:tc>
      </w:tr>
    </w:tbl>
    <w:p w14:paraId="2E7203BC" w14:textId="70AA2433" w:rsidR="00885FD9" w:rsidRPr="00D56610" w:rsidRDefault="00885FD9" w:rsidP="00D56610">
      <w:pPr>
        <w:jc w:val="both"/>
        <w:rPr>
          <w:rFonts w:ascii="Arial" w:hAnsi="Arial" w:cs="Arial"/>
          <w:sz w:val="21"/>
          <w:szCs w:val="21"/>
        </w:rPr>
      </w:pPr>
    </w:p>
    <w:p w14:paraId="047917C9" w14:textId="77777777" w:rsidR="00885FD9" w:rsidRDefault="00885FD9" w:rsidP="00885FD9">
      <w:pPr>
        <w:pStyle w:val="ListParagraph"/>
        <w:jc w:val="both"/>
        <w:rPr>
          <w:rFonts w:ascii="Arial" w:hAnsi="Arial" w:cs="Arial"/>
          <w:b/>
          <w:bCs/>
          <w:sz w:val="21"/>
          <w:szCs w:val="21"/>
          <w:u w:val="single"/>
        </w:rPr>
      </w:pPr>
      <w:r w:rsidRPr="00885FD9">
        <w:rPr>
          <w:rFonts w:ascii="Arial" w:hAnsi="Arial" w:cs="Arial"/>
          <w:b/>
          <w:bCs/>
          <w:sz w:val="21"/>
          <w:szCs w:val="21"/>
          <w:u w:val="single"/>
        </w:rPr>
        <w:t>Une vue partielle du SAEP</w:t>
      </w:r>
    </w:p>
    <w:p w14:paraId="369DBD46" w14:textId="03403CF5" w:rsidR="00885FD9" w:rsidRPr="00885FD9" w:rsidRDefault="00885FD9" w:rsidP="00885FD9">
      <w:pPr>
        <w:jc w:val="both"/>
        <w:rPr>
          <w:rFonts w:ascii="Arial" w:hAnsi="Arial" w:cs="Arial"/>
          <w:b/>
          <w:bCs/>
          <w:sz w:val="21"/>
          <w:szCs w:val="21"/>
          <w:u w:val="single"/>
          <w:lang w:val="en-US"/>
        </w:rPr>
      </w:pPr>
      <w:r w:rsidRPr="00885FD9">
        <w:rPr>
          <w:rFonts w:ascii="Arial" w:hAnsi="Arial" w:cs="Arial"/>
          <w:b/>
          <w:bCs/>
          <w:noProof/>
          <w:sz w:val="21"/>
          <w:szCs w:val="21"/>
          <w:u w:val="single"/>
          <w:lang w:val="en-US"/>
        </w:rPr>
        <w:drawing>
          <wp:inline distT="0" distB="0" distL="0" distR="0" wp14:anchorId="6E779971" wp14:editId="4CA4A6F7">
            <wp:extent cx="5966460" cy="4216052"/>
            <wp:effectExtent l="0" t="0" r="0" b="0"/>
            <wp:docPr id="1642081400" name="Picture 3"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081400" name="Picture 3" descr="A map of a city&#10;&#10;AI-generated content may be incorrec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4850" cy="4221980"/>
                    </a:xfrm>
                    <a:prstGeom prst="rect">
                      <a:avLst/>
                    </a:prstGeom>
                    <a:noFill/>
                    <a:ln>
                      <a:noFill/>
                    </a:ln>
                  </pic:spPr>
                </pic:pic>
              </a:graphicData>
            </a:graphic>
          </wp:inline>
        </w:drawing>
      </w:r>
    </w:p>
    <w:p w14:paraId="1FFAC4DF" w14:textId="7F5FD406" w:rsidR="003E6130" w:rsidRPr="00723FA1" w:rsidRDefault="008B0164" w:rsidP="00E23DC0">
      <w:pPr>
        <w:pStyle w:val="Heading1"/>
        <w:jc w:val="both"/>
        <w:rPr>
          <w:rFonts w:cs="Arial"/>
          <w:bCs/>
          <w:sz w:val="21"/>
          <w:szCs w:val="21"/>
        </w:rPr>
      </w:pPr>
      <w:bookmarkStart w:id="8" w:name="_Toc201395013"/>
      <w:r w:rsidRPr="00723FA1">
        <w:rPr>
          <w:rFonts w:cs="Arial"/>
          <w:bCs/>
          <w:sz w:val="21"/>
          <w:szCs w:val="21"/>
        </w:rPr>
        <w:lastRenderedPageBreak/>
        <w:t>Débit</w:t>
      </w:r>
      <w:r w:rsidR="003E6130" w:rsidRPr="00723FA1">
        <w:rPr>
          <w:rFonts w:cs="Arial"/>
          <w:bCs/>
          <w:sz w:val="21"/>
          <w:szCs w:val="21"/>
        </w:rPr>
        <w:t xml:space="preserve"> de la source</w:t>
      </w:r>
      <w:r w:rsidR="00624402" w:rsidRPr="00723FA1">
        <w:rPr>
          <w:rFonts w:cs="Arial"/>
          <w:bCs/>
          <w:sz w:val="21"/>
          <w:szCs w:val="21"/>
        </w:rPr>
        <w:t>,</w:t>
      </w:r>
      <w:r w:rsidR="00D7521B" w:rsidRPr="00723FA1">
        <w:rPr>
          <w:rFonts w:cs="Arial"/>
          <w:bCs/>
          <w:sz w:val="21"/>
          <w:szCs w:val="21"/>
        </w:rPr>
        <w:t xml:space="preserve"> besoin en eau de la population</w:t>
      </w:r>
      <w:r w:rsidR="009C4A58">
        <w:rPr>
          <w:rFonts w:cs="Arial"/>
          <w:bCs/>
          <w:sz w:val="21"/>
          <w:szCs w:val="21"/>
        </w:rPr>
        <w:t xml:space="preserve"> : </w:t>
      </w:r>
      <w:r w:rsidR="00C550EA" w:rsidRPr="00723FA1">
        <w:rPr>
          <w:rFonts w:cs="Arial"/>
          <w:bCs/>
          <w:sz w:val="21"/>
          <w:szCs w:val="21"/>
        </w:rPr>
        <w:t>analyse et paramètres</w:t>
      </w:r>
      <w:r w:rsidRPr="00723FA1">
        <w:rPr>
          <w:rFonts w:cs="Arial"/>
          <w:bCs/>
          <w:sz w:val="21"/>
          <w:szCs w:val="21"/>
        </w:rPr>
        <w:t xml:space="preserve"> </w:t>
      </w:r>
      <w:r w:rsidR="00C550EA" w:rsidRPr="00723FA1">
        <w:rPr>
          <w:rFonts w:cs="Arial"/>
          <w:bCs/>
          <w:sz w:val="21"/>
          <w:szCs w:val="21"/>
        </w:rPr>
        <w:t>à considérer</w:t>
      </w:r>
      <w:bookmarkEnd w:id="8"/>
      <w:r w:rsidR="003E6130" w:rsidRPr="00723FA1">
        <w:rPr>
          <w:rFonts w:cs="Arial"/>
          <w:bCs/>
          <w:sz w:val="21"/>
          <w:szCs w:val="21"/>
        </w:rPr>
        <w:t xml:space="preserve"> </w:t>
      </w:r>
    </w:p>
    <w:p w14:paraId="4DCE643E" w14:textId="08D58F50" w:rsidR="00D7521B" w:rsidRPr="00723FA1" w:rsidRDefault="00C46AE7" w:rsidP="00D7521B">
      <w:pPr>
        <w:jc w:val="both"/>
        <w:rPr>
          <w:rFonts w:ascii="Arial" w:hAnsi="Arial" w:cs="Arial"/>
          <w:sz w:val="21"/>
          <w:szCs w:val="21"/>
        </w:rPr>
      </w:pPr>
      <w:r>
        <w:rPr>
          <w:rFonts w:ascii="Arial" w:hAnsi="Arial" w:cs="Arial"/>
          <w:b/>
          <w:bCs/>
          <w:sz w:val="21"/>
          <w:szCs w:val="21"/>
        </w:rPr>
        <w:t>5</w:t>
      </w:r>
      <w:r w:rsidR="00D7521B" w:rsidRPr="00723FA1">
        <w:rPr>
          <w:rFonts w:ascii="Arial" w:hAnsi="Arial" w:cs="Arial"/>
          <w:b/>
          <w:bCs/>
          <w:sz w:val="21"/>
          <w:szCs w:val="21"/>
        </w:rPr>
        <w:t>.1</w:t>
      </w:r>
      <w:r w:rsidR="00D7521B" w:rsidRPr="00723FA1">
        <w:rPr>
          <w:rFonts w:ascii="Arial" w:hAnsi="Arial" w:cs="Arial"/>
          <w:sz w:val="21"/>
          <w:szCs w:val="21"/>
        </w:rPr>
        <w:t xml:space="preserve"> </w:t>
      </w:r>
      <w:r w:rsidR="00D7521B" w:rsidRPr="00723FA1">
        <w:rPr>
          <w:rFonts w:ascii="Arial" w:hAnsi="Arial" w:cs="Arial"/>
          <w:b/>
          <w:bCs/>
          <w:sz w:val="21"/>
          <w:szCs w:val="21"/>
        </w:rPr>
        <w:t>Débit</w:t>
      </w:r>
    </w:p>
    <w:p w14:paraId="202912D0" w14:textId="5638A355" w:rsidR="008B0164" w:rsidRPr="00723FA1" w:rsidRDefault="008B0164" w:rsidP="00D7521B">
      <w:pPr>
        <w:jc w:val="both"/>
        <w:rPr>
          <w:rFonts w:ascii="Arial" w:hAnsi="Arial" w:cs="Arial"/>
          <w:sz w:val="21"/>
          <w:szCs w:val="21"/>
        </w:rPr>
      </w:pPr>
      <w:r w:rsidRPr="00723FA1">
        <w:rPr>
          <w:rFonts w:ascii="Arial" w:hAnsi="Arial" w:cs="Arial"/>
          <w:sz w:val="21"/>
          <w:szCs w:val="21"/>
        </w:rPr>
        <w:t xml:space="preserve">La source de K-Laurent </w:t>
      </w:r>
      <w:r w:rsidR="004A0D03" w:rsidRPr="00723FA1">
        <w:rPr>
          <w:rFonts w:ascii="Arial" w:hAnsi="Arial" w:cs="Arial"/>
          <w:sz w:val="21"/>
          <w:szCs w:val="21"/>
        </w:rPr>
        <w:t xml:space="preserve">à </w:t>
      </w:r>
      <w:r w:rsidRPr="00723FA1">
        <w:rPr>
          <w:rFonts w:ascii="Arial" w:hAnsi="Arial" w:cs="Arial"/>
          <w:sz w:val="21"/>
          <w:szCs w:val="21"/>
        </w:rPr>
        <w:t xml:space="preserve">elle-seule a un grand débit dépassant largement 5l/s.  </w:t>
      </w:r>
      <w:r w:rsidR="005F36AC" w:rsidRPr="00723FA1">
        <w:rPr>
          <w:rFonts w:ascii="Arial" w:hAnsi="Arial" w:cs="Arial"/>
          <w:sz w:val="21"/>
          <w:szCs w:val="21"/>
        </w:rPr>
        <w:t>Une autre source</w:t>
      </w:r>
      <w:r w:rsidR="00530977">
        <w:rPr>
          <w:rFonts w:ascii="Arial" w:hAnsi="Arial" w:cs="Arial"/>
          <w:sz w:val="21"/>
          <w:szCs w:val="21"/>
        </w:rPr>
        <w:t xml:space="preserve"> s’</w:t>
      </w:r>
      <w:r w:rsidR="005F36AC" w:rsidRPr="00723FA1">
        <w:rPr>
          <w:rFonts w:ascii="Arial" w:hAnsi="Arial" w:cs="Arial"/>
          <w:sz w:val="21"/>
          <w:szCs w:val="21"/>
        </w:rPr>
        <w:t xml:space="preserve">ajoute à un bassin </w:t>
      </w:r>
      <w:r w:rsidR="00037E5B" w:rsidRPr="00723FA1">
        <w:rPr>
          <w:rFonts w:ascii="Arial" w:hAnsi="Arial" w:cs="Arial"/>
          <w:sz w:val="21"/>
          <w:szCs w:val="21"/>
        </w:rPr>
        <w:t>collecte</w:t>
      </w:r>
      <w:r w:rsidR="004A0D03" w:rsidRPr="00723FA1">
        <w:rPr>
          <w:rFonts w:ascii="Arial" w:hAnsi="Arial" w:cs="Arial"/>
          <w:sz w:val="21"/>
          <w:szCs w:val="21"/>
        </w:rPr>
        <w:t>ur</w:t>
      </w:r>
      <w:r w:rsidR="00037E5B" w:rsidRPr="00723FA1">
        <w:rPr>
          <w:rFonts w:ascii="Arial" w:hAnsi="Arial" w:cs="Arial"/>
          <w:sz w:val="21"/>
          <w:szCs w:val="21"/>
        </w:rPr>
        <w:t>,</w:t>
      </w:r>
      <w:r w:rsidR="005F36AC" w:rsidRPr="00723FA1">
        <w:rPr>
          <w:rFonts w:ascii="Arial" w:hAnsi="Arial" w:cs="Arial"/>
          <w:sz w:val="21"/>
          <w:szCs w:val="21"/>
        </w:rPr>
        <w:t xml:space="preserve"> la source </w:t>
      </w:r>
      <w:r w:rsidR="00037E5B" w:rsidRPr="00723FA1">
        <w:rPr>
          <w:rFonts w:ascii="Arial" w:hAnsi="Arial" w:cs="Arial"/>
          <w:sz w:val="21"/>
          <w:szCs w:val="21"/>
        </w:rPr>
        <w:t>de K-Oscar</w:t>
      </w:r>
      <w:r w:rsidR="00530977">
        <w:rPr>
          <w:rFonts w:ascii="Arial" w:hAnsi="Arial" w:cs="Arial"/>
          <w:sz w:val="21"/>
          <w:szCs w:val="21"/>
        </w:rPr>
        <w:t>,</w:t>
      </w:r>
      <w:r w:rsidR="00037E5B" w:rsidRPr="00723FA1">
        <w:rPr>
          <w:rFonts w:ascii="Arial" w:hAnsi="Arial" w:cs="Arial"/>
          <w:sz w:val="21"/>
          <w:szCs w:val="21"/>
        </w:rPr>
        <w:t xml:space="preserve"> avec un débit dépassant aussi 5l/s</w:t>
      </w:r>
      <w:r w:rsidR="005F36AC" w:rsidRPr="00723FA1">
        <w:rPr>
          <w:rFonts w:ascii="Arial" w:hAnsi="Arial" w:cs="Arial"/>
          <w:sz w:val="21"/>
          <w:szCs w:val="21"/>
        </w:rPr>
        <w:t xml:space="preserve">. </w:t>
      </w:r>
      <w:r w:rsidR="00037E5B" w:rsidRPr="00723FA1">
        <w:rPr>
          <w:rFonts w:ascii="Arial" w:hAnsi="Arial" w:cs="Arial"/>
          <w:sz w:val="21"/>
          <w:szCs w:val="21"/>
        </w:rPr>
        <w:t>Deux trop-pleins</w:t>
      </w:r>
      <w:r w:rsidR="00530977">
        <w:rPr>
          <w:rFonts w:ascii="Arial" w:hAnsi="Arial" w:cs="Arial"/>
          <w:sz w:val="21"/>
          <w:szCs w:val="21"/>
        </w:rPr>
        <w:t>,</w:t>
      </w:r>
      <w:r w:rsidR="00037E5B" w:rsidRPr="00723FA1">
        <w:rPr>
          <w:rFonts w:ascii="Arial" w:hAnsi="Arial" w:cs="Arial"/>
          <w:sz w:val="21"/>
          <w:szCs w:val="21"/>
        </w:rPr>
        <w:t xml:space="preserve"> qui se situent de part et d’autre de ce captage</w:t>
      </w:r>
      <w:r w:rsidR="00530977">
        <w:rPr>
          <w:rFonts w:ascii="Arial" w:hAnsi="Arial" w:cs="Arial"/>
          <w:sz w:val="21"/>
          <w:szCs w:val="21"/>
        </w:rPr>
        <w:t>,</w:t>
      </w:r>
      <w:r w:rsidR="00037E5B" w:rsidRPr="00723FA1">
        <w:rPr>
          <w:rFonts w:ascii="Arial" w:hAnsi="Arial" w:cs="Arial"/>
          <w:sz w:val="21"/>
          <w:szCs w:val="21"/>
        </w:rPr>
        <w:t xml:space="preserve"> </w:t>
      </w:r>
      <w:r w:rsidR="00530977">
        <w:rPr>
          <w:rFonts w:ascii="Arial" w:hAnsi="Arial" w:cs="Arial"/>
          <w:sz w:val="21"/>
          <w:szCs w:val="21"/>
        </w:rPr>
        <w:t>déchargent</w:t>
      </w:r>
      <w:r w:rsidR="00037E5B" w:rsidRPr="00723FA1">
        <w:rPr>
          <w:rFonts w:ascii="Arial" w:hAnsi="Arial" w:cs="Arial"/>
          <w:sz w:val="21"/>
          <w:szCs w:val="21"/>
        </w:rPr>
        <w:t xml:space="preserve"> avec une grande pression d</w:t>
      </w:r>
      <w:r w:rsidR="00530977">
        <w:rPr>
          <w:rFonts w:ascii="Arial" w:hAnsi="Arial" w:cs="Arial"/>
          <w:sz w:val="21"/>
          <w:szCs w:val="21"/>
        </w:rPr>
        <w:t>’</w:t>
      </w:r>
      <w:r w:rsidR="00037E5B" w:rsidRPr="00723FA1">
        <w:rPr>
          <w:rFonts w:ascii="Arial" w:hAnsi="Arial" w:cs="Arial"/>
          <w:sz w:val="21"/>
          <w:szCs w:val="21"/>
        </w:rPr>
        <w:t xml:space="preserve">eau </w:t>
      </w:r>
      <w:r w:rsidR="00530977">
        <w:rPr>
          <w:rFonts w:ascii="Arial" w:hAnsi="Arial" w:cs="Arial"/>
          <w:sz w:val="21"/>
          <w:szCs w:val="21"/>
        </w:rPr>
        <w:t xml:space="preserve">et ce </w:t>
      </w:r>
      <w:r w:rsidR="00037E5B" w:rsidRPr="00723FA1">
        <w:rPr>
          <w:rFonts w:ascii="Arial" w:hAnsi="Arial" w:cs="Arial"/>
          <w:sz w:val="21"/>
          <w:szCs w:val="21"/>
        </w:rPr>
        <w:t xml:space="preserve">malgré </w:t>
      </w:r>
      <w:r w:rsidR="00D816DA">
        <w:rPr>
          <w:rFonts w:ascii="Arial" w:hAnsi="Arial" w:cs="Arial"/>
          <w:sz w:val="21"/>
          <w:szCs w:val="21"/>
        </w:rPr>
        <w:t>l’</w:t>
      </w:r>
      <w:r w:rsidR="00037E5B" w:rsidRPr="00723FA1">
        <w:rPr>
          <w:rFonts w:ascii="Arial" w:hAnsi="Arial" w:cs="Arial"/>
          <w:sz w:val="21"/>
          <w:szCs w:val="21"/>
        </w:rPr>
        <w:t>obstru</w:t>
      </w:r>
      <w:r w:rsidR="00D816DA">
        <w:rPr>
          <w:rFonts w:ascii="Arial" w:hAnsi="Arial" w:cs="Arial"/>
          <w:sz w:val="21"/>
          <w:szCs w:val="21"/>
        </w:rPr>
        <w:t>ction</w:t>
      </w:r>
      <w:r w:rsidR="00037E5B" w:rsidRPr="00723FA1">
        <w:rPr>
          <w:rFonts w:ascii="Arial" w:hAnsi="Arial" w:cs="Arial"/>
          <w:sz w:val="21"/>
          <w:szCs w:val="21"/>
        </w:rPr>
        <w:t xml:space="preserve"> </w:t>
      </w:r>
      <w:r w:rsidR="00D816DA">
        <w:rPr>
          <w:rFonts w:ascii="Arial" w:hAnsi="Arial" w:cs="Arial"/>
          <w:sz w:val="21"/>
          <w:szCs w:val="21"/>
        </w:rPr>
        <w:t>d’une trappe en</w:t>
      </w:r>
      <w:r w:rsidR="00037E5B" w:rsidRPr="00723FA1">
        <w:rPr>
          <w:rFonts w:ascii="Arial" w:hAnsi="Arial" w:cs="Arial"/>
          <w:sz w:val="21"/>
          <w:szCs w:val="21"/>
        </w:rPr>
        <w:t xml:space="preserve"> bois. </w:t>
      </w:r>
      <w:r w:rsidR="00D816DA">
        <w:rPr>
          <w:rFonts w:ascii="Arial" w:hAnsi="Arial" w:cs="Arial"/>
          <w:sz w:val="21"/>
          <w:szCs w:val="21"/>
        </w:rPr>
        <w:t>Nous n’avons</w:t>
      </w:r>
      <w:r w:rsidR="005F36AC" w:rsidRPr="00723FA1">
        <w:rPr>
          <w:rFonts w:ascii="Arial" w:hAnsi="Arial" w:cs="Arial"/>
          <w:sz w:val="21"/>
          <w:szCs w:val="21"/>
        </w:rPr>
        <w:t xml:space="preserve"> pas pu mesurer le débit par rapport à </w:t>
      </w:r>
      <w:r w:rsidR="00D816DA">
        <w:rPr>
          <w:rFonts w:ascii="Arial" w:hAnsi="Arial" w:cs="Arial"/>
          <w:sz w:val="21"/>
          <w:szCs w:val="21"/>
        </w:rPr>
        <w:t xml:space="preserve">ces </w:t>
      </w:r>
      <w:r w:rsidR="005F36AC" w:rsidRPr="00723FA1">
        <w:rPr>
          <w:rFonts w:ascii="Arial" w:hAnsi="Arial" w:cs="Arial"/>
          <w:sz w:val="21"/>
          <w:szCs w:val="21"/>
        </w:rPr>
        <w:t xml:space="preserve">deux trop-pleins qui </w:t>
      </w:r>
      <w:r w:rsidR="00D816DA">
        <w:rPr>
          <w:rFonts w:ascii="Arial" w:hAnsi="Arial" w:cs="Arial"/>
          <w:sz w:val="21"/>
          <w:szCs w:val="21"/>
        </w:rPr>
        <w:t>comportent</w:t>
      </w:r>
      <w:r w:rsidR="005F36AC" w:rsidRPr="00723FA1">
        <w:rPr>
          <w:rFonts w:ascii="Arial" w:hAnsi="Arial" w:cs="Arial"/>
          <w:sz w:val="21"/>
          <w:szCs w:val="21"/>
        </w:rPr>
        <w:t xml:space="preserve"> chacun </w:t>
      </w:r>
      <w:r w:rsidR="00D816DA">
        <w:rPr>
          <w:rFonts w:ascii="Arial" w:hAnsi="Arial" w:cs="Arial"/>
          <w:sz w:val="21"/>
          <w:szCs w:val="21"/>
        </w:rPr>
        <w:t>une trappe</w:t>
      </w:r>
      <w:r w:rsidR="005F36AC" w:rsidRPr="00723FA1">
        <w:rPr>
          <w:rFonts w:ascii="Arial" w:hAnsi="Arial" w:cs="Arial"/>
          <w:sz w:val="21"/>
          <w:szCs w:val="21"/>
        </w:rPr>
        <w:t xml:space="preserve"> de bois dispers</w:t>
      </w:r>
      <w:r w:rsidR="00D816DA">
        <w:rPr>
          <w:rFonts w:ascii="Arial" w:hAnsi="Arial" w:cs="Arial"/>
          <w:sz w:val="21"/>
          <w:szCs w:val="21"/>
        </w:rPr>
        <w:t>ant ainsi</w:t>
      </w:r>
      <w:r w:rsidR="005F36AC" w:rsidRPr="00723FA1">
        <w:rPr>
          <w:rFonts w:ascii="Arial" w:hAnsi="Arial" w:cs="Arial"/>
          <w:sz w:val="21"/>
          <w:szCs w:val="21"/>
        </w:rPr>
        <w:t xml:space="preserve"> </w:t>
      </w:r>
      <w:r w:rsidR="00D816DA">
        <w:rPr>
          <w:rFonts w:ascii="Arial" w:hAnsi="Arial" w:cs="Arial"/>
          <w:sz w:val="21"/>
          <w:szCs w:val="21"/>
        </w:rPr>
        <w:t>la</w:t>
      </w:r>
      <w:r w:rsidR="005F36AC" w:rsidRPr="00723FA1">
        <w:rPr>
          <w:rFonts w:ascii="Arial" w:hAnsi="Arial" w:cs="Arial"/>
          <w:sz w:val="21"/>
          <w:szCs w:val="21"/>
        </w:rPr>
        <w:t xml:space="preserve"> pression sortant des tuyaux. </w:t>
      </w:r>
      <w:r w:rsidR="00D816DA">
        <w:rPr>
          <w:rFonts w:ascii="Arial" w:hAnsi="Arial" w:cs="Arial"/>
          <w:sz w:val="21"/>
          <w:szCs w:val="21"/>
        </w:rPr>
        <w:t xml:space="preserve">En conclusion, il semble que le débit puisse </w:t>
      </w:r>
      <w:r w:rsidR="00D05819" w:rsidRPr="00723FA1">
        <w:rPr>
          <w:rFonts w:ascii="Arial" w:hAnsi="Arial" w:cs="Arial"/>
          <w:sz w:val="21"/>
          <w:szCs w:val="21"/>
        </w:rPr>
        <w:t>répondre au besoin d’un</w:t>
      </w:r>
      <w:r w:rsidR="00D816DA">
        <w:rPr>
          <w:rFonts w:ascii="Arial" w:hAnsi="Arial" w:cs="Arial"/>
          <w:sz w:val="21"/>
          <w:szCs w:val="21"/>
        </w:rPr>
        <w:t>e</w:t>
      </w:r>
      <w:r w:rsidR="00D05819" w:rsidRPr="00723FA1">
        <w:rPr>
          <w:rFonts w:ascii="Arial" w:hAnsi="Arial" w:cs="Arial"/>
          <w:sz w:val="21"/>
          <w:szCs w:val="21"/>
        </w:rPr>
        <w:t xml:space="preserve"> p</w:t>
      </w:r>
      <w:r w:rsidR="00D816DA">
        <w:rPr>
          <w:rFonts w:ascii="Arial" w:hAnsi="Arial" w:cs="Arial"/>
          <w:sz w:val="21"/>
          <w:szCs w:val="21"/>
        </w:rPr>
        <w:t>art importante de la population</w:t>
      </w:r>
      <w:r w:rsidR="00D05819" w:rsidRPr="00723FA1">
        <w:rPr>
          <w:rFonts w:ascii="Arial" w:hAnsi="Arial" w:cs="Arial"/>
          <w:sz w:val="21"/>
          <w:szCs w:val="21"/>
        </w:rPr>
        <w:t>.</w:t>
      </w:r>
      <w:r w:rsidR="00C81291" w:rsidRPr="00723FA1">
        <w:rPr>
          <w:rFonts w:ascii="Arial" w:hAnsi="Arial" w:cs="Arial"/>
          <w:sz w:val="21"/>
          <w:szCs w:val="21"/>
        </w:rPr>
        <w:t xml:space="preserve"> Le débit de ces deux sources </w:t>
      </w:r>
      <w:r w:rsidR="00D816DA">
        <w:rPr>
          <w:rFonts w:ascii="Arial" w:hAnsi="Arial" w:cs="Arial"/>
          <w:sz w:val="21"/>
          <w:szCs w:val="21"/>
        </w:rPr>
        <w:t xml:space="preserve">devrait pouvoir </w:t>
      </w:r>
      <w:r w:rsidR="00C81291" w:rsidRPr="00723FA1">
        <w:rPr>
          <w:rFonts w:ascii="Arial" w:hAnsi="Arial" w:cs="Arial"/>
          <w:sz w:val="21"/>
          <w:szCs w:val="21"/>
        </w:rPr>
        <w:t xml:space="preserve">remplir un réservoir de 80 m³ en </w:t>
      </w:r>
      <w:r w:rsidR="003B5D3D">
        <w:rPr>
          <w:rFonts w:ascii="Arial" w:hAnsi="Arial" w:cs="Arial"/>
          <w:sz w:val="21"/>
          <w:szCs w:val="21"/>
        </w:rPr>
        <w:t>deux</w:t>
      </w:r>
      <w:r w:rsidR="00C81291" w:rsidRPr="00723FA1">
        <w:rPr>
          <w:rFonts w:ascii="Arial" w:hAnsi="Arial" w:cs="Arial"/>
          <w:sz w:val="21"/>
          <w:szCs w:val="21"/>
        </w:rPr>
        <w:t xml:space="preserve"> heur</w:t>
      </w:r>
      <w:r w:rsidR="003B5D3D">
        <w:rPr>
          <w:rFonts w:ascii="Arial" w:hAnsi="Arial" w:cs="Arial"/>
          <w:sz w:val="21"/>
          <w:szCs w:val="21"/>
        </w:rPr>
        <w:t xml:space="preserve">es </w:t>
      </w:r>
      <w:r w:rsidR="00C81291" w:rsidRPr="00723FA1">
        <w:rPr>
          <w:rFonts w:ascii="Arial" w:hAnsi="Arial" w:cs="Arial"/>
          <w:sz w:val="21"/>
          <w:szCs w:val="21"/>
        </w:rPr>
        <w:t>environ.</w:t>
      </w:r>
    </w:p>
    <w:p w14:paraId="0C552D93" w14:textId="5A0D5410" w:rsidR="00D7521B" w:rsidRPr="00723FA1" w:rsidRDefault="00D7521B" w:rsidP="00D7521B">
      <w:pPr>
        <w:pStyle w:val="Heading2"/>
        <w:numPr>
          <w:ilvl w:val="1"/>
          <w:numId w:val="31"/>
        </w:numPr>
        <w:jc w:val="both"/>
        <w:rPr>
          <w:rFonts w:cs="Arial"/>
          <w:bCs/>
          <w:szCs w:val="21"/>
        </w:rPr>
      </w:pPr>
      <w:bookmarkStart w:id="9" w:name="_Toc201395014"/>
      <w:r w:rsidRPr="00723FA1">
        <w:rPr>
          <w:rFonts w:cs="Arial"/>
          <w:bCs/>
          <w:szCs w:val="21"/>
        </w:rPr>
        <w:t>Besoin en eau de la population</w:t>
      </w:r>
      <w:bookmarkEnd w:id="9"/>
    </w:p>
    <w:p w14:paraId="6C93A4D5" w14:textId="5323C994" w:rsidR="00D7521B" w:rsidRPr="00723FA1" w:rsidRDefault="00213FF8" w:rsidP="0076698F">
      <w:pPr>
        <w:jc w:val="both"/>
        <w:rPr>
          <w:rFonts w:ascii="Arial" w:hAnsi="Arial" w:cs="Arial"/>
          <w:sz w:val="21"/>
          <w:szCs w:val="21"/>
        </w:rPr>
      </w:pPr>
      <w:r w:rsidRPr="00723FA1">
        <w:rPr>
          <w:rFonts w:ascii="Arial" w:hAnsi="Arial" w:cs="Arial"/>
          <w:sz w:val="21"/>
          <w:szCs w:val="21"/>
        </w:rPr>
        <w:t xml:space="preserve">Ce projet </w:t>
      </w:r>
      <w:r w:rsidR="00D816DA">
        <w:rPr>
          <w:rFonts w:ascii="Arial" w:hAnsi="Arial" w:cs="Arial"/>
          <w:sz w:val="21"/>
          <w:szCs w:val="21"/>
        </w:rPr>
        <w:t>ambitionne de desservir</w:t>
      </w:r>
      <w:r w:rsidRPr="00723FA1">
        <w:rPr>
          <w:rFonts w:ascii="Arial" w:hAnsi="Arial" w:cs="Arial"/>
          <w:sz w:val="21"/>
          <w:szCs w:val="21"/>
        </w:rPr>
        <w:t xml:space="preserve"> 7,000 personne</w:t>
      </w:r>
      <w:r w:rsidR="00AE05FD" w:rsidRPr="00723FA1">
        <w:rPr>
          <w:rFonts w:ascii="Arial" w:hAnsi="Arial" w:cs="Arial"/>
          <w:sz w:val="21"/>
          <w:szCs w:val="21"/>
        </w:rPr>
        <w:t xml:space="preserve">s sur haut et bas Meyer. Considérant 70l par personne </w:t>
      </w:r>
      <w:r w:rsidR="00D816DA">
        <w:rPr>
          <w:rFonts w:ascii="Arial" w:hAnsi="Arial" w:cs="Arial"/>
          <w:sz w:val="21"/>
          <w:szCs w:val="21"/>
        </w:rPr>
        <w:t>p</w:t>
      </w:r>
      <w:r w:rsidR="00AE05FD" w:rsidRPr="00723FA1">
        <w:rPr>
          <w:rFonts w:ascii="Arial" w:hAnsi="Arial" w:cs="Arial"/>
          <w:sz w:val="21"/>
          <w:szCs w:val="21"/>
        </w:rPr>
        <w:t>ar jour, le besoin en eau de la population est évalué à 490,000l/jour. Le</w:t>
      </w:r>
      <w:r w:rsidR="0076698F">
        <w:rPr>
          <w:rFonts w:ascii="Arial" w:hAnsi="Arial" w:cs="Arial"/>
          <w:sz w:val="21"/>
          <w:szCs w:val="21"/>
        </w:rPr>
        <w:t xml:space="preserve">s deux </w:t>
      </w:r>
      <w:r w:rsidR="0076698F" w:rsidRPr="00723FA1">
        <w:rPr>
          <w:rFonts w:ascii="Arial" w:hAnsi="Arial" w:cs="Arial"/>
          <w:sz w:val="21"/>
          <w:szCs w:val="21"/>
        </w:rPr>
        <w:t>réservoir</w:t>
      </w:r>
      <w:r w:rsidR="0076698F">
        <w:rPr>
          <w:rFonts w:ascii="Arial" w:hAnsi="Arial" w:cs="Arial"/>
          <w:sz w:val="21"/>
          <w:szCs w:val="21"/>
        </w:rPr>
        <w:t>s</w:t>
      </w:r>
      <w:r w:rsidR="0076698F" w:rsidRPr="00723FA1">
        <w:rPr>
          <w:rFonts w:ascii="Arial" w:hAnsi="Arial" w:cs="Arial"/>
          <w:sz w:val="21"/>
          <w:szCs w:val="21"/>
        </w:rPr>
        <w:t xml:space="preserve"> de</w:t>
      </w:r>
      <w:r w:rsidR="00AE05FD" w:rsidRPr="00723FA1">
        <w:rPr>
          <w:rFonts w:ascii="Arial" w:hAnsi="Arial" w:cs="Arial"/>
          <w:sz w:val="21"/>
          <w:szCs w:val="21"/>
        </w:rPr>
        <w:t xml:space="preserve"> 80m³ </w:t>
      </w:r>
      <w:r w:rsidR="0076698F">
        <w:rPr>
          <w:rFonts w:ascii="Arial" w:hAnsi="Arial" w:cs="Arial"/>
          <w:sz w:val="21"/>
          <w:szCs w:val="21"/>
        </w:rPr>
        <w:t>pourront</w:t>
      </w:r>
      <w:r w:rsidR="00AE05FD" w:rsidRPr="00723FA1">
        <w:rPr>
          <w:rFonts w:ascii="Arial" w:hAnsi="Arial" w:cs="Arial"/>
          <w:sz w:val="21"/>
          <w:szCs w:val="21"/>
        </w:rPr>
        <w:t xml:space="preserve"> être remplis au moins 3 fois par jour compte tenu des débits des deux sources.</w:t>
      </w:r>
    </w:p>
    <w:p w14:paraId="5A4A3379" w14:textId="655D2E3B" w:rsidR="00AE05FD" w:rsidRPr="00723FA1" w:rsidRDefault="00063F3B" w:rsidP="00AE05FD">
      <w:pPr>
        <w:pStyle w:val="Heading2"/>
        <w:jc w:val="both"/>
        <w:rPr>
          <w:rFonts w:cs="Arial"/>
          <w:szCs w:val="21"/>
        </w:rPr>
      </w:pPr>
      <w:bookmarkStart w:id="10" w:name="_Toc49952615"/>
      <w:bookmarkStart w:id="11" w:name="_Toc201395015"/>
      <w:r>
        <w:rPr>
          <w:rFonts w:cs="Arial"/>
          <w:szCs w:val="21"/>
        </w:rPr>
        <w:t>A</w:t>
      </w:r>
      <w:r w:rsidR="00AE05FD" w:rsidRPr="00723FA1">
        <w:rPr>
          <w:rFonts w:cs="Arial"/>
          <w:szCs w:val="21"/>
        </w:rPr>
        <w:t>nalyse d</w:t>
      </w:r>
      <w:r w:rsidR="00F74D9F">
        <w:rPr>
          <w:rFonts w:cs="Arial"/>
          <w:szCs w:val="21"/>
        </w:rPr>
        <w:t>e l’</w:t>
      </w:r>
      <w:r w:rsidR="00AE05FD" w:rsidRPr="00723FA1">
        <w:rPr>
          <w:rFonts w:cs="Arial"/>
          <w:szCs w:val="21"/>
        </w:rPr>
        <w:t>eau</w:t>
      </w:r>
      <w:bookmarkEnd w:id="10"/>
      <w:r>
        <w:rPr>
          <w:rFonts w:cs="Arial"/>
          <w:szCs w:val="21"/>
        </w:rPr>
        <w:t>, un aspect important à considérer</w:t>
      </w:r>
      <w:bookmarkEnd w:id="11"/>
    </w:p>
    <w:p w14:paraId="0DADE4BE" w14:textId="0197F30D" w:rsidR="003C1C34" w:rsidRPr="00723FA1" w:rsidRDefault="00AE05FD" w:rsidP="00AE05FD">
      <w:pPr>
        <w:pStyle w:val="CommentText"/>
        <w:spacing w:line="276" w:lineRule="auto"/>
        <w:jc w:val="both"/>
        <w:rPr>
          <w:rFonts w:ascii="Arial" w:hAnsi="Arial" w:cs="Arial"/>
          <w:sz w:val="21"/>
          <w:szCs w:val="21"/>
          <w:shd w:val="clear" w:color="auto" w:fill="FFFFFF"/>
          <w:lang w:val="fr-FR"/>
        </w:rPr>
      </w:pPr>
      <w:r w:rsidRPr="00723FA1">
        <w:rPr>
          <w:rFonts w:ascii="Arial" w:hAnsi="Arial" w:cs="Arial"/>
          <w:sz w:val="21"/>
          <w:szCs w:val="21"/>
          <w:shd w:val="clear" w:color="auto" w:fill="FFFFFF"/>
          <w:lang w:val="fr-FR"/>
        </w:rPr>
        <w:t xml:space="preserve">Les maladies </w:t>
      </w:r>
      <w:r w:rsidRPr="00723FA1">
        <w:rPr>
          <w:rFonts w:ascii="Arial" w:hAnsi="Arial" w:cs="Arial"/>
          <w:sz w:val="21"/>
          <w:szCs w:val="21"/>
          <w:lang w:val="fr-FR"/>
        </w:rPr>
        <w:t xml:space="preserve">hydriques </w:t>
      </w:r>
      <w:r w:rsidRPr="00723FA1">
        <w:rPr>
          <w:rFonts w:ascii="Arial" w:hAnsi="Arial" w:cs="Arial"/>
          <w:sz w:val="21"/>
          <w:szCs w:val="21"/>
          <w:shd w:val="clear" w:color="auto" w:fill="FFFFFF"/>
          <w:lang w:val="fr-FR"/>
        </w:rPr>
        <w:t>sont liées à la consommation d’eau ne répondant pas</w:t>
      </w:r>
      <w:r w:rsidR="00D816DA">
        <w:rPr>
          <w:rFonts w:ascii="Arial" w:hAnsi="Arial" w:cs="Arial"/>
          <w:sz w:val="21"/>
          <w:szCs w:val="21"/>
          <w:shd w:val="clear" w:color="auto" w:fill="FFFFFF"/>
          <w:lang w:val="fr-FR"/>
        </w:rPr>
        <w:t xml:space="preserve"> aux</w:t>
      </w:r>
      <w:r w:rsidRPr="00723FA1">
        <w:rPr>
          <w:rFonts w:ascii="Arial" w:hAnsi="Arial" w:cs="Arial"/>
          <w:sz w:val="21"/>
          <w:szCs w:val="21"/>
          <w:shd w:val="clear" w:color="auto" w:fill="FFFFFF"/>
          <w:lang w:val="fr-FR"/>
        </w:rPr>
        <w:t xml:space="preserve"> critères minimaux de potabilité. Elles constituent pour la santé publique le risque le plus commun et le plus répandu. Il est donc important </w:t>
      </w:r>
      <w:r w:rsidRPr="00723FA1">
        <w:rPr>
          <w:rFonts w:ascii="Arial" w:hAnsi="Arial" w:cs="Arial"/>
          <w:sz w:val="21"/>
          <w:szCs w:val="21"/>
          <w:lang w:val="fr-FR"/>
        </w:rPr>
        <w:t xml:space="preserve">de vérifier que les normes de potabilité établies par l’OMS et la DINEPA soient respectées depuis la source jusqu’au verre de l’usager. </w:t>
      </w:r>
      <w:r w:rsidRPr="00723FA1">
        <w:rPr>
          <w:rFonts w:ascii="Arial" w:hAnsi="Arial" w:cs="Arial"/>
          <w:sz w:val="21"/>
          <w:szCs w:val="21"/>
          <w:shd w:val="clear" w:color="auto" w:fill="FFFFFF"/>
          <w:lang w:val="fr-FR"/>
        </w:rPr>
        <w:t xml:space="preserve">Il convient donc d’établir une liste recensant les différents paramètres physico-chimiques et biologiques à contrôler et qui définissent la potabilité de l’eau de la source ainsi que les valeurs à ne pas dépasser. </w:t>
      </w:r>
      <w:r w:rsidR="00C550EA" w:rsidRPr="00723FA1">
        <w:rPr>
          <w:rFonts w:ascii="Arial" w:hAnsi="Arial" w:cs="Arial"/>
          <w:sz w:val="21"/>
          <w:szCs w:val="21"/>
          <w:shd w:val="clear" w:color="auto" w:fill="FFFFFF"/>
          <w:lang w:val="fr-FR"/>
        </w:rPr>
        <w:t>Cet aspect va être pris en compte avant même l</w:t>
      </w:r>
      <w:r w:rsidR="00D816DA">
        <w:rPr>
          <w:rFonts w:ascii="Arial" w:hAnsi="Arial" w:cs="Arial"/>
          <w:sz w:val="21"/>
          <w:szCs w:val="21"/>
          <w:shd w:val="clear" w:color="auto" w:fill="FFFFFF"/>
          <w:lang w:val="fr-FR"/>
        </w:rPr>
        <w:t>a mise en œuvre</w:t>
      </w:r>
      <w:r w:rsidR="00C550EA" w:rsidRPr="00723FA1">
        <w:rPr>
          <w:rFonts w:ascii="Arial" w:hAnsi="Arial" w:cs="Arial"/>
          <w:sz w:val="21"/>
          <w:szCs w:val="21"/>
          <w:shd w:val="clear" w:color="auto" w:fill="FFFFFF"/>
          <w:lang w:val="fr-FR"/>
        </w:rPr>
        <w:t xml:space="preserve"> du projet,</w:t>
      </w:r>
    </w:p>
    <w:p w14:paraId="47699FDA" w14:textId="4DD4E01D" w:rsidR="00AE05FD" w:rsidRPr="00723FA1" w:rsidRDefault="00C46AE7" w:rsidP="00AE05FD">
      <w:pPr>
        <w:jc w:val="both"/>
        <w:rPr>
          <w:rFonts w:ascii="Arial" w:hAnsi="Arial" w:cs="Arial"/>
          <w:b/>
          <w:sz w:val="21"/>
          <w:szCs w:val="21"/>
          <w:shd w:val="clear" w:color="auto" w:fill="FFFFFF"/>
        </w:rPr>
      </w:pPr>
      <w:r>
        <w:rPr>
          <w:rFonts w:ascii="Arial" w:hAnsi="Arial" w:cs="Arial"/>
          <w:b/>
          <w:sz w:val="21"/>
          <w:szCs w:val="21"/>
          <w:shd w:val="clear" w:color="auto" w:fill="FFFFFF"/>
        </w:rPr>
        <w:t>5</w:t>
      </w:r>
      <w:r w:rsidR="00AE05FD" w:rsidRPr="00723FA1">
        <w:rPr>
          <w:rFonts w:ascii="Arial" w:hAnsi="Arial" w:cs="Arial"/>
          <w:b/>
          <w:sz w:val="21"/>
          <w:szCs w:val="21"/>
          <w:shd w:val="clear" w:color="auto" w:fill="FFFFFF"/>
        </w:rPr>
        <w:t>.</w:t>
      </w:r>
      <w:r>
        <w:rPr>
          <w:rFonts w:ascii="Arial" w:hAnsi="Arial" w:cs="Arial"/>
          <w:b/>
          <w:sz w:val="21"/>
          <w:szCs w:val="21"/>
          <w:shd w:val="clear" w:color="auto" w:fill="FFFFFF"/>
        </w:rPr>
        <w:t>4</w:t>
      </w:r>
      <w:r w:rsidR="00AE05FD" w:rsidRPr="00723FA1">
        <w:rPr>
          <w:rFonts w:ascii="Arial" w:hAnsi="Arial" w:cs="Arial"/>
          <w:b/>
          <w:sz w:val="21"/>
          <w:szCs w:val="21"/>
          <w:shd w:val="clear" w:color="auto" w:fill="FFFFFF"/>
        </w:rPr>
        <w:t xml:space="preserve"> Les paramètres physico-chimiques et biologiques à considérer selon OMS /DINEPA</w:t>
      </w:r>
    </w:p>
    <w:tbl>
      <w:tblPr>
        <w:tblStyle w:val="TableGrid"/>
        <w:tblW w:w="0" w:type="auto"/>
        <w:tblLook w:val="04A0" w:firstRow="1" w:lastRow="0" w:firstColumn="1" w:lastColumn="0" w:noHBand="0" w:noVBand="1"/>
      </w:tblPr>
      <w:tblGrid>
        <w:gridCol w:w="3019"/>
        <w:gridCol w:w="3002"/>
        <w:gridCol w:w="2995"/>
      </w:tblGrid>
      <w:tr w:rsidR="00AE05FD" w:rsidRPr="00723FA1" w14:paraId="44804DC4" w14:textId="77777777" w:rsidTr="00D66AD9">
        <w:trPr>
          <w:trHeight w:val="439"/>
        </w:trPr>
        <w:tc>
          <w:tcPr>
            <w:tcW w:w="3070" w:type="dxa"/>
          </w:tcPr>
          <w:p w14:paraId="3A263CF2" w14:textId="77777777" w:rsidR="00AE05FD" w:rsidRPr="00723FA1" w:rsidRDefault="00AE05FD" w:rsidP="00D62965">
            <w:pPr>
              <w:spacing w:line="276" w:lineRule="auto"/>
              <w:jc w:val="both"/>
              <w:rPr>
                <w:rFonts w:ascii="Arial" w:hAnsi="Arial" w:cs="Arial"/>
                <w:b/>
                <w:sz w:val="21"/>
                <w:szCs w:val="21"/>
              </w:rPr>
            </w:pPr>
            <w:proofErr w:type="spellStart"/>
            <w:r w:rsidRPr="00723FA1">
              <w:rPr>
                <w:rFonts w:ascii="Arial" w:hAnsi="Arial" w:cs="Arial"/>
                <w:b/>
                <w:sz w:val="21"/>
                <w:szCs w:val="21"/>
              </w:rPr>
              <w:t>Paramètres</w:t>
            </w:r>
            <w:proofErr w:type="spellEnd"/>
            <w:r w:rsidRPr="00723FA1">
              <w:rPr>
                <w:rFonts w:ascii="Arial" w:hAnsi="Arial" w:cs="Arial"/>
                <w:b/>
                <w:sz w:val="21"/>
                <w:szCs w:val="21"/>
              </w:rPr>
              <w:t xml:space="preserve"> physiques</w:t>
            </w:r>
          </w:p>
        </w:tc>
        <w:tc>
          <w:tcPr>
            <w:tcW w:w="3071" w:type="dxa"/>
          </w:tcPr>
          <w:p w14:paraId="67FCE614" w14:textId="77777777" w:rsidR="00AE05FD" w:rsidRPr="00723FA1" w:rsidRDefault="00AE05FD" w:rsidP="00D62965">
            <w:pPr>
              <w:spacing w:line="276" w:lineRule="auto"/>
              <w:jc w:val="both"/>
              <w:rPr>
                <w:rFonts w:ascii="Arial" w:hAnsi="Arial" w:cs="Arial"/>
                <w:b/>
                <w:sz w:val="21"/>
                <w:szCs w:val="21"/>
              </w:rPr>
            </w:pPr>
            <w:proofErr w:type="spellStart"/>
            <w:r w:rsidRPr="00723FA1">
              <w:rPr>
                <w:rFonts w:ascii="Arial" w:hAnsi="Arial" w:cs="Arial"/>
                <w:b/>
                <w:sz w:val="21"/>
                <w:szCs w:val="21"/>
              </w:rPr>
              <w:t>Paramètres</w:t>
            </w:r>
            <w:proofErr w:type="spellEnd"/>
            <w:r w:rsidRPr="00723FA1">
              <w:rPr>
                <w:rFonts w:ascii="Arial" w:hAnsi="Arial" w:cs="Arial"/>
                <w:b/>
                <w:sz w:val="21"/>
                <w:szCs w:val="21"/>
              </w:rPr>
              <w:t xml:space="preserve"> </w:t>
            </w:r>
            <w:proofErr w:type="spellStart"/>
            <w:r w:rsidRPr="00723FA1">
              <w:rPr>
                <w:rFonts w:ascii="Arial" w:hAnsi="Arial" w:cs="Arial"/>
                <w:b/>
                <w:sz w:val="21"/>
                <w:szCs w:val="21"/>
              </w:rPr>
              <w:t>chimiques</w:t>
            </w:r>
            <w:proofErr w:type="spellEnd"/>
          </w:p>
        </w:tc>
        <w:tc>
          <w:tcPr>
            <w:tcW w:w="3071" w:type="dxa"/>
          </w:tcPr>
          <w:p w14:paraId="6C13891F" w14:textId="77777777" w:rsidR="00AE05FD" w:rsidRPr="00723FA1" w:rsidRDefault="00AE05FD" w:rsidP="00D62965">
            <w:pPr>
              <w:spacing w:line="276" w:lineRule="auto"/>
              <w:jc w:val="both"/>
              <w:rPr>
                <w:rFonts w:ascii="Arial" w:hAnsi="Arial" w:cs="Arial"/>
                <w:b/>
                <w:sz w:val="21"/>
                <w:szCs w:val="21"/>
              </w:rPr>
            </w:pPr>
            <w:proofErr w:type="spellStart"/>
            <w:r w:rsidRPr="00723FA1">
              <w:rPr>
                <w:rFonts w:ascii="Arial" w:hAnsi="Arial" w:cs="Arial"/>
                <w:b/>
                <w:sz w:val="21"/>
                <w:szCs w:val="21"/>
              </w:rPr>
              <w:t>Paramètres</w:t>
            </w:r>
            <w:proofErr w:type="spellEnd"/>
            <w:r w:rsidRPr="00723FA1">
              <w:rPr>
                <w:rFonts w:ascii="Arial" w:hAnsi="Arial" w:cs="Arial"/>
                <w:b/>
                <w:sz w:val="21"/>
                <w:szCs w:val="21"/>
              </w:rPr>
              <w:t xml:space="preserve"> </w:t>
            </w:r>
            <w:proofErr w:type="spellStart"/>
            <w:r w:rsidRPr="00723FA1">
              <w:rPr>
                <w:rFonts w:ascii="Arial" w:hAnsi="Arial" w:cs="Arial"/>
                <w:b/>
                <w:sz w:val="21"/>
                <w:szCs w:val="21"/>
              </w:rPr>
              <w:t>biologiques</w:t>
            </w:r>
            <w:proofErr w:type="spellEnd"/>
          </w:p>
        </w:tc>
      </w:tr>
      <w:tr w:rsidR="00AE05FD" w:rsidRPr="00723FA1" w14:paraId="7FBEE485" w14:textId="77777777" w:rsidTr="00D62965">
        <w:tc>
          <w:tcPr>
            <w:tcW w:w="3070" w:type="dxa"/>
          </w:tcPr>
          <w:p w14:paraId="09343A70" w14:textId="77777777" w:rsidR="00AE05FD" w:rsidRPr="00723FA1" w:rsidRDefault="00AE05FD" w:rsidP="00D62965">
            <w:pPr>
              <w:spacing w:line="276" w:lineRule="auto"/>
              <w:jc w:val="both"/>
              <w:rPr>
                <w:rFonts w:ascii="Arial" w:hAnsi="Arial" w:cs="Arial"/>
                <w:sz w:val="21"/>
                <w:szCs w:val="21"/>
              </w:rPr>
            </w:pPr>
            <w:proofErr w:type="spellStart"/>
            <w:r w:rsidRPr="00723FA1">
              <w:rPr>
                <w:rFonts w:ascii="Arial" w:hAnsi="Arial" w:cs="Arial"/>
                <w:sz w:val="21"/>
                <w:szCs w:val="21"/>
              </w:rPr>
              <w:t>Conductivité</w:t>
            </w:r>
            <w:proofErr w:type="spellEnd"/>
            <w:r w:rsidRPr="00723FA1">
              <w:rPr>
                <w:rFonts w:ascii="Arial" w:hAnsi="Arial" w:cs="Arial"/>
                <w:sz w:val="21"/>
                <w:szCs w:val="21"/>
              </w:rPr>
              <w:t xml:space="preserve"> = 1400µs/m=1,5mg/l</w:t>
            </w:r>
          </w:p>
        </w:tc>
        <w:tc>
          <w:tcPr>
            <w:tcW w:w="3071" w:type="dxa"/>
          </w:tcPr>
          <w:p w14:paraId="33B2932F" w14:textId="77777777" w:rsidR="00AE05FD" w:rsidRPr="00723FA1" w:rsidRDefault="00AE05FD" w:rsidP="00D62965">
            <w:pPr>
              <w:spacing w:line="276" w:lineRule="auto"/>
              <w:jc w:val="both"/>
              <w:rPr>
                <w:rFonts w:ascii="Arial" w:hAnsi="Arial" w:cs="Arial"/>
                <w:sz w:val="21"/>
                <w:szCs w:val="21"/>
              </w:rPr>
            </w:pPr>
            <w:r w:rsidRPr="00723FA1">
              <w:rPr>
                <w:rFonts w:ascii="Arial" w:hAnsi="Arial" w:cs="Arial"/>
                <w:sz w:val="21"/>
                <w:szCs w:val="21"/>
              </w:rPr>
              <w:t>NH4+ &lt;0,5mg/l</w:t>
            </w:r>
          </w:p>
        </w:tc>
        <w:tc>
          <w:tcPr>
            <w:tcW w:w="3071" w:type="dxa"/>
          </w:tcPr>
          <w:p w14:paraId="64C54A43" w14:textId="77777777" w:rsidR="00AE05FD" w:rsidRPr="00723FA1" w:rsidRDefault="00AE05FD" w:rsidP="00D62965">
            <w:pPr>
              <w:spacing w:line="276" w:lineRule="auto"/>
              <w:jc w:val="both"/>
              <w:rPr>
                <w:rFonts w:ascii="Arial" w:hAnsi="Arial" w:cs="Arial"/>
                <w:sz w:val="21"/>
                <w:szCs w:val="21"/>
                <w:shd w:val="clear" w:color="auto" w:fill="FFFFFF"/>
                <w:lang w:val="fr-FR"/>
              </w:rPr>
            </w:pPr>
            <w:r w:rsidRPr="00723FA1">
              <w:rPr>
                <w:rFonts w:ascii="Arial" w:hAnsi="Arial" w:cs="Arial"/>
                <w:sz w:val="21"/>
                <w:szCs w:val="21"/>
                <w:shd w:val="clear" w:color="auto" w:fill="FFFFFF"/>
                <w:lang w:val="fr-FR"/>
              </w:rPr>
              <w:t>Coliformes fécaux et totaux : 0 mg/100l</w:t>
            </w:r>
          </w:p>
        </w:tc>
      </w:tr>
      <w:tr w:rsidR="00AE05FD" w:rsidRPr="00723FA1" w14:paraId="444BBE96" w14:textId="77777777" w:rsidTr="00D62965">
        <w:tc>
          <w:tcPr>
            <w:tcW w:w="3070" w:type="dxa"/>
          </w:tcPr>
          <w:p w14:paraId="5951D001" w14:textId="77777777" w:rsidR="00AE05FD" w:rsidRPr="00723FA1" w:rsidRDefault="00AE05FD" w:rsidP="00D62965">
            <w:pPr>
              <w:spacing w:line="276" w:lineRule="auto"/>
              <w:jc w:val="both"/>
              <w:rPr>
                <w:rFonts w:ascii="Arial" w:hAnsi="Arial" w:cs="Arial"/>
                <w:sz w:val="21"/>
                <w:szCs w:val="21"/>
              </w:rPr>
            </w:pPr>
            <w:proofErr w:type="spellStart"/>
            <w:r w:rsidRPr="00723FA1">
              <w:rPr>
                <w:rFonts w:ascii="Arial" w:hAnsi="Arial" w:cs="Arial"/>
                <w:sz w:val="21"/>
                <w:szCs w:val="21"/>
              </w:rPr>
              <w:t>Turbidité</w:t>
            </w:r>
            <w:proofErr w:type="spellEnd"/>
            <w:r w:rsidRPr="00723FA1">
              <w:rPr>
                <w:rFonts w:ascii="Arial" w:hAnsi="Arial" w:cs="Arial"/>
                <w:sz w:val="21"/>
                <w:szCs w:val="21"/>
              </w:rPr>
              <w:t xml:space="preserve"> &lt; 5 NTU</w:t>
            </w:r>
          </w:p>
        </w:tc>
        <w:tc>
          <w:tcPr>
            <w:tcW w:w="3071" w:type="dxa"/>
          </w:tcPr>
          <w:p w14:paraId="32A5A2C9" w14:textId="77777777" w:rsidR="00AE05FD" w:rsidRPr="00723FA1" w:rsidRDefault="00AE05FD" w:rsidP="00D62965">
            <w:pPr>
              <w:spacing w:line="276" w:lineRule="auto"/>
              <w:jc w:val="both"/>
              <w:rPr>
                <w:rFonts w:ascii="Arial" w:hAnsi="Arial" w:cs="Arial"/>
                <w:sz w:val="21"/>
                <w:szCs w:val="21"/>
                <w:lang w:val="fr-FR"/>
              </w:rPr>
            </w:pPr>
            <w:r w:rsidRPr="00723FA1">
              <w:rPr>
                <w:rFonts w:ascii="Arial" w:hAnsi="Arial" w:cs="Arial"/>
                <w:sz w:val="21"/>
                <w:szCs w:val="21"/>
                <w:lang w:val="fr-FR"/>
              </w:rPr>
              <w:t>Chlore résiduel libre=0.4 mg/l</w:t>
            </w:r>
          </w:p>
        </w:tc>
        <w:tc>
          <w:tcPr>
            <w:tcW w:w="3071" w:type="dxa"/>
          </w:tcPr>
          <w:p w14:paraId="1762CC7E" w14:textId="77777777" w:rsidR="00AE05FD" w:rsidRPr="00723FA1" w:rsidRDefault="00AE05FD" w:rsidP="00D62965">
            <w:pPr>
              <w:spacing w:line="276" w:lineRule="auto"/>
              <w:jc w:val="both"/>
              <w:rPr>
                <w:rFonts w:ascii="Arial" w:hAnsi="Arial" w:cs="Arial"/>
                <w:sz w:val="21"/>
                <w:szCs w:val="21"/>
                <w:lang w:val="fr-FR"/>
              </w:rPr>
            </w:pPr>
          </w:p>
        </w:tc>
      </w:tr>
      <w:tr w:rsidR="00AE05FD" w:rsidRPr="00723FA1" w14:paraId="3E34A99B" w14:textId="77777777" w:rsidTr="00D62965">
        <w:tc>
          <w:tcPr>
            <w:tcW w:w="3070" w:type="dxa"/>
          </w:tcPr>
          <w:p w14:paraId="28DB5EE7" w14:textId="77777777" w:rsidR="00AE05FD" w:rsidRPr="00723FA1" w:rsidRDefault="00AE05FD" w:rsidP="00D62965">
            <w:pPr>
              <w:spacing w:line="276" w:lineRule="auto"/>
              <w:jc w:val="both"/>
              <w:rPr>
                <w:rFonts w:ascii="Arial" w:hAnsi="Arial" w:cs="Arial"/>
                <w:sz w:val="21"/>
                <w:szCs w:val="21"/>
                <w:lang w:val="fr-FR"/>
              </w:rPr>
            </w:pPr>
          </w:p>
        </w:tc>
        <w:tc>
          <w:tcPr>
            <w:tcW w:w="3071" w:type="dxa"/>
          </w:tcPr>
          <w:p w14:paraId="02D498AA" w14:textId="77777777" w:rsidR="00AE05FD" w:rsidRPr="00723FA1" w:rsidRDefault="00AE05FD" w:rsidP="00D62965">
            <w:pPr>
              <w:spacing w:line="276" w:lineRule="auto"/>
              <w:jc w:val="both"/>
              <w:rPr>
                <w:rFonts w:ascii="Arial" w:hAnsi="Arial" w:cs="Arial"/>
                <w:sz w:val="21"/>
                <w:szCs w:val="21"/>
              </w:rPr>
            </w:pPr>
            <w:r w:rsidRPr="00723FA1">
              <w:rPr>
                <w:rFonts w:ascii="Arial" w:hAnsi="Arial" w:cs="Arial"/>
                <w:sz w:val="21"/>
                <w:szCs w:val="21"/>
              </w:rPr>
              <w:t>6, 5&lt;PH&lt; 8,5</w:t>
            </w:r>
          </w:p>
          <w:p w14:paraId="30F175F2" w14:textId="77777777" w:rsidR="00AE05FD" w:rsidRPr="00723FA1" w:rsidRDefault="00AE05FD" w:rsidP="00D62965">
            <w:pPr>
              <w:spacing w:line="276" w:lineRule="auto"/>
              <w:jc w:val="both"/>
              <w:rPr>
                <w:rFonts w:ascii="Arial" w:hAnsi="Arial" w:cs="Arial"/>
                <w:sz w:val="21"/>
                <w:szCs w:val="21"/>
              </w:rPr>
            </w:pPr>
          </w:p>
        </w:tc>
        <w:tc>
          <w:tcPr>
            <w:tcW w:w="3071" w:type="dxa"/>
          </w:tcPr>
          <w:p w14:paraId="3A4683A2" w14:textId="77777777" w:rsidR="00AE05FD" w:rsidRPr="00723FA1" w:rsidRDefault="00AE05FD" w:rsidP="00D62965">
            <w:pPr>
              <w:spacing w:line="276" w:lineRule="auto"/>
              <w:jc w:val="both"/>
              <w:rPr>
                <w:rFonts w:ascii="Arial" w:hAnsi="Arial" w:cs="Arial"/>
                <w:sz w:val="21"/>
                <w:szCs w:val="21"/>
              </w:rPr>
            </w:pPr>
          </w:p>
        </w:tc>
      </w:tr>
      <w:tr w:rsidR="00AE05FD" w:rsidRPr="00723FA1" w14:paraId="27C853D5" w14:textId="77777777" w:rsidTr="00D62965">
        <w:tc>
          <w:tcPr>
            <w:tcW w:w="3070" w:type="dxa"/>
          </w:tcPr>
          <w:p w14:paraId="055B6B4A" w14:textId="77777777" w:rsidR="00AE05FD" w:rsidRPr="00723FA1" w:rsidRDefault="00AE05FD" w:rsidP="00D62965">
            <w:pPr>
              <w:spacing w:line="276" w:lineRule="auto"/>
              <w:jc w:val="both"/>
              <w:rPr>
                <w:rFonts w:ascii="Arial" w:hAnsi="Arial" w:cs="Arial"/>
                <w:sz w:val="21"/>
                <w:szCs w:val="21"/>
              </w:rPr>
            </w:pPr>
          </w:p>
        </w:tc>
        <w:tc>
          <w:tcPr>
            <w:tcW w:w="3071" w:type="dxa"/>
          </w:tcPr>
          <w:p w14:paraId="1F2FB067" w14:textId="77777777" w:rsidR="00AE05FD" w:rsidRPr="00723FA1" w:rsidRDefault="00AE05FD" w:rsidP="00D62965">
            <w:pPr>
              <w:spacing w:line="276" w:lineRule="auto"/>
              <w:jc w:val="both"/>
              <w:rPr>
                <w:rFonts w:ascii="Arial" w:hAnsi="Arial" w:cs="Arial"/>
                <w:sz w:val="21"/>
                <w:szCs w:val="21"/>
                <w:lang w:val="fr-FR"/>
              </w:rPr>
            </w:pPr>
            <w:r w:rsidRPr="00723FA1">
              <w:rPr>
                <w:rFonts w:ascii="Arial" w:hAnsi="Arial" w:cs="Arial"/>
                <w:sz w:val="21"/>
                <w:szCs w:val="21"/>
                <w:lang w:val="fr-FR"/>
              </w:rPr>
              <w:t>Oxygène dissous &gt;= 5mg/l=8,8mg/l</w:t>
            </w:r>
          </w:p>
        </w:tc>
        <w:tc>
          <w:tcPr>
            <w:tcW w:w="3071" w:type="dxa"/>
          </w:tcPr>
          <w:p w14:paraId="038F33F1" w14:textId="77777777" w:rsidR="00AE05FD" w:rsidRPr="00723FA1" w:rsidRDefault="00AE05FD" w:rsidP="00D62965">
            <w:pPr>
              <w:spacing w:line="276" w:lineRule="auto"/>
              <w:jc w:val="both"/>
              <w:rPr>
                <w:rFonts w:ascii="Arial" w:hAnsi="Arial" w:cs="Arial"/>
                <w:sz w:val="21"/>
                <w:szCs w:val="21"/>
                <w:lang w:val="fr-FR"/>
              </w:rPr>
            </w:pPr>
          </w:p>
        </w:tc>
      </w:tr>
      <w:tr w:rsidR="00AE05FD" w:rsidRPr="00723FA1" w14:paraId="6F7FE0BF" w14:textId="77777777" w:rsidTr="00D62965">
        <w:tc>
          <w:tcPr>
            <w:tcW w:w="3070" w:type="dxa"/>
          </w:tcPr>
          <w:p w14:paraId="4B44DD75" w14:textId="77777777" w:rsidR="00AE05FD" w:rsidRPr="00723FA1" w:rsidRDefault="00AE05FD" w:rsidP="00D62965">
            <w:pPr>
              <w:spacing w:line="276" w:lineRule="auto"/>
              <w:jc w:val="both"/>
              <w:rPr>
                <w:rFonts w:ascii="Arial" w:hAnsi="Arial" w:cs="Arial"/>
                <w:sz w:val="21"/>
                <w:szCs w:val="21"/>
                <w:lang w:val="fr-FR"/>
              </w:rPr>
            </w:pPr>
          </w:p>
        </w:tc>
        <w:tc>
          <w:tcPr>
            <w:tcW w:w="3071" w:type="dxa"/>
          </w:tcPr>
          <w:p w14:paraId="2BF0AB7F" w14:textId="77777777" w:rsidR="00AE05FD" w:rsidRPr="00723FA1" w:rsidRDefault="00AE05FD" w:rsidP="00D62965">
            <w:pPr>
              <w:spacing w:line="276" w:lineRule="auto"/>
              <w:jc w:val="both"/>
              <w:rPr>
                <w:rFonts w:ascii="Arial" w:hAnsi="Arial" w:cs="Arial"/>
                <w:sz w:val="21"/>
                <w:szCs w:val="21"/>
              </w:rPr>
            </w:pPr>
            <w:r w:rsidRPr="00723FA1">
              <w:rPr>
                <w:rFonts w:ascii="Arial" w:hAnsi="Arial" w:cs="Arial"/>
                <w:sz w:val="21"/>
                <w:szCs w:val="21"/>
              </w:rPr>
              <w:t xml:space="preserve">Mn = 0,1mg/l                                                                                 </w:t>
            </w:r>
          </w:p>
        </w:tc>
        <w:tc>
          <w:tcPr>
            <w:tcW w:w="3071" w:type="dxa"/>
          </w:tcPr>
          <w:p w14:paraId="4AEFE062" w14:textId="77777777" w:rsidR="00AE05FD" w:rsidRPr="00723FA1" w:rsidRDefault="00AE05FD" w:rsidP="00D62965">
            <w:pPr>
              <w:spacing w:line="276" w:lineRule="auto"/>
              <w:jc w:val="both"/>
              <w:rPr>
                <w:rFonts w:ascii="Arial" w:hAnsi="Arial" w:cs="Arial"/>
                <w:sz w:val="21"/>
                <w:szCs w:val="21"/>
              </w:rPr>
            </w:pPr>
          </w:p>
        </w:tc>
      </w:tr>
      <w:tr w:rsidR="00AE05FD" w:rsidRPr="00723FA1" w14:paraId="78F997ED" w14:textId="77777777" w:rsidTr="00D62965">
        <w:tc>
          <w:tcPr>
            <w:tcW w:w="3070" w:type="dxa"/>
          </w:tcPr>
          <w:p w14:paraId="17DDF4BA" w14:textId="77777777" w:rsidR="00AE05FD" w:rsidRPr="00723FA1" w:rsidRDefault="00AE05FD" w:rsidP="00D62965">
            <w:pPr>
              <w:spacing w:line="276" w:lineRule="auto"/>
              <w:jc w:val="both"/>
              <w:rPr>
                <w:rFonts w:ascii="Arial" w:hAnsi="Arial" w:cs="Arial"/>
                <w:sz w:val="21"/>
                <w:szCs w:val="21"/>
              </w:rPr>
            </w:pPr>
          </w:p>
        </w:tc>
        <w:tc>
          <w:tcPr>
            <w:tcW w:w="3071" w:type="dxa"/>
          </w:tcPr>
          <w:p w14:paraId="3902486E" w14:textId="77777777" w:rsidR="00AE05FD" w:rsidRPr="00723FA1" w:rsidRDefault="00AE05FD" w:rsidP="00D62965">
            <w:pPr>
              <w:spacing w:line="276" w:lineRule="auto"/>
              <w:jc w:val="both"/>
              <w:rPr>
                <w:rFonts w:ascii="Arial" w:hAnsi="Arial" w:cs="Arial"/>
                <w:sz w:val="21"/>
                <w:szCs w:val="21"/>
              </w:rPr>
            </w:pPr>
            <w:r w:rsidRPr="00723FA1">
              <w:rPr>
                <w:rFonts w:ascii="Arial" w:hAnsi="Arial" w:cs="Arial"/>
                <w:sz w:val="21"/>
                <w:szCs w:val="21"/>
              </w:rPr>
              <w:t>Fer 2+&lt; 0,3mg/l</w:t>
            </w:r>
          </w:p>
        </w:tc>
        <w:tc>
          <w:tcPr>
            <w:tcW w:w="3071" w:type="dxa"/>
          </w:tcPr>
          <w:p w14:paraId="27A17B08" w14:textId="77777777" w:rsidR="00AE05FD" w:rsidRPr="00723FA1" w:rsidRDefault="00AE05FD" w:rsidP="00D62965">
            <w:pPr>
              <w:spacing w:line="276" w:lineRule="auto"/>
              <w:jc w:val="both"/>
              <w:rPr>
                <w:rFonts w:ascii="Arial" w:hAnsi="Arial" w:cs="Arial"/>
                <w:sz w:val="21"/>
                <w:szCs w:val="21"/>
              </w:rPr>
            </w:pPr>
          </w:p>
        </w:tc>
      </w:tr>
    </w:tbl>
    <w:p w14:paraId="6C8C37EB" w14:textId="77777777" w:rsidR="00AE05FD" w:rsidRPr="00723FA1" w:rsidRDefault="00AE05FD" w:rsidP="00D7521B">
      <w:pPr>
        <w:rPr>
          <w:rFonts w:ascii="Arial" w:hAnsi="Arial" w:cs="Arial"/>
          <w:sz w:val="21"/>
          <w:szCs w:val="21"/>
        </w:rPr>
      </w:pPr>
    </w:p>
    <w:p w14:paraId="3D09B15F" w14:textId="2DAB4ECC" w:rsidR="007B3CB1" w:rsidRPr="00723FA1" w:rsidRDefault="007B3CB1" w:rsidP="00E23DC0">
      <w:pPr>
        <w:pStyle w:val="Heading1"/>
        <w:jc w:val="both"/>
        <w:rPr>
          <w:rFonts w:cs="Arial"/>
          <w:sz w:val="21"/>
          <w:szCs w:val="21"/>
        </w:rPr>
      </w:pPr>
      <w:bookmarkStart w:id="12" w:name="_Toc201395016"/>
      <w:r w:rsidRPr="00723FA1">
        <w:rPr>
          <w:rFonts w:cs="Arial"/>
          <w:sz w:val="21"/>
          <w:szCs w:val="21"/>
        </w:rPr>
        <w:t>Objectif général de ces interventions</w:t>
      </w:r>
      <w:bookmarkEnd w:id="12"/>
    </w:p>
    <w:p w14:paraId="34845F2C" w14:textId="240289C0" w:rsidR="00D05819" w:rsidRPr="00723FA1" w:rsidRDefault="00D05819" w:rsidP="00E23DC0">
      <w:pPr>
        <w:jc w:val="both"/>
        <w:rPr>
          <w:rFonts w:ascii="Arial" w:hAnsi="Arial" w:cs="Arial"/>
          <w:sz w:val="21"/>
          <w:szCs w:val="21"/>
        </w:rPr>
      </w:pPr>
      <w:r w:rsidRPr="00723FA1">
        <w:rPr>
          <w:rFonts w:ascii="Arial" w:hAnsi="Arial" w:cs="Arial"/>
          <w:sz w:val="21"/>
          <w:szCs w:val="21"/>
        </w:rPr>
        <w:t xml:space="preserve">Réhabiliter le système afin de desservir </w:t>
      </w:r>
      <w:r w:rsidR="00D624A2">
        <w:rPr>
          <w:rFonts w:ascii="Arial" w:hAnsi="Arial" w:cs="Arial"/>
          <w:sz w:val="21"/>
          <w:szCs w:val="21"/>
        </w:rPr>
        <w:t>7</w:t>
      </w:r>
      <w:r w:rsidRPr="00723FA1">
        <w:rPr>
          <w:rFonts w:ascii="Arial" w:hAnsi="Arial" w:cs="Arial"/>
          <w:sz w:val="21"/>
          <w:szCs w:val="21"/>
        </w:rPr>
        <w:t>000 personnes au moins de la population de Meyer.</w:t>
      </w:r>
    </w:p>
    <w:p w14:paraId="08F025A2" w14:textId="7AEF6EAC" w:rsidR="00DB3C50" w:rsidRPr="00723FA1" w:rsidRDefault="00DB3C50" w:rsidP="00E23DC0">
      <w:pPr>
        <w:pStyle w:val="Heading2"/>
        <w:jc w:val="both"/>
        <w:rPr>
          <w:rFonts w:cs="Arial"/>
          <w:szCs w:val="21"/>
        </w:rPr>
      </w:pPr>
      <w:bookmarkStart w:id="13" w:name="_Toc201395017"/>
      <w:r w:rsidRPr="00723FA1">
        <w:rPr>
          <w:rFonts w:cs="Arial"/>
          <w:szCs w:val="21"/>
        </w:rPr>
        <w:t>Objectifs spécifiques</w:t>
      </w:r>
      <w:bookmarkEnd w:id="13"/>
    </w:p>
    <w:p w14:paraId="2F645EFD" w14:textId="75FF3EC1" w:rsidR="005D71E5" w:rsidRPr="00D816DA" w:rsidRDefault="005D71E5" w:rsidP="00D816DA">
      <w:pPr>
        <w:pStyle w:val="ListParagraph"/>
        <w:numPr>
          <w:ilvl w:val="0"/>
          <w:numId w:val="41"/>
        </w:numPr>
        <w:jc w:val="both"/>
        <w:rPr>
          <w:rFonts w:ascii="Arial" w:hAnsi="Arial" w:cs="Arial"/>
          <w:sz w:val="21"/>
          <w:szCs w:val="21"/>
        </w:rPr>
      </w:pPr>
      <w:r w:rsidRPr="00D816DA">
        <w:rPr>
          <w:rFonts w:ascii="Arial" w:hAnsi="Arial" w:cs="Arial"/>
          <w:sz w:val="21"/>
          <w:szCs w:val="21"/>
        </w:rPr>
        <w:t xml:space="preserve">Remise en état </w:t>
      </w:r>
      <w:r w:rsidR="00D816DA">
        <w:rPr>
          <w:rFonts w:ascii="Arial" w:hAnsi="Arial" w:cs="Arial"/>
          <w:sz w:val="21"/>
          <w:szCs w:val="21"/>
        </w:rPr>
        <w:t>d</w:t>
      </w:r>
      <w:r w:rsidRPr="00D816DA">
        <w:rPr>
          <w:rFonts w:ascii="Arial" w:hAnsi="Arial" w:cs="Arial"/>
          <w:sz w:val="21"/>
          <w:szCs w:val="21"/>
        </w:rPr>
        <w:t xml:space="preserve">es ouvrages hydrauliques et </w:t>
      </w:r>
      <w:r w:rsidR="00D816DA">
        <w:rPr>
          <w:rFonts w:ascii="Arial" w:hAnsi="Arial" w:cs="Arial"/>
          <w:sz w:val="21"/>
          <w:szCs w:val="21"/>
        </w:rPr>
        <w:t>d</w:t>
      </w:r>
      <w:r w:rsidRPr="00D816DA">
        <w:rPr>
          <w:rFonts w:ascii="Arial" w:hAnsi="Arial" w:cs="Arial"/>
          <w:sz w:val="21"/>
          <w:szCs w:val="21"/>
        </w:rPr>
        <w:t>es lignes de distribution existante</w:t>
      </w:r>
      <w:r w:rsidR="00D816DA">
        <w:rPr>
          <w:rFonts w:ascii="Arial" w:hAnsi="Arial" w:cs="Arial"/>
          <w:sz w:val="21"/>
          <w:szCs w:val="21"/>
        </w:rPr>
        <w:t>s</w:t>
      </w:r>
      <w:r w:rsidRPr="00D816DA">
        <w:rPr>
          <w:rFonts w:ascii="Arial" w:hAnsi="Arial" w:cs="Arial"/>
          <w:sz w:val="21"/>
          <w:szCs w:val="21"/>
        </w:rPr>
        <w:t xml:space="preserve"> sur le SAEP</w:t>
      </w:r>
      <w:r w:rsidR="00711DAC">
        <w:rPr>
          <w:rFonts w:ascii="Arial" w:hAnsi="Arial" w:cs="Arial"/>
          <w:sz w:val="21"/>
          <w:szCs w:val="21"/>
        </w:rPr>
        <w:t>,</w:t>
      </w:r>
    </w:p>
    <w:p w14:paraId="032C96DF" w14:textId="57DF7364" w:rsidR="00D05819" w:rsidRPr="00D816DA" w:rsidRDefault="00D05819" w:rsidP="00D816DA">
      <w:pPr>
        <w:pStyle w:val="ListParagraph"/>
        <w:numPr>
          <w:ilvl w:val="0"/>
          <w:numId w:val="41"/>
        </w:numPr>
        <w:jc w:val="both"/>
        <w:rPr>
          <w:rFonts w:ascii="Arial" w:hAnsi="Arial" w:cs="Arial"/>
          <w:sz w:val="21"/>
          <w:szCs w:val="21"/>
        </w:rPr>
      </w:pPr>
      <w:r w:rsidRPr="00D816DA">
        <w:rPr>
          <w:rFonts w:ascii="Arial" w:hAnsi="Arial" w:cs="Arial"/>
          <w:sz w:val="21"/>
          <w:szCs w:val="21"/>
        </w:rPr>
        <w:lastRenderedPageBreak/>
        <w:t xml:space="preserve">Donner un accès </w:t>
      </w:r>
      <w:r w:rsidR="005D71E5" w:rsidRPr="00D816DA">
        <w:rPr>
          <w:rFonts w:ascii="Arial" w:hAnsi="Arial" w:cs="Arial"/>
          <w:sz w:val="21"/>
          <w:szCs w:val="21"/>
        </w:rPr>
        <w:t>à</w:t>
      </w:r>
      <w:r w:rsidRPr="00D816DA">
        <w:rPr>
          <w:rFonts w:ascii="Arial" w:hAnsi="Arial" w:cs="Arial"/>
          <w:sz w:val="21"/>
          <w:szCs w:val="21"/>
        </w:rPr>
        <w:t xml:space="preserve"> l’eau potable </w:t>
      </w:r>
      <w:r w:rsidR="00B83264" w:rsidRPr="00D816DA">
        <w:rPr>
          <w:rFonts w:ascii="Arial" w:hAnsi="Arial" w:cs="Arial"/>
          <w:sz w:val="21"/>
          <w:szCs w:val="21"/>
        </w:rPr>
        <w:t>à</w:t>
      </w:r>
      <w:r w:rsidRPr="00D816DA">
        <w:rPr>
          <w:rFonts w:ascii="Arial" w:hAnsi="Arial" w:cs="Arial"/>
          <w:sz w:val="21"/>
          <w:szCs w:val="21"/>
        </w:rPr>
        <w:t xml:space="preserve"> une bonne partie de la population de Meyer</w:t>
      </w:r>
      <w:r w:rsidR="00624402" w:rsidRPr="00D816DA">
        <w:rPr>
          <w:rFonts w:ascii="Arial" w:hAnsi="Arial" w:cs="Arial"/>
          <w:sz w:val="21"/>
          <w:szCs w:val="21"/>
        </w:rPr>
        <w:t xml:space="preserve"> ou créer différentes extensions sur le réseau grâce à la capacité de stockage</w:t>
      </w:r>
      <w:r w:rsidR="00D816DA">
        <w:rPr>
          <w:rFonts w:ascii="Arial" w:hAnsi="Arial" w:cs="Arial"/>
          <w:sz w:val="21"/>
          <w:szCs w:val="21"/>
        </w:rPr>
        <w:t>,</w:t>
      </w:r>
    </w:p>
    <w:p w14:paraId="7D64D20A" w14:textId="30E4084A" w:rsidR="00D05819" w:rsidRPr="00D816DA" w:rsidRDefault="00D05819" w:rsidP="00D816DA">
      <w:pPr>
        <w:pStyle w:val="ListParagraph"/>
        <w:numPr>
          <w:ilvl w:val="0"/>
          <w:numId w:val="41"/>
        </w:numPr>
        <w:jc w:val="both"/>
        <w:rPr>
          <w:rFonts w:ascii="Arial" w:hAnsi="Arial" w:cs="Arial"/>
          <w:sz w:val="21"/>
          <w:szCs w:val="21"/>
        </w:rPr>
      </w:pPr>
      <w:r w:rsidRPr="00D816DA">
        <w:rPr>
          <w:rFonts w:ascii="Arial" w:hAnsi="Arial" w:cs="Arial"/>
          <w:sz w:val="21"/>
          <w:szCs w:val="21"/>
        </w:rPr>
        <w:t>Réduire les risques de contamination liés aux problèmes hydriques</w:t>
      </w:r>
      <w:r w:rsidR="005D71E5" w:rsidRPr="00D816DA">
        <w:rPr>
          <w:rFonts w:ascii="Arial" w:hAnsi="Arial" w:cs="Arial"/>
          <w:sz w:val="21"/>
          <w:szCs w:val="21"/>
        </w:rPr>
        <w:t xml:space="preserve"> (</w:t>
      </w:r>
      <w:r w:rsidR="00D816DA" w:rsidRPr="00D816DA">
        <w:rPr>
          <w:rFonts w:ascii="Arial" w:hAnsi="Arial" w:cs="Arial"/>
          <w:sz w:val="21"/>
          <w:szCs w:val="21"/>
        </w:rPr>
        <w:t>diarrhée</w:t>
      </w:r>
      <w:r w:rsidR="005D71E5" w:rsidRPr="00D816DA">
        <w:rPr>
          <w:rFonts w:ascii="Arial" w:hAnsi="Arial" w:cs="Arial"/>
          <w:sz w:val="21"/>
          <w:szCs w:val="21"/>
        </w:rPr>
        <w:t xml:space="preserve">, </w:t>
      </w:r>
      <w:r w:rsidR="00D816DA">
        <w:rPr>
          <w:rFonts w:ascii="Arial" w:hAnsi="Arial" w:cs="Arial"/>
          <w:sz w:val="21"/>
          <w:szCs w:val="21"/>
        </w:rPr>
        <w:t>c</w:t>
      </w:r>
      <w:r w:rsidR="005D71E5" w:rsidRPr="00D816DA">
        <w:rPr>
          <w:rFonts w:ascii="Arial" w:hAnsi="Arial" w:cs="Arial"/>
          <w:sz w:val="21"/>
          <w:szCs w:val="21"/>
        </w:rPr>
        <w:t>hol</w:t>
      </w:r>
      <w:r w:rsidR="00D816DA">
        <w:rPr>
          <w:rFonts w:ascii="Arial" w:hAnsi="Arial" w:cs="Arial"/>
          <w:sz w:val="21"/>
          <w:szCs w:val="21"/>
        </w:rPr>
        <w:t>é</w:t>
      </w:r>
      <w:r w:rsidR="005D71E5" w:rsidRPr="00D816DA">
        <w:rPr>
          <w:rFonts w:ascii="Arial" w:hAnsi="Arial" w:cs="Arial"/>
          <w:sz w:val="21"/>
          <w:szCs w:val="21"/>
        </w:rPr>
        <w:t>ra</w:t>
      </w:r>
      <w:r w:rsidR="00D816DA">
        <w:rPr>
          <w:rFonts w:ascii="Arial" w:hAnsi="Arial" w:cs="Arial"/>
          <w:sz w:val="21"/>
          <w:szCs w:val="21"/>
        </w:rPr>
        <w:t>, etc.</w:t>
      </w:r>
      <w:r w:rsidR="005D71E5" w:rsidRPr="00D816DA">
        <w:rPr>
          <w:rFonts w:ascii="Arial" w:hAnsi="Arial" w:cs="Arial"/>
          <w:sz w:val="21"/>
          <w:szCs w:val="21"/>
        </w:rPr>
        <w:t>)</w:t>
      </w:r>
      <w:r w:rsidR="00D816DA">
        <w:rPr>
          <w:rFonts w:ascii="Arial" w:hAnsi="Arial" w:cs="Arial"/>
          <w:sz w:val="21"/>
          <w:szCs w:val="21"/>
        </w:rPr>
        <w:t>,</w:t>
      </w:r>
    </w:p>
    <w:p w14:paraId="03746353" w14:textId="338CF87A" w:rsidR="005D71E5" w:rsidRPr="00D816DA" w:rsidRDefault="00D7521B" w:rsidP="00D816DA">
      <w:pPr>
        <w:pStyle w:val="ListParagraph"/>
        <w:numPr>
          <w:ilvl w:val="0"/>
          <w:numId w:val="41"/>
        </w:numPr>
        <w:jc w:val="both"/>
        <w:rPr>
          <w:rFonts w:ascii="Arial" w:hAnsi="Arial" w:cs="Arial"/>
          <w:sz w:val="21"/>
          <w:szCs w:val="21"/>
        </w:rPr>
      </w:pPr>
      <w:r w:rsidRPr="00D816DA">
        <w:rPr>
          <w:rFonts w:ascii="Arial" w:hAnsi="Arial" w:cs="Arial"/>
          <w:sz w:val="21"/>
          <w:szCs w:val="21"/>
        </w:rPr>
        <w:t xml:space="preserve">Impliquer </w:t>
      </w:r>
      <w:r w:rsidR="00EF2E65" w:rsidRPr="00D816DA">
        <w:rPr>
          <w:rFonts w:ascii="Arial" w:hAnsi="Arial" w:cs="Arial"/>
          <w:sz w:val="21"/>
          <w:szCs w:val="21"/>
        </w:rPr>
        <w:t>les usagers</w:t>
      </w:r>
      <w:r w:rsidRPr="00D816DA">
        <w:rPr>
          <w:rFonts w:ascii="Arial" w:hAnsi="Arial" w:cs="Arial"/>
          <w:sz w:val="21"/>
          <w:szCs w:val="21"/>
        </w:rPr>
        <w:t xml:space="preserve"> dans </w:t>
      </w:r>
      <w:r w:rsidR="00D05819" w:rsidRPr="00D816DA">
        <w:rPr>
          <w:rFonts w:ascii="Arial" w:hAnsi="Arial" w:cs="Arial"/>
          <w:sz w:val="21"/>
          <w:szCs w:val="21"/>
        </w:rPr>
        <w:t>la bonne gestion de l’eau</w:t>
      </w:r>
      <w:r w:rsidR="00D816DA">
        <w:rPr>
          <w:rFonts w:ascii="Arial" w:hAnsi="Arial" w:cs="Arial"/>
          <w:sz w:val="21"/>
          <w:szCs w:val="21"/>
        </w:rPr>
        <w:t>.</w:t>
      </w:r>
      <w:r w:rsidR="00624402" w:rsidRPr="00D816DA">
        <w:rPr>
          <w:rFonts w:ascii="Arial" w:hAnsi="Arial" w:cs="Arial"/>
          <w:sz w:val="21"/>
          <w:szCs w:val="21"/>
        </w:rPr>
        <w:t xml:space="preserve"> </w:t>
      </w:r>
    </w:p>
    <w:p w14:paraId="0CF5D22D" w14:textId="0B417115" w:rsidR="00DB3C50" w:rsidRPr="00723FA1" w:rsidRDefault="001069D3" w:rsidP="00E23DC0">
      <w:pPr>
        <w:pStyle w:val="Heading1"/>
        <w:jc w:val="both"/>
        <w:rPr>
          <w:rFonts w:cs="Arial"/>
          <w:sz w:val="21"/>
          <w:szCs w:val="21"/>
        </w:rPr>
      </w:pPr>
      <w:bookmarkStart w:id="14" w:name="_Toc201395018"/>
      <w:r w:rsidRPr="00723FA1">
        <w:rPr>
          <w:rFonts w:cs="Arial"/>
          <w:sz w:val="21"/>
          <w:szCs w:val="21"/>
        </w:rPr>
        <w:t>Justi</w:t>
      </w:r>
      <w:r w:rsidR="00F343E0" w:rsidRPr="00723FA1">
        <w:rPr>
          <w:rFonts w:cs="Arial"/>
          <w:sz w:val="21"/>
          <w:szCs w:val="21"/>
        </w:rPr>
        <w:t>fi</w:t>
      </w:r>
      <w:r w:rsidRPr="00723FA1">
        <w:rPr>
          <w:rFonts w:cs="Arial"/>
          <w:sz w:val="21"/>
          <w:szCs w:val="21"/>
        </w:rPr>
        <w:t>cation des interventions</w:t>
      </w:r>
      <w:bookmarkEnd w:id="14"/>
    </w:p>
    <w:p w14:paraId="41A88559" w14:textId="46A5CBD5" w:rsidR="00490DF8" w:rsidRDefault="00D42862" w:rsidP="00E23DC0">
      <w:pPr>
        <w:jc w:val="both"/>
        <w:rPr>
          <w:rFonts w:ascii="Arial" w:hAnsi="Arial" w:cs="Arial"/>
          <w:sz w:val="21"/>
          <w:szCs w:val="21"/>
        </w:rPr>
      </w:pPr>
      <w:r w:rsidRPr="00490DF8">
        <w:rPr>
          <w:rFonts w:ascii="Arial" w:hAnsi="Arial" w:cs="Arial"/>
          <w:sz w:val="21"/>
          <w:szCs w:val="21"/>
        </w:rPr>
        <w:t>À la suite d’une</w:t>
      </w:r>
      <w:r w:rsidR="00490DF8" w:rsidRPr="00490DF8">
        <w:rPr>
          <w:rFonts w:ascii="Arial" w:hAnsi="Arial" w:cs="Arial"/>
          <w:sz w:val="21"/>
          <w:szCs w:val="21"/>
        </w:rPr>
        <w:t xml:space="preserve"> enquête menée lors de nos visites de diagnostic au sein des différents pôles desservis par ce SAEP, nous avons constaté que la majorité des résidents achètent de l’eau en vrac auprès </w:t>
      </w:r>
      <w:r w:rsidR="00711DAC">
        <w:rPr>
          <w:rFonts w:ascii="Arial" w:hAnsi="Arial" w:cs="Arial"/>
          <w:sz w:val="21"/>
          <w:szCs w:val="21"/>
        </w:rPr>
        <w:t xml:space="preserve">des camionneurs </w:t>
      </w:r>
      <w:r w:rsidR="00490DF8" w:rsidRPr="00490DF8">
        <w:rPr>
          <w:rFonts w:ascii="Arial" w:hAnsi="Arial" w:cs="Arial"/>
          <w:sz w:val="21"/>
          <w:szCs w:val="21"/>
        </w:rPr>
        <w:t>de camions-citernes pour leur approvisionnement quotidien. Or, un système d’alimentation en eau potable, aujourd’hui peu exploité, se trouve à proximité et pourrait satisfaire leurs besoins si une intervention sérieuse et ciblée était mise en œuvre par le SAEP</w:t>
      </w:r>
      <w:r>
        <w:rPr>
          <w:rFonts w:ascii="Arial" w:hAnsi="Arial" w:cs="Arial"/>
          <w:sz w:val="21"/>
          <w:szCs w:val="21"/>
        </w:rPr>
        <w:t>.</w:t>
      </w:r>
    </w:p>
    <w:p w14:paraId="623CB08F" w14:textId="5B6ED490" w:rsidR="00490DF8" w:rsidRPr="00490DF8" w:rsidRDefault="00490DF8" w:rsidP="00490DF8">
      <w:pPr>
        <w:jc w:val="both"/>
        <w:rPr>
          <w:rFonts w:ascii="Arial" w:hAnsi="Arial" w:cs="Arial"/>
          <w:sz w:val="21"/>
          <w:szCs w:val="21"/>
        </w:rPr>
      </w:pPr>
      <w:r w:rsidRPr="00490DF8">
        <w:rPr>
          <w:rFonts w:ascii="Arial" w:hAnsi="Arial" w:cs="Arial"/>
          <w:sz w:val="21"/>
          <w:szCs w:val="21"/>
        </w:rPr>
        <w:t>Le système de K</w:t>
      </w:r>
      <w:r w:rsidRPr="00490DF8">
        <w:rPr>
          <w:rFonts w:ascii="Arial" w:hAnsi="Arial" w:cs="Arial"/>
          <w:sz w:val="21"/>
          <w:szCs w:val="21"/>
        </w:rPr>
        <w:noBreakHyphen/>
        <w:t>Laurent et K</w:t>
      </w:r>
      <w:r w:rsidRPr="00490DF8">
        <w:rPr>
          <w:rFonts w:ascii="Arial" w:hAnsi="Arial" w:cs="Arial"/>
          <w:sz w:val="21"/>
          <w:szCs w:val="21"/>
        </w:rPr>
        <w:noBreakHyphen/>
        <w:t>Oscar comprend deux captages de source ainsi qu’un bassin collecteur, qui alimente deux pôles situés sur Meyer via deux canalisations de 3″ en acier galvanisé et PVC SCH 40. En aval du bassin collecteur, près de la route principale menant au centre-ville de Jacmel, se trouve un réservoir d’une capacité d’environ 80 m</w:t>
      </w:r>
      <w:r w:rsidR="00D42862" w:rsidRPr="00490DF8">
        <w:rPr>
          <w:rFonts w:ascii="Arial" w:hAnsi="Arial" w:cs="Arial"/>
          <w:sz w:val="21"/>
          <w:szCs w:val="21"/>
        </w:rPr>
        <w:t>³. Ce</w:t>
      </w:r>
      <w:r w:rsidRPr="00490DF8">
        <w:rPr>
          <w:rFonts w:ascii="Arial" w:hAnsi="Arial" w:cs="Arial"/>
          <w:sz w:val="21"/>
          <w:szCs w:val="21"/>
        </w:rPr>
        <w:t xml:space="preserve"> réservoir n’est pas alimenté en eau en raison de plusieurs branchements privés reliés à sa canalisation d’adduction. L’eau s’écoule en continu dans le collecteur et déborde par les deux tuyaux de trop-plein, ce qui souligne la nécessité d’une gestion plus rationnelle des ressources hydriques. Pour y parvenir, il serait pertinent d</w:t>
      </w:r>
      <w:r w:rsidR="00D42862">
        <w:rPr>
          <w:rFonts w:ascii="Arial" w:hAnsi="Arial" w:cs="Arial"/>
          <w:sz w:val="21"/>
          <w:szCs w:val="21"/>
        </w:rPr>
        <w:t xml:space="preserve">e construire </w:t>
      </w:r>
      <w:r w:rsidRPr="00490DF8">
        <w:rPr>
          <w:rFonts w:ascii="Arial" w:hAnsi="Arial" w:cs="Arial"/>
          <w:sz w:val="21"/>
          <w:szCs w:val="21"/>
        </w:rPr>
        <w:t>un réservoir de stockage directement à proximité du bassin collecteur. Il conviendrait également de réhabiliter les conduites de distribution existantes et d’envisager une extension du réseau afin d’acheminer l’eau au plus près des populations desservies.</w:t>
      </w:r>
    </w:p>
    <w:p w14:paraId="002C7EE3" w14:textId="1A55F4CD" w:rsidR="00490DF8" w:rsidRDefault="006F1B2E" w:rsidP="00490DF8">
      <w:pPr>
        <w:pStyle w:val="Heading1"/>
        <w:jc w:val="both"/>
        <w:rPr>
          <w:rFonts w:cs="Arial"/>
          <w:b w:val="0"/>
          <w:sz w:val="21"/>
          <w:szCs w:val="21"/>
        </w:rPr>
      </w:pPr>
      <w:bookmarkStart w:id="15" w:name="_Toc201395019"/>
      <w:r w:rsidRPr="00723FA1">
        <w:rPr>
          <w:rFonts w:cs="Arial"/>
          <w:sz w:val="21"/>
          <w:szCs w:val="21"/>
        </w:rPr>
        <w:t>Bénéficiaires directs et indirects de ce projet</w:t>
      </w:r>
      <w:bookmarkEnd w:id="15"/>
    </w:p>
    <w:p w14:paraId="4BD01FF4" w14:textId="204B3492" w:rsidR="00490DF8" w:rsidRPr="00490DF8" w:rsidRDefault="00490DF8" w:rsidP="00490DF8">
      <w:pPr>
        <w:jc w:val="both"/>
        <w:rPr>
          <w:rFonts w:ascii="Arial" w:hAnsi="Arial" w:cs="Arial"/>
          <w:sz w:val="21"/>
          <w:szCs w:val="21"/>
        </w:rPr>
      </w:pPr>
      <w:r w:rsidRPr="00490DF8">
        <w:rPr>
          <w:rFonts w:ascii="Arial" w:hAnsi="Arial" w:cs="Arial"/>
          <w:sz w:val="21"/>
          <w:szCs w:val="21"/>
        </w:rPr>
        <w:t xml:space="preserve">Les bénéficiaires directs de ce projet seront une large part de la population de Meyer, soit environ </w:t>
      </w:r>
      <w:r w:rsidRPr="00D42862">
        <w:rPr>
          <w:rFonts w:ascii="Arial" w:hAnsi="Arial" w:cs="Arial"/>
          <w:b/>
          <w:bCs/>
          <w:sz w:val="21"/>
          <w:szCs w:val="21"/>
        </w:rPr>
        <w:t>7 000 personnes</w:t>
      </w:r>
      <w:r w:rsidRPr="00490DF8">
        <w:rPr>
          <w:rFonts w:ascii="Arial" w:hAnsi="Arial" w:cs="Arial"/>
          <w:sz w:val="21"/>
          <w:szCs w:val="21"/>
        </w:rPr>
        <w:t>. Quant aux bénéficiaires indirects, il s’agit de la DINEPA et de la Mairie de Jacmel : une gestion optimisée de ce réseau pourrait générer des revenus pour ces institutions.</w:t>
      </w:r>
    </w:p>
    <w:p w14:paraId="7C51F829" w14:textId="27EBEC8A" w:rsidR="00423E71" w:rsidRDefault="00423E71" w:rsidP="00E23DC0">
      <w:pPr>
        <w:pStyle w:val="Heading1"/>
        <w:jc w:val="both"/>
        <w:rPr>
          <w:rFonts w:cs="Arial"/>
          <w:sz w:val="21"/>
          <w:szCs w:val="21"/>
        </w:rPr>
      </w:pPr>
      <w:bookmarkStart w:id="16" w:name="_Toc201395020"/>
      <w:r>
        <w:rPr>
          <w:rFonts w:cs="Arial"/>
          <w:sz w:val="21"/>
          <w:szCs w:val="21"/>
        </w:rPr>
        <w:t>Implication financière du projet</w:t>
      </w:r>
      <w:bookmarkEnd w:id="16"/>
    </w:p>
    <w:p w14:paraId="08D72529" w14:textId="15A48018" w:rsidR="00423E71" w:rsidRPr="00423E71" w:rsidRDefault="00423E71" w:rsidP="00423E71">
      <w:r>
        <w:t>Ce projet de réhabilitation coûtera …………………………………………</w:t>
      </w:r>
      <w:r w:rsidR="00D66AD9">
        <w:t>……</w:t>
      </w:r>
      <w:r>
        <w:t>gourdes ou ……………</w:t>
      </w:r>
      <w:proofErr w:type="gramStart"/>
      <w:r>
        <w:t>…….</w:t>
      </w:r>
      <w:proofErr w:type="gramEnd"/>
      <w:r>
        <w:t>.USD.</w:t>
      </w:r>
    </w:p>
    <w:p w14:paraId="28882ADD" w14:textId="71E4DA01" w:rsidR="00AE7A78" w:rsidRPr="00723FA1" w:rsidRDefault="0055620B" w:rsidP="00E23DC0">
      <w:pPr>
        <w:pStyle w:val="Heading1"/>
        <w:jc w:val="both"/>
        <w:rPr>
          <w:rFonts w:cs="Arial"/>
          <w:sz w:val="21"/>
          <w:szCs w:val="21"/>
        </w:rPr>
      </w:pPr>
      <w:bookmarkStart w:id="17" w:name="_Toc201395021"/>
      <w:r w:rsidRPr="00723FA1">
        <w:rPr>
          <w:rFonts w:cs="Arial"/>
          <w:sz w:val="21"/>
          <w:szCs w:val="21"/>
        </w:rPr>
        <w:t xml:space="preserve">Rencontre et </w:t>
      </w:r>
      <w:r w:rsidR="009C4A58">
        <w:rPr>
          <w:rFonts w:cs="Arial"/>
          <w:sz w:val="21"/>
          <w:szCs w:val="21"/>
        </w:rPr>
        <w:t>retour d’expérience</w:t>
      </w:r>
      <w:bookmarkEnd w:id="17"/>
    </w:p>
    <w:p w14:paraId="630988D6" w14:textId="77777777" w:rsidR="00490DF8" w:rsidRPr="00490DF8" w:rsidRDefault="00490DF8" w:rsidP="00490DF8">
      <w:pPr>
        <w:jc w:val="both"/>
        <w:rPr>
          <w:rFonts w:ascii="Arial" w:hAnsi="Arial" w:cs="Arial"/>
          <w:sz w:val="21"/>
          <w:szCs w:val="21"/>
        </w:rPr>
      </w:pPr>
      <w:r w:rsidRPr="00490DF8">
        <w:rPr>
          <w:rFonts w:ascii="Arial" w:hAnsi="Arial" w:cs="Arial"/>
          <w:sz w:val="21"/>
          <w:szCs w:val="21"/>
        </w:rPr>
        <w:t>Selon les Témoins Experts des Projets d’Approvisionnement en eau potable (</w:t>
      </w:r>
      <w:proofErr w:type="spellStart"/>
      <w:r w:rsidRPr="00490DF8">
        <w:rPr>
          <w:rFonts w:ascii="Arial" w:hAnsi="Arial" w:cs="Arial"/>
          <w:sz w:val="21"/>
          <w:szCs w:val="21"/>
        </w:rPr>
        <w:t>Tepac</w:t>
      </w:r>
      <w:proofErr w:type="spellEnd"/>
      <w:r w:rsidRPr="00490DF8">
        <w:rPr>
          <w:rFonts w:ascii="Arial" w:hAnsi="Arial" w:cs="Arial"/>
          <w:sz w:val="21"/>
          <w:szCs w:val="21"/>
        </w:rPr>
        <w:t>) et les membres des deux comités, tous familiers du SAEP des sources de K</w:t>
      </w:r>
      <w:r w:rsidRPr="00490DF8">
        <w:rPr>
          <w:rFonts w:ascii="Arial" w:hAnsi="Arial" w:cs="Arial"/>
          <w:sz w:val="21"/>
          <w:szCs w:val="21"/>
        </w:rPr>
        <w:noBreakHyphen/>
        <w:t>Laurent et K</w:t>
      </w:r>
      <w:r w:rsidRPr="00490DF8">
        <w:rPr>
          <w:rFonts w:ascii="Arial" w:hAnsi="Arial" w:cs="Arial"/>
          <w:sz w:val="21"/>
          <w:szCs w:val="21"/>
        </w:rPr>
        <w:noBreakHyphen/>
        <w:t>Oscar, ce système pourrait couvrir jusqu’à un tiers de la population de Jacmel au vu de son débit. Pourtant, aucun projet de réhabilitation n’a été envisagé à ce jour.</w:t>
      </w:r>
    </w:p>
    <w:p w14:paraId="7FD35C32" w14:textId="5DF21700" w:rsidR="00490DF8" w:rsidRPr="00490DF8" w:rsidRDefault="00490DF8" w:rsidP="00490DF8">
      <w:pPr>
        <w:jc w:val="both"/>
        <w:rPr>
          <w:rFonts w:ascii="Arial" w:hAnsi="Arial" w:cs="Arial"/>
          <w:sz w:val="21"/>
          <w:szCs w:val="21"/>
        </w:rPr>
      </w:pPr>
      <w:r w:rsidRPr="00490DF8">
        <w:rPr>
          <w:rFonts w:ascii="Arial" w:hAnsi="Arial" w:cs="Arial"/>
          <w:sz w:val="21"/>
          <w:szCs w:val="21"/>
        </w:rPr>
        <w:t xml:space="preserve">D’après les débits mesurés, l’installation d’un réservoir de stockage en amont de la distribution permettrait potentiellement d’alimenter plus de </w:t>
      </w:r>
      <w:r w:rsidR="00D42862">
        <w:rPr>
          <w:rFonts w:ascii="Arial" w:hAnsi="Arial" w:cs="Arial"/>
          <w:sz w:val="21"/>
          <w:szCs w:val="21"/>
        </w:rPr>
        <w:t>7</w:t>
      </w:r>
      <w:r w:rsidRPr="00490DF8">
        <w:rPr>
          <w:rFonts w:ascii="Arial" w:hAnsi="Arial" w:cs="Arial"/>
          <w:sz w:val="21"/>
          <w:szCs w:val="21"/>
        </w:rPr>
        <w:t xml:space="preserve"> 000 personnes. Lors de la visite de diagnostic, beaucoup d’habitants ont exprimé leur souhait de voir ce projet se concrétiser rapidement.</w:t>
      </w:r>
    </w:p>
    <w:p w14:paraId="6A84DDED" w14:textId="0CAD5AEF" w:rsidR="00490DF8" w:rsidRPr="00490DF8" w:rsidRDefault="00490DF8" w:rsidP="00490DF8">
      <w:pPr>
        <w:jc w:val="both"/>
        <w:rPr>
          <w:rFonts w:ascii="Arial" w:hAnsi="Arial" w:cs="Arial"/>
          <w:sz w:val="21"/>
          <w:szCs w:val="21"/>
        </w:rPr>
      </w:pPr>
      <w:r w:rsidRPr="00490DF8">
        <w:rPr>
          <w:rFonts w:ascii="Arial" w:hAnsi="Arial" w:cs="Arial"/>
          <w:sz w:val="21"/>
          <w:szCs w:val="21"/>
        </w:rPr>
        <w:lastRenderedPageBreak/>
        <w:t xml:space="preserve">Cependant, certains résidents de Haut-Meyer manifestent une appréhension : ils craignent que, </w:t>
      </w:r>
      <w:r w:rsidR="004C18F9" w:rsidRPr="00490DF8">
        <w:rPr>
          <w:rFonts w:ascii="Arial" w:hAnsi="Arial" w:cs="Arial"/>
          <w:sz w:val="21"/>
          <w:szCs w:val="21"/>
        </w:rPr>
        <w:t>à la suite des</w:t>
      </w:r>
      <w:r w:rsidRPr="00490DF8">
        <w:rPr>
          <w:rFonts w:ascii="Arial" w:hAnsi="Arial" w:cs="Arial"/>
          <w:sz w:val="21"/>
          <w:szCs w:val="21"/>
        </w:rPr>
        <w:t xml:space="preserve"> travaux, la DINEPA ne facture un service d’eau potable, ce qui pourrait représenter une charge supplémentaire après l’exécution du projet.</w:t>
      </w:r>
    </w:p>
    <w:p w14:paraId="217AF669" w14:textId="1408657C" w:rsidR="0086309A" w:rsidRPr="00723FA1" w:rsidRDefault="00723FA1" w:rsidP="00E23DC0">
      <w:pPr>
        <w:pStyle w:val="Heading1"/>
        <w:jc w:val="both"/>
        <w:rPr>
          <w:rFonts w:cs="Arial"/>
          <w:bCs/>
          <w:sz w:val="21"/>
          <w:szCs w:val="21"/>
        </w:rPr>
      </w:pPr>
      <w:bookmarkStart w:id="18" w:name="_Toc201395022"/>
      <w:r w:rsidRPr="00723FA1">
        <w:rPr>
          <w:rFonts w:cs="Arial"/>
          <w:bCs/>
          <w:sz w:val="21"/>
          <w:szCs w:val="21"/>
        </w:rPr>
        <w:t>Durabilité du réseau/</w:t>
      </w:r>
      <w:r w:rsidR="0086309A" w:rsidRPr="00723FA1">
        <w:rPr>
          <w:rFonts w:cs="Arial"/>
          <w:bCs/>
          <w:sz w:val="21"/>
          <w:szCs w:val="21"/>
        </w:rPr>
        <w:t>Ingénierie sociale</w:t>
      </w:r>
      <w:bookmarkEnd w:id="18"/>
      <w:r w:rsidR="0086309A" w:rsidRPr="00723FA1">
        <w:rPr>
          <w:rFonts w:cs="Arial"/>
          <w:bCs/>
          <w:sz w:val="21"/>
          <w:szCs w:val="21"/>
        </w:rPr>
        <w:t xml:space="preserve"> </w:t>
      </w:r>
    </w:p>
    <w:p w14:paraId="51C6BF2B" w14:textId="77777777" w:rsidR="00490DF8" w:rsidRPr="00490DF8" w:rsidRDefault="00490DF8" w:rsidP="00490DF8">
      <w:pPr>
        <w:jc w:val="both"/>
        <w:rPr>
          <w:rFonts w:ascii="Arial" w:hAnsi="Arial" w:cs="Arial"/>
          <w:sz w:val="21"/>
          <w:szCs w:val="21"/>
        </w:rPr>
      </w:pPr>
      <w:bookmarkStart w:id="19" w:name="_Toc49952651"/>
      <w:r w:rsidRPr="00490DF8">
        <w:rPr>
          <w:rFonts w:ascii="Arial" w:hAnsi="Arial" w:cs="Arial"/>
          <w:sz w:val="21"/>
          <w:szCs w:val="21"/>
        </w:rPr>
        <w:t xml:space="preserve">Il existe un consensus dans le milieu du développement : la participation et l’appropriation des projets par les communautés constituent une condition </w:t>
      </w:r>
      <w:r w:rsidRPr="00490DF8">
        <w:rPr>
          <w:rFonts w:ascii="Arial" w:hAnsi="Arial" w:cs="Arial"/>
          <w:b/>
          <w:bCs/>
          <w:sz w:val="21"/>
          <w:szCs w:val="21"/>
        </w:rPr>
        <w:t>sine qua non</w:t>
      </w:r>
      <w:r w:rsidRPr="00490DF8">
        <w:rPr>
          <w:rFonts w:ascii="Arial" w:hAnsi="Arial" w:cs="Arial"/>
          <w:sz w:val="21"/>
          <w:szCs w:val="21"/>
        </w:rPr>
        <w:t xml:space="preserve"> à la pérennité des interventions. C’est pourquoi nous mettons un accent particulier sur l’implication et la sensibilisation de tous les acteurs avec lesquels la Mairie de Jacmel collabore dans ce secteur.</w:t>
      </w:r>
    </w:p>
    <w:p w14:paraId="50A0AFA9" w14:textId="77777777" w:rsidR="00490DF8" w:rsidRPr="00490DF8" w:rsidRDefault="00490DF8" w:rsidP="00490DF8">
      <w:pPr>
        <w:jc w:val="both"/>
        <w:rPr>
          <w:rFonts w:ascii="Arial" w:hAnsi="Arial" w:cs="Arial"/>
          <w:sz w:val="21"/>
          <w:szCs w:val="21"/>
        </w:rPr>
      </w:pPr>
      <w:r w:rsidRPr="00490DF8">
        <w:rPr>
          <w:rFonts w:ascii="Arial" w:hAnsi="Arial" w:cs="Arial"/>
          <w:sz w:val="21"/>
          <w:szCs w:val="21"/>
        </w:rPr>
        <w:t>En rassurant la communauté, nous favorisons une compréhension partagée des bénéfices et des enjeux : leur participation active à la mise en œuvre du projet, à la maintenance et à la gestion optimale du système d’adduction en sera de facto renforcée.</w:t>
      </w:r>
    </w:p>
    <w:p w14:paraId="7915833F" w14:textId="38F41424" w:rsidR="00734EA5" w:rsidRDefault="00734EA5" w:rsidP="00723FA1">
      <w:pPr>
        <w:pStyle w:val="Heading2"/>
        <w:rPr>
          <w:rFonts w:cs="Arial"/>
          <w:szCs w:val="21"/>
        </w:rPr>
      </w:pPr>
      <w:bookmarkStart w:id="20" w:name="_Toc201395023"/>
      <w:r>
        <w:rPr>
          <w:rFonts w:cs="Arial"/>
          <w:szCs w:val="21"/>
        </w:rPr>
        <w:t>Mobilisation communautaire</w:t>
      </w:r>
      <w:bookmarkEnd w:id="20"/>
    </w:p>
    <w:p w14:paraId="4729A8FC" w14:textId="77777777" w:rsidR="00490DF8" w:rsidRPr="00490DF8" w:rsidRDefault="00490DF8" w:rsidP="00490DF8">
      <w:pPr>
        <w:jc w:val="both"/>
        <w:rPr>
          <w:rFonts w:ascii="Arial" w:hAnsi="Arial" w:cs="Arial"/>
          <w:sz w:val="21"/>
          <w:szCs w:val="21"/>
        </w:rPr>
      </w:pPr>
      <w:r w:rsidRPr="00490DF8">
        <w:rPr>
          <w:rFonts w:ascii="Arial" w:hAnsi="Arial" w:cs="Arial"/>
          <w:sz w:val="21"/>
          <w:szCs w:val="21"/>
        </w:rPr>
        <w:t>La mobilisation communautaire est au cœur de notre approche programmatique, car il est essentiel de garantir la participation active et l’appropriation du projet par l’ensemble des acteurs locaux. Cette mobilisation dépasse les seules zones d’intervention directe de la mairie de Jacmel. Elle vise également à impliquer d'autres parties prenantes, notamment les institutions de gouvernance locale.</w:t>
      </w:r>
    </w:p>
    <w:p w14:paraId="24449F18" w14:textId="77777777" w:rsidR="00490DF8" w:rsidRPr="00490DF8" w:rsidRDefault="00490DF8" w:rsidP="00490DF8">
      <w:pPr>
        <w:jc w:val="both"/>
        <w:rPr>
          <w:rFonts w:ascii="Arial" w:hAnsi="Arial" w:cs="Arial"/>
          <w:sz w:val="21"/>
          <w:szCs w:val="21"/>
        </w:rPr>
      </w:pPr>
      <w:r w:rsidRPr="00490DF8">
        <w:rPr>
          <w:rFonts w:ascii="Arial" w:hAnsi="Arial" w:cs="Arial"/>
          <w:sz w:val="21"/>
          <w:szCs w:val="21"/>
        </w:rPr>
        <w:t>Dans le cadre de ce système d’adduction d’eau, la mobilisation sera principalement assurée par les membres d’un nouveau comité, qui sera mis en place lors des rencontres communautaires. L’objectif final est de favoriser une prise de conscience collective de l’importance de l’eau, de l’hygiène et de l’assainissement. À travers des actions simples mais significatives, les hommes, les femmes, les filles et les garçons seront invités à participer à un processus visant à modifier les comportements pour améliorer la santé de tous.</w:t>
      </w:r>
    </w:p>
    <w:p w14:paraId="7798237F" w14:textId="72EDF850" w:rsidR="00490DF8" w:rsidRPr="00490DF8" w:rsidRDefault="00490DF8" w:rsidP="00490DF8">
      <w:pPr>
        <w:jc w:val="both"/>
        <w:rPr>
          <w:rFonts w:ascii="Arial" w:hAnsi="Arial" w:cs="Arial"/>
          <w:sz w:val="21"/>
          <w:szCs w:val="21"/>
        </w:rPr>
      </w:pPr>
      <w:r w:rsidRPr="00490DF8">
        <w:rPr>
          <w:rFonts w:ascii="Arial" w:hAnsi="Arial" w:cs="Arial"/>
          <w:sz w:val="21"/>
          <w:szCs w:val="21"/>
        </w:rPr>
        <w:t>Cette approche repose entièrement sur la participation communautaire, sans investissement direct de la mairie ni des partenaires, dans un souci de durabilité et d’engagement local. La création d’une structure visible, portant les marques de la DINEPA et de la mairie sur les infrastructures, contribuera à renforcer la perception d’un engagement de l’État dans la gestion et la pérennisation de</w:t>
      </w:r>
      <w:r w:rsidR="00236777">
        <w:rPr>
          <w:rFonts w:ascii="Arial" w:hAnsi="Arial" w:cs="Arial"/>
          <w:sz w:val="21"/>
          <w:szCs w:val="21"/>
        </w:rPr>
        <w:t>s ouvrages</w:t>
      </w:r>
      <w:r w:rsidRPr="00490DF8">
        <w:rPr>
          <w:rFonts w:ascii="Arial" w:hAnsi="Arial" w:cs="Arial"/>
          <w:sz w:val="21"/>
          <w:szCs w:val="21"/>
        </w:rPr>
        <w:t>.</w:t>
      </w:r>
    </w:p>
    <w:p w14:paraId="07502C56" w14:textId="69BE6964" w:rsidR="00723FA1" w:rsidRPr="00723FA1" w:rsidRDefault="00723FA1" w:rsidP="00723FA1">
      <w:pPr>
        <w:pStyle w:val="Heading2"/>
        <w:rPr>
          <w:rFonts w:cs="Arial"/>
          <w:szCs w:val="21"/>
        </w:rPr>
      </w:pPr>
      <w:bookmarkStart w:id="21" w:name="_Toc201395024"/>
      <w:r w:rsidRPr="00723FA1">
        <w:rPr>
          <w:rFonts w:cs="Arial"/>
          <w:szCs w:val="21"/>
        </w:rPr>
        <w:t>Aspects clés (particularités) pour assurer le fonctionnement</w:t>
      </w:r>
      <w:bookmarkEnd w:id="19"/>
      <w:bookmarkEnd w:id="21"/>
    </w:p>
    <w:p w14:paraId="229EEAF6" w14:textId="77777777" w:rsidR="00490DF8" w:rsidRPr="00490DF8" w:rsidRDefault="00490DF8" w:rsidP="00490DF8">
      <w:pPr>
        <w:jc w:val="both"/>
        <w:rPr>
          <w:rFonts w:ascii="Arial" w:hAnsi="Arial" w:cs="Arial"/>
          <w:sz w:val="21"/>
          <w:szCs w:val="21"/>
        </w:rPr>
      </w:pPr>
      <w:r w:rsidRPr="00490DF8">
        <w:rPr>
          <w:rFonts w:ascii="Arial" w:hAnsi="Arial" w:cs="Arial"/>
          <w:sz w:val="21"/>
          <w:szCs w:val="21"/>
        </w:rPr>
        <w:t>Pour garantir une gestion optimale de ces infrastructures, la sensibilisation communautaire doit se poursuivre tout au long de la durée de vie du système. Les autorités locales ont également un rôle essentiel à jouer dans son bon fonctionnement.</w:t>
      </w:r>
    </w:p>
    <w:p w14:paraId="45A898FD" w14:textId="77777777" w:rsidR="00490DF8" w:rsidRPr="00490DF8" w:rsidRDefault="00490DF8" w:rsidP="00490DF8">
      <w:pPr>
        <w:jc w:val="both"/>
        <w:rPr>
          <w:rFonts w:ascii="Arial" w:hAnsi="Arial" w:cs="Arial"/>
          <w:sz w:val="21"/>
          <w:szCs w:val="21"/>
        </w:rPr>
      </w:pPr>
      <w:r w:rsidRPr="00490DF8">
        <w:rPr>
          <w:rFonts w:ascii="Arial" w:hAnsi="Arial" w:cs="Arial"/>
          <w:sz w:val="21"/>
          <w:szCs w:val="21"/>
        </w:rPr>
        <w:t>Il est impératif que le système d’adduction d’eau bénéficie d’un entretien régulier, ce qui peut se décliner en trois grands volets. Tout d’abord, l’entretien préventif, effectué de manière programmatique, permet d’inspecter les conduites, de vérifier l’état des vannes et de prévenir toute dégradation avant qu’elle ne survienne. Ensuite, l’entretien curatif est réalisé à la suite d’un incident ou d’une panne : il vise à réparer promptement les dégâts pour rétablir le service. Enfin, l’entretien amélioratif permet d’apporter des innovations techniques ou des ajustements pour augmenter l’efficacité du système, comme l’installation de nouveaux régulateurs ou une extension ponctuelle du réseau.</w:t>
      </w:r>
    </w:p>
    <w:p w14:paraId="57B218B4" w14:textId="1F995C3D" w:rsidR="00490DF8" w:rsidRPr="00490DF8" w:rsidRDefault="00490DF8" w:rsidP="00490DF8">
      <w:pPr>
        <w:pStyle w:val="NormalWeb"/>
        <w:numPr>
          <w:ilvl w:val="0"/>
          <w:numId w:val="42"/>
        </w:numPr>
        <w:rPr>
          <w:rFonts w:ascii="Arial" w:eastAsiaTheme="minorHAnsi" w:hAnsi="Arial" w:cs="Arial"/>
          <w:kern w:val="2"/>
          <w:sz w:val="21"/>
          <w:szCs w:val="21"/>
          <w:lang w:eastAsia="en-US"/>
          <w14:ligatures w14:val="standardContextual"/>
        </w:rPr>
      </w:pPr>
      <w:r w:rsidRPr="00490DF8">
        <w:rPr>
          <w:rFonts w:ascii="Arial" w:eastAsiaTheme="minorHAnsi" w:hAnsi="Arial" w:cs="Arial"/>
          <w:kern w:val="2"/>
          <w:sz w:val="21"/>
          <w:szCs w:val="21"/>
          <w:lang w:eastAsia="en-US"/>
          <w14:ligatures w14:val="standardContextual"/>
        </w:rPr>
        <w:lastRenderedPageBreak/>
        <w:t>L’entretien préventif vise à garantir la fiabilité des installations et à prévenir les pannes : par exemple, lors de fortes pluies, il est conseillé de fermer la vanne d’entrée du réservoir afin d’empêcher l’infiltration de boues</w:t>
      </w:r>
      <w:r>
        <w:rPr>
          <w:rFonts w:ascii="Arial" w:eastAsiaTheme="minorHAnsi" w:hAnsi="Arial" w:cs="Arial"/>
          <w:kern w:val="2"/>
          <w:sz w:val="21"/>
          <w:szCs w:val="21"/>
          <w:lang w:eastAsia="en-US"/>
          <w14:ligatures w14:val="standardContextual"/>
        </w:rPr>
        <w:t>,</w:t>
      </w:r>
    </w:p>
    <w:p w14:paraId="666A9485" w14:textId="5FD18DAA" w:rsidR="00490DF8" w:rsidRPr="00490DF8" w:rsidRDefault="00490DF8" w:rsidP="00490DF8">
      <w:pPr>
        <w:pStyle w:val="NormalWeb"/>
        <w:numPr>
          <w:ilvl w:val="0"/>
          <w:numId w:val="42"/>
        </w:numPr>
        <w:rPr>
          <w:rFonts w:ascii="Arial" w:eastAsiaTheme="minorHAnsi" w:hAnsi="Arial" w:cs="Arial"/>
          <w:kern w:val="2"/>
          <w:sz w:val="21"/>
          <w:szCs w:val="21"/>
          <w:lang w:eastAsia="en-US"/>
          <w14:ligatures w14:val="standardContextual"/>
        </w:rPr>
      </w:pPr>
      <w:r w:rsidRPr="00490DF8">
        <w:rPr>
          <w:rFonts w:ascii="Arial" w:eastAsiaTheme="minorHAnsi" w:hAnsi="Arial" w:cs="Arial"/>
          <w:kern w:val="2"/>
          <w:sz w:val="21"/>
          <w:szCs w:val="21"/>
          <w:lang w:eastAsia="en-US"/>
          <w14:ligatures w14:val="standardContextual"/>
        </w:rPr>
        <w:t>L’entretien correctif est réalisé dès qu’un problème est détecté, dans le but d’éviter que les dégâts ne s’aggravent, en intervenant rapidement pour réparer ou remplacer les éléments endommagés</w:t>
      </w:r>
      <w:r>
        <w:rPr>
          <w:rFonts w:ascii="Arial" w:eastAsiaTheme="minorHAnsi" w:hAnsi="Arial" w:cs="Arial"/>
          <w:kern w:val="2"/>
          <w:sz w:val="21"/>
          <w:szCs w:val="21"/>
          <w:lang w:eastAsia="en-US"/>
          <w14:ligatures w14:val="standardContextual"/>
        </w:rPr>
        <w:t>,</w:t>
      </w:r>
    </w:p>
    <w:p w14:paraId="21D09812" w14:textId="77777777" w:rsidR="00490DF8" w:rsidRPr="00490DF8" w:rsidRDefault="00490DF8" w:rsidP="00490DF8">
      <w:pPr>
        <w:pStyle w:val="NormalWeb"/>
        <w:numPr>
          <w:ilvl w:val="0"/>
          <w:numId w:val="42"/>
        </w:numPr>
        <w:rPr>
          <w:rFonts w:ascii="Arial" w:eastAsiaTheme="minorHAnsi" w:hAnsi="Arial" w:cs="Arial"/>
          <w:kern w:val="2"/>
          <w:sz w:val="21"/>
          <w:szCs w:val="21"/>
          <w:lang w:eastAsia="en-US"/>
          <w14:ligatures w14:val="standardContextual"/>
        </w:rPr>
      </w:pPr>
      <w:r w:rsidRPr="00490DF8">
        <w:rPr>
          <w:rFonts w:ascii="Arial" w:eastAsiaTheme="minorHAnsi" w:hAnsi="Arial" w:cs="Arial"/>
          <w:kern w:val="2"/>
          <w:sz w:val="21"/>
          <w:szCs w:val="21"/>
          <w:lang w:eastAsia="en-US"/>
          <w14:ligatures w14:val="standardContextual"/>
        </w:rPr>
        <w:t>Enfin, l’entretien d’urgence s’applique en cas de rupture totale de la distribution d’eau. Il nécessite une intervention rapide et ciblée pour rétablir au plus vite l’approvisionnement des usagers.</w:t>
      </w:r>
    </w:p>
    <w:p w14:paraId="39F4D1D3" w14:textId="6D9C5522" w:rsidR="001069D3" w:rsidRPr="00723FA1" w:rsidRDefault="003631BD" w:rsidP="00E23DC0">
      <w:pPr>
        <w:pStyle w:val="Heading1"/>
        <w:jc w:val="both"/>
        <w:rPr>
          <w:rFonts w:cs="Arial"/>
          <w:b w:val="0"/>
          <w:sz w:val="21"/>
          <w:szCs w:val="21"/>
        </w:rPr>
      </w:pPr>
      <w:bookmarkStart w:id="22" w:name="_Toc201395025"/>
      <w:r w:rsidRPr="00723FA1">
        <w:rPr>
          <w:rFonts w:cs="Arial"/>
          <w:sz w:val="21"/>
          <w:szCs w:val="21"/>
        </w:rPr>
        <w:t>Solutions techniques</w:t>
      </w:r>
      <w:r w:rsidR="001A631A" w:rsidRPr="00723FA1">
        <w:rPr>
          <w:rFonts w:cs="Arial"/>
          <w:sz w:val="21"/>
          <w:szCs w:val="21"/>
        </w:rPr>
        <w:t xml:space="preserve"> pour les interventions</w:t>
      </w:r>
      <w:bookmarkEnd w:id="22"/>
    </w:p>
    <w:p w14:paraId="74495014" w14:textId="612E4BBC" w:rsidR="006353AC" w:rsidRPr="00723FA1" w:rsidRDefault="006353AC" w:rsidP="00490DF8">
      <w:pPr>
        <w:jc w:val="both"/>
        <w:rPr>
          <w:rFonts w:ascii="Arial" w:hAnsi="Arial" w:cs="Arial"/>
          <w:sz w:val="21"/>
          <w:szCs w:val="21"/>
        </w:rPr>
      </w:pPr>
      <w:bookmarkStart w:id="23" w:name="_Hlk201063115"/>
      <w:r w:rsidRPr="006353AC">
        <w:rPr>
          <w:rFonts w:ascii="Arial" w:hAnsi="Arial" w:cs="Arial"/>
          <w:sz w:val="21"/>
          <w:szCs w:val="21"/>
        </w:rPr>
        <w:t xml:space="preserve">Les solutions techniques proposées ne visent pas à détailler chaque aspect opérationnel des travaux, mais plutôt à offrir une vision d’ensemble des réalisations envisagées. Un </w:t>
      </w:r>
      <w:r w:rsidRPr="006353AC">
        <w:rPr>
          <w:rFonts w:ascii="Arial" w:hAnsi="Arial" w:cs="Arial"/>
          <w:b/>
          <w:bCs/>
          <w:sz w:val="21"/>
          <w:szCs w:val="21"/>
        </w:rPr>
        <w:t>Cahier de Prescriptions Techniques (CPT)</w:t>
      </w:r>
      <w:r w:rsidRPr="006353AC">
        <w:rPr>
          <w:rFonts w:ascii="Arial" w:hAnsi="Arial" w:cs="Arial"/>
          <w:sz w:val="21"/>
          <w:szCs w:val="21"/>
        </w:rPr>
        <w:t xml:space="preserve"> précisera quant à lui de manière rigoureuse toutes les opérations à réaliser, en respectant les normes en vigueur.</w:t>
      </w:r>
    </w:p>
    <w:p w14:paraId="6716D2AF" w14:textId="0F5CE352" w:rsidR="001069D3" w:rsidRPr="00723FA1" w:rsidRDefault="00710B59" w:rsidP="00A413A2">
      <w:pPr>
        <w:pStyle w:val="Heading2"/>
        <w:rPr>
          <w:rFonts w:cs="Arial"/>
          <w:szCs w:val="21"/>
        </w:rPr>
      </w:pPr>
      <w:bookmarkStart w:id="24" w:name="_Toc201395026"/>
      <w:bookmarkEnd w:id="23"/>
      <w:r w:rsidRPr="00723FA1">
        <w:rPr>
          <w:rFonts w:cs="Arial"/>
          <w:szCs w:val="21"/>
        </w:rPr>
        <w:t>Réhabilitation du premier captage</w:t>
      </w:r>
      <w:bookmarkEnd w:id="24"/>
      <w:r w:rsidRPr="00723FA1">
        <w:rPr>
          <w:rFonts w:cs="Arial"/>
          <w:szCs w:val="21"/>
        </w:rPr>
        <w:t xml:space="preserve"> </w:t>
      </w:r>
    </w:p>
    <w:p w14:paraId="0BE0D376" w14:textId="5DEFF336" w:rsidR="00710B59" w:rsidRPr="00723FA1" w:rsidRDefault="00994E58" w:rsidP="00710B59">
      <w:pPr>
        <w:jc w:val="both"/>
        <w:rPr>
          <w:rFonts w:ascii="Arial" w:hAnsi="Arial" w:cs="Arial"/>
          <w:sz w:val="21"/>
          <w:szCs w:val="21"/>
        </w:rPr>
      </w:pPr>
      <w:r w:rsidRPr="00723FA1">
        <w:rPr>
          <w:rFonts w:ascii="Arial" w:hAnsi="Arial" w:cs="Arial"/>
          <w:sz w:val="21"/>
          <w:szCs w:val="21"/>
        </w:rPr>
        <w:t>Ce captage a une forme irrégulière</w:t>
      </w:r>
      <w:r w:rsidR="00C10F30">
        <w:rPr>
          <w:rFonts w:ascii="Arial" w:hAnsi="Arial" w:cs="Arial"/>
          <w:sz w:val="21"/>
          <w:szCs w:val="21"/>
        </w:rPr>
        <w:t xml:space="preserve"> et est situé à 380 m par rapport au bassin collecteur</w:t>
      </w:r>
      <w:r w:rsidRPr="00723FA1">
        <w:rPr>
          <w:rFonts w:ascii="Arial" w:hAnsi="Arial" w:cs="Arial"/>
          <w:sz w:val="21"/>
          <w:szCs w:val="21"/>
        </w:rPr>
        <w:t xml:space="preserve">. </w:t>
      </w:r>
      <w:r w:rsidR="00710B59" w:rsidRPr="00723FA1">
        <w:rPr>
          <w:rFonts w:ascii="Arial" w:hAnsi="Arial" w:cs="Arial"/>
          <w:sz w:val="21"/>
          <w:szCs w:val="21"/>
        </w:rPr>
        <w:t xml:space="preserve">Lors de la visite de diagnostic, </w:t>
      </w:r>
      <w:r w:rsidR="006353AC">
        <w:rPr>
          <w:rFonts w:ascii="Arial" w:hAnsi="Arial" w:cs="Arial"/>
          <w:sz w:val="21"/>
          <w:szCs w:val="21"/>
        </w:rPr>
        <w:t>nous avons</w:t>
      </w:r>
      <w:r w:rsidR="00710B59" w:rsidRPr="00723FA1">
        <w:rPr>
          <w:rFonts w:ascii="Arial" w:hAnsi="Arial" w:cs="Arial"/>
          <w:sz w:val="21"/>
          <w:szCs w:val="21"/>
        </w:rPr>
        <w:t xml:space="preserve"> pu constater que la source émerge beaucoup à </w:t>
      </w:r>
      <w:r w:rsidR="00037E5B" w:rsidRPr="00723FA1">
        <w:rPr>
          <w:rFonts w:ascii="Arial" w:hAnsi="Arial" w:cs="Arial"/>
          <w:sz w:val="21"/>
          <w:szCs w:val="21"/>
        </w:rPr>
        <w:t>côté</w:t>
      </w:r>
      <w:r w:rsidR="00710B59" w:rsidRPr="00723FA1">
        <w:rPr>
          <w:rFonts w:ascii="Arial" w:hAnsi="Arial" w:cs="Arial"/>
          <w:sz w:val="21"/>
          <w:szCs w:val="21"/>
        </w:rPr>
        <w:t xml:space="preserve"> du captage</w:t>
      </w:r>
      <w:r w:rsidR="00FB0675" w:rsidRPr="00723FA1">
        <w:rPr>
          <w:rFonts w:ascii="Arial" w:hAnsi="Arial" w:cs="Arial"/>
          <w:sz w:val="21"/>
          <w:szCs w:val="21"/>
        </w:rPr>
        <w:t>. La réhabilitation de ce captage consistera à :</w:t>
      </w:r>
    </w:p>
    <w:p w14:paraId="608A6C88" w14:textId="161DAF02" w:rsidR="00FB0675" w:rsidRPr="00723FA1" w:rsidRDefault="00FB0675" w:rsidP="00FB0675">
      <w:pPr>
        <w:pStyle w:val="ListParagraph"/>
        <w:numPr>
          <w:ilvl w:val="0"/>
          <w:numId w:val="21"/>
        </w:numPr>
        <w:jc w:val="both"/>
        <w:rPr>
          <w:rFonts w:ascii="Arial" w:hAnsi="Arial" w:cs="Arial"/>
          <w:sz w:val="21"/>
          <w:szCs w:val="21"/>
        </w:rPr>
      </w:pPr>
      <w:r w:rsidRPr="00723FA1">
        <w:rPr>
          <w:rFonts w:ascii="Arial" w:hAnsi="Arial" w:cs="Arial"/>
          <w:sz w:val="21"/>
          <w:szCs w:val="21"/>
        </w:rPr>
        <w:t>Démolir une partie de la boite de captage pour l’induction des émergences externes de la source</w:t>
      </w:r>
      <w:r w:rsidR="00236777">
        <w:rPr>
          <w:rFonts w:ascii="Arial" w:hAnsi="Arial" w:cs="Arial"/>
          <w:sz w:val="21"/>
          <w:szCs w:val="21"/>
        </w:rPr>
        <w:t>,</w:t>
      </w:r>
    </w:p>
    <w:p w14:paraId="412AE1D9" w14:textId="37294E39" w:rsidR="00FB0675" w:rsidRDefault="00FB0675" w:rsidP="00FB0675">
      <w:pPr>
        <w:pStyle w:val="ListParagraph"/>
        <w:numPr>
          <w:ilvl w:val="0"/>
          <w:numId w:val="21"/>
        </w:numPr>
        <w:jc w:val="both"/>
        <w:rPr>
          <w:rFonts w:ascii="Arial" w:hAnsi="Arial" w:cs="Arial"/>
          <w:sz w:val="21"/>
          <w:szCs w:val="21"/>
        </w:rPr>
      </w:pPr>
      <w:r w:rsidRPr="00723FA1">
        <w:rPr>
          <w:rFonts w:ascii="Arial" w:hAnsi="Arial" w:cs="Arial"/>
          <w:sz w:val="21"/>
          <w:szCs w:val="21"/>
        </w:rPr>
        <w:t xml:space="preserve">Reconstruire en maçonnerie de pierres la partie démolie de façon </w:t>
      </w:r>
      <w:r w:rsidR="00994E58" w:rsidRPr="00723FA1">
        <w:rPr>
          <w:rFonts w:ascii="Arial" w:hAnsi="Arial" w:cs="Arial"/>
          <w:sz w:val="21"/>
          <w:szCs w:val="21"/>
        </w:rPr>
        <w:t>à</w:t>
      </w:r>
      <w:r w:rsidRPr="00723FA1">
        <w:rPr>
          <w:rFonts w:ascii="Arial" w:hAnsi="Arial" w:cs="Arial"/>
          <w:sz w:val="21"/>
          <w:szCs w:val="21"/>
        </w:rPr>
        <w:t xml:space="preserve"> cerner au maximum les émergences externes. Cette maçonnerie se fera avec mortier de ciment dosé a 1,</w:t>
      </w:r>
      <w:r w:rsidR="00994E58" w:rsidRPr="00723FA1">
        <w:rPr>
          <w:rFonts w:ascii="Arial" w:hAnsi="Arial" w:cs="Arial"/>
          <w:sz w:val="21"/>
          <w:szCs w:val="21"/>
        </w:rPr>
        <w:t>4 épousant la forme du captage</w:t>
      </w:r>
      <w:r w:rsidR="00EB7C2F" w:rsidRPr="00723FA1">
        <w:rPr>
          <w:rFonts w:ascii="Arial" w:hAnsi="Arial" w:cs="Arial"/>
          <w:sz w:val="21"/>
          <w:szCs w:val="21"/>
        </w:rPr>
        <w:t xml:space="preserve"> et si nécessaire, la mise en place de pierres sèches à certains endroits ou l’émergence de la source se propage</w:t>
      </w:r>
      <w:r w:rsidR="00236777">
        <w:rPr>
          <w:rFonts w:ascii="Arial" w:hAnsi="Arial" w:cs="Arial"/>
          <w:sz w:val="21"/>
          <w:szCs w:val="21"/>
        </w:rPr>
        <w:t>,</w:t>
      </w:r>
    </w:p>
    <w:p w14:paraId="2F2CBE58" w14:textId="654512BA" w:rsidR="00236777" w:rsidRPr="00723FA1" w:rsidRDefault="00236777" w:rsidP="00FB0675">
      <w:pPr>
        <w:pStyle w:val="ListParagraph"/>
        <w:numPr>
          <w:ilvl w:val="0"/>
          <w:numId w:val="21"/>
        </w:numPr>
        <w:jc w:val="both"/>
        <w:rPr>
          <w:rFonts w:ascii="Arial" w:hAnsi="Arial" w:cs="Arial"/>
          <w:sz w:val="21"/>
          <w:szCs w:val="21"/>
        </w:rPr>
      </w:pPr>
      <w:r>
        <w:rPr>
          <w:rFonts w:ascii="Arial" w:hAnsi="Arial" w:cs="Arial"/>
          <w:sz w:val="21"/>
          <w:szCs w:val="21"/>
        </w:rPr>
        <w:t>Exécuter des travaux de protection de l’ouvrage.</w:t>
      </w:r>
    </w:p>
    <w:p w14:paraId="2BD6FB69" w14:textId="2BAA0B31" w:rsidR="00A413A2" w:rsidRPr="00723FA1" w:rsidRDefault="00A413A2" w:rsidP="00A413A2">
      <w:pPr>
        <w:pStyle w:val="Heading2"/>
        <w:rPr>
          <w:rFonts w:cs="Arial"/>
          <w:szCs w:val="21"/>
        </w:rPr>
      </w:pPr>
      <w:bookmarkStart w:id="25" w:name="_Toc201395027"/>
      <w:r w:rsidRPr="00723FA1">
        <w:rPr>
          <w:rFonts w:cs="Arial"/>
          <w:szCs w:val="21"/>
        </w:rPr>
        <w:t xml:space="preserve">Réhabilitation du bassin </w:t>
      </w:r>
      <w:r w:rsidR="002611C7" w:rsidRPr="00723FA1">
        <w:rPr>
          <w:rFonts w:cs="Arial"/>
          <w:szCs w:val="21"/>
        </w:rPr>
        <w:t>collecteur</w:t>
      </w:r>
      <w:bookmarkEnd w:id="25"/>
    </w:p>
    <w:p w14:paraId="06D6F280" w14:textId="74B71C4E" w:rsidR="00A413A2" w:rsidRPr="00723FA1" w:rsidRDefault="00A413A2" w:rsidP="00A413A2">
      <w:pPr>
        <w:rPr>
          <w:rFonts w:ascii="Arial" w:hAnsi="Arial" w:cs="Arial"/>
          <w:sz w:val="21"/>
          <w:szCs w:val="21"/>
        </w:rPr>
      </w:pPr>
      <w:r w:rsidRPr="00723FA1">
        <w:rPr>
          <w:rFonts w:ascii="Arial" w:hAnsi="Arial" w:cs="Arial"/>
          <w:sz w:val="21"/>
          <w:szCs w:val="21"/>
        </w:rPr>
        <w:t>Cette réhabilitation consistera à :</w:t>
      </w:r>
    </w:p>
    <w:p w14:paraId="780D510B" w14:textId="405EDBE9" w:rsidR="00A413A2" w:rsidRPr="00723FA1" w:rsidRDefault="00A413A2" w:rsidP="00A413A2">
      <w:pPr>
        <w:pStyle w:val="ListParagraph"/>
        <w:numPr>
          <w:ilvl w:val="0"/>
          <w:numId w:val="23"/>
        </w:numPr>
        <w:rPr>
          <w:rFonts w:ascii="Arial" w:hAnsi="Arial" w:cs="Arial"/>
          <w:sz w:val="21"/>
          <w:szCs w:val="21"/>
        </w:rPr>
      </w:pPr>
      <w:r w:rsidRPr="00723FA1">
        <w:rPr>
          <w:rFonts w:ascii="Arial" w:hAnsi="Arial" w:cs="Arial"/>
          <w:sz w:val="21"/>
          <w:szCs w:val="21"/>
        </w:rPr>
        <w:t xml:space="preserve">Curer </w:t>
      </w:r>
      <w:r w:rsidR="006353AC">
        <w:rPr>
          <w:rFonts w:ascii="Arial" w:hAnsi="Arial" w:cs="Arial"/>
          <w:sz w:val="21"/>
          <w:szCs w:val="21"/>
        </w:rPr>
        <w:t>l</w:t>
      </w:r>
      <w:r w:rsidRPr="00723FA1">
        <w:rPr>
          <w:rFonts w:ascii="Arial" w:hAnsi="Arial" w:cs="Arial"/>
          <w:sz w:val="21"/>
          <w:szCs w:val="21"/>
        </w:rPr>
        <w:t>e bassin</w:t>
      </w:r>
      <w:r w:rsidR="006353AC">
        <w:rPr>
          <w:rFonts w:ascii="Arial" w:hAnsi="Arial" w:cs="Arial"/>
          <w:sz w:val="21"/>
          <w:szCs w:val="21"/>
        </w:rPr>
        <w:t>,</w:t>
      </w:r>
    </w:p>
    <w:p w14:paraId="48CE205B" w14:textId="65DA76B1" w:rsidR="00A413A2" w:rsidRPr="00723FA1" w:rsidRDefault="00A413A2" w:rsidP="00A413A2">
      <w:pPr>
        <w:pStyle w:val="ListParagraph"/>
        <w:numPr>
          <w:ilvl w:val="0"/>
          <w:numId w:val="23"/>
        </w:numPr>
        <w:rPr>
          <w:rFonts w:ascii="Arial" w:hAnsi="Arial" w:cs="Arial"/>
          <w:sz w:val="21"/>
          <w:szCs w:val="21"/>
        </w:rPr>
      </w:pPr>
      <w:r w:rsidRPr="00723FA1">
        <w:rPr>
          <w:rFonts w:ascii="Arial" w:hAnsi="Arial" w:cs="Arial"/>
          <w:sz w:val="21"/>
          <w:szCs w:val="21"/>
        </w:rPr>
        <w:t xml:space="preserve">Renouveler la trappe </w:t>
      </w:r>
      <w:r w:rsidR="00236777">
        <w:rPr>
          <w:rFonts w:ascii="Arial" w:hAnsi="Arial" w:cs="Arial"/>
          <w:sz w:val="21"/>
          <w:szCs w:val="21"/>
        </w:rPr>
        <w:t xml:space="preserve">métallique (trappe </w:t>
      </w:r>
      <w:r w:rsidRPr="00723FA1">
        <w:rPr>
          <w:rFonts w:ascii="Arial" w:hAnsi="Arial" w:cs="Arial"/>
          <w:sz w:val="21"/>
          <w:szCs w:val="21"/>
        </w:rPr>
        <w:t>de visite</w:t>
      </w:r>
      <w:r w:rsidR="00236777">
        <w:rPr>
          <w:rFonts w:ascii="Arial" w:hAnsi="Arial" w:cs="Arial"/>
          <w:sz w:val="21"/>
          <w:szCs w:val="21"/>
        </w:rPr>
        <w:t>)</w:t>
      </w:r>
      <w:r w:rsidRPr="00723FA1">
        <w:rPr>
          <w:rFonts w:ascii="Arial" w:hAnsi="Arial" w:cs="Arial"/>
          <w:sz w:val="21"/>
          <w:szCs w:val="21"/>
        </w:rPr>
        <w:t xml:space="preserve"> et y ajouter un cadenas</w:t>
      </w:r>
      <w:r w:rsidR="006353AC">
        <w:rPr>
          <w:rFonts w:ascii="Arial" w:hAnsi="Arial" w:cs="Arial"/>
          <w:sz w:val="21"/>
          <w:szCs w:val="21"/>
        </w:rPr>
        <w:t>,</w:t>
      </w:r>
    </w:p>
    <w:p w14:paraId="7537707D" w14:textId="70B26CCA" w:rsidR="00A413A2" w:rsidRPr="00723FA1" w:rsidRDefault="002611C7" w:rsidP="00A413A2">
      <w:pPr>
        <w:pStyle w:val="ListParagraph"/>
        <w:numPr>
          <w:ilvl w:val="0"/>
          <w:numId w:val="23"/>
        </w:numPr>
        <w:rPr>
          <w:rFonts w:ascii="Arial" w:hAnsi="Arial" w:cs="Arial"/>
          <w:sz w:val="21"/>
          <w:szCs w:val="21"/>
        </w:rPr>
      </w:pPr>
      <w:r w:rsidRPr="00723FA1">
        <w:rPr>
          <w:rFonts w:ascii="Arial" w:hAnsi="Arial" w:cs="Arial"/>
          <w:sz w:val="21"/>
          <w:szCs w:val="21"/>
        </w:rPr>
        <w:t>R</w:t>
      </w:r>
      <w:r w:rsidR="00EB7C2F" w:rsidRPr="00723FA1">
        <w:rPr>
          <w:rFonts w:ascii="Arial" w:hAnsi="Arial" w:cs="Arial"/>
          <w:sz w:val="21"/>
          <w:szCs w:val="21"/>
        </w:rPr>
        <w:t>emplacer</w:t>
      </w:r>
      <w:r w:rsidRPr="00723FA1">
        <w:rPr>
          <w:rFonts w:ascii="Arial" w:hAnsi="Arial" w:cs="Arial"/>
          <w:sz w:val="21"/>
          <w:szCs w:val="21"/>
        </w:rPr>
        <w:t xml:space="preserve"> les trop-pleins</w:t>
      </w:r>
      <w:r w:rsidR="00EB7C2F" w:rsidRPr="00723FA1">
        <w:rPr>
          <w:rFonts w:ascii="Arial" w:hAnsi="Arial" w:cs="Arial"/>
          <w:sz w:val="21"/>
          <w:szCs w:val="21"/>
        </w:rPr>
        <w:t xml:space="preserve"> par des tuyaux </w:t>
      </w:r>
      <w:r w:rsidR="00C10F30">
        <w:rPr>
          <w:rFonts w:ascii="Arial" w:hAnsi="Arial" w:cs="Arial"/>
          <w:sz w:val="21"/>
          <w:szCs w:val="21"/>
        </w:rPr>
        <w:t xml:space="preserve">en </w:t>
      </w:r>
      <w:r w:rsidR="00EB7C2F" w:rsidRPr="00723FA1">
        <w:rPr>
          <w:rFonts w:ascii="Arial" w:hAnsi="Arial" w:cs="Arial"/>
          <w:sz w:val="21"/>
          <w:szCs w:val="21"/>
        </w:rPr>
        <w:t>PVC SCH40 6’’</w:t>
      </w:r>
      <w:r w:rsidR="006353AC">
        <w:rPr>
          <w:rFonts w:ascii="Arial" w:hAnsi="Arial" w:cs="Arial"/>
          <w:sz w:val="21"/>
          <w:szCs w:val="21"/>
        </w:rPr>
        <w:t>,</w:t>
      </w:r>
    </w:p>
    <w:p w14:paraId="674C4FF6" w14:textId="54A8B127" w:rsidR="00EB7C2F" w:rsidRPr="00723FA1" w:rsidRDefault="00EB7C2F" w:rsidP="00A413A2">
      <w:pPr>
        <w:pStyle w:val="ListParagraph"/>
        <w:numPr>
          <w:ilvl w:val="0"/>
          <w:numId w:val="23"/>
        </w:numPr>
        <w:rPr>
          <w:rFonts w:ascii="Arial" w:hAnsi="Arial" w:cs="Arial"/>
          <w:sz w:val="21"/>
          <w:szCs w:val="21"/>
        </w:rPr>
      </w:pPr>
      <w:r w:rsidRPr="00723FA1">
        <w:rPr>
          <w:rFonts w:ascii="Arial" w:hAnsi="Arial" w:cs="Arial"/>
          <w:sz w:val="21"/>
          <w:szCs w:val="21"/>
        </w:rPr>
        <w:t xml:space="preserve">Aménager </w:t>
      </w:r>
      <w:r w:rsidR="00C10F30">
        <w:rPr>
          <w:rFonts w:ascii="Arial" w:hAnsi="Arial" w:cs="Arial"/>
          <w:sz w:val="21"/>
          <w:szCs w:val="21"/>
        </w:rPr>
        <w:t>l’environnement</w:t>
      </w:r>
      <w:r w:rsidRPr="00723FA1">
        <w:rPr>
          <w:rFonts w:ascii="Arial" w:hAnsi="Arial" w:cs="Arial"/>
          <w:sz w:val="21"/>
          <w:szCs w:val="21"/>
        </w:rPr>
        <w:t xml:space="preserve"> immédiat du bassin collecteur et de la source la plus proche</w:t>
      </w:r>
      <w:r w:rsidR="006353AC">
        <w:rPr>
          <w:rFonts w:ascii="Arial" w:hAnsi="Arial" w:cs="Arial"/>
          <w:sz w:val="21"/>
          <w:szCs w:val="21"/>
        </w:rPr>
        <w:t>,</w:t>
      </w:r>
    </w:p>
    <w:p w14:paraId="57A4968E" w14:textId="015A2F69" w:rsidR="00EB7C2F" w:rsidRPr="00723FA1" w:rsidRDefault="00EB7C2F" w:rsidP="00A413A2">
      <w:pPr>
        <w:pStyle w:val="ListParagraph"/>
        <w:numPr>
          <w:ilvl w:val="0"/>
          <w:numId w:val="23"/>
        </w:numPr>
        <w:rPr>
          <w:rFonts w:ascii="Arial" w:hAnsi="Arial" w:cs="Arial"/>
          <w:sz w:val="21"/>
          <w:szCs w:val="21"/>
        </w:rPr>
      </w:pPr>
      <w:r w:rsidRPr="00723FA1">
        <w:rPr>
          <w:rFonts w:ascii="Arial" w:hAnsi="Arial" w:cs="Arial"/>
          <w:sz w:val="21"/>
          <w:szCs w:val="21"/>
        </w:rPr>
        <w:t>Induire un tuyau d’adduction de 6’’ de diamètre en PVC SCH40</w:t>
      </w:r>
      <w:r w:rsidR="00C10F30">
        <w:rPr>
          <w:rFonts w:ascii="Arial" w:hAnsi="Arial" w:cs="Arial"/>
          <w:sz w:val="21"/>
          <w:szCs w:val="21"/>
        </w:rPr>
        <w:t xml:space="preserve"> en lieu et</w:t>
      </w:r>
      <w:r w:rsidRPr="00723FA1">
        <w:rPr>
          <w:rFonts w:ascii="Arial" w:hAnsi="Arial" w:cs="Arial"/>
          <w:sz w:val="21"/>
          <w:szCs w:val="21"/>
        </w:rPr>
        <w:t xml:space="preserve"> place du boyau 3’’ existant</w:t>
      </w:r>
      <w:r w:rsidR="002611C7" w:rsidRPr="00723FA1">
        <w:rPr>
          <w:rFonts w:ascii="Arial" w:hAnsi="Arial" w:cs="Arial"/>
          <w:sz w:val="21"/>
          <w:szCs w:val="21"/>
        </w:rPr>
        <w:t xml:space="preserve"> afin d’amener un plus grand débit au réservoir de stockage</w:t>
      </w:r>
      <w:r w:rsidR="006353AC">
        <w:rPr>
          <w:rFonts w:ascii="Arial" w:hAnsi="Arial" w:cs="Arial"/>
          <w:sz w:val="21"/>
          <w:szCs w:val="21"/>
        </w:rPr>
        <w:t>,</w:t>
      </w:r>
    </w:p>
    <w:p w14:paraId="0D6EDE20" w14:textId="18DA235A" w:rsidR="00C10F30" w:rsidRPr="00910A0A" w:rsidRDefault="00A413A2" w:rsidP="00C10F30">
      <w:pPr>
        <w:pStyle w:val="ListParagraph"/>
        <w:numPr>
          <w:ilvl w:val="0"/>
          <w:numId w:val="23"/>
        </w:numPr>
        <w:rPr>
          <w:rFonts w:ascii="Arial" w:hAnsi="Arial" w:cs="Arial"/>
          <w:sz w:val="21"/>
          <w:szCs w:val="21"/>
        </w:rPr>
      </w:pPr>
      <w:r w:rsidRPr="00723FA1">
        <w:rPr>
          <w:rFonts w:ascii="Arial" w:hAnsi="Arial" w:cs="Arial"/>
          <w:sz w:val="21"/>
          <w:szCs w:val="21"/>
        </w:rPr>
        <w:t>Pein</w:t>
      </w:r>
      <w:r w:rsidR="00C10F30">
        <w:rPr>
          <w:rFonts w:ascii="Arial" w:hAnsi="Arial" w:cs="Arial"/>
          <w:sz w:val="21"/>
          <w:szCs w:val="21"/>
        </w:rPr>
        <w:t>dre</w:t>
      </w:r>
      <w:r w:rsidR="002611C7" w:rsidRPr="00723FA1">
        <w:rPr>
          <w:rFonts w:ascii="Arial" w:hAnsi="Arial" w:cs="Arial"/>
          <w:sz w:val="21"/>
          <w:szCs w:val="21"/>
        </w:rPr>
        <w:t>, pose</w:t>
      </w:r>
      <w:r w:rsidR="00C10F30">
        <w:rPr>
          <w:rFonts w:ascii="Arial" w:hAnsi="Arial" w:cs="Arial"/>
          <w:sz w:val="21"/>
          <w:szCs w:val="21"/>
        </w:rPr>
        <w:t>r</w:t>
      </w:r>
      <w:r w:rsidR="002611C7" w:rsidRPr="00723FA1">
        <w:rPr>
          <w:rFonts w:ascii="Arial" w:hAnsi="Arial" w:cs="Arial"/>
          <w:sz w:val="21"/>
          <w:szCs w:val="21"/>
        </w:rPr>
        <w:t xml:space="preserve"> </w:t>
      </w:r>
      <w:r w:rsidR="00C10F30">
        <w:rPr>
          <w:rFonts w:ascii="Arial" w:hAnsi="Arial" w:cs="Arial"/>
          <w:sz w:val="21"/>
          <w:szCs w:val="21"/>
        </w:rPr>
        <w:t>les</w:t>
      </w:r>
      <w:r w:rsidR="002611C7" w:rsidRPr="00723FA1">
        <w:rPr>
          <w:rFonts w:ascii="Arial" w:hAnsi="Arial" w:cs="Arial"/>
          <w:sz w:val="21"/>
          <w:szCs w:val="21"/>
        </w:rPr>
        <w:t xml:space="preserve"> logo</w:t>
      </w:r>
      <w:r w:rsidR="00C10F30">
        <w:rPr>
          <w:rFonts w:ascii="Arial" w:hAnsi="Arial" w:cs="Arial"/>
          <w:sz w:val="21"/>
          <w:szCs w:val="21"/>
        </w:rPr>
        <w:t>s des partenaires.</w:t>
      </w:r>
    </w:p>
    <w:p w14:paraId="7F38F1FA" w14:textId="2D7F1205" w:rsidR="00D624A2" w:rsidRDefault="00D624A2" w:rsidP="00D624A2">
      <w:pPr>
        <w:rPr>
          <w:rFonts w:ascii="Arial" w:hAnsi="Arial" w:cs="Arial"/>
          <w:b/>
          <w:bCs/>
          <w:sz w:val="21"/>
          <w:szCs w:val="21"/>
          <w:u w:val="single"/>
        </w:rPr>
      </w:pPr>
      <w:r w:rsidRPr="00D624A2">
        <w:rPr>
          <w:rFonts w:ascii="Arial" w:hAnsi="Arial" w:cs="Arial"/>
          <w:b/>
          <w:bCs/>
          <w:sz w:val="21"/>
          <w:szCs w:val="21"/>
          <w:u w:val="single"/>
        </w:rPr>
        <w:t>Vue du bassin collecteur à réparer</w:t>
      </w:r>
    </w:p>
    <w:p w14:paraId="678E9BB9" w14:textId="77777777" w:rsidR="00D624A2" w:rsidRDefault="00D624A2" w:rsidP="00D624A2">
      <w:pPr>
        <w:rPr>
          <w:rFonts w:ascii="Arial" w:hAnsi="Arial" w:cs="Arial"/>
          <w:b/>
          <w:bCs/>
          <w:sz w:val="21"/>
          <w:szCs w:val="21"/>
          <w:u w:val="single"/>
        </w:rPr>
      </w:pPr>
    </w:p>
    <w:p w14:paraId="4D79F18B" w14:textId="2E1E85DB" w:rsidR="00D624A2" w:rsidRPr="00D624A2" w:rsidRDefault="00D624A2" w:rsidP="00D624A2">
      <w:pPr>
        <w:rPr>
          <w:rFonts w:ascii="Arial" w:hAnsi="Arial" w:cs="Arial"/>
          <w:b/>
          <w:bCs/>
          <w:sz w:val="21"/>
          <w:szCs w:val="21"/>
          <w:u w:val="single"/>
          <w:lang w:val="en-US"/>
        </w:rPr>
      </w:pPr>
      <w:r w:rsidRPr="00D624A2">
        <w:rPr>
          <w:rFonts w:ascii="Arial" w:hAnsi="Arial" w:cs="Arial"/>
          <w:b/>
          <w:bCs/>
          <w:noProof/>
          <w:sz w:val="21"/>
          <w:szCs w:val="21"/>
          <w:u w:val="single"/>
          <w:lang w:val="en-US"/>
        </w:rPr>
        <w:lastRenderedPageBreak/>
        <w:drawing>
          <wp:inline distT="0" distB="0" distL="0" distR="0" wp14:anchorId="481E4CED" wp14:editId="06DED859">
            <wp:extent cx="5731510" cy="4298950"/>
            <wp:effectExtent l="0" t="0" r="2540" b="6350"/>
            <wp:docPr id="72717872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p>
    <w:p w14:paraId="296D563E" w14:textId="77777777" w:rsidR="00D624A2" w:rsidRPr="00D624A2" w:rsidRDefault="00D624A2" w:rsidP="00D624A2">
      <w:pPr>
        <w:rPr>
          <w:rFonts w:ascii="Arial" w:hAnsi="Arial" w:cs="Arial"/>
          <w:b/>
          <w:bCs/>
          <w:sz w:val="21"/>
          <w:szCs w:val="21"/>
          <w:u w:val="single"/>
        </w:rPr>
      </w:pPr>
    </w:p>
    <w:p w14:paraId="22703159" w14:textId="14EEFFC8" w:rsidR="00A413A2" w:rsidRPr="00723FA1" w:rsidRDefault="00A413A2" w:rsidP="00A413A2">
      <w:pPr>
        <w:pStyle w:val="Heading2"/>
        <w:rPr>
          <w:rFonts w:cs="Arial"/>
          <w:szCs w:val="21"/>
        </w:rPr>
      </w:pPr>
      <w:bookmarkStart w:id="26" w:name="_Toc201395028"/>
      <w:r w:rsidRPr="00723FA1">
        <w:rPr>
          <w:rFonts w:cs="Arial"/>
          <w:szCs w:val="21"/>
        </w:rPr>
        <w:t>Réhabilitation du réservoir existant</w:t>
      </w:r>
      <w:bookmarkEnd w:id="26"/>
    </w:p>
    <w:p w14:paraId="71D2BF38" w14:textId="08017674" w:rsidR="00A413A2" w:rsidRPr="00723FA1" w:rsidRDefault="00F66BCE" w:rsidP="006353AC">
      <w:pPr>
        <w:jc w:val="both"/>
        <w:rPr>
          <w:rFonts w:ascii="Arial" w:hAnsi="Arial" w:cs="Arial"/>
          <w:sz w:val="21"/>
          <w:szCs w:val="21"/>
        </w:rPr>
      </w:pPr>
      <w:r w:rsidRPr="00723FA1">
        <w:rPr>
          <w:rFonts w:ascii="Arial" w:hAnsi="Arial" w:cs="Arial"/>
          <w:sz w:val="21"/>
          <w:szCs w:val="21"/>
        </w:rPr>
        <w:t xml:space="preserve">Le réservoir existant </w:t>
      </w:r>
      <w:r w:rsidR="00EF2E65" w:rsidRPr="00723FA1">
        <w:rPr>
          <w:rFonts w:ascii="Arial" w:hAnsi="Arial" w:cs="Arial"/>
          <w:sz w:val="21"/>
          <w:szCs w:val="21"/>
        </w:rPr>
        <w:t xml:space="preserve">situé à </w:t>
      </w:r>
      <w:r w:rsidR="00C10F30">
        <w:rPr>
          <w:rFonts w:ascii="Arial" w:hAnsi="Arial" w:cs="Arial"/>
          <w:sz w:val="21"/>
          <w:szCs w:val="21"/>
        </w:rPr>
        <w:t>1.3</w:t>
      </w:r>
      <w:r w:rsidR="00EF2E65" w:rsidRPr="00723FA1">
        <w:rPr>
          <w:rFonts w:ascii="Arial" w:hAnsi="Arial" w:cs="Arial"/>
          <w:sz w:val="21"/>
          <w:szCs w:val="21"/>
        </w:rPr>
        <w:t xml:space="preserve"> </w:t>
      </w:r>
      <w:r w:rsidR="00C10F30">
        <w:rPr>
          <w:rFonts w:ascii="Arial" w:hAnsi="Arial" w:cs="Arial"/>
          <w:sz w:val="21"/>
          <w:szCs w:val="21"/>
        </w:rPr>
        <w:t>k</w:t>
      </w:r>
      <w:r w:rsidR="00EF2E65" w:rsidRPr="00723FA1">
        <w:rPr>
          <w:rFonts w:ascii="Arial" w:hAnsi="Arial" w:cs="Arial"/>
          <w:sz w:val="21"/>
          <w:szCs w:val="21"/>
        </w:rPr>
        <w:t xml:space="preserve">m environ du bassin collecteur </w:t>
      </w:r>
      <w:r w:rsidRPr="00723FA1">
        <w:rPr>
          <w:rFonts w:ascii="Arial" w:hAnsi="Arial" w:cs="Arial"/>
          <w:sz w:val="21"/>
          <w:szCs w:val="21"/>
        </w:rPr>
        <w:t>n’est pas alimenté en eau depuis un bon bout de temps. Heureusement, il n’est pas trop impacté mais certaines réparations sont à faire. Ces réparations consisteront à :</w:t>
      </w:r>
    </w:p>
    <w:p w14:paraId="0B655ACD" w14:textId="1C876588" w:rsidR="00F66BCE" w:rsidRDefault="00F66BCE" w:rsidP="00F66BCE">
      <w:pPr>
        <w:pStyle w:val="ListParagraph"/>
        <w:numPr>
          <w:ilvl w:val="0"/>
          <w:numId w:val="25"/>
        </w:numPr>
        <w:rPr>
          <w:rFonts w:ascii="Arial" w:hAnsi="Arial" w:cs="Arial"/>
          <w:sz w:val="21"/>
          <w:szCs w:val="21"/>
        </w:rPr>
      </w:pPr>
      <w:r w:rsidRPr="00723FA1">
        <w:rPr>
          <w:rFonts w:ascii="Arial" w:hAnsi="Arial" w:cs="Arial"/>
          <w:sz w:val="21"/>
          <w:szCs w:val="21"/>
        </w:rPr>
        <w:t xml:space="preserve">Nettoyer le fond, le dessus et les </w:t>
      </w:r>
      <w:r w:rsidR="006353AC">
        <w:rPr>
          <w:rFonts w:ascii="Arial" w:hAnsi="Arial" w:cs="Arial"/>
          <w:sz w:val="21"/>
          <w:szCs w:val="21"/>
        </w:rPr>
        <w:t>environs,</w:t>
      </w:r>
    </w:p>
    <w:p w14:paraId="6FC35FDC" w14:textId="26A9D1C0" w:rsidR="000A5BFD" w:rsidRPr="00723FA1" w:rsidRDefault="000A5BFD" w:rsidP="00F66BCE">
      <w:pPr>
        <w:pStyle w:val="ListParagraph"/>
        <w:numPr>
          <w:ilvl w:val="0"/>
          <w:numId w:val="25"/>
        </w:numPr>
        <w:rPr>
          <w:rFonts w:ascii="Arial" w:hAnsi="Arial" w:cs="Arial"/>
          <w:sz w:val="21"/>
          <w:szCs w:val="21"/>
        </w:rPr>
      </w:pPr>
      <w:r>
        <w:rPr>
          <w:rFonts w:ascii="Arial" w:hAnsi="Arial" w:cs="Arial"/>
          <w:sz w:val="21"/>
          <w:szCs w:val="21"/>
        </w:rPr>
        <w:t>Couler une chape de béton armé de 10 cm d’épaisseur</w:t>
      </w:r>
    </w:p>
    <w:p w14:paraId="1CAFD078" w14:textId="501443A8" w:rsidR="00F66BCE" w:rsidRPr="00723FA1" w:rsidRDefault="00F66BCE" w:rsidP="00F66BCE">
      <w:pPr>
        <w:pStyle w:val="ListParagraph"/>
        <w:numPr>
          <w:ilvl w:val="0"/>
          <w:numId w:val="25"/>
        </w:numPr>
        <w:rPr>
          <w:rFonts w:ascii="Arial" w:hAnsi="Arial" w:cs="Arial"/>
          <w:sz w:val="21"/>
          <w:szCs w:val="21"/>
        </w:rPr>
      </w:pPr>
      <w:r w:rsidRPr="00723FA1">
        <w:rPr>
          <w:rFonts w:ascii="Arial" w:hAnsi="Arial" w:cs="Arial"/>
          <w:sz w:val="21"/>
          <w:szCs w:val="21"/>
        </w:rPr>
        <w:t>Réparer les fissures mineures en y contreplaquant des petits treillis soudés et en appliquant du mortier dosé a 1,3</w:t>
      </w:r>
      <w:r w:rsidR="00C10F30">
        <w:rPr>
          <w:rFonts w:ascii="Arial" w:hAnsi="Arial" w:cs="Arial"/>
          <w:sz w:val="21"/>
          <w:szCs w:val="21"/>
        </w:rPr>
        <w:t>,</w:t>
      </w:r>
      <w:r w:rsidRPr="00723FA1">
        <w:rPr>
          <w:rFonts w:ascii="Arial" w:hAnsi="Arial" w:cs="Arial"/>
          <w:sz w:val="21"/>
          <w:szCs w:val="21"/>
        </w:rPr>
        <w:t xml:space="preserve"> cirer</w:t>
      </w:r>
      <w:r w:rsidR="000A5BFD">
        <w:rPr>
          <w:rFonts w:ascii="Arial" w:hAnsi="Arial" w:cs="Arial"/>
          <w:sz w:val="21"/>
          <w:szCs w:val="21"/>
        </w:rPr>
        <w:t xml:space="preserve"> le fond et la paroi,</w:t>
      </w:r>
    </w:p>
    <w:p w14:paraId="6104EECC" w14:textId="46D8DDCC" w:rsidR="00F66BCE" w:rsidRPr="00723FA1" w:rsidRDefault="00F66BCE" w:rsidP="00F66BCE">
      <w:pPr>
        <w:pStyle w:val="ListParagraph"/>
        <w:numPr>
          <w:ilvl w:val="0"/>
          <w:numId w:val="25"/>
        </w:numPr>
        <w:rPr>
          <w:rFonts w:ascii="Arial" w:hAnsi="Arial" w:cs="Arial"/>
          <w:sz w:val="21"/>
          <w:szCs w:val="21"/>
        </w:rPr>
      </w:pPr>
      <w:r w:rsidRPr="00723FA1">
        <w:rPr>
          <w:rFonts w:ascii="Arial" w:hAnsi="Arial" w:cs="Arial"/>
          <w:sz w:val="21"/>
          <w:szCs w:val="21"/>
        </w:rPr>
        <w:t xml:space="preserve">Appliquer un mélange de planicrete, de planiseel et de l’eau constituant un hydrofuge </w:t>
      </w:r>
      <w:r w:rsidR="00C10F30">
        <w:rPr>
          <w:rFonts w:ascii="Arial" w:hAnsi="Arial" w:cs="Arial"/>
          <w:sz w:val="21"/>
          <w:szCs w:val="21"/>
        </w:rPr>
        <w:t>à</w:t>
      </w:r>
      <w:r w:rsidRPr="00723FA1">
        <w:rPr>
          <w:rFonts w:ascii="Arial" w:hAnsi="Arial" w:cs="Arial"/>
          <w:sz w:val="21"/>
          <w:szCs w:val="21"/>
        </w:rPr>
        <w:t xml:space="preserve"> la paroi du réservoir</w:t>
      </w:r>
      <w:r w:rsidR="006353AC">
        <w:rPr>
          <w:rFonts w:ascii="Arial" w:hAnsi="Arial" w:cs="Arial"/>
          <w:sz w:val="21"/>
          <w:szCs w:val="21"/>
        </w:rPr>
        <w:t>,</w:t>
      </w:r>
    </w:p>
    <w:p w14:paraId="41D888B6" w14:textId="57333053" w:rsidR="00F66BCE" w:rsidRDefault="00F66BCE" w:rsidP="00F66BCE">
      <w:pPr>
        <w:pStyle w:val="ListParagraph"/>
        <w:numPr>
          <w:ilvl w:val="0"/>
          <w:numId w:val="25"/>
        </w:numPr>
        <w:rPr>
          <w:rFonts w:ascii="Arial" w:hAnsi="Arial" w:cs="Arial"/>
          <w:sz w:val="21"/>
          <w:szCs w:val="21"/>
        </w:rPr>
      </w:pPr>
      <w:r w:rsidRPr="00723FA1">
        <w:rPr>
          <w:rFonts w:ascii="Arial" w:hAnsi="Arial" w:cs="Arial"/>
          <w:sz w:val="21"/>
          <w:szCs w:val="21"/>
        </w:rPr>
        <w:t>Construire une boite de protection pour une vanne de distribution</w:t>
      </w:r>
      <w:r w:rsidR="006353AC">
        <w:rPr>
          <w:rFonts w:ascii="Arial" w:hAnsi="Arial" w:cs="Arial"/>
          <w:sz w:val="21"/>
          <w:szCs w:val="21"/>
        </w:rPr>
        <w:t>,</w:t>
      </w:r>
    </w:p>
    <w:p w14:paraId="4F677B12" w14:textId="06E24478" w:rsidR="000A5BFD" w:rsidRPr="00723FA1" w:rsidRDefault="000A5BFD" w:rsidP="00F66BCE">
      <w:pPr>
        <w:pStyle w:val="ListParagraph"/>
        <w:numPr>
          <w:ilvl w:val="0"/>
          <w:numId w:val="25"/>
        </w:numPr>
        <w:rPr>
          <w:rFonts w:ascii="Arial" w:hAnsi="Arial" w:cs="Arial"/>
          <w:sz w:val="21"/>
          <w:szCs w:val="21"/>
        </w:rPr>
      </w:pPr>
      <w:r>
        <w:rPr>
          <w:rFonts w:ascii="Arial" w:hAnsi="Arial" w:cs="Arial"/>
          <w:sz w:val="21"/>
          <w:szCs w:val="21"/>
        </w:rPr>
        <w:t>Exécuter les travaux de plomberie nécessaires</w:t>
      </w:r>
    </w:p>
    <w:p w14:paraId="04D7204E" w14:textId="61D1CFF2" w:rsidR="00AD0F7E" w:rsidRPr="00723FA1" w:rsidRDefault="00AD0F7E" w:rsidP="00F66BCE">
      <w:pPr>
        <w:pStyle w:val="ListParagraph"/>
        <w:numPr>
          <w:ilvl w:val="0"/>
          <w:numId w:val="25"/>
        </w:numPr>
        <w:rPr>
          <w:rFonts w:ascii="Arial" w:hAnsi="Arial" w:cs="Arial"/>
          <w:sz w:val="21"/>
          <w:szCs w:val="21"/>
        </w:rPr>
      </w:pPr>
      <w:r w:rsidRPr="00723FA1">
        <w:rPr>
          <w:rFonts w:ascii="Arial" w:hAnsi="Arial" w:cs="Arial"/>
          <w:sz w:val="21"/>
          <w:szCs w:val="21"/>
        </w:rPr>
        <w:t>Renouveler la trappe de visite</w:t>
      </w:r>
      <w:r w:rsidR="006353AC">
        <w:rPr>
          <w:rFonts w:ascii="Arial" w:hAnsi="Arial" w:cs="Arial"/>
          <w:sz w:val="21"/>
          <w:szCs w:val="21"/>
        </w:rPr>
        <w:t>,</w:t>
      </w:r>
    </w:p>
    <w:p w14:paraId="1258D17B" w14:textId="31695D3A" w:rsidR="00AD0F7E" w:rsidRDefault="00AD0F7E" w:rsidP="00F66BCE">
      <w:pPr>
        <w:pStyle w:val="ListParagraph"/>
        <w:numPr>
          <w:ilvl w:val="0"/>
          <w:numId w:val="25"/>
        </w:numPr>
        <w:rPr>
          <w:rFonts w:ascii="Arial" w:hAnsi="Arial" w:cs="Arial"/>
          <w:sz w:val="21"/>
          <w:szCs w:val="21"/>
        </w:rPr>
      </w:pPr>
      <w:r w:rsidRPr="00723FA1">
        <w:rPr>
          <w:rFonts w:ascii="Arial" w:hAnsi="Arial" w:cs="Arial"/>
          <w:sz w:val="21"/>
          <w:szCs w:val="21"/>
        </w:rPr>
        <w:t xml:space="preserve">Peindre l’ouvrage et </w:t>
      </w:r>
      <w:r w:rsidR="006353AC">
        <w:rPr>
          <w:rFonts w:ascii="Arial" w:hAnsi="Arial" w:cs="Arial"/>
          <w:sz w:val="21"/>
          <w:szCs w:val="21"/>
        </w:rPr>
        <w:t>l’</w:t>
      </w:r>
      <w:r w:rsidRPr="00723FA1">
        <w:rPr>
          <w:rFonts w:ascii="Arial" w:hAnsi="Arial" w:cs="Arial"/>
          <w:sz w:val="21"/>
          <w:szCs w:val="21"/>
        </w:rPr>
        <w:t>entrepôt qui y est attaché</w:t>
      </w:r>
    </w:p>
    <w:p w14:paraId="2FB380E4" w14:textId="7E5ACF8A" w:rsidR="00D624A2" w:rsidRDefault="000A5BFD" w:rsidP="000A5BFD">
      <w:pPr>
        <w:pStyle w:val="ListParagraph"/>
        <w:numPr>
          <w:ilvl w:val="0"/>
          <w:numId w:val="25"/>
        </w:numPr>
        <w:rPr>
          <w:rFonts w:ascii="Arial" w:hAnsi="Arial" w:cs="Arial"/>
          <w:sz w:val="21"/>
          <w:szCs w:val="21"/>
        </w:rPr>
      </w:pPr>
      <w:r>
        <w:rPr>
          <w:rFonts w:ascii="Arial" w:hAnsi="Arial" w:cs="Arial"/>
          <w:sz w:val="21"/>
          <w:szCs w:val="21"/>
        </w:rPr>
        <w:t>Clôture de l’ouvrage.</w:t>
      </w:r>
    </w:p>
    <w:p w14:paraId="27D11C81" w14:textId="77777777" w:rsidR="00D56610" w:rsidRDefault="00D56610" w:rsidP="00D56610">
      <w:pPr>
        <w:rPr>
          <w:rFonts w:ascii="Arial" w:hAnsi="Arial" w:cs="Arial"/>
          <w:sz w:val="21"/>
          <w:szCs w:val="21"/>
        </w:rPr>
      </w:pPr>
    </w:p>
    <w:p w14:paraId="598D98F0" w14:textId="77777777" w:rsidR="00D56610" w:rsidRDefault="00D56610" w:rsidP="00D56610">
      <w:pPr>
        <w:rPr>
          <w:rFonts w:ascii="Arial" w:hAnsi="Arial" w:cs="Arial"/>
          <w:sz w:val="21"/>
          <w:szCs w:val="21"/>
        </w:rPr>
      </w:pPr>
    </w:p>
    <w:p w14:paraId="52AF9306" w14:textId="77777777" w:rsidR="00D56610" w:rsidRPr="00D56610" w:rsidRDefault="00D56610" w:rsidP="00D56610">
      <w:pPr>
        <w:rPr>
          <w:rFonts w:ascii="Arial" w:hAnsi="Arial" w:cs="Arial"/>
          <w:sz w:val="21"/>
          <w:szCs w:val="21"/>
        </w:rPr>
      </w:pPr>
    </w:p>
    <w:p w14:paraId="6B6E31E4" w14:textId="35755C68" w:rsidR="00D624A2" w:rsidRPr="00D624A2" w:rsidRDefault="00D624A2" w:rsidP="00D624A2">
      <w:pPr>
        <w:rPr>
          <w:rFonts w:ascii="Arial" w:hAnsi="Arial" w:cs="Arial"/>
          <w:b/>
          <w:bCs/>
          <w:sz w:val="21"/>
          <w:szCs w:val="21"/>
          <w:u w:val="single"/>
        </w:rPr>
      </w:pPr>
      <w:r w:rsidRPr="00D624A2">
        <w:rPr>
          <w:rFonts w:ascii="Arial" w:hAnsi="Arial" w:cs="Arial"/>
          <w:b/>
          <w:bCs/>
          <w:sz w:val="21"/>
          <w:szCs w:val="21"/>
          <w:u w:val="single"/>
        </w:rPr>
        <w:lastRenderedPageBreak/>
        <w:t>Vue du réservoir de 80m</w:t>
      </w:r>
      <w:r w:rsidRPr="00D624A2">
        <w:rPr>
          <w:rFonts w:ascii="Aptos Narrow" w:hAnsi="Aptos Narrow" w:cs="Arial"/>
          <w:b/>
          <w:bCs/>
          <w:sz w:val="21"/>
          <w:szCs w:val="21"/>
          <w:u w:val="single"/>
        </w:rPr>
        <w:t>³</w:t>
      </w:r>
      <w:r w:rsidRPr="00D624A2">
        <w:rPr>
          <w:rFonts w:ascii="Arial" w:hAnsi="Arial" w:cs="Arial"/>
          <w:b/>
          <w:bCs/>
          <w:sz w:val="21"/>
          <w:szCs w:val="21"/>
          <w:u w:val="single"/>
        </w:rPr>
        <w:t xml:space="preserve"> à réparer</w:t>
      </w:r>
    </w:p>
    <w:p w14:paraId="48DC2403" w14:textId="77777777" w:rsidR="00D624A2" w:rsidRDefault="00D624A2" w:rsidP="00D624A2">
      <w:pPr>
        <w:pStyle w:val="ListParagraph"/>
        <w:rPr>
          <w:rFonts w:ascii="Arial" w:hAnsi="Arial" w:cs="Arial"/>
          <w:sz w:val="21"/>
          <w:szCs w:val="21"/>
        </w:rPr>
      </w:pPr>
    </w:p>
    <w:p w14:paraId="6123AF2C" w14:textId="23E8E9CD" w:rsidR="00D624A2" w:rsidRPr="00D624A2" w:rsidRDefault="00D624A2" w:rsidP="00D624A2">
      <w:pPr>
        <w:pStyle w:val="ListParagraph"/>
        <w:rPr>
          <w:rFonts w:ascii="Arial" w:hAnsi="Arial" w:cs="Arial"/>
          <w:sz w:val="21"/>
          <w:szCs w:val="21"/>
          <w:lang w:val="en-US"/>
        </w:rPr>
      </w:pPr>
      <w:r w:rsidRPr="00D624A2">
        <w:rPr>
          <w:rFonts w:ascii="Arial" w:hAnsi="Arial" w:cs="Arial"/>
          <w:noProof/>
          <w:sz w:val="21"/>
          <w:szCs w:val="21"/>
          <w:lang w:val="en-US"/>
        </w:rPr>
        <w:drawing>
          <wp:inline distT="0" distB="0" distL="0" distR="0" wp14:anchorId="5AFAC350" wp14:editId="51938883">
            <wp:extent cx="5731510" cy="4298950"/>
            <wp:effectExtent l="0" t="0" r="2540" b="6350"/>
            <wp:docPr id="7210500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p>
    <w:p w14:paraId="7FD61AD6" w14:textId="4ED7117A" w:rsidR="00D624A2" w:rsidRPr="00723FA1" w:rsidRDefault="00D624A2" w:rsidP="00D624A2">
      <w:pPr>
        <w:pStyle w:val="ListParagraph"/>
        <w:rPr>
          <w:rFonts w:ascii="Arial" w:hAnsi="Arial" w:cs="Arial"/>
          <w:sz w:val="21"/>
          <w:szCs w:val="21"/>
        </w:rPr>
      </w:pPr>
    </w:p>
    <w:p w14:paraId="1E77D754" w14:textId="246AD848" w:rsidR="00AD0F7E" w:rsidRPr="00723FA1" w:rsidRDefault="00AD0F7E" w:rsidP="00AD0F7E">
      <w:pPr>
        <w:pStyle w:val="Heading2"/>
        <w:rPr>
          <w:rFonts w:cs="Arial"/>
          <w:szCs w:val="21"/>
        </w:rPr>
      </w:pPr>
      <w:bookmarkStart w:id="27" w:name="_Toc201395029"/>
      <w:r w:rsidRPr="00723FA1">
        <w:rPr>
          <w:rFonts w:cs="Arial"/>
          <w:szCs w:val="21"/>
        </w:rPr>
        <w:t>Construction d’un réservoir de 80m³</w:t>
      </w:r>
      <w:bookmarkEnd w:id="27"/>
    </w:p>
    <w:p w14:paraId="16037B10" w14:textId="427A6B6A" w:rsidR="00AD0F7E" w:rsidRPr="00723FA1" w:rsidRDefault="00AD0F7E" w:rsidP="006353AC">
      <w:pPr>
        <w:jc w:val="both"/>
        <w:rPr>
          <w:rFonts w:ascii="Arial" w:hAnsi="Arial" w:cs="Arial"/>
          <w:sz w:val="21"/>
          <w:szCs w:val="21"/>
        </w:rPr>
      </w:pPr>
      <w:r w:rsidRPr="00723FA1">
        <w:rPr>
          <w:rFonts w:ascii="Arial" w:eastAsiaTheme="majorEastAsia" w:hAnsi="Arial" w:cs="Arial"/>
          <w:bCs/>
          <w:color w:val="000000" w:themeColor="text1"/>
          <w:sz w:val="21"/>
          <w:szCs w:val="21"/>
        </w:rPr>
        <w:t>Pour une gestion rationnelle de l’eau</w:t>
      </w:r>
      <w:r w:rsidR="00F242B7" w:rsidRPr="00723FA1">
        <w:rPr>
          <w:rFonts w:ascii="Arial" w:eastAsiaTheme="majorEastAsia" w:hAnsi="Arial" w:cs="Arial"/>
          <w:bCs/>
          <w:color w:val="000000" w:themeColor="text1"/>
          <w:sz w:val="21"/>
          <w:szCs w:val="21"/>
        </w:rPr>
        <w:t xml:space="preserve"> et pour approvisionner </w:t>
      </w:r>
      <w:r w:rsidR="006353AC">
        <w:rPr>
          <w:rFonts w:ascii="Arial" w:eastAsiaTheme="majorEastAsia" w:hAnsi="Arial" w:cs="Arial"/>
          <w:bCs/>
          <w:color w:val="000000" w:themeColor="text1"/>
          <w:sz w:val="21"/>
          <w:szCs w:val="21"/>
        </w:rPr>
        <w:t xml:space="preserve">le </w:t>
      </w:r>
      <w:r w:rsidR="00F242B7" w:rsidRPr="00723FA1">
        <w:rPr>
          <w:rFonts w:ascii="Arial" w:eastAsiaTheme="majorEastAsia" w:hAnsi="Arial" w:cs="Arial"/>
          <w:bCs/>
          <w:color w:val="000000" w:themeColor="text1"/>
          <w:sz w:val="21"/>
          <w:szCs w:val="21"/>
        </w:rPr>
        <w:t xml:space="preserve">plus de </w:t>
      </w:r>
      <w:r w:rsidR="00FA1D6B" w:rsidRPr="00723FA1">
        <w:rPr>
          <w:rFonts w:ascii="Arial" w:eastAsiaTheme="majorEastAsia" w:hAnsi="Arial" w:cs="Arial"/>
          <w:bCs/>
          <w:color w:val="000000" w:themeColor="text1"/>
          <w:sz w:val="21"/>
          <w:szCs w:val="21"/>
        </w:rPr>
        <w:t>personnes possibles</w:t>
      </w:r>
      <w:r w:rsidR="006353AC">
        <w:rPr>
          <w:rFonts w:ascii="Arial" w:eastAsiaTheme="majorEastAsia" w:hAnsi="Arial" w:cs="Arial"/>
          <w:bCs/>
          <w:color w:val="000000" w:themeColor="text1"/>
          <w:sz w:val="21"/>
          <w:szCs w:val="21"/>
        </w:rPr>
        <w:t xml:space="preserve"> au sein</w:t>
      </w:r>
      <w:r w:rsidR="00F242B7" w:rsidRPr="00723FA1">
        <w:rPr>
          <w:rFonts w:ascii="Arial" w:eastAsiaTheme="majorEastAsia" w:hAnsi="Arial" w:cs="Arial"/>
          <w:bCs/>
          <w:color w:val="000000" w:themeColor="text1"/>
          <w:sz w:val="21"/>
          <w:szCs w:val="21"/>
        </w:rPr>
        <w:t xml:space="preserve"> de la population de Meyer</w:t>
      </w:r>
      <w:r w:rsidRPr="00723FA1">
        <w:rPr>
          <w:rFonts w:ascii="Arial" w:eastAsiaTheme="majorEastAsia" w:hAnsi="Arial" w:cs="Arial"/>
          <w:bCs/>
          <w:color w:val="000000" w:themeColor="text1"/>
          <w:sz w:val="21"/>
          <w:szCs w:val="21"/>
        </w:rPr>
        <w:t>, un réservoir de 80</w:t>
      </w:r>
      <w:r w:rsidRPr="00723FA1">
        <w:rPr>
          <w:rFonts w:ascii="Arial" w:hAnsi="Arial" w:cs="Arial"/>
          <w:sz w:val="21"/>
          <w:szCs w:val="21"/>
        </w:rPr>
        <w:t xml:space="preserve"> m³ va être construit </w:t>
      </w:r>
      <w:r w:rsidR="00F242B7" w:rsidRPr="00723FA1">
        <w:rPr>
          <w:rFonts w:ascii="Arial" w:hAnsi="Arial" w:cs="Arial"/>
          <w:sz w:val="21"/>
          <w:szCs w:val="21"/>
        </w:rPr>
        <w:t>à</w:t>
      </w:r>
      <w:r w:rsidRPr="00723FA1">
        <w:rPr>
          <w:rFonts w:ascii="Arial" w:hAnsi="Arial" w:cs="Arial"/>
          <w:sz w:val="21"/>
          <w:szCs w:val="21"/>
        </w:rPr>
        <w:t xml:space="preserve"> </w:t>
      </w:r>
      <w:r w:rsidR="00F242B7" w:rsidRPr="00723FA1">
        <w:rPr>
          <w:rFonts w:ascii="Arial" w:hAnsi="Arial" w:cs="Arial"/>
          <w:sz w:val="21"/>
          <w:szCs w:val="21"/>
        </w:rPr>
        <w:t>40</w:t>
      </w:r>
      <w:r w:rsidRPr="00723FA1">
        <w:rPr>
          <w:rFonts w:ascii="Arial" w:hAnsi="Arial" w:cs="Arial"/>
          <w:sz w:val="21"/>
          <w:szCs w:val="21"/>
        </w:rPr>
        <w:t xml:space="preserve"> m</w:t>
      </w:r>
      <w:r w:rsidR="00F242B7" w:rsidRPr="00723FA1">
        <w:rPr>
          <w:rFonts w:ascii="Arial" w:hAnsi="Arial" w:cs="Arial"/>
          <w:sz w:val="21"/>
          <w:szCs w:val="21"/>
        </w:rPr>
        <w:t xml:space="preserve"> environ du bassin collecteur</w:t>
      </w:r>
      <w:r w:rsidRPr="00723FA1">
        <w:rPr>
          <w:rFonts w:ascii="Arial" w:hAnsi="Arial" w:cs="Arial"/>
          <w:sz w:val="21"/>
          <w:szCs w:val="21"/>
        </w:rPr>
        <w:t xml:space="preserve"> </w:t>
      </w:r>
      <w:r w:rsidR="00F242B7" w:rsidRPr="00723FA1">
        <w:rPr>
          <w:rFonts w:ascii="Arial" w:hAnsi="Arial" w:cs="Arial"/>
          <w:sz w:val="21"/>
          <w:szCs w:val="21"/>
        </w:rPr>
        <w:t>afin de stocker suffisamment d’eau pour distribu</w:t>
      </w:r>
      <w:r w:rsidR="006353AC">
        <w:rPr>
          <w:rFonts w:ascii="Arial" w:hAnsi="Arial" w:cs="Arial"/>
          <w:sz w:val="21"/>
          <w:szCs w:val="21"/>
        </w:rPr>
        <w:t>tion</w:t>
      </w:r>
      <w:r w:rsidRPr="00723FA1">
        <w:rPr>
          <w:rFonts w:ascii="Arial" w:hAnsi="Arial" w:cs="Arial"/>
          <w:sz w:val="21"/>
          <w:szCs w:val="21"/>
        </w:rPr>
        <w:t xml:space="preserve">. </w:t>
      </w:r>
      <w:r w:rsidR="00F242B7" w:rsidRPr="00723FA1">
        <w:rPr>
          <w:rFonts w:ascii="Arial" w:hAnsi="Arial" w:cs="Arial"/>
          <w:sz w:val="21"/>
          <w:szCs w:val="21"/>
        </w:rPr>
        <w:t xml:space="preserve">Le débit sortant du bassin collecteur dépasse déjà 5l/s. Dans le cadre de cette construction, un tuyau 6’’ en PVC SCH40 va être induit au bassin collecteur afin d’amener </w:t>
      </w:r>
      <w:r w:rsidR="006353AC">
        <w:rPr>
          <w:rFonts w:ascii="Arial" w:hAnsi="Arial" w:cs="Arial"/>
          <w:sz w:val="21"/>
          <w:szCs w:val="21"/>
        </w:rPr>
        <w:t xml:space="preserve">le </w:t>
      </w:r>
      <w:r w:rsidR="00F242B7" w:rsidRPr="00723FA1">
        <w:rPr>
          <w:rFonts w:ascii="Arial" w:hAnsi="Arial" w:cs="Arial"/>
          <w:sz w:val="21"/>
          <w:szCs w:val="21"/>
        </w:rPr>
        <w:t xml:space="preserve">plus de </w:t>
      </w:r>
      <w:r w:rsidR="00DA16B6" w:rsidRPr="00723FA1">
        <w:rPr>
          <w:rFonts w:ascii="Arial" w:hAnsi="Arial" w:cs="Arial"/>
          <w:sz w:val="21"/>
          <w:szCs w:val="21"/>
        </w:rPr>
        <w:t>débit</w:t>
      </w:r>
      <w:r w:rsidR="00F242B7" w:rsidRPr="00723FA1">
        <w:rPr>
          <w:rFonts w:ascii="Arial" w:hAnsi="Arial" w:cs="Arial"/>
          <w:sz w:val="21"/>
          <w:szCs w:val="21"/>
        </w:rPr>
        <w:t xml:space="preserve"> possible au réservoir de </w:t>
      </w:r>
      <w:r w:rsidR="00FA1D6B" w:rsidRPr="00723FA1">
        <w:rPr>
          <w:rFonts w:ascii="Arial" w:hAnsi="Arial" w:cs="Arial"/>
          <w:sz w:val="21"/>
          <w:szCs w:val="21"/>
        </w:rPr>
        <w:t>stockage. Ce</w:t>
      </w:r>
      <w:r w:rsidRPr="00723FA1">
        <w:rPr>
          <w:rFonts w:ascii="Arial" w:hAnsi="Arial" w:cs="Arial"/>
          <w:sz w:val="21"/>
          <w:szCs w:val="21"/>
        </w:rPr>
        <w:t xml:space="preserve"> réservoir a une dimension de </w:t>
      </w:r>
      <w:r w:rsidR="00D4416B">
        <w:rPr>
          <w:rFonts w:ascii="Arial" w:hAnsi="Arial" w:cs="Arial"/>
          <w:sz w:val="21"/>
          <w:szCs w:val="21"/>
        </w:rPr>
        <w:t>8</w:t>
      </w:r>
      <w:r w:rsidR="00F242B7" w:rsidRPr="00723FA1">
        <w:rPr>
          <w:rFonts w:ascii="Arial" w:hAnsi="Arial" w:cs="Arial"/>
          <w:sz w:val="21"/>
          <w:szCs w:val="21"/>
        </w:rPr>
        <w:t>mx</w:t>
      </w:r>
      <w:r w:rsidR="00D4416B">
        <w:rPr>
          <w:rFonts w:ascii="Arial" w:hAnsi="Arial" w:cs="Arial"/>
          <w:sz w:val="21"/>
          <w:szCs w:val="21"/>
        </w:rPr>
        <w:t>5</w:t>
      </w:r>
      <w:r w:rsidR="00F242B7" w:rsidRPr="00723FA1">
        <w:rPr>
          <w:rFonts w:ascii="Arial" w:hAnsi="Arial" w:cs="Arial"/>
          <w:sz w:val="21"/>
          <w:szCs w:val="21"/>
        </w:rPr>
        <w:t>mx2.40m</w:t>
      </w:r>
      <w:r w:rsidRPr="00723FA1">
        <w:rPr>
          <w:rFonts w:ascii="Arial" w:hAnsi="Arial" w:cs="Arial"/>
          <w:sz w:val="21"/>
          <w:szCs w:val="21"/>
        </w:rPr>
        <w:t>.</w:t>
      </w:r>
      <w:r w:rsidR="00F242B7" w:rsidRPr="00723FA1">
        <w:rPr>
          <w:rFonts w:ascii="Arial" w:hAnsi="Arial" w:cs="Arial"/>
          <w:sz w:val="21"/>
          <w:szCs w:val="21"/>
        </w:rPr>
        <w:t xml:space="preserve"> </w:t>
      </w:r>
      <w:r w:rsidRPr="00723FA1">
        <w:rPr>
          <w:rFonts w:ascii="Arial" w:hAnsi="Arial" w:cs="Arial"/>
          <w:sz w:val="21"/>
          <w:szCs w:val="21"/>
        </w:rPr>
        <w:t xml:space="preserve">La construction de cet ouvrage consistera à : </w:t>
      </w:r>
    </w:p>
    <w:p w14:paraId="676C60A9" w14:textId="53F3ECCD" w:rsidR="00AD0F7E" w:rsidRPr="00723FA1" w:rsidRDefault="00AD0F7E" w:rsidP="00AD0F7E">
      <w:pPr>
        <w:pStyle w:val="ListParagraph"/>
        <w:numPr>
          <w:ilvl w:val="0"/>
          <w:numId w:val="27"/>
        </w:numPr>
        <w:rPr>
          <w:rFonts w:ascii="Arial" w:hAnsi="Arial" w:cs="Arial"/>
          <w:bCs/>
          <w:sz w:val="21"/>
          <w:szCs w:val="21"/>
        </w:rPr>
      </w:pPr>
      <w:r w:rsidRPr="00723FA1">
        <w:rPr>
          <w:rFonts w:ascii="Arial" w:hAnsi="Arial" w:cs="Arial"/>
          <w:bCs/>
          <w:sz w:val="21"/>
          <w:szCs w:val="21"/>
        </w:rPr>
        <w:t>Préparer l’emprise de l’ouvrage hydraulique</w:t>
      </w:r>
      <w:r w:rsidR="006353AC">
        <w:rPr>
          <w:rFonts w:ascii="Arial" w:hAnsi="Arial" w:cs="Arial"/>
          <w:bCs/>
          <w:sz w:val="21"/>
          <w:szCs w:val="21"/>
        </w:rPr>
        <w:t>,</w:t>
      </w:r>
    </w:p>
    <w:p w14:paraId="1355E2CA" w14:textId="4FD047DE" w:rsidR="00AD0F7E" w:rsidRPr="00723FA1" w:rsidRDefault="00AD0F7E" w:rsidP="00AD0F7E">
      <w:pPr>
        <w:pStyle w:val="ListParagraph"/>
        <w:numPr>
          <w:ilvl w:val="0"/>
          <w:numId w:val="27"/>
        </w:numPr>
        <w:rPr>
          <w:rFonts w:ascii="Arial" w:hAnsi="Arial" w:cs="Arial"/>
          <w:bCs/>
          <w:sz w:val="21"/>
          <w:szCs w:val="21"/>
        </w:rPr>
      </w:pPr>
      <w:r w:rsidRPr="00723FA1">
        <w:rPr>
          <w:rFonts w:ascii="Arial" w:hAnsi="Arial" w:cs="Arial"/>
          <w:bCs/>
          <w:sz w:val="21"/>
          <w:szCs w:val="21"/>
        </w:rPr>
        <w:t>Implanter suivant la dimension prescrite</w:t>
      </w:r>
      <w:r w:rsidR="006353AC">
        <w:rPr>
          <w:rFonts w:ascii="Arial" w:hAnsi="Arial" w:cs="Arial"/>
          <w:bCs/>
          <w:sz w:val="21"/>
          <w:szCs w:val="21"/>
        </w:rPr>
        <w:t>,</w:t>
      </w:r>
    </w:p>
    <w:p w14:paraId="5152B6F4" w14:textId="0D5CF6D8" w:rsidR="00AD0F7E" w:rsidRPr="00723FA1" w:rsidRDefault="00AD0F7E" w:rsidP="00AD0F7E">
      <w:pPr>
        <w:pStyle w:val="ListParagraph"/>
        <w:numPr>
          <w:ilvl w:val="0"/>
          <w:numId w:val="27"/>
        </w:numPr>
        <w:rPr>
          <w:rFonts w:ascii="Arial" w:hAnsi="Arial" w:cs="Arial"/>
          <w:bCs/>
          <w:sz w:val="21"/>
          <w:szCs w:val="21"/>
        </w:rPr>
      </w:pPr>
      <w:r w:rsidRPr="00723FA1">
        <w:rPr>
          <w:rFonts w:ascii="Arial" w:hAnsi="Arial" w:cs="Arial"/>
          <w:bCs/>
          <w:sz w:val="21"/>
          <w:szCs w:val="21"/>
        </w:rPr>
        <w:t>Fouille de tranch</w:t>
      </w:r>
      <w:r w:rsidR="00EF2E65" w:rsidRPr="00723FA1">
        <w:rPr>
          <w:rFonts w:ascii="Arial" w:hAnsi="Arial" w:cs="Arial"/>
          <w:bCs/>
          <w:sz w:val="21"/>
          <w:szCs w:val="21"/>
        </w:rPr>
        <w:t>é</w:t>
      </w:r>
      <w:r w:rsidRPr="00723FA1">
        <w:rPr>
          <w:rFonts w:ascii="Arial" w:hAnsi="Arial" w:cs="Arial"/>
          <w:bCs/>
          <w:sz w:val="21"/>
          <w:szCs w:val="21"/>
        </w:rPr>
        <w:t xml:space="preserve">e </w:t>
      </w:r>
      <w:r w:rsidR="00D82D86">
        <w:rPr>
          <w:rFonts w:ascii="Arial" w:hAnsi="Arial" w:cs="Arial"/>
          <w:bCs/>
          <w:sz w:val="21"/>
          <w:szCs w:val="21"/>
        </w:rPr>
        <w:t>pour la fondation</w:t>
      </w:r>
    </w:p>
    <w:p w14:paraId="58D38123" w14:textId="5AB01C53" w:rsidR="00F242B7" w:rsidRPr="00723FA1" w:rsidRDefault="00F242B7" w:rsidP="00AD0F7E">
      <w:pPr>
        <w:pStyle w:val="ListParagraph"/>
        <w:numPr>
          <w:ilvl w:val="0"/>
          <w:numId w:val="27"/>
        </w:numPr>
        <w:rPr>
          <w:rFonts w:ascii="Arial" w:hAnsi="Arial" w:cs="Arial"/>
          <w:bCs/>
          <w:sz w:val="21"/>
          <w:szCs w:val="21"/>
        </w:rPr>
      </w:pPr>
      <w:r w:rsidRPr="00723FA1">
        <w:rPr>
          <w:rFonts w:ascii="Arial" w:hAnsi="Arial" w:cs="Arial"/>
          <w:bCs/>
          <w:sz w:val="21"/>
          <w:szCs w:val="21"/>
        </w:rPr>
        <w:t>Béton de propreté au fond</w:t>
      </w:r>
      <w:r w:rsidR="006353AC">
        <w:rPr>
          <w:rFonts w:ascii="Arial" w:hAnsi="Arial" w:cs="Arial"/>
          <w:bCs/>
          <w:sz w:val="21"/>
          <w:szCs w:val="21"/>
        </w:rPr>
        <w:t>,</w:t>
      </w:r>
    </w:p>
    <w:p w14:paraId="1AB2901B" w14:textId="313B8787" w:rsidR="00F242B7" w:rsidRPr="00723FA1" w:rsidRDefault="00FA1D6B" w:rsidP="00AD0F7E">
      <w:pPr>
        <w:pStyle w:val="ListParagraph"/>
        <w:numPr>
          <w:ilvl w:val="0"/>
          <w:numId w:val="27"/>
        </w:numPr>
        <w:rPr>
          <w:rFonts w:ascii="Arial" w:hAnsi="Arial" w:cs="Arial"/>
          <w:bCs/>
          <w:sz w:val="21"/>
          <w:szCs w:val="21"/>
        </w:rPr>
      </w:pPr>
      <w:r w:rsidRPr="00723FA1">
        <w:rPr>
          <w:rFonts w:ascii="Arial" w:hAnsi="Arial" w:cs="Arial"/>
          <w:bCs/>
          <w:sz w:val="21"/>
          <w:szCs w:val="21"/>
        </w:rPr>
        <w:t xml:space="preserve">Ferraillage et </w:t>
      </w:r>
      <w:r w:rsidR="00F242B7" w:rsidRPr="00723FA1">
        <w:rPr>
          <w:rFonts w:ascii="Arial" w:hAnsi="Arial" w:cs="Arial"/>
          <w:bCs/>
          <w:sz w:val="21"/>
          <w:szCs w:val="21"/>
        </w:rPr>
        <w:t xml:space="preserve">Installation de longrines ou semelles filantes avec </w:t>
      </w:r>
      <w:proofErr w:type="spellStart"/>
      <w:r w:rsidR="00F242B7" w:rsidRPr="00723FA1">
        <w:rPr>
          <w:rFonts w:ascii="Arial" w:hAnsi="Arial" w:cs="Arial"/>
          <w:bCs/>
          <w:sz w:val="21"/>
          <w:szCs w:val="21"/>
        </w:rPr>
        <w:t>d</w:t>
      </w:r>
      <w:r w:rsidRPr="00723FA1">
        <w:rPr>
          <w:rFonts w:ascii="Arial" w:hAnsi="Arial" w:cs="Arial"/>
          <w:bCs/>
          <w:sz w:val="21"/>
          <w:szCs w:val="21"/>
        </w:rPr>
        <w:t>o</w:t>
      </w:r>
      <w:r w:rsidR="00F242B7" w:rsidRPr="00723FA1">
        <w:rPr>
          <w:rFonts w:ascii="Arial" w:hAnsi="Arial" w:cs="Arial"/>
          <w:bCs/>
          <w:sz w:val="21"/>
          <w:szCs w:val="21"/>
        </w:rPr>
        <w:t>wel</w:t>
      </w:r>
      <w:proofErr w:type="spellEnd"/>
      <w:r w:rsidR="00F242B7" w:rsidRPr="00723FA1">
        <w:rPr>
          <w:rFonts w:ascii="Arial" w:hAnsi="Arial" w:cs="Arial"/>
          <w:bCs/>
          <w:sz w:val="21"/>
          <w:szCs w:val="21"/>
        </w:rPr>
        <w:t xml:space="preserve"> en attente</w:t>
      </w:r>
      <w:r w:rsidR="006353AC">
        <w:rPr>
          <w:rFonts w:ascii="Arial" w:hAnsi="Arial" w:cs="Arial"/>
          <w:bCs/>
          <w:sz w:val="21"/>
          <w:szCs w:val="21"/>
        </w:rPr>
        <w:t>,</w:t>
      </w:r>
    </w:p>
    <w:p w14:paraId="5C0D07D4" w14:textId="2E7F81B8" w:rsidR="00F242B7" w:rsidRPr="00723FA1" w:rsidRDefault="00FA1D6B" w:rsidP="00AD0F7E">
      <w:pPr>
        <w:pStyle w:val="ListParagraph"/>
        <w:numPr>
          <w:ilvl w:val="0"/>
          <w:numId w:val="27"/>
        </w:numPr>
        <w:rPr>
          <w:rFonts w:ascii="Arial" w:hAnsi="Arial" w:cs="Arial"/>
          <w:bCs/>
          <w:sz w:val="21"/>
          <w:szCs w:val="21"/>
        </w:rPr>
      </w:pPr>
      <w:r w:rsidRPr="00723FA1">
        <w:rPr>
          <w:rFonts w:ascii="Arial" w:hAnsi="Arial" w:cs="Arial"/>
          <w:bCs/>
          <w:sz w:val="21"/>
          <w:szCs w:val="21"/>
        </w:rPr>
        <w:t xml:space="preserve">Ferraillage et installation et </w:t>
      </w:r>
      <w:r w:rsidR="00F242B7" w:rsidRPr="00723FA1">
        <w:rPr>
          <w:rFonts w:ascii="Arial" w:hAnsi="Arial" w:cs="Arial"/>
          <w:bCs/>
          <w:sz w:val="21"/>
          <w:szCs w:val="21"/>
        </w:rPr>
        <w:t>Installation de 8 colonnes</w:t>
      </w:r>
      <w:r w:rsidR="006353AC">
        <w:rPr>
          <w:rFonts w:ascii="Arial" w:hAnsi="Arial" w:cs="Arial"/>
          <w:bCs/>
          <w:sz w:val="21"/>
          <w:szCs w:val="21"/>
        </w:rPr>
        <w:t>,</w:t>
      </w:r>
    </w:p>
    <w:p w14:paraId="104EA7A4" w14:textId="605CFD77" w:rsidR="00F242B7" w:rsidRPr="00723FA1" w:rsidRDefault="00F242B7" w:rsidP="00AD0F7E">
      <w:pPr>
        <w:pStyle w:val="ListParagraph"/>
        <w:numPr>
          <w:ilvl w:val="0"/>
          <w:numId w:val="27"/>
        </w:numPr>
        <w:rPr>
          <w:rFonts w:ascii="Arial" w:hAnsi="Arial" w:cs="Arial"/>
          <w:bCs/>
          <w:sz w:val="21"/>
          <w:szCs w:val="21"/>
        </w:rPr>
      </w:pPr>
      <w:r w:rsidRPr="00723FA1">
        <w:rPr>
          <w:rFonts w:ascii="Arial" w:hAnsi="Arial" w:cs="Arial"/>
          <w:bCs/>
          <w:sz w:val="21"/>
          <w:szCs w:val="21"/>
        </w:rPr>
        <w:t>Pose de parpaings de 30cmx20x40cm</w:t>
      </w:r>
      <w:r w:rsidR="00DA16B6" w:rsidRPr="00723FA1">
        <w:rPr>
          <w:rFonts w:ascii="Arial" w:hAnsi="Arial" w:cs="Arial"/>
          <w:bCs/>
          <w:sz w:val="21"/>
          <w:szCs w:val="21"/>
        </w:rPr>
        <w:t xml:space="preserve"> pour la fondation sur la longrine en laissant passer les </w:t>
      </w:r>
      <w:proofErr w:type="spellStart"/>
      <w:r w:rsidR="00DA16B6" w:rsidRPr="00723FA1">
        <w:rPr>
          <w:rFonts w:ascii="Arial" w:hAnsi="Arial" w:cs="Arial"/>
          <w:bCs/>
          <w:sz w:val="21"/>
          <w:szCs w:val="21"/>
        </w:rPr>
        <w:t>dowels</w:t>
      </w:r>
      <w:proofErr w:type="spellEnd"/>
      <w:r w:rsidR="00DA16B6" w:rsidRPr="00723FA1">
        <w:rPr>
          <w:rFonts w:ascii="Arial" w:hAnsi="Arial" w:cs="Arial"/>
          <w:bCs/>
          <w:sz w:val="21"/>
          <w:szCs w:val="21"/>
        </w:rPr>
        <w:t xml:space="preserve"> par les alvéoles à chaque 30</w:t>
      </w:r>
      <w:r w:rsidR="00D66AD9">
        <w:rPr>
          <w:rFonts w:ascii="Arial" w:hAnsi="Arial" w:cs="Arial"/>
          <w:bCs/>
          <w:sz w:val="21"/>
          <w:szCs w:val="21"/>
        </w:rPr>
        <w:t xml:space="preserve"> </w:t>
      </w:r>
      <w:r w:rsidR="00DA16B6" w:rsidRPr="00723FA1">
        <w:rPr>
          <w:rFonts w:ascii="Arial" w:hAnsi="Arial" w:cs="Arial"/>
          <w:bCs/>
          <w:sz w:val="21"/>
          <w:szCs w:val="21"/>
        </w:rPr>
        <w:t>cm</w:t>
      </w:r>
      <w:r w:rsidR="006353AC">
        <w:rPr>
          <w:rFonts w:ascii="Arial" w:hAnsi="Arial" w:cs="Arial"/>
          <w:bCs/>
          <w:sz w:val="21"/>
          <w:szCs w:val="21"/>
        </w:rPr>
        <w:t>,</w:t>
      </w:r>
    </w:p>
    <w:p w14:paraId="53228C51" w14:textId="5C1DB169" w:rsidR="00DA16B6" w:rsidRPr="00723FA1" w:rsidRDefault="00FA1D6B" w:rsidP="00AD0F7E">
      <w:pPr>
        <w:pStyle w:val="ListParagraph"/>
        <w:numPr>
          <w:ilvl w:val="0"/>
          <w:numId w:val="27"/>
        </w:numPr>
        <w:rPr>
          <w:rFonts w:ascii="Arial" w:hAnsi="Arial" w:cs="Arial"/>
          <w:bCs/>
          <w:sz w:val="21"/>
          <w:szCs w:val="21"/>
        </w:rPr>
      </w:pPr>
      <w:r w:rsidRPr="00723FA1">
        <w:rPr>
          <w:rFonts w:ascii="Arial" w:hAnsi="Arial" w:cs="Arial"/>
          <w:bCs/>
          <w:sz w:val="21"/>
          <w:szCs w:val="21"/>
        </w:rPr>
        <w:t>Ferraillage et installation</w:t>
      </w:r>
      <w:r w:rsidR="00DA16B6" w:rsidRPr="00723FA1">
        <w:rPr>
          <w:rFonts w:ascii="Arial" w:hAnsi="Arial" w:cs="Arial"/>
          <w:bCs/>
          <w:sz w:val="21"/>
          <w:szCs w:val="21"/>
        </w:rPr>
        <w:t xml:space="preserve"> chainage inf</w:t>
      </w:r>
      <w:r w:rsidRPr="00723FA1">
        <w:rPr>
          <w:rFonts w:ascii="Arial" w:hAnsi="Arial" w:cs="Arial"/>
          <w:bCs/>
          <w:sz w:val="21"/>
          <w:szCs w:val="21"/>
        </w:rPr>
        <w:t>é</w:t>
      </w:r>
      <w:r w:rsidR="00DA16B6" w:rsidRPr="00723FA1">
        <w:rPr>
          <w:rFonts w:ascii="Arial" w:hAnsi="Arial" w:cs="Arial"/>
          <w:bCs/>
          <w:sz w:val="21"/>
          <w:szCs w:val="21"/>
        </w:rPr>
        <w:t xml:space="preserve">rieur et le </w:t>
      </w:r>
      <w:r w:rsidRPr="00723FA1">
        <w:rPr>
          <w:rFonts w:ascii="Arial" w:hAnsi="Arial" w:cs="Arial"/>
          <w:bCs/>
          <w:sz w:val="21"/>
          <w:szCs w:val="21"/>
        </w:rPr>
        <w:t>béton</w:t>
      </w:r>
      <w:r w:rsidR="00DA16B6" w:rsidRPr="00723FA1">
        <w:rPr>
          <w:rFonts w:ascii="Arial" w:hAnsi="Arial" w:cs="Arial"/>
          <w:bCs/>
          <w:sz w:val="21"/>
          <w:szCs w:val="21"/>
        </w:rPr>
        <w:t xml:space="preserve"> radier avec induction au béton</w:t>
      </w:r>
      <w:r w:rsidRPr="00723FA1">
        <w:rPr>
          <w:rFonts w:ascii="Arial" w:hAnsi="Arial" w:cs="Arial"/>
          <w:bCs/>
          <w:sz w:val="21"/>
          <w:szCs w:val="21"/>
        </w:rPr>
        <w:t xml:space="preserve"> de</w:t>
      </w:r>
      <w:r w:rsidR="00DA16B6" w:rsidRPr="00723FA1">
        <w:rPr>
          <w:rFonts w:ascii="Arial" w:hAnsi="Arial" w:cs="Arial"/>
          <w:bCs/>
          <w:sz w:val="21"/>
          <w:szCs w:val="21"/>
        </w:rPr>
        <w:t xml:space="preserve"> 2 tuyaux de </w:t>
      </w:r>
      <w:r w:rsidRPr="00723FA1">
        <w:rPr>
          <w:rFonts w:ascii="Arial" w:hAnsi="Arial" w:cs="Arial"/>
          <w:bCs/>
          <w:sz w:val="21"/>
          <w:szCs w:val="21"/>
        </w:rPr>
        <w:t>distribution (</w:t>
      </w:r>
      <w:r w:rsidR="00DA16B6" w:rsidRPr="00723FA1">
        <w:rPr>
          <w:rFonts w:ascii="Arial" w:hAnsi="Arial" w:cs="Arial"/>
          <w:bCs/>
          <w:sz w:val="21"/>
          <w:szCs w:val="21"/>
        </w:rPr>
        <w:t xml:space="preserve">un </w:t>
      </w:r>
      <w:r w:rsidRPr="00723FA1">
        <w:rPr>
          <w:rFonts w:ascii="Arial" w:hAnsi="Arial" w:cs="Arial"/>
          <w:bCs/>
          <w:sz w:val="21"/>
          <w:szCs w:val="21"/>
        </w:rPr>
        <w:t xml:space="preserve">en </w:t>
      </w:r>
      <w:r w:rsidR="00DA16B6" w:rsidRPr="00723FA1">
        <w:rPr>
          <w:rFonts w:ascii="Arial" w:hAnsi="Arial" w:cs="Arial"/>
          <w:bCs/>
          <w:sz w:val="21"/>
          <w:szCs w:val="21"/>
        </w:rPr>
        <w:t xml:space="preserve">4’’ et </w:t>
      </w:r>
      <w:r w:rsidRPr="00723FA1">
        <w:rPr>
          <w:rFonts w:ascii="Arial" w:hAnsi="Arial" w:cs="Arial"/>
          <w:bCs/>
          <w:sz w:val="21"/>
          <w:szCs w:val="21"/>
        </w:rPr>
        <w:t xml:space="preserve">un autre en </w:t>
      </w:r>
      <w:r w:rsidR="00DA16B6" w:rsidRPr="00723FA1">
        <w:rPr>
          <w:rFonts w:ascii="Arial" w:hAnsi="Arial" w:cs="Arial"/>
          <w:bCs/>
          <w:sz w:val="21"/>
          <w:szCs w:val="21"/>
        </w:rPr>
        <w:t>6’’)</w:t>
      </w:r>
      <w:r w:rsidRPr="00723FA1">
        <w:rPr>
          <w:rFonts w:ascii="Arial" w:hAnsi="Arial" w:cs="Arial"/>
          <w:bCs/>
          <w:sz w:val="21"/>
          <w:szCs w:val="21"/>
        </w:rPr>
        <w:t>, un tuyau de vidange et trop-plein (mixte)</w:t>
      </w:r>
      <w:r w:rsidR="006353AC">
        <w:rPr>
          <w:rFonts w:ascii="Arial" w:hAnsi="Arial" w:cs="Arial"/>
          <w:bCs/>
          <w:sz w:val="21"/>
          <w:szCs w:val="21"/>
        </w:rPr>
        <w:t>,</w:t>
      </w:r>
    </w:p>
    <w:p w14:paraId="46CB024E" w14:textId="7A2BE155" w:rsidR="00FA1D6B" w:rsidRPr="00723FA1" w:rsidRDefault="00FA1D6B" w:rsidP="00AD0F7E">
      <w:pPr>
        <w:pStyle w:val="ListParagraph"/>
        <w:numPr>
          <w:ilvl w:val="0"/>
          <w:numId w:val="27"/>
        </w:numPr>
        <w:rPr>
          <w:rFonts w:ascii="Arial" w:hAnsi="Arial" w:cs="Arial"/>
          <w:bCs/>
          <w:sz w:val="21"/>
          <w:szCs w:val="21"/>
        </w:rPr>
      </w:pPr>
      <w:r w:rsidRPr="00723FA1">
        <w:rPr>
          <w:rFonts w:ascii="Arial" w:hAnsi="Arial" w:cs="Arial"/>
          <w:bCs/>
          <w:sz w:val="21"/>
          <w:szCs w:val="21"/>
        </w:rPr>
        <w:lastRenderedPageBreak/>
        <w:t xml:space="preserve">Pose de bloc 20 pour la paroi de l’ouvrage où les </w:t>
      </w:r>
      <w:proofErr w:type="spellStart"/>
      <w:r w:rsidRPr="00723FA1">
        <w:rPr>
          <w:rFonts w:ascii="Arial" w:hAnsi="Arial" w:cs="Arial"/>
          <w:bCs/>
          <w:sz w:val="21"/>
          <w:szCs w:val="21"/>
        </w:rPr>
        <w:t>dowels</w:t>
      </w:r>
      <w:proofErr w:type="spellEnd"/>
      <w:r w:rsidRPr="00723FA1">
        <w:rPr>
          <w:rFonts w:ascii="Arial" w:hAnsi="Arial" w:cs="Arial"/>
          <w:bCs/>
          <w:sz w:val="21"/>
          <w:szCs w:val="21"/>
        </w:rPr>
        <w:t xml:space="preserve"> se prolongent à traves certains alvéoles à 30cm de distance</w:t>
      </w:r>
      <w:r w:rsidR="006353AC">
        <w:rPr>
          <w:rFonts w:ascii="Arial" w:hAnsi="Arial" w:cs="Arial"/>
          <w:bCs/>
          <w:sz w:val="21"/>
          <w:szCs w:val="21"/>
        </w:rPr>
        <w:t>,</w:t>
      </w:r>
    </w:p>
    <w:p w14:paraId="08445F4C" w14:textId="00707211" w:rsidR="00FA1D6B" w:rsidRPr="00723FA1" w:rsidRDefault="006B3540" w:rsidP="00AD0F7E">
      <w:pPr>
        <w:pStyle w:val="ListParagraph"/>
        <w:numPr>
          <w:ilvl w:val="0"/>
          <w:numId w:val="27"/>
        </w:numPr>
        <w:rPr>
          <w:rFonts w:ascii="Arial" w:hAnsi="Arial" w:cs="Arial"/>
          <w:bCs/>
          <w:sz w:val="21"/>
          <w:szCs w:val="21"/>
        </w:rPr>
      </w:pPr>
      <w:r w:rsidRPr="00723FA1">
        <w:rPr>
          <w:rFonts w:ascii="Arial" w:hAnsi="Arial" w:cs="Arial"/>
          <w:bCs/>
          <w:sz w:val="21"/>
          <w:szCs w:val="21"/>
        </w:rPr>
        <w:t>Ferraillage, installation et bétonnage du chainage intermédiaire</w:t>
      </w:r>
      <w:r w:rsidR="006353AC">
        <w:rPr>
          <w:rFonts w:ascii="Arial" w:hAnsi="Arial" w:cs="Arial"/>
          <w:bCs/>
          <w:sz w:val="21"/>
          <w:szCs w:val="21"/>
        </w:rPr>
        <w:t>,</w:t>
      </w:r>
    </w:p>
    <w:p w14:paraId="783B398A" w14:textId="74D4B723" w:rsidR="006B3540" w:rsidRPr="00723FA1" w:rsidRDefault="006B3540" w:rsidP="006B3540">
      <w:pPr>
        <w:pStyle w:val="ListParagraph"/>
        <w:numPr>
          <w:ilvl w:val="0"/>
          <w:numId w:val="27"/>
        </w:numPr>
        <w:rPr>
          <w:rFonts w:ascii="Arial" w:hAnsi="Arial" w:cs="Arial"/>
          <w:bCs/>
          <w:sz w:val="21"/>
          <w:szCs w:val="21"/>
        </w:rPr>
      </w:pPr>
      <w:r w:rsidRPr="00723FA1">
        <w:rPr>
          <w:rFonts w:ascii="Arial" w:hAnsi="Arial" w:cs="Arial"/>
          <w:bCs/>
          <w:sz w:val="21"/>
          <w:szCs w:val="21"/>
        </w:rPr>
        <w:t>Ferraillage, installation et bétonnage du chainage supérieur</w:t>
      </w:r>
      <w:r w:rsidR="006353AC">
        <w:rPr>
          <w:rFonts w:ascii="Arial" w:hAnsi="Arial" w:cs="Arial"/>
          <w:bCs/>
          <w:sz w:val="21"/>
          <w:szCs w:val="21"/>
        </w:rPr>
        <w:t>,</w:t>
      </w:r>
    </w:p>
    <w:p w14:paraId="52CC8C8C" w14:textId="2AFA288A" w:rsidR="006B3540" w:rsidRPr="00723FA1" w:rsidRDefault="006B3540" w:rsidP="00AD0F7E">
      <w:pPr>
        <w:pStyle w:val="ListParagraph"/>
        <w:numPr>
          <w:ilvl w:val="0"/>
          <w:numId w:val="27"/>
        </w:numPr>
        <w:rPr>
          <w:rFonts w:ascii="Arial" w:hAnsi="Arial" w:cs="Arial"/>
          <w:bCs/>
          <w:sz w:val="21"/>
          <w:szCs w:val="21"/>
        </w:rPr>
      </w:pPr>
      <w:r w:rsidRPr="00723FA1">
        <w:rPr>
          <w:rFonts w:ascii="Arial" w:hAnsi="Arial" w:cs="Arial"/>
          <w:bCs/>
          <w:sz w:val="21"/>
          <w:szCs w:val="21"/>
        </w:rPr>
        <w:t xml:space="preserve">Coffrage, ferraillage et bétonnage de la dalle avec </w:t>
      </w:r>
      <w:r w:rsidR="006353AC">
        <w:rPr>
          <w:rFonts w:ascii="Arial" w:hAnsi="Arial" w:cs="Arial"/>
          <w:bCs/>
          <w:sz w:val="21"/>
          <w:szCs w:val="21"/>
        </w:rPr>
        <w:t>trou-d’homme</w:t>
      </w:r>
      <w:r w:rsidRPr="00723FA1">
        <w:rPr>
          <w:rFonts w:ascii="Arial" w:hAnsi="Arial" w:cs="Arial"/>
          <w:bCs/>
          <w:sz w:val="21"/>
          <w:szCs w:val="21"/>
        </w:rPr>
        <w:t xml:space="preserve"> et l’induction de tuyau 6’’ avec tés et coudes pour aération</w:t>
      </w:r>
      <w:r w:rsidR="006353AC">
        <w:rPr>
          <w:rFonts w:ascii="Arial" w:hAnsi="Arial" w:cs="Arial"/>
          <w:bCs/>
          <w:sz w:val="21"/>
          <w:szCs w:val="21"/>
        </w:rPr>
        <w:t>,</w:t>
      </w:r>
    </w:p>
    <w:p w14:paraId="5ADB78DD" w14:textId="2574E6FF" w:rsidR="006B3540" w:rsidRPr="00723FA1" w:rsidRDefault="006B3540" w:rsidP="00AD0F7E">
      <w:pPr>
        <w:pStyle w:val="ListParagraph"/>
        <w:numPr>
          <w:ilvl w:val="0"/>
          <w:numId w:val="27"/>
        </w:numPr>
        <w:rPr>
          <w:rFonts w:ascii="Arial" w:hAnsi="Arial" w:cs="Arial"/>
          <w:bCs/>
          <w:sz w:val="21"/>
          <w:szCs w:val="21"/>
        </w:rPr>
      </w:pPr>
      <w:r w:rsidRPr="00723FA1">
        <w:rPr>
          <w:rFonts w:ascii="Arial" w:hAnsi="Arial" w:cs="Arial"/>
          <w:bCs/>
          <w:sz w:val="21"/>
          <w:szCs w:val="21"/>
        </w:rPr>
        <w:t>La construction d’une chambrette de chloration dess</w:t>
      </w:r>
      <w:r w:rsidR="002611C7" w:rsidRPr="00723FA1">
        <w:rPr>
          <w:rFonts w:ascii="Arial" w:hAnsi="Arial" w:cs="Arial"/>
          <w:bCs/>
          <w:sz w:val="21"/>
          <w:szCs w:val="21"/>
        </w:rPr>
        <w:t xml:space="preserve">us </w:t>
      </w:r>
      <w:r w:rsidR="000A5BFD">
        <w:rPr>
          <w:rFonts w:ascii="Arial" w:hAnsi="Arial" w:cs="Arial"/>
          <w:bCs/>
          <w:sz w:val="21"/>
          <w:szCs w:val="21"/>
        </w:rPr>
        <w:t>à</w:t>
      </w:r>
      <w:r w:rsidR="002611C7" w:rsidRPr="00723FA1">
        <w:rPr>
          <w:rFonts w:ascii="Arial" w:hAnsi="Arial" w:cs="Arial"/>
          <w:bCs/>
          <w:sz w:val="21"/>
          <w:szCs w:val="21"/>
        </w:rPr>
        <w:t xml:space="preserve"> l’un des angles</w:t>
      </w:r>
      <w:r w:rsidR="006353AC">
        <w:rPr>
          <w:rFonts w:ascii="Arial" w:hAnsi="Arial" w:cs="Arial"/>
          <w:bCs/>
          <w:sz w:val="21"/>
          <w:szCs w:val="21"/>
        </w:rPr>
        <w:t>,</w:t>
      </w:r>
    </w:p>
    <w:p w14:paraId="3555B5A9" w14:textId="35953E0E" w:rsidR="00B54118" w:rsidRPr="00723FA1" w:rsidRDefault="00B54118" w:rsidP="00AD0F7E">
      <w:pPr>
        <w:pStyle w:val="ListParagraph"/>
        <w:numPr>
          <w:ilvl w:val="0"/>
          <w:numId w:val="27"/>
        </w:numPr>
        <w:rPr>
          <w:rFonts w:ascii="Arial" w:hAnsi="Arial" w:cs="Arial"/>
          <w:bCs/>
          <w:sz w:val="21"/>
          <w:szCs w:val="21"/>
        </w:rPr>
      </w:pPr>
      <w:r w:rsidRPr="00723FA1">
        <w:rPr>
          <w:rFonts w:ascii="Arial" w:hAnsi="Arial" w:cs="Arial"/>
          <w:bCs/>
          <w:sz w:val="21"/>
          <w:szCs w:val="21"/>
        </w:rPr>
        <w:t>Exécuter les travaux de finition</w:t>
      </w:r>
      <w:r w:rsidR="006353AC">
        <w:rPr>
          <w:rFonts w:ascii="Arial" w:hAnsi="Arial" w:cs="Arial"/>
          <w:bCs/>
          <w:sz w:val="21"/>
          <w:szCs w:val="21"/>
        </w:rPr>
        <w:t>,</w:t>
      </w:r>
    </w:p>
    <w:p w14:paraId="23E20460" w14:textId="397A61EC" w:rsidR="00B54118" w:rsidRPr="00723FA1" w:rsidRDefault="00B54118" w:rsidP="00AD0F7E">
      <w:pPr>
        <w:pStyle w:val="ListParagraph"/>
        <w:numPr>
          <w:ilvl w:val="0"/>
          <w:numId w:val="27"/>
        </w:numPr>
        <w:rPr>
          <w:rFonts w:ascii="Arial" w:hAnsi="Arial" w:cs="Arial"/>
          <w:bCs/>
          <w:sz w:val="21"/>
          <w:szCs w:val="21"/>
        </w:rPr>
      </w:pPr>
      <w:r w:rsidRPr="00723FA1">
        <w:rPr>
          <w:rFonts w:ascii="Arial" w:hAnsi="Arial" w:cs="Arial"/>
          <w:bCs/>
          <w:sz w:val="21"/>
          <w:szCs w:val="21"/>
        </w:rPr>
        <w:t>Installation porte à la chambrette et pose de dormantes</w:t>
      </w:r>
      <w:r w:rsidR="006353AC">
        <w:rPr>
          <w:rFonts w:ascii="Arial" w:hAnsi="Arial" w:cs="Arial"/>
          <w:bCs/>
          <w:sz w:val="21"/>
          <w:szCs w:val="21"/>
        </w:rPr>
        <w:t>,</w:t>
      </w:r>
      <w:r w:rsidRPr="00723FA1">
        <w:rPr>
          <w:rFonts w:ascii="Arial" w:hAnsi="Arial" w:cs="Arial"/>
          <w:bCs/>
          <w:sz w:val="21"/>
          <w:szCs w:val="21"/>
        </w:rPr>
        <w:t xml:space="preserve"> </w:t>
      </w:r>
    </w:p>
    <w:p w14:paraId="29BB3068" w14:textId="57A9C115" w:rsidR="002611C7" w:rsidRPr="00723FA1" w:rsidRDefault="002611C7" w:rsidP="00AD0F7E">
      <w:pPr>
        <w:pStyle w:val="ListParagraph"/>
        <w:numPr>
          <w:ilvl w:val="0"/>
          <w:numId w:val="27"/>
        </w:numPr>
        <w:rPr>
          <w:rFonts w:ascii="Arial" w:hAnsi="Arial" w:cs="Arial"/>
          <w:bCs/>
          <w:sz w:val="21"/>
          <w:szCs w:val="21"/>
        </w:rPr>
      </w:pPr>
      <w:r w:rsidRPr="00723FA1">
        <w:rPr>
          <w:rFonts w:ascii="Arial" w:hAnsi="Arial" w:cs="Arial"/>
          <w:bCs/>
          <w:sz w:val="21"/>
          <w:szCs w:val="21"/>
        </w:rPr>
        <w:t xml:space="preserve">La </w:t>
      </w:r>
      <w:r w:rsidR="000A5BFD" w:rsidRPr="00723FA1">
        <w:rPr>
          <w:rFonts w:ascii="Arial" w:hAnsi="Arial" w:cs="Arial"/>
          <w:bCs/>
          <w:sz w:val="21"/>
          <w:szCs w:val="21"/>
        </w:rPr>
        <w:t>peinture,</w:t>
      </w:r>
      <w:r w:rsidR="000A5BFD">
        <w:rPr>
          <w:rFonts w:ascii="Arial" w:hAnsi="Arial" w:cs="Arial"/>
          <w:bCs/>
          <w:sz w:val="21"/>
          <w:szCs w:val="21"/>
        </w:rPr>
        <w:t xml:space="preserve"> la </w:t>
      </w:r>
      <w:r w:rsidR="000A5BFD" w:rsidRPr="00723FA1">
        <w:rPr>
          <w:rFonts w:ascii="Arial" w:hAnsi="Arial" w:cs="Arial"/>
          <w:bCs/>
          <w:sz w:val="21"/>
          <w:szCs w:val="21"/>
        </w:rPr>
        <w:t>pose</w:t>
      </w:r>
      <w:r w:rsidRPr="00723FA1">
        <w:rPr>
          <w:rFonts w:ascii="Arial" w:hAnsi="Arial" w:cs="Arial"/>
          <w:bCs/>
          <w:sz w:val="21"/>
          <w:szCs w:val="21"/>
        </w:rPr>
        <w:t xml:space="preserve"> de logos</w:t>
      </w:r>
      <w:r w:rsidR="000A5BFD">
        <w:rPr>
          <w:rFonts w:ascii="Arial" w:hAnsi="Arial" w:cs="Arial"/>
          <w:bCs/>
          <w:sz w:val="21"/>
          <w:szCs w:val="21"/>
        </w:rPr>
        <w:t xml:space="preserve"> des partenaires</w:t>
      </w:r>
      <w:r w:rsidR="006353AC">
        <w:rPr>
          <w:rFonts w:ascii="Arial" w:hAnsi="Arial" w:cs="Arial"/>
          <w:bCs/>
          <w:sz w:val="21"/>
          <w:szCs w:val="21"/>
        </w:rPr>
        <w:t>,</w:t>
      </w:r>
    </w:p>
    <w:p w14:paraId="292261E1" w14:textId="270B7579" w:rsidR="00B54118" w:rsidRPr="00723FA1" w:rsidRDefault="00B54118" w:rsidP="00AD0F7E">
      <w:pPr>
        <w:pStyle w:val="ListParagraph"/>
        <w:numPr>
          <w:ilvl w:val="0"/>
          <w:numId w:val="27"/>
        </w:numPr>
        <w:rPr>
          <w:rFonts w:ascii="Arial" w:hAnsi="Arial" w:cs="Arial"/>
          <w:bCs/>
          <w:sz w:val="21"/>
          <w:szCs w:val="21"/>
        </w:rPr>
      </w:pPr>
      <w:r w:rsidRPr="00723FA1">
        <w:rPr>
          <w:rFonts w:ascii="Arial" w:hAnsi="Arial" w:cs="Arial"/>
          <w:bCs/>
          <w:sz w:val="21"/>
          <w:szCs w:val="21"/>
        </w:rPr>
        <w:t>Installation hypochlorateur</w:t>
      </w:r>
      <w:r w:rsidR="006353AC">
        <w:rPr>
          <w:rFonts w:ascii="Arial" w:hAnsi="Arial" w:cs="Arial"/>
          <w:bCs/>
          <w:sz w:val="21"/>
          <w:szCs w:val="21"/>
        </w:rPr>
        <w:t>,</w:t>
      </w:r>
    </w:p>
    <w:p w14:paraId="2A800568" w14:textId="2B8399C0" w:rsidR="003C1C34" w:rsidRDefault="002611C7" w:rsidP="009B1046">
      <w:pPr>
        <w:pStyle w:val="ListParagraph"/>
        <w:numPr>
          <w:ilvl w:val="0"/>
          <w:numId w:val="27"/>
        </w:numPr>
        <w:rPr>
          <w:rFonts w:ascii="Arial" w:hAnsi="Arial" w:cs="Arial"/>
          <w:bCs/>
          <w:sz w:val="21"/>
          <w:szCs w:val="21"/>
        </w:rPr>
      </w:pPr>
      <w:r w:rsidRPr="00723FA1">
        <w:rPr>
          <w:rFonts w:ascii="Arial" w:hAnsi="Arial" w:cs="Arial"/>
          <w:bCs/>
          <w:sz w:val="21"/>
          <w:szCs w:val="21"/>
        </w:rPr>
        <w:t xml:space="preserve">La clôture en </w:t>
      </w:r>
      <w:proofErr w:type="spellStart"/>
      <w:r w:rsidRPr="00723FA1">
        <w:rPr>
          <w:rFonts w:ascii="Arial" w:hAnsi="Arial" w:cs="Arial"/>
          <w:bCs/>
          <w:sz w:val="21"/>
          <w:szCs w:val="21"/>
        </w:rPr>
        <w:t>cyclofence</w:t>
      </w:r>
      <w:proofErr w:type="spellEnd"/>
      <w:r w:rsidRPr="00723FA1">
        <w:rPr>
          <w:rFonts w:ascii="Arial" w:hAnsi="Arial" w:cs="Arial"/>
          <w:bCs/>
          <w:sz w:val="21"/>
          <w:szCs w:val="21"/>
        </w:rPr>
        <w:t xml:space="preserve"> </w:t>
      </w:r>
      <w:r w:rsidR="00D82D86">
        <w:rPr>
          <w:rFonts w:ascii="Arial" w:hAnsi="Arial" w:cs="Arial"/>
          <w:bCs/>
          <w:sz w:val="21"/>
          <w:szCs w:val="21"/>
        </w:rPr>
        <w:t xml:space="preserve">(ou gabions) </w:t>
      </w:r>
      <w:r w:rsidRPr="00723FA1">
        <w:rPr>
          <w:rFonts w:ascii="Arial" w:hAnsi="Arial" w:cs="Arial"/>
          <w:bCs/>
          <w:sz w:val="21"/>
          <w:szCs w:val="21"/>
        </w:rPr>
        <w:t>et le traitement paysager</w:t>
      </w:r>
      <w:r w:rsidR="006353AC">
        <w:rPr>
          <w:rFonts w:ascii="Arial" w:hAnsi="Arial" w:cs="Arial"/>
          <w:bCs/>
          <w:sz w:val="21"/>
          <w:szCs w:val="21"/>
        </w:rPr>
        <w:t>.</w:t>
      </w:r>
    </w:p>
    <w:p w14:paraId="1F1622B0" w14:textId="77777777" w:rsidR="009B1046" w:rsidRPr="009B1046" w:rsidRDefault="009B1046" w:rsidP="009B1046">
      <w:pPr>
        <w:pStyle w:val="ListParagraph"/>
        <w:rPr>
          <w:rFonts w:ascii="Arial" w:hAnsi="Arial" w:cs="Arial"/>
          <w:bCs/>
          <w:sz w:val="21"/>
          <w:szCs w:val="21"/>
        </w:rPr>
      </w:pPr>
    </w:p>
    <w:p w14:paraId="4FA88C11" w14:textId="70BF56C1" w:rsidR="00F242B7" w:rsidRPr="00723FA1" w:rsidRDefault="00C46AE7" w:rsidP="00F242B7">
      <w:pPr>
        <w:pStyle w:val="ListParagraph"/>
        <w:rPr>
          <w:rFonts w:ascii="Arial" w:hAnsi="Arial" w:cs="Arial"/>
          <w:b/>
          <w:sz w:val="21"/>
          <w:szCs w:val="21"/>
        </w:rPr>
      </w:pPr>
      <w:r>
        <w:rPr>
          <w:rFonts w:ascii="Arial" w:hAnsi="Arial" w:cs="Arial"/>
          <w:b/>
          <w:sz w:val="21"/>
          <w:szCs w:val="21"/>
        </w:rPr>
        <w:t>12</w:t>
      </w:r>
      <w:r w:rsidR="00FD46E0" w:rsidRPr="00723FA1">
        <w:rPr>
          <w:rFonts w:ascii="Arial" w:hAnsi="Arial" w:cs="Arial"/>
          <w:b/>
          <w:sz w:val="21"/>
          <w:szCs w:val="21"/>
        </w:rPr>
        <w:t>.5. Construction de 2 kiosques</w:t>
      </w:r>
    </w:p>
    <w:p w14:paraId="4C96DBDB" w14:textId="1067574D" w:rsidR="00FD46E0" w:rsidRPr="006353AC" w:rsidRDefault="00FD46E0" w:rsidP="006353AC">
      <w:pPr>
        <w:jc w:val="both"/>
        <w:rPr>
          <w:rFonts w:ascii="Arial" w:eastAsiaTheme="majorEastAsia" w:hAnsi="Arial" w:cs="Arial"/>
          <w:bCs/>
          <w:color w:val="000000" w:themeColor="text1"/>
          <w:sz w:val="21"/>
          <w:szCs w:val="21"/>
        </w:rPr>
      </w:pPr>
      <w:r w:rsidRPr="006353AC">
        <w:rPr>
          <w:rFonts w:ascii="Arial" w:eastAsiaTheme="majorEastAsia" w:hAnsi="Arial" w:cs="Arial"/>
          <w:bCs/>
          <w:color w:val="000000" w:themeColor="text1"/>
          <w:sz w:val="21"/>
          <w:szCs w:val="21"/>
        </w:rPr>
        <w:t>Pour ce réseau d’eau, deux kiosques seront construits. Ils seront de dimension 2mx</w:t>
      </w:r>
      <w:r w:rsidR="000A5BFD">
        <w:rPr>
          <w:rFonts w:ascii="Arial" w:eastAsiaTheme="majorEastAsia" w:hAnsi="Arial" w:cs="Arial"/>
          <w:bCs/>
          <w:color w:val="000000" w:themeColor="text1"/>
          <w:sz w:val="21"/>
          <w:szCs w:val="21"/>
        </w:rPr>
        <w:t>2</w:t>
      </w:r>
      <w:r w:rsidRPr="006353AC">
        <w:rPr>
          <w:rFonts w:ascii="Arial" w:eastAsiaTheme="majorEastAsia" w:hAnsi="Arial" w:cs="Arial"/>
          <w:bCs/>
          <w:color w:val="000000" w:themeColor="text1"/>
          <w:sz w:val="21"/>
          <w:szCs w:val="21"/>
        </w:rPr>
        <w:t>m</w:t>
      </w:r>
      <w:r w:rsidR="002C7863" w:rsidRPr="006353AC">
        <w:rPr>
          <w:rFonts w:ascii="Arial" w:eastAsiaTheme="majorEastAsia" w:hAnsi="Arial" w:cs="Arial"/>
          <w:bCs/>
          <w:color w:val="000000" w:themeColor="text1"/>
          <w:sz w:val="21"/>
          <w:szCs w:val="21"/>
        </w:rPr>
        <w:t xml:space="preserve"> avec un espace qui sera aménagé pour l’aire de puisage à la façade principale. </w:t>
      </w:r>
      <w:r w:rsidR="002A6BFB">
        <w:rPr>
          <w:rFonts w:ascii="Arial" w:eastAsiaTheme="majorEastAsia" w:hAnsi="Arial" w:cs="Arial"/>
          <w:bCs/>
          <w:color w:val="000000" w:themeColor="text1"/>
          <w:sz w:val="21"/>
          <w:szCs w:val="21"/>
        </w:rPr>
        <w:t>Les étapes de c</w:t>
      </w:r>
      <w:r w:rsidR="002C7863" w:rsidRPr="006353AC">
        <w:rPr>
          <w:rFonts w:ascii="Arial" w:eastAsiaTheme="majorEastAsia" w:hAnsi="Arial" w:cs="Arial"/>
          <w:bCs/>
          <w:color w:val="000000" w:themeColor="text1"/>
          <w:sz w:val="21"/>
          <w:szCs w:val="21"/>
        </w:rPr>
        <w:t xml:space="preserve">ette construction </w:t>
      </w:r>
      <w:r w:rsidR="002A6BFB">
        <w:rPr>
          <w:rFonts w:ascii="Arial" w:eastAsiaTheme="majorEastAsia" w:hAnsi="Arial" w:cs="Arial"/>
          <w:bCs/>
          <w:color w:val="000000" w:themeColor="text1"/>
          <w:sz w:val="21"/>
          <w:szCs w:val="21"/>
        </w:rPr>
        <w:t>sont décrites ci-dessous</w:t>
      </w:r>
      <w:r w:rsidR="002C7863" w:rsidRPr="006353AC">
        <w:rPr>
          <w:rFonts w:ascii="Arial" w:eastAsiaTheme="majorEastAsia" w:hAnsi="Arial" w:cs="Arial"/>
          <w:bCs/>
          <w:color w:val="000000" w:themeColor="text1"/>
          <w:sz w:val="21"/>
          <w:szCs w:val="21"/>
        </w:rPr>
        <w:t xml:space="preserve"> : </w:t>
      </w:r>
    </w:p>
    <w:p w14:paraId="39862B7A" w14:textId="17A22C8C" w:rsidR="002C7863" w:rsidRPr="00723FA1" w:rsidRDefault="002C7863" w:rsidP="002C7863">
      <w:pPr>
        <w:pStyle w:val="ListParagraph"/>
        <w:numPr>
          <w:ilvl w:val="0"/>
          <w:numId w:val="27"/>
        </w:numPr>
        <w:rPr>
          <w:rFonts w:ascii="Arial" w:hAnsi="Arial" w:cs="Arial"/>
          <w:bCs/>
          <w:sz w:val="21"/>
          <w:szCs w:val="21"/>
        </w:rPr>
      </w:pPr>
      <w:r w:rsidRPr="00723FA1">
        <w:rPr>
          <w:rFonts w:ascii="Arial" w:hAnsi="Arial" w:cs="Arial"/>
          <w:bCs/>
          <w:sz w:val="21"/>
          <w:szCs w:val="21"/>
        </w:rPr>
        <w:t>L’implantation et fouille de tranchée de 40cm de large et de 60cm de profondeur sur tout le pourtour</w:t>
      </w:r>
      <w:r w:rsidR="002A6BFB">
        <w:rPr>
          <w:rFonts w:ascii="Arial" w:hAnsi="Arial" w:cs="Arial"/>
          <w:bCs/>
          <w:sz w:val="21"/>
          <w:szCs w:val="21"/>
        </w:rPr>
        <w:t>,</w:t>
      </w:r>
    </w:p>
    <w:p w14:paraId="33647785" w14:textId="23609383" w:rsidR="002C7863"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 xml:space="preserve">Installer et bétonner </w:t>
      </w:r>
      <w:r w:rsidR="002C7863" w:rsidRPr="00723FA1">
        <w:rPr>
          <w:rFonts w:ascii="Arial" w:hAnsi="Arial" w:cs="Arial"/>
          <w:bCs/>
          <w:sz w:val="21"/>
          <w:szCs w:val="21"/>
        </w:rPr>
        <w:t>une longrine d’un lit</w:t>
      </w:r>
      <w:r w:rsidR="00D82D86">
        <w:rPr>
          <w:rFonts w:ascii="Arial" w:hAnsi="Arial" w:cs="Arial"/>
          <w:bCs/>
          <w:sz w:val="21"/>
          <w:szCs w:val="21"/>
        </w:rPr>
        <w:t xml:space="preserve"> de fer ½’’ grade 60</w:t>
      </w:r>
    </w:p>
    <w:p w14:paraId="64A14A9E" w14:textId="3EF6DBD8" w:rsidR="002C7863" w:rsidRPr="00723FA1" w:rsidRDefault="002C7863" w:rsidP="002C7863">
      <w:pPr>
        <w:pStyle w:val="ListParagraph"/>
        <w:numPr>
          <w:ilvl w:val="0"/>
          <w:numId w:val="27"/>
        </w:numPr>
        <w:rPr>
          <w:rFonts w:ascii="Arial" w:hAnsi="Arial" w:cs="Arial"/>
          <w:bCs/>
          <w:sz w:val="21"/>
          <w:szCs w:val="21"/>
        </w:rPr>
      </w:pPr>
      <w:r w:rsidRPr="00723FA1">
        <w:rPr>
          <w:rFonts w:ascii="Arial" w:hAnsi="Arial" w:cs="Arial"/>
          <w:bCs/>
          <w:sz w:val="21"/>
          <w:szCs w:val="21"/>
        </w:rPr>
        <w:t>Ferrailler et fixer 4 colonnes</w:t>
      </w:r>
      <w:r w:rsidR="002A6BFB">
        <w:rPr>
          <w:rFonts w:ascii="Arial" w:hAnsi="Arial" w:cs="Arial"/>
          <w:bCs/>
          <w:sz w:val="21"/>
          <w:szCs w:val="21"/>
        </w:rPr>
        <w:t>,</w:t>
      </w:r>
    </w:p>
    <w:p w14:paraId="0655DC41" w14:textId="78D869E9"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Exécuter la fondation avec la pose de blocs</w:t>
      </w:r>
      <w:r w:rsidR="002A6BFB">
        <w:rPr>
          <w:rFonts w:ascii="Arial" w:hAnsi="Arial" w:cs="Arial"/>
          <w:bCs/>
          <w:sz w:val="21"/>
          <w:szCs w:val="21"/>
        </w:rPr>
        <w:t xml:space="preserve"> de</w:t>
      </w:r>
      <w:r w:rsidRPr="00723FA1">
        <w:rPr>
          <w:rFonts w:ascii="Arial" w:hAnsi="Arial" w:cs="Arial"/>
          <w:bCs/>
          <w:sz w:val="21"/>
          <w:szCs w:val="21"/>
        </w:rPr>
        <w:t xml:space="preserve"> 20</w:t>
      </w:r>
      <w:r w:rsidR="002A6BFB">
        <w:rPr>
          <w:rFonts w:ascii="Arial" w:hAnsi="Arial" w:cs="Arial"/>
          <w:bCs/>
          <w:sz w:val="21"/>
          <w:szCs w:val="21"/>
        </w:rPr>
        <w:t>,</w:t>
      </w:r>
    </w:p>
    <w:p w14:paraId="7862EC47" w14:textId="2163FF11"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Réaliser le chainage inférieur</w:t>
      </w:r>
      <w:r w:rsidR="002A6BFB">
        <w:rPr>
          <w:rFonts w:ascii="Arial" w:hAnsi="Arial" w:cs="Arial"/>
          <w:bCs/>
          <w:sz w:val="21"/>
          <w:szCs w:val="21"/>
        </w:rPr>
        <w:t>,</w:t>
      </w:r>
    </w:p>
    <w:p w14:paraId="3B4EECB1" w14:textId="143CE68D"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Remblayer et compacter</w:t>
      </w:r>
      <w:r w:rsidR="002A6BFB">
        <w:rPr>
          <w:rFonts w:ascii="Arial" w:hAnsi="Arial" w:cs="Arial"/>
          <w:bCs/>
          <w:sz w:val="21"/>
          <w:szCs w:val="21"/>
        </w:rPr>
        <w:t>,</w:t>
      </w:r>
    </w:p>
    <w:p w14:paraId="6AA68A7F" w14:textId="7F656B9C"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 xml:space="preserve">Réaliser le béton radier avec la plomberie </w:t>
      </w:r>
      <w:r w:rsidR="00B54118" w:rsidRPr="00723FA1">
        <w:rPr>
          <w:rFonts w:ascii="Arial" w:hAnsi="Arial" w:cs="Arial"/>
          <w:bCs/>
          <w:sz w:val="21"/>
          <w:szCs w:val="21"/>
        </w:rPr>
        <w:t>nécessaire et</w:t>
      </w:r>
      <w:r w:rsidRPr="00723FA1">
        <w:rPr>
          <w:rFonts w:ascii="Arial" w:hAnsi="Arial" w:cs="Arial"/>
          <w:bCs/>
          <w:sz w:val="21"/>
          <w:szCs w:val="21"/>
        </w:rPr>
        <w:t xml:space="preserve"> le bétonnage de l’aire de puisage</w:t>
      </w:r>
      <w:r w:rsidR="002A6BFB">
        <w:rPr>
          <w:rFonts w:ascii="Arial" w:hAnsi="Arial" w:cs="Arial"/>
          <w:bCs/>
          <w:sz w:val="21"/>
          <w:szCs w:val="21"/>
        </w:rPr>
        <w:t>,</w:t>
      </w:r>
    </w:p>
    <w:p w14:paraId="4BEBD0F7" w14:textId="1B956B7C" w:rsidR="00E00099" w:rsidRPr="00723FA1" w:rsidRDefault="00B54118" w:rsidP="002C7863">
      <w:pPr>
        <w:pStyle w:val="ListParagraph"/>
        <w:numPr>
          <w:ilvl w:val="0"/>
          <w:numId w:val="27"/>
        </w:numPr>
        <w:rPr>
          <w:rFonts w:ascii="Arial" w:hAnsi="Arial" w:cs="Arial"/>
          <w:bCs/>
          <w:sz w:val="21"/>
          <w:szCs w:val="21"/>
        </w:rPr>
      </w:pPr>
      <w:r w:rsidRPr="00723FA1">
        <w:rPr>
          <w:rFonts w:ascii="Arial" w:hAnsi="Arial" w:cs="Arial"/>
          <w:bCs/>
          <w:sz w:val="21"/>
          <w:szCs w:val="21"/>
        </w:rPr>
        <w:t>Réaliser</w:t>
      </w:r>
      <w:r w:rsidR="00E00099" w:rsidRPr="00723FA1">
        <w:rPr>
          <w:rFonts w:ascii="Arial" w:hAnsi="Arial" w:cs="Arial"/>
          <w:bCs/>
          <w:sz w:val="21"/>
          <w:szCs w:val="21"/>
        </w:rPr>
        <w:t xml:space="preserve"> la plateforme servan</w:t>
      </w:r>
      <w:r w:rsidRPr="00723FA1">
        <w:rPr>
          <w:rFonts w:ascii="Arial" w:hAnsi="Arial" w:cs="Arial"/>
          <w:bCs/>
          <w:sz w:val="21"/>
          <w:szCs w:val="21"/>
        </w:rPr>
        <w:t>t</w:t>
      </w:r>
      <w:r w:rsidR="00E00099" w:rsidRPr="00723FA1">
        <w:rPr>
          <w:rFonts w:ascii="Arial" w:hAnsi="Arial" w:cs="Arial"/>
          <w:bCs/>
          <w:sz w:val="21"/>
          <w:szCs w:val="21"/>
        </w:rPr>
        <w:t xml:space="preserve"> de </w:t>
      </w:r>
      <w:r w:rsidRPr="00723FA1">
        <w:rPr>
          <w:rFonts w:ascii="Arial" w:hAnsi="Arial" w:cs="Arial"/>
          <w:bCs/>
          <w:sz w:val="21"/>
          <w:szCs w:val="21"/>
        </w:rPr>
        <w:t>siège</w:t>
      </w:r>
      <w:r w:rsidR="00E00099" w:rsidRPr="00723FA1">
        <w:rPr>
          <w:rFonts w:ascii="Arial" w:hAnsi="Arial" w:cs="Arial"/>
          <w:bCs/>
          <w:sz w:val="21"/>
          <w:szCs w:val="21"/>
        </w:rPr>
        <w:t xml:space="preserve"> </w:t>
      </w:r>
      <w:r w:rsidRPr="00723FA1">
        <w:rPr>
          <w:rFonts w:ascii="Arial" w:hAnsi="Arial" w:cs="Arial"/>
          <w:bCs/>
          <w:sz w:val="21"/>
          <w:szCs w:val="21"/>
        </w:rPr>
        <w:t>pour les récipients à l’aire de puisage</w:t>
      </w:r>
      <w:r w:rsidR="002A6BFB">
        <w:rPr>
          <w:rFonts w:ascii="Arial" w:hAnsi="Arial" w:cs="Arial"/>
          <w:bCs/>
          <w:sz w:val="21"/>
          <w:szCs w:val="21"/>
        </w:rPr>
        <w:t>,</w:t>
      </w:r>
    </w:p>
    <w:p w14:paraId="7D2382E8" w14:textId="678CE6E8"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Pose de blocs pour l’ossature avec bande sismique</w:t>
      </w:r>
      <w:r w:rsidR="002A6BFB">
        <w:rPr>
          <w:rFonts w:ascii="Arial" w:hAnsi="Arial" w:cs="Arial"/>
          <w:bCs/>
          <w:sz w:val="21"/>
          <w:szCs w:val="21"/>
        </w:rPr>
        <w:t>,</w:t>
      </w:r>
    </w:p>
    <w:p w14:paraId="37753CF7" w14:textId="67BD4E81"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Créer et renforcer les ouvertures (porte et fenêtre)</w:t>
      </w:r>
      <w:r w:rsidR="002A6BFB">
        <w:rPr>
          <w:rFonts w:ascii="Arial" w:hAnsi="Arial" w:cs="Arial"/>
          <w:bCs/>
          <w:sz w:val="21"/>
          <w:szCs w:val="21"/>
        </w:rPr>
        <w:t>,</w:t>
      </w:r>
    </w:p>
    <w:p w14:paraId="1BE6FD1C" w14:textId="64799CAD"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Réaliser le chainage supérieur avec retombée au bétonnage</w:t>
      </w:r>
      <w:r w:rsidR="002A6BFB">
        <w:rPr>
          <w:rFonts w:ascii="Arial" w:hAnsi="Arial" w:cs="Arial"/>
          <w:bCs/>
          <w:sz w:val="21"/>
          <w:szCs w:val="21"/>
        </w:rPr>
        <w:t>,</w:t>
      </w:r>
    </w:p>
    <w:p w14:paraId="68B82AF4" w14:textId="287C95AE"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Réaliser la dalle</w:t>
      </w:r>
      <w:r w:rsidR="002A6BFB">
        <w:rPr>
          <w:rFonts w:ascii="Arial" w:hAnsi="Arial" w:cs="Arial"/>
          <w:bCs/>
          <w:sz w:val="21"/>
          <w:szCs w:val="21"/>
        </w:rPr>
        <w:t>,</w:t>
      </w:r>
    </w:p>
    <w:p w14:paraId="5B082FE9" w14:textId="057BA1B6" w:rsidR="00E00099" w:rsidRPr="00723FA1" w:rsidRDefault="00E00099" w:rsidP="002C7863">
      <w:pPr>
        <w:pStyle w:val="ListParagraph"/>
        <w:numPr>
          <w:ilvl w:val="0"/>
          <w:numId w:val="27"/>
        </w:numPr>
        <w:rPr>
          <w:rFonts w:ascii="Arial" w:hAnsi="Arial" w:cs="Arial"/>
          <w:bCs/>
          <w:sz w:val="21"/>
          <w:szCs w:val="21"/>
        </w:rPr>
      </w:pPr>
      <w:r w:rsidRPr="00723FA1">
        <w:rPr>
          <w:rFonts w:ascii="Arial" w:hAnsi="Arial" w:cs="Arial"/>
          <w:bCs/>
          <w:sz w:val="21"/>
          <w:szCs w:val="21"/>
        </w:rPr>
        <w:t>Réaliser les travaux de finition</w:t>
      </w:r>
      <w:r w:rsidR="00B54118" w:rsidRPr="00723FA1">
        <w:rPr>
          <w:rFonts w:ascii="Arial" w:hAnsi="Arial" w:cs="Arial"/>
          <w:bCs/>
          <w:sz w:val="21"/>
          <w:szCs w:val="21"/>
        </w:rPr>
        <w:t xml:space="preserve"> et de plomberie</w:t>
      </w:r>
      <w:r w:rsidR="002A6BFB">
        <w:rPr>
          <w:rFonts w:ascii="Arial" w:hAnsi="Arial" w:cs="Arial"/>
          <w:bCs/>
          <w:sz w:val="21"/>
          <w:szCs w:val="21"/>
        </w:rPr>
        <w:t>,</w:t>
      </w:r>
    </w:p>
    <w:p w14:paraId="5F295526" w14:textId="1973C391" w:rsidR="00B54118" w:rsidRPr="00723FA1" w:rsidRDefault="00B54118" w:rsidP="002C7863">
      <w:pPr>
        <w:pStyle w:val="ListParagraph"/>
        <w:numPr>
          <w:ilvl w:val="0"/>
          <w:numId w:val="27"/>
        </w:numPr>
        <w:rPr>
          <w:rFonts w:ascii="Arial" w:hAnsi="Arial" w:cs="Arial"/>
          <w:bCs/>
          <w:sz w:val="21"/>
          <w:szCs w:val="21"/>
        </w:rPr>
      </w:pPr>
      <w:r w:rsidRPr="00723FA1">
        <w:rPr>
          <w:rFonts w:ascii="Arial" w:hAnsi="Arial" w:cs="Arial"/>
          <w:bCs/>
          <w:sz w:val="21"/>
          <w:szCs w:val="21"/>
        </w:rPr>
        <w:t>Installer porte et fenêtre</w:t>
      </w:r>
      <w:r w:rsidR="002A6BFB">
        <w:rPr>
          <w:rFonts w:ascii="Arial" w:hAnsi="Arial" w:cs="Arial"/>
          <w:bCs/>
          <w:sz w:val="21"/>
          <w:szCs w:val="21"/>
        </w:rPr>
        <w:t>,</w:t>
      </w:r>
    </w:p>
    <w:p w14:paraId="0C8C412B" w14:textId="1B9EF523" w:rsidR="00F95AB5" w:rsidRPr="00723FA1" w:rsidRDefault="002A6BFB" w:rsidP="00213FF8">
      <w:pPr>
        <w:pStyle w:val="ListParagraph"/>
        <w:numPr>
          <w:ilvl w:val="0"/>
          <w:numId w:val="27"/>
        </w:numPr>
        <w:rPr>
          <w:rFonts w:ascii="Arial" w:hAnsi="Arial" w:cs="Arial"/>
          <w:bCs/>
          <w:sz w:val="21"/>
          <w:szCs w:val="21"/>
        </w:rPr>
      </w:pPr>
      <w:r>
        <w:rPr>
          <w:rFonts w:ascii="Arial" w:hAnsi="Arial" w:cs="Arial"/>
          <w:bCs/>
          <w:sz w:val="21"/>
          <w:szCs w:val="21"/>
        </w:rPr>
        <w:t>P</w:t>
      </w:r>
      <w:r w:rsidR="00E00099" w:rsidRPr="00723FA1">
        <w:rPr>
          <w:rFonts w:ascii="Arial" w:hAnsi="Arial" w:cs="Arial"/>
          <w:bCs/>
          <w:sz w:val="21"/>
          <w:szCs w:val="21"/>
        </w:rPr>
        <w:t>ein</w:t>
      </w:r>
      <w:r>
        <w:rPr>
          <w:rFonts w:ascii="Arial" w:hAnsi="Arial" w:cs="Arial"/>
          <w:bCs/>
          <w:sz w:val="21"/>
          <w:szCs w:val="21"/>
        </w:rPr>
        <w:t>dre et</w:t>
      </w:r>
      <w:r w:rsidR="00B54118" w:rsidRPr="00723FA1">
        <w:rPr>
          <w:rFonts w:ascii="Arial" w:hAnsi="Arial" w:cs="Arial"/>
          <w:bCs/>
          <w:sz w:val="21"/>
          <w:szCs w:val="21"/>
        </w:rPr>
        <w:t xml:space="preserve"> traitement paysager</w:t>
      </w:r>
      <w:r>
        <w:rPr>
          <w:rFonts w:ascii="Arial" w:hAnsi="Arial" w:cs="Arial"/>
          <w:bCs/>
          <w:sz w:val="21"/>
          <w:szCs w:val="21"/>
        </w:rPr>
        <w:t>.</w:t>
      </w:r>
    </w:p>
    <w:p w14:paraId="6A29B14D" w14:textId="703E846F" w:rsidR="00945C1B" w:rsidRPr="00723FA1" w:rsidRDefault="00C46AE7" w:rsidP="00F95AB5">
      <w:pPr>
        <w:rPr>
          <w:rFonts w:ascii="Arial" w:hAnsi="Arial" w:cs="Arial"/>
          <w:b/>
          <w:sz w:val="21"/>
          <w:szCs w:val="21"/>
        </w:rPr>
      </w:pPr>
      <w:r>
        <w:rPr>
          <w:rFonts w:ascii="Arial" w:hAnsi="Arial" w:cs="Arial"/>
          <w:b/>
          <w:sz w:val="21"/>
          <w:szCs w:val="21"/>
        </w:rPr>
        <w:t>12</w:t>
      </w:r>
      <w:r w:rsidR="00945C1B" w:rsidRPr="00723FA1">
        <w:rPr>
          <w:rFonts w:ascii="Arial" w:hAnsi="Arial" w:cs="Arial"/>
          <w:b/>
          <w:sz w:val="21"/>
          <w:szCs w:val="21"/>
        </w:rPr>
        <w:t>.6- Réhabilitation de 2 borne-fontaine</w:t>
      </w:r>
    </w:p>
    <w:p w14:paraId="0432A625" w14:textId="1B62037D" w:rsidR="00213FF8" w:rsidRPr="00723FA1" w:rsidRDefault="00213FF8" w:rsidP="00F95AB5">
      <w:pPr>
        <w:rPr>
          <w:rFonts w:ascii="Arial" w:hAnsi="Arial" w:cs="Arial"/>
          <w:bCs/>
          <w:sz w:val="21"/>
          <w:szCs w:val="21"/>
        </w:rPr>
      </w:pPr>
      <w:r w:rsidRPr="00723FA1">
        <w:rPr>
          <w:rFonts w:ascii="Arial" w:hAnsi="Arial" w:cs="Arial"/>
          <w:bCs/>
          <w:sz w:val="21"/>
          <w:szCs w:val="21"/>
        </w:rPr>
        <w:t>Dans le cadre de ce projet, 2 fontaines vont être réparées et ces réparations consisteront à :</w:t>
      </w:r>
    </w:p>
    <w:p w14:paraId="77510F50" w14:textId="3C2F021A" w:rsidR="00213FF8" w:rsidRPr="00723FA1" w:rsidRDefault="00213FF8" w:rsidP="00213FF8">
      <w:pPr>
        <w:pStyle w:val="ListParagraph"/>
        <w:numPr>
          <w:ilvl w:val="0"/>
          <w:numId w:val="32"/>
        </w:numPr>
        <w:rPr>
          <w:rFonts w:ascii="Arial" w:hAnsi="Arial" w:cs="Arial"/>
          <w:bCs/>
          <w:sz w:val="21"/>
          <w:szCs w:val="21"/>
        </w:rPr>
      </w:pPr>
      <w:r w:rsidRPr="00723FA1">
        <w:rPr>
          <w:rFonts w:ascii="Arial" w:hAnsi="Arial" w:cs="Arial"/>
          <w:bCs/>
          <w:sz w:val="21"/>
          <w:szCs w:val="21"/>
        </w:rPr>
        <w:t>Aménager les aires de puisage</w:t>
      </w:r>
      <w:r w:rsidR="002A6BFB">
        <w:rPr>
          <w:rFonts w:ascii="Arial" w:hAnsi="Arial" w:cs="Arial"/>
          <w:bCs/>
          <w:sz w:val="21"/>
          <w:szCs w:val="21"/>
        </w:rPr>
        <w:t>,</w:t>
      </w:r>
    </w:p>
    <w:p w14:paraId="7B2BE49B" w14:textId="133717E7" w:rsidR="00213FF8" w:rsidRPr="00723FA1" w:rsidRDefault="00213FF8" w:rsidP="00213FF8">
      <w:pPr>
        <w:pStyle w:val="ListParagraph"/>
        <w:numPr>
          <w:ilvl w:val="0"/>
          <w:numId w:val="32"/>
        </w:numPr>
        <w:rPr>
          <w:rFonts w:ascii="Arial" w:hAnsi="Arial" w:cs="Arial"/>
          <w:bCs/>
          <w:sz w:val="21"/>
          <w:szCs w:val="21"/>
        </w:rPr>
      </w:pPr>
      <w:r w:rsidRPr="00723FA1">
        <w:rPr>
          <w:rFonts w:ascii="Arial" w:hAnsi="Arial" w:cs="Arial"/>
          <w:bCs/>
          <w:sz w:val="21"/>
          <w:szCs w:val="21"/>
        </w:rPr>
        <w:t>Exécuter les travaux de plomberie pour la remise en état de</w:t>
      </w:r>
      <w:r w:rsidR="002A6BFB">
        <w:rPr>
          <w:rFonts w:ascii="Arial" w:hAnsi="Arial" w:cs="Arial"/>
          <w:bCs/>
          <w:sz w:val="21"/>
          <w:szCs w:val="21"/>
        </w:rPr>
        <w:t>s</w:t>
      </w:r>
      <w:r w:rsidRPr="00723FA1">
        <w:rPr>
          <w:rFonts w:ascii="Arial" w:hAnsi="Arial" w:cs="Arial"/>
          <w:bCs/>
          <w:sz w:val="21"/>
          <w:szCs w:val="21"/>
        </w:rPr>
        <w:t xml:space="preserve"> ouvrage</w:t>
      </w:r>
      <w:r w:rsidR="002A6BFB">
        <w:rPr>
          <w:rFonts w:ascii="Arial" w:hAnsi="Arial" w:cs="Arial"/>
          <w:bCs/>
          <w:sz w:val="21"/>
          <w:szCs w:val="21"/>
        </w:rPr>
        <w:t>s,</w:t>
      </w:r>
    </w:p>
    <w:p w14:paraId="341D245A" w14:textId="7E4ACAD4" w:rsidR="00AD0F7E" w:rsidRPr="00723FA1" w:rsidRDefault="00213FF8" w:rsidP="00AD0F7E">
      <w:pPr>
        <w:pStyle w:val="ListParagraph"/>
        <w:numPr>
          <w:ilvl w:val="0"/>
          <w:numId w:val="32"/>
        </w:numPr>
        <w:rPr>
          <w:rFonts w:ascii="Arial" w:hAnsi="Arial" w:cs="Arial"/>
          <w:bCs/>
          <w:sz w:val="21"/>
          <w:szCs w:val="21"/>
        </w:rPr>
      </w:pPr>
      <w:r w:rsidRPr="00723FA1">
        <w:rPr>
          <w:rFonts w:ascii="Arial" w:hAnsi="Arial" w:cs="Arial"/>
          <w:bCs/>
          <w:sz w:val="21"/>
          <w:szCs w:val="21"/>
        </w:rPr>
        <w:t xml:space="preserve">Peindre l’ouvrage, </w:t>
      </w:r>
      <w:r w:rsidR="002A6BFB">
        <w:rPr>
          <w:rFonts w:ascii="Arial" w:hAnsi="Arial" w:cs="Arial"/>
          <w:bCs/>
          <w:sz w:val="21"/>
          <w:szCs w:val="21"/>
        </w:rPr>
        <w:t>apposer</w:t>
      </w:r>
      <w:r w:rsidRPr="00723FA1">
        <w:rPr>
          <w:rFonts w:ascii="Arial" w:hAnsi="Arial" w:cs="Arial"/>
          <w:bCs/>
          <w:sz w:val="21"/>
          <w:szCs w:val="21"/>
        </w:rPr>
        <w:t xml:space="preserve"> des messages de sensibilisation et traitement paysager</w:t>
      </w:r>
      <w:r w:rsidR="002A6BFB">
        <w:rPr>
          <w:rFonts w:ascii="Arial" w:hAnsi="Arial" w:cs="Arial"/>
          <w:bCs/>
          <w:sz w:val="21"/>
          <w:szCs w:val="21"/>
        </w:rPr>
        <w:t>.</w:t>
      </w:r>
    </w:p>
    <w:p w14:paraId="582D458C" w14:textId="77777777" w:rsidR="00C550EA" w:rsidRPr="00723FA1" w:rsidRDefault="00C550EA" w:rsidP="00C550EA">
      <w:pPr>
        <w:pStyle w:val="ListParagraph"/>
        <w:rPr>
          <w:rFonts w:ascii="Arial" w:hAnsi="Arial" w:cs="Arial"/>
          <w:bCs/>
          <w:sz w:val="21"/>
          <w:szCs w:val="21"/>
        </w:rPr>
      </w:pPr>
    </w:p>
    <w:p w14:paraId="4750A627" w14:textId="67E7B2D7" w:rsidR="003C1C34" w:rsidRPr="00C46AE7" w:rsidRDefault="003C1C34" w:rsidP="00C46AE7">
      <w:pPr>
        <w:pStyle w:val="ListParagraph"/>
        <w:widowControl w:val="0"/>
        <w:numPr>
          <w:ilvl w:val="0"/>
          <w:numId w:val="43"/>
        </w:numPr>
        <w:spacing w:line="276" w:lineRule="auto"/>
        <w:ind w:right="-20"/>
        <w:rPr>
          <w:rFonts w:ascii="Arial" w:eastAsia="Arial" w:hAnsi="Arial" w:cs="Arial"/>
          <w:b/>
          <w:bCs/>
          <w:color w:val="000000"/>
          <w:spacing w:val="-1"/>
          <w:w w:val="101"/>
          <w:sz w:val="21"/>
          <w:szCs w:val="21"/>
        </w:rPr>
      </w:pPr>
      <w:r w:rsidRPr="00C46AE7">
        <w:rPr>
          <w:rFonts w:ascii="Arial" w:eastAsia="Arial" w:hAnsi="Arial" w:cs="Arial"/>
          <w:b/>
          <w:bCs/>
          <w:color w:val="000000"/>
          <w:spacing w:val="-1"/>
          <w:w w:val="101"/>
          <w:sz w:val="21"/>
          <w:szCs w:val="21"/>
        </w:rPr>
        <w:t>Les lignes d’adduction</w:t>
      </w:r>
    </w:p>
    <w:p w14:paraId="23F3DC18" w14:textId="6AF8A8EC" w:rsidR="003C1C34" w:rsidRPr="009C4A58" w:rsidRDefault="003C1C34" w:rsidP="009C4A58">
      <w:pPr>
        <w:jc w:val="both"/>
        <w:rPr>
          <w:rFonts w:ascii="Arial" w:eastAsiaTheme="majorEastAsia" w:hAnsi="Arial" w:cs="Arial"/>
          <w:bCs/>
          <w:color w:val="000000" w:themeColor="text1"/>
          <w:sz w:val="21"/>
          <w:szCs w:val="21"/>
        </w:rPr>
      </w:pPr>
      <w:r w:rsidRPr="009C4A58">
        <w:rPr>
          <w:rFonts w:ascii="Arial" w:eastAsiaTheme="majorEastAsia" w:hAnsi="Arial" w:cs="Arial"/>
          <w:bCs/>
          <w:color w:val="000000" w:themeColor="text1"/>
          <w:sz w:val="21"/>
          <w:szCs w:val="21"/>
        </w:rPr>
        <w:t>La ligne d’adduction de la source K-Laurent est un tunnel jusqu’au bassin collecteur sur une longueur de 9.5</w:t>
      </w:r>
      <w:r w:rsidR="00C702DB">
        <w:rPr>
          <w:rFonts w:ascii="Arial" w:eastAsiaTheme="majorEastAsia" w:hAnsi="Arial" w:cs="Arial"/>
          <w:bCs/>
          <w:color w:val="000000" w:themeColor="text1"/>
          <w:sz w:val="21"/>
          <w:szCs w:val="21"/>
        </w:rPr>
        <w:t>0</w:t>
      </w:r>
      <w:r w:rsidRPr="009C4A58">
        <w:rPr>
          <w:rFonts w:ascii="Arial" w:eastAsiaTheme="majorEastAsia" w:hAnsi="Arial" w:cs="Arial"/>
          <w:bCs/>
          <w:color w:val="000000" w:themeColor="text1"/>
          <w:sz w:val="21"/>
          <w:szCs w:val="21"/>
        </w:rPr>
        <w:t xml:space="preserve"> m et celle de la source K-Oscar est en tuyau PEHD 4’’ sur une longueur de 380m. </w:t>
      </w:r>
      <w:r w:rsidRPr="009C4A58">
        <w:rPr>
          <w:rFonts w:ascii="Arial" w:eastAsiaTheme="majorEastAsia" w:hAnsi="Arial" w:cs="Arial"/>
          <w:bCs/>
          <w:color w:val="000000" w:themeColor="text1"/>
          <w:sz w:val="21"/>
          <w:szCs w:val="21"/>
        </w:rPr>
        <w:lastRenderedPageBreak/>
        <w:t xml:space="preserve">Lors du diagnostic, aucun grand dommage n’a été enregistré sinon une fuite en traversant une rivière. </w:t>
      </w:r>
      <w:r w:rsidR="00C702DB">
        <w:rPr>
          <w:rFonts w:ascii="Arial" w:eastAsiaTheme="majorEastAsia" w:hAnsi="Arial" w:cs="Arial"/>
          <w:bCs/>
          <w:color w:val="000000" w:themeColor="text1"/>
          <w:sz w:val="21"/>
          <w:szCs w:val="21"/>
        </w:rPr>
        <w:t xml:space="preserve">Une ligne d’adduction et de distribution part du bassin collecteur et fait 1.3 km de distance. Dans le cadre de cette intervention, cette ligne sera réhabilitée de manière </w:t>
      </w:r>
      <w:r w:rsidR="003B6D05">
        <w:rPr>
          <w:rFonts w:ascii="Arial" w:eastAsiaTheme="majorEastAsia" w:hAnsi="Arial" w:cs="Arial"/>
          <w:bCs/>
          <w:color w:val="000000" w:themeColor="text1"/>
          <w:sz w:val="21"/>
          <w:szCs w:val="21"/>
        </w:rPr>
        <w:t>à</w:t>
      </w:r>
      <w:r w:rsidR="00C702DB">
        <w:rPr>
          <w:rFonts w:ascii="Arial" w:eastAsiaTheme="majorEastAsia" w:hAnsi="Arial" w:cs="Arial"/>
          <w:bCs/>
          <w:color w:val="000000" w:themeColor="text1"/>
          <w:sz w:val="21"/>
          <w:szCs w:val="21"/>
        </w:rPr>
        <w:t xml:space="preserve"> remplir le réservoir de stockage qui est, pour l’instant, non alimenté en eau.</w:t>
      </w:r>
    </w:p>
    <w:p w14:paraId="0BB5BAD6" w14:textId="2F5BF9FF" w:rsidR="003E3F58" w:rsidRPr="00C46AE7" w:rsidRDefault="003E3F58" w:rsidP="00C46AE7">
      <w:pPr>
        <w:pStyle w:val="ListParagraph"/>
        <w:widowControl w:val="0"/>
        <w:numPr>
          <w:ilvl w:val="0"/>
          <w:numId w:val="43"/>
        </w:numPr>
        <w:spacing w:line="276" w:lineRule="auto"/>
        <w:ind w:right="-20"/>
        <w:rPr>
          <w:rFonts w:ascii="Arial" w:eastAsia="Arial" w:hAnsi="Arial" w:cs="Arial"/>
          <w:b/>
          <w:bCs/>
          <w:color w:val="000000"/>
          <w:spacing w:val="-1"/>
          <w:w w:val="101"/>
          <w:sz w:val="21"/>
          <w:szCs w:val="21"/>
        </w:rPr>
      </w:pPr>
      <w:r w:rsidRPr="00C46AE7">
        <w:rPr>
          <w:rFonts w:ascii="Arial" w:eastAsia="Arial" w:hAnsi="Arial" w:cs="Arial"/>
          <w:b/>
          <w:bCs/>
          <w:color w:val="000000"/>
          <w:spacing w:val="-1"/>
          <w:w w:val="101"/>
          <w:sz w:val="21"/>
          <w:szCs w:val="21"/>
        </w:rPr>
        <w:t>Les lignes de distribution</w:t>
      </w:r>
    </w:p>
    <w:p w14:paraId="4DBCA578" w14:textId="2A5B4D46" w:rsidR="003E3F58" w:rsidRPr="009C4A58" w:rsidRDefault="003E3F58" w:rsidP="009C4A58">
      <w:pPr>
        <w:jc w:val="both"/>
        <w:rPr>
          <w:rFonts w:ascii="Arial" w:eastAsiaTheme="majorEastAsia" w:hAnsi="Arial" w:cs="Arial"/>
          <w:bCs/>
          <w:color w:val="000000" w:themeColor="text1"/>
          <w:sz w:val="21"/>
          <w:szCs w:val="21"/>
        </w:rPr>
      </w:pPr>
      <w:r w:rsidRPr="009C4A58">
        <w:rPr>
          <w:rFonts w:ascii="Arial" w:eastAsiaTheme="majorEastAsia" w:hAnsi="Arial" w:cs="Arial"/>
          <w:bCs/>
          <w:color w:val="000000" w:themeColor="text1"/>
          <w:sz w:val="21"/>
          <w:szCs w:val="21"/>
        </w:rPr>
        <w:t xml:space="preserve">Les lignes de distribution pour cette intervention totalisent </w:t>
      </w:r>
      <w:r w:rsidR="000C3604" w:rsidRPr="009C4A58">
        <w:rPr>
          <w:rFonts w:ascii="Arial" w:eastAsiaTheme="majorEastAsia" w:hAnsi="Arial" w:cs="Arial"/>
          <w:bCs/>
          <w:color w:val="000000" w:themeColor="text1"/>
          <w:sz w:val="21"/>
          <w:szCs w:val="21"/>
        </w:rPr>
        <w:t>6,2</w:t>
      </w:r>
      <w:r w:rsidR="00EF6943" w:rsidRPr="009C4A58">
        <w:rPr>
          <w:rFonts w:ascii="Arial" w:eastAsiaTheme="majorEastAsia" w:hAnsi="Arial" w:cs="Arial"/>
          <w:bCs/>
          <w:color w:val="000000" w:themeColor="text1"/>
          <w:sz w:val="21"/>
          <w:szCs w:val="21"/>
        </w:rPr>
        <w:t xml:space="preserve">30ml. Ces lignes alimenteront </w:t>
      </w:r>
      <w:r w:rsidR="002A6BFB">
        <w:rPr>
          <w:rFonts w:ascii="Arial" w:eastAsiaTheme="majorEastAsia" w:hAnsi="Arial" w:cs="Arial"/>
          <w:bCs/>
          <w:color w:val="000000" w:themeColor="text1"/>
          <w:sz w:val="21"/>
          <w:szCs w:val="21"/>
        </w:rPr>
        <w:t>H</w:t>
      </w:r>
      <w:r w:rsidR="00EF6943" w:rsidRPr="009C4A58">
        <w:rPr>
          <w:rFonts w:ascii="Arial" w:eastAsiaTheme="majorEastAsia" w:hAnsi="Arial" w:cs="Arial"/>
          <w:bCs/>
          <w:color w:val="000000" w:themeColor="text1"/>
          <w:sz w:val="21"/>
          <w:szCs w:val="21"/>
        </w:rPr>
        <w:t xml:space="preserve">aut et </w:t>
      </w:r>
      <w:r w:rsidR="002A6BFB">
        <w:rPr>
          <w:rFonts w:ascii="Arial" w:eastAsiaTheme="majorEastAsia" w:hAnsi="Arial" w:cs="Arial"/>
          <w:bCs/>
          <w:color w:val="000000" w:themeColor="text1"/>
          <w:sz w:val="21"/>
          <w:szCs w:val="21"/>
        </w:rPr>
        <w:t>B</w:t>
      </w:r>
      <w:r w:rsidR="00EF6943" w:rsidRPr="009C4A58">
        <w:rPr>
          <w:rFonts w:ascii="Arial" w:eastAsiaTheme="majorEastAsia" w:hAnsi="Arial" w:cs="Arial"/>
          <w:bCs/>
          <w:color w:val="000000" w:themeColor="text1"/>
          <w:sz w:val="21"/>
          <w:szCs w:val="21"/>
        </w:rPr>
        <w:t>as Meyer.</w:t>
      </w:r>
      <w:r w:rsidR="000A020B" w:rsidRPr="009C4A58">
        <w:rPr>
          <w:rFonts w:ascii="Arial" w:eastAsiaTheme="majorEastAsia" w:hAnsi="Arial" w:cs="Arial"/>
          <w:bCs/>
          <w:color w:val="000000" w:themeColor="text1"/>
          <w:sz w:val="21"/>
          <w:szCs w:val="21"/>
        </w:rPr>
        <w:t xml:space="preserve"> Dans le cadre de cette intervention </w:t>
      </w:r>
      <w:r w:rsidR="007F63FC" w:rsidRPr="009C4A58">
        <w:rPr>
          <w:rFonts w:ascii="Arial" w:eastAsiaTheme="majorEastAsia" w:hAnsi="Arial" w:cs="Arial"/>
          <w:bCs/>
          <w:color w:val="000000" w:themeColor="text1"/>
          <w:sz w:val="21"/>
          <w:szCs w:val="21"/>
        </w:rPr>
        <w:t>4,930 ml seront réalisés dont 1500ml en tuyaux 6’’ PVC SCH40, 2000 ml en PVC 4’’ SCH40, 1430 ml de tuyaux 2’’ SCH40.en</w:t>
      </w:r>
      <w:r w:rsidR="00EF6943" w:rsidRPr="009C4A58">
        <w:rPr>
          <w:rFonts w:ascii="Arial" w:eastAsiaTheme="majorEastAsia" w:hAnsi="Arial" w:cs="Arial"/>
          <w:bCs/>
          <w:color w:val="000000" w:themeColor="text1"/>
          <w:sz w:val="21"/>
          <w:szCs w:val="21"/>
        </w:rPr>
        <w:t xml:space="preserve"> Le tableau ci-joint définit les différentes lignes à installer, les zones de distribution et leurs caractéristiques.</w:t>
      </w:r>
    </w:p>
    <w:p w14:paraId="20AE675F" w14:textId="77777777" w:rsidR="000C3604" w:rsidRPr="00723FA1" w:rsidRDefault="000C3604" w:rsidP="003E3F58">
      <w:pPr>
        <w:pStyle w:val="ListParagraph"/>
        <w:widowControl w:val="0"/>
        <w:spacing w:line="276" w:lineRule="auto"/>
        <w:ind w:right="-20"/>
        <w:rPr>
          <w:rFonts w:ascii="Arial" w:eastAsia="Arial" w:hAnsi="Arial" w:cs="Arial"/>
          <w:color w:val="000000"/>
          <w:spacing w:val="-1"/>
          <w:w w:val="101"/>
          <w:sz w:val="21"/>
          <w:szCs w:val="21"/>
        </w:rPr>
      </w:pPr>
    </w:p>
    <w:p w14:paraId="4439CD20" w14:textId="4A111093" w:rsidR="00C550EA" w:rsidRPr="00723FA1" w:rsidRDefault="00C550EA" w:rsidP="00C46AE7">
      <w:pPr>
        <w:pStyle w:val="ListParagraph"/>
        <w:widowControl w:val="0"/>
        <w:numPr>
          <w:ilvl w:val="0"/>
          <w:numId w:val="43"/>
        </w:numPr>
        <w:spacing w:line="276" w:lineRule="auto"/>
        <w:ind w:right="-20"/>
        <w:rPr>
          <w:rFonts w:ascii="Arial" w:eastAsia="Arial" w:hAnsi="Arial" w:cs="Arial"/>
          <w:b/>
          <w:bCs/>
          <w:color w:val="000000"/>
          <w:spacing w:val="-1"/>
          <w:w w:val="101"/>
          <w:sz w:val="21"/>
          <w:szCs w:val="21"/>
        </w:rPr>
      </w:pPr>
      <w:r w:rsidRPr="00723FA1">
        <w:rPr>
          <w:rFonts w:ascii="Arial" w:eastAsia="Arial" w:hAnsi="Arial" w:cs="Arial"/>
          <w:b/>
          <w:bCs/>
          <w:color w:val="000000"/>
          <w:w w:val="101"/>
          <w:sz w:val="21"/>
          <w:szCs w:val="21"/>
        </w:rPr>
        <w:t>Car</w:t>
      </w:r>
      <w:r w:rsidRPr="00723FA1">
        <w:rPr>
          <w:rFonts w:ascii="Arial" w:eastAsia="Arial" w:hAnsi="Arial" w:cs="Arial"/>
          <w:b/>
          <w:bCs/>
          <w:color w:val="000000"/>
          <w:spacing w:val="-3"/>
          <w:w w:val="101"/>
          <w:sz w:val="21"/>
          <w:szCs w:val="21"/>
        </w:rPr>
        <w:t>a</w:t>
      </w:r>
      <w:r w:rsidRPr="00723FA1">
        <w:rPr>
          <w:rFonts w:ascii="Arial" w:eastAsia="Arial" w:hAnsi="Arial" w:cs="Arial"/>
          <w:b/>
          <w:bCs/>
          <w:color w:val="000000"/>
          <w:w w:val="101"/>
          <w:sz w:val="21"/>
          <w:szCs w:val="21"/>
        </w:rPr>
        <w:t>cté</w:t>
      </w:r>
      <w:r w:rsidRPr="00723FA1">
        <w:rPr>
          <w:rFonts w:ascii="Arial" w:eastAsia="Arial" w:hAnsi="Arial" w:cs="Arial"/>
          <w:b/>
          <w:bCs/>
          <w:color w:val="000000"/>
          <w:spacing w:val="-2"/>
          <w:w w:val="101"/>
          <w:sz w:val="21"/>
          <w:szCs w:val="21"/>
        </w:rPr>
        <w:t>ri</w:t>
      </w:r>
      <w:r w:rsidRPr="00723FA1">
        <w:rPr>
          <w:rFonts w:ascii="Arial" w:eastAsia="Arial" w:hAnsi="Arial" w:cs="Arial"/>
          <w:b/>
          <w:bCs/>
          <w:color w:val="000000"/>
          <w:w w:val="101"/>
          <w:sz w:val="21"/>
          <w:szCs w:val="21"/>
        </w:rPr>
        <w:t>st</w:t>
      </w:r>
      <w:r w:rsidRPr="00723FA1">
        <w:rPr>
          <w:rFonts w:ascii="Arial" w:eastAsia="Arial" w:hAnsi="Arial" w:cs="Arial"/>
          <w:b/>
          <w:bCs/>
          <w:color w:val="000000"/>
          <w:spacing w:val="-1"/>
          <w:w w:val="101"/>
          <w:sz w:val="21"/>
          <w:szCs w:val="21"/>
        </w:rPr>
        <w:t>i</w:t>
      </w:r>
      <w:r w:rsidRPr="00723FA1">
        <w:rPr>
          <w:rFonts w:ascii="Arial" w:eastAsia="Arial" w:hAnsi="Arial" w:cs="Arial"/>
          <w:b/>
          <w:bCs/>
          <w:color w:val="000000"/>
          <w:spacing w:val="-2"/>
          <w:w w:val="101"/>
          <w:sz w:val="21"/>
          <w:szCs w:val="21"/>
        </w:rPr>
        <w:t>q</w:t>
      </w:r>
      <w:r w:rsidRPr="00723FA1">
        <w:rPr>
          <w:rFonts w:ascii="Arial" w:eastAsia="Arial" w:hAnsi="Arial" w:cs="Arial"/>
          <w:b/>
          <w:bCs/>
          <w:color w:val="000000"/>
          <w:spacing w:val="-1"/>
          <w:w w:val="101"/>
          <w:sz w:val="21"/>
          <w:szCs w:val="21"/>
        </w:rPr>
        <w:t>ues</w:t>
      </w:r>
      <w:r w:rsidRPr="00723FA1">
        <w:rPr>
          <w:rFonts w:ascii="Arial" w:eastAsia="Arial" w:hAnsi="Arial" w:cs="Arial"/>
          <w:b/>
          <w:bCs/>
          <w:color w:val="000000"/>
          <w:spacing w:val="-1"/>
          <w:sz w:val="21"/>
          <w:szCs w:val="21"/>
        </w:rPr>
        <w:t xml:space="preserve"> </w:t>
      </w:r>
      <w:r w:rsidRPr="00723FA1">
        <w:rPr>
          <w:rFonts w:ascii="Arial" w:eastAsia="Arial" w:hAnsi="Arial" w:cs="Arial"/>
          <w:b/>
          <w:bCs/>
          <w:color w:val="000000"/>
          <w:spacing w:val="-1"/>
          <w:w w:val="101"/>
          <w:sz w:val="21"/>
          <w:szCs w:val="21"/>
        </w:rPr>
        <w:t>des</w:t>
      </w:r>
      <w:r w:rsidRPr="00723FA1">
        <w:rPr>
          <w:rFonts w:ascii="Arial" w:eastAsia="Arial" w:hAnsi="Arial" w:cs="Arial"/>
          <w:b/>
          <w:bCs/>
          <w:color w:val="000000"/>
          <w:sz w:val="21"/>
          <w:szCs w:val="21"/>
        </w:rPr>
        <w:t xml:space="preserve"> </w:t>
      </w:r>
      <w:r w:rsidRPr="00723FA1">
        <w:rPr>
          <w:rFonts w:ascii="Arial" w:eastAsia="Arial" w:hAnsi="Arial" w:cs="Arial"/>
          <w:b/>
          <w:bCs/>
          <w:color w:val="000000"/>
          <w:spacing w:val="-1"/>
          <w:w w:val="101"/>
          <w:sz w:val="21"/>
          <w:szCs w:val="21"/>
        </w:rPr>
        <w:t>l</w:t>
      </w:r>
      <w:r w:rsidRPr="00723FA1">
        <w:rPr>
          <w:rFonts w:ascii="Arial" w:eastAsia="Arial" w:hAnsi="Arial" w:cs="Arial"/>
          <w:b/>
          <w:bCs/>
          <w:color w:val="000000"/>
          <w:spacing w:val="-2"/>
          <w:w w:val="101"/>
          <w:sz w:val="21"/>
          <w:szCs w:val="21"/>
        </w:rPr>
        <w:t>i</w:t>
      </w:r>
      <w:r w:rsidRPr="00723FA1">
        <w:rPr>
          <w:rFonts w:ascii="Arial" w:eastAsia="Arial" w:hAnsi="Arial" w:cs="Arial"/>
          <w:b/>
          <w:bCs/>
          <w:color w:val="000000"/>
          <w:w w:val="101"/>
          <w:sz w:val="21"/>
          <w:szCs w:val="21"/>
        </w:rPr>
        <w:t>gnes</w:t>
      </w:r>
      <w:r w:rsidRPr="00723FA1">
        <w:rPr>
          <w:rFonts w:ascii="Arial" w:eastAsia="Arial" w:hAnsi="Arial" w:cs="Arial"/>
          <w:b/>
          <w:bCs/>
          <w:color w:val="000000"/>
          <w:spacing w:val="-2"/>
          <w:sz w:val="21"/>
          <w:szCs w:val="21"/>
        </w:rPr>
        <w:t xml:space="preserve"> </w:t>
      </w:r>
      <w:r w:rsidRPr="00723FA1">
        <w:rPr>
          <w:rFonts w:ascii="Arial" w:eastAsia="Arial" w:hAnsi="Arial" w:cs="Arial"/>
          <w:b/>
          <w:bCs/>
          <w:color w:val="000000"/>
          <w:w w:val="101"/>
          <w:sz w:val="21"/>
          <w:szCs w:val="21"/>
        </w:rPr>
        <w:t>d’adduction et de</w:t>
      </w:r>
      <w:r w:rsidRPr="00723FA1">
        <w:rPr>
          <w:rFonts w:ascii="Arial" w:eastAsia="Arial" w:hAnsi="Arial" w:cs="Arial"/>
          <w:b/>
          <w:bCs/>
          <w:color w:val="000000"/>
          <w:sz w:val="21"/>
          <w:szCs w:val="21"/>
        </w:rPr>
        <w:t xml:space="preserve"> </w:t>
      </w:r>
      <w:r w:rsidRPr="00723FA1">
        <w:rPr>
          <w:rFonts w:ascii="Arial" w:eastAsia="Arial" w:hAnsi="Arial" w:cs="Arial"/>
          <w:b/>
          <w:bCs/>
          <w:color w:val="000000"/>
          <w:w w:val="101"/>
          <w:sz w:val="21"/>
          <w:szCs w:val="21"/>
        </w:rPr>
        <w:t>dis</w:t>
      </w:r>
      <w:r w:rsidRPr="00723FA1">
        <w:rPr>
          <w:rFonts w:ascii="Arial" w:eastAsia="Arial" w:hAnsi="Arial" w:cs="Arial"/>
          <w:b/>
          <w:bCs/>
          <w:color w:val="000000"/>
          <w:spacing w:val="-1"/>
          <w:w w:val="101"/>
          <w:sz w:val="21"/>
          <w:szCs w:val="21"/>
        </w:rPr>
        <w:t>t</w:t>
      </w:r>
      <w:r w:rsidRPr="00723FA1">
        <w:rPr>
          <w:rFonts w:ascii="Arial" w:eastAsia="Arial" w:hAnsi="Arial" w:cs="Arial"/>
          <w:b/>
          <w:bCs/>
          <w:color w:val="000000"/>
          <w:w w:val="101"/>
          <w:sz w:val="21"/>
          <w:szCs w:val="21"/>
        </w:rPr>
        <w:t>r</w:t>
      </w:r>
      <w:r w:rsidRPr="00723FA1">
        <w:rPr>
          <w:rFonts w:ascii="Arial" w:eastAsia="Arial" w:hAnsi="Arial" w:cs="Arial"/>
          <w:b/>
          <w:bCs/>
          <w:color w:val="000000"/>
          <w:spacing w:val="-2"/>
          <w:w w:val="101"/>
          <w:sz w:val="21"/>
          <w:szCs w:val="21"/>
        </w:rPr>
        <w:t>ib</w:t>
      </w:r>
      <w:r w:rsidRPr="00723FA1">
        <w:rPr>
          <w:rFonts w:ascii="Arial" w:eastAsia="Arial" w:hAnsi="Arial" w:cs="Arial"/>
          <w:b/>
          <w:bCs/>
          <w:color w:val="000000"/>
          <w:w w:val="101"/>
          <w:sz w:val="21"/>
          <w:szCs w:val="21"/>
        </w:rPr>
        <w:t>ut</w:t>
      </w:r>
      <w:r w:rsidRPr="00723FA1">
        <w:rPr>
          <w:rFonts w:ascii="Arial" w:eastAsia="Arial" w:hAnsi="Arial" w:cs="Arial"/>
          <w:b/>
          <w:bCs/>
          <w:color w:val="000000"/>
          <w:spacing w:val="-2"/>
          <w:w w:val="101"/>
          <w:sz w:val="21"/>
          <w:szCs w:val="21"/>
        </w:rPr>
        <w:t>i</w:t>
      </w:r>
      <w:r w:rsidRPr="00723FA1">
        <w:rPr>
          <w:rFonts w:ascii="Arial" w:eastAsia="Arial" w:hAnsi="Arial" w:cs="Arial"/>
          <w:b/>
          <w:bCs/>
          <w:color w:val="000000"/>
          <w:spacing w:val="-1"/>
          <w:w w:val="101"/>
          <w:sz w:val="21"/>
          <w:szCs w:val="21"/>
        </w:rPr>
        <w:t>on :</w:t>
      </w:r>
    </w:p>
    <w:p w14:paraId="787F1279" w14:textId="77777777" w:rsidR="00C550EA" w:rsidRPr="00723FA1" w:rsidRDefault="00C550EA" w:rsidP="00C550EA">
      <w:pPr>
        <w:pStyle w:val="ListParagraph"/>
        <w:widowControl w:val="0"/>
        <w:spacing w:line="276" w:lineRule="auto"/>
        <w:ind w:right="-20"/>
        <w:rPr>
          <w:rFonts w:ascii="Arial" w:eastAsia="Arial" w:hAnsi="Arial" w:cs="Arial"/>
          <w:b/>
          <w:bCs/>
          <w:color w:val="000000"/>
          <w:spacing w:val="-1"/>
          <w:w w:val="101"/>
          <w:sz w:val="21"/>
          <w:szCs w:val="21"/>
        </w:rPr>
      </w:pPr>
    </w:p>
    <w:tbl>
      <w:tblPr>
        <w:tblW w:w="9625" w:type="dxa"/>
        <w:jc w:val="center"/>
        <w:tblLook w:val="04A0" w:firstRow="1" w:lastRow="0" w:firstColumn="1" w:lastColumn="0" w:noHBand="0" w:noVBand="1"/>
      </w:tblPr>
      <w:tblGrid>
        <w:gridCol w:w="559"/>
        <w:gridCol w:w="4488"/>
        <w:gridCol w:w="3139"/>
        <w:gridCol w:w="1439"/>
      </w:tblGrid>
      <w:tr w:rsidR="00C550EA" w:rsidRPr="00927B4E" w14:paraId="6CE824F3" w14:textId="77777777" w:rsidTr="00EC319E">
        <w:trPr>
          <w:trHeight w:val="528"/>
          <w:jc w:val="center"/>
        </w:trPr>
        <w:tc>
          <w:tcPr>
            <w:tcW w:w="9625" w:type="dxa"/>
            <w:gridSpan w:val="4"/>
            <w:tcBorders>
              <w:top w:val="single" w:sz="4" w:space="0" w:color="auto"/>
              <w:left w:val="single" w:sz="4" w:space="0" w:color="auto"/>
              <w:bottom w:val="single" w:sz="4" w:space="0" w:color="auto"/>
              <w:right w:val="single" w:sz="4" w:space="0" w:color="auto"/>
            </w:tcBorders>
            <w:shd w:val="clear" w:color="000000" w:fill="B5E6A2"/>
            <w:noWrap/>
            <w:vAlign w:val="center"/>
            <w:hideMark/>
          </w:tcPr>
          <w:p w14:paraId="3DF4A198"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Tableau descriptif des tron</w:t>
            </w:r>
            <w:r w:rsidRPr="00723FA1">
              <w:rPr>
                <w:rFonts w:ascii="Arial" w:eastAsia="Times New Roman" w:hAnsi="Arial" w:cs="Arial"/>
                <w:b/>
                <w:bCs/>
                <w:color w:val="000000"/>
                <w:sz w:val="21"/>
                <w:szCs w:val="21"/>
              </w:rPr>
              <w:t>ç</w:t>
            </w:r>
            <w:r w:rsidRPr="00927B4E">
              <w:rPr>
                <w:rFonts w:ascii="Arial" w:eastAsia="Times New Roman" w:hAnsi="Arial" w:cs="Arial"/>
                <w:b/>
                <w:bCs/>
                <w:color w:val="000000"/>
                <w:sz w:val="21"/>
                <w:szCs w:val="21"/>
              </w:rPr>
              <w:t>ons</w:t>
            </w:r>
          </w:p>
        </w:tc>
      </w:tr>
      <w:tr w:rsidR="00C550EA" w:rsidRPr="00723FA1" w14:paraId="6EDD78C3" w14:textId="77777777" w:rsidTr="00EC319E">
        <w:trPr>
          <w:trHeight w:val="576"/>
          <w:jc w:val="center"/>
        </w:trPr>
        <w:tc>
          <w:tcPr>
            <w:tcW w:w="559" w:type="dxa"/>
            <w:tcBorders>
              <w:top w:val="nil"/>
              <w:left w:val="single" w:sz="4" w:space="0" w:color="auto"/>
              <w:bottom w:val="single" w:sz="4" w:space="0" w:color="auto"/>
              <w:right w:val="single" w:sz="4" w:space="0" w:color="auto"/>
            </w:tcBorders>
            <w:shd w:val="clear" w:color="000000" w:fill="ADADAD"/>
            <w:noWrap/>
            <w:vAlign w:val="center"/>
            <w:hideMark/>
          </w:tcPr>
          <w:p w14:paraId="20DE6B3A"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No.</w:t>
            </w:r>
          </w:p>
        </w:tc>
        <w:tc>
          <w:tcPr>
            <w:tcW w:w="4488" w:type="dxa"/>
            <w:tcBorders>
              <w:top w:val="nil"/>
              <w:left w:val="nil"/>
              <w:bottom w:val="single" w:sz="4" w:space="0" w:color="auto"/>
              <w:right w:val="single" w:sz="4" w:space="0" w:color="auto"/>
            </w:tcBorders>
            <w:shd w:val="clear" w:color="000000" w:fill="ADADAD"/>
            <w:noWrap/>
            <w:vAlign w:val="center"/>
            <w:hideMark/>
          </w:tcPr>
          <w:p w14:paraId="0FC447BF"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Tron</w:t>
            </w:r>
            <w:r w:rsidRPr="00723FA1">
              <w:rPr>
                <w:rFonts w:ascii="Arial" w:eastAsia="Times New Roman" w:hAnsi="Arial" w:cs="Arial"/>
                <w:b/>
                <w:bCs/>
                <w:color w:val="000000"/>
                <w:sz w:val="21"/>
                <w:szCs w:val="21"/>
              </w:rPr>
              <w:t>ç</w:t>
            </w:r>
            <w:r w:rsidRPr="00927B4E">
              <w:rPr>
                <w:rFonts w:ascii="Arial" w:eastAsia="Times New Roman" w:hAnsi="Arial" w:cs="Arial"/>
                <w:b/>
                <w:bCs/>
                <w:color w:val="000000"/>
                <w:sz w:val="21"/>
                <w:szCs w:val="21"/>
              </w:rPr>
              <w:t>ons</w:t>
            </w:r>
          </w:p>
        </w:tc>
        <w:tc>
          <w:tcPr>
            <w:tcW w:w="3139" w:type="dxa"/>
            <w:tcBorders>
              <w:top w:val="nil"/>
              <w:left w:val="nil"/>
              <w:bottom w:val="single" w:sz="4" w:space="0" w:color="auto"/>
              <w:right w:val="single" w:sz="4" w:space="0" w:color="auto"/>
            </w:tcBorders>
            <w:shd w:val="clear" w:color="000000" w:fill="ADADAD"/>
            <w:noWrap/>
            <w:vAlign w:val="center"/>
            <w:hideMark/>
          </w:tcPr>
          <w:p w14:paraId="78011C49"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723FA1">
              <w:rPr>
                <w:rFonts w:ascii="Arial" w:eastAsia="Times New Roman" w:hAnsi="Arial" w:cs="Arial"/>
                <w:b/>
                <w:bCs/>
                <w:color w:val="000000"/>
                <w:sz w:val="21"/>
                <w:szCs w:val="21"/>
              </w:rPr>
              <w:t>Diamètre</w:t>
            </w:r>
            <w:r w:rsidRPr="00927B4E">
              <w:rPr>
                <w:rFonts w:ascii="Arial" w:eastAsia="Times New Roman" w:hAnsi="Arial" w:cs="Arial"/>
                <w:b/>
                <w:bCs/>
                <w:color w:val="000000"/>
                <w:sz w:val="21"/>
                <w:szCs w:val="21"/>
              </w:rPr>
              <w:t xml:space="preserve"> et nature des tuyaux</w:t>
            </w:r>
          </w:p>
        </w:tc>
        <w:tc>
          <w:tcPr>
            <w:tcW w:w="1439" w:type="dxa"/>
            <w:tcBorders>
              <w:top w:val="nil"/>
              <w:left w:val="nil"/>
              <w:bottom w:val="single" w:sz="4" w:space="0" w:color="auto"/>
              <w:right w:val="single" w:sz="4" w:space="0" w:color="auto"/>
            </w:tcBorders>
            <w:shd w:val="clear" w:color="000000" w:fill="ADADAD"/>
            <w:noWrap/>
            <w:vAlign w:val="center"/>
            <w:hideMark/>
          </w:tcPr>
          <w:p w14:paraId="5DA71BAC"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Distance (en ml)</w:t>
            </w:r>
          </w:p>
        </w:tc>
      </w:tr>
      <w:tr w:rsidR="00C550EA" w:rsidRPr="00927B4E" w14:paraId="51765A44" w14:textId="77777777" w:rsidTr="00EC319E">
        <w:trPr>
          <w:trHeight w:val="386"/>
          <w:jc w:val="center"/>
        </w:trPr>
        <w:tc>
          <w:tcPr>
            <w:tcW w:w="9625" w:type="dxa"/>
            <w:gridSpan w:val="4"/>
            <w:tcBorders>
              <w:top w:val="single" w:sz="4" w:space="0" w:color="auto"/>
              <w:left w:val="single" w:sz="4" w:space="0" w:color="auto"/>
              <w:bottom w:val="single" w:sz="4" w:space="0" w:color="auto"/>
              <w:right w:val="single" w:sz="4" w:space="0" w:color="auto"/>
            </w:tcBorders>
            <w:shd w:val="clear" w:color="000000" w:fill="4D93D9"/>
            <w:noWrap/>
            <w:vAlign w:val="center"/>
            <w:hideMark/>
          </w:tcPr>
          <w:p w14:paraId="416EC488"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723FA1">
              <w:rPr>
                <w:rFonts w:ascii="Arial" w:eastAsia="Times New Roman" w:hAnsi="Arial" w:cs="Arial"/>
                <w:b/>
                <w:bCs/>
                <w:color w:val="000000"/>
                <w:sz w:val="21"/>
                <w:szCs w:val="21"/>
              </w:rPr>
              <w:t>Ligne d’adduction</w:t>
            </w:r>
          </w:p>
        </w:tc>
      </w:tr>
      <w:tr w:rsidR="00C550EA" w:rsidRPr="00927B4E" w14:paraId="2DAC089A" w14:textId="77777777" w:rsidTr="00EC319E">
        <w:trPr>
          <w:trHeight w:val="43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4471B9C5"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1</w:t>
            </w:r>
          </w:p>
        </w:tc>
        <w:tc>
          <w:tcPr>
            <w:tcW w:w="4488" w:type="dxa"/>
            <w:tcBorders>
              <w:top w:val="nil"/>
              <w:left w:val="nil"/>
              <w:bottom w:val="single" w:sz="4" w:space="0" w:color="auto"/>
              <w:right w:val="single" w:sz="4" w:space="0" w:color="auto"/>
            </w:tcBorders>
            <w:shd w:val="clear" w:color="auto" w:fill="auto"/>
            <w:noWrap/>
            <w:vAlign w:val="center"/>
            <w:hideMark/>
          </w:tcPr>
          <w:p w14:paraId="59F096F4"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Source de K-Oscar-Bassin collecteur</w:t>
            </w:r>
          </w:p>
        </w:tc>
        <w:tc>
          <w:tcPr>
            <w:tcW w:w="3139" w:type="dxa"/>
            <w:tcBorders>
              <w:top w:val="nil"/>
              <w:left w:val="nil"/>
              <w:bottom w:val="single" w:sz="4" w:space="0" w:color="auto"/>
              <w:right w:val="single" w:sz="4" w:space="0" w:color="auto"/>
            </w:tcBorders>
            <w:shd w:val="clear" w:color="auto" w:fill="auto"/>
            <w:noWrap/>
            <w:vAlign w:val="center"/>
            <w:hideMark/>
          </w:tcPr>
          <w:p w14:paraId="7DDBE70D"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Tuyaux existant 4'' en PEHD</w:t>
            </w:r>
          </w:p>
        </w:tc>
        <w:tc>
          <w:tcPr>
            <w:tcW w:w="1439" w:type="dxa"/>
            <w:tcBorders>
              <w:top w:val="nil"/>
              <w:left w:val="nil"/>
              <w:bottom w:val="single" w:sz="4" w:space="0" w:color="auto"/>
              <w:right w:val="single" w:sz="4" w:space="0" w:color="auto"/>
            </w:tcBorders>
            <w:shd w:val="clear" w:color="auto" w:fill="auto"/>
            <w:noWrap/>
            <w:vAlign w:val="center"/>
            <w:hideMark/>
          </w:tcPr>
          <w:p w14:paraId="783BEACF"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380</w:t>
            </w:r>
          </w:p>
        </w:tc>
      </w:tr>
      <w:tr w:rsidR="00C550EA" w:rsidRPr="00927B4E" w14:paraId="3715793C" w14:textId="77777777" w:rsidTr="00EC319E">
        <w:trPr>
          <w:trHeight w:val="43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3BD2CA19"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2</w:t>
            </w:r>
          </w:p>
        </w:tc>
        <w:tc>
          <w:tcPr>
            <w:tcW w:w="4488" w:type="dxa"/>
            <w:tcBorders>
              <w:top w:val="nil"/>
              <w:left w:val="nil"/>
              <w:bottom w:val="single" w:sz="4" w:space="0" w:color="auto"/>
              <w:right w:val="single" w:sz="4" w:space="0" w:color="auto"/>
            </w:tcBorders>
            <w:shd w:val="clear" w:color="auto" w:fill="auto"/>
            <w:noWrap/>
            <w:vAlign w:val="center"/>
            <w:hideMark/>
          </w:tcPr>
          <w:p w14:paraId="209FE5DE"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Source K-Laurent-</w:t>
            </w:r>
            <w:r w:rsidRPr="00723FA1">
              <w:rPr>
                <w:rFonts w:ascii="Arial" w:eastAsia="Times New Roman" w:hAnsi="Arial" w:cs="Arial"/>
                <w:color w:val="000000"/>
                <w:sz w:val="21"/>
                <w:szCs w:val="21"/>
              </w:rPr>
              <w:t>B</w:t>
            </w:r>
            <w:r w:rsidRPr="00927B4E">
              <w:rPr>
                <w:rFonts w:ascii="Arial" w:eastAsia="Times New Roman" w:hAnsi="Arial" w:cs="Arial"/>
                <w:color w:val="000000"/>
                <w:sz w:val="21"/>
                <w:szCs w:val="21"/>
              </w:rPr>
              <w:t>asin collecteur</w:t>
            </w:r>
          </w:p>
        </w:tc>
        <w:tc>
          <w:tcPr>
            <w:tcW w:w="3139" w:type="dxa"/>
            <w:tcBorders>
              <w:top w:val="nil"/>
              <w:left w:val="nil"/>
              <w:bottom w:val="single" w:sz="4" w:space="0" w:color="auto"/>
              <w:right w:val="single" w:sz="4" w:space="0" w:color="auto"/>
            </w:tcBorders>
            <w:shd w:val="clear" w:color="auto" w:fill="auto"/>
            <w:noWrap/>
            <w:vAlign w:val="center"/>
            <w:hideMark/>
          </w:tcPr>
          <w:p w14:paraId="314245BF"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Canal en béton</w:t>
            </w:r>
          </w:p>
        </w:tc>
        <w:tc>
          <w:tcPr>
            <w:tcW w:w="1439" w:type="dxa"/>
            <w:tcBorders>
              <w:top w:val="nil"/>
              <w:left w:val="nil"/>
              <w:bottom w:val="single" w:sz="4" w:space="0" w:color="auto"/>
              <w:right w:val="single" w:sz="4" w:space="0" w:color="auto"/>
            </w:tcBorders>
            <w:shd w:val="clear" w:color="auto" w:fill="auto"/>
            <w:noWrap/>
            <w:vAlign w:val="center"/>
            <w:hideMark/>
          </w:tcPr>
          <w:p w14:paraId="567A90E5" w14:textId="768B51C2"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9.5</w:t>
            </w:r>
            <w:r w:rsidR="00C702DB">
              <w:rPr>
                <w:rFonts w:ascii="Arial" w:eastAsia="Times New Roman" w:hAnsi="Arial" w:cs="Arial"/>
                <w:color w:val="000000"/>
                <w:sz w:val="21"/>
                <w:szCs w:val="21"/>
              </w:rPr>
              <w:t>0</w:t>
            </w:r>
          </w:p>
        </w:tc>
      </w:tr>
      <w:tr w:rsidR="00C550EA" w:rsidRPr="00927B4E" w14:paraId="007275A9" w14:textId="77777777" w:rsidTr="00EC319E">
        <w:trPr>
          <w:trHeight w:val="516"/>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4DD8B6AE"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3</w:t>
            </w:r>
          </w:p>
        </w:tc>
        <w:tc>
          <w:tcPr>
            <w:tcW w:w="4488" w:type="dxa"/>
            <w:tcBorders>
              <w:top w:val="nil"/>
              <w:left w:val="nil"/>
              <w:bottom w:val="single" w:sz="4" w:space="0" w:color="auto"/>
              <w:right w:val="single" w:sz="4" w:space="0" w:color="auto"/>
            </w:tcBorders>
            <w:shd w:val="clear" w:color="auto" w:fill="auto"/>
            <w:noWrap/>
            <w:vAlign w:val="center"/>
            <w:hideMark/>
          </w:tcPr>
          <w:p w14:paraId="0DE520C8"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Bassin collecteur-Réservoir #1 à construire</w:t>
            </w:r>
          </w:p>
        </w:tc>
        <w:tc>
          <w:tcPr>
            <w:tcW w:w="3139" w:type="dxa"/>
            <w:tcBorders>
              <w:top w:val="nil"/>
              <w:left w:val="nil"/>
              <w:bottom w:val="single" w:sz="4" w:space="0" w:color="auto"/>
              <w:right w:val="single" w:sz="4" w:space="0" w:color="auto"/>
            </w:tcBorders>
            <w:shd w:val="clear" w:color="auto" w:fill="auto"/>
            <w:noWrap/>
            <w:vAlign w:val="center"/>
            <w:hideMark/>
          </w:tcPr>
          <w:p w14:paraId="2A275DE4"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Tuyau de 6'' PVC SCH40 à installer</w:t>
            </w:r>
          </w:p>
        </w:tc>
        <w:tc>
          <w:tcPr>
            <w:tcW w:w="1439" w:type="dxa"/>
            <w:tcBorders>
              <w:top w:val="nil"/>
              <w:left w:val="nil"/>
              <w:bottom w:val="single" w:sz="4" w:space="0" w:color="auto"/>
              <w:right w:val="single" w:sz="4" w:space="0" w:color="auto"/>
            </w:tcBorders>
            <w:shd w:val="clear" w:color="auto" w:fill="auto"/>
            <w:noWrap/>
            <w:vAlign w:val="center"/>
            <w:hideMark/>
          </w:tcPr>
          <w:p w14:paraId="4349C760" w14:textId="77777777" w:rsidR="00C550EA" w:rsidRPr="00927B4E"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4</w:t>
            </w:r>
            <w:r w:rsidRPr="00927B4E">
              <w:rPr>
                <w:rFonts w:ascii="Arial" w:eastAsia="Times New Roman" w:hAnsi="Arial" w:cs="Arial"/>
                <w:color w:val="000000"/>
                <w:sz w:val="21"/>
                <w:szCs w:val="21"/>
              </w:rPr>
              <w:t>0</w:t>
            </w:r>
          </w:p>
        </w:tc>
      </w:tr>
      <w:tr w:rsidR="00C550EA" w:rsidRPr="00927B4E" w14:paraId="423286E9" w14:textId="77777777" w:rsidTr="00EC319E">
        <w:trPr>
          <w:trHeight w:val="492"/>
          <w:jc w:val="center"/>
        </w:trPr>
        <w:tc>
          <w:tcPr>
            <w:tcW w:w="9625" w:type="dxa"/>
            <w:gridSpan w:val="4"/>
            <w:tcBorders>
              <w:top w:val="single" w:sz="4" w:space="0" w:color="auto"/>
              <w:left w:val="single" w:sz="4" w:space="0" w:color="auto"/>
              <w:bottom w:val="single" w:sz="4" w:space="0" w:color="auto"/>
              <w:right w:val="single" w:sz="4" w:space="0" w:color="000000"/>
            </w:tcBorders>
            <w:shd w:val="clear" w:color="000000" w:fill="4D93D9"/>
            <w:noWrap/>
            <w:vAlign w:val="center"/>
            <w:hideMark/>
          </w:tcPr>
          <w:p w14:paraId="42188852"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Ligne de distribution vers Jacmel</w:t>
            </w:r>
          </w:p>
        </w:tc>
      </w:tr>
      <w:tr w:rsidR="00C550EA" w:rsidRPr="00927B4E" w14:paraId="3215B568" w14:textId="77777777" w:rsidTr="00EC319E">
        <w:trPr>
          <w:trHeight w:val="67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276E64C6"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4</w:t>
            </w:r>
          </w:p>
        </w:tc>
        <w:tc>
          <w:tcPr>
            <w:tcW w:w="4488" w:type="dxa"/>
            <w:tcBorders>
              <w:top w:val="nil"/>
              <w:left w:val="nil"/>
              <w:bottom w:val="single" w:sz="4" w:space="0" w:color="auto"/>
              <w:right w:val="single" w:sz="4" w:space="0" w:color="auto"/>
            </w:tcBorders>
            <w:shd w:val="clear" w:color="auto" w:fill="auto"/>
            <w:vAlign w:val="center"/>
            <w:hideMark/>
          </w:tcPr>
          <w:p w14:paraId="511CC862" w14:textId="118AEA19"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Réservoir</w:t>
            </w:r>
            <w:r w:rsidR="007F63FC" w:rsidRPr="00723FA1">
              <w:rPr>
                <w:rFonts w:ascii="Arial" w:eastAsia="Times New Roman" w:hAnsi="Arial" w:cs="Arial"/>
                <w:color w:val="000000"/>
                <w:sz w:val="21"/>
                <w:szCs w:val="21"/>
              </w:rPr>
              <w:t xml:space="preserve"> </w:t>
            </w:r>
            <w:r w:rsidRPr="00927B4E">
              <w:rPr>
                <w:rFonts w:ascii="Arial" w:eastAsia="Times New Roman" w:hAnsi="Arial" w:cs="Arial"/>
                <w:color w:val="000000"/>
                <w:sz w:val="21"/>
                <w:szCs w:val="21"/>
              </w:rPr>
              <w:t>#1 vers Jacmel</w:t>
            </w:r>
          </w:p>
        </w:tc>
        <w:tc>
          <w:tcPr>
            <w:tcW w:w="3139" w:type="dxa"/>
            <w:tcBorders>
              <w:top w:val="nil"/>
              <w:left w:val="nil"/>
              <w:bottom w:val="single" w:sz="4" w:space="0" w:color="auto"/>
              <w:right w:val="single" w:sz="4" w:space="0" w:color="auto"/>
            </w:tcBorders>
            <w:shd w:val="clear" w:color="auto" w:fill="auto"/>
            <w:noWrap/>
            <w:vAlign w:val="center"/>
            <w:hideMark/>
          </w:tcPr>
          <w:p w14:paraId="58404A3E"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6''SCH40</w:t>
            </w:r>
          </w:p>
        </w:tc>
        <w:tc>
          <w:tcPr>
            <w:tcW w:w="1439" w:type="dxa"/>
            <w:tcBorders>
              <w:top w:val="nil"/>
              <w:left w:val="nil"/>
              <w:bottom w:val="single" w:sz="4" w:space="0" w:color="auto"/>
              <w:right w:val="single" w:sz="4" w:space="0" w:color="auto"/>
            </w:tcBorders>
            <w:shd w:val="clear" w:color="auto" w:fill="auto"/>
            <w:noWrap/>
            <w:vAlign w:val="center"/>
            <w:hideMark/>
          </w:tcPr>
          <w:p w14:paraId="356D02EB"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1500</w:t>
            </w:r>
          </w:p>
        </w:tc>
      </w:tr>
      <w:tr w:rsidR="00C550EA" w:rsidRPr="00927B4E" w14:paraId="453AB039" w14:textId="77777777" w:rsidTr="00EC319E">
        <w:trPr>
          <w:trHeight w:val="67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05DD2DED"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5</w:t>
            </w:r>
          </w:p>
        </w:tc>
        <w:tc>
          <w:tcPr>
            <w:tcW w:w="4488" w:type="dxa"/>
            <w:tcBorders>
              <w:top w:val="nil"/>
              <w:left w:val="nil"/>
              <w:bottom w:val="single" w:sz="4" w:space="0" w:color="auto"/>
              <w:right w:val="single" w:sz="4" w:space="0" w:color="auto"/>
            </w:tcBorders>
            <w:shd w:val="clear" w:color="auto" w:fill="auto"/>
            <w:vAlign w:val="center"/>
            <w:hideMark/>
          </w:tcPr>
          <w:p w14:paraId="11379A18" w14:textId="60D2ACC9"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 xml:space="preserve">Rte de </w:t>
            </w:r>
            <w:r w:rsidR="007F63FC" w:rsidRPr="00723FA1">
              <w:rPr>
                <w:rFonts w:ascii="Arial" w:eastAsia="Times New Roman" w:hAnsi="Arial" w:cs="Arial"/>
                <w:color w:val="000000"/>
                <w:sz w:val="21"/>
                <w:szCs w:val="21"/>
              </w:rPr>
              <w:t>Jacmel</w:t>
            </w:r>
            <w:r w:rsidRPr="00927B4E">
              <w:rPr>
                <w:rFonts w:ascii="Arial" w:eastAsia="Times New Roman" w:hAnsi="Arial" w:cs="Arial"/>
                <w:color w:val="000000"/>
                <w:sz w:val="21"/>
                <w:szCs w:val="21"/>
              </w:rPr>
              <w:t xml:space="preserve"> vers </w:t>
            </w:r>
            <w:r w:rsidR="002A6BFB">
              <w:rPr>
                <w:rFonts w:ascii="Arial" w:eastAsia="Times New Roman" w:hAnsi="Arial" w:cs="Arial"/>
                <w:color w:val="000000"/>
                <w:sz w:val="21"/>
                <w:szCs w:val="21"/>
              </w:rPr>
              <w:t>M</w:t>
            </w:r>
            <w:r w:rsidRPr="00927B4E">
              <w:rPr>
                <w:rFonts w:ascii="Arial" w:eastAsia="Times New Roman" w:hAnsi="Arial" w:cs="Arial"/>
                <w:color w:val="000000"/>
                <w:sz w:val="21"/>
                <w:szCs w:val="21"/>
              </w:rPr>
              <w:t xml:space="preserve">a </w:t>
            </w:r>
            <w:proofErr w:type="spellStart"/>
            <w:r w:rsidR="002A6BFB">
              <w:rPr>
                <w:rFonts w:ascii="Arial" w:eastAsia="Times New Roman" w:hAnsi="Arial" w:cs="Arial"/>
                <w:color w:val="000000"/>
                <w:sz w:val="21"/>
                <w:szCs w:val="21"/>
              </w:rPr>
              <w:t>K</w:t>
            </w:r>
            <w:r w:rsidRPr="00927B4E">
              <w:rPr>
                <w:rFonts w:ascii="Arial" w:eastAsia="Times New Roman" w:hAnsi="Arial" w:cs="Arial"/>
                <w:color w:val="000000"/>
                <w:sz w:val="21"/>
                <w:szCs w:val="21"/>
              </w:rPr>
              <w:t>albas</w:t>
            </w:r>
            <w:proofErr w:type="spellEnd"/>
          </w:p>
        </w:tc>
        <w:tc>
          <w:tcPr>
            <w:tcW w:w="3139" w:type="dxa"/>
            <w:tcBorders>
              <w:top w:val="nil"/>
              <w:left w:val="nil"/>
              <w:bottom w:val="single" w:sz="4" w:space="0" w:color="auto"/>
              <w:right w:val="single" w:sz="4" w:space="0" w:color="auto"/>
            </w:tcBorders>
            <w:shd w:val="clear" w:color="auto" w:fill="auto"/>
            <w:noWrap/>
            <w:vAlign w:val="center"/>
            <w:hideMark/>
          </w:tcPr>
          <w:p w14:paraId="1D1F38A7"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4''SCH40</w:t>
            </w:r>
          </w:p>
        </w:tc>
        <w:tc>
          <w:tcPr>
            <w:tcW w:w="1439" w:type="dxa"/>
            <w:tcBorders>
              <w:top w:val="nil"/>
              <w:left w:val="nil"/>
              <w:bottom w:val="single" w:sz="4" w:space="0" w:color="auto"/>
              <w:right w:val="single" w:sz="4" w:space="0" w:color="auto"/>
            </w:tcBorders>
            <w:shd w:val="clear" w:color="auto" w:fill="auto"/>
            <w:noWrap/>
            <w:vAlign w:val="center"/>
            <w:hideMark/>
          </w:tcPr>
          <w:p w14:paraId="51CD1F68"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1</w:t>
            </w:r>
            <w:r w:rsidRPr="00723FA1">
              <w:rPr>
                <w:rFonts w:ascii="Arial" w:eastAsia="Times New Roman" w:hAnsi="Arial" w:cs="Arial"/>
                <w:color w:val="000000"/>
                <w:sz w:val="21"/>
                <w:szCs w:val="21"/>
              </w:rPr>
              <w:t>000</w:t>
            </w:r>
          </w:p>
        </w:tc>
      </w:tr>
      <w:tr w:rsidR="00C550EA" w:rsidRPr="00927B4E" w14:paraId="38702317" w14:textId="77777777" w:rsidTr="00EC319E">
        <w:trPr>
          <w:trHeight w:val="67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77875392"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6</w:t>
            </w:r>
          </w:p>
        </w:tc>
        <w:tc>
          <w:tcPr>
            <w:tcW w:w="4488" w:type="dxa"/>
            <w:tcBorders>
              <w:top w:val="nil"/>
              <w:left w:val="nil"/>
              <w:bottom w:val="single" w:sz="4" w:space="0" w:color="auto"/>
              <w:right w:val="single" w:sz="4" w:space="0" w:color="auto"/>
            </w:tcBorders>
            <w:shd w:val="clear" w:color="auto" w:fill="auto"/>
            <w:vAlign w:val="center"/>
            <w:hideMark/>
          </w:tcPr>
          <w:p w14:paraId="1D9DF237" w14:textId="3F1B5548" w:rsidR="00C550EA" w:rsidRPr="00927B4E" w:rsidRDefault="007F63FC" w:rsidP="00D62965">
            <w:pPr>
              <w:spacing w:line="240" w:lineRule="auto"/>
              <w:rPr>
                <w:rFonts w:ascii="Arial" w:eastAsia="Times New Roman" w:hAnsi="Arial" w:cs="Arial"/>
                <w:color w:val="000000"/>
                <w:sz w:val="21"/>
                <w:szCs w:val="21"/>
              </w:rPr>
            </w:pPr>
            <w:r w:rsidRPr="00723FA1">
              <w:rPr>
                <w:rFonts w:ascii="Arial" w:eastAsia="Times New Roman" w:hAnsi="Arial" w:cs="Arial"/>
                <w:color w:val="000000"/>
                <w:sz w:val="21"/>
                <w:szCs w:val="21"/>
              </w:rPr>
              <w:t>Première</w:t>
            </w:r>
            <w:r w:rsidR="00C550EA" w:rsidRPr="00927B4E">
              <w:rPr>
                <w:rFonts w:ascii="Arial" w:eastAsia="Times New Roman" w:hAnsi="Arial" w:cs="Arial"/>
                <w:color w:val="000000"/>
                <w:sz w:val="21"/>
                <w:szCs w:val="21"/>
              </w:rPr>
              <w:t xml:space="preserve"> extension Bois Bayard au carrefour </w:t>
            </w:r>
            <w:r w:rsidR="002A6BFB">
              <w:rPr>
                <w:rFonts w:ascii="Arial" w:eastAsia="Times New Roman" w:hAnsi="Arial" w:cs="Arial"/>
                <w:color w:val="000000"/>
                <w:sz w:val="21"/>
                <w:szCs w:val="21"/>
              </w:rPr>
              <w:t>M</w:t>
            </w:r>
            <w:r w:rsidR="00C550EA" w:rsidRPr="00927B4E">
              <w:rPr>
                <w:rFonts w:ascii="Arial" w:eastAsia="Times New Roman" w:hAnsi="Arial" w:cs="Arial"/>
                <w:color w:val="000000"/>
                <w:sz w:val="21"/>
                <w:szCs w:val="21"/>
              </w:rPr>
              <w:t xml:space="preserve">a </w:t>
            </w:r>
            <w:proofErr w:type="spellStart"/>
            <w:r w:rsidR="002A6BFB">
              <w:rPr>
                <w:rFonts w:ascii="Arial" w:eastAsia="Times New Roman" w:hAnsi="Arial" w:cs="Arial"/>
                <w:color w:val="000000"/>
                <w:sz w:val="21"/>
                <w:szCs w:val="21"/>
              </w:rPr>
              <w:t>K</w:t>
            </w:r>
            <w:r w:rsidR="00C550EA" w:rsidRPr="00927B4E">
              <w:rPr>
                <w:rFonts w:ascii="Arial" w:eastAsia="Times New Roman" w:hAnsi="Arial" w:cs="Arial"/>
                <w:color w:val="000000"/>
                <w:sz w:val="21"/>
                <w:szCs w:val="21"/>
              </w:rPr>
              <w:t>albas</w:t>
            </w:r>
            <w:proofErr w:type="spellEnd"/>
          </w:p>
        </w:tc>
        <w:tc>
          <w:tcPr>
            <w:tcW w:w="3139" w:type="dxa"/>
            <w:tcBorders>
              <w:top w:val="nil"/>
              <w:left w:val="nil"/>
              <w:bottom w:val="single" w:sz="4" w:space="0" w:color="auto"/>
              <w:right w:val="single" w:sz="4" w:space="0" w:color="auto"/>
            </w:tcBorders>
            <w:shd w:val="clear" w:color="auto" w:fill="auto"/>
            <w:noWrap/>
            <w:vAlign w:val="center"/>
            <w:hideMark/>
          </w:tcPr>
          <w:p w14:paraId="4F61EA4B"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2''SCH40</w:t>
            </w:r>
          </w:p>
        </w:tc>
        <w:tc>
          <w:tcPr>
            <w:tcW w:w="1439" w:type="dxa"/>
            <w:tcBorders>
              <w:top w:val="nil"/>
              <w:left w:val="nil"/>
              <w:bottom w:val="single" w:sz="4" w:space="0" w:color="auto"/>
              <w:right w:val="single" w:sz="4" w:space="0" w:color="auto"/>
            </w:tcBorders>
            <w:shd w:val="clear" w:color="auto" w:fill="auto"/>
            <w:noWrap/>
            <w:vAlign w:val="center"/>
            <w:hideMark/>
          </w:tcPr>
          <w:p w14:paraId="7A660F91"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1</w:t>
            </w:r>
            <w:r w:rsidRPr="00723FA1">
              <w:rPr>
                <w:rFonts w:ascii="Arial" w:eastAsia="Times New Roman" w:hAnsi="Arial" w:cs="Arial"/>
                <w:color w:val="000000"/>
                <w:sz w:val="21"/>
                <w:szCs w:val="21"/>
              </w:rPr>
              <w:t>30</w:t>
            </w:r>
          </w:p>
        </w:tc>
      </w:tr>
      <w:tr w:rsidR="00C550EA" w:rsidRPr="00927B4E" w14:paraId="1BF0DF26" w14:textId="77777777" w:rsidTr="00EC319E">
        <w:trPr>
          <w:trHeight w:val="67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40FEF51C" w14:textId="77777777" w:rsidR="00C550EA" w:rsidRPr="00927B4E"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7</w:t>
            </w:r>
          </w:p>
        </w:tc>
        <w:tc>
          <w:tcPr>
            <w:tcW w:w="4488" w:type="dxa"/>
            <w:tcBorders>
              <w:top w:val="nil"/>
              <w:left w:val="nil"/>
              <w:bottom w:val="single" w:sz="4" w:space="0" w:color="auto"/>
              <w:right w:val="single" w:sz="4" w:space="0" w:color="auto"/>
            </w:tcBorders>
            <w:shd w:val="clear" w:color="auto" w:fill="auto"/>
            <w:vAlign w:val="center"/>
            <w:hideMark/>
          </w:tcPr>
          <w:p w14:paraId="100DFF27"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Extension Carrefour #2 Bayard-Direction EST</w:t>
            </w:r>
          </w:p>
        </w:tc>
        <w:tc>
          <w:tcPr>
            <w:tcW w:w="3139" w:type="dxa"/>
            <w:tcBorders>
              <w:top w:val="nil"/>
              <w:left w:val="nil"/>
              <w:bottom w:val="single" w:sz="4" w:space="0" w:color="auto"/>
              <w:right w:val="single" w:sz="4" w:space="0" w:color="auto"/>
            </w:tcBorders>
            <w:shd w:val="clear" w:color="auto" w:fill="auto"/>
            <w:noWrap/>
            <w:vAlign w:val="center"/>
            <w:hideMark/>
          </w:tcPr>
          <w:p w14:paraId="040235B1"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2''SCH40</w:t>
            </w:r>
          </w:p>
        </w:tc>
        <w:tc>
          <w:tcPr>
            <w:tcW w:w="1439" w:type="dxa"/>
            <w:tcBorders>
              <w:top w:val="nil"/>
              <w:left w:val="nil"/>
              <w:bottom w:val="single" w:sz="4" w:space="0" w:color="auto"/>
              <w:right w:val="single" w:sz="4" w:space="0" w:color="auto"/>
            </w:tcBorders>
            <w:shd w:val="clear" w:color="auto" w:fill="auto"/>
            <w:noWrap/>
            <w:vAlign w:val="center"/>
            <w:hideMark/>
          </w:tcPr>
          <w:p w14:paraId="63D27574"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100</w:t>
            </w:r>
          </w:p>
        </w:tc>
      </w:tr>
      <w:tr w:rsidR="00C550EA" w:rsidRPr="00927B4E" w14:paraId="2D36E303" w14:textId="77777777" w:rsidTr="00EC319E">
        <w:trPr>
          <w:trHeight w:val="672"/>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02AD7FE3" w14:textId="77777777" w:rsidR="00C550EA" w:rsidRPr="00927B4E"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8</w:t>
            </w:r>
          </w:p>
        </w:tc>
        <w:tc>
          <w:tcPr>
            <w:tcW w:w="4488" w:type="dxa"/>
            <w:tcBorders>
              <w:top w:val="nil"/>
              <w:left w:val="nil"/>
              <w:bottom w:val="single" w:sz="4" w:space="0" w:color="auto"/>
              <w:right w:val="single" w:sz="4" w:space="0" w:color="auto"/>
            </w:tcBorders>
            <w:shd w:val="clear" w:color="auto" w:fill="auto"/>
            <w:vAlign w:val="center"/>
            <w:hideMark/>
          </w:tcPr>
          <w:p w14:paraId="550FDB17" w14:textId="19014A05" w:rsidR="00C550EA" w:rsidRPr="00927B4E" w:rsidRDefault="00C550EA" w:rsidP="00D62965">
            <w:pPr>
              <w:spacing w:line="240" w:lineRule="auto"/>
              <w:rPr>
                <w:rFonts w:ascii="Arial" w:eastAsia="Times New Roman" w:hAnsi="Arial" w:cs="Arial"/>
                <w:color w:val="000000"/>
                <w:sz w:val="21"/>
                <w:szCs w:val="21"/>
              </w:rPr>
            </w:pPr>
            <w:r w:rsidRPr="00723FA1">
              <w:rPr>
                <w:rFonts w:ascii="Arial" w:eastAsia="Times New Roman" w:hAnsi="Arial" w:cs="Arial"/>
                <w:color w:val="000000"/>
                <w:sz w:val="21"/>
                <w:szCs w:val="21"/>
              </w:rPr>
              <w:t>Ligne secondaire</w:t>
            </w:r>
            <w:r w:rsidRPr="00927B4E">
              <w:rPr>
                <w:rFonts w:ascii="Arial" w:eastAsia="Times New Roman" w:hAnsi="Arial" w:cs="Arial"/>
                <w:color w:val="000000"/>
                <w:sz w:val="21"/>
                <w:szCs w:val="21"/>
              </w:rPr>
              <w:t xml:space="preserve"> de connections privées, Rte de Meyer</w:t>
            </w:r>
            <w:r w:rsidRPr="00723FA1">
              <w:rPr>
                <w:rFonts w:ascii="Arial" w:eastAsia="Times New Roman" w:hAnsi="Arial" w:cs="Arial"/>
                <w:color w:val="000000"/>
                <w:sz w:val="21"/>
                <w:szCs w:val="21"/>
              </w:rPr>
              <w:t xml:space="preserve"> vers M</w:t>
            </w:r>
            <w:r w:rsidRPr="00927B4E">
              <w:rPr>
                <w:rFonts w:ascii="Arial" w:eastAsia="Times New Roman" w:hAnsi="Arial" w:cs="Arial"/>
                <w:color w:val="000000"/>
                <w:sz w:val="21"/>
                <w:szCs w:val="21"/>
              </w:rPr>
              <w:t xml:space="preserve">a </w:t>
            </w:r>
            <w:proofErr w:type="spellStart"/>
            <w:r w:rsidR="002A6BFB">
              <w:rPr>
                <w:rFonts w:ascii="Arial" w:eastAsia="Times New Roman" w:hAnsi="Arial" w:cs="Arial"/>
                <w:color w:val="000000"/>
                <w:sz w:val="21"/>
                <w:szCs w:val="21"/>
              </w:rPr>
              <w:t>K</w:t>
            </w:r>
            <w:r w:rsidRPr="00927B4E">
              <w:rPr>
                <w:rFonts w:ascii="Arial" w:eastAsia="Times New Roman" w:hAnsi="Arial" w:cs="Arial"/>
                <w:color w:val="000000"/>
                <w:sz w:val="21"/>
                <w:szCs w:val="21"/>
              </w:rPr>
              <w:t>albas</w:t>
            </w:r>
            <w:proofErr w:type="spellEnd"/>
          </w:p>
        </w:tc>
        <w:tc>
          <w:tcPr>
            <w:tcW w:w="3139" w:type="dxa"/>
            <w:tcBorders>
              <w:top w:val="nil"/>
              <w:left w:val="nil"/>
              <w:bottom w:val="single" w:sz="4" w:space="0" w:color="auto"/>
              <w:right w:val="single" w:sz="4" w:space="0" w:color="auto"/>
            </w:tcBorders>
            <w:shd w:val="clear" w:color="auto" w:fill="auto"/>
            <w:noWrap/>
            <w:vAlign w:val="center"/>
            <w:hideMark/>
          </w:tcPr>
          <w:p w14:paraId="5C54E0F7"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2''SCH40</w:t>
            </w:r>
          </w:p>
        </w:tc>
        <w:tc>
          <w:tcPr>
            <w:tcW w:w="1439" w:type="dxa"/>
            <w:tcBorders>
              <w:top w:val="nil"/>
              <w:left w:val="nil"/>
              <w:bottom w:val="single" w:sz="4" w:space="0" w:color="auto"/>
              <w:right w:val="single" w:sz="4" w:space="0" w:color="auto"/>
            </w:tcBorders>
            <w:shd w:val="clear" w:color="auto" w:fill="auto"/>
            <w:noWrap/>
            <w:vAlign w:val="center"/>
            <w:hideMark/>
          </w:tcPr>
          <w:p w14:paraId="3F474BE2"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600</w:t>
            </w:r>
          </w:p>
        </w:tc>
      </w:tr>
      <w:tr w:rsidR="00C550EA" w:rsidRPr="00723FA1" w14:paraId="65240901" w14:textId="77777777" w:rsidTr="00EC319E">
        <w:trPr>
          <w:trHeight w:val="576"/>
          <w:jc w:val="center"/>
        </w:trPr>
        <w:tc>
          <w:tcPr>
            <w:tcW w:w="559" w:type="dxa"/>
            <w:tcBorders>
              <w:top w:val="nil"/>
              <w:left w:val="single" w:sz="4" w:space="0" w:color="auto"/>
              <w:bottom w:val="single" w:sz="4" w:space="0" w:color="auto"/>
              <w:right w:val="single" w:sz="4" w:space="0" w:color="auto"/>
            </w:tcBorders>
            <w:shd w:val="clear" w:color="auto" w:fill="auto"/>
            <w:noWrap/>
            <w:vAlign w:val="center"/>
          </w:tcPr>
          <w:p w14:paraId="2DAFAFA0" w14:textId="77777777" w:rsidR="00C550EA" w:rsidRPr="00723FA1"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9</w:t>
            </w:r>
          </w:p>
        </w:tc>
        <w:tc>
          <w:tcPr>
            <w:tcW w:w="4488" w:type="dxa"/>
            <w:tcBorders>
              <w:top w:val="nil"/>
              <w:left w:val="nil"/>
              <w:bottom w:val="single" w:sz="4" w:space="0" w:color="auto"/>
              <w:right w:val="single" w:sz="4" w:space="0" w:color="auto"/>
            </w:tcBorders>
            <w:shd w:val="clear" w:color="auto" w:fill="auto"/>
            <w:vAlign w:val="center"/>
          </w:tcPr>
          <w:p w14:paraId="47F1562E" w14:textId="790A8FE6" w:rsidR="00C550EA" w:rsidRPr="00723FA1" w:rsidRDefault="00C550EA" w:rsidP="00D62965">
            <w:pPr>
              <w:spacing w:line="240" w:lineRule="auto"/>
              <w:rPr>
                <w:rFonts w:ascii="Arial" w:eastAsia="Times New Roman" w:hAnsi="Arial" w:cs="Arial"/>
                <w:color w:val="000000"/>
                <w:sz w:val="21"/>
                <w:szCs w:val="21"/>
              </w:rPr>
            </w:pPr>
            <w:r w:rsidRPr="00723FA1">
              <w:rPr>
                <w:rFonts w:ascii="Arial" w:eastAsia="Times New Roman" w:hAnsi="Arial" w:cs="Arial"/>
                <w:color w:val="000000"/>
                <w:sz w:val="21"/>
                <w:szCs w:val="21"/>
              </w:rPr>
              <w:t xml:space="preserve">Tronçon bas Base Tête de </w:t>
            </w:r>
            <w:r w:rsidR="009B1046">
              <w:rPr>
                <w:rFonts w:ascii="Arial" w:eastAsia="Times New Roman" w:hAnsi="Arial" w:cs="Arial"/>
                <w:color w:val="000000"/>
                <w:sz w:val="21"/>
                <w:szCs w:val="21"/>
              </w:rPr>
              <w:t>m</w:t>
            </w:r>
            <w:r w:rsidRPr="00723FA1">
              <w:rPr>
                <w:rFonts w:ascii="Arial" w:eastAsia="Times New Roman" w:hAnsi="Arial" w:cs="Arial"/>
                <w:color w:val="000000"/>
                <w:sz w:val="21"/>
                <w:szCs w:val="21"/>
              </w:rPr>
              <w:t>ort-Carrefour CRH</w:t>
            </w:r>
          </w:p>
        </w:tc>
        <w:tc>
          <w:tcPr>
            <w:tcW w:w="3139" w:type="dxa"/>
            <w:tcBorders>
              <w:top w:val="nil"/>
              <w:left w:val="nil"/>
              <w:bottom w:val="single" w:sz="4" w:space="0" w:color="auto"/>
              <w:right w:val="single" w:sz="4" w:space="0" w:color="auto"/>
            </w:tcBorders>
            <w:shd w:val="clear" w:color="auto" w:fill="auto"/>
            <w:noWrap/>
            <w:vAlign w:val="center"/>
          </w:tcPr>
          <w:p w14:paraId="10840060" w14:textId="77777777" w:rsidR="00C550EA" w:rsidRPr="00723FA1"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4''SCH40</w:t>
            </w:r>
          </w:p>
        </w:tc>
        <w:tc>
          <w:tcPr>
            <w:tcW w:w="1439" w:type="dxa"/>
            <w:tcBorders>
              <w:top w:val="nil"/>
              <w:left w:val="nil"/>
              <w:bottom w:val="single" w:sz="4" w:space="0" w:color="auto"/>
              <w:right w:val="single" w:sz="4" w:space="0" w:color="auto"/>
            </w:tcBorders>
            <w:shd w:val="clear" w:color="auto" w:fill="auto"/>
            <w:noWrap/>
            <w:vAlign w:val="center"/>
          </w:tcPr>
          <w:p w14:paraId="330F184D" w14:textId="77777777" w:rsidR="00C550EA" w:rsidRPr="00723FA1"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400</w:t>
            </w:r>
          </w:p>
        </w:tc>
      </w:tr>
      <w:tr w:rsidR="00C550EA" w:rsidRPr="00927B4E" w14:paraId="18DD20A2" w14:textId="77777777" w:rsidTr="00EC319E">
        <w:trPr>
          <w:trHeight w:val="480"/>
          <w:jc w:val="center"/>
        </w:trPr>
        <w:tc>
          <w:tcPr>
            <w:tcW w:w="9625" w:type="dxa"/>
            <w:gridSpan w:val="4"/>
            <w:tcBorders>
              <w:top w:val="single" w:sz="4" w:space="0" w:color="auto"/>
              <w:left w:val="single" w:sz="4" w:space="0" w:color="auto"/>
              <w:bottom w:val="single" w:sz="4" w:space="0" w:color="auto"/>
              <w:right w:val="single" w:sz="4" w:space="0" w:color="auto"/>
            </w:tcBorders>
            <w:shd w:val="clear" w:color="000000" w:fill="4D93D9"/>
            <w:noWrap/>
            <w:vAlign w:val="center"/>
            <w:hideMark/>
          </w:tcPr>
          <w:p w14:paraId="327A4CB2" w14:textId="77777777" w:rsidR="00C550EA" w:rsidRPr="00927B4E" w:rsidRDefault="00C550EA" w:rsidP="00D62965">
            <w:pPr>
              <w:spacing w:line="240" w:lineRule="auto"/>
              <w:jc w:val="center"/>
              <w:rPr>
                <w:rFonts w:ascii="Arial" w:eastAsia="Times New Roman" w:hAnsi="Arial" w:cs="Arial"/>
                <w:b/>
                <w:bCs/>
                <w:color w:val="000000"/>
                <w:sz w:val="21"/>
                <w:szCs w:val="21"/>
              </w:rPr>
            </w:pPr>
            <w:r w:rsidRPr="00927B4E">
              <w:rPr>
                <w:rFonts w:ascii="Arial" w:eastAsia="Times New Roman" w:hAnsi="Arial" w:cs="Arial"/>
                <w:b/>
                <w:bCs/>
                <w:color w:val="000000"/>
                <w:sz w:val="21"/>
                <w:szCs w:val="21"/>
              </w:rPr>
              <w:t>Ligne de distribution Haut-Meyer</w:t>
            </w:r>
          </w:p>
        </w:tc>
      </w:tr>
      <w:tr w:rsidR="00C550EA" w:rsidRPr="00723FA1" w14:paraId="6A1D19C4" w14:textId="77777777" w:rsidTr="00EC319E">
        <w:trPr>
          <w:trHeight w:val="684"/>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7639A3C4"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1</w:t>
            </w:r>
            <w:r w:rsidRPr="00723FA1">
              <w:rPr>
                <w:rFonts w:ascii="Arial" w:eastAsia="Times New Roman" w:hAnsi="Arial" w:cs="Arial"/>
                <w:color w:val="000000"/>
                <w:sz w:val="21"/>
                <w:szCs w:val="21"/>
              </w:rPr>
              <w:t>0</w:t>
            </w:r>
          </w:p>
        </w:tc>
        <w:tc>
          <w:tcPr>
            <w:tcW w:w="4488" w:type="dxa"/>
            <w:tcBorders>
              <w:top w:val="nil"/>
              <w:left w:val="nil"/>
              <w:bottom w:val="single" w:sz="4" w:space="0" w:color="auto"/>
              <w:right w:val="single" w:sz="4" w:space="0" w:color="auto"/>
            </w:tcBorders>
            <w:shd w:val="clear" w:color="auto" w:fill="auto"/>
            <w:vAlign w:val="center"/>
            <w:hideMark/>
          </w:tcPr>
          <w:p w14:paraId="1C4C89E5" w14:textId="77777777" w:rsidR="00C550EA" w:rsidRPr="00927B4E" w:rsidRDefault="00C550EA" w:rsidP="00D62965">
            <w:pPr>
              <w:spacing w:line="240" w:lineRule="auto"/>
              <w:rPr>
                <w:rFonts w:ascii="Arial" w:eastAsia="Times New Roman" w:hAnsi="Arial" w:cs="Arial"/>
                <w:color w:val="000000"/>
                <w:sz w:val="21"/>
                <w:szCs w:val="21"/>
              </w:rPr>
            </w:pPr>
            <w:r w:rsidRPr="00723FA1">
              <w:rPr>
                <w:rFonts w:ascii="Arial" w:eastAsia="Times New Roman" w:hAnsi="Arial" w:cs="Arial"/>
                <w:color w:val="000000"/>
                <w:sz w:val="21"/>
                <w:szCs w:val="21"/>
              </w:rPr>
              <w:t>Tronçon</w:t>
            </w:r>
            <w:r w:rsidRPr="00927B4E">
              <w:rPr>
                <w:rFonts w:ascii="Arial" w:eastAsia="Times New Roman" w:hAnsi="Arial" w:cs="Arial"/>
                <w:color w:val="000000"/>
                <w:sz w:val="21"/>
                <w:szCs w:val="21"/>
              </w:rPr>
              <w:t xml:space="preserve"> réservoir #1-2e Réservoir Haut Meyer</w:t>
            </w:r>
            <w:r w:rsidRPr="00723FA1">
              <w:rPr>
                <w:rFonts w:ascii="Arial" w:eastAsia="Times New Roman" w:hAnsi="Arial" w:cs="Arial"/>
                <w:color w:val="000000"/>
                <w:sz w:val="21"/>
                <w:szCs w:val="21"/>
              </w:rPr>
              <w:t xml:space="preserve"> </w:t>
            </w:r>
            <w:r w:rsidRPr="00927B4E">
              <w:rPr>
                <w:rFonts w:ascii="Arial" w:eastAsia="Times New Roman" w:hAnsi="Arial" w:cs="Arial"/>
                <w:color w:val="000000"/>
                <w:sz w:val="21"/>
                <w:szCs w:val="21"/>
              </w:rPr>
              <w:t>(Réhabilitation)</w:t>
            </w:r>
          </w:p>
        </w:tc>
        <w:tc>
          <w:tcPr>
            <w:tcW w:w="3139" w:type="dxa"/>
            <w:tcBorders>
              <w:top w:val="nil"/>
              <w:left w:val="nil"/>
              <w:bottom w:val="single" w:sz="4" w:space="0" w:color="auto"/>
              <w:right w:val="single" w:sz="4" w:space="0" w:color="auto"/>
            </w:tcBorders>
            <w:shd w:val="clear" w:color="auto" w:fill="auto"/>
            <w:vAlign w:val="center"/>
            <w:hideMark/>
          </w:tcPr>
          <w:p w14:paraId="3F52DB0D"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3''SCH4(20 barres prévues pour réparation)</w:t>
            </w:r>
          </w:p>
        </w:tc>
        <w:tc>
          <w:tcPr>
            <w:tcW w:w="1439" w:type="dxa"/>
            <w:tcBorders>
              <w:top w:val="nil"/>
              <w:left w:val="nil"/>
              <w:bottom w:val="single" w:sz="4" w:space="0" w:color="auto"/>
              <w:right w:val="single" w:sz="4" w:space="0" w:color="auto"/>
            </w:tcBorders>
            <w:shd w:val="clear" w:color="000000" w:fill="FFFF00"/>
            <w:noWrap/>
            <w:vAlign w:val="center"/>
            <w:hideMark/>
          </w:tcPr>
          <w:p w14:paraId="68AA58CA" w14:textId="5CE12AEE"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1</w:t>
            </w:r>
            <w:r w:rsidR="000C3604" w:rsidRPr="00723FA1">
              <w:rPr>
                <w:rFonts w:ascii="Arial" w:eastAsia="Times New Roman" w:hAnsi="Arial" w:cs="Arial"/>
                <w:color w:val="000000"/>
                <w:sz w:val="21"/>
                <w:szCs w:val="21"/>
              </w:rPr>
              <w:t>3</w:t>
            </w:r>
            <w:r w:rsidRPr="00927B4E">
              <w:rPr>
                <w:rFonts w:ascii="Arial" w:eastAsia="Times New Roman" w:hAnsi="Arial" w:cs="Arial"/>
                <w:color w:val="000000"/>
                <w:sz w:val="21"/>
                <w:szCs w:val="21"/>
              </w:rPr>
              <w:t>00</w:t>
            </w:r>
          </w:p>
        </w:tc>
      </w:tr>
      <w:tr w:rsidR="00C550EA" w:rsidRPr="00927B4E" w14:paraId="44F19D7C" w14:textId="77777777" w:rsidTr="00EC319E">
        <w:trPr>
          <w:trHeight w:val="696"/>
          <w:jc w:val="center"/>
        </w:trPr>
        <w:tc>
          <w:tcPr>
            <w:tcW w:w="559" w:type="dxa"/>
            <w:tcBorders>
              <w:top w:val="nil"/>
              <w:left w:val="single" w:sz="4" w:space="0" w:color="auto"/>
              <w:bottom w:val="single" w:sz="4" w:space="0" w:color="auto"/>
              <w:right w:val="single" w:sz="4" w:space="0" w:color="auto"/>
            </w:tcBorders>
            <w:shd w:val="clear" w:color="auto" w:fill="auto"/>
            <w:noWrap/>
            <w:vAlign w:val="center"/>
            <w:hideMark/>
          </w:tcPr>
          <w:p w14:paraId="797272FB"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lastRenderedPageBreak/>
              <w:t>1</w:t>
            </w:r>
            <w:r w:rsidRPr="00723FA1">
              <w:rPr>
                <w:rFonts w:ascii="Arial" w:eastAsia="Times New Roman" w:hAnsi="Arial" w:cs="Arial"/>
                <w:color w:val="000000"/>
                <w:sz w:val="21"/>
                <w:szCs w:val="21"/>
              </w:rPr>
              <w:t>1</w:t>
            </w:r>
          </w:p>
        </w:tc>
        <w:tc>
          <w:tcPr>
            <w:tcW w:w="4488" w:type="dxa"/>
            <w:tcBorders>
              <w:top w:val="nil"/>
              <w:left w:val="nil"/>
              <w:bottom w:val="single" w:sz="4" w:space="0" w:color="auto"/>
              <w:right w:val="single" w:sz="4" w:space="0" w:color="auto"/>
            </w:tcBorders>
            <w:shd w:val="clear" w:color="auto" w:fill="auto"/>
            <w:vAlign w:val="center"/>
            <w:hideMark/>
          </w:tcPr>
          <w:p w14:paraId="36B1EDE9" w14:textId="77777777" w:rsidR="00C550EA" w:rsidRPr="00927B4E" w:rsidRDefault="00C550EA" w:rsidP="00D62965">
            <w:pPr>
              <w:spacing w:line="240" w:lineRule="auto"/>
              <w:rPr>
                <w:rFonts w:ascii="Arial" w:eastAsia="Times New Roman" w:hAnsi="Arial" w:cs="Arial"/>
                <w:color w:val="000000"/>
                <w:sz w:val="21"/>
                <w:szCs w:val="21"/>
              </w:rPr>
            </w:pPr>
            <w:r w:rsidRPr="00927B4E">
              <w:rPr>
                <w:rFonts w:ascii="Arial" w:eastAsia="Times New Roman" w:hAnsi="Arial" w:cs="Arial"/>
                <w:color w:val="000000"/>
                <w:sz w:val="21"/>
                <w:szCs w:val="21"/>
              </w:rPr>
              <w:t>Ligne de distribution</w:t>
            </w:r>
            <w:r w:rsidRPr="00723FA1">
              <w:rPr>
                <w:rFonts w:ascii="Arial" w:eastAsia="Times New Roman" w:hAnsi="Arial" w:cs="Arial"/>
                <w:color w:val="000000"/>
                <w:sz w:val="21"/>
                <w:szCs w:val="21"/>
              </w:rPr>
              <w:t xml:space="preserve"> principale</w:t>
            </w:r>
          </w:p>
        </w:tc>
        <w:tc>
          <w:tcPr>
            <w:tcW w:w="3139" w:type="dxa"/>
            <w:tcBorders>
              <w:top w:val="nil"/>
              <w:left w:val="nil"/>
              <w:bottom w:val="single" w:sz="4" w:space="0" w:color="auto"/>
              <w:right w:val="single" w:sz="4" w:space="0" w:color="auto"/>
            </w:tcBorders>
            <w:shd w:val="clear" w:color="auto" w:fill="auto"/>
            <w:noWrap/>
            <w:vAlign w:val="center"/>
            <w:hideMark/>
          </w:tcPr>
          <w:p w14:paraId="6300DEAE" w14:textId="77777777" w:rsidR="00C550EA" w:rsidRPr="00927B4E"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Tuyau 4''SCH40</w:t>
            </w:r>
          </w:p>
        </w:tc>
        <w:tc>
          <w:tcPr>
            <w:tcW w:w="1439" w:type="dxa"/>
            <w:tcBorders>
              <w:top w:val="nil"/>
              <w:left w:val="nil"/>
              <w:bottom w:val="single" w:sz="4" w:space="0" w:color="auto"/>
              <w:right w:val="single" w:sz="4" w:space="0" w:color="auto"/>
            </w:tcBorders>
            <w:shd w:val="clear" w:color="auto" w:fill="auto"/>
            <w:noWrap/>
            <w:vAlign w:val="center"/>
            <w:hideMark/>
          </w:tcPr>
          <w:p w14:paraId="336BADA7" w14:textId="77777777" w:rsidR="00C550EA" w:rsidRPr="00927B4E"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6</w:t>
            </w:r>
            <w:r w:rsidRPr="00927B4E">
              <w:rPr>
                <w:rFonts w:ascii="Arial" w:eastAsia="Times New Roman" w:hAnsi="Arial" w:cs="Arial"/>
                <w:color w:val="000000"/>
                <w:sz w:val="21"/>
                <w:szCs w:val="21"/>
              </w:rPr>
              <w:t>00</w:t>
            </w:r>
          </w:p>
        </w:tc>
      </w:tr>
      <w:tr w:rsidR="00C550EA" w:rsidRPr="00723FA1" w14:paraId="08566B5A" w14:textId="77777777" w:rsidTr="00EC319E">
        <w:trPr>
          <w:trHeight w:val="588"/>
          <w:jc w:val="center"/>
        </w:trPr>
        <w:tc>
          <w:tcPr>
            <w:tcW w:w="559" w:type="dxa"/>
            <w:tcBorders>
              <w:top w:val="nil"/>
              <w:left w:val="single" w:sz="4" w:space="0" w:color="auto"/>
              <w:bottom w:val="single" w:sz="4" w:space="0" w:color="auto"/>
              <w:right w:val="single" w:sz="4" w:space="0" w:color="auto"/>
            </w:tcBorders>
            <w:shd w:val="clear" w:color="auto" w:fill="auto"/>
            <w:noWrap/>
            <w:vAlign w:val="center"/>
          </w:tcPr>
          <w:p w14:paraId="04337245" w14:textId="77777777" w:rsidR="00C550EA" w:rsidRPr="00723FA1"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12</w:t>
            </w:r>
          </w:p>
        </w:tc>
        <w:tc>
          <w:tcPr>
            <w:tcW w:w="4488" w:type="dxa"/>
            <w:tcBorders>
              <w:top w:val="nil"/>
              <w:left w:val="nil"/>
              <w:bottom w:val="single" w:sz="4" w:space="0" w:color="auto"/>
              <w:right w:val="single" w:sz="4" w:space="0" w:color="auto"/>
            </w:tcBorders>
            <w:shd w:val="clear" w:color="auto" w:fill="auto"/>
            <w:vAlign w:val="center"/>
          </w:tcPr>
          <w:p w14:paraId="44B37AD6" w14:textId="77777777" w:rsidR="00C550EA" w:rsidRPr="00723FA1" w:rsidRDefault="00C550EA" w:rsidP="00D62965">
            <w:pPr>
              <w:spacing w:line="240" w:lineRule="auto"/>
              <w:rPr>
                <w:rFonts w:ascii="Arial" w:eastAsia="Times New Roman" w:hAnsi="Arial" w:cs="Arial"/>
                <w:color w:val="000000"/>
                <w:sz w:val="21"/>
                <w:szCs w:val="21"/>
              </w:rPr>
            </w:pPr>
            <w:r w:rsidRPr="00723FA1">
              <w:rPr>
                <w:rFonts w:ascii="Arial" w:eastAsia="Times New Roman" w:hAnsi="Arial" w:cs="Arial"/>
                <w:color w:val="000000"/>
                <w:sz w:val="21"/>
                <w:szCs w:val="21"/>
              </w:rPr>
              <w:t>Ligne de distribution secondaire</w:t>
            </w:r>
          </w:p>
        </w:tc>
        <w:tc>
          <w:tcPr>
            <w:tcW w:w="3139" w:type="dxa"/>
            <w:tcBorders>
              <w:top w:val="nil"/>
              <w:left w:val="nil"/>
              <w:bottom w:val="single" w:sz="4" w:space="0" w:color="auto"/>
              <w:right w:val="single" w:sz="4" w:space="0" w:color="auto"/>
            </w:tcBorders>
            <w:shd w:val="clear" w:color="auto" w:fill="auto"/>
            <w:noWrap/>
            <w:vAlign w:val="center"/>
          </w:tcPr>
          <w:p w14:paraId="347C3F4E" w14:textId="77777777" w:rsidR="00C550EA" w:rsidRPr="00723FA1" w:rsidRDefault="00C550EA" w:rsidP="00D62965">
            <w:pPr>
              <w:spacing w:line="240" w:lineRule="auto"/>
              <w:jc w:val="center"/>
              <w:rPr>
                <w:rFonts w:ascii="Arial" w:eastAsia="Times New Roman" w:hAnsi="Arial" w:cs="Arial"/>
                <w:color w:val="000000"/>
                <w:sz w:val="21"/>
                <w:szCs w:val="21"/>
              </w:rPr>
            </w:pPr>
            <w:r w:rsidRPr="00927B4E">
              <w:rPr>
                <w:rFonts w:ascii="Arial" w:eastAsia="Times New Roman" w:hAnsi="Arial" w:cs="Arial"/>
                <w:color w:val="000000"/>
                <w:sz w:val="21"/>
                <w:szCs w:val="21"/>
              </w:rPr>
              <w:t xml:space="preserve">Tuyau </w:t>
            </w:r>
            <w:r w:rsidRPr="00723FA1">
              <w:rPr>
                <w:rFonts w:ascii="Arial" w:eastAsia="Times New Roman" w:hAnsi="Arial" w:cs="Arial"/>
                <w:color w:val="000000"/>
                <w:sz w:val="21"/>
                <w:szCs w:val="21"/>
              </w:rPr>
              <w:t>2</w:t>
            </w:r>
            <w:r w:rsidRPr="00927B4E">
              <w:rPr>
                <w:rFonts w:ascii="Arial" w:eastAsia="Times New Roman" w:hAnsi="Arial" w:cs="Arial"/>
                <w:color w:val="000000"/>
                <w:sz w:val="21"/>
                <w:szCs w:val="21"/>
              </w:rPr>
              <w:t>''SCH40</w:t>
            </w:r>
          </w:p>
        </w:tc>
        <w:tc>
          <w:tcPr>
            <w:tcW w:w="1439" w:type="dxa"/>
            <w:tcBorders>
              <w:top w:val="nil"/>
              <w:left w:val="nil"/>
              <w:bottom w:val="single" w:sz="4" w:space="0" w:color="auto"/>
              <w:right w:val="single" w:sz="4" w:space="0" w:color="auto"/>
            </w:tcBorders>
            <w:shd w:val="clear" w:color="auto" w:fill="auto"/>
            <w:noWrap/>
            <w:vAlign w:val="center"/>
          </w:tcPr>
          <w:p w14:paraId="1D956BD4" w14:textId="77777777" w:rsidR="00C550EA" w:rsidRPr="00723FA1" w:rsidRDefault="00C550EA" w:rsidP="00D62965">
            <w:pPr>
              <w:spacing w:line="240" w:lineRule="auto"/>
              <w:jc w:val="center"/>
              <w:rPr>
                <w:rFonts w:ascii="Arial" w:eastAsia="Times New Roman" w:hAnsi="Arial" w:cs="Arial"/>
                <w:color w:val="000000"/>
                <w:sz w:val="21"/>
                <w:szCs w:val="21"/>
              </w:rPr>
            </w:pPr>
            <w:r w:rsidRPr="00723FA1">
              <w:rPr>
                <w:rFonts w:ascii="Arial" w:eastAsia="Times New Roman" w:hAnsi="Arial" w:cs="Arial"/>
                <w:color w:val="000000"/>
                <w:sz w:val="21"/>
                <w:szCs w:val="21"/>
              </w:rPr>
              <w:t>600</w:t>
            </w:r>
          </w:p>
        </w:tc>
      </w:tr>
    </w:tbl>
    <w:p w14:paraId="76610C2C" w14:textId="77777777" w:rsidR="00C550EA" w:rsidRPr="00723FA1" w:rsidRDefault="00C550EA" w:rsidP="00877E2C">
      <w:pPr>
        <w:spacing w:line="276" w:lineRule="auto"/>
        <w:rPr>
          <w:rFonts w:ascii="Arial" w:eastAsia="Arial" w:hAnsi="Arial" w:cs="Arial"/>
          <w:sz w:val="21"/>
          <w:szCs w:val="21"/>
        </w:rPr>
      </w:pPr>
    </w:p>
    <w:p w14:paraId="3F3EE6C0" w14:textId="77777777" w:rsidR="002A6BFB" w:rsidRPr="002A6BFB" w:rsidRDefault="002A6BFB" w:rsidP="002A6BFB">
      <w:pPr>
        <w:shd w:val="clear" w:color="auto" w:fill="FFFFFF"/>
        <w:jc w:val="both"/>
        <w:rPr>
          <w:rFonts w:ascii="Arial" w:eastAsia="Times New Roman" w:hAnsi="Arial" w:cs="Arial"/>
          <w:sz w:val="21"/>
          <w:szCs w:val="21"/>
          <w:lang w:eastAsia="fr-FR"/>
        </w:rPr>
      </w:pPr>
      <w:r w:rsidRPr="002A6BFB">
        <w:rPr>
          <w:rFonts w:ascii="Arial" w:eastAsia="Times New Roman" w:hAnsi="Arial" w:cs="Arial"/>
          <w:sz w:val="21"/>
          <w:szCs w:val="21"/>
          <w:lang w:eastAsia="fr-FR"/>
        </w:rPr>
        <w:t>Selon les études préliminaires qui seront conduites par les techniciens de HELVETAS sur l’eau issue des sources de K</w:t>
      </w:r>
      <w:r w:rsidRPr="002A6BFB">
        <w:rPr>
          <w:rFonts w:ascii="Arial" w:eastAsia="Times New Roman" w:hAnsi="Arial" w:cs="Arial"/>
          <w:sz w:val="21"/>
          <w:szCs w:val="21"/>
          <w:lang w:eastAsia="fr-FR"/>
        </w:rPr>
        <w:noBreakHyphen/>
        <w:t>Laurent et K</w:t>
      </w:r>
      <w:r w:rsidRPr="002A6BFB">
        <w:rPr>
          <w:rFonts w:ascii="Arial" w:eastAsia="Times New Roman" w:hAnsi="Arial" w:cs="Arial"/>
          <w:sz w:val="21"/>
          <w:szCs w:val="21"/>
          <w:lang w:eastAsia="fr-FR"/>
        </w:rPr>
        <w:noBreakHyphen/>
        <w:t>Oscar, nous pourrons nous assurer qu’elle ne présente aucun danger pour la consommation. Par la suite, des analyses scientifiques beaucoup plus approfondies seront menées afin de mesurer avec précision le degré de potabilité de l’eau provenant de ces deux sources.</w:t>
      </w:r>
    </w:p>
    <w:p w14:paraId="39279E54" w14:textId="3C76583D" w:rsidR="00934788" w:rsidRPr="00723FA1" w:rsidRDefault="00934788" w:rsidP="00C46AE7">
      <w:pPr>
        <w:pStyle w:val="ListParagraph"/>
        <w:numPr>
          <w:ilvl w:val="0"/>
          <w:numId w:val="43"/>
        </w:numPr>
        <w:shd w:val="clear" w:color="auto" w:fill="FFFFFF"/>
        <w:spacing w:before="100" w:beforeAutospacing="1" w:after="100" w:afterAutospacing="1"/>
        <w:jc w:val="both"/>
        <w:rPr>
          <w:rFonts w:ascii="Arial" w:eastAsia="Times New Roman" w:hAnsi="Arial" w:cs="Arial"/>
          <w:b/>
          <w:bCs/>
          <w:sz w:val="21"/>
          <w:szCs w:val="21"/>
          <w:lang w:eastAsia="fr-FR"/>
        </w:rPr>
      </w:pPr>
      <w:r w:rsidRPr="00723FA1">
        <w:rPr>
          <w:rFonts w:ascii="Arial" w:eastAsia="Times New Roman" w:hAnsi="Arial" w:cs="Arial"/>
          <w:b/>
          <w:bCs/>
          <w:sz w:val="21"/>
          <w:szCs w:val="21"/>
          <w:lang w:eastAsia="fr-FR"/>
        </w:rPr>
        <w:t>Gestion du réseau d’eau</w:t>
      </w:r>
    </w:p>
    <w:p w14:paraId="0E08A1BE" w14:textId="04E0D375" w:rsidR="002A6BFB" w:rsidRPr="002A6BFB" w:rsidRDefault="002A6BFB" w:rsidP="002A6BFB">
      <w:pPr>
        <w:shd w:val="clear" w:color="auto" w:fill="FFFFFF"/>
        <w:jc w:val="both"/>
        <w:rPr>
          <w:rFonts w:ascii="Arial" w:eastAsia="Times New Roman" w:hAnsi="Arial" w:cs="Arial"/>
          <w:sz w:val="21"/>
          <w:szCs w:val="21"/>
          <w:lang w:eastAsia="fr-FR"/>
        </w:rPr>
      </w:pPr>
      <w:r w:rsidRPr="002A6BFB">
        <w:rPr>
          <w:rFonts w:ascii="Arial" w:eastAsia="Times New Roman" w:hAnsi="Arial" w:cs="Arial"/>
          <w:sz w:val="21"/>
          <w:szCs w:val="21"/>
          <w:lang w:eastAsia="fr-FR"/>
        </w:rPr>
        <w:t xml:space="preserve">La gestion de l’eau sur le réseau dépend de plusieurs éléments : la pression dans les conduites, la disposition et le bon fonctionnement des équipements de répartition (vannes de contrôle, vannes de vidange, </w:t>
      </w:r>
      <w:r w:rsidR="0061446A">
        <w:rPr>
          <w:rFonts w:ascii="Arial" w:eastAsia="Times New Roman" w:hAnsi="Arial" w:cs="Arial"/>
          <w:sz w:val="21"/>
          <w:szCs w:val="21"/>
          <w:lang w:eastAsia="fr-FR"/>
        </w:rPr>
        <w:t xml:space="preserve">de sectionnement, </w:t>
      </w:r>
      <w:r w:rsidRPr="002A6BFB">
        <w:rPr>
          <w:rFonts w:ascii="Arial" w:eastAsia="Times New Roman" w:hAnsi="Arial" w:cs="Arial"/>
          <w:sz w:val="21"/>
          <w:szCs w:val="21"/>
          <w:lang w:eastAsia="fr-FR"/>
        </w:rPr>
        <w:t>ventouses, compteurs, etc.), ainsi que la manière dont les branchements privés sont réalisés. Pour assurer une gestion optimale, les vannes de contrôle,</w:t>
      </w:r>
      <w:r w:rsidR="0061446A">
        <w:rPr>
          <w:rFonts w:ascii="Arial" w:eastAsia="Times New Roman" w:hAnsi="Arial" w:cs="Arial"/>
          <w:sz w:val="21"/>
          <w:szCs w:val="21"/>
          <w:lang w:eastAsia="fr-FR"/>
        </w:rPr>
        <w:t xml:space="preserve"> les vanne de sectionnement, </w:t>
      </w:r>
      <w:r w:rsidRPr="002A6BFB">
        <w:rPr>
          <w:rFonts w:ascii="Arial" w:eastAsia="Times New Roman" w:hAnsi="Arial" w:cs="Arial"/>
          <w:sz w:val="21"/>
          <w:szCs w:val="21"/>
          <w:lang w:eastAsia="fr-FR"/>
        </w:rPr>
        <w:t>les vannes de vidange et les ventouses seront positionnées aux emplacements stratégiques</w:t>
      </w:r>
      <w:r w:rsidR="0061446A">
        <w:rPr>
          <w:rFonts w:ascii="Arial" w:eastAsia="Times New Roman" w:hAnsi="Arial" w:cs="Arial"/>
          <w:sz w:val="21"/>
          <w:szCs w:val="21"/>
          <w:lang w:eastAsia="fr-FR"/>
        </w:rPr>
        <w:t xml:space="preserve"> ou idéaux</w:t>
      </w:r>
      <w:r w:rsidRPr="002A6BFB">
        <w:rPr>
          <w:rFonts w:ascii="Arial" w:eastAsia="Times New Roman" w:hAnsi="Arial" w:cs="Arial"/>
          <w:sz w:val="21"/>
          <w:szCs w:val="21"/>
          <w:lang w:eastAsia="fr-FR"/>
        </w:rPr>
        <w:t>. Elles seront protégées par la construction de boîtes à vannes en blocs, équipées de trappes métalliques verrouillées. L’accès à ces installations sera réservé aux vanniers ou aux personnes dûment autorisées par la DINEPA.</w:t>
      </w:r>
    </w:p>
    <w:p w14:paraId="7C31BBA1" w14:textId="301F9EA4" w:rsidR="002A6BFB" w:rsidRPr="002A6BFB" w:rsidRDefault="002A6BFB" w:rsidP="002A6BFB">
      <w:pPr>
        <w:shd w:val="clear" w:color="auto" w:fill="FFFFFF"/>
        <w:jc w:val="both"/>
        <w:rPr>
          <w:rFonts w:ascii="Arial" w:eastAsia="Times New Roman" w:hAnsi="Arial" w:cs="Arial"/>
          <w:sz w:val="21"/>
          <w:szCs w:val="21"/>
          <w:lang w:eastAsia="fr-FR"/>
        </w:rPr>
      </w:pPr>
      <w:r w:rsidRPr="002A6BFB">
        <w:rPr>
          <w:rFonts w:ascii="Arial" w:eastAsia="Times New Roman" w:hAnsi="Arial" w:cs="Arial"/>
          <w:sz w:val="21"/>
          <w:szCs w:val="21"/>
          <w:lang w:eastAsia="fr-FR"/>
        </w:rPr>
        <w:t>Par ailleurs, les branchements privés devront être réalisés de manière rationnelle, et la DINEPA – en tant qu’autorité régulatrice de l’eau doit veiller à l’installation de compteurs sur tous ces branchements. Cela permettra non seulement de garantir une gestion transparente des consommations, mais aussi de limiter le gaspillage de l’eau chez les abonnés.</w:t>
      </w:r>
    </w:p>
    <w:p w14:paraId="60F4F009" w14:textId="7E50E581" w:rsidR="002A6BFB" w:rsidRPr="00723FA1" w:rsidRDefault="002A6BFB" w:rsidP="009C4A58">
      <w:pPr>
        <w:shd w:val="clear" w:color="auto" w:fill="FFFFFF"/>
        <w:spacing w:before="100" w:beforeAutospacing="1" w:after="100" w:afterAutospacing="1"/>
        <w:jc w:val="both"/>
        <w:rPr>
          <w:rFonts w:ascii="Arial" w:eastAsia="Times New Roman" w:hAnsi="Arial" w:cs="Arial"/>
          <w:sz w:val="21"/>
          <w:szCs w:val="21"/>
          <w:lang w:eastAsia="fr-FR"/>
        </w:rPr>
      </w:pPr>
      <w:r w:rsidRPr="002A6BFB">
        <w:rPr>
          <w:rFonts w:ascii="Arial" w:eastAsia="Times New Roman" w:hAnsi="Arial" w:cs="Arial"/>
          <w:sz w:val="21"/>
          <w:szCs w:val="21"/>
          <w:lang w:eastAsia="fr-FR"/>
        </w:rPr>
        <w:t>De plus, les personnes impliquées dans la gestion de l’eau doivent être des professionnels qualifiés ou avoir reçu une formation appropriée afin de garantir la pérennité du réseau. Les usagers doivent également être intégrés au processus, afin de faciliter la gestion et d’assurer une utilisation responsable et durable de la ressource.</w:t>
      </w:r>
    </w:p>
    <w:p w14:paraId="4913C7E9" w14:textId="6ACF3C04" w:rsidR="002A6BFB" w:rsidRPr="00C46AE7" w:rsidRDefault="003A7A1C" w:rsidP="009C4A58">
      <w:pPr>
        <w:pStyle w:val="ListParagraph"/>
        <w:numPr>
          <w:ilvl w:val="0"/>
          <w:numId w:val="43"/>
        </w:numPr>
        <w:shd w:val="clear" w:color="auto" w:fill="FFFFFF"/>
        <w:spacing w:before="100" w:beforeAutospacing="1" w:after="100" w:afterAutospacing="1"/>
        <w:jc w:val="both"/>
        <w:rPr>
          <w:rFonts w:ascii="Arial" w:eastAsia="Times New Roman" w:hAnsi="Arial" w:cs="Arial"/>
          <w:b/>
          <w:bCs/>
          <w:sz w:val="21"/>
          <w:szCs w:val="21"/>
          <w:lang w:eastAsia="fr-FR"/>
        </w:rPr>
      </w:pPr>
      <w:r w:rsidRPr="00723FA1">
        <w:rPr>
          <w:rFonts w:ascii="Arial" w:eastAsia="Times New Roman" w:hAnsi="Arial" w:cs="Arial"/>
          <w:b/>
          <w:bCs/>
          <w:sz w:val="21"/>
          <w:szCs w:val="21"/>
          <w:lang w:eastAsia="fr-FR"/>
        </w:rPr>
        <w:t>Les branchements privés</w:t>
      </w:r>
    </w:p>
    <w:p w14:paraId="592A8BCA" w14:textId="3A3CBB1D" w:rsidR="00C454B1" w:rsidRPr="00723FA1" w:rsidRDefault="002A6BFB" w:rsidP="00C46AE7">
      <w:pPr>
        <w:shd w:val="clear" w:color="auto" w:fill="FFFFFF"/>
        <w:spacing w:before="100" w:beforeAutospacing="1" w:after="100" w:afterAutospacing="1"/>
        <w:jc w:val="both"/>
        <w:rPr>
          <w:rFonts w:ascii="Arial" w:eastAsia="Times New Roman" w:hAnsi="Arial" w:cs="Arial"/>
          <w:sz w:val="21"/>
          <w:szCs w:val="21"/>
          <w:lang w:eastAsia="fr-FR"/>
        </w:rPr>
      </w:pPr>
      <w:r w:rsidRPr="002A6BFB">
        <w:rPr>
          <w:rFonts w:ascii="Arial" w:eastAsia="Times New Roman" w:hAnsi="Arial" w:cs="Arial"/>
          <w:sz w:val="21"/>
          <w:szCs w:val="21"/>
          <w:lang w:eastAsia="fr-FR"/>
        </w:rPr>
        <w:t>Dans le cadre de cette intervention, 200 branchements privés sont prévus pour Haut et Bas Meyer. Ces branchements seront réalisés au cours de l’exécution du projet, tandis que d’autres pourront être sollicités après la remise des travaux. Pour chaque branchement, des colliers de prise de 2″ × ¾″ seront installés sur les canalisations en PVC SCH40 de 2″. Il sera également obligatoire de prévoir une attente de connexion devant les écoles ou tout autre bâtiment public le long du tracé</w:t>
      </w:r>
    </w:p>
    <w:p w14:paraId="076A48FA" w14:textId="684B1B9C" w:rsidR="008A7F29" w:rsidRDefault="008A7F29" w:rsidP="008A7F29">
      <w:pPr>
        <w:pStyle w:val="ListParagraph"/>
        <w:widowControl w:val="0"/>
        <w:numPr>
          <w:ilvl w:val="0"/>
          <w:numId w:val="43"/>
        </w:numPr>
        <w:spacing w:line="276" w:lineRule="auto"/>
        <w:ind w:right="-20"/>
        <w:jc w:val="both"/>
        <w:rPr>
          <w:rFonts w:ascii="Arial" w:eastAsia="Arial" w:hAnsi="Arial" w:cs="Arial"/>
          <w:b/>
          <w:bCs/>
          <w:color w:val="000000"/>
          <w:sz w:val="21"/>
          <w:szCs w:val="21"/>
        </w:rPr>
      </w:pPr>
      <w:r w:rsidRPr="008A7F29">
        <w:rPr>
          <w:rFonts w:ascii="Arial" w:eastAsia="Arial" w:hAnsi="Arial" w:cs="Arial"/>
          <w:b/>
          <w:bCs/>
          <w:color w:val="000000"/>
          <w:sz w:val="21"/>
          <w:szCs w:val="21"/>
        </w:rPr>
        <w:t>Les vannes et les ventouses</w:t>
      </w:r>
      <w:r>
        <w:rPr>
          <w:rFonts w:ascii="Arial" w:eastAsia="Arial" w:hAnsi="Arial" w:cs="Arial"/>
          <w:b/>
          <w:bCs/>
          <w:color w:val="000000"/>
          <w:sz w:val="21"/>
          <w:szCs w:val="21"/>
        </w:rPr>
        <w:t>, protection</w:t>
      </w:r>
    </w:p>
    <w:p w14:paraId="0E9EB772" w14:textId="7CDB4FBC" w:rsidR="008A7F29" w:rsidRPr="008A7F29" w:rsidRDefault="008A7F29" w:rsidP="008A7F29">
      <w:pPr>
        <w:widowControl w:val="0"/>
        <w:spacing w:line="276" w:lineRule="auto"/>
        <w:ind w:right="-20"/>
        <w:jc w:val="both"/>
        <w:rPr>
          <w:rFonts w:ascii="Arial" w:eastAsia="Arial" w:hAnsi="Arial" w:cs="Arial"/>
          <w:color w:val="000000"/>
          <w:sz w:val="21"/>
          <w:szCs w:val="21"/>
        </w:rPr>
      </w:pPr>
      <w:r w:rsidRPr="008A7F29">
        <w:rPr>
          <w:rFonts w:ascii="Arial" w:eastAsia="Arial" w:hAnsi="Arial" w:cs="Arial"/>
          <w:color w:val="000000"/>
          <w:sz w:val="21"/>
          <w:szCs w:val="21"/>
        </w:rPr>
        <w:t>Pour ce réseau, 10 ventouses sont prévues en attentant les études topographiques qui détermineront leurs vrais emplacements, 2 ventouses de 6’’, 4 ventouses de 4’’ et 4 ventouses de 2’’.</w:t>
      </w:r>
      <w:r>
        <w:rPr>
          <w:rFonts w:ascii="Arial" w:eastAsia="Arial" w:hAnsi="Arial" w:cs="Arial"/>
          <w:color w:val="000000"/>
          <w:sz w:val="21"/>
          <w:szCs w:val="21"/>
        </w:rPr>
        <w:t xml:space="preserve"> Les vannes sont au nombre de 20, elles seront de 2’’, 4’’ et 6’’. Les vannes et ventouses seront toutes protégées, les ventouses par une cage métallique encré </w:t>
      </w:r>
      <w:proofErr w:type="gramStart"/>
      <w:r>
        <w:rPr>
          <w:rFonts w:ascii="Arial" w:eastAsia="Arial" w:hAnsi="Arial" w:cs="Arial"/>
          <w:color w:val="000000"/>
          <w:sz w:val="21"/>
          <w:szCs w:val="21"/>
        </w:rPr>
        <w:t>a</w:t>
      </w:r>
      <w:proofErr w:type="gramEnd"/>
      <w:r>
        <w:rPr>
          <w:rFonts w:ascii="Arial" w:eastAsia="Arial" w:hAnsi="Arial" w:cs="Arial"/>
          <w:color w:val="000000"/>
          <w:sz w:val="21"/>
          <w:szCs w:val="21"/>
        </w:rPr>
        <w:t xml:space="preserve"> un socle en béton et les vannes par une boite en maçonnerie de blocs 15 renfermant un couvercle verrouillé au cadenas dessus.</w:t>
      </w:r>
    </w:p>
    <w:p w14:paraId="13CFB448" w14:textId="14226ADC" w:rsidR="00F35E10" w:rsidRPr="00C46AE7" w:rsidRDefault="00F35E10" w:rsidP="00C46AE7">
      <w:pPr>
        <w:pStyle w:val="ListParagraph"/>
        <w:widowControl w:val="0"/>
        <w:numPr>
          <w:ilvl w:val="0"/>
          <w:numId w:val="43"/>
        </w:numPr>
        <w:spacing w:line="276" w:lineRule="auto"/>
        <w:ind w:right="-20"/>
        <w:rPr>
          <w:rFonts w:ascii="Arial" w:eastAsia="Arial" w:hAnsi="Arial" w:cs="Arial"/>
          <w:color w:val="000000"/>
          <w:sz w:val="21"/>
          <w:szCs w:val="21"/>
          <w:u w:val="single"/>
        </w:rPr>
      </w:pPr>
      <w:r w:rsidRPr="00C46AE7">
        <w:rPr>
          <w:rFonts w:ascii="Arial" w:eastAsia="Arial" w:hAnsi="Arial" w:cs="Arial"/>
          <w:b/>
          <w:bCs/>
          <w:color w:val="000000"/>
          <w:sz w:val="21"/>
          <w:szCs w:val="21"/>
          <w:u w:val="single"/>
        </w:rPr>
        <w:lastRenderedPageBreak/>
        <w:t>Vues de certains ouvrages à construire</w:t>
      </w:r>
      <w:r w:rsidRPr="00C46AE7">
        <w:rPr>
          <w:rFonts w:ascii="Arial" w:eastAsia="Arial" w:hAnsi="Arial" w:cs="Arial"/>
          <w:color w:val="000000"/>
          <w:sz w:val="21"/>
          <w:szCs w:val="21"/>
          <w:u w:val="single"/>
        </w:rPr>
        <w:t xml:space="preserve"> : </w:t>
      </w:r>
    </w:p>
    <w:p w14:paraId="2243DB1E" w14:textId="77777777" w:rsidR="00F35E10" w:rsidRPr="00723FA1" w:rsidRDefault="00F35E10" w:rsidP="00F35E10">
      <w:pPr>
        <w:widowControl w:val="0"/>
        <w:spacing w:line="276" w:lineRule="auto"/>
        <w:ind w:right="-20"/>
        <w:rPr>
          <w:rFonts w:ascii="Arial" w:eastAsia="Arial" w:hAnsi="Arial" w:cs="Arial"/>
          <w:b/>
          <w:bCs/>
          <w:color w:val="000000"/>
          <w:sz w:val="21"/>
          <w:szCs w:val="21"/>
          <w:u w:val="single"/>
        </w:rPr>
      </w:pPr>
      <w:r w:rsidRPr="00723FA1">
        <w:rPr>
          <w:rFonts w:ascii="Arial" w:eastAsia="Arial" w:hAnsi="Arial" w:cs="Arial"/>
          <w:b/>
          <w:bCs/>
          <w:color w:val="000000"/>
          <w:sz w:val="21"/>
          <w:szCs w:val="21"/>
          <w:u w:val="single"/>
        </w:rPr>
        <w:t>Plan des kiosques d’eau (2)</w:t>
      </w:r>
    </w:p>
    <w:p w14:paraId="2039C0C7" w14:textId="77777777" w:rsidR="00F35E10" w:rsidRPr="00723FA1" w:rsidRDefault="00F35E10" w:rsidP="00F35E10">
      <w:pPr>
        <w:widowControl w:val="0"/>
        <w:spacing w:line="276" w:lineRule="auto"/>
        <w:ind w:right="-20"/>
        <w:rPr>
          <w:rFonts w:ascii="Arial" w:eastAsia="Arial" w:hAnsi="Arial" w:cs="Arial"/>
          <w:b/>
          <w:bCs/>
          <w:color w:val="000000"/>
          <w:sz w:val="21"/>
          <w:szCs w:val="21"/>
          <w:u w:val="single"/>
        </w:rPr>
      </w:pPr>
    </w:p>
    <w:p w14:paraId="62A55294" w14:textId="77777777" w:rsidR="00F35E10" w:rsidRPr="00723FA1" w:rsidRDefault="00F35E10" w:rsidP="00F35E10">
      <w:pPr>
        <w:widowControl w:val="0"/>
        <w:spacing w:line="276" w:lineRule="auto"/>
        <w:ind w:right="-20"/>
        <w:rPr>
          <w:rFonts w:ascii="Arial" w:eastAsia="Arial" w:hAnsi="Arial" w:cs="Arial"/>
          <w:b/>
          <w:bCs/>
          <w:color w:val="000000"/>
          <w:sz w:val="21"/>
          <w:szCs w:val="21"/>
          <w:u w:val="single"/>
        </w:rPr>
      </w:pPr>
      <w:r w:rsidRPr="00723FA1">
        <w:rPr>
          <w:rFonts w:ascii="Arial" w:hAnsi="Arial" w:cs="Arial"/>
          <w:noProof/>
          <w:sz w:val="21"/>
          <w:szCs w:val="21"/>
        </w:rPr>
        <w:drawing>
          <wp:inline distT="0" distB="0" distL="0" distR="0" wp14:anchorId="050BACF7" wp14:editId="2BF73AB3">
            <wp:extent cx="5409524" cy="5142857"/>
            <wp:effectExtent l="0" t="0" r="1270" b="1270"/>
            <wp:docPr id="755724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724905" name=""/>
                    <pic:cNvPicPr/>
                  </pic:nvPicPr>
                  <pic:blipFill>
                    <a:blip r:embed="rId11"/>
                    <a:stretch>
                      <a:fillRect/>
                    </a:stretch>
                  </pic:blipFill>
                  <pic:spPr>
                    <a:xfrm>
                      <a:off x="0" y="0"/>
                      <a:ext cx="5409524" cy="5142857"/>
                    </a:xfrm>
                    <a:prstGeom prst="rect">
                      <a:avLst/>
                    </a:prstGeom>
                  </pic:spPr>
                </pic:pic>
              </a:graphicData>
            </a:graphic>
          </wp:inline>
        </w:drawing>
      </w:r>
    </w:p>
    <w:p w14:paraId="7B5DF21F" w14:textId="77777777" w:rsidR="00F35E10" w:rsidRPr="00723FA1" w:rsidRDefault="00F35E10" w:rsidP="00F35E10">
      <w:pPr>
        <w:widowControl w:val="0"/>
        <w:spacing w:line="276" w:lineRule="auto"/>
        <w:ind w:right="-20"/>
        <w:rPr>
          <w:rFonts w:ascii="Arial" w:eastAsia="Arial" w:hAnsi="Arial" w:cs="Arial"/>
          <w:b/>
          <w:bCs/>
          <w:color w:val="000000"/>
          <w:sz w:val="21"/>
          <w:szCs w:val="21"/>
          <w:u w:val="single"/>
        </w:rPr>
      </w:pPr>
    </w:p>
    <w:p w14:paraId="5E1E80DA" w14:textId="77777777" w:rsidR="00F35E10" w:rsidRPr="00723FA1" w:rsidRDefault="00F35E10" w:rsidP="00F35E10">
      <w:pPr>
        <w:widowControl w:val="0"/>
        <w:spacing w:line="276" w:lineRule="auto"/>
        <w:ind w:right="-20"/>
        <w:rPr>
          <w:rFonts w:ascii="Arial" w:eastAsia="Arial" w:hAnsi="Arial" w:cs="Arial"/>
          <w:color w:val="000000"/>
          <w:sz w:val="21"/>
          <w:szCs w:val="21"/>
        </w:rPr>
      </w:pPr>
      <w:r w:rsidRPr="00723FA1">
        <w:rPr>
          <w:rFonts w:ascii="Arial" w:hAnsi="Arial" w:cs="Arial"/>
          <w:b/>
          <w:bCs/>
          <w:noProof/>
          <w:sz w:val="21"/>
          <w:szCs w:val="21"/>
        </w:rPr>
        <w:lastRenderedPageBreak/>
        <w:drawing>
          <wp:inline distT="0" distB="0" distL="0" distR="0" wp14:anchorId="4693BCFE" wp14:editId="2CC63F8E">
            <wp:extent cx="5731970" cy="3401568"/>
            <wp:effectExtent l="0" t="0" r="2540" b="8890"/>
            <wp:docPr id="14" name="Image 14" descr="D:\Kiosque\Kiosque.jp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Kiosque\Kiosque.jpg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5004" cy="3409303"/>
                    </a:xfrm>
                    <a:prstGeom prst="rect">
                      <a:avLst/>
                    </a:prstGeom>
                    <a:noFill/>
                    <a:ln>
                      <a:noFill/>
                    </a:ln>
                  </pic:spPr>
                </pic:pic>
              </a:graphicData>
            </a:graphic>
          </wp:inline>
        </w:drawing>
      </w:r>
    </w:p>
    <w:p w14:paraId="5342131F" w14:textId="77777777" w:rsidR="00F35E10" w:rsidRPr="00723FA1" w:rsidRDefault="00F35E10" w:rsidP="00F35E10">
      <w:pPr>
        <w:widowControl w:val="0"/>
        <w:spacing w:line="276" w:lineRule="auto"/>
        <w:ind w:right="-20"/>
        <w:rPr>
          <w:rFonts w:ascii="Arial" w:eastAsia="Arial" w:hAnsi="Arial" w:cs="Arial"/>
          <w:color w:val="000000"/>
          <w:sz w:val="21"/>
          <w:szCs w:val="21"/>
        </w:rPr>
      </w:pPr>
    </w:p>
    <w:p w14:paraId="28E463A1" w14:textId="77777777" w:rsidR="00F35E10" w:rsidRPr="00723FA1" w:rsidRDefault="00F35E10" w:rsidP="00F35E10">
      <w:pPr>
        <w:widowControl w:val="0"/>
        <w:spacing w:line="276" w:lineRule="auto"/>
        <w:ind w:right="-20"/>
        <w:rPr>
          <w:rFonts w:ascii="Arial" w:hAnsi="Arial" w:cs="Arial"/>
          <w:b/>
          <w:bCs/>
          <w:noProof/>
          <w:sz w:val="21"/>
          <w:szCs w:val="21"/>
        </w:rPr>
      </w:pPr>
      <w:r w:rsidRPr="00723FA1">
        <w:rPr>
          <w:rFonts w:ascii="Arial" w:hAnsi="Arial" w:cs="Arial"/>
          <w:b/>
          <w:bCs/>
          <w:noProof/>
          <w:sz w:val="21"/>
          <w:szCs w:val="21"/>
        </w:rPr>
        <w:drawing>
          <wp:inline distT="0" distB="0" distL="0" distR="0" wp14:anchorId="4C80F7E9" wp14:editId="0AB390DF">
            <wp:extent cx="5731806" cy="3299155"/>
            <wp:effectExtent l="0" t="0" r="2540" b="0"/>
            <wp:docPr id="13" name="Image 5" descr="D:\Kiosque\Kiosque.jp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Kiosque\Kiosque.jpg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2145" cy="3299350"/>
                    </a:xfrm>
                    <a:prstGeom prst="rect">
                      <a:avLst/>
                    </a:prstGeom>
                    <a:noFill/>
                    <a:ln>
                      <a:noFill/>
                    </a:ln>
                  </pic:spPr>
                </pic:pic>
              </a:graphicData>
            </a:graphic>
          </wp:inline>
        </w:drawing>
      </w:r>
    </w:p>
    <w:p w14:paraId="5CCEE962" w14:textId="77777777" w:rsidR="00F35E10" w:rsidRDefault="00F35E10" w:rsidP="00F35E10">
      <w:pPr>
        <w:rPr>
          <w:rFonts w:ascii="Arial" w:eastAsia="Arial" w:hAnsi="Arial" w:cs="Arial"/>
          <w:sz w:val="21"/>
          <w:szCs w:val="21"/>
        </w:rPr>
      </w:pPr>
    </w:p>
    <w:p w14:paraId="6D715245" w14:textId="77777777" w:rsidR="005B6218" w:rsidRDefault="005B6218" w:rsidP="00F35E10">
      <w:pPr>
        <w:rPr>
          <w:rFonts w:ascii="Arial" w:eastAsia="Arial" w:hAnsi="Arial" w:cs="Arial"/>
          <w:sz w:val="21"/>
          <w:szCs w:val="21"/>
        </w:rPr>
      </w:pPr>
    </w:p>
    <w:p w14:paraId="2F02059C" w14:textId="77777777" w:rsidR="005B6218" w:rsidRPr="00723FA1" w:rsidRDefault="005B6218" w:rsidP="00F35E10">
      <w:pPr>
        <w:rPr>
          <w:rFonts w:ascii="Arial" w:eastAsia="Arial" w:hAnsi="Arial" w:cs="Arial"/>
          <w:sz w:val="21"/>
          <w:szCs w:val="21"/>
        </w:rPr>
      </w:pPr>
    </w:p>
    <w:p w14:paraId="08DC42E6" w14:textId="77777777" w:rsidR="00F35E10" w:rsidRPr="00723FA1" w:rsidRDefault="00F35E10" w:rsidP="00F35E10">
      <w:pPr>
        <w:rPr>
          <w:rFonts w:ascii="Arial" w:hAnsi="Arial" w:cs="Arial"/>
          <w:b/>
          <w:bCs/>
          <w:noProof/>
          <w:sz w:val="21"/>
          <w:szCs w:val="21"/>
        </w:rPr>
      </w:pPr>
    </w:p>
    <w:p w14:paraId="04FF336C" w14:textId="77777777" w:rsidR="00F35E10" w:rsidRPr="00723FA1" w:rsidRDefault="00F35E10" w:rsidP="00F35E10">
      <w:pPr>
        <w:rPr>
          <w:rFonts w:ascii="Arial" w:hAnsi="Arial" w:cs="Arial"/>
          <w:b/>
          <w:bCs/>
          <w:noProof/>
          <w:sz w:val="21"/>
          <w:szCs w:val="21"/>
        </w:rPr>
      </w:pPr>
    </w:p>
    <w:p w14:paraId="17AB54ED" w14:textId="7B9E06F0" w:rsidR="00D56610" w:rsidRDefault="00F35E10" w:rsidP="00F35E10">
      <w:pPr>
        <w:tabs>
          <w:tab w:val="left" w:pos="1149"/>
        </w:tabs>
        <w:rPr>
          <w:rFonts w:ascii="Arial" w:hAnsi="Arial" w:cs="Arial"/>
          <w:b/>
          <w:bCs/>
          <w:noProof/>
          <w:sz w:val="21"/>
          <w:szCs w:val="21"/>
          <w:u w:val="single"/>
        </w:rPr>
      </w:pPr>
      <w:r w:rsidRPr="00723FA1">
        <w:rPr>
          <w:rFonts w:ascii="Arial" w:hAnsi="Arial" w:cs="Arial"/>
          <w:b/>
          <w:bCs/>
          <w:noProof/>
          <w:sz w:val="21"/>
          <w:szCs w:val="21"/>
        </w:rPr>
        <w:lastRenderedPageBreak/>
        <w:tab/>
      </w:r>
      <w:r w:rsidRPr="00723FA1">
        <w:rPr>
          <w:rFonts w:ascii="Arial" w:hAnsi="Arial" w:cs="Arial"/>
          <w:b/>
          <w:bCs/>
          <w:noProof/>
          <w:sz w:val="21"/>
          <w:szCs w:val="21"/>
          <w:u w:val="single"/>
        </w:rPr>
        <w:t>Plan du réservoir de stockage à construire</w:t>
      </w:r>
    </w:p>
    <w:p w14:paraId="378ED786" w14:textId="7DD9FB37" w:rsidR="00D56610" w:rsidRPr="00723FA1" w:rsidRDefault="00D56610" w:rsidP="00F35E10">
      <w:pPr>
        <w:tabs>
          <w:tab w:val="left" w:pos="1149"/>
        </w:tabs>
        <w:rPr>
          <w:rFonts w:ascii="Arial" w:hAnsi="Arial" w:cs="Arial"/>
          <w:b/>
          <w:bCs/>
          <w:noProof/>
          <w:sz w:val="21"/>
          <w:szCs w:val="21"/>
          <w:u w:val="single"/>
        </w:rPr>
      </w:pPr>
      <w:r w:rsidRPr="00D56610">
        <w:rPr>
          <w:rFonts w:ascii="Arial" w:hAnsi="Arial" w:cs="Arial"/>
          <w:b/>
          <w:bCs/>
          <w:noProof/>
          <w:sz w:val="21"/>
          <w:szCs w:val="21"/>
          <w:u w:val="single"/>
        </w:rPr>
        <w:drawing>
          <wp:inline distT="0" distB="0" distL="0" distR="0" wp14:anchorId="2E8757E8" wp14:editId="2A8EF8E1">
            <wp:extent cx="5731510" cy="4517390"/>
            <wp:effectExtent l="0" t="0" r="2540" b="0"/>
            <wp:docPr id="1895383519" name="Picture 1" descr="A drawing of a rectangular object with lines and symb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383519" name="Picture 1" descr="A drawing of a rectangular object with lines and symbols&#10;&#10;AI-generated content may be incorrect."/>
                    <pic:cNvPicPr/>
                  </pic:nvPicPr>
                  <pic:blipFill>
                    <a:blip r:embed="rId14"/>
                    <a:stretch>
                      <a:fillRect/>
                    </a:stretch>
                  </pic:blipFill>
                  <pic:spPr>
                    <a:xfrm>
                      <a:off x="0" y="0"/>
                      <a:ext cx="5731510" cy="4517390"/>
                    </a:xfrm>
                    <a:prstGeom prst="rect">
                      <a:avLst/>
                    </a:prstGeom>
                  </pic:spPr>
                </pic:pic>
              </a:graphicData>
            </a:graphic>
          </wp:inline>
        </w:drawing>
      </w:r>
    </w:p>
    <w:p w14:paraId="22EB5BB1" w14:textId="77777777" w:rsidR="00F35E10" w:rsidRDefault="00F35E10" w:rsidP="00F35E10">
      <w:pPr>
        <w:tabs>
          <w:tab w:val="left" w:pos="1149"/>
        </w:tabs>
        <w:rPr>
          <w:rFonts w:ascii="Arial" w:hAnsi="Arial" w:cs="Arial"/>
          <w:b/>
          <w:bCs/>
          <w:noProof/>
          <w:sz w:val="21"/>
          <w:szCs w:val="21"/>
          <w:u w:val="single"/>
        </w:rPr>
      </w:pPr>
      <w:r w:rsidRPr="00723FA1">
        <w:rPr>
          <w:rFonts w:ascii="Arial" w:hAnsi="Arial" w:cs="Arial"/>
          <w:b/>
          <w:bCs/>
          <w:noProof/>
          <w:sz w:val="21"/>
          <w:szCs w:val="21"/>
          <w:u w:val="single"/>
        </w:rPr>
        <w:t>Plan de fouille</w:t>
      </w:r>
    </w:p>
    <w:p w14:paraId="5FADD552" w14:textId="548CE838" w:rsidR="00D56610" w:rsidRPr="00723FA1" w:rsidRDefault="00D56610" w:rsidP="00F35E10">
      <w:pPr>
        <w:tabs>
          <w:tab w:val="left" w:pos="1149"/>
        </w:tabs>
        <w:rPr>
          <w:rFonts w:ascii="Arial" w:hAnsi="Arial" w:cs="Arial"/>
          <w:b/>
          <w:bCs/>
          <w:noProof/>
          <w:sz w:val="21"/>
          <w:szCs w:val="21"/>
        </w:rPr>
      </w:pPr>
      <w:r w:rsidRPr="00D56610">
        <w:rPr>
          <w:rFonts w:ascii="Arial" w:hAnsi="Arial" w:cs="Arial"/>
          <w:b/>
          <w:bCs/>
          <w:noProof/>
          <w:sz w:val="21"/>
          <w:szCs w:val="21"/>
        </w:rPr>
        <w:drawing>
          <wp:inline distT="0" distB="0" distL="0" distR="0" wp14:anchorId="3CB57FE4" wp14:editId="00A911AB">
            <wp:extent cx="5501005" cy="3314700"/>
            <wp:effectExtent l="0" t="0" r="4445" b="0"/>
            <wp:docPr id="2091224564" name="Picture 1" descr="A drawing of a rectangular object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224564" name="Picture 1" descr="A drawing of a rectangular object with numbers and lines&#10;&#10;AI-generated content may be incorrect."/>
                    <pic:cNvPicPr/>
                  </pic:nvPicPr>
                  <pic:blipFill>
                    <a:blip r:embed="rId15"/>
                    <a:stretch>
                      <a:fillRect/>
                    </a:stretch>
                  </pic:blipFill>
                  <pic:spPr>
                    <a:xfrm>
                      <a:off x="0" y="0"/>
                      <a:ext cx="5543024" cy="3340019"/>
                    </a:xfrm>
                    <a:prstGeom prst="rect">
                      <a:avLst/>
                    </a:prstGeom>
                  </pic:spPr>
                </pic:pic>
              </a:graphicData>
            </a:graphic>
          </wp:inline>
        </w:drawing>
      </w:r>
    </w:p>
    <w:p w14:paraId="08DE1C39" w14:textId="324118BD" w:rsidR="00F35E10" w:rsidRPr="00723FA1" w:rsidRDefault="00F35E10" w:rsidP="00F35E10">
      <w:pPr>
        <w:tabs>
          <w:tab w:val="left" w:pos="1149"/>
        </w:tabs>
        <w:rPr>
          <w:rFonts w:ascii="Arial" w:eastAsia="Arial" w:hAnsi="Arial" w:cs="Arial"/>
          <w:sz w:val="21"/>
          <w:szCs w:val="21"/>
        </w:rPr>
      </w:pPr>
      <w:r w:rsidRPr="00723FA1">
        <w:rPr>
          <w:rFonts w:ascii="Arial" w:eastAsia="Arial" w:hAnsi="Arial" w:cs="Arial"/>
          <w:sz w:val="21"/>
          <w:szCs w:val="21"/>
        </w:rPr>
        <w:lastRenderedPageBreak/>
        <w:tab/>
      </w:r>
    </w:p>
    <w:p w14:paraId="4BED7832" w14:textId="77777777" w:rsidR="00F35E10" w:rsidRPr="00723FA1" w:rsidRDefault="00F35E10" w:rsidP="00F35E10">
      <w:pPr>
        <w:tabs>
          <w:tab w:val="left" w:pos="1149"/>
        </w:tabs>
        <w:rPr>
          <w:rFonts w:ascii="Arial" w:eastAsia="Arial" w:hAnsi="Arial" w:cs="Arial"/>
          <w:b/>
          <w:bCs/>
          <w:sz w:val="21"/>
          <w:szCs w:val="21"/>
          <w:u w:val="single"/>
        </w:rPr>
      </w:pPr>
      <w:r w:rsidRPr="00723FA1">
        <w:rPr>
          <w:rFonts w:ascii="Arial" w:eastAsia="Arial" w:hAnsi="Arial" w:cs="Arial"/>
          <w:b/>
          <w:bCs/>
          <w:sz w:val="21"/>
          <w:szCs w:val="21"/>
          <w:u w:val="single"/>
        </w:rPr>
        <w:t>Coupe du réservoir</w:t>
      </w:r>
    </w:p>
    <w:p w14:paraId="73C5FE82" w14:textId="5DA47B62" w:rsidR="00F35E10" w:rsidRPr="00723FA1" w:rsidRDefault="00984927" w:rsidP="00F35E10">
      <w:pPr>
        <w:tabs>
          <w:tab w:val="left" w:pos="1149"/>
        </w:tabs>
        <w:rPr>
          <w:rFonts w:ascii="Arial" w:eastAsia="Arial" w:hAnsi="Arial" w:cs="Arial"/>
          <w:b/>
          <w:bCs/>
          <w:sz w:val="21"/>
          <w:szCs w:val="21"/>
          <w:u w:val="single"/>
        </w:rPr>
      </w:pPr>
      <w:r w:rsidRPr="00984927">
        <w:rPr>
          <w:rFonts w:ascii="Arial" w:eastAsia="Arial" w:hAnsi="Arial" w:cs="Arial"/>
          <w:b/>
          <w:bCs/>
          <w:noProof/>
          <w:sz w:val="21"/>
          <w:szCs w:val="21"/>
          <w:u w:val="single"/>
        </w:rPr>
        <w:drawing>
          <wp:inline distT="0" distB="0" distL="0" distR="0" wp14:anchorId="227C80C7" wp14:editId="29EE4883">
            <wp:extent cx="6114484" cy="3558540"/>
            <wp:effectExtent l="0" t="0" r="635" b="3810"/>
            <wp:docPr id="1362281510" name="Picture 1" descr="A drawing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281510" name="Picture 1" descr="A drawing of a building&#10;&#10;AI-generated content may be incorrect."/>
                    <pic:cNvPicPr/>
                  </pic:nvPicPr>
                  <pic:blipFill>
                    <a:blip r:embed="rId16"/>
                    <a:stretch>
                      <a:fillRect/>
                    </a:stretch>
                  </pic:blipFill>
                  <pic:spPr>
                    <a:xfrm>
                      <a:off x="0" y="0"/>
                      <a:ext cx="6120315" cy="3561934"/>
                    </a:xfrm>
                    <a:prstGeom prst="rect">
                      <a:avLst/>
                    </a:prstGeom>
                  </pic:spPr>
                </pic:pic>
              </a:graphicData>
            </a:graphic>
          </wp:inline>
        </w:drawing>
      </w:r>
    </w:p>
    <w:p w14:paraId="5B605611" w14:textId="6262CE04" w:rsidR="00F35E10" w:rsidRPr="00723FA1" w:rsidRDefault="00F35E10" w:rsidP="00F35E10">
      <w:pPr>
        <w:tabs>
          <w:tab w:val="left" w:pos="1149"/>
        </w:tabs>
        <w:rPr>
          <w:rFonts w:ascii="Arial" w:eastAsia="Arial" w:hAnsi="Arial" w:cs="Arial"/>
          <w:b/>
          <w:bCs/>
          <w:sz w:val="21"/>
          <w:szCs w:val="21"/>
          <w:u w:val="single"/>
        </w:rPr>
      </w:pPr>
      <w:r w:rsidRPr="00723FA1">
        <w:rPr>
          <w:rFonts w:ascii="Arial" w:eastAsia="Arial" w:hAnsi="Arial" w:cs="Arial"/>
          <w:b/>
          <w:bCs/>
          <w:sz w:val="21"/>
          <w:szCs w:val="21"/>
          <w:u w:val="single"/>
        </w:rPr>
        <w:t>FERRAILLAGE</w:t>
      </w:r>
    </w:p>
    <w:p w14:paraId="19D2BFD1" w14:textId="4C28E8DD" w:rsidR="00F35E10" w:rsidRPr="00723FA1" w:rsidRDefault="00D56610" w:rsidP="00F35E10">
      <w:pPr>
        <w:tabs>
          <w:tab w:val="left" w:pos="1149"/>
        </w:tabs>
        <w:rPr>
          <w:rFonts w:ascii="Arial" w:eastAsia="Arial" w:hAnsi="Arial" w:cs="Arial"/>
          <w:b/>
          <w:bCs/>
          <w:sz w:val="21"/>
          <w:szCs w:val="21"/>
          <w:u w:val="single"/>
        </w:rPr>
      </w:pPr>
      <w:r w:rsidRPr="00D56610">
        <w:rPr>
          <w:rFonts w:ascii="Arial" w:eastAsia="Arial" w:hAnsi="Arial" w:cs="Arial"/>
          <w:b/>
          <w:bCs/>
          <w:noProof/>
          <w:sz w:val="21"/>
          <w:szCs w:val="21"/>
          <w:u w:val="single"/>
        </w:rPr>
        <w:drawing>
          <wp:inline distT="0" distB="0" distL="0" distR="0" wp14:anchorId="587A5541" wp14:editId="0B12331E">
            <wp:extent cx="5731510" cy="3931285"/>
            <wp:effectExtent l="0" t="0" r="2540" b="0"/>
            <wp:docPr id="1973653233" name="Picture 1" descr="A drawing of a rectangular object with numbers and symb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653233" name="Picture 1" descr="A drawing of a rectangular object with numbers and symbols&#10;&#10;AI-generated content may be incorrect."/>
                    <pic:cNvPicPr/>
                  </pic:nvPicPr>
                  <pic:blipFill>
                    <a:blip r:embed="rId17"/>
                    <a:stretch>
                      <a:fillRect/>
                    </a:stretch>
                  </pic:blipFill>
                  <pic:spPr>
                    <a:xfrm>
                      <a:off x="0" y="0"/>
                      <a:ext cx="5731510" cy="3931285"/>
                    </a:xfrm>
                    <a:prstGeom prst="rect">
                      <a:avLst/>
                    </a:prstGeom>
                  </pic:spPr>
                </pic:pic>
              </a:graphicData>
            </a:graphic>
          </wp:inline>
        </w:drawing>
      </w:r>
    </w:p>
    <w:p w14:paraId="3733D590" w14:textId="0A1E5A03" w:rsidR="00984927" w:rsidRPr="00D92FFE" w:rsidRDefault="00F35E10" w:rsidP="00F35E10">
      <w:pPr>
        <w:tabs>
          <w:tab w:val="left" w:pos="1833"/>
        </w:tabs>
        <w:rPr>
          <w:rFonts w:ascii="Arial" w:eastAsia="Arial" w:hAnsi="Arial" w:cs="Arial"/>
          <w:sz w:val="21"/>
          <w:szCs w:val="21"/>
        </w:rPr>
      </w:pPr>
      <w:r w:rsidRPr="00723FA1">
        <w:rPr>
          <w:rFonts w:ascii="Arial" w:eastAsia="Arial" w:hAnsi="Arial" w:cs="Arial"/>
          <w:sz w:val="21"/>
          <w:szCs w:val="21"/>
        </w:rPr>
        <w:lastRenderedPageBreak/>
        <w:tab/>
      </w:r>
    </w:p>
    <w:p w14:paraId="5BDF2592" w14:textId="4D0E432C" w:rsidR="00F35E10" w:rsidRPr="00984927" w:rsidRDefault="00984927" w:rsidP="00F35E10">
      <w:pPr>
        <w:tabs>
          <w:tab w:val="left" w:pos="1833"/>
        </w:tabs>
        <w:rPr>
          <w:rFonts w:ascii="Arial" w:eastAsia="Arial" w:hAnsi="Arial" w:cs="Arial"/>
          <w:b/>
          <w:bCs/>
          <w:sz w:val="21"/>
          <w:szCs w:val="21"/>
          <w:u w:val="thick"/>
        </w:rPr>
      </w:pPr>
      <w:r w:rsidRPr="00984927">
        <w:rPr>
          <w:rFonts w:ascii="Arial" w:eastAsia="Arial" w:hAnsi="Arial" w:cs="Arial"/>
          <w:b/>
          <w:bCs/>
          <w:sz w:val="21"/>
          <w:szCs w:val="21"/>
          <w:u w:val="thick"/>
        </w:rPr>
        <w:t>Les 3 dimensions</w:t>
      </w:r>
    </w:p>
    <w:p w14:paraId="1AB1382B" w14:textId="77777777" w:rsidR="00F35E10" w:rsidRPr="00723FA1" w:rsidRDefault="00F35E10" w:rsidP="00F35E10">
      <w:pPr>
        <w:tabs>
          <w:tab w:val="left" w:pos="1833"/>
        </w:tabs>
        <w:rPr>
          <w:rFonts w:ascii="Arial" w:eastAsia="Arial" w:hAnsi="Arial" w:cs="Arial"/>
          <w:sz w:val="21"/>
          <w:szCs w:val="21"/>
        </w:rPr>
      </w:pPr>
    </w:p>
    <w:p w14:paraId="5F4FF39A" w14:textId="77777777" w:rsidR="00F35E10" w:rsidRPr="00723FA1" w:rsidRDefault="00F35E10" w:rsidP="00F35E10">
      <w:pPr>
        <w:tabs>
          <w:tab w:val="left" w:pos="1833"/>
        </w:tabs>
        <w:rPr>
          <w:rFonts w:ascii="Arial" w:eastAsia="Arial" w:hAnsi="Arial" w:cs="Arial"/>
          <w:sz w:val="21"/>
          <w:szCs w:val="21"/>
        </w:rPr>
      </w:pPr>
    </w:p>
    <w:p w14:paraId="19414040" w14:textId="77777777" w:rsidR="00F35E10" w:rsidRPr="00723FA1" w:rsidRDefault="00F35E10" w:rsidP="00F35E10">
      <w:pPr>
        <w:tabs>
          <w:tab w:val="left" w:pos="1833"/>
        </w:tabs>
        <w:rPr>
          <w:rFonts w:ascii="Arial" w:eastAsia="Arial" w:hAnsi="Arial" w:cs="Arial"/>
          <w:sz w:val="21"/>
          <w:szCs w:val="21"/>
        </w:rPr>
      </w:pPr>
      <w:r w:rsidRPr="00723FA1">
        <w:rPr>
          <w:rFonts w:ascii="Arial" w:hAnsi="Arial" w:cs="Arial"/>
          <w:noProof/>
          <w:sz w:val="21"/>
          <w:szCs w:val="21"/>
        </w:rPr>
        <w:drawing>
          <wp:inline distT="0" distB="0" distL="0" distR="0" wp14:anchorId="2DFA8285" wp14:editId="7E6DF21E">
            <wp:extent cx="5941102" cy="6327744"/>
            <wp:effectExtent l="0" t="0" r="2540" b="0"/>
            <wp:docPr id="1829597628"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80262" cy="6369452"/>
                    </a:xfrm>
                    <a:prstGeom prst="rect">
                      <a:avLst/>
                    </a:prstGeom>
                    <a:noFill/>
                    <a:ln>
                      <a:noFill/>
                    </a:ln>
                  </pic:spPr>
                </pic:pic>
              </a:graphicData>
            </a:graphic>
          </wp:inline>
        </w:drawing>
      </w:r>
    </w:p>
    <w:p w14:paraId="1460B4FA" w14:textId="4B418833" w:rsidR="00ED2820" w:rsidRPr="00723FA1" w:rsidRDefault="00ED2820" w:rsidP="00E23DC0">
      <w:pPr>
        <w:jc w:val="both"/>
        <w:rPr>
          <w:rFonts w:ascii="Arial" w:hAnsi="Arial" w:cs="Arial"/>
          <w:sz w:val="21"/>
          <w:szCs w:val="21"/>
        </w:rPr>
      </w:pPr>
    </w:p>
    <w:p w14:paraId="5968F295" w14:textId="77777777" w:rsidR="00E011AD" w:rsidRPr="00723FA1" w:rsidRDefault="00E011AD" w:rsidP="00E23DC0">
      <w:pPr>
        <w:jc w:val="both"/>
        <w:rPr>
          <w:rFonts w:ascii="Arial" w:hAnsi="Arial" w:cs="Arial"/>
          <w:sz w:val="21"/>
          <w:szCs w:val="21"/>
        </w:rPr>
      </w:pPr>
    </w:p>
    <w:p w14:paraId="0C80A3C1" w14:textId="177359F1" w:rsidR="0009020A" w:rsidRPr="00723FA1" w:rsidRDefault="0009020A" w:rsidP="00E23DC0">
      <w:pPr>
        <w:jc w:val="both"/>
        <w:rPr>
          <w:rFonts w:ascii="Arial" w:hAnsi="Arial" w:cs="Arial"/>
          <w:sz w:val="21"/>
          <w:szCs w:val="21"/>
        </w:rPr>
      </w:pPr>
    </w:p>
    <w:sectPr w:rsidR="0009020A" w:rsidRPr="00723FA1" w:rsidSect="006353AC">
      <w:headerReference w:type="default" r:id="rId19"/>
      <w:footerReference w:type="default" r:id="rId20"/>
      <w:pgSz w:w="11906" w:h="16838"/>
      <w:pgMar w:top="1531"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649B91" w14:textId="77777777" w:rsidR="00651914" w:rsidRDefault="00651914" w:rsidP="0075695D">
      <w:pPr>
        <w:spacing w:after="0" w:line="240" w:lineRule="auto"/>
      </w:pPr>
      <w:r>
        <w:separator/>
      </w:r>
    </w:p>
  </w:endnote>
  <w:endnote w:type="continuationSeparator" w:id="0">
    <w:p w14:paraId="369CAD14" w14:textId="77777777" w:rsidR="00651914" w:rsidRDefault="00651914" w:rsidP="007569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rlito">
    <w:altName w:val="Calibri"/>
    <w:charset w:val="00"/>
    <w:family w:val="swiss"/>
    <w:pitch w:val="variable"/>
  </w:font>
  <w:font w:name="Aptos Narrow">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8231204"/>
      <w:docPartObj>
        <w:docPartGallery w:val="Page Numbers (Bottom of Page)"/>
        <w:docPartUnique/>
      </w:docPartObj>
    </w:sdtPr>
    <w:sdtEndPr>
      <w:rPr>
        <w:color w:val="7F7F7F" w:themeColor="background1" w:themeShade="7F"/>
        <w:spacing w:val="60"/>
      </w:rPr>
    </w:sdtEndPr>
    <w:sdtContent>
      <w:p w14:paraId="16913141" w14:textId="7EAA517D" w:rsidR="00C67369" w:rsidRDefault="00C67369">
        <w:pPr>
          <w:pStyle w:val="Footer"/>
          <w:pBdr>
            <w:top w:val="single" w:sz="4" w:space="1" w:color="D9D9D9" w:themeColor="background1" w:themeShade="D9"/>
          </w:pBdr>
          <w:jc w:val="right"/>
        </w:pPr>
        <w:r>
          <w:fldChar w:fldCharType="begin"/>
        </w:r>
        <w:r>
          <w:instrText xml:space="preserve"> PAGE   \* MERGEFORMAT </w:instrText>
        </w:r>
        <w:r>
          <w:fldChar w:fldCharType="separate"/>
        </w:r>
        <w:r>
          <w:rPr>
            <w:noProof/>
          </w:rPr>
          <w:t>2</w:t>
        </w:r>
        <w:r>
          <w:rPr>
            <w:noProof/>
          </w:rPr>
          <w:fldChar w:fldCharType="end"/>
        </w:r>
        <w:r>
          <w:t xml:space="preserve"> | </w:t>
        </w:r>
        <w:r>
          <w:rPr>
            <w:color w:val="7F7F7F" w:themeColor="background1" w:themeShade="7F"/>
            <w:spacing w:val="60"/>
          </w:rPr>
          <w:t>Page</w:t>
        </w:r>
      </w:p>
    </w:sdtContent>
  </w:sdt>
  <w:p w14:paraId="119645D4" w14:textId="77777777" w:rsidR="00C67369" w:rsidRDefault="00C673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793A71" w14:textId="77777777" w:rsidR="00651914" w:rsidRDefault="00651914" w:rsidP="0075695D">
      <w:pPr>
        <w:spacing w:after="0" w:line="240" w:lineRule="auto"/>
      </w:pPr>
      <w:bookmarkStart w:id="0" w:name="_Hlk200749724"/>
      <w:bookmarkEnd w:id="0"/>
      <w:r>
        <w:separator/>
      </w:r>
    </w:p>
  </w:footnote>
  <w:footnote w:type="continuationSeparator" w:id="0">
    <w:p w14:paraId="555532A3" w14:textId="77777777" w:rsidR="00651914" w:rsidRDefault="00651914" w:rsidP="0075695D">
      <w:pPr>
        <w:spacing w:after="0" w:line="240" w:lineRule="auto"/>
      </w:pPr>
      <w:r>
        <w:continuationSeparator/>
      </w:r>
    </w:p>
  </w:footnote>
  <w:footnote w:id="1">
    <w:p w14:paraId="7A89946E" w14:textId="7FAFE5D8" w:rsidR="00080783" w:rsidRPr="00D82D86" w:rsidRDefault="00080783">
      <w:pPr>
        <w:pStyle w:val="FootnoteText"/>
        <w:rPr>
          <w:rFonts w:ascii="Arial" w:hAnsi="Arial" w:cs="Arial"/>
          <w:sz w:val="18"/>
          <w:szCs w:val="18"/>
          <w:lang w:val="en-US"/>
        </w:rPr>
      </w:pPr>
      <w:r>
        <w:rPr>
          <w:rStyle w:val="FootnoteReference"/>
        </w:rPr>
        <w:footnoteRef/>
      </w:r>
      <w:r w:rsidRPr="00080783">
        <w:rPr>
          <w:lang w:val="en-US"/>
        </w:rPr>
        <w:t xml:space="preserve"> </w:t>
      </w:r>
      <w:hyperlink r:id="rId1" w:history="1">
        <w:r w:rsidRPr="00D82D86">
          <w:rPr>
            <w:rFonts w:ascii="Arial" w:hAnsi="Arial" w:cs="Arial"/>
            <w:sz w:val="18"/>
            <w:szCs w:val="18"/>
            <w:lang w:val="en-US"/>
          </w:rPr>
          <w:t>Haiti — Report on the displacement situation in Haiti — Round 10 (June 2025) | Displacement Tracking Matrix</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1734E" w14:textId="548F930D" w:rsidR="0075695D" w:rsidRDefault="008348CD">
    <w:pPr>
      <w:pStyle w:val="Header"/>
    </w:pPr>
    <w:bookmarkStart w:id="28" w:name="_Hlk200740601"/>
    <w:r>
      <w:rPr>
        <w:rFonts w:ascii="Tahoma" w:eastAsia="Calibri" w:hAnsi="Tahoma" w:cs="Tahoma"/>
        <w:noProof/>
        <w:sz w:val="22"/>
        <w:szCs w:val="22"/>
      </w:rPr>
      <w:drawing>
        <wp:anchor distT="0" distB="0" distL="114300" distR="114300" simplePos="0" relativeHeight="251659264" behindDoc="0" locked="0" layoutInCell="1" allowOverlap="1" wp14:anchorId="57E86AD0" wp14:editId="16009688">
          <wp:simplePos x="0" y="0"/>
          <wp:positionH relativeFrom="margin">
            <wp:posOffset>4335780</wp:posOffset>
          </wp:positionH>
          <wp:positionV relativeFrom="paragraph">
            <wp:posOffset>93345</wp:posOffset>
          </wp:positionV>
          <wp:extent cx="1591945" cy="643890"/>
          <wp:effectExtent l="0" t="0" r="8255" b="3810"/>
          <wp:wrapSquare wrapText="bothSides"/>
          <wp:docPr id="998861984" name="Picture 2" descr="A blue and white sig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03592" name="Picture 2" descr="A blue and white sign with white text&#10;&#10;AI-generated content may b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1945" cy="643890"/>
                  </a:xfrm>
                  <a:prstGeom prst="rect">
                    <a:avLst/>
                  </a:prstGeom>
                  <a:noFill/>
                </pic:spPr>
              </pic:pic>
            </a:graphicData>
          </a:graphic>
          <wp14:sizeRelH relativeFrom="page">
            <wp14:pctWidth>0</wp14:pctWidth>
          </wp14:sizeRelH>
          <wp14:sizeRelV relativeFrom="page">
            <wp14:pctHeight>0</wp14:pctHeight>
          </wp14:sizeRelV>
        </wp:anchor>
      </w:drawing>
    </w:r>
    <w:r w:rsidR="00D7521B" w:rsidRPr="00E46423">
      <w:rPr>
        <w:rFonts w:ascii="Tahoma" w:hAnsi="Tahoma" w:cs="Tahoma"/>
        <w:noProof/>
        <w:sz w:val="22"/>
      </w:rPr>
      <w:drawing>
        <wp:inline distT="0" distB="0" distL="0" distR="0" wp14:anchorId="1ADF08D2" wp14:editId="355E7AB2">
          <wp:extent cx="939165" cy="724535"/>
          <wp:effectExtent l="0" t="0" r="0" b="0"/>
          <wp:docPr id="1120223485" name="Picture 1" descr="A logo of a fl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logo of a flag&#10;&#10;AI-generated content may be incorrec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9165" cy="724535"/>
                  </a:xfrm>
                  <a:prstGeom prst="rect">
                    <a:avLst/>
                  </a:prstGeom>
                  <a:noFill/>
                  <a:ln>
                    <a:noFill/>
                  </a:ln>
                </pic:spPr>
              </pic:pic>
            </a:graphicData>
          </a:graphic>
        </wp:inline>
      </w:drawing>
    </w:r>
    <w:bookmarkEnd w:id="28"/>
    <w:r w:rsidR="0075695D">
      <w:t xml:space="preserve">                          </w:t>
    </w:r>
    <w:r w:rsidR="00D7521B" w:rsidRPr="00FC6259">
      <w:rPr>
        <w:rFonts w:ascii="Arial" w:hAnsi="Arial" w:cs="Arial"/>
        <w:noProof/>
        <w:sz w:val="21"/>
        <w:szCs w:val="21"/>
        <w:lang w:val="en-US"/>
      </w:rPr>
      <w:drawing>
        <wp:inline distT="0" distB="0" distL="0" distR="0" wp14:anchorId="7F553334" wp14:editId="029A58FE">
          <wp:extent cx="1844040" cy="624840"/>
          <wp:effectExtent l="0" t="0" r="3810" b="3810"/>
          <wp:docPr id="1951329481" name="Image 1951329481" descr="A blue text on a white backgroun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ue text on a white background&#10;&#10;AI-generated content may be incorrect."/>
                  <pic:cNvPicPr/>
                </pic:nvPicPr>
                <pic:blipFill>
                  <a:blip r:embed="rId3" cstate="print"/>
                  <a:stretch>
                    <a:fillRect/>
                  </a:stretch>
                </pic:blipFill>
                <pic:spPr>
                  <a:xfrm>
                    <a:off x="0" y="0"/>
                    <a:ext cx="1845147" cy="625215"/>
                  </a:xfrm>
                  <a:prstGeom prst="rect">
                    <a:avLst/>
                  </a:prstGeom>
                </pic:spPr>
              </pic:pic>
            </a:graphicData>
          </a:graphic>
        </wp:inline>
      </w:drawing>
    </w:r>
    <w:r w:rsidR="0075695D">
      <w:t xml:space="preserve">                     </w:t>
    </w:r>
    <w:r w:rsidR="00D7521B">
      <w:t xml:space="preserve">                              </w:t>
    </w:r>
    <w:r w:rsidR="0075695D">
      <w:t xml:space="preserve"> </w:t>
    </w:r>
    <w:r w:rsidR="0075695D">
      <w:rPr>
        <w:rFonts w:ascii="Arial" w:hAnsi="Arial" w:cs="Arial"/>
        <w:noProof/>
        <w:sz w:val="21"/>
        <w:szCs w:val="21"/>
        <w:lang w:val="en-US"/>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768688D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29300023" o:spid="_x0000_i1025" type="#_x0000_t75" style="width:9.45pt;height:9.45pt;visibility:visible;mso-wrap-style:square">
            <v:imagedata r:id="rId1" o:title=""/>
          </v:shape>
        </w:pict>
      </mc:Choice>
      <mc:Fallback>
        <w:drawing>
          <wp:inline distT="0" distB="0" distL="0" distR="0" wp14:anchorId="6EA41098" wp14:editId="271D8AAF">
            <wp:extent cx="120015" cy="120015"/>
            <wp:effectExtent l="0" t="0" r="0" b="0"/>
            <wp:docPr id="119612984" name="Picture 13293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mc:Fallback>
    </mc:AlternateContent>
  </w:numPicBullet>
  <w:abstractNum w:abstractNumId="0" w15:restartNumberingAfterBreak="0">
    <w:nsid w:val="00A90E66"/>
    <w:multiLevelType w:val="hybridMultilevel"/>
    <w:tmpl w:val="85769162"/>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 w15:restartNumberingAfterBreak="0">
    <w:nsid w:val="054443C8"/>
    <w:multiLevelType w:val="hybridMultilevel"/>
    <w:tmpl w:val="400C7F7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034D9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0856CA8"/>
    <w:multiLevelType w:val="hybridMultilevel"/>
    <w:tmpl w:val="56DA4F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84174B"/>
    <w:multiLevelType w:val="hybridMultilevel"/>
    <w:tmpl w:val="BCF0B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B41C54"/>
    <w:multiLevelType w:val="hybridMultilevel"/>
    <w:tmpl w:val="F99A48B6"/>
    <w:lvl w:ilvl="0" w:tplc="3FE222F2">
      <w:start w:val="990"/>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A8176F"/>
    <w:multiLevelType w:val="hybridMultilevel"/>
    <w:tmpl w:val="54442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3C3905"/>
    <w:multiLevelType w:val="hybridMultilevel"/>
    <w:tmpl w:val="F724B080"/>
    <w:lvl w:ilvl="0" w:tplc="D97E6DA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720DF2"/>
    <w:multiLevelType w:val="hybridMultilevel"/>
    <w:tmpl w:val="844CD69C"/>
    <w:lvl w:ilvl="0" w:tplc="D24EB35E">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DE219B6"/>
    <w:multiLevelType w:val="hybridMultilevel"/>
    <w:tmpl w:val="E842D7E2"/>
    <w:lvl w:ilvl="0" w:tplc="EBFA5FD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EFF65FD"/>
    <w:multiLevelType w:val="hybridMultilevel"/>
    <w:tmpl w:val="B6C05994"/>
    <w:lvl w:ilvl="0" w:tplc="0409000F">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23358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3873D53"/>
    <w:multiLevelType w:val="hybridMultilevel"/>
    <w:tmpl w:val="9B069A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EF655E4"/>
    <w:multiLevelType w:val="multilevel"/>
    <w:tmpl w:val="57CED5F2"/>
    <w:lvl w:ilvl="0">
      <w:start w:val="1"/>
      <w:numFmt w:val="decimal"/>
      <w:pStyle w:val="Heading1"/>
      <w:lvlText w:val="%1"/>
      <w:lvlJc w:val="left"/>
      <w:pPr>
        <w:ind w:left="432" w:hanging="432"/>
      </w:pPr>
      <w:rPr>
        <w:b/>
        <w:bCs/>
      </w:rPr>
    </w:lvl>
    <w:lvl w:ilvl="1">
      <w:start w:val="1"/>
      <w:numFmt w:val="decimal"/>
      <w:pStyle w:val="Heading2"/>
      <w:lvlText w:val="%1.%2"/>
      <w:lvlJc w:val="left"/>
      <w:pPr>
        <w:ind w:left="576" w:hanging="576"/>
      </w:pPr>
      <w:rPr>
        <w:b/>
        <w:bCs/>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15:restartNumberingAfterBreak="0">
    <w:nsid w:val="3047451C"/>
    <w:multiLevelType w:val="hybridMultilevel"/>
    <w:tmpl w:val="2F4248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1110808"/>
    <w:multiLevelType w:val="hybridMultilevel"/>
    <w:tmpl w:val="B39E23FE"/>
    <w:lvl w:ilvl="0" w:tplc="FDE02A80">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47F38DA"/>
    <w:multiLevelType w:val="hybridMultilevel"/>
    <w:tmpl w:val="329E6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C496F0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D524553"/>
    <w:multiLevelType w:val="multilevel"/>
    <w:tmpl w:val="8428584C"/>
    <w:lvl w:ilvl="0">
      <w:start w:val="1"/>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4373472C"/>
    <w:multiLevelType w:val="hybridMultilevel"/>
    <w:tmpl w:val="7B7CCA80"/>
    <w:lvl w:ilvl="0" w:tplc="343C6A90">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40949C9"/>
    <w:multiLevelType w:val="hybridMultilevel"/>
    <w:tmpl w:val="EB0E2F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0FD2FB3"/>
    <w:multiLevelType w:val="hybridMultilevel"/>
    <w:tmpl w:val="4BA21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2468C7"/>
    <w:multiLevelType w:val="hybridMultilevel"/>
    <w:tmpl w:val="CAFA980C"/>
    <w:lvl w:ilvl="0" w:tplc="74D462A0">
      <w:numFmt w:val="bullet"/>
      <w:lvlText w:val=""/>
      <w:lvlJc w:val="left"/>
      <w:pPr>
        <w:ind w:left="860" w:hanging="360"/>
      </w:pPr>
      <w:rPr>
        <w:rFonts w:ascii="Symbol" w:eastAsia="Symbol" w:hAnsi="Symbol" w:cs="Symbol" w:hint="default"/>
        <w:b w:val="0"/>
        <w:bCs w:val="0"/>
        <w:i w:val="0"/>
        <w:iCs w:val="0"/>
        <w:spacing w:val="0"/>
        <w:w w:val="100"/>
        <w:sz w:val="21"/>
        <w:szCs w:val="21"/>
        <w:lang w:val="fr-FR" w:eastAsia="en-US" w:bidi="ar-SA"/>
      </w:rPr>
    </w:lvl>
    <w:lvl w:ilvl="1" w:tplc="1B68BE40">
      <w:numFmt w:val="bullet"/>
      <w:lvlText w:val="•"/>
      <w:lvlJc w:val="left"/>
      <w:pPr>
        <w:ind w:left="1738" w:hanging="360"/>
      </w:pPr>
      <w:rPr>
        <w:rFonts w:hint="default"/>
        <w:lang w:val="fr-FR" w:eastAsia="en-US" w:bidi="ar-SA"/>
      </w:rPr>
    </w:lvl>
    <w:lvl w:ilvl="2" w:tplc="50009120">
      <w:numFmt w:val="bullet"/>
      <w:lvlText w:val="•"/>
      <w:lvlJc w:val="left"/>
      <w:pPr>
        <w:ind w:left="2616" w:hanging="360"/>
      </w:pPr>
      <w:rPr>
        <w:rFonts w:hint="default"/>
        <w:lang w:val="fr-FR" w:eastAsia="en-US" w:bidi="ar-SA"/>
      </w:rPr>
    </w:lvl>
    <w:lvl w:ilvl="3" w:tplc="FEE08670">
      <w:numFmt w:val="bullet"/>
      <w:lvlText w:val="•"/>
      <w:lvlJc w:val="left"/>
      <w:pPr>
        <w:ind w:left="3494" w:hanging="360"/>
      </w:pPr>
      <w:rPr>
        <w:rFonts w:hint="default"/>
        <w:lang w:val="fr-FR" w:eastAsia="en-US" w:bidi="ar-SA"/>
      </w:rPr>
    </w:lvl>
    <w:lvl w:ilvl="4" w:tplc="FBDCD002">
      <w:numFmt w:val="bullet"/>
      <w:lvlText w:val="•"/>
      <w:lvlJc w:val="left"/>
      <w:pPr>
        <w:ind w:left="4372" w:hanging="360"/>
      </w:pPr>
      <w:rPr>
        <w:rFonts w:hint="default"/>
        <w:lang w:val="fr-FR" w:eastAsia="en-US" w:bidi="ar-SA"/>
      </w:rPr>
    </w:lvl>
    <w:lvl w:ilvl="5" w:tplc="5DD2CBE8">
      <w:numFmt w:val="bullet"/>
      <w:lvlText w:val="•"/>
      <w:lvlJc w:val="left"/>
      <w:pPr>
        <w:ind w:left="5250" w:hanging="360"/>
      </w:pPr>
      <w:rPr>
        <w:rFonts w:hint="default"/>
        <w:lang w:val="fr-FR" w:eastAsia="en-US" w:bidi="ar-SA"/>
      </w:rPr>
    </w:lvl>
    <w:lvl w:ilvl="6" w:tplc="23722B86">
      <w:numFmt w:val="bullet"/>
      <w:lvlText w:val="•"/>
      <w:lvlJc w:val="left"/>
      <w:pPr>
        <w:ind w:left="6128" w:hanging="360"/>
      </w:pPr>
      <w:rPr>
        <w:rFonts w:hint="default"/>
        <w:lang w:val="fr-FR" w:eastAsia="en-US" w:bidi="ar-SA"/>
      </w:rPr>
    </w:lvl>
    <w:lvl w:ilvl="7" w:tplc="294C9676">
      <w:numFmt w:val="bullet"/>
      <w:lvlText w:val="•"/>
      <w:lvlJc w:val="left"/>
      <w:pPr>
        <w:ind w:left="7006" w:hanging="360"/>
      </w:pPr>
      <w:rPr>
        <w:rFonts w:hint="default"/>
        <w:lang w:val="fr-FR" w:eastAsia="en-US" w:bidi="ar-SA"/>
      </w:rPr>
    </w:lvl>
    <w:lvl w:ilvl="8" w:tplc="9B7A159A">
      <w:numFmt w:val="bullet"/>
      <w:lvlText w:val="•"/>
      <w:lvlJc w:val="left"/>
      <w:pPr>
        <w:ind w:left="7884" w:hanging="360"/>
      </w:pPr>
      <w:rPr>
        <w:rFonts w:hint="default"/>
        <w:lang w:val="fr-FR" w:eastAsia="en-US" w:bidi="ar-SA"/>
      </w:rPr>
    </w:lvl>
  </w:abstractNum>
  <w:abstractNum w:abstractNumId="23" w15:restartNumberingAfterBreak="0">
    <w:nsid w:val="53E243DC"/>
    <w:multiLevelType w:val="multilevel"/>
    <w:tmpl w:val="19CE3AAC"/>
    <w:lvl w:ilvl="0">
      <w:start w:val="1"/>
      <w:numFmt w:val="decimal"/>
      <w:lvlText w:val="%1."/>
      <w:lvlJc w:val="left"/>
      <w:pPr>
        <w:ind w:left="373" w:hanging="233"/>
      </w:pPr>
      <w:rPr>
        <w:rFonts w:ascii="Arial" w:eastAsia="Arial" w:hAnsi="Arial" w:cs="Arial" w:hint="default"/>
        <w:b/>
        <w:bCs/>
        <w:i w:val="0"/>
        <w:iCs w:val="0"/>
        <w:color w:val="2E5395"/>
        <w:spacing w:val="0"/>
        <w:w w:val="100"/>
        <w:sz w:val="21"/>
        <w:szCs w:val="21"/>
        <w:shd w:val="clear" w:color="auto" w:fill="A9A9A9"/>
        <w:lang w:val="fr-FR" w:eastAsia="en-US" w:bidi="ar-SA"/>
      </w:rPr>
    </w:lvl>
    <w:lvl w:ilvl="1">
      <w:start w:val="1"/>
      <w:numFmt w:val="decimal"/>
      <w:lvlText w:val="%1.%2."/>
      <w:lvlJc w:val="left"/>
      <w:pPr>
        <w:ind w:left="680" w:hanging="540"/>
      </w:pPr>
      <w:rPr>
        <w:rFonts w:ascii="Arial" w:eastAsia="Arial" w:hAnsi="Arial" w:cs="Arial" w:hint="default"/>
        <w:b w:val="0"/>
        <w:bCs w:val="0"/>
        <w:i w:val="0"/>
        <w:iCs w:val="0"/>
        <w:color w:val="4471C4"/>
        <w:spacing w:val="-1"/>
        <w:w w:val="100"/>
        <w:sz w:val="21"/>
        <w:szCs w:val="21"/>
        <w:lang w:val="fr-FR" w:eastAsia="en-US" w:bidi="ar-SA"/>
      </w:rPr>
    </w:lvl>
    <w:lvl w:ilvl="2">
      <w:start w:val="1"/>
      <w:numFmt w:val="decimal"/>
      <w:lvlText w:val="%1.%2.%3"/>
      <w:lvlJc w:val="left"/>
      <w:pPr>
        <w:ind w:left="140" w:hanging="526"/>
      </w:pPr>
      <w:rPr>
        <w:rFonts w:ascii="Arial" w:eastAsia="Arial" w:hAnsi="Arial" w:cs="Arial" w:hint="default"/>
        <w:b w:val="0"/>
        <w:bCs w:val="0"/>
        <w:i w:val="0"/>
        <w:iCs w:val="0"/>
        <w:color w:val="001F5F"/>
        <w:spacing w:val="-1"/>
        <w:w w:val="100"/>
        <w:sz w:val="21"/>
        <w:szCs w:val="21"/>
        <w:lang w:val="fr-FR" w:eastAsia="en-US" w:bidi="ar-SA"/>
      </w:rPr>
    </w:lvl>
    <w:lvl w:ilvl="3">
      <w:numFmt w:val="bullet"/>
      <w:lvlText w:val=""/>
      <w:lvlJc w:val="left"/>
      <w:pPr>
        <w:ind w:left="860" w:hanging="360"/>
      </w:pPr>
      <w:rPr>
        <w:rFonts w:ascii="Symbol" w:eastAsia="Symbol" w:hAnsi="Symbol" w:cs="Symbol" w:hint="default"/>
        <w:b w:val="0"/>
        <w:bCs w:val="0"/>
        <w:i w:val="0"/>
        <w:iCs w:val="0"/>
        <w:spacing w:val="0"/>
        <w:w w:val="100"/>
        <w:sz w:val="21"/>
        <w:szCs w:val="21"/>
        <w:lang w:val="fr-FR" w:eastAsia="en-US" w:bidi="ar-SA"/>
      </w:rPr>
    </w:lvl>
    <w:lvl w:ilvl="4">
      <w:numFmt w:val="bullet"/>
      <w:lvlText w:val="•"/>
      <w:lvlJc w:val="left"/>
      <w:pPr>
        <w:ind w:left="2114" w:hanging="360"/>
      </w:pPr>
      <w:rPr>
        <w:rFonts w:hint="default"/>
        <w:lang w:val="fr-FR" w:eastAsia="en-US" w:bidi="ar-SA"/>
      </w:rPr>
    </w:lvl>
    <w:lvl w:ilvl="5">
      <w:numFmt w:val="bullet"/>
      <w:lvlText w:val="•"/>
      <w:lvlJc w:val="left"/>
      <w:pPr>
        <w:ind w:left="3368" w:hanging="360"/>
      </w:pPr>
      <w:rPr>
        <w:rFonts w:hint="default"/>
        <w:lang w:val="fr-FR" w:eastAsia="en-US" w:bidi="ar-SA"/>
      </w:rPr>
    </w:lvl>
    <w:lvl w:ilvl="6">
      <w:numFmt w:val="bullet"/>
      <w:lvlText w:val="•"/>
      <w:lvlJc w:val="left"/>
      <w:pPr>
        <w:ind w:left="4622" w:hanging="360"/>
      </w:pPr>
      <w:rPr>
        <w:rFonts w:hint="default"/>
        <w:lang w:val="fr-FR" w:eastAsia="en-US" w:bidi="ar-SA"/>
      </w:rPr>
    </w:lvl>
    <w:lvl w:ilvl="7">
      <w:numFmt w:val="bullet"/>
      <w:lvlText w:val="•"/>
      <w:lvlJc w:val="left"/>
      <w:pPr>
        <w:ind w:left="5877" w:hanging="360"/>
      </w:pPr>
      <w:rPr>
        <w:rFonts w:hint="default"/>
        <w:lang w:val="fr-FR" w:eastAsia="en-US" w:bidi="ar-SA"/>
      </w:rPr>
    </w:lvl>
    <w:lvl w:ilvl="8">
      <w:numFmt w:val="bullet"/>
      <w:lvlText w:val="•"/>
      <w:lvlJc w:val="left"/>
      <w:pPr>
        <w:ind w:left="7131" w:hanging="360"/>
      </w:pPr>
      <w:rPr>
        <w:rFonts w:hint="default"/>
        <w:lang w:val="fr-FR" w:eastAsia="en-US" w:bidi="ar-SA"/>
      </w:rPr>
    </w:lvl>
  </w:abstractNum>
  <w:abstractNum w:abstractNumId="24" w15:restartNumberingAfterBreak="0">
    <w:nsid w:val="545B673A"/>
    <w:multiLevelType w:val="hybridMultilevel"/>
    <w:tmpl w:val="AE6CDCC6"/>
    <w:lvl w:ilvl="0" w:tplc="F0AC84B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5240BD2"/>
    <w:multiLevelType w:val="hybridMultilevel"/>
    <w:tmpl w:val="5C10484A"/>
    <w:lvl w:ilvl="0" w:tplc="A1C6ADF4">
      <w:numFmt w:val="bullet"/>
      <w:lvlText w:val=""/>
      <w:lvlJc w:val="left"/>
      <w:pPr>
        <w:ind w:left="860" w:hanging="360"/>
      </w:pPr>
      <w:rPr>
        <w:rFonts w:ascii="Symbol" w:eastAsia="Symbol" w:hAnsi="Symbol" w:cs="Symbol" w:hint="default"/>
        <w:b w:val="0"/>
        <w:bCs w:val="0"/>
        <w:i w:val="0"/>
        <w:iCs w:val="0"/>
        <w:spacing w:val="0"/>
        <w:w w:val="100"/>
        <w:sz w:val="21"/>
        <w:szCs w:val="21"/>
        <w:lang w:val="fr-FR" w:eastAsia="en-US" w:bidi="ar-SA"/>
      </w:rPr>
    </w:lvl>
    <w:lvl w:ilvl="1" w:tplc="0F767C06">
      <w:numFmt w:val="bullet"/>
      <w:lvlText w:val="•"/>
      <w:lvlJc w:val="left"/>
      <w:pPr>
        <w:ind w:left="1738" w:hanging="360"/>
      </w:pPr>
      <w:rPr>
        <w:rFonts w:hint="default"/>
        <w:lang w:val="fr-FR" w:eastAsia="en-US" w:bidi="ar-SA"/>
      </w:rPr>
    </w:lvl>
    <w:lvl w:ilvl="2" w:tplc="53E88432">
      <w:numFmt w:val="bullet"/>
      <w:lvlText w:val="•"/>
      <w:lvlJc w:val="left"/>
      <w:pPr>
        <w:ind w:left="2616" w:hanging="360"/>
      </w:pPr>
      <w:rPr>
        <w:rFonts w:hint="default"/>
        <w:lang w:val="fr-FR" w:eastAsia="en-US" w:bidi="ar-SA"/>
      </w:rPr>
    </w:lvl>
    <w:lvl w:ilvl="3" w:tplc="DC98300C">
      <w:numFmt w:val="bullet"/>
      <w:lvlText w:val="•"/>
      <w:lvlJc w:val="left"/>
      <w:pPr>
        <w:ind w:left="3494" w:hanging="360"/>
      </w:pPr>
      <w:rPr>
        <w:rFonts w:hint="default"/>
        <w:lang w:val="fr-FR" w:eastAsia="en-US" w:bidi="ar-SA"/>
      </w:rPr>
    </w:lvl>
    <w:lvl w:ilvl="4" w:tplc="89DEA1A8">
      <w:numFmt w:val="bullet"/>
      <w:lvlText w:val="•"/>
      <w:lvlJc w:val="left"/>
      <w:pPr>
        <w:ind w:left="4372" w:hanging="360"/>
      </w:pPr>
      <w:rPr>
        <w:rFonts w:hint="default"/>
        <w:lang w:val="fr-FR" w:eastAsia="en-US" w:bidi="ar-SA"/>
      </w:rPr>
    </w:lvl>
    <w:lvl w:ilvl="5" w:tplc="1FB0E360">
      <w:numFmt w:val="bullet"/>
      <w:lvlText w:val="•"/>
      <w:lvlJc w:val="left"/>
      <w:pPr>
        <w:ind w:left="5250" w:hanging="360"/>
      </w:pPr>
      <w:rPr>
        <w:rFonts w:hint="default"/>
        <w:lang w:val="fr-FR" w:eastAsia="en-US" w:bidi="ar-SA"/>
      </w:rPr>
    </w:lvl>
    <w:lvl w:ilvl="6" w:tplc="8F32FE44">
      <w:numFmt w:val="bullet"/>
      <w:lvlText w:val="•"/>
      <w:lvlJc w:val="left"/>
      <w:pPr>
        <w:ind w:left="6128" w:hanging="360"/>
      </w:pPr>
      <w:rPr>
        <w:rFonts w:hint="default"/>
        <w:lang w:val="fr-FR" w:eastAsia="en-US" w:bidi="ar-SA"/>
      </w:rPr>
    </w:lvl>
    <w:lvl w:ilvl="7" w:tplc="239454F2">
      <w:numFmt w:val="bullet"/>
      <w:lvlText w:val="•"/>
      <w:lvlJc w:val="left"/>
      <w:pPr>
        <w:ind w:left="7006" w:hanging="360"/>
      </w:pPr>
      <w:rPr>
        <w:rFonts w:hint="default"/>
        <w:lang w:val="fr-FR" w:eastAsia="en-US" w:bidi="ar-SA"/>
      </w:rPr>
    </w:lvl>
    <w:lvl w:ilvl="8" w:tplc="54548054">
      <w:numFmt w:val="bullet"/>
      <w:lvlText w:val="•"/>
      <w:lvlJc w:val="left"/>
      <w:pPr>
        <w:ind w:left="7884" w:hanging="360"/>
      </w:pPr>
      <w:rPr>
        <w:rFonts w:hint="default"/>
        <w:lang w:val="fr-FR" w:eastAsia="en-US" w:bidi="ar-SA"/>
      </w:rPr>
    </w:lvl>
  </w:abstractNum>
  <w:abstractNum w:abstractNumId="26" w15:restartNumberingAfterBreak="0">
    <w:nsid w:val="57EE0CBB"/>
    <w:multiLevelType w:val="hybridMultilevel"/>
    <w:tmpl w:val="36BAE2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9171133"/>
    <w:multiLevelType w:val="hybridMultilevel"/>
    <w:tmpl w:val="E79CD01A"/>
    <w:lvl w:ilvl="0" w:tplc="693EF09A">
      <w:start w:val="1"/>
      <w:numFmt w:val="decimal"/>
      <w:lvlText w:val="%1-"/>
      <w:lvlJc w:val="left"/>
      <w:pPr>
        <w:ind w:left="45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C031BE1"/>
    <w:multiLevelType w:val="hybridMultilevel"/>
    <w:tmpl w:val="97C6F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BA7696"/>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DEA1E9E"/>
    <w:multiLevelType w:val="hybridMultilevel"/>
    <w:tmpl w:val="AE382A26"/>
    <w:lvl w:ilvl="0" w:tplc="56C2BE3E">
      <w:numFmt w:val="bullet"/>
      <w:lvlText w:val=""/>
      <w:lvlJc w:val="left"/>
      <w:pPr>
        <w:ind w:left="860" w:hanging="360"/>
      </w:pPr>
      <w:rPr>
        <w:rFonts w:ascii="Symbol" w:eastAsia="Symbol" w:hAnsi="Symbol" w:cs="Symbol" w:hint="default"/>
        <w:b w:val="0"/>
        <w:bCs w:val="0"/>
        <w:i w:val="0"/>
        <w:iCs w:val="0"/>
        <w:spacing w:val="0"/>
        <w:w w:val="100"/>
        <w:sz w:val="21"/>
        <w:szCs w:val="21"/>
        <w:lang w:val="fr-FR" w:eastAsia="en-US" w:bidi="ar-SA"/>
      </w:rPr>
    </w:lvl>
    <w:lvl w:ilvl="1" w:tplc="D6E8F8D6">
      <w:numFmt w:val="bullet"/>
      <w:lvlText w:val="•"/>
      <w:lvlJc w:val="left"/>
      <w:pPr>
        <w:ind w:left="1738" w:hanging="360"/>
      </w:pPr>
      <w:rPr>
        <w:rFonts w:hint="default"/>
        <w:lang w:val="fr-FR" w:eastAsia="en-US" w:bidi="ar-SA"/>
      </w:rPr>
    </w:lvl>
    <w:lvl w:ilvl="2" w:tplc="BCAA73D0">
      <w:numFmt w:val="bullet"/>
      <w:lvlText w:val="•"/>
      <w:lvlJc w:val="left"/>
      <w:pPr>
        <w:ind w:left="2616" w:hanging="360"/>
      </w:pPr>
      <w:rPr>
        <w:rFonts w:hint="default"/>
        <w:lang w:val="fr-FR" w:eastAsia="en-US" w:bidi="ar-SA"/>
      </w:rPr>
    </w:lvl>
    <w:lvl w:ilvl="3" w:tplc="9154B900">
      <w:numFmt w:val="bullet"/>
      <w:lvlText w:val="•"/>
      <w:lvlJc w:val="left"/>
      <w:pPr>
        <w:ind w:left="3494" w:hanging="360"/>
      </w:pPr>
      <w:rPr>
        <w:rFonts w:hint="default"/>
        <w:lang w:val="fr-FR" w:eastAsia="en-US" w:bidi="ar-SA"/>
      </w:rPr>
    </w:lvl>
    <w:lvl w:ilvl="4" w:tplc="C388B184">
      <w:numFmt w:val="bullet"/>
      <w:lvlText w:val="•"/>
      <w:lvlJc w:val="left"/>
      <w:pPr>
        <w:ind w:left="4372" w:hanging="360"/>
      </w:pPr>
      <w:rPr>
        <w:rFonts w:hint="default"/>
        <w:lang w:val="fr-FR" w:eastAsia="en-US" w:bidi="ar-SA"/>
      </w:rPr>
    </w:lvl>
    <w:lvl w:ilvl="5" w:tplc="B97A149E">
      <w:numFmt w:val="bullet"/>
      <w:lvlText w:val="•"/>
      <w:lvlJc w:val="left"/>
      <w:pPr>
        <w:ind w:left="5250" w:hanging="360"/>
      </w:pPr>
      <w:rPr>
        <w:rFonts w:hint="default"/>
        <w:lang w:val="fr-FR" w:eastAsia="en-US" w:bidi="ar-SA"/>
      </w:rPr>
    </w:lvl>
    <w:lvl w:ilvl="6" w:tplc="6772F528">
      <w:numFmt w:val="bullet"/>
      <w:lvlText w:val="•"/>
      <w:lvlJc w:val="left"/>
      <w:pPr>
        <w:ind w:left="6128" w:hanging="360"/>
      </w:pPr>
      <w:rPr>
        <w:rFonts w:hint="default"/>
        <w:lang w:val="fr-FR" w:eastAsia="en-US" w:bidi="ar-SA"/>
      </w:rPr>
    </w:lvl>
    <w:lvl w:ilvl="7" w:tplc="99E68216">
      <w:numFmt w:val="bullet"/>
      <w:lvlText w:val="•"/>
      <w:lvlJc w:val="left"/>
      <w:pPr>
        <w:ind w:left="7006" w:hanging="360"/>
      </w:pPr>
      <w:rPr>
        <w:rFonts w:hint="default"/>
        <w:lang w:val="fr-FR" w:eastAsia="en-US" w:bidi="ar-SA"/>
      </w:rPr>
    </w:lvl>
    <w:lvl w:ilvl="8" w:tplc="00309F28">
      <w:numFmt w:val="bullet"/>
      <w:lvlText w:val="•"/>
      <w:lvlJc w:val="left"/>
      <w:pPr>
        <w:ind w:left="7884" w:hanging="360"/>
      </w:pPr>
      <w:rPr>
        <w:rFonts w:hint="default"/>
        <w:lang w:val="fr-FR" w:eastAsia="en-US" w:bidi="ar-SA"/>
      </w:rPr>
    </w:lvl>
  </w:abstractNum>
  <w:abstractNum w:abstractNumId="31" w15:restartNumberingAfterBreak="0">
    <w:nsid w:val="5E43751F"/>
    <w:multiLevelType w:val="multilevel"/>
    <w:tmpl w:val="E1C4D200"/>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553742A"/>
    <w:multiLevelType w:val="hybridMultilevel"/>
    <w:tmpl w:val="989867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5A4143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65FE0CB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66E6528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D966388"/>
    <w:multiLevelType w:val="hybridMultilevel"/>
    <w:tmpl w:val="33383F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3C46CB9"/>
    <w:multiLevelType w:val="multilevel"/>
    <w:tmpl w:val="75F0D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A364E87"/>
    <w:multiLevelType w:val="hybridMultilevel"/>
    <w:tmpl w:val="95742708"/>
    <w:lvl w:ilvl="0" w:tplc="E7343530">
      <w:start w:val="13"/>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A527304"/>
    <w:multiLevelType w:val="hybridMultilevel"/>
    <w:tmpl w:val="78C465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C08048D"/>
    <w:multiLevelType w:val="hybridMultilevel"/>
    <w:tmpl w:val="9AB0F580"/>
    <w:lvl w:ilvl="0" w:tplc="0E702A78">
      <w:start w:val="1"/>
      <w:numFmt w:val="bullet"/>
      <w:lvlText w:val="-"/>
      <w:lvlJc w:val="left"/>
      <w:pPr>
        <w:ind w:left="720" w:hanging="360"/>
      </w:pPr>
      <w:rPr>
        <w:rFonts w:ascii="Times New Roman" w:hAnsi="Times New Roman"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F287466"/>
    <w:multiLevelType w:val="hybridMultilevel"/>
    <w:tmpl w:val="58366BCC"/>
    <w:lvl w:ilvl="0" w:tplc="040C0001">
      <w:start w:val="1"/>
      <w:numFmt w:val="bullet"/>
      <w:lvlText w:val=""/>
      <w:lvlJc w:val="left"/>
      <w:pPr>
        <w:ind w:left="1400" w:hanging="360"/>
      </w:pPr>
      <w:rPr>
        <w:rFonts w:ascii="Symbol" w:hAnsi="Symbol" w:hint="default"/>
      </w:rPr>
    </w:lvl>
    <w:lvl w:ilvl="1" w:tplc="040C0003" w:tentative="1">
      <w:start w:val="1"/>
      <w:numFmt w:val="bullet"/>
      <w:lvlText w:val="o"/>
      <w:lvlJc w:val="left"/>
      <w:pPr>
        <w:ind w:left="2120" w:hanging="360"/>
      </w:pPr>
      <w:rPr>
        <w:rFonts w:ascii="Courier New" w:hAnsi="Courier New" w:cs="Courier New" w:hint="default"/>
      </w:rPr>
    </w:lvl>
    <w:lvl w:ilvl="2" w:tplc="040C0005" w:tentative="1">
      <w:start w:val="1"/>
      <w:numFmt w:val="bullet"/>
      <w:lvlText w:val=""/>
      <w:lvlJc w:val="left"/>
      <w:pPr>
        <w:ind w:left="2840" w:hanging="360"/>
      </w:pPr>
      <w:rPr>
        <w:rFonts w:ascii="Wingdings" w:hAnsi="Wingdings" w:hint="default"/>
      </w:rPr>
    </w:lvl>
    <w:lvl w:ilvl="3" w:tplc="040C0001" w:tentative="1">
      <w:start w:val="1"/>
      <w:numFmt w:val="bullet"/>
      <w:lvlText w:val=""/>
      <w:lvlJc w:val="left"/>
      <w:pPr>
        <w:ind w:left="3560" w:hanging="360"/>
      </w:pPr>
      <w:rPr>
        <w:rFonts w:ascii="Symbol" w:hAnsi="Symbol" w:hint="default"/>
      </w:rPr>
    </w:lvl>
    <w:lvl w:ilvl="4" w:tplc="040C0003" w:tentative="1">
      <w:start w:val="1"/>
      <w:numFmt w:val="bullet"/>
      <w:lvlText w:val="o"/>
      <w:lvlJc w:val="left"/>
      <w:pPr>
        <w:ind w:left="4280" w:hanging="360"/>
      </w:pPr>
      <w:rPr>
        <w:rFonts w:ascii="Courier New" w:hAnsi="Courier New" w:cs="Courier New" w:hint="default"/>
      </w:rPr>
    </w:lvl>
    <w:lvl w:ilvl="5" w:tplc="040C0005" w:tentative="1">
      <w:start w:val="1"/>
      <w:numFmt w:val="bullet"/>
      <w:lvlText w:val=""/>
      <w:lvlJc w:val="left"/>
      <w:pPr>
        <w:ind w:left="5000" w:hanging="360"/>
      </w:pPr>
      <w:rPr>
        <w:rFonts w:ascii="Wingdings" w:hAnsi="Wingdings" w:hint="default"/>
      </w:rPr>
    </w:lvl>
    <w:lvl w:ilvl="6" w:tplc="040C0001" w:tentative="1">
      <w:start w:val="1"/>
      <w:numFmt w:val="bullet"/>
      <w:lvlText w:val=""/>
      <w:lvlJc w:val="left"/>
      <w:pPr>
        <w:ind w:left="5720" w:hanging="360"/>
      </w:pPr>
      <w:rPr>
        <w:rFonts w:ascii="Symbol" w:hAnsi="Symbol" w:hint="default"/>
      </w:rPr>
    </w:lvl>
    <w:lvl w:ilvl="7" w:tplc="040C0003" w:tentative="1">
      <w:start w:val="1"/>
      <w:numFmt w:val="bullet"/>
      <w:lvlText w:val="o"/>
      <w:lvlJc w:val="left"/>
      <w:pPr>
        <w:ind w:left="6440" w:hanging="360"/>
      </w:pPr>
      <w:rPr>
        <w:rFonts w:ascii="Courier New" w:hAnsi="Courier New" w:cs="Courier New" w:hint="default"/>
      </w:rPr>
    </w:lvl>
    <w:lvl w:ilvl="8" w:tplc="040C0005" w:tentative="1">
      <w:start w:val="1"/>
      <w:numFmt w:val="bullet"/>
      <w:lvlText w:val=""/>
      <w:lvlJc w:val="left"/>
      <w:pPr>
        <w:ind w:left="7160" w:hanging="360"/>
      </w:pPr>
      <w:rPr>
        <w:rFonts w:ascii="Wingdings" w:hAnsi="Wingdings" w:hint="default"/>
      </w:rPr>
    </w:lvl>
  </w:abstractNum>
  <w:num w:numId="1" w16cid:durableId="1860854459">
    <w:abstractNumId w:val="24"/>
  </w:num>
  <w:num w:numId="2" w16cid:durableId="1649167449">
    <w:abstractNumId w:val="27"/>
  </w:num>
  <w:num w:numId="3" w16cid:durableId="1650212467">
    <w:abstractNumId w:val="18"/>
  </w:num>
  <w:num w:numId="4" w16cid:durableId="899246714">
    <w:abstractNumId w:val="3"/>
  </w:num>
  <w:num w:numId="5" w16cid:durableId="1832019723">
    <w:abstractNumId w:val="26"/>
  </w:num>
  <w:num w:numId="6" w16cid:durableId="773281083">
    <w:abstractNumId w:val="9"/>
  </w:num>
  <w:num w:numId="7" w16cid:durableId="1020203451">
    <w:abstractNumId w:val="22"/>
  </w:num>
  <w:num w:numId="8" w16cid:durableId="1810512916">
    <w:abstractNumId w:val="25"/>
  </w:num>
  <w:num w:numId="9" w16cid:durableId="564610610">
    <w:abstractNumId w:val="30"/>
  </w:num>
  <w:num w:numId="10" w16cid:durableId="1840734287">
    <w:abstractNumId w:val="23"/>
  </w:num>
  <w:num w:numId="11" w16cid:durableId="1335570214">
    <w:abstractNumId w:val="36"/>
  </w:num>
  <w:num w:numId="12" w16cid:durableId="61369796">
    <w:abstractNumId w:val="41"/>
  </w:num>
  <w:num w:numId="13" w16cid:durableId="228080430">
    <w:abstractNumId w:val="32"/>
  </w:num>
  <w:num w:numId="14" w16cid:durableId="28646616">
    <w:abstractNumId w:val="13"/>
  </w:num>
  <w:num w:numId="15" w16cid:durableId="952051769">
    <w:abstractNumId w:val="29"/>
  </w:num>
  <w:num w:numId="16" w16cid:durableId="50036442">
    <w:abstractNumId w:val="17"/>
  </w:num>
  <w:num w:numId="17" w16cid:durableId="1166869663">
    <w:abstractNumId w:val="35"/>
  </w:num>
  <w:num w:numId="18" w16cid:durableId="1621760014">
    <w:abstractNumId w:val="39"/>
  </w:num>
  <w:num w:numId="19" w16cid:durableId="1173832999">
    <w:abstractNumId w:val="5"/>
  </w:num>
  <w:num w:numId="20" w16cid:durableId="1988050214">
    <w:abstractNumId w:val="2"/>
  </w:num>
  <w:num w:numId="21" w16cid:durableId="612715383">
    <w:abstractNumId w:val="28"/>
  </w:num>
  <w:num w:numId="22" w16cid:durableId="669067602">
    <w:abstractNumId w:val="33"/>
  </w:num>
  <w:num w:numId="23" w16cid:durableId="496726080">
    <w:abstractNumId w:val="6"/>
  </w:num>
  <w:num w:numId="24" w16cid:durableId="472675746">
    <w:abstractNumId w:val="11"/>
  </w:num>
  <w:num w:numId="25" w16cid:durableId="2049715865">
    <w:abstractNumId w:val="21"/>
  </w:num>
  <w:num w:numId="26" w16cid:durableId="1877694061">
    <w:abstractNumId w:val="34"/>
  </w:num>
  <w:num w:numId="27" w16cid:durableId="753283940">
    <w:abstractNumId w:val="16"/>
  </w:num>
  <w:num w:numId="28" w16cid:durableId="1365444424">
    <w:abstractNumId w:val="0"/>
  </w:num>
  <w:num w:numId="29" w16cid:durableId="1843473249">
    <w:abstractNumId w:val="31"/>
  </w:num>
  <w:num w:numId="30" w16cid:durableId="1149320074">
    <w:abstractNumId w:val="7"/>
  </w:num>
  <w:num w:numId="31" w16cid:durableId="1480998818">
    <w:abstractNumId w:val="13"/>
    <w:lvlOverride w:ilvl="0">
      <w:startOverride w:val="4"/>
    </w:lvlOverride>
    <w:lvlOverride w:ilvl="1">
      <w:startOverride w:val="2"/>
    </w:lvlOverride>
  </w:num>
  <w:num w:numId="32" w16cid:durableId="2140220515">
    <w:abstractNumId w:val="4"/>
  </w:num>
  <w:num w:numId="33" w16cid:durableId="1902515713">
    <w:abstractNumId w:val="8"/>
  </w:num>
  <w:num w:numId="34" w16cid:durableId="1870214876">
    <w:abstractNumId w:val="10"/>
  </w:num>
  <w:num w:numId="35" w16cid:durableId="710805043">
    <w:abstractNumId w:val="15"/>
  </w:num>
  <w:num w:numId="36" w16cid:durableId="691954818">
    <w:abstractNumId w:val="19"/>
  </w:num>
  <w:num w:numId="37" w16cid:durableId="480149098">
    <w:abstractNumId w:val="1"/>
  </w:num>
  <w:num w:numId="38" w16cid:durableId="1803038115">
    <w:abstractNumId w:val="40"/>
  </w:num>
  <w:num w:numId="39" w16cid:durableId="804005643">
    <w:abstractNumId w:val="37"/>
  </w:num>
  <w:num w:numId="40" w16cid:durableId="2128037390">
    <w:abstractNumId w:val="20"/>
  </w:num>
  <w:num w:numId="41" w16cid:durableId="732199924">
    <w:abstractNumId w:val="12"/>
  </w:num>
  <w:num w:numId="42" w16cid:durableId="1197961791">
    <w:abstractNumId w:val="14"/>
  </w:num>
  <w:num w:numId="43" w16cid:durableId="201569215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0F69"/>
    <w:rsid w:val="000017BB"/>
    <w:rsid w:val="00016872"/>
    <w:rsid w:val="000242B0"/>
    <w:rsid w:val="0002437B"/>
    <w:rsid w:val="00032AE0"/>
    <w:rsid w:val="00037E5B"/>
    <w:rsid w:val="00053AFF"/>
    <w:rsid w:val="00063F3B"/>
    <w:rsid w:val="00080783"/>
    <w:rsid w:val="0009020A"/>
    <w:rsid w:val="000A020B"/>
    <w:rsid w:val="000A5BFD"/>
    <w:rsid w:val="000C3604"/>
    <w:rsid w:val="000D7AAF"/>
    <w:rsid w:val="000F52F8"/>
    <w:rsid w:val="00101D89"/>
    <w:rsid w:val="001069D3"/>
    <w:rsid w:val="00113DB8"/>
    <w:rsid w:val="00183883"/>
    <w:rsid w:val="001A631A"/>
    <w:rsid w:val="001A73E5"/>
    <w:rsid w:val="001E0552"/>
    <w:rsid w:val="00203A57"/>
    <w:rsid w:val="00207634"/>
    <w:rsid w:val="00213FF8"/>
    <w:rsid w:val="002163F9"/>
    <w:rsid w:val="00227422"/>
    <w:rsid w:val="002325FF"/>
    <w:rsid w:val="00235777"/>
    <w:rsid w:val="00236777"/>
    <w:rsid w:val="002611C7"/>
    <w:rsid w:val="0026536A"/>
    <w:rsid w:val="002843D6"/>
    <w:rsid w:val="002954DE"/>
    <w:rsid w:val="002A6BFB"/>
    <w:rsid w:val="002B3765"/>
    <w:rsid w:val="002C4B35"/>
    <w:rsid w:val="002C7863"/>
    <w:rsid w:val="003010AF"/>
    <w:rsid w:val="0030381E"/>
    <w:rsid w:val="00322DC2"/>
    <w:rsid w:val="00337D95"/>
    <w:rsid w:val="003631BD"/>
    <w:rsid w:val="00374748"/>
    <w:rsid w:val="0039099E"/>
    <w:rsid w:val="003A7A1C"/>
    <w:rsid w:val="003B5D3D"/>
    <w:rsid w:val="003B6D05"/>
    <w:rsid w:val="003B7C9A"/>
    <w:rsid w:val="003C1C34"/>
    <w:rsid w:val="003C659F"/>
    <w:rsid w:val="003E3F58"/>
    <w:rsid w:val="003E6130"/>
    <w:rsid w:val="003F62D5"/>
    <w:rsid w:val="00423E71"/>
    <w:rsid w:val="0047161F"/>
    <w:rsid w:val="004778FA"/>
    <w:rsid w:val="00490DF8"/>
    <w:rsid w:val="004A0D03"/>
    <w:rsid w:val="004C18F9"/>
    <w:rsid w:val="004C6029"/>
    <w:rsid w:val="004E3FBC"/>
    <w:rsid w:val="004F7097"/>
    <w:rsid w:val="00500F3D"/>
    <w:rsid w:val="00511EFC"/>
    <w:rsid w:val="0052487C"/>
    <w:rsid w:val="00530977"/>
    <w:rsid w:val="00546D4C"/>
    <w:rsid w:val="0055620B"/>
    <w:rsid w:val="00562552"/>
    <w:rsid w:val="00572254"/>
    <w:rsid w:val="00581DA2"/>
    <w:rsid w:val="005A37F3"/>
    <w:rsid w:val="005B6218"/>
    <w:rsid w:val="005C1911"/>
    <w:rsid w:val="005C7F73"/>
    <w:rsid w:val="005D4880"/>
    <w:rsid w:val="005D71E5"/>
    <w:rsid w:val="005F06FA"/>
    <w:rsid w:val="005F36AC"/>
    <w:rsid w:val="0061446A"/>
    <w:rsid w:val="00624402"/>
    <w:rsid w:val="006353AC"/>
    <w:rsid w:val="00643CB6"/>
    <w:rsid w:val="00651914"/>
    <w:rsid w:val="006540F3"/>
    <w:rsid w:val="00663247"/>
    <w:rsid w:val="006A4838"/>
    <w:rsid w:val="006B3540"/>
    <w:rsid w:val="006D57E5"/>
    <w:rsid w:val="006E6442"/>
    <w:rsid w:val="006E6B91"/>
    <w:rsid w:val="006E6F7D"/>
    <w:rsid w:val="006F1B2E"/>
    <w:rsid w:val="00710B59"/>
    <w:rsid w:val="00711DAC"/>
    <w:rsid w:val="00722AA3"/>
    <w:rsid w:val="00723FA1"/>
    <w:rsid w:val="0072700F"/>
    <w:rsid w:val="00734EA5"/>
    <w:rsid w:val="00746AE2"/>
    <w:rsid w:val="0075695D"/>
    <w:rsid w:val="0076698F"/>
    <w:rsid w:val="00775943"/>
    <w:rsid w:val="00775AD0"/>
    <w:rsid w:val="00793085"/>
    <w:rsid w:val="007A2C6B"/>
    <w:rsid w:val="007A6224"/>
    <w:rsid w:val="007B3CB1"/>
    <w:rsid w:val="007F63FC"/>
    <w:rsid w:val="00813C86"/>
    <w:rsid w:val="008348CD"/>
    <w:rsid w:val="00850E55"/>
    <w:rsid w:val="00854774"/>
    <w:rsid w:val="0086309A"/>
    <w:rsid w:val="00876FA8"/>
    <w:rsid w:val="00877E2C"/>
    <w:rsid w:val="00881112"/>
    <w:rsid w:val="00885FD9"/>
    <w:rsid w:val="008A7F29"/>
    <w:rsid w:val="008B0164"/>
    <w:rsid w:val="008B1E1D"/>
    <w:rsid w:val="008B62B4"/>
    <w:rsid w:val="008B7797"/>
    <w:rsid w:val="008E21CC"/>
    <w:rsid w:val="008E3559"/>
    <w:rsid w:val="008F33B6"/>
    <w:rsid w:val="008F3D7B"/>
    <w:rsid w:val="008F78D7"/>
    <w:rsid w:val="00910A0A"/>
    <w:rsid w:val="00934788"/>
    <w:rsid w:val="009410BB"/>
    <w:rsid w:val="00945C1B"/>
    <w:rsid w:val="00956425"/>
    <w:rsid w:val="00984927"/>
    <w:rsid w:val="00986423"/>
    <w:rsid w:val="00991398"/>
    <w:rsid w:val="00994E58"/>
    <w:rsid w:val="009B1046"/>
    <w:rsid w:val="009B6263"/>
    <w:rsid w:val="009C4A58"/>
    <w:rsid w:val="009E51F1"/>
    <w:rsid w:val="00A00B86"/>
    <w:rsid w:val="00A13BBC"/>
    <w:rsid w:val="00A15649"/>
    <w:rsid w:val="00A2433A"/>
    <w:rsid w:val="00A254C7"/>
    <w:rsid w:val="00A413A2"/>
    <w:rsid w:val="00A60FB9"/>
    <w:rsid w:val="00A91EB2"/>
    <w:rsid w:val="00AA662F"/>
    <w:rsid w:val="00AB34C2"/>
    <w:rsid w:val="00AB4781"/>
    <w:rsid w:val="00AD0F7E"/>
    <w:rsid w:val="00AE05FD"/>
    <w:rsid w:val="00AE7A78"/>
    <w:rsid w:val="00AF0F69"/>
    <w:rsid w:val="00AF4C11"/>
    <w:rsid w:val="00B05A12"/>
    <w:rsid w:val="00B40753"/>
    <w:rsid w:val="00B4274A"/>
    <w:rsid w:val="00B519D1"/>
    <w:rsid w:val="00B52F98"/>
    <w:rsid w:val="00B54118"/>
    <w:rsid w:val="00B83264"/>
    <w:rsid w:val="00BA6D9C"/>
    <w:rsid w:val="00BA74F4"/>
    <w:rsid w:val="00BB4194"/>
    <w:rsid w:val="00BB6247"/>
    <w:rsid w:val="00BD0CB8"/>
    <w:rsid w:val="00BE117B"/>
    <w:rsid w:val="00C07035"/>
    <w:rsid w:val="00C10F30"/>
    <w:rsid w:val="00C11F35"/>
    <w:rsid w:val="00C454B1"/>
    <w:rsid w:val="00C466EC"/>
    <w:rsid w:val="00C46AE7"/>
    <w:rsid w:val="00C550EA"/>
    <w:rsid w:val="00C57F65"/>
    <w:rsid w:val="00C67369"/>
    <w:rsid w:val="00C702DB"/>
    <w:rsid w:val="00C81291"/>
    <w:rsid w:val="00CC35B1"/>
    <w:rsid w:val="00CC5BED"/>
    <w:rsid w:val="00D05819"/>
    <w:rsid w:val="00D2033D"/>
    <w:rsid w:val="00D209C6"/>
    <w:rsid w:val="00D42862"/>
    <w:rsid w:val="00D4416B"/>
    <w:rsid w:val="00D51A90"/>
    <w:rsid w:val="00D56610"/>
    <w:rsid w:val="00D56819"/>
    <w:rsid w:val="00D624A2"/>
    <w:rsid w:val="00D66AD9"/>
    <w:rsid w:val="00D7521B"/>
    <w:rsid w:val="00D77A33"/>
    <w:rsid w:val="00D816DA"/>
    <w:rsid w:val="00D82D86"/>
    <w:rsid w:val="00D83E99"/>
    <w:rsid w:val="00D92A90"/>
    <w:rsid w:val="00D92FFE"/>
    <w:rsid w:val="00DA16B6"/>
    <w:rsid w:val="00DA698A"/>
    <w:rsid w:val="00DB3C50"/>
    <w:rsid w:val="00DD3394"/>
    <w:rsid w:val="00E00099"/>
    <w:rsid w:val="00E011AD"/>
    <w:rsid w:val="00E14318"/>
    <w:rsid w:val="00E23DC0"/>
    <w:rsid w:val="00E25F75"/>
    <w:rsid w:val="00E54205"/>
    <w:rsid w:val="00E550D2"/>
    <w:rsid w:val="00E74C8A"/>
    <w:rsid w:val="00E84B13"/>
    <w:rsid w:val="00E95B22"/>
    <w:rsid w:val="00EB4C0F"/>
    <w:rsid w:val="00EB5C52"/>
    <w:rsid w:val="00EB7C2F"/>
    <w:rsid w:val="00EC319E"/>
    <w:rsid w:val="00ED2820"/>
    <w:rsid w:val="00EE074D"/>
    <w:rsid w:val="00EF2E65"/>
    <w:rsid w:val="00EF6943"/>
    <w:rsid w:val="00F0361E"/>
    <w:rsid w:val="00F132C1"/>
    <w:rsid w:val="00F139B5"/>
    <w:rsid w:val="00F14C37"/>
    <w:rsid w:val="00F242B7"/>
    <w:rsid w:val="00F343E0"/>
    <w:rsid w:val="00F35E10"/>
    <w:rsid w:val="00F46BA0"/>
    <w:rsid w:val="00F550D4"/>
    <w:rsid w:val="00F66BCE"/>
    <w:rsid w:val="00F74D9F"/>
    <w:rsid w:val="00F93E49"/>
    <w:rsid w:val="00F94D27"/>
    <w:rsid w:val="00F95AB5"/>
    <w:rsid w:val="00FA1D6B"/>
    <w:rsid w:val="00FB0675"/>
    <w:rsid w:val="00FB1CC1"/>
    <w:rsid w:val="00FC315A"/>
    <w:rsid w:val="00FD28F3"/>
    <w:rsid w:val="00FD46E0"/>
    <w:rsid w:val="00FE48D1"/>
    <w:rsid w:val="00FE7956"/>
    <w:rsid w:val="00FF20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DFE40A"/>
  <w15:chartTrackingRefBased/>
  <w15:docId w15:val="{259CB33F-920E-41BE-9D04-50C4CDAED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72254"/>
    <w:pPr>
      <w:keepNext/>
      <w:keepLines/>
      <w:numPr>
        <w:numId w:val="14"/>
      </w:numPr>
      <w:spacing w:before="360" w:after="80"/>
      <w:outlineLvl w:val="0"/>
    </w:pPr>
    <w:rPr>
      <w:rFonts w:ascii="Arial" w:eastAsiaTheme="majorEastAsia" w:hAnsi="Arial" w:cstheme="majorBidi"/>
      <w:b/>
      <w:color w:val="000000" w:themeColor="text1"/>
      <w:sz w:val="22"/>
      <w:szCs w:val="40"/>
    </w:rPr>
  </w:style>
  <w:style w:type="paragraph" w:styleId="Heading2">
    <w:name w:val="heading 2"/>
    <w:basedOn w:val="Normal"/>
    <w:next w:val="Normal"/>
    <w:link w:val="Heading2Char"/>
    <w:uiPriority w:val="9"/>
    <w:unhideWhenUsed/>
    <w:qFormat/>
    <w:rsid w:val="00572254"/>
    <w:pPr>
      <w:keepNext/>
      <w:keepLines/>
      <w:numPr>
        <w:ilvl w:val="1"/>
        <w:numId w:val="14"/>
      </w:numPr>
      <w:spacing w:before="160" w:after="80"/>
      <w:outlineLvl w:val="1"/>
    </w:pPr>
    <w:rPr>
      <w:rFonts w:ascii="Arial" w:eastAsiaTheme="majorEastAsia" w:hAnsi="Arial" w:cstheme="majorBidi"/>
      <w:b/>
      <w:color w:val="000000" w:themeColor="text1"/>
      <w:sz w:val="21"/>
      <w:szCs w:val="32"/>
    </w:rPr>
  </w:style>
  <w:style w:type="paragraph" w:styleId="Heading3">
    <w:name w:val="heading 3"/>
    <w:basedOn w:val="Normal"/>
    <w:next w:val="Normal"/>
    <w:link w:val="Heading3Char"/>
    <w:uiPriority w:val="9"/>
    <w:semiHidden/>
    <w:unhideWhenUsed/>
    <w:qFormat/>
    <w:rsid w:val="00AF0F69"/>
    <w:pPr>
      <w:keepNext/>
      <w:keepLines/>
      <w:numPr>
        <w:ilvl w:val="2"/>
        <w:numId w:val="14"/>
      </w:numPr>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F0F69"/>
    <w:pPr>
      <w:keepNext/>
      <w:keepLines/>
      <w:numPr>
        <w:ilvl w:val="3"/>
        <w:numId w:val="14"/>
      </w:numPr>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F0F69"/>
    <w:pPr>
      <w:keepNext/>
      <w:keepLines/>
      <w:numPr>
        <w:ilvl w:val="4"/>
        <w:numId w:val="14"/>
      </w:numPr>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F0F69"/>
    <w:pPr>
      <w:keepNext/>
      <w:keepLines/>
      <w:numPr>
        <w:ilvl w:val="5"/>
        <w:numId w:val="14"/>
      </w:numPr>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F0F69"/>
    <w:pPr>
      <w:keepNext/>
      <w:keepLines/>
      <w:numPr>
        <w:ilvl w:val="6"/>
        <w:numId w:val="14"/>
      </w:numPr>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F0F69"/>
    <w:pPr>
      <w:keepNext/>
      <w:keepLines/>
      <w:numPr>
        <w:ilvl w:val="7"/>
        <w:numId w:val="14"/>
      </w:numPr>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F0F69"/>
    <w:pPr>
      <w:keepNext/>
      <w:keepLines/>
      <w:numPr>
        <w:ilvl w:val="8"/>
        <w:numId w:val="14"/>
      </w:numPr>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72254"/>
    <w:rPr>
      <w:rFonts w:ascii="Arial" w:eastAsiaTheme="majorEastAsia" w:hAnsi="Arial" w:cstheme="majorBidi"/>
      <w:b/>
      <w:color w:val="000000" w:themeColor="text1"/>
      <w:sz w:val="22"/>
      <w:szCs w:val="40"/>
    </w:rPr>
  </w:style>
  <w:style w:type="character" w:customStyle="1" w:styleId="Heading2Char">
    <w:name w:val="Heading 2 Char"/>
    <w:basedOn w:val="DefaultParagraphFont"/>
    <w:link w:val="Heading2"/>
    <w:uiPriority w:val="9"/>
    <w:rsid w:val="00572254"/>
    <w:rPr>
      <w:rFonts w:ascii="Arial" w:eastAsiaTheme="majorEastAsia" w:hAnsi="Arial" w:cstheme="majorBidi"/>
      <w:b/>
      <w:color w:val="000000" w:themeColor="text1"/>
      <w:sz w:val="21"/>
      <w:szCs w:val="32"/>
    </w:rPr>
  </w:style>
  <w:style w:type="character" w:customStyle="1" w:styleId="Heading3Char">
    <w:name w:val="Heading 3 Char"/>
    <w:basedOn w:val="DefaultParagraphFont"/>
    <w:link w:val="Heading3"/>
    <w:uiPriority w:val="9"/>
    <w:semiHidden/>
    <w:rsid w:val="00AF0F6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F0F6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F0F6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F0F6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F0F6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F0F6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F0F69"/>
    <w:rPr>
      <w:rFonts w:eastAsiaTheme="majorEastAsia" w:cstheme="majorBidi"/>
      <w:color w:val="272727" w:themeColor="text1" w:themeTint="D8"/>
    </w:rPr>
  </w:style>
  <w:style w:type="paragraph" w:styleId="Title">
    <w:name w:val="Title"/>
    <w:basedOn w:val="Normal"/>
    <w:next w:val="Normal"/>
    <w:link w:val="TitleChar"/>
    <w:uiPriority w:val="10"/>
    <w:qFormat/>
    <w:rsid w:val="00AF0F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F0F6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F0F6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F0F6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F0F69"/>
    <w:pPr>
      <w:spacing w:before="160"/>
      <w:jc w:val="center"/>
    </w:pPr>
    <w:rPr>
      <w:i/>
      <w:iCs/>
      <w:color w:val="404040" w:themeColor="text1" w:themeTint="BF"/>
    </w:rPr>
  </w:style>
  <w:style w:type="character" w:customStyle="1" w:styleId="QuoteChar">
    <w:name w:val="Quote Char"/>
    <w:basedOn w:val="DefaultParagraphFont"/>
    <w:link w:val="Quote"/>
    <w:uiPriority w:val="29"/>
    <w:rsid w:val="00AF0F69"/>
    <w:rPr>
      <w:i/>
      <w:iCs/>
      <w:color w:val="404040" w:themeColor="text1" w:themeTint="BF"/>
    </w:rPr>
  </w:style>
  <w:style w:type="paragraph" w:styleId="ListParagraph">
    <w:name w:val="List Paragraph"/>
    <w:basedOn w:val="Normal"/>
    <w:uiPriority w:val="34"/>
    <w:qFormat/>
    <w:rsid w:val="00AF0F69"/>
    <w:pPr>
      <w:ind w:left="720"/>
      <w:contextualSpacing/>
    </w:pPr>
  </w:style>
  <w:style w:type="character" w:styleId="IntenseEmphasis">
    <w:name w:val="Intense Emphasis"/>
    <w:basedOn w:val="DefaultParagraphFont"/>
    <w:uiPriority w:val="21"/>
    <w:qFormat/>
    <w:rsid w:val="00AF0F69"/>
    <w:rPr>
      <w:i/>
      <w:iCs/>
      <w:color w:val="0F4761" w:themeColor="accent1" w:themeShade="BF"/>
    </w:rPr>
  </w:style>
  <w:style w:type="paragraph" w:styleId="IntenseQuote">
    <w:name w:val="Intense Quote"/>
    <w:basedOn w:val="Normal"/>
    <w:next w:val="Normal"/>
    <w:link w:val="IntenseQuoteChar"/>
    <w:uiPriority w:val="30"/>
    <w:qFormat/>
    <w:rsid w:val="00AF0F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F0F69"/>
    <w:rPr>
      <w:i/>
      <w:iCs/>
      <w:color w:val="0F4761" w:themeColor="accent1" w:themeShade="BF"/>
    </w:rPr>
  </w:style>
  <w:style w:type="character" w:styleId="IntenseReference">
    <w:name w:val="Intense Reference"/>
    <w:basedOn w:val="DefaultParagraphFont"/>
    <w:uiPriority w:val="32"/>
    <w:qFormat/>
    <w:rsid w:val="00AF0F69"/>
    <w:rPr>
      <w:b/>
      <w:bCs/>
      <w:smallCaps/>
      <w:color w:val="0F4761" w:themeColor="accent1" w:themeShade="BF"/>
      <w:spacing w:val="5"/>
    </w:rPr>
  </w:style>
  <w:style w:type="paragraph" w:styleId="BodyText">
    <w:name w:val="Body Text"/>
    <w:basedOn w:val="Normal"/>
    <w:link w:val="BodyTextChar"/>
    <w:uiPriority w:val="1"/>
    <w:qFormat/>
    <w:rsid w:val="00BA6D9C"/>
    <w:pPr>
      <w:widowControl w:val="0"/>
      <w:autoSpaceDE w:val="0"/>
      <w:autoSpaceDN w:val="0"/>
      <w:spacing w:after="0" w:line="240" w:lineRule="auto"/>
      <w:ind w:left="140"/>
    </w:pPr>
    <w:rPr>
      <w:rFonts w:ascii="Carlito" w:eastAsia="Carlito" w:hAnsi="Carlito" w:cs="Carlito"/>
      <w:kern w:val="0"/>
      <w:sz w:val="22"/>
      <w:szCs w:val="22"/>
      <w14:ligatures w14:val="none"/>
    </w:rPr>
  </w:style>
  <w:style w:type="character" w:customStyle="1" w:styleId="BodyTextChar">
    <w:name w:val="Body Text Char"/>
    <w:basedOn w:val="DefaultParagraphFont"/>
    <w:link w:val="BodyText"/>
    <w:uiPriority w:val="1"/>
    <w:rsid w:val="00BA6D9C"/>
    <w:rPr>
      <w:rFonts w:ascii="Carlito" w:eastAsia="Carlito" w:hAnsi="Carlito" w:cs="Carlito"/>
      <w:kern w:val="0"/>
      <w:sz w:val="22"/>
      <w:szCs w:val="22"/>
      <w14:ligatures w14:val="none"/>
    </w:rPr>
  </w:style>
  <w:style w:type="paragraph" w:styleId="TOCHeading">
    <w:name w:val="TOC Heading"/>
    <w:basedOn w:val="Heading1"/>
    <w:next w:val="Normal"/>
    <w:uiPriority w:val="39"/>
    <w:unhideWhenUsed/>
    <w:qFormat/>
    <w:rsid w:val="000D7AAF"/>
    <w:pPr>
      <w:spacing w:before="240" w:after="0" w:line="259" w:lineRule="auto"/>
      <w:outlineLvl w:val="9"/>
    </w:pPr>
    <w:rPr>
      <w:kern w:val="0"/>
      <w:sz w:val="32"/>
      <w:szCs w:val="32"/>
      <w:lang w:val="en-US"/>
      <w14:ligatures w14:val="none"/>
    </w:rPr>
  </w:style>
  <w:style w:type="paragraph" w:styleId="TOC2">
    <w:name w:val="toc 2"/>
    <w:basedOn w:val="Normal"/>
    <w:next w:val="Normal"/>
    <w:autoRedefine/>
    <w:uiPriority w:val="39"/>
    <w:unhideWhenUsed/>
    <w:rsid w:val="000D7AAF"/>
    <w:pPr>
      <w:spacing w:after="100" w:line="259" w:lineRule="auto"/>
      <w:ind w:left="220"/>
    </w:pPr>
    <w:rPr>
      <w:rFonts w:eastAsiaTheme="minorEastAsia" w:cs="Times New Roman"/>
      <w:kern w:val="0"/>
      <w:sz w:val="22"/>
      <w:szCs w:val="22"/>
      <w:lang w:val="en-US"/>
      <w14:ligatures w14:val="none"/>
    </w:rPr>
  </w:style>
  <w:style w:type="paragraph" w:styleId="TOC1">
    <w:name w:val="toc 1"/>
    <w:basedOn w:val="Normal"/>
    <w:next w:val="Normal"/>
    <w:autoRedefine/>
    <w:uiPriority w:val="39"/>
    <w:unhideWhenUsed/>
    <w:rsid w:val="000D7AAF"/>
    <w:pPr>
      <w:spacing w:after="100" w:line="259" w:lineRule="auto"/>
    </w:pPr>
    <w:rPr>
      <w:rFonts w:eastAsiaTheme="minorEastAsia" w:cs="Times New Roman"/>
      <w:kern w:val="0"/>
      <w:sz w:val="22"/>
      <w:szCs w:val="22"/>
      <w:lang w:val="en-US"/>
      <w14:ligatures w14:val="none"/>
    </w:rPr>
  </w:style>
  <w:style w:type="paragraph" w:styleId="TOC3">
    <w:name w:val="toc 3"/>
    <w:basedOn w:val="Normal"/>
    <w:next w:val="Normal"/>
    <w:autoRedefine/>
    <w:uiPriority w:val="39"/>
    <w:unhideWhenUsed/>
    <w:rsid w:val="000D7AAF"/>
    <w:pPr>
      <w:spacing w:after="100" w:line="259" w:lineRule="auto"/>
      <w:ind w:left="440"/>
    </w:pPr>
    <w:rPr>
      <w:rFonts w:eastAsiaTheme="minorEastAsia" w:cs="Times New Roman"/>
      <w:kern w:val="0"/>
      <w:sz w:val="22"/>
      <w:szCs w:val="22"/>
      <w:lang w:val="en-US"/>
      <w14:ligatures w14:val="none"/>
    </w:rPr>
  </w:style>
  <w:style w:type="character" w:styleId="Hyperlink">
    <w:name w:val="Hyperlink"/>
    <w:basedOn w:val="DefaultParagraphFont"/>
    <w:uiPriority w:val="99"/>
    <w:unhideWhenUsed/>
    <w:rsid w:val="00CC5BED"/>
    <w:rPr>
      <w:color w:val="467886" w:themeColor="hyperlink"/>
      <w:u w:val="single"/>
    </w:rPr>
  </w:style>
  <w:style w:type="paragraph" w:styleId="Header">
    <w:name w:val="header"/>
    <w:basedOn w:val="Normal"/>
    <w:link w:val="HeaderChar"/>
    <w:uiPriority w:val="99"/>
    <w:unhideWhenUsed/>
    <w:rsid w:val="0075695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5695D"/>
  </w:style>
  <w:style w:type="paragraph" w:styleId="Footer">
    <w:name w:val="footer"/>
    <w:basedOn w:val="Normal"/>
    <w:link w:val="FooterChar"/>
    <w:uiPriority w:val="99"/>
    <w:unhideWhenUsed/>
    <w:rsid w:val="0075695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5695D"/>
  </w:style>
  <w:style w:type="table" w:styleId="TableGrid">
    <w:name w:val="Table Grid"/>
    <w:basedOn w:val="TableNormal"/>
    <w:uiPriority w:val="59"/>
    <w:rsid w:val="00AE05FD"/>
    <w:pPr>
      <w:spacing w:after="0" w:line="240" w:lineRule="auto"/>
    </w:pPr>
    <w:rPr>
      <w:rFonts w:eastAsiaTheme="minorEastAsia"/>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AE05FD"/>
    <w:pPr>
      <w:spacing w:after="200" w:line="240" w:lineRule="auto"/>
    </w:pPr>
    <w:rPr>
      <w:rFonts w:eastAsiaTheme="minorEastAsia"/>
      <w:kern w:val="0"/>
      <w:sz w:val="20"/>
      <w:szCs w:val="20"/>
      <w:lang w:val="en-US"/>
      <w14:ligatures w14:val="none"/>
    </w:rPr>
  </w:style>
  <w:style w:type="character" w:customStyle="1" w:styleId="CommentTextChar">
    <w:name w:val="Comment Text Char"/>
    <w:basedOn w:val="DefaultParagraphFont"/>
    <w:link w:val="CommentText"/>
    <w:uiPriority w:val="99"/>
    <w:rsid w:val="00AE05FD"/>
    <w:rPr>
      <w:rFonts w:eastAsiaTheme="minorEastAsia"/>
      <w:kern w:val="0"/>
      <w:sz w:val="20"/>
      <w:szCs w:val="20"/>
      <w:lang w:val="en-US"/>
      <w14:ligatures w14:val="none"/>
    </w:rPr>
  </w:style>
  <w:style w:type="paragraph" w:styleId="Revision">
    <w:name w:val="Revision"/>
    <w:hidden/>
    <w:uiPriority w:val="99"/>
    <w:semiHidden/>
    <w:rsid w:val="00C57F65"/>
    <w:pPr>
      <w:spacing w:after="0" w:line="240" w:lineRule="auto"/>
    </w:pPr>
  </w:style>
  <w:style w:type="paragraph" w:styleId="NormalWeb">
    <w:name w:val="Normal (Web)"/>
    <w:basedOn w:val="Normal"/>
    <w:uiPriority w:val="99"/>
    <w:semiHidden/>
    <w:unhideWhenUsed/>
    <w:rsid w:val="006A4838"/>
    <w:pPr>
      <w:spacing w:before="100" w:beforeAutospacing="1" w:after="100" w:afterAutospacing="1" w:line="240" w:lineRule="auto"/>
    </w:pPr>
    <w:rPr>
      <w:rFonts w:ascii="Times New Roman" w:eastAsia="Times New Roman" w:hAnsi="Times New Roman" w:cs="Times New Roman"/>
      <w:kern w:val="0"/>
      <w:lang w:eastAsia="fr-FR"/>
      <w14:ligatures w14:val="none"/>
    </w:rPr>
  </w:style>
  <w:style w:type="character" w:styleId="Strong">
    <w:name w:val="Strong"/>
    <w:basedOn w:val="DefaultParagraphFont"/>
    <w:uiPriority w:val="22"/>
    <w:qFormat/>
    <w:rsid w:val="006A4838"/>
    <w:rPr>
      <w:b/>
      <w:bCs/>
    </w:rPr>
  </w:style>
  <w:style w:type="paragraph" w:styleId="NoSpacing">
    <w:name w:val="No Spacing"/>
    <w:uiPriority w:val="1"/>
    <w:qFormat/>
    <w:rsid w:val="006A4838"/>
    <w:pPr>
      <w:spacing w:after="0" w:line="240" w:lineRule="auto"/>
    </w:pPr>
  </w:style>
  <w:style w:type="character" w:styleId="CommentReference">
    <w:name w:val="annotation reference"/>
    <w:basedOn w:val="DefaultParagraphFont"/>
    <w:uiPriority w:val="99"/>
    <w:semiHidden/>
    <w:unhideWhenUsed/>
    <w:rsid w:val="00E84B13"/>
    <w:rPr>
      <w:sz w:val="16"/>
      <w:szCs w:val="16"/>
    </w:rPr>
  </w:style>
  <w:style w:type="paragraph" w:styleId="CommentSubject">
    <w:name w:val="annotation subject"/>
    <w:basedOn w:val="CommentText"/>
    <w:next w:val="CommentText"/>
    <w:link w:val="CommentSubjectChar"/>
    <w:uiPriority w:val="99"/>
    <w:semiHidden/>
    <w:unhideWhenUsed/>
    <w:rsid w:val="00E84B13"/>
    <w:pPr>
      <w:spacing w:after="160"/>
    </w:pPr>
    <w:rPr>
      <w:rFonts w:eastAsiaTheme="minorHAnsi"/>
      <w:b/>
      <w:bCs/>
      <w:kern w:val="2"/>
      <w:lang w:val="fr-FR"/>
      <w14:ligatures w14:val="standardContextual"/>
    </w:rPr>
  </w:style>
  <w:style w:type="character" w:customStyle="1" w:styleId="CommentSubjectChar">
    <w:name w:val="Comment Subject Char"/>
    <w:basedOn w:val="CommentTextChar"/>
    <w:link w:val="CommentSubject"/>
    <w:uiPriority w:val="99"/>
    <w:semiHidden/>
    <w:rsid w:val="00E84B13"/>
    <w:rPr>
      <w:rFonts w:eastAsiaTheme="minorEastAsia"/>
      <w:b/>
      <w:bCs/>
      <w:kern w:val="0"/>
      <w:sz w:val="20"/>
      <w:szCs w:val="20"/>
      <w:lang w:val="en-US"/>
      <w14:ligatures w14:val="none"/>
    </w:rPr>
  </w:style>
  <w:style w:type="paragraph" w:styleId="FootnoteText">
    <w:name w:val="footnote text"/>
    <w:basedOn w:val="Normal"/>
    <w:link w:val="FootnoteTextChar"/>
    <w:uiPriority w:val="99"/>
    <w:semiHidden/>
    <w:unhideWhenUsed/>
    <w:rsid w:val="0008078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80783"/>
    <w:rPr>
      <w:sz w:val="20"/>
      <w:szCs w:val="20"/>
    </w:rPr>
  </w:style>
  <w:style w:type="character" w:styleId="FootnoteReference">
    <w:name w:val="footnote reference"/>
    <w:basedOn w:val="DefaultParagraphFont"/>
    <w:uiPriority w:val="99"/>
    <w:semiHidden/>
    <w:unhideWhenUsed/>
    <w:rsid w:val="0008078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81772">
      <w:bodyDiv w:val="1"/>
      <w:marLeft w:val="0"/>
      <w:marRight w:val="0"/>
      <w:marTop w:val="0"/>
      <w:marBottom w:val="0"/>
      <w:divBdr>
        <w:top w:val="none" w:sz="0" w:space="0" w:color="auto"/>
        <w:left w:val="none" w:sz="0" w:space="0" w:color="auto"/>
        <w:bottom w:val="none" w:sz="0" w:space="0" w:color="auto"/>
        <w:right w:val="none" w:sz="0" w:space="0" w:color="auto"/>
      </w:divBdr>
    </w:div>
    <w:div w:id="43723382">
      <w:bodyDiv w:val="1"/>
      <w:marLeft w:val="0"/>
      <w:marRight w:val="0"/>
      <w:marTop w:val="0"/>
      <w:marBottom w:val="0"/>
      <w:divBdr>
        <w:top w:val="none" w:sz="0" w:space="0" w:color="auto"/>
        <w:left w:val="none" w:sz="0" w:space="0" w:color="auto"/>
        <w:bottom w:val="none" w:sz="0" w:space="0" w:color="auto"/>
        <w:right w:val="none" w:sz="0" w:space="0" w:color="auto"/>
      </w:divBdr>
    </w:div>
    <w:div w:id="109201806">
      <w:bodyDiv w:val="1"/>
      <w:marLeft w:val="0"/>
      <w:marRight w:val="0"/>
      <w:marTop w:val="0"/>
      <w:marBottom w:val="0"/>
      <w:divBdr>
        <w:top w:val="none" w:sz="0" w:space="0" w:color="auto"/>
        <w:left w:val="none" w:sz="0" w:space="0" w:color="auto"/>
        <w:bottom w:val="none" w:sz="0" w:space="0" w:color="auto"/>
        <w:right w:val="none" w:sz="0" w:space="0" w:color="auto"/>
      </w:divBdr>
    </w:div>
    <w:div w:id="117264754">
      <w:bodyDiv w:val="1"/>
      <w:marLeft w:val="0"/>
      <w:marRight w:val="0"/>
      <w:marTop w:val="0"/>
      <w:marBottom w:val="0"/>
      <w:divBdr>
        <w:top w:val="none" w:sz="0" w:space="0" w:color="auto"/>
        <w:left w:val="none" w:sz="0" w:space="0" w:color="auto"/>
        <w:bottom w:val="none" w:sz="0" w:space="0" w:color="auto"/>
        <w:right w:val="none" w:sz="0" w:space="0" w:color="auto"/>
      </w:divBdr>
    </w:div>
    <w:div w:id="188759490">
      <w:bodyDiv w:val="1"/>
      <w:marLeft w:val="0"/>
      <w:marRight w:val="0"/>
      <w:marTop w:val="0"/>
      <w:marBottom w:val="0"/>
      <w:divBdr>
        <w:top w:val="none" w:sz="0" w:space="0" w:color="auto"/>
        <w:left w:val="none" w:sz="0" w:space="0" w:color="auto"/>
        <w:bottom w:val="none" w:sz="0" w:space="0" w:color="auto"/>
        <w:right w:val="none" w:sz="0" w:space="0" w:color="auto"/>
      </w:divBdr>
    </w:div>
    <w:div w:id="222763790">
      <w:bodyDiv w:val="1"/>
      <w:marLeft w:val="0"/>
      <w:marRight w:val="0"/>
      <w:marTop w:val="0"/>
      <w:marBottom w:val="0"/>
      <w:divBdr>
        <w:top w:val="none" w:sz="0" w:space="0" w:color="auto"/>
        <w:left w:val="none" w:sz="0" w:space="0" w:color="auto"/>
        <w:bottom w:val="none" w:sz="0" w:space="0" w:color="auto"/>
        <w:right w:val="none" w:sz="0" w:space="0" w:color="auto"/>
      </w:divBdr>
    </w:div>
    <w:div w:id="381363853">
      <w:bodyDiv w:val="1"/>
      <w:marLeft w:val="0"/>
      <w:marRight w:val="0"/>
      <w:marTop w:val="0"/>
      <w:marBottom w:val="0"/>
      <w:divBdr>
        <w:top w:val="none" w:sz="0" w:space="0" w:color="auto"/>
        <w:left w:val="none" w:sz="0" w:space="0" w:color="auto"/>
        <w:bottom w:val="none" w:sz="0" w:space="0" w:color="auto"/>
        <w:right w:val="none" w:sz="0" w:space="0" w:color="auto"/>
      </w:divBdr>
    </w:div>
    <w:div w:id="547500431">
      <w:bodyDiv w:val="1"/>
      <w:marLeft w:val="0"/>
      <w:marRight w:val="0"/>
      <w:marTop w:val="0"/>
      <w:marBottom w:val="0"/>
      <w:divBdr>
        <w:top w:val="none" w:sz="0" w:space="0" w:color="auto"/>
        <w:left w:val="none" w:sz="0" w:space="0" w:color="auto"/>
        <w:bottom w:val="none" w:sz="0" w:space="0" w:color="auto"/>
        <w:right w:val="none" w:sz="0" w:space="0" w:color="auto"/>
      </w:divBdr>
    </w:div>
    <w:div w:id="650797116">
      <w:bodyDiv w:val="1"/>
      <w:marLeft w:val="0"/>
      <w:marRight w:val="0"/>
      <w:marTop w:val="0"/>
      <w:marBottom w:val="0"/>
      <w:divBdr>
        <w:top w:val="none" w:sz="0" w:space="0" w:color="auto"/>
        <w:left w:val="none" w:sz="0" w:space="0" w:color="auto"/>
        <w:bottom w:val="none" w:sz="0" w:space="0" w:color="auto"/>
        <w:right w:val="none" w:sz="0" w:space="0" w:color="auto"/>
      </w:divBdr>
    </w:div>
    <w:div w:id="744952968">
      <w:bodyDiv w:val="1"/>
      <w:marLeft w:val="0"/>
      <w:marRight w:val="0"/>
      <w:marTop w:val="0"/>
      <w:marBottom w:val="0"/>
      <w:divBdr>
        <w:top w:val="none" w:sz="0" w:space="0" w:color="auto"/>
        <w:left w:val="none" w:sz="0" w:space="0" w:color="auto"/>
        <w:bottom w:val="none" w:sz="0" w:space="0" w:color="auto"/>
        <w:right w:val="none" w:sz="0" w:space="0" w:color="auto"/>
      </w:divBdr>
    </w:div>
    <w:div w:id="879125827">
      <w:bodyDiv w:val="1"/>
      <w:marLeft w:val="0"/>
      <w:marRight w:val="0"/>
      <w:marTop w:val="0"/>
      <w:marBottom w:val="0"/>
      <w:divBdr>
        <w:top w:val="none" w:sz="0" w:space="0" w:color="auto"/>
        <w:left w:val="none" w:sz="0" w:space="0" w:color="auto"/>
        <w:bottom w:val="none" w:sz="0" w:space="0" w:color="auto"/>
        <w:right w:val="none" w:sz="0" w:space="0" w:color="auto"/>
      </w:divBdr>
    </w:div>
    <w:div w:id="969869809">
      <w:bodyDiv w:val="1"/>
      <w:marLeft w:val="0"/>
      <w:marRight w:val="0"/>
      <w:marTop w:val="0"/>
      <w:marBottom w:val="0"/>
      <w:divBdr>
        <w:top w:val="none" w:sz="0" w:space="0" w:color="auto"/>
        <w:left w:val="none" w:sz="0" w:space="0" w:color="auto"/>
        <w:bottom w:val="none" w:sz="0" w:space="0" w:color="auto"/>
        <w:right w:val="none" w:sz="0" w:space="0" w:color="auto"/>
      </w:divBdr>
    </w:div>
    <w:div w:id="1283804301">
      <w:bodyDiv w:val="1"/>
      <w:marLeft w:val="0"/>
      <w:marRight w:val="0"/>
      <w:marTop w:val="0"/>
      <w:marBottom w:val="0"/>
      <w:divBdr>
        <w:top w:val="none" w:sz="0" w:space="0" w:color="auto"/>
        <w:left w:val="none" w:sz="0" w:space="0" w:color="auto"/>
        <w:bottom w:val="none" w:sz="0" w:space="0" w:color="auto"/>
        <w:right w:val="none" w:sz="0" w:space="0" w:color="auto"/>
      </w:divBdr>
    </w:div>
    <w:div w:id="1339312191">
      <w:bodyDiv w:val="1"/>
      <w:marLeft w:val="0"/>
      <w:marRight w:val="0"/>
      <w:marTop w:val="0"/>
      <w:marBottom w:val="0"/>
      <w:divBdr>
        <w:top w:val="none" w:sz="0" w:space="0" w:color="auto"/>
        <w:left w:val="none" w:sz="0" w:space="0" w:color="auto"/>
        <w:bottom w:val="none" w:sz="0" w:space="0" w:color="auto"/>
        <w:right w:val="none" w:sz="0" w:space="0" w:color="auto"/>
      </w:divBdr>
    </w:div>
    <w:div w:id="1359428442">
      <w:bodyDiv w:val="1"/>
      <w:marLeft w:val="0"/>
      <w:marRight w:val="0"/>
      <w:marTop w:val="0"/>
      <w:marBottom w:val="0"/>
      <w:divBdr>
        <w:top w:val="none" w:sz="0" w:space="0" w:color="auto"/>
        <w:left w:val="none" w:sz="0" w:space="0" w:color="auto"/>
        <w:bottom w:val="none" w:sz="0" w:space="0" w:color="auto"/>
        <w:right w:val="none" w:sz="0" w:space="0" w:color="auto"/>
      </w:divBdr>
    </w:div>
    <w:div w:id="1364399126">
      <w:bodyDiv w:val="1"/>
      <w:marLeft w:val="0"/>
      <w:marRight w:val="0"/>
      <w:marTop w:val="0"/>
      <w:marBottom w:val="0"/>
      <w:divBdr>
        <w:top w:val="none" w:sz="0" w:space="0" w:color="auto"/>
        <w:left w:val="none" w:sz="0" w:space="0" w:color="auto"/>
        <w:bottom w:val="none" w:sz="0" w:space="0" w:color="auto"/>
        <w:right w:val="none" w:sz="0" w:space="0" w:color="auto"/>
      </w:divBdr>
    </w:div>
    <w:div w:id="1522281077">
      <w:bodyDiv w:val="1"/>
      <w:marLeft w:val="0"/>
      <w:marRight w:val="0"/>
      <w:marTop w:val="0"/>
      <w:marBottom w:val="0"/>
      <w:divBdr>
        <w:top w:val="none" w:sz="0" w:space="0" w:color="auto"/>
        <w:left w:val="none" w:sz="0" w:space="0" w:color="auto"/>
        <w:bottom w:val="none" w:sz="0" w:space="0" w:color="auto"/>
        <w:right w:val="none" w:sz="0" w:space="0" w:color="auto"/>
      </w:divBdr>
    </w:div>
    <w:div w:id="2097047907">
      <w:bodyDiv w:val="1"/>
      <w:marLeft w:val="0"/>
      <w:marRight w:val="0"/>
      <w:marTop w:val="0"/>
      <w:marBottom w:val="0"/>
      <w:divBdr>
        <w:top w:val="none" w:sz="0" w:space="0" w:color="auto"/>
        <w:left w:val="none" w:sz="0" w:space="0" w:color="auto"/>
        <w:bottom w:val="none" w:sz="0" w:space="0" w:color="auto"/>
        <w:right w:val="none" w:sz="0" w:space="0" w:color="auto"/>
      </w:divBdr>
    </w:div>
    <w:div w:id="2127192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dtm.iom.int/reports/haiti-report-displacement-situation-haiti-round-10-june-2025"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16.jpeg"/><Relationship Id="rId2" Type="http://schemas.openxmlformats.org/officeDocument/2006/relationships/image" Target="media/image15.jpeg"/><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FCDC70-41D3-47A5-AE83-09C558F8E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19</Pages>
  <Words>4445</Words>
  <Characters>25341</Characters>
  <Application>Microsoft Office Word</Application>
  <DocSecurity>0</DocSecurity>
  <Lines>211</Lines>
  <Paragraphs>59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29727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Kesnel Monfils</dc:creator>
  <cp:keywords/>
  <dc:description/>
  <cp:lastModifiedBy>Kesnel Monfils</cp:lastModifiedBy>
  <cp:revision>5</cp:revision>
  <cp:lastPrinted>2025-06-20T16:47:00Z</cp:lastPrinted>
  <dcterms:created xsi:type="dcterms:W3CDTF">2025-06-20T19:37:00Z</dcterms:created>
  <dcterms:modified xsi:type="dcterms:W3CDTF">2025-06-21T14:47:00Z</dcterms:modified>
</cp:coreProperties>
</file>