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3E93C" w14:textId="10A63C3D" w:rsidR="00A34EEB" w:rsidRDefault="00A34EEB">
      <w:r w:rsidRPr="00D663AD">
        <w:rPr>
          <w:rFonts w:ascii="Calibri" w:eastAsia="Times New Roman" w:hAnsi="Calibri" w:cs="Calibri"/>
          <w:noProof/>
          <w:color w:val="000000"/>
        </w:rPr>
        <w:drawing>
          <wp:anchor distT="0" distB="0" distL="114300" distR="114300" simplePos="0" relativeHeight="251663360" behindDoc="0" locked="0" layoutInCell="1" allowOverlap="1" wp14:anchorId="16C2CAB9" wp14:editId="25EF5F45">
            <wp:simplePos x="0" y="0"/>
            <wp:positionH relativeFrom="column">
              <wp:posOffset>4425950</wp:posOffset>
            </wp:positionH>
            <wp:positionV relativeFrom="paragraph">
              <wp:posOffset>293370</wp:posOffset>
            </wp:positionV>
            <wp:extent cx="2057400" cy="809625"/>
            <wp:effectExtent l="0" t="0" r="0" b="9525"/>
            <wp:wrapNone/>
            <wp:docPr id="1" name="Picture 1" descr="A blue and green logo&#10;&#10;Description automatically generated">
              <a:extLst xmlns:a="http://schemas.openxmlformats.org/drawingml/2006/main">
                <a:ext uri="{FF2B5EF4-FFF2-40B4-BE49-F238E27FC236}">
                  <a16:creationId xmlns:a16="http://schemas.microsoft.com/office/drawing/2014/main" id="{5EA2ED34-EFB1-451D-808A-6C9BB21CF16B}"/>
                </a:ext>
              </a:extLst>
            </wp:docPr>
            <wp:cNvGraphicFramePr/>
            <a:graphic xmlns:a="http://schemas.openxmlformats.org/drawingml/2006/main">
              <a:graphicData uri="http://schemas.openxmlformats.org/drawingml/2006/picture">
                <pic:pic xmlns:pic="http://schemas.openxmlformats.org/drawingml/2006/picture">
                  <pic:nvPicPr>
                    <pic:cNvPr id="1" name="Picture 1" descr="A blue and green logo&#10;&#10;Description automatically generated">
                      <a:extLst>
                        <a:ext uri="{FF2B5EF4-FFF2-40B4-BE49-F238E27FC236}">
                          <a16:creationId xmlns:a16="http://schemas.microsoft.com/office/drawing/2014/main" id="{5EA2ED34-EFB1-451D-808A-6C9BB21CF16B}"/>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7400"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B73D3B" w14:textId="17C9CEDB" w:rsidR="00A34EEB" w:rsidRDefault="00A34EEB">
      <w:r w:rsidRPr="00D663AD">
        <w:rPr>
          <w:rFonts w:ascii="Calibri" w:eastAsia="Times New Roman" w:hAnsi="Calibri" w:cs="Calibri"/>
          <w:noProof/>
          <w:color w:val="000000"/>
        </w:rPr>
        <w:drawing>
          <wp:anchor distT="0" distB="0" distL="114300" distR="114300" simplePos="0" relativeHeight="251661312" behindDoc="0" locked="0" layoutInCell="1" allowOverlap="1" wp14:anchorId="7365BE01" wp14:editId="2B85FBD2">
            <wp:simplePos x="0" y="0"/>
            <wp:positionH relativeFrom="column">
              <wp:posOffset>1987550</wp:posOffset>
            </wp:positionH>
            <wp:positionV relativeFrom="paragraph">
              <wp:posOffset>233680</wp:posOffset>
            </wp:positionV>
            <wp:extent cx="2209800" cy="647700"/>
            <wp:effectExtent l="0" t="0" r="0" b="0"/>
            <wp:wrapNone/>
            <wp:docPr id="2" name="Picture 2" descr="A brown letters and a nut&#10;&#10;Description automatically generated with medium confidence">
              <a:extLst xmlns:a="http://schemas.openxmlformats.org/drawingml/2006/main">
                <a:ext uri="{FF2B5EF4-FFF2-40B4-BE49-F238E27FC236}">
                  <a16:creationId xmlns:a16="http://schemas.microsoft.com/office/drawing/2014/main" id="{D4C0B45B-8E24-40E1-A9C9-DF9300DABDB6}"/>
                </a:ext>
              </a:extLst>
            </wp:docPr>
            <wp:cNvGraphicFramePr/>
            <a:graphic xmlns:a="http://schemas.openxmlformats.org/drawingml/2006/main">
              <a:graphicData uri="http://schemas.openxmlformats.org/drawingml/2006/picture">
                <pic:pic xmlns:pic="http://schemas.openxmlformats.org/drawingml/2006/picture">
                  <pic:nvPicPr>
                    <pic:cNvPr id="2" name="Picture 2" descr="A brown letters and a nut&#10;&#10;Description automatically generated with medium confidence">
                      <a:extLst>
                        <a:ext uri="{FF2B5EF4-FFF2-40B4-BE49-F238E27FC236}">
                          <a16:creationId xmlns:a16="http://schemas.microsoft.com/office/drawing/2014/main" id="{D4C0B45B-8E24-40E1-A9C9-DF9300DABDB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980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63AD">
        <w:rPr>
          <w:rFonts w:ascii="Calibri" w:eastAsia="Times New Roman" w:hAnsi="Calibri" w:cs="Calibri"/>
          <w:noProof/>
          <w:color w:val="000000"/>
        </w:rPr>
        <w:drawing>
          <wp:anchor distT="0" distB="0" distL="114300" distR="114300" simplePos="0" relativeHeight="251659264" behindDoc="0" locked="0" layoutInCell="1" allowOverlap="1" wp14:anchorId="264EE0E9" wp14:editId="3B171CC4">
            <wp:simplePos x="0" y="0"/>
            <wp:positionH relativeFrom="margin">
              <wp:posOffset>0</wp:posOffset>
            </wp:positionH>
            <wp:positionV relativeFrom="paragraph">
              <wp:posOffset>0</wp:posOffset>
            </wp:positionV>
            <wp:extent cx="1790330" cy="787790"/>
            <wp:effectExtent l="0" t="0" r="635" b="0"/>
            <wp:wrapNone/>
            <wp:docPr id="3" name="Picture 3">
              <a:extLst xmlns:a="http://schemas.openxmlformats.org/drawingml/2006/main">
                <a:ext uri="{FF2B5EF4-FFF2-40B4-BE49-F238E27FC236}">
                  <a16:creationId xmlns:a16="http://schemas.microsoft.com/office/drawing/2014/main" id="{ECD3E3DE-1D80-4A81-BA5B-117ABF423CA7}"/>
                </a:ext>
              </a:extLst>
            </wp:docPr>
            <wp:cNvGraphicFramePr/>
            <a:graphic xmlns:a="http://schemas.openxmlformats.org/drawingml/2006/main">
              <a:graphicData uri="http://schemas.openxmlformats.org/drawingml/2006/picture">
                <pic:pic xmlns:pic="http://schemas.openxmlformats.org/drawingml/2006/picture">
                  <pic:nvPicPr>
                    <pic:cNvPr id="1172" name="Picture 2">
                      <a:extLst>
                        <a:ext uri="{FF2B5EF4-FFF2-40B4-BE49-F238E27FC236}">
                          <a16:creationId xmlns:a16="http://schemas.microsoft.com/office/drawing/2014/main" id="{ECD3E3DE-1D80-4A81-BA5B-117ABF423CA7}"/>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8267" cy="8176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0586C7" w14:textId="03D2D54C" w:rsidR="00A34EEB" w:rsidRPr="00A34EEB" w:rsidRDefault="00A34EEB" w:rsidP="00A34EEB"/>
    <w:p w14:paraId="22F7A336" w14:textId="0B3CDBFD" w:rsidR="00A34EEB" w:rsidRDefault="00A34EEB" w:rsidP="00A34EEB"/>
    <w:p w14:paraId="4DE94DB9" w14:textId="77777777" w:rsidR="00E21F27" w:rsidRDefault="00A34EEB" w:rsidP="00A34EEB">
      <w:pPr>
        <w:tabs>
          <w:tab w:val="left" w:pos="2440"/>
        </w:tabs>
      </w:pPr>
      <w:r>
        <w:tab/>
      </w:r>
    </w:p>
    <w:p w14:paraId="465B62A0" w14:textId="780AB5B1" w:rsidR="00A34EEB" w:rsidRPr="007813DC" w:rsidRDefault="00A34EEB" w:rsidP="00E21F27">
      <w:pPr>
        <w:tabs>
          <w:tab w:val="left" w:pos="2440"/>
        </w:tabs>
        <w:jc w:val="center"/>
        <w:rPr>
          <w:rFonts w:ascii="Calibri" w:hAnsi="Calibri" w:cs="Calibri"/>
          <w:b/>
          <w:bCs/>
          <w:color w:val="000000"/>
        </w:rPr>
      </w:pPr>
      <w:proofErr w:type="spellStart"/>
      <w:r w:rsidRPr="007813DC">
        <w:rPr>
          <w:rFonts w:ascii="Calibri" w:hAnsi="Calibri" w:cs="Calibri"/>
          <w:b/>
          <w:bCs/>
          <w:color w:val="000000"/>
        </w:rPr>
        <w:t>Kakawo</w:t>
      </w:r>
      <w:proofErr w:type="spellEnd"/>
      <w:r w:rsidRPr="007813DC">
        <w:rPr>
          <w:rFonts w:ascii="Calibri" w:hAnsi="Calibri" w:cs="Calibri"/>
          <w:b/>
          <w:bCs/>
          <w:color w:val="000000"/>
        </w:rPr>
        <w:t xml:space="preserve"> bay </w:t>
      </w:r>
      <w:proofErr w:type="spellStart"/>
      <w:r w:rsidRPr="007813DC">
        <w:rPr>
          <w:rFonts w:ascii="Calibri" w:hAnsi="Calibri" w:cs="Calibri"/>
          <w:b/>
          <w:bCs/>
          <w:color w:val="000000"/>
        </w:rPr>
        <w:t>Bourad</w:t>
      </w:r>
      <w:proofErr w:type="spellEnd"/>
      <w:r w:rsidRPr="007813DC">
        <w:rPr>
          <w:rFonts w:ascii="Calibri" w:hAnsi="Calibri" w:cs="Calibri"/>
          <w:b/>
          <w:bCs/>
          <w:color w:val="000000"/>
        </w:rPr>
        <w:t xml:space="preserve"> </w:t>
      </w:r>
      <w:proofErr w:type="spellStart"/>
      <w:r w:rsidRPr="007813DC">
        <w:rPr>
          <w:rFonts w:ascii="Calibri" w:hAnsi="Calibri" w:cs="Calibri"/>
          <w:b/>
          <w:bCs/>
          <w:color w:val="000000"/>
        </w:rPr>
        <w:t>pou</w:t>
      </w:r>
      <w:proofErr w:type="spellEnd"/>
      <w:r w:rsidRPr="007813DC">
        <w:rPr>
          <w:rFonts w:ascii="Calibri" w:hAnsi="Calibri" w:cs="Calibri"/>
          <w:b/>
          <w:bCs/>
          <w:color w:val="000000"/>
        </w:rPr>
        <w:t xml:space="preserve"> </w:t>
      </w:r>
      <w:proofErr w:type="spellStart"/>
      <w:r w:rsidRPr="007813DC">
        <w:rPr>
          <w:rFonts w:ascii="Calibri" w:hAnsi="Calibri" w:cs="Calibri"/>
          <w:b/>
          <w:bCs/>
          <w:color w:val="000000"/>
        </w:rPr>
        <w:t>Opòtinite</w:t>
      </w:r>
      <w:proofErr w:type="spellEnd"/>
      <w:r w:rsidRPr="007813DC">
        <w:rPr>
          <w:rFonts w:ascii="Calibri" w:hAnsi="Calibri" w:cs="Calibri"/>
          <w:b/>
          <w:bCs/>
          <w:color w:val="000000"/>
        </w:rPr>
        <w:t xml:space="preserve"> </w:t>
      </w:r>
      <w:proofErr w:type="spellStart"/>
      <w:r w:rsidRPr="007813DC">
        <w:rPr>
          <w:rFonts w:ascii="Calibri" w:hAnsi="Calibri" w:cs="Calibri"/>
          <w:b/>
          <w:bCs/>
          <w:color w:val="000000"/>
        </w:rPr>
        <w:t>ak</w:t>
      </w:r>
      <w:proofErr w:type="spellEnd"/>
      <w:r w:rsidRPr="007813DC">
        <w:rPr>
          <w:rFonts w:ascii="Calibri" w:hAnsi="Calibri" w:cs="Calibri"/>
          <w:b/>
          <w:bCs/>
          <w:color w:val="000000"/>
        </w:rPr>
        <w:t xml:space="preserve"> </w:t>
      </w:r>
      <w:proofErr w:type="spellStart"/>
      <w:r w:rsidRPr="007813DC">
        <w:rPr>
          <w:rFonts w:ascii="Calibri" w:hAnsi="Calibri" w:cs="Calibri"/>
          <w:b/>
          <w:bCs/>
          <w:color w:val="000000"/>
        </w:rPr>
        <w:t>Siksè</w:t>
      </w:r>
      <w:proofErr w:type="spellEnd"/>
      <w:r w:rsidR="00FD6D66">
        <w:rPr>
          <w:rFonts w:ascii="Calibri" w:hAnsi="Calibri" w:cs="Calibri"/>
          <w:b/>
          <w:bCs/>
          <w:color w:val="000000"/>
        </w:rPr>
        <w:t xml:space="preserve"> (KABOS)</w:t>
      </w:r>
    </w:p>
    <w:p w14:paraId="028CF876" w14:textId="1EDACE19" w:rsidR="00FD6D66" w:rsidRDefault="00C13662" w:rsidP="00FD6D66">
      <w:pPr>
        <w:spacing w:after="0"/>
        <w:jc w:val="center"/>
        <w:rPr>
          <w:rFonts w:ascii="Calibri" w:hAnsi="Calibri" w:cs="Calibri"/>
          <w:b/>
          <w:lang w:val="fr-FR"/>
        </w:rPr>
      </w:pPr>
      <w:r w:rsidRPr="007813DC">
        <w:rPr>
          <w:rFonts w:ascii="Calibri" w:hAnsi="Calibri" w:cs="Calibri"/>
          <w:b/>
          <w:lang w:val="fr-FR"/>
        </w:rPr>
        <w:t>Termes de Référence</w:t>
      </w:r>
    </w:p>
    <w:p w14:paraId="5AE102D3" w14:textId="77777777" w:rsidR="00E21F27" w:rsidRDefault="00E21F27" w:rsidP="00FD6D66">
      <w:pPr>
        <w:spacing w:after="0"/>
        <w:jc w:val="center"/>
        <w:rPr>
          <w:rFonts w:ascii="Calibri" w:hAnsi="Calibri" w:cs="Calibri"/>
          <w:b/>
          <w:lang w:val="fr-FR"/>
        </w:rPr>
      </w:pPr>
    </w:p>
    <w:p w14:paraId="3D64F765" w14:textId="568A8BE3" w:rsidR="00FD6D66" w:rsidRDefault="00FD6D66" w:rsidP="00FD6D66">
      <w:pPr>
        <w:spacing w:after="0"/>
        <w:jc w:val="center"/>
        <w:rPr>
          <w:rFonts w:ascii="Calibri" w:hAnsi="Calibri" w:cs="Calibri"/>
          <w:b/>
          <w:lang w:val="fr-FR"/>
        </w:rPr>
      </w:pPr>
      <w:r w:rsidRPr="007813DC">
        <w:rPr>
          <w:rFonts w:ascii="Calibri" w:hAnsi="Calibri" w:cs="Calibri"/>
          <w:b/>
          <w:lang w:val="fr-FR"/>
        </w:rPr>
        <w:t>Recrutement</w:t>
      </w:r>
      <w:r>
        <w:rPr>
          <w:rFonts w:ascii="Calibri" w:hAnsi="Calibri" w:cs="Calibri"/>
          <w:b/>
          <w:lang w:val="fr-FR"/>
        </w:rPr>
        <w:t xml:space="preserve"> </w:t>
      </w:r>
      <w:r w:rsidRPr="007813DC">
        <w:rPr>
          <w:rFonts w:ascii="Calibri" w:hAnsi="Calibri" w:cs="Calibri"/>
          <w:b/>
          <w:lang w:val="fr-FR"/>
        </w:rPr>
        <w:t>d’un</w:t>
      </w:r>
      <w:r w:rsidR="00C13662" w:rsidRPr="007813DC">
        <w:rPr>
          <w:rFonts w:ascii="Calibri" w:hAnsi="Calibri" w:cs="Calibri"/>
          <w:b/>
          <w:lang w:val="fr-FR"/>
        </w:rPr>
        <w:t xml:space="preserve"> (e) Consultant (e)</w:t>
      </w:r>
      <w:r>
        <w:rPr>
          <w:rFonts w:ascii="Calibri" w:hAnsi="Calibri" w:cs="Calibri"/>
          <w:b/>
          <w:lang w:val="fr-FR"/>
        </w:rPr>
        <w:t xml:space="preserve"> </w:t>
      </w:r>
      <w:r w:rsidR="00C13662" w:rsidRPr="007813DC">
        <w:rPr>
          <w:rFonts w:ascii="Calibri" w:hAnsi="Calibri" w:cs="Calibri"/>
          <w:b/>
          <w:lang w:val="fr-FR"/>
        </w:rPr>
        <w:t>spécialisé (e) en marketing</w:t>
      </w:r>
      <w:r>
        <w:rPr>
          <w:rFonts w:ascii="Calibri" w:hAnsi="Calibri" w:cs="Calibri"/>
          <w:b/>
          <w:lang w:val="fr-FR"/>
        </w:rPr>
        <w:t xml:space="preserve"> </w:t>
      </w:r>
      <w:r w:rsidR="00C13662" w:rsidRPr="007813DC">
        <w:rPr>
          <w:rFonts w:ascii="Calibri" w:hAnsi="Calibri" w:cs="Calibri"/>
          <w:b/>
          <w:lang w:val="fr-FR"/>
        </w:rPr>
        <w:t>agricole</w:t>
      </w:r>
    </w:p>
    <w:p w14:paraId="0CEB0A0D" w14:textId="77777777" w:rsidR="00E21F27" w:rsidRDefault="00E21F27" w:rsidP="00FD6D66">
      <w:pPr>
        <w:spacing w:after="0"/>
        <w:jc w:val="center"/>
        <w:rPr>
          <w:rFonts w:ascii="Calibri" w:hAnsi="Calibri" w:cs="Calibri"/>
          <w:b/>
          <w:lang w:val="fr-FR"/>
        </w:rPr>
      </w:pPr>
    </w:p>
    <w:p w14:paraId="14D9E0DB" w14:textId="208B6628" w:rsidR="00C13662" w:rsidRDefault="00C13662" w:rsidP="00FD6D66">
      <w:pPr>
        <w:spacing w:after="0"/>
        <w:jc w:val="center"/>
        <w:rPr>
          <w:rFonts w:ascii="Calibri" w:hAnsi="Calibri" w:cs="Calibri"/>
          <w:b/>
          <w:lang w:val="fr-FR"/>
        </w:rPr>
      </w:pPr>
      <w:r w:rsidRPr="007813DC">
        <w:rPr>
          <w:rFonts w:ascii="Calibri" w:hAnsi="Calibri" w:cs="Calibri"/>
          <w:b/>
          <w:lang w:val="fr-FR"/>
        </w:rPr>
        <w:t xml:space="preserve">Catholic Relief Services, </w:t>
      </w:r>
      <w:r w:rsidR="00FD6D66" w:rsidRPr="007813DC">
        <w:rPr>
          <w:rFonts w:ascii="Calibri" w:hAnsi="Calibri" w:cs="Calibri"/>
          <w:b/>
          <w:lang w:val="fr-FR"/>
        </w:rPr>
        <w:t>Haïti</w:t>
      </w:r>
    </w:p>
    <w:p w14:paraId="4348919A" w14:textId="77777777" w:rsidR="00FD6D66" w:rsidRDefault="00FD6D66" w:rsidP="00C13662">
      <w:pPr>
        <w:spacing w:after="0"/>
        <w:rPr>
          <w:rFonts w:ascii="Calibri" w:hAnsi="Calibri" w:cs="Calibri"/>
          <w:b/>
          <w:lang w:val="fr-FR"/>
        </w:rPr>
      </w:pPr>
    </w:p>
    <w:p w14:paraId="61D7696A" w14:textId="77777777" w:rsidR="00FD6D66" w:rsidRDefault="00FD6D66" w:rsidP="00C13662">
      <w:pPr>
        <w:spacing w:after="0"/>
        <w:rPr>
          <w:rFonts w:ascii="Calibri" w:hAnsi="Calibri" w:cs="Calibri"/>
          <w:b/>
          <w:lang w:val="fr-FR"/>
        </w:rPr>
      </w:pPr>
    </w:p>
    <w:p w14:paraId="6D65FEFB" w14:textId="77777777" w:rsidR="00FD6D66" w:rsidRDefault="00FD6D66" w:rsidP="00C13662">
      <w:pPr>
        <w:spacing w:after="0"/>
        <w:rPr>
          <w:rFonts w:ascii="Calibri" w:hAnsi="Calibri" w:cs="Calibri"/>
          <w:b/>
          <w:lang w:val="fr-FR"/>
        </w:rPr>
      </w:pPr>
    </w:p>
    <w:p w14:paraId="2FFD4607" w14:textId="77777777" w:rsidR="00FD6D66" w:rsidRDefault="00FD6D66" w:rsidP="00C13662">
      <w:pPr>
        <w:spacing w:after="0"/>
        <w:rPr>
          <w:rFonts w:ascii="Calibri" w:hAnsi="Calibri" w:cs="Calibri"/>
          <w:b/>
          <w:lang w:val="fr-FR"/>
        </w:rPr>
      </w:pPr>
    </w:p>
    <w:p w14:paraId="62D910A7" w14:textId="77777777" w:rsidR="00FD6D66" w:rsidRDefault="00FD6D66" w:rsidP="00C13662">
      <w:pPr>
        <w:spacing w:after="0"/>
        <w:rPr>
          <w:rFonts w:ascii="Calibri" w:hAnsi="Calibri" w:cs="Calibri"/>
          <w:b/>
          <w:lang w:val="fr-FR"/>
        </w:rPr>
      </w:pPr>
    </w:p>
    <w:p w14:paraId="66E9DFAB" w14:textId="77777777" w:rsidR="00FD6D66" w:rsidRDefault="00FD6D66" w:rsidP="00C13662">
      <w:pPr>
        <w:spacing w:after="0"/>
        <w:rPr>
          <w:rFonts w:ascii="Calibri" w:hAnsi="Calibri" w:cs="Calibri"/>
          <w:b/>
          <w:lang w:val="fr-FR"/>
        </w:rPr>
      </w:pPr>
    </w:p>
    <w:p w14:paraId="0A7B0BF8" w14:textId="77777777" w:rsidR="00FD6D66" w:rsidRDefault="00FD6D66" w:rsidP="00C13662">
      <w:pPr>
        <w:spacing w:after="0"/>
        <w:rPr>
          <w:rFonts w:ascii="Calibri" w:hAnsi="Calibri" w:cs="Calibri"/>
          <w:b/>
          <w:lang w:val="fr-FR"/>
        </w:rPr>
      </w:pPr>
    </w:p>
    <w:p w14:paraId="2921E637" w14:textId="77777777" w:rsidR="00FD6D66" w:rsidRDefault="00FD6D66" w:rsidP="00C13662">
      <w:pPr>
        <w:spacing w:after="0"/>
        <w:rPr>
          <w:rFonts w:ascii="Calibri" w:hAnsi="Calibri" w:cs="Calibri"/>
          <w:b/>
          <w:lang w:val="fr-FR"/>
        </w:rPr>
      </w:pPr>
    </w:p>
    <w:p w14:paraId="7B2D6EB0" w14:textId="77777777" w:rsidR="00FD6D66" w:rsidRDefault="00FD6D66" w:rsidP="00C13662">
      <w:pPr>
        <w:spacing w:after="0"/>
        <w:rPr>
          <w:rFonts w:ascii="Calibri" w:hAnsi="Calibri" w:cs="Calibri"/>
          <w:b/>
          <w:lang w:val="fr-FR"/>
        </w:rPr>
      </w:pPr>
    </w:p>
    <w:p w14:paraId="234237AC" w14:textId="77777777" w:rsidR="00FD6D66" w:rsidRDefault="00FD6D66" w:rsidP="00C13662">
      <w:pPr>
        <w:spacing w:after="0"/>
        <w:rPr>
          <w:rFonts w:ascii="Calibri" w:hAnsi="Calibri" w:cs="Calibri"/>
          <w:b/>
          <w:lang w:val="fr-FR"/>
        </w:rPr>
      </w:pPr>
    </w:p>
    <w:p w14:paraId="4BCA8FBC" w14:textId="77777777" w:rsidR="00FD6D66" w:rsidRDefault="00FD6D66" w:rsidP="00C13662">
      <w:pPr>
        <w:spacing w:after="0"/>
        <w:rPr>
          <w:rFonts w:ascii="Calibri" w:hAnsi="Calibri" w:cs="Calibri"/>
          <w:b/>
          <w:lang w:val="fr-FR"/>
        </w:rPr>
      </w:pPr>
    </w:p>
    <w:p w14:paraId="4C893BC2" w14:textId="77777777" w:rsidR="00FD6D66" w:rsidRDefault="00FD6D66" w:rsidP="00C13662">
      <w:pPr>
        <w:spacing w:after="0"/>
        <w:rPr>
          <w:rFonts w:ascii="Calibri" w:hAnsi="Calibri" w:cs="Calibri"/>
          <w:b/>
          <w:lang w:val="fr-FR"/>
        </w:rPr>
      </w:pPr>
    </w:p>
    <w:p w14:paraId="22F43E35" w14:textId="77777777" w:rsidR="00FD6D66" w:rsidRDefault="00FD6D66" w:rsidP="00C13662">
      <w:pPr>
        <w:spacing w:after="0"/>
        <w:rPr>
          <w:rFonts w:ascii="Calibri" w:hAnsi="Calibri" w:cs="Calibri"/>
          <w:b/>
          <w:lang w:val="fr-FR"/>
        </w:rPr>
      </w:pPr>
    </w:p>
    <w:p w14:paraId="0A7F1799" w14:textId="77777777" w:rsidR="00FD6D66" w:rsidRDefault="00FD6D66" w:rsidP="00C13662">
      <w:pPr>
        <w:spacing w:after="0"/>
        <w:rPr>
          <w:rFonts w:ascii="Calibri" w:hAnsi="Calibri" w:cs="Calibri"/>
          <w:b/>
          <w:lang w:val="fr-FR"/>
        </w:rPr>
      </w:pPr>
    </w:p>
    <w:p w14:paraId="7A268E94" w14:textId="77777777" w:rsidR="00FD6D66" w:rsidRDefault="00FD6D66" w:rsidP="00C13662">
      <w:pPr>
        <w:spacing w:after="0"/>
        <w:rPr>
          <w:rFonts w:ascii="Calibri" w:hAnsi="Calibri" w:cs="Calibri"/>
          <w:b/>
          <w:lang w:val="fr-FR"/>
        </w:rPr>
      </w:pPr>
    </w:p>
    <w:p w14:paraId="7DD494AB" w14:textId="77777777" w:rsidR="00FD6D66" w:rsidRDefault="00FD6D66" w:rsidP="00C13662">
      <w:pPr>
        <w:spacing w:after="0"/>
        <w:rPr>
          <w:rFonts w:ascii="Calibri" w:hAnsi="Calibri" w:cs="Calibri"/>
          <w:b/>
          <w:lang w:val="fr-FR"/>
        </w:rPr>
      </w:pPr>
    </w:p>
    <w:p w14:paraId="5989DE74" w14:textId="77777777" w:rsidR="00FD6D66" w:rsidRDefault="00FD6D66" w:rsidP="00C13662">
      <w:pPr>
        <w:spacing w:after="0"/>
        <w:rPr>
          <w:rFonts w:ascii="Calibri" w:hAnsi="Calibri" w:cs="Calibri"/>
          <w:b/>
          <w:lang w:val="fr-FR"/>
        </w:rPr>
      </w:pPr>
    </w:p>
    <w:p w14:paraId="29EFCD8A" w14:textId="77777777" w:rsidR="00FD6D66" w:rsidRDefault="00FD6D66" w:rsidP="00C13662">
      <w:pPr>
        <w:spacing w:after="0"/>
        <w:rPr>
          <w:rFonts w:ascii="Calibri" w:hAnsi="Calibri" w:cs="Calibri"/>
          <w:b/>
          <w:lang w:val="fr-FR"/>
        </w:rPr>
      </w:pPr>
    </w:p>
    <w:p w14:paraId="5781AADE" w14:textId="77777777" w:rsidR="00FD6D66" w:rsidRDefault="00FD6D66" w:rsidP="00C13662">
      <w:pPr>
        <w:spacing w:after="0"/>
        <w:rPr>
          <w:rFonts w:ascii="Calibri" w:hAnsi="Calibri" w:cs="Calibri"/>
          <w:b/>
          <w:lang w:val="fr-FR"/>
        </w:rPr>
      </w:pPr>
    </w:p>
    <w:p w14:paraId="17A7F877" w14:textId="77777777" w:rsidR="00FD6D66" w:rsidRDefault="00FD6D66" w:rsidP="00C13662">
      <w:pPr>
        <w:spacing w:after="0"/>
        <w:rPr>
          <w:rFonts w:ascii="Calibri" w:hAnsi="Calibri" w:cs="Calibri"/>
          <w:b/>
          <w:lang w:val="fr-FR"/>
        </w:rPr>
      </w:pPr>
    </w:p>
    <w:p w14:paraId="1CF2B433" w14:textId="77777777" w:rsidR="00FD6D66" w:rsidRDefault="00FD6D66" w:rsidP="00C13662">
      <w:pPr>
        <w:spacing w:after="0"/>
        <w:rPr>
          <w:rFonts w:ascii="Calibri" w:hAnsi="Calibri" w:cs="Calibri"/>
          <w:b/>
          <w:lang w:val="fr-FR"/>
        </w:rPr>
      </w:pPr>
    </w:p>
    <w:p w14:paraId="300A94F6" w14:textId="77777777" w:rsidR="00FD6D66" w:rsidRDefault="00FD6D66" w:rsidP="00C13662">
      <w:pPr>
        <w:spacing w:after="0"/>
        <w:rPr>
          <w:rFonts w:ascii="Calibri" w:hAnsi="Calibri" w:cs="Calibri"/>
          <w:b/>
          <w:lang w:val="fr-FR"/>
        </w:rPr>
      </w:pPr>
    </w:p>
    <w:p w14:paraId="3990B9A8" w14:textId="77777777" w:rsidR="008428C1" w:rsidRDefault="008428C1" w:rsidP="00A34EEB">
      <w:pPr>
        <w:tabs>
          <w:tab w:val="left" w:pos="2440"/>
        </w:tabs>
        <w:rPr>
          <w:rFonts w:ascii="Calibri" w:hAnsi="Calibri" w:cs="Calibri"/>
          <w:lang w:val="fr-FR"/>
        </w:rPr>
      </w:pPr>
    </w:p>
    <w:p w14:paraId="2EF34D5E" w14:textId="77777777" w:rsidR="008428C1" w:rsidRPr="007813DC" w:rsidRDefault="008428C1" w:rsidP="00A34EEB">
      <w:pPr>
        <w:tabs>
          <w:tab w:val="left" w:pos="2440"/>
        </w:tabs>
        <w:rPr>
          <w:rFonts w:ascii="Calibri" w:hAnsi="Calibri" w:cs="Calibri"/>
          <w:lang w:val="fr-FR"/>
        </w:rPr>
      </w:pPr>
    </w:p>
    <w:sdt>
      <w:sdtPr>
        <w:rPr>
          <w:rFonts w:ascii="Calibri" w:eastAsiaTheme="minorEastAsia" w:hAnsi="Calibri" w:cs="Calibri"/>
          <w:color w:val="auto"/>
          <w:kern w:val="2"/>
          <w:sz w:val="24"/>
          <w:szCs w:val="24"/>
          <w14:ligatures w14:val="standardContextual"/>
        </w:rPr>
        <w:id w:val="-417099978"/>
        <w:docPartObj>
          <w:docPartGallery w:val="Table of Contents"/>
          <w:docPartUnique/>
        </w:docPartObj>
      </w:sdtPr>
      <w:sdtEndPr>
        <w:rPr>
          <w:b/>
          <w:bCs/>
          <w:noProof/>
        </w:rPr>
      </w:sdtEndPr>
      <w:sdtContent>
        <w:p w14:paraId="79240736" w14:textId="31295FE8" w:rsidR="002230A0" w:rsidRPr="00381145" w:rsidRDefault="002230A0" w:rsidP="00516515">
          <w:pPr>
            <w:pStyle w:val="TOCHeading"/>
            <w:shd w:val="clear" w:color="auto" w:fill="FFFFFF" w:themeFill="background1"/>
            <w:rPr>
              <w:rFonts w:ascii="Calibri" w:hAnsi="Calibri" w:cs="Calibri"/>
              <w:b/>
              <w:bCs/>
              <w:color w:val="auto"/>
              <w:sz w:val="24"/>
              <w:szCs w:val="24"/>
              <w:lang w:val="fr-FR"/>
            </w:rPr>
          </w:pPr>
          <w:r w:rsidRPr="00381145">
            <w:rPr>
              <w:rFonts w:ascii="Calibri" w:hAnsi="Calibri" w:cs="Calibri"/>
              <w:b/>
              <w:bCs/>
              <w:color w:val="auto"/>
              <w:sz w:val="24"/>
              <w:szCs w:val="24"/>
              <w:lang w:val="fr-FR"/>
            </w:rPr>
            <w:t>Table des Matières</w:t>
          </w:r>
        </w:p>
        <w:p w14:paraId="76358BF7" w14:textId="2CCBB683" w:rsidR="002230A0" w:rsidRPr="007813DC" w:rsidRDefault="002230A0" w:rsidP="002230A0">
          <w:pPr>
            <w:pStyle w:val="TOC1"/>
            <w:tabs>
              <w:tab w:val="right" w:leader="dot" w:pos="9350"/>
            </w:tabs>
            <w:rPr>
              <w:rFonts w:ascii="Calibri" w:eastAsiaTheme="minorEastAsia" w:hAnsi="Calibri" w:cs="Calibri"/>
              <w:noProof/>
              <w:sz w:val="24"/>
              <w:szCs w:val="24"/>
            </w:rPr>
          </w:pPr>
          <w:r w:rsidRPr="007813DC">
            <w:rPr>
              <w:rFonts w:ascii="Calibri" w:hAnsi="Calibri" w:cs="Calibri"/>
              <w:b/>
              <w:bCs/>
              <w:noProof/>
              <w:sz w:val="24"/>
              <w:szCs w:val="24"/>
            </w:rPr>
            <w:fldChar w:fldCharType="begin"/>
          </w:r>
          <w:r w:rsidRPr="007813DC">
            <w:rPr>
              <w:rFonts w:ascii="Calibri" w:hAnsi="Calibri" w:cs="Calibri"/>
              <w:b/>
              <w:bCs/>
              <w:noProof/>
              <w:sz w:val="24"/>
              <w:szCs w:val="24"/>
            </w:rPr>
            <w:instrText xml:space="preserve"> TOC \o "1-3" \h \z \u </w:instrText>
          </w:r>
          <w:r w:rsidRPr="007813DC">
            <w:rPr>
              <w:rFonts w:ascii="Calibri" w:hAnsi="Calibri" w:cs="Calibri"/>
              <w:b/>
              <w:bCs/>
              <w:noProof/>
              <w:sz w:val="24"/>
              <w:szCs w:val="24"/>
            </w:rPr>
            <w:fldChar w:fldCharType="separate"/>
          </w:r>
          <w:hyperlink w:anchor="_Toc16464332" w:history="1">
            <w:r w:rsidRPr="007813DC">
              <w:rPr>
                <w:rStyle w:val="Hyperlink"/>
                <w:rFonts w:ascii="Calibri" w:hAnsi="Calibri" w:cs="Calibri"/>
                <w:noProof/>
                <w:sz w:val="24"/>
                <w:szCs w:val="24"/>
              </w:rPr>
              <w:t>List</w:t>
            </w:r>
            <w:r w:rsidR="00206192">
              <w:rPr>
                <w:rStyle w:val="Hyperlink"/>
                <w:rFonts w:ascii="Calibri" w:hAnsi="Calibri" w:cs="Calibri"/>
                <w:noProof/>
                <w:sz w:val="24"/>
                <w:szCs w:val="24"/>
              </w:rPr>
              <w:t>e</w:t>
            </w:r>
            <w:r w:rsidRPr="007813DC">
              <w:rPr>
                <w:rStyle w:val="Hyperlink"/>
                <w:rFonts w:ascii="Calibri" w:hAnsi="Calibri" w:cs="Calibri"/>
                <w:noProof/>
                <w:sz w:val="24"/>
                <w:szCs w:val="24"/>
              </w:rPr>
              <w:t xml:space="preserve"> </w:t>
            </w:r>
            <w:r w:rsidR="00206192">
              <w:rPr>
                <w:rStyle w:val="Hyperlink"/>
                <w:rFonts w:ascii="Calibri" w:hAnsi="Calibri" w:cs="Calibri"/>
                <w:noProof/>
                <w:sz w:val="24"/>
                <w:szCs w:val="24"/>
              </w:rPr>
              <w:t>des</w:t>
            </w:r>
            <w:r w:rsidRPr="007813DC">
              <w:rPr>
                <w:rStyle w:val="Hyperlink"/>
                <w:rFonts w:ascii="Calibri" w:hAnsi="Calibri" w:cs="Calibri"/>
                <w:noProof/>
                <w:sz w:val="24"/>
                <w:szCs w:val="24"/>
              </w:rPr>
              <w:t xml:space="preserve"> acronym</w:t>
            </w:r>
            <w:r w:rsidR="00206192">
              <w:rPr>
                <w:rStyle w:val="Hyperlink"/>
                <w:rFonts w:ascii="Calibri" w:hAnsi="Calibri" w:cs="Calibri"/>
                <w:noProof/>
                <w:sz w:val="24"/>
                <w:szCs w:val="24"/>
              </w:rPr>
              <w:t>es</w:t>
            </w:r>
            <w:r w:rsidRPr="007813DC">
              <w:rPr>
                <w:rFonts w:ascii="Calibri" w:hAnsi="Calibri" w:cs="Calibri"/>
                <w:noProof/>
                <w:webHidden/>
                <w:sz w:val="24"/>
                <w:szCs w:val="24"/>
              </w:rPr>
              <w:tab/>
            </w:r>
            <w:r w:rsidRPr="007813DC">
              <w:rPr>
                <w:rFonts w:ascii="Calibri" w:hAnsi="Calibri" w:cs="Calibri"/>
                <w:noProof/>
                <w:webHidden/>
                <w:sz w:val="24"/>
                <w:szCs w:val="24"/>
              </w:rPr>
              <w:fldChar w:fldCharType="begin"/>
            </w:r>
            <w:r w:rsidRPr="007813DC">
              <w:rPr>
                <w:rFonts w:ascii="Calibri" w:hAnsi="Calibri" w:cs="Calibri"/>
                <w:noProof/>
                <w:webHidden/>
                <w:sz w:val="24"/>
                <w:szCs w:val="24"/>
              </w:rPr>
              <w:instrText xml:space="preserve"> PAGEREF _Toc16464332 \h </w:instrText>
            </w:r>
            <w:r w:rsidRPr="007813DC">
              <w:rPr>
                <w:rFonts w:ascii="Calibri" w:hAnsi="Calibri" w:cs="Calibri"/>
                <w:noProof/>
                <w:webHidden/>
                <w:sz w:val="24"/>
                <w:szCs w:val="24"/>
              </w:rPr>
            </w:r>
            <w:r w:rsidRPr="007813DC">
              <w:rPr>
                <w:rFonts w:ascii="Calibri" w:hAnsi="Calibri" w:cs="Calibri"/>
                <w:noProof/>
                <w:webHidden/>
                <w:sz w:val="24"/>
                <w:szCs w:val="24"/>
              </w:rPr>
              <w:fldChar w:fldCharType="separate"/>
            </w:r>
            <w:r w:rsidRPr="007813DC">
              <w:rPr>
                <w:rFonts w:ascii="Calibri" w:hAnsi="Calibri" w:cs="Calibri"/>
                <w:noProof/>
                <w:webHidden/>
                <w:sz w:val="24"/>
                <w:szCs w:val="24"/>
              </w:rPr>
              <w:t>3</w:t>
            </w:r>
            <w:r w:rsidRPr="007813DC">
              <w:rPr>
                <w:rFonts w:ascii="Calibri" w:hAnsi="Calibri" w:cs="Calibri"/>
                <w:noProof/>
                <w:webHidden/>
                <w:sz w:val="24"/>
                <w:szCs w:val="24"/>
              </w:rPr>
              <w:fldChar w:fldCharType="end"/>
            </w:r>
          </w:hyperlink>
        </w:p>
        <w:p w14:paraId="7F476B8D" w14:textId="40DFBE27" w:rsidR="002230A0" w:rsidRPr="007813DC" w:rsidRDefault="00206192" w:rsidP="002230A0">
          <w:pPr>
            <w:pStyle w:val="TOC1"/>
            <w:tabs>
              <w:tab w:val="left" w:pos="440"/>
              <w:tab w:val="right" w:leader="dot" w:pos="9350"/>
            </w:tabs>
            <w:rPr>
              <w:rFonts w:ascii="Calibri" w:eastAsiaTheme="minorEastAsia" w:hAnsi="Calibri" w:cs="Calibri"/>
              <w:noProof/>
              <w:sz w:val="24"/>
              <w:szCs w:val="24"/>
            </w:rPr>
          </w:pPr>
          <w:hyperlink w:anchor="_Toc16464333" w:history="1">
            <w:r>
              <w:rPr>
                <w:rStyle w:val="Hyperlink"/>
                <w:rFonts w:ascii="Calibri" w:hAnsi="Calibri" w:cs="Calibri"/>
                <w:noProof/>
                <w:sz w:val="24"/>
                <w:szCs w:val="24"/>
              </w:rPr>
              <w:t>Co</w:t>
            </w:r>
            <w:r w:rsidR="002230A0" w:rsidRPr="007813DC">
              <w:rPr>
                <w:rStyle w:val="Hyperlink"/>
                <w:rFonts w:ascii="Calibri" w:hAnsi="Calibri" w:cs="Calibri"/>
                <w:noProof/>
                <w:sz w:val="24"/>
                <w:szCs w:val="24"/>
              </w:rPr>
              <w:t>n</w:t>
            </w:r>
            <w:r>
              <w:rPr>
                <w:rStyle w:val="Hyperlink"/>
                <w:rFonts w:ascii="Calibri" w:hAnsi="Calibri" w:cs="Calibri"/>
                <w:noProof/>
                <w:sz w:val="24"/>
                <w:szCs w:val="24"/>
              </w:rPr>
              <w:t>texte général du Projet</w:t>
            </w:r>
            <w:r w:rsidR="002230A0" w:rsidRPr="007813DC">
              <w:rPr>
                <w:rFonts w:ascii="Calibri" w:hAnsi="Calibri" w:cs="Calibri"/>
                <w:noProof/>
                <w:webHidden/>
                <w:sz w:val="24"/>
                <w:szCs w:val="24"/>
              </w:rPr>
              <w:tab/>
            </w:r>
            <w:r>
              <w:rPr>
                <w:rFonts w:ascii="Calibri" w:hAnsi="Calibri" w:cs="Calibri"/>
                <w:noProof/>
                <w:webHidden/>
                <w:sz w:val="24"/>
                <w:szCs w:val="24"/>
              </w:rPr>
              <w:t>4</w:t>
            </w:r>
          </w:hyperlink>
        </w:p>
        <w:p w14:paraId="71F604EB" w14:textId="18B470B6" w:rsidR="002230A0" w:rsidRPr="007813DC" w:rsidRDefault="00206192" w:rsidP="00206192">
          <w:pPr>
            <w:pStyle w:val="TOC2"/>
            <w:tabs>
              <w:tab w:val="left" w:pos="880"/>
              <w:tab w:val="right" w:leader="dot" w:pos="9350"/>
            </w:tabs>
            <w:ind w:left="0"/>
            <w:rPr>
              <w:rFonts w:ascii="Calibri" w:eastAsiaTheme="minorEastAsia" w:hAnsi="Calibri" w:cs="Calibri"/>
              <w:noProof/>
              <w:sz w:val="24"/>
              <w:szCs w:val="24"/>
            </w:rPr>
          </w:pPr>
          <w:hyperlink w:anchor="_Toc16464334" w:history="1">
            <w:r>
              <w:rPr>
                <w:rStyle w:val="Hyperlink"/>
                <w:rFonts w:ascii="Calibri" w:hAnsi="Calibri" w:cs="Calibri"/>
                <w:noProof/>
                <w:sz w:val="24"/>
                <w:szCs w:val="24"/>
              </w:rPr>
              <w:t>Ca</w:t>
            </w:r>
            <w:r w:rsidR="002230A0" w:rsidRPr="007813DC">
              <w:rPr>
                <w:rStyle w:val="Hyperlink"/>
                <w:rFonts w:ascii="Calibri" w:hAnsi="Calibri" w:cs="Calibri"/>
                <w:noProof/>
                <w:sz w:val="24"/>
                <w:szCs w:val="24"/>
              </w:rPr>
              <w:t>r</w:t>
            </w:r>
            <w:r>
              <w:rPr>
                <w:rStyle w:val="Hyperlink"/>
                <w:rFonts w:ascii="Calibri" w:hAnsi="Calibri" w:cs="Calibri"/>
                <w:noProof/>
                <w:sz w:val="24"/>
                <w:szCs w:val="24"/>
              </w:rPr>
              <w:t>te de la zone ciblée par le Programme</w:t>
            </w:r>
            <w:r w:rsidR="002230A0" w:rsidRPr="007813DC">
              <w:rPr>
                <w:rFonts w:ascii="Calibri" w:hAnsi="Calibri" w:cs="Calibri"/>
                <w:noProof/>
                <w:webHidden/>
                <w:sz w:val="24"/>
                <w:szCs w:val="24"/>
              </w:rPr>
              <w:tab/>
            </w:r>
            <w:r>
              <w:rPr>
                <w:rFonts w:ascii="Calibri" w:hAnsi="Calibri" w:cs="Calibri"/>
                <w:noProof/>
                <w:webHidden/>
                <w:sz w:val="24"/>
                <w:szCs w:val="24"/>
              </w:rPr>
              <w:t>4</w:t>
            </w:r>
          </w:hyperlink>
        </w:p>
        <w:p w14:paraId="06279F97" w14:textId="38A7BA02" w:rsidR="002230A0" w:rsidRPr="007813DC" w:rsidRDefault="00206192" w:rsidP="00206192">
          <w:pPr>
            <w:pStyle w:val="TOC2"/>
            <w:tabs>
              <w:tab w:val="left" w:pos="880"/>
              <w:tab w:val="right" w:leader="dot" w:pos="9350"/>
            </w:tabs>
            <w:ind w:left="0"/>
            <w:rPr>
              <w:rFonts w:ascii="Calibri" w:eastAsiaTheme="minorEastAsia" w:hAnsi="Calibri" w:cs="Calibri"/>
              <w:noProof/>
              <w:sz w:val="24"/>
              <w:szCs w:val="24"/>
            </w:rPr>
          </w:pPr>
          <w:hyperlink w:anchor="_Toc16464335" w:history="1">
            <w:r>
              <w:rPr>
                <w:rStyle w:val="Hyperlink"/>
                <w:rFonts w:ascii="Calibri" w:hAnsi="Calibri" w:cs="Calibri"/>
                <w:noProof/>
                <w:sz w:val="24"/>
                <w:szCs w:val="24"/>
              </w:rPr>
              <w:t>Ob</w:t>
            </w:r>
            <w:r w:rsidR="00E304D5">
              <w:rPr>
                <w:rStyle w:val="Hyperlink"/>
                <w:rFonts w:ascii="Calibri" w:hAnsi="Calibri" w:cs="Calibri"/>
                <w:noProof/>
                <w:sz w:val="24"/>
                <w:szCs w:val="24"/>
              </w:rPr>
              <w:t>jectif général</w:t>
            </w:r>
            <w:r w:rsidR="002230A0" w:rsidRPr="007813DC">
              <w:rPr>
                <w:rFonts w:ascii="Calibri" w:hAnsi="Calibri" w:cs="Calibri"/>
                <w:noProof/>
                <w:webHidden/>
                <w:sz w:val="24"/>
                <w:szCs w:val="24"/>
              </w:rPr>
              <w:tab/>
            </w:r>
            <w:r w:rsidR="00E304D5">
              <w:rPr>
                <w:rFonts w:ascii="Calibri" w:hAnsi="Calibri" w:cs="Calibri"/>
                <w:noProof/>
                <w:webHidden/>
                <w:sz w:val="24"/>
                <w:szCs w:val="24"/>
              </w:rPr>
              <w:t>5</w:t>
            </w:r>
          </w:hyperlink>
        </w:p>
        <w:p w14:paraId="39220CD8" w14:textId="7887C4BC" w:rsidR="002230A0" w:rsidRPr="007813DC" w:rsidRDefault="00E304D5" w:rsidP="00E304D5">
          <w:pPr>
            <w:pStyle w:val="TOC2"/>
            <w:tabs>
              <w:tab w:val="left" w:pos="880"/>
              <w:tab w:val="right" w:leader="dot" w:pos="9350"/>
            </w:tabs>
            <w:ind w:left="0"/>
            <w:rPr>
              <w:rFonts w:ascii="Calibri" w:eastAsiaTheme="minorEastAsia" w:hAnsi="Calibri" w:cs="Calibri"/>
              <w:noProof/>
              <w:sz w:val="24"/>
              <w:szCs w:val="24"/>
            </w:rPr>
          </w:pPr>
          <w:hyperlink w:anchor="_Toc16464336" w:history="1">
            <w:r>
              <w:rPr>
                <w:rStyle w:val="Hyperlink"/>
                <w:rFonts w:ascii="Calibri" w:hAnsi="Calibri" w:cs="Calibri"/>
                <w:noProof/>
                <w:sz w:val="24"/>
                <w:szCs w:val="24"/>
              </w:rPr>
              <w:t>Activités et méthodoligie</w:t>
            </w:r>
            <w:r w:rsidR="002230A0" w:rsidRPr="007813DC">
              <w:rPr>
                <w:rFonts w:ascii="Calibri" w:hAnsi="Calibri" w:cs="Calibri"/>
                <w:noProof/>
                <w:webHidden/>
                <w:sz w:val="24"/>
                <w:szCs w:val="24"/>
              </w:rPr>
              <w:tab/>
            </w:r>
            <w:r>
              <w:rPr>
                <w:rFonts w:ascii="Calibri" w:hAnsi="Calibri" w:cs="Calibri"/>
                <w:noProof/>
                <w:webHidden/>
                <w:sz w:val="24"/>
                <w:szCs w:val="24"/>
              </w:rPr>
              <w:t>5</w:t>
            </w:r>
          </w:hyperlink>
        </w:p>
        <w:p w14:paraId="6A537BA7" w14:textId="2BF32DFA" w:rsidR="002230A0" w:rsidRPr="007813DC" w:rsidRDefault="00E304D5" w:rsidP="00E304D5">
          <w:pPr>
            <w:pStyle w:val="TOC2"/>
            <w:tabs>
              <w:tab w:val="left" w:pos="880"/>
              <w:tab w:val="right" w:leader="dot" w:pos="9350"/>
            </w:tabs>
            <w:ind w:left="0"/>
            <w:rPr>
              <w:rFonts w:ascii="Calibri" w:eastAsiaTheme="minorEastAsia" w:hAnsi="Calibri" w:cs="Calibri"/>
              <w:noProof/>
              <w:sz w:val="24"/>
              <w:szCs w:val="24"/>
            </w:rPr>
          </w:pPr>
          <w:hyperlink w:anchor="_Toc16464337" w:history="1">
            <w:r>
              <w:rPr>
                <w:rStyle w:val="Hyperlink"/>
                <w:rFonts w:ascii="Calibri" w:hAnsi="Calibri" w:cs="Calibri"/>
                <w:noProof/>
                <w:sz w:val="24"/>
                <w:szCs w:val="24"/>
              </w:rPr>
              <w:t>Livrables  …</w:t>
            </w:r>
            <w:r w:rsidR="002230A0" w:rsidRPr="007813DC">
              <w:rPr>
                <w:rFonts w:ascii="Calibri" w:hAnsi="Calibri" w:cs="Calibri"/>
                <w:noProof/>
                <w:webHidden/>
                <w:sz w:val="24"/>
                <w:szCs w:val="24"/>
              </w:rPr>
              <w:tab/>
            </w:r>
            <w:r>
              <w:rPr>
                <w:rFonts w:ascii="Calibri" w:hAnsi="Calibri" w:cs="Calibri"/>
                <w:noProof/>
                <w:webHidden/>
                <w:sz w:val="24"/>
                <w:szCs w:val="24"/>
              </w:rPr>
              <w:t>7</w:t>
            </w:r>
          </w:hyperlink>
        </w:p>
        <w:p w14:paraId="1FBBB6EC" w14:textId="0D445A4F" w:rsidR="002230A0" w:rsidRPr="007813DC" w:rsidRDefault="00E304D5" w:rsidP="00E304D5">
          <w:pPr>
            <w:pStyle w:val="TOC2"/>
            <w:tabs>
              <w:tab w:val="left" w:pos="880"/>
              <w:tab w:val="right" w:leader="dot" w:pos="9350"/>
            </w:tabs>
            <w:ind w:left="0"/>
            <w:rPr>
              <w:rFonts w:ascii="Calibri" w:eastAsiaTheme="minorEastAsia" w:hAnsi="Calibri" w:cs="Calibri"/>
              <w:noProof/>
              <w:sz w:val="24"/>
              <w:szCs w:val="24"/>
            </w:rPr>
          </w:pPr>
          <w:hyperlink w:anchor="_Toc16464338" w:history="1">
            <w:r>
              <w:rPr>
                <w:rStyle w:val="Hyperlink"/>
                <w:rFonts w:ascii="Calibri" w:hAnsi="Calibri" w:cs="Calibri"/>
                <w:noProof/>
                <w:sz w:val="24"/>
                <w:szCs w:val="24"/>
              </w:rPr>
              <w:t>Durée et lieu de réalisation de la consultation</w:t>
            </w:r>
            <w:r w:rsidR="002230A0" w:rsidRPr="007813DC">
              <w:rPr>
                <w:rFonts w:ascii="Calibri" w:hAnsi="Calibri" w:cs="Calibri"/>
                <w:noProof/>
                <w:webHidden/>
                <w:sz w:val="24"/>
                <w:szCs w:val="24"/>
              </w:rPr>
              <w:tab/>
            </w:r>
            <w:r>
              <w:rPr>
                <w:rFonts w:ascii="Calibri" w:hAnsi="Calibri" w:cs="Calibri"/>
                <w:noProof/>
                <w:webHidden/>
                <w:sz w:val="24"/>
                <w:szCs w:val="24"/>
              </w:rPr>
              <w:t>8</w:t>
            </w:r>
          </w:hyperlink>
        </w:p>
        <w:p w14:paraId="7F653BDF" w14:textId="41CFC0FC" w:rsidR="002230A0" w:rsidRPr="007813DC" w:rsidRDefault="00E304D5" w:rsidP="002230A0">
          <w:pPr>
            <w:pStyle w:val="TOC1"/>
            <w:tabs>
              <w:tab w:val="left" w:pos="440"/>
              <w:tab w:val="right" w:leader="dot" w:pos="9350"/>
            </w:tabs>
            <w:rPr>
              <w:rFonts w:ascii="Calibri" w:eastAsiaTheme="minorEastAsia" w:hAnsi="Calibri" w:cs="Calibri"/>
              <w:noProof/>
              <w:sz w:val="24"/>
              <w:szCs w:val="24"/>
            </w:rPr>
          </w:pPr>
          <w:hyperlink w:anchor="_Toc16464339" w:history="1">
            <w:r>
              <w:rPr>
                <w:rStyle w:val="Hyperlink"/>
                <w:rFonts w:ascii="Calibri" w:hAnsi="Calibri" w:cs="Calibri"/>
                <w:noProof/>
                <w:sz w:val="24"/>
                <w:szCs w:val="24"/>
              </w:rPr>
              <w:t>Profil requis du/de la Consultant (e) International (e)</w:t>
            </w:r>
            <w:r w:rsidR="002230A0" w:rsidRPr="007813DC">
              <w:rPr>
                <w:rFonts w:ascii="Calibri" w:hAnsi="Calibri" w:cs="Calibri"/>
                <w:noProof/>
                <w:webHidden/>
                <w:sz w:val="24"/>
                <w:szCs w:val="24"/>
              </w:rPr>
              <w:tab/>
            </w:r>
            <w:r>
              <w:rPr>
                <w:rFonts w:ascii="Calibri" w:hAnsi="Calibri" w:cs="Calibri"/>
                <w:noProof/>
                <w:webHidden/>
                <w:sz w:val="24"/>
                <w:szCs w:val="24"/>
              </w:rPr>
              <w:t>8</w:t>
            </w:r>
          </w:hyperlink>
        </w:p>
        <w:p w14:paraId="69B6C66E" w14:textId="7D5AA65B" w:rsidR="002230A0" w:rsidRPr="007813DC" w:rsidRDefault="00E304D5" w:rsidP="00E304D5">
          <w:pPr>
            <w:pStyle w:val="TOC2"/>
            <w:tabs>
              <w:tab w:val="left" w:pos="880"/>
              <w:tab w:val="right" w:leader="dot" w:pos="9350"/>
            </w:tabs>
            <w:ind w:left="0"/>
            <w:rPr>
              <w:rFonts w:ascii="Calibri" w:eastAsiaTheme="minorEastAsia" w:hAnsi="Calibri" w:cs="Calibri"/>
              <w:noProof/>
              <w:sz w:val="24"/>
              <w:szCs w:val="24"/>
            </w:rPr>
          </w:pPr>
          <w:hyperlink w:anchor="_Toc16464340" w:history="1">
            <w:r>
              <w:rPr>
                <w:rStyle w:val="Hyperlink"/>
                <w:rFonts w:ascii="Calibri" w:hAnsi="Calibri" w:cs="Calibri"/>
                <w:noProof/>
                <w:sz w:val="24"/>
                <w:szCs w:val="24"/>
              </w:rPr>
              <w:t>Conditions d’éligibilité</w:t>
            </w:r>
            <w:r w:rsidR="002230A0" w:rsidRPr="007813DC">
              <w:rPr>
                <w:rFonts w:ascii="Calibri" w:hAnsi="Calibri" w:cs="Calibri"/>
                <w:noProof/>
                <w:webHidden/>
                <w:sz w:val="24"/>
                <w:szCs w:val="24"/>
              </w:rPr>
              <w:tab/>
            </w:r>
            <w:r>
              <w:rPr>
                <w:rFonts w:ascii="Calibri" w:hAnsi="Calibri" w:cs="Calibri"/>
                <w:noProof/>
                <w:webHidden/>
                <w:sz w:val="24"/>
                <w:szCs w:val="24"/>
              </w:rPr>
              <w:t>9</w:t>
            </w:r>
          </w:hyperlink>
        </w:p>
        <w:p w14:paraId="260D9532" w14:textId="45AFC417" w:rsidR="007813DC" w:rsidRPr="007813DC" w:rsidRDefault="002230A0" w:rsidP="007813DC">
          <w:pPr>
            <w:spacing w:line="259" w:lineRule="auto"/>
            <w:rPr>
              <w:rFonts w:ascii="Calibri" w:hAnsi="Calibri" w:cs="Calibri"/>
              <w:b/>
              <w:bCs/>
              <w:noProof/>
            </w:rPr>
          </w:pPr>
          <w:r w:rsidRPr="007813DC">
            <w:rPr>
              <w:rFonts w:ascii="Calibri" w:hAnsi="Calibri" w:cs="Calibri"/>
              <w:b/>
              <w:bCs/>
              <w:noProof/>
            </w:rPr>
            <w:fldChar w:fldCharType="end"/>
          </w:r>
        </w:p>
      </w:sdtContent>
    </w:sdt>
    <w:bookmarkStart w:id="0" w:name="_Toc16464332" w:displacedByCustomXml="prev"/>
    <w:p w14:paraId="568D40DE" w14:textId="77777777" w:rsidR="007F727C" w:rsidRDefault="007F727C" w:rsidP="00601091">
      <w:pPr>
        <w:pStyle w:val="Heading1"/>
        <w:rPr>
          <w:rFonts w:ascii="Calibri" w:hAnsi="Calibri" w:cs="Calibri"/>
          <w:b/>
          <w:bCs/>
          <w:color w:val="auto"/>
          <w:sz w:val="24"/>
          <w:szCs w:val="24"/>
        </w:rPr>
      </w:pPr>
    </w:p>
    <w:p w14:paraId="53AC0E5A" w14:textId="77777777" w:rsidR="007F727C" w:rsidRDefault="007F727C" w:rsidP="00601091">
      <w:pPr>
        <w:pStyle w:val="Heading1"/>
        <w:rPr>
          <w:rFonts w:ascii="Calibri" w:hAnsi="Calibri" w:cs="Calibri"/>
          <w:b/>
          <w:bCs/>
          <w:color w:val="auto"/>
          <w:sz w:val="24"/>
          <w:szCs w:val="24"/>
        </w:rPr>
      </w:pPr>
    </w:p>
    <w:p w14:paraId="09A6B5A1" w14:textId="77777777" w:rsidR="007F727C" w:rsidRDefault="007F727C" w:rsidP="00601091">
      <w:pPr>
        <w:pStyle w:val="Heading1"/>
        <w:rPr>
          <w:rFonts w:ascii="Calibri" w:hAnsi="Calibri" w:cs="Calibri"/>
          <w:b/>
          <w:bCs/>
          <w:color w:val="auto"/>
          <w:sz w:val="24"/>
          <w:szCs w:val="24"/>
        </w:rPr>
      </w:pPr>
    </w:p>
    <w:p w14:paraId="24A57429" w14:textId="77777777" w:rsidR="007F727C" w:rsidRDefault="007F727C" w:rsidP="00601091">
      <w:pPr>
        <w:pStyle w:val="Heading1"/>
        <w:rPr>
          <w:rFonts w:ascii="Calibri" w:hAnsi="Calibri" w:cs="Calibri"/>
          <w:b/>
          <w:bCs/>
          <w:color w:val="auto"/>
          <w:sz w:val="24"/>
          <w:szCs w:val="24"/>
        </w:rPr>
      </w:pPr>
    </w:p>
    <w:p w14:paraId="35DA56D2" w14:textId="77777777" w:rsidR="007F727C" w:rsidRDefault="007F727C" w:rsidP="00601091">
      <w:pPr>
        <w:pStyle w:val="Heading1"/>
        <w:rPr>
          <w:rFonts w:ascii="Calibri" w:hAnsi="Calibri" w:cs="Calibri"/>
          <w:b/>
          <w:bCs/>
          <w:color w:val="auto"/>
          <w:sz w:val="24"/>
          <w:szCs w:val="24"/>
        </w:rPr>
      </w:pPr>
    </w:p>
    <w:p w14:paraId="336286BB" w14:textId="77777777" w:rsidR="007F727C" w:rsidRDefault="007F727C" w:rsidP="00601091">
      <w:pPr>
        <w:pStyle w:val="Heading1"/>
        <w:rPr>
          <w:rFonts w:ascii="Calibri" w:hAnsi="Calibri" w:cs="Calibri"/>
          <w:b/>
          <w:bCs/>
          <w:color w:val="auto"/>
          <w:sz w:val="24"/>
          <w:szCs w:val="24"/>
        </w:rPr>
      </w:pPr>
    </w:p>
    <w:p w14:paraId="15112886" w14:textId="77777777" w:rsidR="007F727C" w:rsidRDefault="007F727C" w:rsidP="00601091">
      <w:pPr>
        <w:pStyle w:val="Heading1"/>
        <w:rPr>
          <w:rFonts w:ascii="Calibri" w:hAnsi="Calibri" w:cs="Calibri"/>
          <w:b/>
          <w:bCs/>
          <w:color w:val="auto"/>
          <w:sz w:val="24"/>
          <w:szCs w:val="24"/>
        </w:rPr>
      </w:pPr>
    </w:p>
    <w:p w14:paraId="6A6ABB6C" w14:textId="2FE28681" w:rsidR="007F727C" w:rsidRDefault="007F727C" w:rsidP="007F727C">
      <w:pPr>
        <w:pStyle w:val="Heading1"/>
        <w:tabs>
          <w:tab w:val="left" w:pos="1027"/>
        </w:tabs>
        <w:rPr>
          <w:rFonts w:ascii="Calibri" w:hAnsi="Calibri" w:cs="Calibri"/>
          <w:b/>
          <w:bCs/>
          <w:color w:val="auto"/>
          <w:sz w:val="24"/>
          <w:szCs w:val="24"/>
        </w:rPr>
      </w:pPr>
    </w:p>
    <w:p w14:paraId="0A0E92BE" w14:textId="77777777" w:rsidR="007F727C" w:rsidRDefault="007F727C" w:rsidP="007F727C"/>
    <w:p w14:paraId="3248D571" w14:textId="77777777" w:rsidR="008428C1" w:rsidRDefault="008428C1" w:rsidP="007F727C"/>
    <w:p w14:paraId="5523CED9" w14:textId="77777777" w:rsidR="007F727C" w:rsidRDefault="007F727C" w:rsidP="00601091">
      <w:pPr>
        <w:pStyle w:val="Heading1"/>
        <w:rPr>
          <w:rFonts w:ascii="Calibri" w:hAnsi="Calibri" w:cs="Calibri"/>
          <w:b/>
          <w:bCs/>
          <w:color w:val="auto"/>
          <w:sz w:val="24"/>
          <w:szCs w:val="24"/>
        </w:rPr>
      </w:pPr>
    </w:p>
    <w:p w14:paraId="360BA650" w14:textId="77777777" w:rsidR="002764CA" w:rsidRPr="002764CA" w:rsidRDefault="002764CA" w:rsidP="002764CA"/>
    <w:p w14:paraId="201893A6" w14:textId="61FD7FFC" w:rsidR="00601091" w:rsidRPr="007813DC" w:rsidRDefault="00601091" w:rsidP="00601091">
      <w:pPr>
        <w:pStyle w:val="Heading1"/>
        <w:rPr>
          <w:rFonts w:ascii="Calibri" w:hAnsi="Calibri" w:cs="Calibri"/>
          <w:b/>
          <w:bCs/>
          <w:color w:val="auto"/>
          <w:sz w:val="24"/>
          <w:szCs w:val="24"/>
        </w:rPr>
      </w:pPr>
      <w:proofErr w:type="spellStart"/>
      <w:r w:rsidRPr="007813DC">
        <w:rPr>
          <w:rFonts w:ascii="Calibri" w:hAnsi="Calibri" w:cs="Calibri"/>
          <w:b/>
          <w:bCs/>
          <w:color w:val="auto"/>
          <w:sz w:val="24"/>
          <w:szCs w:val="24"/>
        </w:rPr>
        <w:lastRenderedPageBreak/>
        <w:t>List</w:t>
      </w:r>
      <w:r w:rsidR="002C418A" w:rsidRPr="007813DC">
        <w:rPr>
          <w:rFonts w:ascii="Calibri" w:hAnsi="Calibri" w:cs="Calibri"/>
          <w:b/>
          <w:bCs/>
          <w:color w:val="auto"/>
          <w:sz w:val="24"/>
          <w:szCs w:val="24"/>
        </w:rPr>
        <w:t>e</w:t>
      </w:r>
      <w:proofErr w:type="spellEnd"/>
      <w:r w:rsidRPr="007813DC">
        <w:rPr>
          <w:rFonts w:ascii="Calibri" w:hAnsi="Calibri" w:cs="Calibri"/>
          <w:b/>
          <w:bCs/>
          <w:color w:val="auto"/>
          <w:sz w:val="24"/>
          <w:szCs w:val="24"/>
        </w:rPr>
        <w:t xml:space="preserve"> </w:t>
      </w:r>
      <w:r w:rsidR="002C418A" w:rsidRPr="007813DC">
        <w:rPr>
          <w:rFonts w:ascii="Calibri" w:hAnsi="Calibri" w:cs="Calibri"/>
          <w:b/>
          <w:bCs/>
          <w:color w:val="auto"/>
          <w:sz w:val="24"/>
          <w:szCs w:val="24"/>
        </w:rPr>
        <w:t>des</w:t>
      </w:r>
      <w:r w:rsidRPr="007813DC">
        <w:rPr>
          <w:rFonts w:ascii="Calibri" w:hAnsi="Calibri" w:cs="Calibri"/>
          <w:b/>
          <w:bCs/>
          <w:color w:val="auto"/>
          <w:sz w:val="24"/>
          <w:szCs w:val="24"/>
        </w:rPr>
        <w:t xml:space="preserve"> </w:t>
      </w:r>
      <w:proofErr w:type="spellStart"/>
      <w:r w:rsidR="009F6EEC" w:rsidRPr="007813DC">
        <w:rPr>
          <w:rFonts w:ascii="Calibri" w:hAnsi="Calibri" w:cs="Calibri"/>
          <w:b/>
          <w:bCs/>
          <w:color w:val="auto"/>
          <w:sz w:val="24"/>
          <w:szCs w:val="24"/>
        </w:rPr>
        <w:t>acronym</w:t>
      </w:r>
      <w:r w:rsidR="006F6A0C" w:rsidRPr="007813DC">
        <w:rPr>
          <w:rFonts w:ascii="Calibri" w:hAnsi="Calibri" w:cs="Calibri"/>
          <w:b/>
          <w:bCs/>
          <w:color w:val="auto"/>
          <w:sz w:val="24"/>
          <w:szCs w:val="24"/>
        </w:rPr>
        <w:t>e</w:t>
      </w:r>
      <w:r w:rsidR="009F6EEC" w:rsidRPr="007813DC">
        <w:rPr>
          <w:rFonts w:ascii="Calibri" w:hAnsi="Calibri" w:cs="Calibri"/>
          <w:b/>
          <w:bCs/>
          <w:color w:val="auto"/>
          <w:sz w:val="24"/>
          <w:szCs w:val="24"/>
        </w:rPr>
        <w:t>s</w:t>
      </w:r>
      <w:bookmarkEnd w:id="0"/>
      <w:proofErr w:type="spellEnd"/>
    </w:p>
    <w:tbl>
      <w:tblPr>
        <w:tblStyle w:val="TableGrid"/>
        <w:tblW w:w="0" w:type="auto"/>
        <w:tblLook w:val="04A0" w:firstRow="1" w:lastRow="0" w:firstColumn="1" w:lastColumn="0" w:noHBand="0" w:noVBand="1"/>
      </w:tblPr>
      <w:tblGrid>
        <w:gridCol w:w="2155"/>
        <w:gridCol w:w="7195"/>
      </w:tblGrid>
      <w:tr w:rsidR="009F6EEC" w:rsidRPr="007813DC" w14:paraId="01A77053" w14:textId="77777777" w:rsidTr="494C1573">
        <w:tc>
          <w:tcPr>
            <w:tcW w:w="2155" w:type="dxa"/>
            <w:shd w:val="clear" w:color="auto" w:fill="FAE2D5" w:themeFill="accent2" w:themeFillTint="33"/>
          </w:tcPr>
          <w:p w14:paraId="3E4D9045" w14:textId="073AAED2" w:rsidR="009F6EEC" w:rsidRPr="007813DC" w:rsidRDefault="009F6EEC" w:rsidP="009F6EEC">
            <w:pPr>
              <w:rPr>
                <w:rFonts w:ascii="Calibri" w:hAnsi="Calibri" w:cs="Calibri"/>
                <w:sz w:val="24"/>
                <w:szCs w:val="24"/>
              </w:rPr>
            </w:pPr>
            <w:proofErr w:type="spellStart"/>
            <w:r w:rsidRPr="007813DC">
              <w:rPr>
                <w:rFonts w:ascii="Calibri" w:hAnsi="Calibri" w:cs="Calibri"/>
                <w:sz w:val="24"/>
                <w:szCs w:val="24"/>
              </w:rPr>
              <w:t>Acronyme</w:t>
            </w:r>
            <w:proofErr w:type="spellEnd"/>
          </w:p>
        </w:tc>
        <w:tc>
          <w:tcPr>
            <w:tcW w:w="7195" w:type="dxa"/>
            <w:shd w:val="clear" w:color="auto" w:fill="FAE2D5" w:themeFill="accent2" w:themeFillTint="33"/>
          </w:tcPr>
          <w:p w14:paraId="40A47EF6" w14:textId="3F608E47" w:rsidR="009F6EEC" w:rsidRPr="007813DC" w:rsidRDefault="009F6EEC" w:rsidP="009F6EEC">
            <w:pPr>
              <w:rPr>
                <w:rFonts w:ascii="Calibri" w:hAnsi="Calibri" w:cs="Calibri"/>
                <w:sz w:val="24"/>
                <w:szCs w:val="24"/>
              </w:rPr>
            </w:pPr>
            <w:proofErr w:type="spellStart"/>
            <w:r w:rsidRPr="007813DC">
              <w:rPr>
                <w:rFonts w:ascii="Calibri" w:hAnsi="Calibri" w:cs="Calibri"/>
                <w:sz w:val="24"/>
                <w:szCs w:val="24"/>
              </w:rPr>
              <w:t>D</w:t>
            </w:r>
            <w:r w:rsidR="00084440" w:rsidRPr="007813DC">
              <w:rPr>
                <w:rFonts w:ascii="Calibri" w:hAnsi="Calibri" w:cs="Calibri"/>
                <w:sz w:val="24"/>
                <w:szCs w:val="24"/>
              </w:rPr>
              <w:t>éfinition</w:t>
            </w:r>
            <w:proofErr w:type="spellEnd"/>
          </w:p>
        </w:tc>
      </w:tr>
      <w:tr w:rsidR="009F6EEC" w:rsidRPr="007813DC" w14:paraId="2FAD3E43" w14:textId="77777777" w:rsidTr="494C1573">
        <w:tc>
          <w:tcPr>
            <w:tcW w:w="2155" w:type="dxa"/>
          </w:tcPr>
          <w:p w14:paraId="0F8CC22C" w14:textId="0A86EE73" w:rsidR="009F6EEC" w:rsidRPr="007813DC" w:rsidRDefault="00084440" w:rsidP="009F6EEC">
            <w:pPr>
              <w:rPr>
                <w:rFonts w:ascii="Calibri" w:hAnsi="Calibri" w:cs="Calibri"/>
                <w:sz w:val="24"/>
                <w:szCs w:val="24"/>
              </w:rPr>
            </w:pPr>
            <w:r w:rsidRPr="007813DC">
              <w:rPr>
                <w:rFonts w:ascii="Calibri" w:hAnsi="Calibri" w:cs="Calibri"/>
                <w:sz w:val="24"/>
                <w:szCs w:val="24"/>
              </w:rPr>
              <w:t xml:space="preserve">KABOS </w:t>
            </w:r>
          </w:p>
        </w:tc>
        <w:tc>
          <w:tcPr>
            <w:tcW w:w="7195" w:type="dxa"/>
          </w:tcPr>
          <w:p w14:paraId="2601D74C" w14:textId="73996DAF" w:rsidR="009F6EEC" w:rsidRPr="007813DC" w:rsidRDefault="00084440" w:rsidP="009F6EEC">
            <w:pPr>
              <w:rPr>
                <w:rFonts w:ascii="Calibri" w:hAnsi="Calibri" w:cs="Calibri"/>
                <w:sz w:val="24"/>
                <w:szCs w:val="24"/>
              </w:rPr>
            </w:pPr>
            <w:proofErr w:type="spellStart"/>
            <w:r w:rsidRPr="007813DC">
              <w:rPr>
                <w:rFonts w:ascii="Calibri" w:hAnsi="Calibri" w:cs="Calibri"/>
                <w:sz w:val="24"/>
                <w:szCs w:val="24"/>
              </w:rPr>
              <w:t>Kakawo</w:t>
            </w:r>
            <w:proofErr w:type="spellEnd"/>
            <w:r w:rsidRPr="007813DC">
              <w:rPr>
                <w:rFonts w:ascii="Calibri" w:hAnsi="Calibri" w:cs="Calibri"/>
                <w:sz w:val="24"/>
                <w:szCs w:val="24"/>
              </w:rPr>
              <w:t xml:space="preserve"> Bay </w:t>
            </w:r>
            <w:proofErr w:type="spellStart"/>
            <w:r w:rsidRPr="007813DC">
              <w:rPr>
                <w:rFonts w:ascii="Calibri" w:hAnsi="Calibri" w:cs="Calibri"/>
                <w:sz w:val="24"/>
                <w:szCs w:val="24"/>
              </w:rPr>
              <w:t>Bourad</w:t>
            </w:r>
            <w:proofErr w:type="spellEnd"/>
            <w:r w:rsidRPr="007813DC">
              <w:rPr>
                <w:rFonts w:ascii="Calibri" w:hAnsi="Calibri" w:cs="Calibri"/>
                <w:sz w:val="24"/>
                <w:szCs w:val="24"/>
              </w:rPr>
              <w:t xml:space="preserve"> </w:t>
            </w:r>
            <w:proofErr w:type="spellStart"/>
            <w:r w:rsidRPr="007813DC">
              <w:rPr>
                <w:rFonts w:ascii="Calibri" w:hAnsi="Calibri" w:cs="Calibri"/>
                <w:sz w:val="24"/>
                <w:szCs w:val="24"/>
              </w:rPr>
              <w:t>pou</w:t>
            </w:r>
            <w:proofErr w:type="spellEnd"/>
            <w:r w:rsidRPr="007813DC">
              <w:rPr>
                <w:rFonts w:ascii="Calibri" w:hAnsi="Calibri" w:cs="Calibri"/>
                <w:sz w:val="24"/>
                <w:szCs w:val="24"/>
              </w:rPr>
              <w:t xml:space="preserve"> </w:t>
            </w:r>
            <w:proofErr w:type="spellStart"/>
            <w:r w:rsidRPr="007813DC">
              <w:rPr>
                <w:rFonts w:ascii="Calibri" w:hAnsi="Calibri" w:cs="Calibri"/>
                <w:sz w:val="24"/>
                <w:szCs w:val="24"/>
              </w:rPr>
              <w:t>Opòtinite</w:t>
            </w:r>
            <w:proofErr w:type="spellEnd"/>
            <w:r w:rsidRPr="007813DC">
              <w:rPr>
                <w:rFonts w:ascii="Calibri" w:hAnsi="Calibri" w:cs="Calibri"/>
                <w:sz w:val="24"/>
                <w:szCs w:val="24"/>
              </w:rPr>
              <w:t xml:space="preserve"> </w:t>
            </w:r>
            <w:proofErr w:type="spellStart"/>
            <w:r w:rsidRPr="007813DC">
              <w:rPr>
                <w:rFonts w:ascii="Calibri" w:hAnsi="Calibri" w:cs="Calibri"/>
                <w:sz w:val="24"/>
                <w:szCs w:val="24"/>
              </w:rPr>
              <w:t>ak</w:t>
            </w:r>
            <w:proofErr w:type="spellEnd"/>
            <w:r w:rsidRPr="007813DC">
              <w:rPr>
                <w:rFonts w:ascii="Calibri" w:hAnsi="Calibri" w:cs="Calibri"/>
                <w:sz w:val="24"/>
                <w:szCs w:val="24"/>
              </w:rPr>
              <w:t xml:space="preserve"> </w:t>
            </w:r>
            <w:proofErr w:type="spellStart"/>
            <w:r w:rsidRPr="007813DC">
              <w:rPr>
                <w:rFonts w:ascii="Calibri" w:hAnsi="Calibri" w:cs="Calibri"/>
                <w:sz w:val="24"/>
                <w:szCs w:val="24"/>
              </w:rPr>
              <w:t>Siksè</w:t>
            </w:r>
            <w:proofErr w:type="spellEnd"/>
          </w:p>
        </w:tc>
      </w:tr>
      <w:tr w:rsidR="009F6EEC" w:rsidRPr="007813DC" w14:paraId="3BC34EFB" w14:textId="77777777" w:rsidTr="494C1573">
        <w:tc>
          <w:tcPr>
            <w:tcW w:w="2155" w:type="dxa"/>
          </w:tcPr>
          <w:p w14:paraId="243A62A7" w14:textId="7706DD60" w:rsidR="009F6EEC" w:rsidRPr="007813DC" w:rsidRDefault="00797C8A" w:rsidP="009F6EEC">
            <w:pPr>
              <w:rPr>
                <w:rFonts w:ascii="Calibri" w:hAnsi="Calibri" w:cs="Calibri"/>
                <w:sz w:val="24"/>
                <w:szCs w:val="24"/>
              </w:rPr>
            </w:pPr>
            <w:r w:rsidRPr="007813DC">
              <w:rPr>
                <w:rFonts w:ascii="Calibri" w:hAnsi="Calibri" w:cs="Calibri"/>
                <w:sz w:val="24"/>
                <w:szCs w:val="24"/>
              </w:rPr>
              <w:t>CRS</w:t>
            </w:r>
          </w:p>
        </w:tc>
        <w:tc>
          <w:tcPr>
            <w:tcW w:w="7195" w:type="dxa"/>
          </w:tcPr>
          <w:p w14:paraId="6EE75561" w14:textId="34B9FAEC" w:rsidR="009F6EEC" w:rsidRPr="007813DC" w:rsidRDefault="00797C8A" w:rsidP="009F6EEC">
            <w:pPr>
              <w:rPr>
                <w:rFonts w:ascii="Calibri" w:hAnsi="Calibri" w:cs="Calibri"/>
                <w:sz w:val="24"/>
                <w:szCs w:val="24"/>
              </w:rPr>
            </w:pPr>
            <w:r w:rsidRPr="007813DC">
              <w:rPr>
                <w:rFonts w:ascii="Calibri" w:hAnsi="Calibri" w:cs="Calibri"/>
                <w:sz w:val="24"/>
                <w:szCs w:val="24"/>
              </w:rPr>
              <w:t>Catholic Relief Services</w:t>
            </w:r>
          </w:p>
        </w:tc>
      </w:tr>
      <w:tr w:rsidR="009F6EEC" w:rsidRPr="00FE628E" w14:paraId="5FF26454" w14:textId="77777777" w:rsidTr="494C1573">
        <w:tc>
          <w:tcPr>
            <w:tcW w:w="2155" w:type="dxa"/>
          </w:tcPr>
          <w:p w14:paraId="4EB9C23B" w14:textId="4C805A2E" w:rsidR="009F6EEC" w:rsidRPr="007813DC" w:rsidRDefault="00797C8A" w:rsidP="009F6EEC">
            <w:pPr>
              <w:rPr>
                <w:rFonts w:ascii="Calibri" w:hAnsi="Calibri" w:cs="Calibri"/>
                <w:sz w:val="24"/>
                <w:szCs w:val="24"/>
              </w:rPr>
            </w:pPr>
            <w:r w:rsidRPr="007813DC">
              <w:rPr>
                <w:rFonts w:ascii="Calibri" w:hAnsi="Calibri" w:cs="Calibri"/>
                <w:sz w:val="24"/>
                <w:szCs w:val="24"/>
              </w:rPr>
              <w:t>USDA</w:t>
            </w:r>
          </w:p>
        </w:tc>
        <w:tc>
          <w:tcPr>
            <w:tcW w:w="7195" w:type="dxa"/>
          </w:tcPr>
          <w:p w14:paraId="475D4379" w14:textId="2A4ED6AD" w:rsidR="009F6EEC" w:rsidRPr="007813DC" w:rsidRDefault="00797C8A" w:rsidP="009F6EEC">
            <w:pPr>
              <w:rPr>
                <w:rFonts w:ascii="Calibri" w:hAnsi="Calibri" w:cs="Calibri"/>
                <w:sz w:val="24"/>
                <w:szCs w:val="24"/>
                <w:lang w:val="fr-FR"/>
              </w:rPr>
            </w:pPr>
            <w:r w:rsidRPr="007813DC">
              <w:rPr>
                <w:rFonts w:ascii="Calibri" w:hAnsi="Calibri" w:cs="Calibri"/>
                <w:sz w:val="24"/>
                <w:szCs w:val="24"/>
                <w:lang w:val="fr-FR"/>
              </w:rPr>
              <w:t>Département de l’Agriculture des États-Unis d’Amérique</w:t>
            </w:r>
          </w:p>
        </w:tc>
      </w:tr>
      <w:tr w:rsidR="009F6EEC" w:rsidRPr="00FE628E" w14:paraId="587D891B" w14:textId="77777777" w:rsidTr="494C1573">
        <w:tc>
          <w:tcPr>
            <w:tcW w:w="2155" w:type="dxa"/>
          </w:tcPr>
          <w:p w14:paraId="70FFCF84" w14:textId="10B6BAA2" w:rsidR="009F6EEC" w:rsidRPr="007813DC" w:rsidRDefault="00797C8A" w:rsidP="009F6EEC">
            <w:pPr>
              <w:rPr>
                <w:rFonts w:ascii="Calibri" w:hAnsi="Calibri" w:cs="Calibri"/>
                <w:sz w:val="24"/>
                <w:szCs w:val="24"/>
                <w:lang w:val="fr-FR"/>
              </w:rPr>
            </w:pPr>
            <w:proofErr w:type="spellStart"/>
            <w:r w:rsidRPr="007813DC">
              <w:rPr>
                <w:rFonts w:ascii="Calibri" w:hAnsi="Calibri" w:cs="Calibri"/>
                <w:sz w:val="24"/>
                <w:szCs w:val="24"/>
                <w:lang w:val="fr-FR"/>
              </w:rPr>
              <w:t>FFPr</w:t>
            </w:r>
            <w:proofErr w:type="spellEnd"/>
          </w:p>
        </w:tc>
        <w:tc>
          <w:tcPr>
            <w:tcW w:w="7195" w:type="dxa"/>
          </w:tcPr>
          <w:p w14:paraId="20C8F577" w14:textId="399CA41B" w:rsidR="009F6EEC" w:rsidRPr="007813DC" w:rsidRDefault="4A144141" w:rsidP="009F6EEC">
            <w:pPr>
              <w:rPr>
                <w:rFonts w:ascii="Calibri" w:hAnsi="Calibri" w:cs="Calibri"/>
                <w:sz w:val="24"/>
                <w:szCs w:val="24"/>
                <w:lang w:val="fr-FR"/>
              </w:rPr>
            </w:pPr>
            <w:r w:rsidRPr="494C1573">
              <w:rPr>
                <w:rFonts w:ascii="Calibri" w:hAnsi="Calibri" w:cs="Calibri"/>
                <w:sz w:val="24"/>
                <w:szCs w:val="24"/>
                <w:lang w:val="fr-FR"/>
              </w:rPr>
              <w:t xml:space="preserve">Food For Progress </w:t>
            </w:r>
            <w:r w:rsidR="02480490" w:rsidRPr="494C1573">
              <w:rPr>
                <w:rFonts w:ascii="Calibri" w:hAnsi="Calibri" w:cs="Calibri"/>
                <w:sz w:val="24"/>
                <w:szCs w:val="24"/>
                <w:lang w:val="fr-FR"/>
              </w:rPr>
              <w:t>(Nourriture</w:t>
            </w:r>
            <w:r w:rsidRPr="494C1573">
              <w:rPr>
                <w:rFonts w:ascii="Calibri" w:hAnsi="Calibri" w:cs="Calibri"/>
                <w:sz w:val="24"/>
                <w:szCs w:val="24"/>
                <w:lang w:val="fr-FR"/>
              </w:rPr>
              <w:t xml:space="preserve"> pour le Progrès)</w:t>
            </w:r>
          </w:p>
        </w:tc>
      </w:tr>
      <w:tr w:rsidR="009F6EEC" w:rsidRPr="007813DC" w14:paraId="0602D284" w14:textId="77777777" w:rsidTr="494C1573">
        <w:tc>
          <w:tcPr>
            <w:tcW w:w="2155" w:type="dxa"/>
          </w:tcPr>
          <w:p w14:paraId="6301B775" w14:textId="0175836A" w:rsidR="009F6EEC" w:rsidRPr="007813DC" w:rsidRDefault="00797C8A" w:rsidP="009F6EEC">
            <w:pPr>
              <w:rPr>
                <w:rFonts w:ascii="Calibri" w:hAnsi="Calibri" w:cs="Calibri"/>
                <w:sz w:val="24"/>
                <w:szCs w:val="24"/>
                <w:lang w:val="fr-FR"/>
              </w:rPr>
            </w:pPr>
            <w:r w:rsidRPr="007813DC">
              <w:rPr>
                <w:rFonts w:ascii="Calibri" w:hAnsi="Calibri" w:cs="Calibri"/>
                <w:sz w:val="24"/>
                <w:szCs w:val="24"/>
                <w:lang w:val="fr-FR"/>
              </w:rPr>
              <w:t xml:space="preserve">PASPs </w:t>
            </w:r>
          </w:p>
        </w:tc>
        <w:tc>
          <w:tcPr>
            <w:tcW w:w="7195" w:type="dxa"/>
          </w:tcPr>
          <w:p w14:paraId="53E7FDDC" w14:textId="4B5A173B" w:rsidR="009F6EEC" w:rsidRPr="007813DC" w:rsidRDefault="00797C8A" w:rsidP="009F6EEC">
            <w:pPr>
              <w:rPr>
                <w:rFonts w:ascii="Calibri" w:hAnsi="Calibri" w:cs="Calibri"/>
                <w:sz w:val="24"/>
                <w:szCs w:val="24"/>
                <w:lang w:val="fr-FR"/>
              </w:rPr>
            </w:pPr>
            <w:proofErr w:type="spellStart"/>
            <w:r w:rsidRPr="007813DC">
              <w:rPr>
                <w:rFonts w:ascii="Calibri" w:hAnsi="Calibri" w:cs="Calibri"/>
                <w:sz w:val="24"/>
                <w:szCs w:val="24"/>
                <w:lang w:val="fr-FR"/>
              </w:rPr>
              <w:t>Private</w:t>
            </w:r>
            <w:proofErr w:type="spellEnd"/>
            <w:r w:rsidRPr="007813DC">
              <w:rPr>
                <w:rFonts w:ascii="Calibri" w:hAnsi="Calibri" w:cs="Calibri"/>
                <w:sz w:val="24"/>
                <w:szCs w:val="24"/>
                <w:lang w:val="fr-FR"/>
              </w:rPr>
              <w:t xml:space="preserve"> Agricultural Services Providers</w:t>
            </w:r>
          </w:p>
        </w:tc>
      </w:tr>
      <w:tr w:rsidR="009F6EEC" w:rsidRPr="007813DC" w14:paraId="3E5B89B0" w14:textId="77777777" w:rsidTr="494C1573">
        <w:tc>
          <w:tcPr>
            <w:tcW w:w="2155" w:type="dxa"/>
          </w:tcPr>
          <w:p w14:paraId="3552D384" w14:textId="052EC6B3" w:rsidR="009F6EEC" w:rsidRPr="007813DC" w:rsidRDefault="00797C8A" w:rsidP="009F6EEC">
            <w:pPr>
              <w:rPr>
                <w:rFonts w:ascii="Calibri" w:hAnsi="Calibri" w:cs="Calibri"/>
                <w:sz w:val="24"/>
                <w:szCs w:val="24"/>
                <w:lang w:val="fr-FR"/>
              </w:rPr>
            </w:pPr>
            <w:proofErr w:type="spellStart"/>
            <w:r w:rsidRPr="007813DC">
              <w:rPr>
                <w:rFonts w:ascii="Calibri" w:hAnsi="Calibri" w:cs="Calibri"/>
                <w:sz w:val="24"/>
                <w:szCs w:val="24"/>
                <w:lang w:val="fr-FR"/>
              </w:rPr>
              <w:t>FOSAGs</w:t>
            </w:r>
            <w:proofErr w:type="spellEnd"/>
          </w:p>
        </w:tc>
        <w:tc>
          <w:tcPr>
            <w:tcW w:w="7195" w:type="dxa"/>
          </w:tcPr>
          <w:p w14:paraId="45894652" w14:textId="07AFBD93" w:rsidR="009F6EEC" w:rsidRPr="007813DC" w:rsidRDefault="00797C8A" w:rsidP="009F6EEC">
            <w:pPr>
              <w:rPr>
                <w:rFonts w:ascii="Calibri" w:hAnsi="Calibri" w:cs="Calibri"/>
                <w:sz w:val="24"/>
                <w:szCs w:val="24"/>
                <w:lang w:val="fr-FR"/>
              </w:rPr>
            </w:pPr>
            <w:r w:rsidRPr="007813DC">
              <w:rPr>
                <w:rFonts w:ascii="Calibri" w:hAnsi="Calibri" w:cs="Calibri"/>
                <w:sz w:val="24"/>
                <w:szCs w:val="24"/>
                <w:lang w:val="fr-FR"/>
              </w:rPr>
              <w:t xml:space="preserve">Fournisseurs de Services Agricoles </w:t>
            </w:r>
          </w:p>
        </w:tc>
      </w:tr>
      <w:tr w:rsidR="009F6EEC" w:rsidRPr="00FE628E" w14:paraId="4DD6A640" w14:textId="77777777" w:rsidTr="494C1573">
        <w:tc>
          <w:tcPr>
            <w:tcW w:w="2155" w:type="dxa"/>
          </w:tcPr>
          <w:p w14:paraId="58BDECDE" w14:textId="6E08457C" w:rsidR="009F6EEC" w:rsidRPr="007813DC" w:rsidRDefault="00797C8A" w:rsidP="009F6EEC">
            <w:pPr>
              <w:rPr>
                <w:rFonts w:ascii="Calibri" w:hAnsi="Calibri" w:cs="Calibri"/>
                <w:sz w:val="24"/>
                <w:szCs w:val="24"/>
                <w:lang w:val="fr-FR"/>
              </w:rPr>
            </w:pPr>
            <w:r w:rsidRPr="007813DC">
              <w:rPr>
                <w:rFonts w:ascii="Calibri" w:hAnsi="Calibri" w:cs="Calibri"/>
                <w:sz w:val="24"/>
                <w:szCs w:val="24"/>
                <w:lang w:val="fr-FR"/>
              </w:rPr>
              <w:t>MARNDR</w:t>
            </w:r>
          </w:p>
        </w:tc>
        <w:tc>
          <w:tcPr>
            <w:tcW w:w="7195" w:type="dxa"/>
          </w:tcPr>
          <w:p w14:paraId="0934E8E1" w14:textId="72745955" w:rsidR="009F6EEC" w:rsidRPr="007813DC" w:rsidRDefault="00E46C2B" w:rsidP="009F6EEC">
            <w:pPr>
              <w:rPr>
                <w:rFonts w:ascii="Calibri" w:hAnsi="Calibri" w:cs="Calibri"/>
                <w:sz w:val="24"/>
                <w:szCs w:val="24"/>
                <w:lang w:val="fr-FR"/>
              </w:rPr>
            </w:pPr>
            <w:r w:rsidRPr="007813DC">
              <w:rPr>
                <w:rFonts w:ascii="Calibri" w:hAnsi="Calibri" w:cs="Calibri"/>
                <w:sz w:val="24"/>
                <w:szCs w:val="24"/>
                <w:lang w:val="fr-FR"/>
              </w:rPr>
              <w:t>Ministère de l’Agriculture des Ressources Naturelles et du Développement Rural</w:t>
            </w:r>
          </w:p>
        </w:tc>
      </w:tr>
      <w:tr w:rsidR="009F6EEC" w:rsidRPr="00FE628E" w14:paraId="27248099" w14:textId="77777777" w:rsidTr="494C1573">
        <w:tc>
          <w:tcPr>
            <w:tcW w:w="2155" w:type="dxa"/>
          </w:tcPr>
          <w:p w14:paraId="3EB4CD07" w14:textId="0FC72E82" w:rsidR="009F6EEC" w:rsidRPr="007813DC" w:rsidRDefault="00E46C2B" w:rsidP="009F6EEC">
            <w:pPr>
              <w:rPr>
                <w:rFonts w:ascii="Calibri" w:hAnsi="Calibri" w:cs="Calibri"/>
                <w:sz w:val="24"/>
                <w:szCs w:val="24"/>
                <w:lang w:val="fr-FR"/>
              </w:rPr>
            </w:pPr>
            <w:r w:rsidRPr="007813DC">
              <w:rPr>
                <w:rFonts w:ascii="Calibri" w:hAnsi="Calibri" w:cs="Calibri"/>
                <w:sz w:val="24"/>
                <w:szCs w:val="24"/>
                <w:lang w:val="fr-FR"/>
              </w:rPr>
              <w:t>DDAG’A</w:t>
            </w:r>
          </w:p>
        </w:tc>
        <w:tc>
          <w:tcPr>
            <w:tcW w:w="7195" w:type="dxa"/>
          </w:tcPr>
          <w:p w14:paraId="392A4EF9" w14:textId="6CDDF976" w:rsidR="009F6EEC" w:rsidRPr="007813DC" w:rsidRDefault="4ADD2D5F" w:rsidP="009F6EEC">
            <w:pPr>
              <w:rPr>
                <w:rFonts w:ascii="Calibri" w:hAnsi="Calibri" w:cs="Calibri"/>
                <w:sz w:val="24"/>
                <w:szCs w:val="24"/>
                <w:lang w:val="fr-FR"/>
              </w:rPr>
            </w:pPr>
            <w:r w:rsidRPr="494C1573">
              <w:rPr>
                <w:rFonts w:ascii="Calibri" w:hAnsi="Calibri" w:cs="Calibri"/>
                <w:sz w:val="24"/>
                <w:szCs w:val="24"/>
                <w:lang w:val="fr-FR"/>
              </w:rPr>
              <w:t xml:space="preserve">Direction Départementale Agricole de la </w:t>
            </w:r>
            <w:r w:rsidR="0C461A2C" w:rsidRPr="494C1573">
              <w:rPr>
                <w:rFonts w:ascii="Calibri" w:hAnsi="Calibri" w:cs="Calibri"/>
                <w:sz w:val="24"/>
                <w:szCs w:val="24"/>
                <w:lang w:val="fr-FR"/>
              </w:rPr>
              <w:t>Grand ’Anse</w:t>
            </w:r>
          </w:p>
        </w:tc>
      </w:tr>
      <w:tr w:rsidR="009F6EEC" w:rsidRPr="00FE628E" w14:paraId="79F45DE4" w14:textId="77777777" w:rsidTr="494C1573">
        <w:tc>
          <w:tcPr>
            <w:tcW w:w="2155" w:type="dxa"/>
          </w:tcPr>
          <w:p w14:paraId="3E6634C4" w14:textId="54883BE5" w:rsidR="009F6EEC" w:rsidRPr="007813DC" w:rsidRDefault="00E46C2B" w:rsidP="009F6EEC">
            <w:pPr>
              <w:rPr>
                <w:rFonts w:ascii="Calibri" w:hAnsi="Calibri" w:cs="Calibri"/>
                <w:sz w:val="24"/>
                <w:szCs w:val="24"/>
                <w:lang w:val="fr-FR"/>
              </w:rPr>
            </w:pPr>
            <w:r w:rsidRPr="007813DC">
              <w:rPr>
                <w:rFonts w:ascii="Calibri" w:hAnsi="Calibri" w:cs="Calibri"/>
                <w:sz w:val="24"/>
                <w:szCs w:val="24"/>
                <w:lang w:val="fr-FR"/>
              </w:rPr>
              <w:t>DDAS</w:t>
            </w:r>
          </w:p>
        </w:tc>
        <w:tc>
          <w:tcPr>
            <w:tcW w:w="7195" w:type="dxa"/>
          </w:tcPr>
          <w:p w14:paraId="72030C1B" w14:textId="14CF699D" w:rsidR="009F6EEC" w:rsidRPr="007813DC" w:rsidRDefault="00E46C2B" w:rsidP="009F6EEC">
            <w:pPr>
              <w:rPr>
                <w:rFonts w:ascii="Calibri" w:hAnsi="Calibri" w:cs="Calibri"/>
                <w:sz w:val="24"/>
                <w:szCs w:val="24"/>
                <w:lang w:val="fr-FR"/>
              </w:rPr>
            </w:pPr>
            <w:r w:rsidRPr="007813DC">
              <w:rPr>
                <w:rFonts w:ascii="Calibri" w:hAnsi="Calibri" w:cs="Calibri"/>
                <w:sz w:val="24"/>
                <w:szCs w:val="24"/>
                <w:lang w:val="fr-FR"/>
              </w:rPr>
              <w:t xml:space="preserve">Direction Départementale Agricole du Sud </w:t>
            </w:r>
          </w:p>
        </w:tc>
      </w:tr>
      <w:tr w:rsidR="00E46C2B" w:rsidRPr="00FE628E" w14:paraId="052154C1" w14:textId="77777777" w:rsidTr="494C1573">
        <w:tc>
          <w:tcPr>
            <w:tcW w:w="2155" w:type="dxa"/>
          </w:tcPr>
          <w:p w14:paraId="78693B82" w14:textId="0D962617" w:rsidR="00E46C2B" w:rsidRPr="007813DC" w:rsidRDefault="006F6A0C" w:rsidP="009F6EEC">
            <w:pPr>
              <w:rPr>
                <w:rFonts w:ascii="Calibri" w:hAnsi="Calibri" w:cs="Calibri"/>
                <w:sz w:val="24"/>
                <w:szCs w:val="24"/>
                <w:lang w:val="fr-FR"/>
              </w:rPr>
            </w:pPr>
            <w:r w:rsidRPr="007813DC">
              <w:rPr>
                <w:rFonts w:ascii="Calibri" w:hAnsi="Calibri" w:cs="Calibri"/>
                <w:sz w:val="24"/>
                <w:szCs w:val="24"/>
                <w:lang w:val="fr-FR"/>
              </w:rPr>
              <w:t>INCAH</w:t>
            </w:r>
          </w:p>
        </w:tc>
        <w:tc>
          <w:tcPr>
            <w:tcW w:w="7195" w:type="dxa"/>
          </w:tcPr>
          <w:p w14:paraId="781CD4EC" w14:textId="4020661F" w:rsidR="00E46C2B" w:rsidRPr="007813DC" w:rsidRDefault="006F6A0C" w:rsidP="009F6EEC">
            <w:pPr>
              <w:rPr>
                <w:rFonts w:ascii="Calibri" w:hAnsi="Calibri" w:cs="Calibri"/>
                <w:sz w:val="24"/>
                <w:szCs w:val="24"/>
                <w:lang w:val="fr-FR"/>
              </w:rPr>
            </w:pPr>
            <w:r w:rsidRPr="007813DC">
              <w:rPr>
                <w:rFonts w:ascii="Calibri" w:hAnsi="Calibri" w:cs="Calibri"/>
                <w:sz w:val="24"/>
                <w:szCs w:val="24"/>
                <w:lang w:val="fr-FR"/>
              </w:rPr>
              <w:t>Institut National du Café et du Cacao d’Haïti</w:t>
            </w:r>
          </w:p>
        </w:tc>
      </w:tr>
      <w:tr w:rsidR="007813DC" w:rsidRPr="007813DC" w14:paraId="7D9681BB" w14:textId="77777777" w:rsidTr="494C1573">
        <w:tc>
          <w:tcPr>
            <w:tcW w:w="2155" w:type="dxa"/>
          </w:tcPr>
          <w:p w14:paraId="387825C9" w14:textId="08F9E1D3" w:rsidR="007813DC" w:rsidRPr="007813DC" w:rsidRDefault="007813DC" w:rsidP="009F6EEC">
            <w:pPr>
              <w:rPr>
                <w:rFonts w:ascii="Calibri" w:hAnsi="Calibri" w:cs="Calibri"/>
                <w:sz w:val="24"/>
                <w:szCs w:val="24"/>
                <w:lang w:val="fr-FR"/>
              </w:rPr>
            </w:pPr>
            <w:r w:rsidRPr="007813DC">
              <w:rPr>
                <w:rFonts w:ascii="Calibri" w:hAnsi="Calibri" w:cs="Calibri"/>
                <w:sz w:val="24"/>
                <w:szCs w:val="24"/>
                <w:lang w:val="fr-FR"/>
              </w:rPr>
              <w:t>Ha</w:t>
            </w:r>
          </w:p>
        </w:tc>
        <w:tc>
          <w:tcPr>
            <w:tcW w:w="7195" w:type="dxa"/>
          </w:tcPr>
          <w:p w14:paraId="744E5EC4" w14:textId="465711C1" w:rsidR="007813DC" w:rsidRPr="007813DC" w:rsidRDefault="007813DC" w:rsidP="009F6EEC">
            <w:pPr>
              <w:rPr>
                <w:rFonts w:ascii="Calibri" w:hAnsi="Calibri" w:cs="Calibri"/>
                <w:sz w:val="24"/>
                <w:szCs w:val="24"/>
                <w:lang w:val="fr-FR"/>
              </w:rPr>
            </w:pPr>
            <w:r w:rsidRPr="007813DC">
              <w:rPr>
                <w:rFonts w:ascii="Calibri" w:hAnsi="Calibri" w:cs="Calibri"/>
                <w:sz w:val="24"/>
                <w:szCs w:val="24"/>
                <w:lang w:val="fr-FR"/>
              </w:rPr>
              <w:t>Hectare</w:t>
            </w:r>
          </w:p>
        </w:tc>
      </w:tr>
    </w:tbl>
    <w:p w14:paraId="42ECB16E" w14:textId="77777777" w:rsidR="009F6EEC" w:rsidRDefault="009F6EEC" w:rsidP="009F6EEC">
      <w:pPr>
        <w:rPr>
          <w:rFonts w:ascii="Calibri" w:hAnsi="Calibri" w:cs="Calibri"/>
          <w:lang w:val="fr-FR"/>
        </w:rPr>
      </w:pPr>
    </w:p>
    <w:p w14:paraId="08CC4C23" w14:textId="77777777" w:rsidR="00C55905" w:rsidRDefault="00C55905" w:rsidP="009F6EEC">
      <w:pPr>
        <w:rPr>
          <w:rFonts w:ascii="Calibri" w:hAnsi="Calibri" w:cs="Calibri"/>
          <w:lang w:val="fr-FR"/>
        </w:rPr>
      </w:pPr>
    </w:p>
    <w:p w14:paraId="21DB5D59" w14:textId="77777777" w:rsidR="004020A4" w:rsidRDefault="004020A4" w:rsidP="009F6EEC">
      <w:pPr>
        <w:rPr>
          <w:rFonts w:ascii="Calibri" w:hAnsi="Calibri" w:cs="Calibri"/>
          <w:lang w:val="fr-FR"/>
        </w:rPr>
      </w:pPr>
    </w:p>
    <w:p w14:paraId="3CE7A05B" w14:textId="77777777" w:rsidR="004020A4" w:rsidRDefault="004020A4" w:rsidP="009F6EEC">
      <w:pPr>
        <w:rPr>
          <w:rFonts w:ascii="Calibri" w:hAnsi="Calibri" w:cs="Calibri"/>
          <w:lang w:val="fr-FR"/>
        </w:rPr>
      </w:pPr>
    </w:p>
    <w:p w14:paraId="12AF1233" w14:textId="77777777" w:rsidR="004020A4" w:rsidRDefault="004020A4" w:rsidP="009F6EEC">
      <w:pPr>
        <w:rPr>
          <w:rFonts w:ascii="Calibri" w:hAnsi="Calibri" w:cs="Calibri"/>
          <w:lang w:val="fr-FR"/>
        </w:rPr>
      </w:pPr>
    </w:p>
    <w:p w14:paraId="508ACEAC" w14:textId="77777777" w:rsidR="004020A4" w:rsidRDefault="004020A4" w:rsidP="009F6EEC">
      <w:pPr>
        <w:rPr>
          <w:rFonts w:ascii="Calibri" w:hAnsi="Calibri" w:cs="Calibri"/>
          <w:lang w:val="fr-FR"/>
        </w:rPr>
      </w:pPr>
    </w:p>
    <w:p w14:paraId="1E1292E5" w14:textId="77777777" w:rsidR="004020A4" w:rsidRDefault="004020A4" w:rsidP="009F6EEC">
      <w:pPr>
        <w:rPr>
          <w:rFonts w:ascii="Calibri" w:hAnsi="Calibri" w:cs="Calibri"/>
          <w:lang w:val="fr-FR"/>
        </w:rPr>
      </w:pPr>
    </w:p>
    <w:p w14:paraId="37A1773D" w14:textId="77777777" w:rsidR="004020A4" w:rsidRDefault="004020A4" w:rsidP="009F6EEC">
      <w:pPr>
        <w:rPr>
          <w:rFonts w:ascii="Calibri" w:hAnsi="Calibri" w:cs="Calibri"/>
          <w:lang w:val="fr-FR"/>
        </w:rPr>
      </w:pPr>
    </w:p>
    <w:p w14:paraId="62BE36E4" w14:textId="77777777" w:rsidR="004020A4" w:rsidRDefault="004020A4" w:rsidP="009F6EEC">
      <w:pPr>
        <w:rPr>
          <w:rFonts w:ascii="Calibri" w:hAnsi="Calibri" w:cs="Calibri"/>
          <w:lang w:val="fr-FR"/>
        </w:rPr>
      </w:pPr>
    </w:p>
    <w:p w14:paraId="3A1C9157" w14:textId="77777777" w:rsidR="004020A4" w:rsidRDefault="004020A4" w:rsidP="009F6EEC">
      <w:pPr>
        <w:rPr>
          <w:rFonts w:ascii="Calibri" w:hAnsi="Calibri" w:cs="Calibri"/>
          <w:lang w:val="fr-FR"/>
        </w:rPr>
      </w:pPr>
    </w:p>
    <w:p w14:paraId="2E709C98" w14:textId="77777777" w:rsidR="004020A4" w:rsidRDefault="004020A4" w:rsidP="009F6EEC">
      <w:pPr>
        <w:rPr>
          <w:rFonts w:ascii="Calibri" w:hAnsi="Calibri" w:cs="Calibri"/>
          <w:lang w:val="fr-FR"/>
        </w:rPr>
      </w:pPr>
    </w:p>
    <w:p w14:paraId="398C4306" w14:textId="77777777" w:rsidR="004020A4" w:rsidRDefault="004020A4" w:rsidP="009F6EEC">
      <w:pPr>
        <w:rPr>
          <w:rFonts w:ascii="Calibri" w:hAnsi="Calibri" w:cs="Calibri"/>
          <w:lang w:val="fr-FR"/>
        </w:rPr>
      </w:pPr>
    </w:p>
    <w:p w14:paraId="34999BAD" w14:textId="77777777" w:rsidR="004020A4" w:rsidRDefault="004020A4" w:rsidP="009F6EEC">
      <w:pPr>
        <w:rPr>
          <w:rFonts w:ascii="Calibri" w:hAnsi="Calibri" w:cs="Calibri"/>
          <w:lang w:val="fr-FR"/>
        </w:rPr>
      </w:pPr>
    </w:p>
    <w:p w14:paraId="12CD510F" w14:textId="77777777" w:rsidR="004020A4" w:rsidRDefault="004020A4" w:rsidP="009F6EEC">
      <w:pPr>
        <w:rPr>
          <w:rFonts w:ascii="Calibri" w:hAnsi="Calibri" w:cs="Calibri"/>
          <w:lang w:val="fr-FR"/>
        </w:rPr>
      </w:pPr>
    </w:p>
    <w:p w14:paraId="7290EA78" w14:textId="77777777" w:rsidR="004020A4" w:rsidRDefault="004020A4" w:rsidP="009F6EEC">
      <w:pPr>
        <w:rPr>
          <w:rFonts w:ascii="Calibri" w:hAnsi="Calibri" w:cs="Calibri"/>
          <w:lang w:val="fr-FR"/>
        </w:rPr>
      </w:pPr>
    </w:p>
    <w:p w14:paraId="12866BE6" w14:textId="77777777" w:rsidR="004020A4" w:rsidRDefault="004020A4" w:rsidP="009F6EEC">
      <w:pPr>
        <w:rPr>
          <w:rFonts w:ascii="Calibri" w:hAnsi="Calibri" w:cs="Calibri"/>
          <w:lang w:val="fr-FR"/>
        </w:rPr>
      </w:pPr>
    </w:p>
    <w:p w14:paraId="18D3C9D0" w14:textId="77777777" w:rsidR="004020A4" w:rsidRPr="007813DC" w:rsidRDefault="004020A4" w:rsidP="009F6EEC">
      <w:pPr>
        <w:rPr>
          <w:rFonts w:ascii="Calibri" w:hAnsi="Calibri" w:cs="Calibri"/>
          <w:lang w:val="fr-FR"/>
        </w:rPr>
      </w:pPr>
    </w:p>
    <w:p w14:paraId="69E4FCBA" w14:textId="66658905" w:rsidR="00601091" w:rsidRPr="001A148B" w:rsidRDefault="00C55905" w:rsidP="00C55905">
      <w:pPr>
        <w:pStyle w:val="ListParagraph"/>
        <w:numPr>
          <w:ilvl w:val="0"/>
          <w:numId w:val="10"/>
        </w:numPr>
        <w:spacing w:after="0"/>
        <w:rPr>
          <w:rFonts w:ascii="Calibri" w:hAnsi="Calibri" w:cs="Calibri"/>
          <w:sz w:val="22"/>
          <w:szCs w:val="22"/>
          <w:lang w:val="fr-FR"/>
        </w:rPr>
      </w:pPr>
      <w:r w:rsidRPr="001A148B">
        <w:rPr>
          <w:rFonts w:ascii="Calibri" w:hAnsi="Calibri" w:cs="Calibri"/>
          <w:sz w:val="22"/>
          <w:szCs w:val="22"/>
          <w:lang w:val="fr-FR"/>
        </w:rPr>
        <w:lastRenderedPageBreak/>
        <w:t>INTRODUCTION</w:t>
      </w:r>
    </w:p>
    <w:p w14:paraId="089BDB69" w14:textId="3372C9A6" w:rsidR="00C55905" w:rsidRPr="005B27B1" w:rsidRDefault="00C55905" w:rsidP="005B27B1">
      <w:pPr>
        <w:spacing w:after="0"/>
        <w:ind w:left="360"/>
        <w:rPr>
          <w:rFonts w:ascii="Calibri" w:hAnsi="Calibri" w:cs="Calibri"/>
          <w:b/>
          <w:sz w:val="22"/>
          <w:szCs w:val="22"/>
          <w:lang w:val="fr-FR"/>
        </w:rPr>
      </w:pPr>
      <w:r w:rsidRPr="001A148B">
        <w:rPr>
          <w:rFonts w:ascii="Calibri" w:hAnsi="Calibri" w:cs="Calibri"/>
          <w:b/>
          <w:sz w:val="22"/>
          <w:szCs w:val="22"/>
          <w:lang w:val="fr-FR"/>
        </w:rPr>
        <w:t>I.A. Aperçu de la consultation</w:t>
      </w:r>
    </w:p>
    <w:tbl>
      <w:tblPr>
        <w:tblStyle w:val="TableGrid"/>
        <w:tblW w:w="0" w:type="auto"/>
        <w:tblLook w:val="04A0" w:firstRow="1" w:lastRow="0" w:firstColumn="1" w:lastColumn="0" w:noHBand="0" w:noVBand="1"/>
      </w:tblPr>
      <w:tblGrid>
        <w:gridCol w:w="3116"/>
        <w:gridCol w:w="6149"/>
      </w:tblGrid>
      <w:tr w:rsidR="00E21F27" w:rsidRPr="001A148B" w14:paraId="44D7A4CC" w14:textId="77777777" w:rsidTr="13DE8845">
        <w:tc>
          <w:tcPr>
            <w:tcW w:w="3116" w:type="dxa"/>
          </w:tcPr>
          <w:p w14:paraId="30C217A5" w14:textId="77777777" w:rsidR="00E21F27" w:rsidRPr="001A148B" w:rsidRDefault="00E21F27" w:rsidP="005D55FD">
            <w:pPr>
              <w:rPr>
                <w:rFonts w:ascii="Calibri" w:hAnsi="Calibri" w:cs="Calibri"/>
                <w:b/>
              </w:rPr>
            </w:pPr>
            <w:r w:rsidRPr="001A148B">
              <w:rPr>
                <w:rFonts w:ascii="Calibri" w:hAnsi="Calibri" w:cs="Calibri"/>
                <w:b/>
              </w:rPr>
              <w:t xml:space="preserve">Nom du </w:t>
            </w:r>
            <w:proofErr w:type="spellStart"/>
            <w:r w:rsidRPr="001A148B">
              <w:rPr>
                <w:rFonts w:ascii="Calibri" w:hAnsi="Calibri" w:cs="Calibri"/>
                <w:b/>
              </w:rPr>
              <w:t>Programme</w:t>
            </w:r>
            <w:proofErr w:type="spellEnd"/>
          </w:p>
        </w:tc>
        <w:tc>
          <w:tcPr>
            <w:tcW w:w="6149" w:type="dxa"/>
          </w:tcPr>
          <w:p w14:paraId="2111D9A7" w14:textId="77777777" w:rsidR="00E21F27" w:rsidRPr="001A148B" w:rsidRDefault="00E21F27" w:rsidP="005D55FD">
            <w:pPr>
              <w:rPr>
                <w:rFonts w:ascii="Calibri" w:hAnsi="Calibri" w:cs="Calibri"/>
              </w:rPr>
            </w:pPr>
            <w:r w:rsidRPr="001A148B">
              <w:rPr>
                <w:rFonts w:ascii="Calibri" w:hAnsi="Calibri" w:cs="Calibri"/>
              </w:rPr>
              <w:t>KABOS (</w:t>
            </w:r>
            <w:proofErr w:type="spellStart"/>
            <w:r w:rsidRPr="001A148B">
              <w:rPr>
                <w:rFonts w:ascii="Calibri" w:hAnsi="Calibri" w:cs="Calibri"/>
              </w:rPr>
              <w:t>Kakawo</w:t>
            </w:r>
            <w:proofErr w:type="spellEnd"/>
            <w:r w:rsidRPr="001A148B">
              <w:rPr>
                <w:rFonts w:ascii="Calibri" w:hAnsi="Calibri" w:cs="Calibri"/>
              </w:rPr>
              <w:t xml:space="preserve"> bay </w:t>
            </w:r>
            <w:proofErr w:type="spellStart"/>
            <w:r w:rsidRPr="001A148B">
              <w:rPr>
                <w:rFonts w:ascii="Calibri" w:hAnsi="Calibri" w:cs="Calibri"/>
              </w:rPr>
              <w:t>Bourad</w:t>
            </w:r>
            <w:proofErr w:type="spellEnd"/>
            <w:r w:rsidRPr="001A148B">
              <w:rPr>
                <w:rFonts w:ascii="Calibri" w:hAnsi="Calibri" w:cs="Calibri"/>
              </w:rPr>
              <w:t xml:space="preserve"> </w:t>
            </w:r>
            <w:proofErr w:type="spellStart"/>
            <w:r w:rsidRPr="001A148B">
              <w:rPr>
                <w:rFonts w:ascii="Calibri" w:hAnsi="Calibri" w:cs="Calibri"/>
              </w:rPr>
              <w:t>pou</w:t>
            </w:r>
            <w:proofErr w:type="spellEnd"/>
            <w:r w:rsidRPr="001A148B">
              <w:rPr>
                <w:rFonts w:ascii="Calibri" w:hAnsi="Calibri" w:cs="Calibri"/>
              </w:rPr>
              <w:t xml:space="preserve"> </w:t>
            </w:r>
            <w:proofErr w:type="spellStart"/>
            <w:r w:rsidRPr="001A148B">
              <w:rPr>
                <w:rFonts w:ascii="Calibri" w:hAnsi="Calibri" w:cs="Calibri"/>
              </w:rPr>
              <w:t>Opòtinite</w:t>
            </w:r>
            <w:proofErr w:type="spellEnd"/>
            <w:r w:rsidRPr="001A148B">
              <w:rPr>
                <w:rFonts w:ascii="Calibri" w:hAnsi="Calibri" w:cs="Calibri"/>
              </w:rPr>
              <w:t xml:space="preserve"> </w:t>
            </w:r>
            <w:proofErr w:type="spellStart"/>
            <w:r w:rsidRPr="001A148B">
              <w:rPr>
                <w:rFonts w:ascii="Calibri" w:hAnsi="Calibri" w:cs="Calibri"/>
              </w:rPr>
              <w:t>ak</w:t>
            </w:r>
            <w:proofErr w:type="spellEnd"/>
            <w:r w:rsidRPr="001A148B">
              <w:rPr>
                <w:rFonts w:ascii="Calibri" w:hAnsi="Calibri" w:cs="Calibri"/>
              </w:rPr>
              <w:t xml:space="preserve"> </w:t>
            </w:r>
            <w:proofErr w:type="spellStart"/>
            <w:r w:rsidRPr="001A148B">
              <w:rPr>
                <w:rFonts w:ascii="Calibri" w:hAnsi="Calibri" w:cs="Calibri"/>
              </w:rPr>
              <w:t>Siksè</w:t>
            </w:r>
            <w:proofErr w:type="spellEnd"/>
            <w:r w:rsidRPr="001A148B">
              <w:rPr>
                <w:rFonts w:ascii="Calibri" w:hAnsi="Calibri" w:cs="Calibri"/>
              </w:rPr>
              <w:t>)</w:t>
            </w:r>
          </w:p>
        </w:tc>
      </w:tr>
      <w:tr w:rsidR="00E21F27" w:rsidRPr="001A148B" w14:paraId="55D3FF92" w14:textId="77777777" w:rsidTr="13DE8845">
        <w:tc>
          <w:tcPr>
            <w:tcW w:w="3116" w:type="dxa"/>
          </w:tcPr>
          <w:p w14:paraId="799B308B" w14:textId="77777777" w:rsidR="00E21F27" w:rsidRPr="001A148B" w:rsidRDefault="00E21F27" w:rsidP="005D55FD">
            <w:pPr>
              <w:rPr>
                <w:rFonts w:ascii="Calibri" w:hAnsi="Calibri" w:cs="Calibri"/>
                <w:b/>
              </w:rPr>
            </w:pPr>
            <w:proofErr w:type="spellStart"/>
            <w:r w:rsidRPr="001A148B">
              <w:rPr>
                <w:rFonts w:ascii="Calibri" w:hAnsi="Calibri" w:cs="Calibri"/>
                <w:b/>
              </w:rPr>
              <w:t>Période</w:t>
            </w:r>
            <w:proofErr w:type="spellEnd"/>
            <w:r w:rsidRPr="001A148B">
              <w:rPr>
                <w:rFonts w:ascii="Calibri" w:hAnsi="Calibri" w:cs="Calibri"/>
                <w:b/>
              </w:rPr>
              <w:t xml:space="preserve"> du </w:t>
            </w:r>
            <w:proofErr w:type="spellStart"/>
            <w:r w:rsidRPr="001A148B">
              <w:rPr>
                <w:rFonts w:ascii="Calibri" w:hAnsi="Calibri" w:cs="Calibri"/>
                <w:b/>
              </w:rPr>
              <w:t>Programme</w:t>
            </w:r>
            <w:proofErr w:type="spellEnd"/>
          </w:p>
        </w:tc>
        <w:tc>
          <w:tcPr>
            <w:tcW w:w="6149" w:type="dxa"/>
          </w:tcPr>
          <w:p w14:paraId="51A22E38" w14:textId="77777777" w:rsidR="00E21F27" w:rsidRPr="001A148B" w:rsidRDefault="00E21F27" w:rsidP="005D55FD">
            <w:pPr>
              <w:rPr>
                <w:rFonts w:ascii="Calibri" w:hAnsi="Calibri" w:cs="Calibri"/>
              </w:rPr>
            </w:pPr>
            <w:r w:rsidRPr="001A148B">
              <w:rPr>
                <w:rFonts w:ascii="Calibri" w:hAnsi="Calibri" w:cs="Calibri"/>
              </w:rPr>
              <w:t>October 2016 - September 2025</w:t>
            </w:r>
          </w:p>
        </w:tc>
      </w:tr>
      <w:tr w:rsidR="00E21F27" w:rsidRPr="001A148B" w14:paraId="06225758" w14:textId="77777777" w:rsidTr="13DE8845">
        <w:tc>
          <w:tcPr>
            <w:tcW w:w="3116" w:type="dxa"/>
          </w:tcPr>
          <w:p w14:paraId="41006D17" w14:textId="77777777" w:rsidR="00E21F27" w:rsidRPr="001A148B" w:rsidRDefault="00E21F27" w:rsidP="005D55FD">
            <w:pPr>
              <w:rPr>
                <w:rFonts w:ascii="Calibri" w:hAnsi="Calibri" w:cs="Calibri"/>
                <w:b/>
              </w:rPr>
            </w:pPr>
            <w:proofErr w:type="spellStart"/>
            <w:r w:rsidRPr="001A148B">
              <w:rPr>
                <w:rFonts w:ascii="Calibri" w:hAnsi="Calibri" w:cs="Calibri"/>
                <w:b/>
              </w:rPr>
              <w:t>Bailleur</w:t>
            </w:r>
            <w:proofErr w:type="spellEnd"/>
          </w:p>
        </w:tc>
        <w:tc>
          <w:tcPr>
            <w:tcW w:w="6149" w:type="dxa"/>
          </w:tcPr>
          <w:p w14:paraId="4865D828" w14:textId="77777777" w:rsidR="00E21F27" w:rsidRPr="001A148B" w:rsidRDefault="00E21F27" w:rsidP="005D55FD">
            <w:pPr>
              <w:rPr>
                <w:rFonts w:ascii="Calibri" w:hAnsi="Calibri" w:cs="Calibri"/>
              </w:rPr>
            </w:pPr>
            <w:r w:rsidRPr="001A148B">
              <w:rPr>
                <w:rFonts w:ascii="Calibri" w:hAnsi="Calibri" w:cs="Calibri"/>
                <w:color w:val="000000"/>
              </w:rPr>
              <w:t>USDA</w:t>
            </w:r>
          </w:p>
        </w:tc>
      </w:tr>
      <w:tr w:rsidR="00E21F27" w:rsidRPr="00FE628E" w14:paraId="58F7805E" w14:textId="77777777" w:rsidTr="13DE8845">
        <w:tc>
          <w:tcPr>
            <w:tcW w:w="3116" w:type="dxa"/>
          </w:tcPr>
          <w:p w14:paraId="7C822250" w14:textId="77777777" w:rsidR="00E21F27" w:rsidRPr="001A148B" w:rsidRDefault="00E21F27" w:rsidP="005D55FD">
            <w:pPr>
              <w:rPr>
                <w:rFonts w:ascii="Calibri" w:hAnsi="Calibri" w:cs="Calibri"/>
                <w:b/>
              </w:rPr>
            </w:pPr>
            <w:r w:rsidRPr="001A148B">
              <w:rPr>
                <w:rFonts w:ascii="Calibri" w:hAnsi="Calibri" w:cs="Calibri"/>
                <w:b/>
              </w:rPr>
              <w:t>Type de consultation</w:t>
            </w:r>
          </w:p>
        </w:tc>
        <w:tc>
          <w:tcPr>
            <w:tcW w:w="6149" w:type="dxa"/>
          </w:tcPr>
          <w:p w14:paraId="276B4309" w14:textId="77777777" w:rsidR="00E21F27" w:rsidRPr="001A148B" w:rsidRDefault="00E21F27" w:rsidP="005B27B1">
            <w:pPr>
              <w:ind w:left="106"/>
              <w:jc w:val="both"/>
              <w:rPr>
                <w:rFonts w:ascii="Calibri" w:hAnsi="Calibri" w:cs="Calibri"/>
                <w:lang w:val="fr-FR"/>
              </w:rPr>
            </w:pPr>
            <w:r w:rsidRPr="001A148B">
              <w:rPr>
                <w:rFonts w:ascii="Calibri" w:hAnsi="Calibri" w:cs="Calibri"/>
                <w:lang w:val="fr-FR"/>
              </w:rPr>
              <w:t>Identifier les liens du marché pour les différents produits agricoles en particulier le cacao à l’échelle nationale et internationale et assurer la connexion des producteurs, des Fournisseurs de services privés agricoles et des Coopératives agricoles avec les pistes identifiées.</w:t>
            </w:r>
          </w:p>
        </w:tc>
      </w:tr>
      <w:tr w:rsidR="00E21F27" w:rsidRPr="00FE628E" w14:paraId="6F3C13C9" w14:textId="77777777" w:rsidTr="13DE8845">
        <w:tc>
          <w:tcPr>
            <w:tcW w:w="3116" w:type="dxa"/>
          </w:tcPr>
          <w:p w14:paraId="2A0476A8" w14:textId="77777777" w:rsidR="00E21F27" w:rsidRPr="001A148B" w:rsidRDefault="00E21F27" w:rsidP="005D55FD">
            <w:pPr>
              <w:rPr>
                <w:rFonts w:ascii="Calibri" w:hAnsi="Calibri" w:cs="Calibri"/>
                <w:b/>
                <w:highlight w:val="yellow"/>
                <w:lang w:val="fr-FR"/>
              </w:rPr>
            </w:pPr>
            <w:r w:rsidRPr="001A148B">
              <w:rPr>
                <w:rFonts w:ascii="Calibri" w:hAnsi="Calibri" w:cs="Calibri"/>
                <w:b/>
                <w:lang w:val="fr-FR"/>
              </w:rPr>
              <w:t xml:space="preserve">Méthodologies attendues de la consultation </w:t>
            </w:r>
          </w:p>
        </w:tc>
        <w:tc>
          <w:tcPr>
            <w:tcW w:w="6149" w:type="dxa"/>
          </w:tcPr>
          <w:p w14:paraId="0848E313" w14:textId="77777777" w:rsidR="00E21F27" w:rsidRPr="001A148B" w:rsidRDefault="00E21F27" w:rsidP="005B27B1">
            <w:pPr>
              <w:jc w:val="both"/>
              <w:rPr>
                <w:rFonts w:ascii="Calibri" w:hAnsi="Calibri" w:cs="Calibri"/>
                <w:lang w:val="fr-FR"/>
              </w:rPr>
            </w:pPr>
            <w:r w:rsidRPr="001A148B">
              <w:rPr>
                <w:rFonts w:ascii="Calibri" w:hAnsi="Calibri" w:cs="Calibri"/>
                <w:lang w:val="fr-FR"/>
              </w:rPr>
              <w:t>Réalisation des ateliers de travail avec les acteurs, des visites de terrain guidées, identification des différents segments de marchés nationaux et internationaux les plus rémunérateurs, établissement de connexion directe entre les Fournisseurs de services agricoles privés, les Coopératives agricoles avec les acheteurs potentiels des différents produits agricoles disponibles dans les zones cibles du projet.</w:t>
            </w:r>
          </w:p>
        </w:tc>
      </w:tr>
      <w:tr w:rsidR="00E21F27" w:rsidRPr="00381145" w14:paraId="64309F75" w14:textId="77777777" w:rsidTr="13DE8845">
        <w:tc>
          <w:tcPr>
            <w:tcW w:w="3116" w:type="dxa"/>
          </w:tcPr>
          <w:p w14:paraId="6ECFF596" w14:textId="77777777" w:rsidR="00E21F27" w:rsidRPr="001A148B" w:rsidRDefault="00E21F27" w:rsidP="005D55FD">
            <w:pPr>
              <w:rPr>
                <w:rFonts w:ascii="Calibri" w:hAnsi="Calibri" w:cs="Calibri"/>
                <w:b/>
                <w:lang w:val="fr-FR"/>
              </w:rPr>
            </w:pPr>
            <w:r w:rsidRPr="001A148B">
              <w:rPr>
                <w:rFonts w:ascii="Calibri" w:hAnsi="Calibri" w:cs="Calibri"/>
                <w:b/>
                <w:lang w:val="fr-FR"/>
              </w:rPr>
              <w:t>Dates de début/fin prévues,</w:t>
            </w:r>
          </w:p>
          <w:p w14:paraId="3B0D672A" w14:textId="77777777" w:rsidR="00E21F27" w:rsidRPr="001A148B" w:rsidRDefault="00E21F27" w:rsidP="005D55FD">
            <w:pPr>
              <w:rPr>
                <w:rFonts w:ascii="Calibri" w:hAnsi="Calibri" w:cs="Calibri"/>
                <w:b/>
                <w:lang w:val="fr-FR"/>
              </w:rPr>
            </w:pPr>
            <w:r w:rsidRPr="001A148B">
              <w:rPr>
                <w:rFonts w:ascii="Calibri" w:hAnsi="Calibri" w:cs="Calibri"/>
                <w:b/>
                <w:lang w:val="fr-FR"/>
              </w:rPr>
              <w:t>Nombre de jours de travail</w:t>
            </w:r>
          </w:p>
        </w:tc>
        <w:tc>
          <w:tcPr>
            <w:tcW w:w="6149" w:type="dxa"/>
          </w:tcPr>
          <w:p w14:paraId="0C3B90D9" w14:textId="6021B668" w:rsidR="00E21F27" w:rsidRPr="001A148B" w:rsidRDefault="00E21F27" w:rsidP="005D55FD">
            <w:pPr>
              <w:rPr>
                <w:rFonts w:ascii="Calibri" w:hAnsi="Calibri" w:cs="Calibri"/>
                <w:lang w:val="fr-FR"/>
              </w:rPr>
            </w:pPr>
            <w:r w:rsidRPr="001A148B">
              <w:rPr>
                <w:rFonts w:ascii="Calibri" w:hAnsi="Calibri" w:cs="Calibri"/>
                <w:lang w:val="fr-FR"/>
              </w:rPr>
              <w:t xml:space="preserve">Du </w:t>
            </w:r>
            <w:r w:rsidR="005B27B1">
              <w:rPr>
                <w:rFonts w:ascii="Calibri" w:hAnsi="Calibri" w:cs="Calibri"/>
                <w:lang w:val="fr-FR"/>
              </w:rPr>
              <w:t>03</w:t>
            </w:r>
            <w:r w:rsidRPr="001A148B">
              <w:rPr>
                <w:rFonts w:ascii="Calibri" w:hAnsi="Calibri" w:cs="Calibri"/>
                <w:lang w:val="fr-FR"/>
              </w:rPr>
              <w:t xml:space="preserve"> </w:t>
            </w:r>
            <w:r w:rsidR="00E928A0">
              <w:rPr>
                <w:rFonts w:ascii="Calibri" w:hAnsi="Calibri" w:cs="Calibri"/>
                <w:lang w:val="fr-FR"/>
              </w:rPr>
              <w:t>mars</w:t>
            </w:r>
            <w:r w:rsidR="00E928A0" w:rsidRPr="001A148B">
              <w:rPr>
                <w:rFonts w:ascii="Calibri" w:hAnsi="Calibri" w:cs="Calibri"/>
                <w:lang w:val="fr-FR"/>
              </w:rPr>
              <w:t xml:space="preserve"> </w:t>
            </w:r>
            <w:r w:rsidRPr="001A148B">
              <w:rPr>
                <w:rFonts w:ascii="Calibri" w:hAnsi="Calibri" w:cs="Calibri"/>
                <w:lang w:val="fr-FR"/>
              </w:rPr>
              <w:t>202</w:t>
            </w:r>
            <w:r w:rsidR="005B27B1">
              <w:rPr>
                <w:rFonts w:ascii="Calibri" w:hAnsi="Calibri" w:cs="Calibri"/>
                <w:lang w:val="fr-FR"/>
              </w:rPr>
              <w:t>5</w:t>
            </w:r>
            <w:r w:rsidRPr="001A148B">
              <w:rPr>
                <w:rFonts w:ascii="Calibri" w:hAnsi="Calibri" w:cs="Calibri"/>
                <w:lang w:val="fr-FR"/>
              </w:rPr>
              <w:t xml:space="preserve"> au 3</w:t>
            </w:r>
            <w:r w:rsidR="005B27B1">
              <w:rPr>
                <w:rFonts w:ascii="Calibri" w:hAnsi="Calibri" w:cs="Calibri"/>
                <w:lang w:val="fr-FR"/>
              </w:rPr>
              <w:t>1 août</w:t>
            </w:r>
            <w:r w:rsidRPr="001A148B">
              <w:rPr>
                <w:rFonts w:ascii="Calibri" w:hAnsi="Calibri" w:cs="Calibri"/>
                <w:lang w:val="fr-FR"/>
              </w:rPr>
              <w:t xml:space="preserve"> 2025</w:t>
            </w:r>
          </w:p>
        </w:tc>
      </w:tr>
    </w:tbl>
    <w:p w14:paraId="6CA1B036" w14:textId="77777777" w:rsidR="00C55905" w:rsidRPr="001A148B" w:rsidRDefault="00C55905" w:rsidP="00C55905">
      <w:pPr>
        <w:pStyle w:val="Heading1"/>
        <w:rPr>
          <w:rFonts w:ascii="Calibri" w:hAnsi="Calibri" w:cs="Calibri"/>
          <w:b/>
          <w:color w:val="auto"/>
          <w:sz w:val="22"/>
          <w:szCs w:val="22"/>
          <w:lang w:val="fr-FR"/>
        </w:rPr>
      </w:pPr>
      <w:r w:rsidRPr="001A148B">
        <w:rPr>
          <w:rFonts w:ascii="Calibri" w:hAnsi="Calibri" w:cs="Calibri"/>
          <w:b/>
          <w:color w:val="auto"/>
          <w:sz w:val="22"/>
          <w:szCs w:val="22"/>
          <w:lang w:val="fr-FR"/>
        </w:rPr>
        <w:t>I.B. Contexte : CRS et partenaires de mise en œuvre</w:t>
      </w:r>
    </w:p>
    <w:p w14:paraId="11F204FA" w14:textId="77777777" w:rsidR="00C55905" w:rsidRPr="001A148B" w:rsidRDefault="00C55905" w:rsidP="00C55905">
      <w:pPr>
        <w:jc w:val="both"/>
        <w:rPr>
          <w:rFonts w:ascii="Calibri" w:hAnsi="Calibri" w:cs="Calibri"/>
          <w:sz w:val="22"/>
          <w:szCs w:val="22"/>
          <w:lang w:val="fr-FR"/>
        </w:rPr>
      </w:pPr>
      <w:r w:rsidRPr="001A148B">
        <w:rPr>
          <w:rFonts w:ascii="Calibri" w:hAnsi="Calibri" w:cs="Calibri"/>
          <w:sz w:val="22"/>
          <w:szCs w:val="22"/>
          <w:lang w:val="fr-FR"/>
        </w:rPr>
        <w:t>Catholic Relief Services (CRS) est une l’organisme humanitaire international officiel de l’église catholique des États-Unis d’Amérique fondée en 1943. CRS a été créé durant la Deuxième Guerre Mondiale afin de soutenir les victimes de la guerre en Europe. Depuis, nous avons élargi nos zones d’opération pour apporter notre soutien à plus de 120 millions de personnes sur les 5 continents. CRS est présent en Haïti depuis 1954, pour donner suite à une intervention d’urgence après le passage de l’ouragan Hazel qui fut l’un des ouragans les plus dévastateurs du 20e siècle. Avec une équipe de plus de 250 employés, CRS Haïti maintient un portefeuille diversifié de programmes de développement et humanitaire qui englobe les interventions d’urgence et la réduction des risques de catastrophe, la résilience, la jeunesse, la planification urbaine, l’agriculture, la santé et l’éducation par le biais de son bureau central principal de Port-au-Prince et bureaux aux Cayes et Jérémie.</w:t>
      </w:r>
    </w:p>
    <w:p w14:paraId="0CB599F4" w14:textId="77777777" w:rsidR="00C55905" w:rsidRPr="001A148B" w:rsidRDefault="00C55905" w:rsidP="00C55905">
      <w:pPr>
        <w:jc w:val="both"/>
        <w:rPr>
          <w:rFonts w:ascii="Calibri" w:hAnsi="Calibri" w:cs="Calibri"/>
          <w:sz w:val="22"/>
          <w:szCs w:val="22"/>
          <w:lang w:val="fr-FR"/>
        </w:rPr>
      </w:pPr>
      <w:r w:rsidRPr="001A148B">
        <w:rPr>
          <w:rFonts w:ascii="Calibri" w:hAnsi="Calibri" w:cs="Calibri"/>
          <w:sz w:val="22"/>
          <w:szCs w:val="22"/>
          <w:lang w:val="fr-FR"/>
        </w:rPr>
        <w:t>Le projet KABOS est implémenté dans les départements de la Grande Anse et du Sud avec l’appui des partenaires comme :  ministère de l’Agriculture des Ressources Naturelles et du Développement Rural (MARNDR), AYITIKA SA, KALEOS, 25 les fournisseurs de services agricoles (</w:t>
      </w:r>
      <w:proofErr w:type="spellStart"/>
      <w:r w:rsidRPr="001A148B">
        <w:rPr>
          <w:rFonts w:ascii="Calibri" w:hAnsi="Calibri" w:cs="Calibri"/>
          <w:sz w:val="22"/>
          <w:szCs w:val="22"/>
          <w:lang w:val="fr-FR"/>
        </w:rPr>
        <w:t>FOSAGs</w:t>
      </w:r>
      <w:proofErr w:type="spellEnd"/>
      <w:r w:rsidRPr="001A148B">
        <w:rPr>
          <w:rFonts w:ascii="Calibri" w:hAnsi="Calibri" w:cs="Calibri"/>
          <w:sz w:val="22"/>
          <w:szCs w:val="22"/>
          <w:lang w:val="fr-FR"/>
        </w:rPr>
        <w:t>), groupe interprofessionnel de cacao (GENKAKAO), Organisation pour le Développement de la Filière Cacao de la Grande Anse (ODEFCAGA), Conseil National des Coopératives (CNC), Direction Départementale Agricole Sud (DDAS), Direction Départementale Agricole de la Grande Anse (DDA-GA) et  Institut Haïtien du Café (INHCA).</w:t>
      </w:r>
    </w:p>
    <w:p w14:paraId="35FCCFD6" w14:textId="77777777" w:rsidR="0088056C" w:rsidRPr="001A148B" w:rsidRDefault="0088056C" w:rsidP="0088056C">
      <w:pPr>
        <w:pStyle w:val="Heading2"/>
        <w:rPr>
          <w:rFonts w:ascii="Calibri" w:hAnsi="Calibri" w:cs="Calibri"/>
          <w:b/>
          <w:bCs/>
          <w:color w:val="auto"/>
          <w:sz w:val="22"/>
          <w:szCs w:val="22"/>
          <w:lang w:val="fr-FR"/>
        </w:rPr>
      </w:pPr>
      <w:r w:rsidRPr="001A148B">
        <w:rPr>
          <w:rFonts w:ascii="Calibri" w:hAnsi="Calibri" w:cs="Calibri"/>
          <w:b/>
          <w:bCs/>
          <w:color w:val="auto"/>
          <w:sz w:val="22"/>
          <w:szCs w:val="22"/>
          <w:lang w:val="fr-FR"/>
        </w:rPr>
        <w:t>I.C. Contexte et objectifs du projet</w:t>
      </w:r>
    </w:p>
    <w:p w14:paraId="3EBE022F" w14:textId="77777777" w:rsidR="0088056C" w:rsidRPr="001A148B" w:rsidRDefault="0088056C" w:rsidP="0088056C">
      <w:pPr>
        <w:jc w:val="both"/>
        <w:rPr>
          <w:rFonts w:ascii="Calibri" w:hAnsi="Calibri" w:cs="Calibri"/>
          <w:sz w:val="22"/>
          <w:szCs w:val="22"/>
          <w:lang w:val="fr-FR"/>
        </w:rPr>
      </w:pPr>
      <w:r w:rsidRPr="001A148B">
        <w:rPr>
          <w:rFonts w:ascii="Calibri" w:hAnsi="Calibri" w:cs="Calibri"/>
          <w:sz w:val="22"/>
          <w:szCs w:val="22"/>
          <w:lang w:val="fr-FR"/>
        </w:rPr>
        <w:t xml:space="preserve">Le projet KABOS est une initiative de neuf ans mis en œuvre par CRS et financé par l’USDA à la hauteur de   19 millions de dollars. Le projet KABOS a une durée de neuf (9) année s’étend d’octobre 2016 à septembre 2025. Catholic Relief Services-United States Conference of Catholic Bishops (CRS) monétisera 20 000 TM </w:t>
      </w:r>
      <w:r w:rsidRPr="001A148B">
        <w:rPr>
          <w:rFonts w:ascii="Calibri" w:hAnsi="Calibri" w:cs="Calibri"/>
          <w:sz w:val="22"/>
          <w:szCs w:val="22"/>
          <w:lang w:val="fr-FR"/>
        </w:rPr>
        <w:lastRenderedPageBreak/>
        <w:t>de blé d’hiver rouge dur et 10 850 TM d’huile de soja dégommée brute et, sur une période d’environ cinq ans, utilisez le produit de cette vente pour mettre en œuvre du projet axé sur atteindre les objectifs suivants :</w:t>
      </w:r>
    </w:p>
    <w:p w14:paraId="1A669CD1" w14:textId="77777777" w:rsidR="0088056C" w:rsidRPr="001A148B" w:rsidRDefault="0088056C" w:rsidP="004020A4">
      <w:pPr>
        <w:pStyle w:val="ListParagraph"/>
        <w:numPr>
          <w:ilvl w:val="0"/>
          <w:numId w:val="12"/>
        </w:numPr>
        <w:spacing w:line="259" w:lineRule="auto"/>
        <w:jc w:val="both"/>
        <w:rPr>
          <w:rFonts w:ascii="Calibri" w:hAnsi="Calibri" w:cs="Calibri"/>
          <w:sz w:val="22"/>
          <w:szCs w:val="22"/>
          <w:lang w:val="fr-FR"/>
        </w:rPr>
      </w:pPr>
      <w:r w:rsidRPr="001A148B">
        <w:rPr>
          <w:rFonts w:ascii="Calibri" w:hAnsi="Calibri" w:cs="Calibri"/>
          <w:sz w:val="22"/>
          <w:szCs w:val="22"/>
          <w:lang w:val="fr-FR"/>
        </w:rPr>
        <w:t>Accroître la production de cacao et d’autres cultures connexes en améliorant la gestion des exploitations agricoles ; renforcer la capacité des groupements de producteurs et des coopératives ; et l’établissement de liens entre les institutions, les prêteurs et les petits programmes de subventions ;</w:t>
      </w:r>
    </w:p>
    <w:p w14:paraId="6D9ACC4C" w14:textId="6FB6A0F2" w:rsidR="0088056C" w:rsidRPr="001A148B" w:rsidRDefault="0088056C" w:rsidP="004020A4">
      <w:pPr>
        <w:pStyle w:val="ListParagraph"/>
        <w:numPr>
          <w:ilvl w:val="0"/>
          <w:numId w:val="12"/>
        </w:numPr>
        <w:spacing w:line="259" w:lineRule="auto"/>
        <w:jc w:val="both"/>
        <w:rPr>
          <w:rFonts w:ascii="Calibri" w:hAnsi="Calibri" w:cs="Calibri"/>
          <w:sz w:val="22"/>
          <w:szCs w:val="22"/>
          <w:lang w:val="fr-FR"/>
        </w:rPr>
      </w:pPr>
      <w:r w:rsidRPr="001A148B">
        <w:rPr>
          <w:rFonts w:ascii="Calibri" w:hAnsi="Calibri" w:cs="Calibri"/>
          <w:sz w:val="22"/>
          <w:szCs w:val="22"/>
          <w:lang w:val="fr-FR"/>
        </w:rPr>
        <w:t>Développer le commerce du cacao haïtien en améliorant la post-production et la manipulation Infrastructure post-récolte ; facilitation des prêts agricoles et utilisation accrue des services ; et créer des liens de marché entre les agriculteurs, les groupes de producteurs et les coopératives ; les acteurs nationaux et internationaux de la chaîne de valeur.</w:t>
      </w:r>
    </w:p>
    <w:p w14:paraId="3C3BE6C3" w14:textId="77777777" w:rsidR="0088056C" w:rsidRPr="001A148B" w:rsidRDefault="0088056C" w:rsidP="0088056C">
      <w:pPr>
        <w:jc w:val="both"/>
        <w:rPr>
          <w:rFonts w:ascii="Calibri" w:hAnsi="Calibri" w:cs="Calibri"/>
          <w:sz w:val="22"/>
          <w:szCs w:val="22"/>
          <w:lang w:val="fr-FR"/>
        </w:rPr>
      </w:pPr>
      <w:r w:rsidRPr="001A148B">
        <w:rPr>
          <w:rFonts w:ascii="Calibri" w:hAnsi="Calibri" w:cs="Calibri"/>
          <w:sz w:val="22"/>
          <w:szCs w:val="22"/>
          <w:lang w:val="fr-FR"/>
        </w:rPr>
        <w:t>Les résultats escomptés sont entre autres :</w:t>
      </w:r>
    </w:p>
    <w:p w14:paraId="611089AD" w14:textId="166E051E" w:rsidR="0088056C" w:rsidRPr="001A148B" w:rsidRDefault="0088056C" w:rsidP="494C1573">
      <w:pPr>
        <w:pStyle w:val="ListParagraph"/>
        <w:numPr>
          <w:ilvl w:val="0"/>
          <w:numId w:val="11"/>
        </w:numPr>
        <w:rPr>
          <w:rFonts w:ascii="Calibri" w:hAnsi="Calibri" w:cs="Calibri"/>
          <w:sz w:val="22"/>
          <w:szCs w:val="22"/>
          <w:lang w:val="fr-FR"/>
        </w:rPr>
      </w:pPr>
      <w:r w:rsidRPr="494C1573">
        <w:rPr>
          <w:rFonts w:ascii="Calibri" w:hAnsi="Calibri" w:cs="Calibri"/>
          <w:sz w:val="22"/>
          <w:szCs w:val="22"/>
          <w:lang w:val="fr-FR"/>
        </w:rPr>
        <w:t>Résultats intermédiaires 1.1 : Les ateliers ou réunions par le gouvernement avec le soutien du projet pour</w:t>
      </w:r>
      <w:r w:rsidR="0E43D80A" w:rsidRPr="494C1573">
        <w:rPr>
          <w:rFonts w:ascii="Calibri" w:hAnsi="Calibri" w:cs="Calibri"/>
          <w:sz w:val="22"/>
          <w:szCs w:val="22"/>
          <w:lang w:val="fr-FR"/>
        </w:rPr>
        <w:t xml:space="preserve"> </w:t>
      </w:r>
      <w:r w:rsidRPr="494C1573">
        <w:rPr>
          <w:rFonts w:ascii="Calibri" w:hAnsi="Calibri" w:cs="Calibri"/>
          <w:sz w:val="22"/>
          <w:szCs w:val="22"/>
          <w:lang w:val="fr-FR"/>
        </w:rPr>
        <w:t>promouvoir</w:t>
      </w:r>
      <w:r w:rsidR="6B0DB404" w:rsidRPr="494C1573">
        <w:rPr>
          <w:rFonts w:ascii="Calibri" w:hAnsi="Calibri" w:cs="Calibri"/>
          <w:sz w:val="22"/>
          <w:szCs w:val="22"/>
          <w:lang w:val="fr-FR"/>
        </w:rPr>
        <w:t xml:space="preserve"> </w:t>
      </w:r>
      <w:r w:rsidRPr="494C1573">
        <w:rPr>
          <w:rFonts w:ascii="Calibri" w:hAnsi="Calibri" w:cs="Calibri"/>
          <w:sz w:val="22"/>
          <w:szCs w:val="22"/>
          <w:lang w:val="fr-FR"/>
        </w:rPr>
        <w:t xml:space="preserve">le cacao </w:t>
      </w:r>
      <w:bookmarkStart w:id="1" w:name="_Int_lQxAcbxF"/>
      <w:proofErr w:type="gramStart"/>
      <w:r w:rsidRPr="494C1573">
        <w:rPr>
          <w:rFonts w:ascii="Calibri" w:hAnsi="Calibri" w:cs="Calibri"/>
          <w:sz w:val="22"/>
          <w:szCs w:val="22"/>
          <w:lang w:val="fr-FR"/>
        </w:rPr>
        <w:t>sont</w:t>
      </w:r>
      <w:r w:rsidR="16C0D427" w:rsidRPr="494C1573">
        <w:rPr>
          <w:rFonts w:ascii="Calibri" w:hAnsi="Calibri" w:cs="Calibri"/>
          <w:sz w:val="22"/>
          <w:szCs w:val="22"/>
          <w:lang w:val="fr-FR"/>
        </w:rPr>
        <w:t>:</w:t>
      </w:r>
      <w:bookmarkEnd w:id="1"/>
      <w:proofErr w:type="gramEnd"/>
      <w:r w:rsidRPr="494C1573">
        <w:rPr>
          <w:rFonts w:ascii="Calibri" w:hAnsi="Calibri" w:cs="Calibri"/>
          <w:sz w:val="22"/>
          <w:szCs w:val="22"/>
          <w:lang w:val="fr-FR"/>
        </w:rPr>
        <w:t xml:space="preserve"> organisés ;                                                                                                                                                                                            </w:t>
      </w:r>
    </w:p>
    <w:p w14:paraId="527E8C96" w14:textId="77777777" w:rsidR="0088056C" w:rsidRPr="001A148B" w:rsidRDefault="0088056C" w:rsidP="0088056C">
      <w:pPr>
        <w:pStyle w:val="ListParagraph"/>
        <w:numPr>
          <w:ilvl w:val="0"/>
          <w:numId w:val="11"/>
        </w:numPr>
        <w:jc w:val="both"/>
        <w:rPr>
          <w:rFonts w:ascii="Calibri" w:hAnsi="Calibri" w:cs="Calibri"/>
          <w:sz w:val="22"/>
          <w:szCs w:val="22"/>
          <w:lang w:val="fr-FR"/>
        </w:rPr>
      </w:pPr>
      <w:r w:rsidRPr="001A148B">
        <w:rPr>
          <w:rFonts w:ascii="Calibri" w:hAnsi="Calibri" w:cs="Calibri"/>
          <w:sz w:val="22"/>
          <w:szCs w:val="22"/>
          <w:lang w:val="fr-FR"/>
        </w:rPr>
        <w:t>Résultats intermédiaires 1.2 : Les politiques/règlements/procédures administratives en matière d’environnement favorable à l’agriculture dans les domaines des ressources agricoles, de l’alimentation, des normes et de la réglementation du marché Investissements publics, gestion des ressources naturelles ou de l’eau et adaptation/atténuation du changement climatique en ce qui concerne l’agriculture sont développées ;</w:t>
      </w:r>
    </w:p>
    <w:p w14:paraId="5BE42F0E" w14:textId="77777777" w:rsidR="0088056C" w:rsidRPr="001A148B" w:rsidRDefault="0088056C" w:rsidP="0088056C">
      <w:pPr>
        <w:pStyle w:val="ListParagraph"/>
        <w:numPr>
          <w:ilvl w:val="0"/>
          <w:numId w:val="11"/>
        </w:numPr>
        <w:jc w:val="both"/>
        <w:rPr>
          <w:rFonts w:ascii="Calibri" w:hAnsi="Calibri" w:cs="Calibri"/>
          <w:sz w:val="22"/>
          <w:szCs w:val="22"/>
          <w:lang w:val="fr-FR"/>
        </w:rPr>
      </w:pPr>
      <w:r w:rsidRPr="001A148B">
        <w:rPr>
          <w:rFonts w:ascii="Calibri" w:hAnsi="Calibri" w:cs="Calibri"/>
          <w:sz w:val="22"/>
          <w:szCs w:val="22"/>
          <w:lang w:val="fr-FR"/>
        </w:rPr>
        <w:t>Résultats intermédiaires 1.3 : Les connaissances ou les compétences acquises par les bénéficiaires dans le cadre de la formation sur les pratiques de gestion agricole appuyée par l’USDA sont appliquées ;</w:t>
      </w:r>
    </w:p>
    <w:p w14:paraId="5BEE20BF" w14:textId="77777777" w:rsidR="0088056C" w:rsidRPr="001A148B" w:rsidRDefault="0088056C" w:rsidP="0088056C">
      <w:pPr>
        <w:pStyle w:val="ListParagraph"/>
        <w:numPr>
          <w:ilvl w:val="0"/>
          <w:numId w:val="11"/>
        </w:numPr>
        <w:jc w:val="both"/>
        <w:rPr>
          <w:rFonts w:ascii="Calibri" w:hAnsi="Calibri" w:cs="Calibri"/>
          <w:sz w:val="22"/>
          <w:szCs w:val="22"/>
          <w:lang w:val="fr-FR"/>
        </w:rPr>
      </w:pPr>
      <w:r w:rsidRPr="001A148B">
        <w:rPr>
          <w:rFonts w:ascii="Calibri" w:hAnsi="Calibri" w:cs="Calibri"/>
          <w:sz w:val="22"/>
          <w:szCs w:val="22"/>
          <w:lang w:val="fr-FR"/>
        </w:rPr>
        <w:t>Résultats intermédiaires 1.4 : Les partenariats public-privé dans le domaine de l’agriculture ou de la nutrition au cours de l’année de référence en raison de l’intervention de l’USDA sont formés ;</w:t>
      </w:r>
    </w:p>
    <w:p w14:paraId="596B3878" w14:textId="77777777" w:rsidR="0088056C" w:rsidRPr="001A148B" w:rsidRDefault="0088056C" w:rsidP="0088056C">
      <w:pPr>
        <w:pStyle w:val="ListParagraph"/>
        <w:numPr>
          <w:ilvl w:val="0"/>
          <w:numId w:val="11"/>
        </w:numPr>
        <w:jc w:val="both"/>
        <w:rPr>
          <w:rFonts w:ascii="Calibri" w:hAnsi="Calibri" w:cs="Calibri"/>
          <w:sz w:val="22"/>
          <w:szCs w:val="22"/>
          <w:lang w:val="fr-FR"/>
        </w:rPr>
      </w:pPr>
      <w:r w:rsidRPr="001A148B">
        <w:rPr>
          <w:rFonts w:ascii="Calibri" w:hAnsi="Calibri" w:cs="Calibri"/>
          <w:sz w:val="22"/>
          <w:szCs w:val="22"/>
          <w:lang w:val="fr-FR"/>
        </w:rPr>
        <w:t>Résultats intermédiaires 1.5 : Les capacités des entreprises privées (transformateurs, négociants en intrants, sociétés de stockage et de transport), associations de producteurs, associations d’utilisateurs d’eau, coopératives, groupes de femmes, associations commerciales et professionnelles et organisations communautaires (OBC) qui ont appliqué des techniques ou technologies améliorées sont renforcées.</w:t>
      </w:r>
    </w:p>
    <w:p w14:paraId="016241D1" w14:textId="77777777" w:rsidR="0088056C" w:rsidRPr="001A148B" w:rsidRDefault="0088056C" w:rsidP="0088056C">
      <w:pPr>
        <w:rPr>
          <w:rFonts w:ascii="Calibri" w:hAnsi="Calibri" w:cs="Calibri"/>
          <w:sz w:val="22"/>
          <w:szCs w:val="22"/>
          <w:lang w:val="fr-FR"/>
        </w:rPr>
      </w:pPr>
      <w:r w:rsidRPr="001A148B">
        <w:rPr>
          <w:rFonts w:ascii="Calibri" w:hAnsi="Calibri" w:cs="Calibri"/>
          <w:sz w:val="22"/>
          <w:szCs w:val="22"/>
          <w:lang w:val="fr-FR"/>
        </w:rPr>
        <w:t>Le projet a été mis en œuvre en deux phases :</w:t>
      </w:r>
    </w:p>
    <w:p w14:paraId="3183A9D2" w14:textId="77777777" w:rsidR="0088056C" w:rsidRPr="001A148B" w:rsidRDefault="0088056C" w:rsidP="004020A4">
      <w:pPr>
        <w:jc w:val="both"/>
        <w:rPr>
          <w:rFonts w:ascii="Calibri" w:hAnsi="Calibri" w:cs="Calibri"/>
          <w:sz w:val="22"/>
          <w:szCs w:val="22"/>
          <w:lang w:val="fr-FR"/>
        </w:rPr>
      </w:pPr>
      <w:r w:rsidRPr="001A148B">
        <w:rPr>
          <w:rFonts w:ascii="Calibri" w:hAnsi="Calibri" w:cs="Calibri"/>
          <w:sz w:val="22"/>
          <w:szCs w:val="22"/>
          <w:lang w:val="fr-FR"/>
        </w:rPr>
        <w:t xml:space="preserve">La première phase (2016-2021) : Le projet a accompagné près de 7 000 cacaoculteurs dans les Communes : Moron, Les Abricots, Jérémie, Roseaux, Corail, Pestel, Beaumont, Torbeck, Camp-Perrin et </w:t>
      </w:r>
      <w:proofErr w:type="spellStart"/>
      <w:r w:rsidRPr="001A148B">
        <w:rPr>
          <w:rFonts w:ascii="Calibri" w:hAnsi="Calibri" w:cs="Calibri"/>
          <w:sz w:val="22"/>
          <w:szCs w:val="22"/>
          <w:lang w:val="fr-FR"/>
        </w:rPr>
        <w:t>Maniche</w:t>
      </w:r>
      <w:proofErr w:type="spellEnd"/>
      <w:r w:rsidRPr="001A148B">
        <w:rPr>
          <w:rFonts w:ascii="Calibri" w:hAnsi="Calibri" w:cs="Calibri"/>
          <w:sz w:val="22"/>
          <w:szCs w:val="22"/>
          <w:lang w:val="fr-FR"/>
        </w:rPr>
        <w:t>. Elle a été implémentée avec l’appui direct de soixante-cinq (65) Agents de vulgarisation sous la supervision de 6 Officiers de terrain.</w:t>
      </w:r>
    </w:p>
    <w:p w14:paraId="2316AE4A" w14:textId="77777777" w:rsidR="0088056C" w:rsidRPr="001A148B" w:rsidRDefault="0088056C" w:rsidP="004020A4">
      <w:pPr>
        <w:jc w:val="both"/>
        <w:rPr>
          <w:rFonts w:ascii="Calibri" w:hAnsi="Calibri" w:cs="Calibri"/>
          <w:sz w:val="22"/>
          <w:szCs w:val="22"/>
          <w:lang w:val="fr-FR"/>
        </w:rPr>
      </w:pPr>
      <w:r w:rsidRPr="001A148B">
        <w:rPr>
          <w:rFonts w:ascii="Calibri" w:hAnsi="Calibri" w:cs="Calibri"/>
          <w:sz w:val="22"/>
          <w:szCs w:val="22"/>
          <w:lang w:val="fr-FR"/>
        </w:rPr>
        <w:t>La deuxième phase (2021-2025) : Dans cette phase, 4 nouvelles Communes (Chambellan, Dame Marie, Anse d’</w:t>
      </w:r>
      <w:proofErr w:type="spellStart"/>
      <w:r w:rsidRPr="001A148B">
        <w:rPr>
          <w:rFonts w:ascii="Calibri" w:hAnsi="Calibri" w:cs="Calibri"/>
          <w:sz w:val="22"/>
          <w:szCs w:val="22"/>
          <w:lang w:val="fr-FR"/>
        </w:rPr>
        <w:t>Hainault</w:t>
      </w:r>
      <w:proofErr w:type="spellEnd"/>
      <w:r w:rsidRPr="001A148B">
        <w:rPr>
          <w:rFonts w:ascii="Calibri" w:hAnsi="Calibri" w:cs="Calibri"/>
          <w:sz w:val="22"/>
          <w:szCs w:val="22"/>
          <w:lang w:val="fr-FR"/>
        </w:rPr>
        <w:t xml:space="preserve"> et Les </w:t>
      </w:r>
      <w:proofErr w:type="spellStart"/>
      <w:r w:rsidRPr="001A148B">
        <w:rPr>
          <w:rFonts w:ascii="Calibri" w:hAnsi="Calibri" w:cs="Calibri"/>
          <w:sz w:val="22"/>
          <w:szCs w:val="22"/>
          <w:lang w:val="fr-FR"/>
        </w:rPr>
        <w:t>Irois</w:t>
      </w:r>
      <w:proofErr w:type="spellEnd"/>
      <w:r w:rsidRPr="001A148B">
        <w:rPr>
          <w:rFonts w:ascii="Calibri" w:hAnsi="Calibri" w:cs="Calibri"/>
          <w:sz w:val="22"/>
          <w:szCs w:val="22"/>
          <w:lang w:val="fr-FR"/>
        </w:rPr>
        <w:t xml:space="preserve"> ont été ajoutées. En complément des 7000 agriculteurs touchés dans la première phase, 1,200 nouveaux ont été ajoutés avec une extension sur quatre nouvelles Communes telles que : Chambellan, Dame Marie, Anse d’</w:t>
      </w:r>
      <w:proofErr w:type="spellStart"/>
      <w:r w:rsidRPr="001A148B">
        <w:rPr>
          <w:rFonts w:ascii="Calibri" w:hAnsi="Calibri" w:cs="Calibri"/>
          <w:sz w:val="22"/>
          <w:szCs w:val="22"/>
          <w:lang w:val="fr-FR"/>
        </w:rPr>
        <w:t>Hainault</w:t>
      </w:r>
      <w:proofErr w:type="spellEnd"/>
      <w:r w:rsidRPr="001A148B">
        <w:rPr>
          <w:rFonts w:ascii="Calibri" w:hAnsi="Calibri" w:cs="Calibri"/>
          <w:sz w:val="22"/>
          <w:szCs w:val="22"/>
          <w:lang w:val="fr-FR"/>
        </w:rPr>
        <w:t xml:space="preserve"> et Les </w:t>
      </w:r>
      <w:proofErr w:type="spellStart"/>
      <w:r w:rsidRPr="001A148B">
        <w:rPr>
          <w:rFonts w:ascii="Calibri" w:hAnsi="Calibri" w:cs="Calibri"/>
          <w:sz w:val="22"/>
          <w:szCs w:val="22"/>
          <w:lang w:val="fr-FR"/>
        </w:rPr>
        <w:t>Irois</w:t>
      </w:r>
      <w:proofErr w:type="spellEnd"/>
      <w:r w:rsidRPr="001A148B">
        <w:rPr>
          <w:rFonts w:ascii="Calibri" w:hAnsi="Calibri" w:cs="Calibri"/>
          <w:sz w:val="22"/>
          <w:szCs w:val="22"/>
          <w:lang w:val="fr-FR"/>
        </w:rPr>
        <w:t xml:space="preserve">. Dans le but d’assurer la pérennisation des activités du projet, CRS a adopté une nouvelle approche fondée sur le développement de </w:t>
      </w:r>
      <w:r w:rsidRPr="001A148B">
        <w:rPr>
          <w:rFonts w:ascii="Calibri" w:hAnsi="Calibri" w:cs="Calibri"/>
          <w:sz w:val="22"/>
          <w:szCs w:val="22"/>
          <w:lang w:val="fr-FR"/>
        </w:rPr>
        <w:lastRenderedPageBreak/>
        <w:t>l'entrepreneuriat agricole. Cette approche vise à travailler avec les fournisseurs de services agricoles (</w:t>
      </w:r>
      <w:proofErr w:type="spellStart"/>
      <w:r w:rsidRPr="001A148B">
        <w:rPr>
          <w:rFonts w:ascii="Calibri" w:hAnsi="Calibri" w:cs="Calibri"/>
          <w:sz w:val="22"/>
          <w:szCs w:val="22"/>
          <w:lang w:val="fr-FR"/>
        </w:rPr>
        <w:t>FOSAGs</w:t>
      </w:r>
      <w:proofErr w:type="spellEnd"/>
      <w:r w:rsidRPr="001A148B">
        <w:rPr>
          <w:rFonts w:ascii="Calibri" w:hAnsi="Calibri" w:cs="Calibri"/>
          <w:sz w:val="22"/>
          <w:szCs w:val="22"/>
          <w:lang w:val="fr-FR"/>
        </w:rPr>
        <w:t>) qui offrent leurs services aux producteurs afin d’optimiser la production et de faciliter la commercialisation des produits tant sur le plan national qu’international.</w:t>
      </w:r>
    </w:p>
    <w:p w14:paraId="3829196C" w14:textId="77777777" w:rsidR="0088056C" w:rsidRPr="001A148B" w:rsidRDefault="0088056C" w:rsidP="0088056C">
      <w:pPr>
        <w:pStyle w:val="Heading2"/>
        <w:rPr>
          <w:rFonts w:ascii="Calibri" w:eastAsia="Calibri" w:hAnsi="Calibri" w:cs="Calibri"/>
          <w:sz w:val="22"/>
          <w:szCs w:val="22"/>
          <w:lang w:val="fr-FR"/>
        </w:rPr>
      </w:pPr>
      <w:bookmarkStart w:id="2" w:name="_Toc185591807"/>
      <w:r w:rsidRPr="001A148B">
        <w:rPr>
          <w:rFonts w:ascii="Calibri" w:eastAsia="Calibri" w:hAnsi="Calibri" w:cs="Calibri"/>
          <w:sz w:val="22"/>
          <w:szCs w:val="22"/>
          <w:lang w:val="fr-FR"/>
        </w:rPr>
        <w:t xml:space="preserve">Carte des zones d’intervention </w:t>
      </w:r>
      <w:r w:rsidRPr="001A148B">
        <w:rPr>
          <w:rFonts w:ascii="Calibri" w:hAnsi="Calibri" w:cs="Calibri"/>
          <w:sz w:val="22"/>
          <w:szCs w:val="22"/>
          <w:lang w:val="fr-FR"/>
        </w:rPr>
        <w:t>du</w:t>
      </w:r>
      <w:r w:rsidRPr="001A148B">
        <w:rPr>
          <w:rFonts w:ascii="Calibri" w:eastAsia="Calibri" w:hAnsi="Calibri" w:cs="Calibri"/>
          <w:sz w:val="22"/>
          <w:szCs w:val="22"/>
          <w:lang w:val="fr-FR"/>
        </w:rPr>
        <w:t xml:space="preserve"> Programme</w:t>
      </w:r>
      <w:bookmarkEnd w:id="2"/>
    </w:p>
    <w:p w14:paraId="1BC11FD6" w14:textId="77777777" w:rsidR="0088056C" w:rsidRPr="001A148B" w:rsidRDefault="0088056C" w:rsidP="0088056C">
      <w:pPr>
        <w:rPr>
          <w:rFonts w:ascii="Calibri" w:hAnsi="Calibri" w:cs="Calibri"/>
          <w:sz w:val="22"/>
          <w:szCs w:val="22"/>
          <w:lang w:val="fr-FR"/>
        </w:rPr>
      </w:pPr>
      <w:r w:rsidRPr="001A148B">
        <w:rPr>
          <w:rFonts w:ascii="Calibri" w:hAnsi="Calibri" w:cs="Calibri"/>
          <w:sz w:val="22"/>
          <w:szCs w:val="22"/>
          <w:lang w:val="fr-FR"/>
        </w:rPr>
        <w:t>Département de la Grande Anse : Moron, Les Abricots, Jérémie, Roseaux, Corail, Pestel, Beaumont, Anse d’</w:t>
      </w:r>
      <w:proofErr w:type="spellStart"/>
      <w:r w:rsidRPr="001A148B">
        <w:rPr>
          <w:rFonts w:ascii="Calibri" w:hAnsi="Calibri" w:cs="Calibri"/>
          <w:sz w:val="22"/>
          <w:szCs w:val="22"/>
          <w:lang w:val="fr-FR"/>
        </w:rPr>
        <w:t>Hainault</w:t>
      </w:r>
      <w:proofErr w:type="spellEnd"/>
      <w:r w:rsidRPr="001A148B">
        <w:rPr>
          <w:rFonts w:ascii="Calibri" w:hAnsi="Calibri" w:cs="Calibri"/>
          <w:sz w:val="22"/>
          <w:szCs w:val="22"/>
          <w:lang w:val="fr-FR"/>
        </w:rPr>
        <w:t xml:space="preserve">, Les </w:t>
      </w:r>
      <w:proofErr w:type="spellStart"/>
      <w:r w:rsidRPr="001A148B">
        <w:rPr>
          <w:rFonts w:ascii="Calibri" w:hAnsi="Calibri" w:cs="Calibri"/>
          <w:sz w:val="22"/>
          <w:szCs w:val="22"/>
          <w:lang w:val="fr-FR"/>
        </w:rPr>
        <w:t>Irois</w:t>
      </w:r>
      <w:proofErr w:type="spellEnd"/>
      <w:r w:rsidRPr="001A148B">
        <w:rPr>
          <w:rFonts w:ascii="Calibri" w:hAnsi="Calibri" w:cs="Calibri"/>
          <w:sz w:val="22"/>
          <w:szCs w:val="22"/>
          <w:lang w:val="fr-FR"/>
        </w:rPr>
        <w:t>, Chambellan et Dame Marie.</w:t>
      </w:r>
    </w:p>
    <w:p w14:paraId="5AEF1D92" w14:textId="77777777" w:rsidR="0088056C" w:rsidRPr="001A148B" w:rsidRDefault="0088056C" w:rsidP="006A2C39">
      <w:pPr>
        <w:spacing w:after="0" w:line="276" w:lineRule="auto"/>
        <w:jc w:val="both"/>
        <w:rPr>
          <w:rFonts w:ascii="Calibri" w:eastAsia="Calibri" w:hAnsi="Calibri" w:cs="Calibri"/>
          <w:sz w:val="22"/>
          <w:szCs w:val="22"/>
          <w:lang w:val="fr-FR"/>
        </w:rPr>
      </w:pPr>
      <w:r w:rsidRPr="001A148B">
        <w:rPr>
          <w:rFonts w:ascii="Calibri" w:hAnsi="Calibri" w:cs="Calibri"/>
          <w:noProof/>
          <w:sz w:val="22"/>
          <w:szCs w:val="22"/>
        </w:rPr>
        <w:drawing>
          <wp:inline distT="0" distB="0" distL="0" distR="0" wp14:anchorId="7E982D2E" wp14:editId="50A33735">
            <wp:extent cx="5943600" cy="2352675"/>
            <wp:effectExtent l="0" t="0" r="0" b="9525"/>
            <wp:docPr id="643473285" name="Picture 4" descr="A map of the oce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473285" name="Picture 4" descr="A map of the ocean&#10;&#10;Description automatically generated"/>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5943600" cy="2352675"/>
                    </a:xfrm>
                    <a:prstGeom prst="rect">
                      <a:avLst/>
                    </a:prstGeom>
                    <a:noFill/>
                    <a:ln>
                      <a:noFill/>
                    </a:ln>
                  </pic:spPr>
                </pic:pic>
              </a:graphicData>
            </a:graphic>
          </wp:inline>
        </w:drawing>
      </w:r>
    </w:p>
    <w:p w14:paraId="224E5929" w14:textId="77777777" w:rsidR="0088056C" w:rsidRPr="001A148B" w:rsidRDefault="0088056C" w:rsidP="0088056C">
      <w:pPr>
        <w:pStyle w:val="ListParagraph"/>
        <w:spacing w:after="0" w:line="276" w:lineRule="auto"/>
        <w:jc w:val="both"/>
        <w:rPr>
          <w:rFonts w:ascii="Calibri" w:eastAsia="Calibri" w:hAnsi="Calibri" w:cs="Calibri"/>
          <w:sz w:val="22"/>
          <w:szCs w:val="22"/>
          <w:lang w:val="fr-FR"/>
        </w:rPr>
      </w:pPr>
    </w:p>
    <w:p w14:paraId="52C27268" w14:textId="4C397CCA" w:rsidR="494C1573" w:rsidRDefault="494C1573" w:rsidP="494C1573">
      <w:pPr>
        <w:rPr>
          <w:rFonts w:ascii="Calibri" w:hAnsi="Calibri" w:cs="Calibri"/>
          <w:sz w:val="22"/>
          <w:szCs w:val="22"/>
          <w:lang w:val="fr-FR"/>
        </w:rPr>
      </w:pPr>
    </w:p>
    <w:p w14:paraId="60E3BFDC" w14:textId="703AFCCF" w:rsidR="494C1573" w:rsidRDefault="494C1573" w:rsidP="494C1573">
      <w:pPr>
        <w:rPr>
          <w:rFonts w:ascii="Calibri" w:hAnsi="Calibri" w:cs="Calibri"/>
          <w:sz w:val="22"/>
          <w:szCs w:val="22"/>
          <w:lang w:val="fr-FR"/>
        </w:rPr>
      </w:pPr>
    </w:p>
    <w:p w14:paraId="3F758968" w14:textId="21D5C599" w:rsidR="494C1573" w:rsidRDefault="494C1573" w:rsidP="494C1573">
      <w:pPr>
        <w:rPr>
          <w:rFonts w:ascii="Calibri" w:hAnsi="Calibri" w:cs="Calibri"/>
          <w:sz w:val="22"/>
          <w:szCs w:val="22"/>
          <w:lang w:val="fr-FR"/>
        </w:rPr>
      </w:pPr>
    </w:p>
    <w:p w14:paraId="204AFB83" w14:textId="6DCAE748" w:rsidR="494C1573" w:rsidRDefault="494C1573" w:rsidP="494C1573">
      <w:pPr>
        <w:rPr>
          <w:rFonts w:ascii="Calibri" w:hAnsi="Calibri" w:cs="Calibri"/>
          <w:sz w:val="22"/>
          <w:szCs w:val="22"/>
          <w:lang w:val="fr-FR"/>
        </w:rPr>
      </w:pPr>
    </w:p>
    <w:p w14:paraId="3B757D96" w14:textId="51542187" w:rsidR="494C1573" w:rsidRDefault="494C1573" w:rsidP="494C1573">
      <w:pPr>
        <w:rPr>
          <w:rFonts w:ascii="Calibri" w:hAnsi="Calibri" w:cs="Calibri"/>
          <w:sz w:val="22"/>
          <w:szCs w:val="22"/>
          <w:lang w:val="fr-FR"/>
        </w:rPr>
      </w:pPr>
    </w:p>
    <w:p w14:paraId="42EA51EE" w14:textId="627E50DF" w:rsidR="494C1573" w:rsidRDefault="494C1573" w:rsidP="494C1573">
      <w:pPr>
        <w:rPr>
          <w:rFonts w:ascii="Calibri" w:hAnsi="Calibri" w:cs="Calibri"/>
          <w:sz w:val="22"/>
          <w:szCs w:val="22"/>
          <w:lang w:val="fr-FR"/>
        </w:rPr>
      </w:pPr>
    </w:p>
    <w:p w14:paraId="2CC88BD1" w14:textId="5A0245C9" w:rsidR="494C1573" w:rsidRDefault="494C1573" w:rsidP="494C1573">
      <w:pPr>
        <w:rPr>
          <w:rFonts w:ascii="Calibri" w:hAnsi="Calibri" w:cs="Calibri"/>
          <w:sz w:val="22"/>
          <w:szCs w:val="22"/>
          <w:lang w:val="fr-FR"/>
        </w:rPr>
      </w:pPr>
    </w:p>
    <w:p w14:paraId="7429DD17" w14:textId="4F9151EB" w:rsidR="494C1573" w:rsidRDefault="494C1573" w:rsidP="494C1573">
      <w:pPr>
        <w:rPr>
          <w:rFonts w:ascii="Calibri" w:hAnsi="Calibri" w:cs="Calibri"/>
          <w:sz w:val="22"/>
          <w:szCs w:val="22"/>
          <w:lang w:val="fr-FR"/>
        </w:rPr>
      </w:pPr>
    </w:p>
    <w:p w14:paraId="7AC58BB8" w14:textId="5748A472" w:rsidR="494C1573" w:rsidRDefault="494C1573" w:rsidP="494C1573">
      <w:pPr>
        <w:rPr>
          <w:rFonts w:ascii="Calibri" w:hAnsi="Calibri" w:cs="Calibri"/>
          <w:sz w:val="22"/>
          <w:szCs w:val="22"/>
          <w:lang w:val="fr-FR"/>
        </w:rPr>
      </w:pPr>
    </w:p>
    <w:p w14:paraId="32BF3BAF" w14:textId="0A6CE70C" w:rsidR="0088056C" w:rsidRPr="001A148B" w:rsidRDefault="0088056C" w:rsidP="0088056C">
      <w:pPr>
        <w:rPr>
          <w:rFonts w:ascii="Calibri" w:hAnsi="Calibri" w:cs="Calibri"/>
          <w:sz w:val="22"/>
          <w:szCs w:val="22"/>
          <w:lang w:val="fr-FR"/>
        </w:rPr>
      </w:pPr>
      <w:r w:rsidRPr="001A148B">
        <w:rPr>
          <w:rFonts w:ascii="Calibri" w:hAnsi="Calibri" w:cs="Calibri"/>
          <w:sz w:val="22"/>
          <w:szCs w:val="22"/>
          <w:lang w:val="fr-FR"/>
        </w:rPr>
        <w:t xml:space="preserve">Département du </w:t>
      </w:r>
      <w:r w:rsidR="002C3F69" w:rsidRPr="001A148B">
        <w:rPr>
          <w:rFonts w:ascii="Calibri" w:hAnsi="Calibri" w:cs="Calibri"/>
          <w:sz w:val="22"/>
          <w:szCs w:val="22"/>
          <w:lang w:val="fr-FR"/>
        </w:rPr>
        <w:t>Sud :</w:t>
      </w:r>
      <w:r w:rsidRPr="001A148B">
        <w:rPr>
          <w:rFonts w:ascii="Calibri" w:hAnsi="Calibri" w:cs="Calibri"/>
          <w:sz w:val="22"/>
          <w:szCs w:val="22"/>
          <w:lang w:val="fr-FR"/>
        </w:rPr>
        <w:t xml:space="preserve"> Torbeck, Camp-Perrin, </w:t>
      </w:r>
      <w:proofErr w:type="spellStart"/>
      <w:r w:rsidRPr="001A148B">
        <w:rPr>
          <w:rFonts w:ascii="Calibri" w:hAnsi="Calibri" w:cs="Calibri"/>
          <w:sz w:val="22"/>
          <w:szCs w:val="22"/>
          <w:lang w:val="fr-FR"/>
        </w:rPr>
        <w:t>Maniche</w:t>
      </w:r>
      <w:proofErr w:type="spellEnd"/>
      <w:r w:rsidRPr="001A148B">
        <w:rPr>
          <w:rFonts w:ascii="Calibri" w:hAnsi="Calibri" w:cs="Calibri"/>
          <w:i/>
          <w:iCs/>
          <w:sz w:val="22"/>
          <w:szCs w:val="22"/>
          <w:lang w:val="fr-FR"/>
        </w:rPr>
        <w:t xml:space="preserve"> </w:t>
      </w:r>
    </w:p>
    <w:p w14:paraId="6D616E7B" w14:textId="77777777" w:rsidR="0088056C" w:rsidRPr="001A148B" w:rsidRDefault="0088056C" w:rsidP="006A2C39">
      <w:pPr>
        <w:spacing w:after="0" w:line="276" w:lineRule="auto"/>
        <w:jc w:val="both"/>
        <w:rPr>
          <w:rFonts w:ascii="Calibri" w:hAnsi="Calibri" w:cs="Calibri"/>
          <w:sz w:val="22"/>
          <w:szCs w:val="22"/>
          <w:lang w:val="fr-FR"/>
        </w:rPr>
      </w:pPr>
      <w:r w:rsidRPr="001A148B">
        <w:rPr>
          <w:rFonts w:ascii="Calibri" w:hAnsi="Calibri" w:cs="Calibri"/>
          <w:noProof/>
          <w:sz w:val="22"/>
          <w:szCs w:val="22"/>
        </w:rPr>
        <w:lastRenderedPageBreak/>
        <w:drawing>
          <wp:inline distT="0" distB="0" distL="0" distR="0" wp14:anchorId="3788A53C" wp14:editId="5FB36023">
            <wp:extent cx="5629991" cy="2621666"/>
            <wp:effectExtent l="0" t="0" r="0" b="7620"/>
            <wp:docPr id="1470647332" name="Picture 5" descr="A map with blu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719976" name="Picture 5" descr="A map with blue lines&#10;&#10;Description automatically generated"/>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5696281" cy="2652535"/>
                    </a:xfrm>
                    <a:prstGeom prst="rect">
                      <a:avLst/>
                    </a:prstGeom>
                    <a:noFill/>
                    <a:ln>
                      <a:noFill/>
                    </a:ln>
                  </pic:spPr>
                </pic:pic>
              </a:graphicData>
            </a:graphic>
          </wp:inline>
        </w:drawing>
      </w:r>
    </w:p>
    <w:p w14:paraId="0896200B" w14:textId="77777777" w:rsidR="002C3F69" w:rsidRPr="001A148B" w:rsidRDefault="002C3F69" w:rsidP="0088056C">
      <w:pPr>
        <w:ind w:left="360"/>
        <w:rPr>
          <w:rFonts w:ascii="Calibri" w:hAnsi="Calibri" w:cs="Calibri"/>
          <w:sz w:val="22"/>
          <w:szCs w:val="22"/>
          <w:lang w:val="fr-FR"/>
        </w:rPr>
      </w:pPr>
    </w:p>
    <w:p w14:paraId="759E0657" w14:textId="691C78CC" w:rsidR="00547772" w:rsidRPr="001A148B" w:rsidRDefault="00547772" w:rsidP="00547772">
      <w:pPr>
        <w:jc w:val="both"/>
        <w:rPr>
          <w:rFonts w:ascii="Calibri" w:hAnsi="Calibri" w:cs="Calibri"/>
          <w:sz w:val="22"/>
          <w:szCs w:val="22"/>
          <w:lang w:val="fr-FR"/>
        </w:rPr>
      </w:pPr>
      <w:r w:rsidRPr="001A148B">
        <w:rPr>
          <w:rFonts w:ascii="Calibri" w:hAnsi="Calibri" w:cs="Calibri"/>
          <w:sz w:val="22"/>
          <w:szCs w:val="22"/>
          <w:lang w:val="fr-FR"/>
        </w:rPr>
        <w:t>Ainsi</w:t>
      </w:r>
      <w:r w:rsidR="00F71EB1" w:rsidRPr="001A148B">
        <w:rPr>
          <w:rFonts w:ascii="Calibri" w:hAnsi="Calibri" w:cs="Calibri"/>
          <w:sz w:val="22"/>
          <w:szCs w:val="22"/>
          <w:lang w:val="fr-FR"/>
        </w:rPr>
        <w:t>,</w:t>
      </w:r>
      <w:r w:rsidRPr="001A148B">
        <w:rPr>
          <w:rFonts w:ascii="Calibri" w:hAnsi="Calibri" w:cs="Calibri"/>
          <w:sz w:val="22"/>
          <w:szCs w:val="22"/>
          <w:lang w:val="fr-FR"/>
        </w:rPr>
        <w:t xml:space="preserve"> pour ce dernier volet de renforcement de la commercialisation des produits agricoles d’importance dans les zones cibles du projet et du cacao en particulier qui impliquera les différentes parties prenantes tels </w:t>
      </w:r>
      <w:r w:rsidR="00F71EB1" w:rsidRPr="001A148B">
        <w:rPr>
          <w:rFonts w:ascii="Calibri" w:hAnsi="Calibri" w:cs="Calibri"/>
          <w:sz w:val="22"/>
          <w:szCs w:val="22"/>
          <w:lang w:val="fr-FR"/>
        </w:rPr>
        <w:t>que</w:t>
      </w:r>
      <w:r w:rsidRPr="001A148B">
        <w:rPr>
          <w:rFonts w:ascii="Calibri" w:hAnsi="Calibri" w:cs="Calibri"/>
          <w:sz w:val="22"/>
          <w:szCs w:val="22"/>
          <w:lang w:val="fr-FR"/>
        </w:rPr>
        <w:t xml:space="preserve">: entreprises agricoles privées, producteurs, Fournisseurs de services agricoles privés, Coopératives de développement agricole </w:t>
      </w:r>
      <w:r w:rsidR="002C418A" w:rsidRPr="001A148B">
        <w:rPr>
          <w:rFonts w:ascii="Calibri" w:hAnsi="Calibri" w:cs="Calibri"/>
          <w:sz w:val="22"/>
          <w:szCs w:val="22"/>
          <w:lang w:val="fr-FR"/>
        </w:rPr>
        <w:t>etc.</w:t>
      </w:r>
      <w:r w:rsidRPr="001A148B">
        <w:rPr>
          <w:rFonts w:ascii="Calibri" w:hAnsi="Calibri" w:cs="Calibri"/>
          <w:sz w:val="22"/>
          <w:szCs w:val="22"/>
          <w:lang w:val="fr-FR"/>
        </w:rPr>
        <w:t xml:space="preserve">, le projet compte engager un (e) Consultant (e) spécialisé (e) dans le marketing agricole afin  d’assurer les liens </w:t>
      </w:r>
      <w:r w:rsidR="00D21AEE" w:rsidRPr="001A148B">
        <w:rPr>
          <w:rFonts w:ascii="Calibri" w:hAnsi="Calibri" w:cs="Calibri"/>
          <w:sz w:val="22"/>
          <w:szCs w:val="22"/>
          <w:lang w:val="fr-FR"/>
        </w:rPr>
        <w:t xml:space="preserve">commerciaux </w:t>
      </w:r>
      <w:r w:rsidRPr="001A148B">
        <w:rPr>
          <w:rFonts w:ascii="Calibri" w:hAnsi="Calibri" w:cs="Calibri"/>
          <w:sz w:val="22"/>
          <w:szCs w:val="22"/>
          <w:lang w:val="fr-FR"/>
        </w:rPr>
        <w:t xml:space="preserve">entre les </w:t>
      </w:r>
      <w:r w:rsidR="00D21AEE" w:rsidRPr="001A148B">
        <w:rPr>
          <w:rFonts w:ascii="Calibri" w:hAnsi="Calibri" w:cs="Calibri"/>
          <w:sz w:val="22"/>
          <w:szCs w:val="22"/>
          <w:lang w:val="fr-FR"/>
        </w:rPr>
        <w:t xml:space="preserve">acheteurs potentiels et les acteurs évoluant dans la production et la collecte de différents produits agricoles provenant des parcelles des producteurs. </w:t>
      </w:r>
    </w:p>
    <w:p w14:paraId="5E4AB7FE" w14:textId="2E7FE2FE" w:rsidR="007A5D82" w:rsidRPr="00381145" w:rsidRDefault="007A5D82" w:rsidP="00381145">
      <w:pPr>
        <w:pStyle w:val="ListParagraph"/>
        <w:numPr>
          <w:ilvl w:val="0"/>
          <w:numId w:val="10"/>
        </w:numPr>
        <w:spacing w:after="0" w:line="240" w:lineRule="auto"/>
        <w:jc w:val="both"/>
        <w:rPr>
          <w:rFonts w:ascii="Calibri" w:hAnsi="Calibri" w:cs="Calibri"/>
          <w:b/>
          <w:bCs/>
          <w:sz w:val="22"/>
          <w:szCs w:val="22"/>
          <w:lang w:val="fr-FR"/>
        </w:rPr>
      </w:pPr>
      <w:bookmarkStart w:id="3" w:name="_Hlk174177615"/>
      <w:r w:rsidRPr="00381145">
        <w:rPr>
          <w:rFonts w:ascii="Calibri" w:hAnsi="Calibri" w:cs="Calibri"/>
          <w:b/>
          <w:bCs/>
          <w:sz w:val="22"/>
          <w:szCs w:val="22"/>
          <w:lang w:val="fr-FR"/>
        </w:rPr>
        <w:t xml:space="preserve">Objectif </w:t>
      </w:r>
      <w:r w:rsidR="00381145">
        <w:rPr>
          <w:rFonts w:ascii="Calibri" w:hAnsi="Calibri" w:cs="Calibri"/>
          <w:b/>
          <w:bCs/>
          <w:sz w:val="22"/>
          <w:szCs w:val="22"/>
          <w:lang w:val="fr-FR"/>
        </w:rPr>
        <w:t>de la consultation</w:t>
      </w:r>
    </w:p>
    <w:bookmarkEnd w:id="3"/>
    <w:p w14:paraId="7B0F38E6" w14:textId="7801556D" w:rsidR="00CC2890" w:rsidRPr="001A148B" w:rsidRDefault="007A5D82" w:rsidP="007A5D82">
      <w:pPr>
        <w:jc w:val="both"/>
        <w:rPr>
          <w:rFonts w:ascii="Calibri" w:hAnsi="Calibri" w:cs="Calibri"/>
          <w:sz w:val="22"/>
          <w:szCs w:val="22"/>
          <w:lang w:val="fr-FR"/>
        </w:rPr>
      </w:pPr>
      <w:r w:rsidRPr="001A148B">
        <w:rPr>
          <w:rFonts w:ascii="Calibri" w:hAnsi="Calibri" w:cs="Calibri"/>
          <w:sz w:val="22"/>
          <w:szCs w:val="22"/>
          <w:lang w:val="fr-FR"/>
        </w:rPr>
        <w:t>L’objectif de cette consultation est de promouvoir l’accès au marché pour les différents produits agricoles découlant des systèmes agroforestiers à base de cacao mis en place dans les zones cibles du projet</w:t>
      </w:r>
      <w:r w:rsidR="00741D49" w:rsidRPr="001A148B">
        <w:rPr>
          <w:rFonts w:ascii="Calibri" w:hAnsi="Calibri" w:cs="Calibri"/>
          <w:sz w:val="22"/>
          <w:szCs w:val="22"/>
          <w:lang w:val="fr-FR"/>
        </w:rPr>
        <w:t xml:space="preserve"> KABOS.</w:t>
      </w:r>
      <w:r w:rsidRPr="001A148B">
        <w:rPr>
          <w:rFonts w:ascii="Calibri" w:hAnsi="Calibri" w:cs="Calibri"/>
          <w:sz w:val="22"/>
          <w:szCs w:val="22"/>
          <w:lang w:val="fr-FR"/>
        </w:rPr>
        <w:t xml:space="preserve"> De manière spécifique, cette consultation consiste à établir d’une part, </w:t>
      </w:r>
      <w:r w:rsidR="00CC2890" w:rsidRPr="001A148B">
        <w:rPr>
          <w:rFonts w:ascii="Calibri" w:hAnsi="Calibri" w:cs="Calibri"/>
          <w:sz w:val="22"/>
          <w:szCs w:val="22"/>
          <w:lang w:val="fr-FR"/>
        </w:rPr>
        <w:t>de concert avec les acteurs de terrain les filières agricoles porteuses qui sont potentielles dans les zones cibles et d’autre part, à faciliter la connexion directe entre ces acteurs et les acheteurs évoluant dans les différents segments de marchés de niche tant à l’échelle nationale qu’à l’échelle internationale.</w:t>
      </w:r>
    </w:p>
    <w:p w14:paraId="035B9AAB" w14:textId="293567C4" w:rsidR="00F920A5" w:rsidRPr="00381145" w:rsidRDefault="00381145" w:rsidP="00381145">
      <w:pPr>
        <w:pStyle w:val="ListParagraph"/>
        <w:numPr>
          <w:ilvl w:val="0"/>
          <w:numId w:val="10"/>
        </w:numPr>
        <w:spacing w:after="0" w:line="240" w:lineRule="auto"/>
        <w:jc w:val="both"/>
        <w:rPr>
          <w:rFonts w:ascii="Calibri" w:hAnsi="Calibri" w:cs="Calibri"/>
          <w:b/>
          <w:bCs/>
          <w:sz w:val="22"/>
          <w:szCs w:val="22"/>
          <w:lang w:val="fr-FR"/>
        </w:rPr>
      </w:pPr>
      <w:r w:rsidRPr="00381145">
        <w:rPr>
          <w:rFonts w:ascii="Calibri" w:hAnsi="Calibri" w:cs="Calibri"/>
          <w:b/>
          <w:bCs/>
          <w:sz w:val="22"/>
          <w:szCs w:val="22"/>
          <w:lang w:val="fr-FR"/>
        </w:rPr>
        <w:t xml:space="preserve">Activités </w:t>
      </w:r>
      <w:r>
        <w:rPr>
          <w:rFonts w:ascii="Calibri" w:hAnsi="Calibri" w:cs="Calibri"/>
          <w:b/>
          <w:bCs/>
          <w:sz w:val="22"/>
          <w:szCs w:val="22"/>
          <w:lang w:val="fr-FR"/>
        </w:rPr>
        <w:t>proposées durant la période de consultation</w:t>
      </w:r>
    </w:p>
    <w:p w14:paraId="53B79C77" w14:textId="61268138" w:rsidR="00F920A5" w:rsidRPr="001A148B" w:rsidRDefault="00F920A5" w:rsidP="00F920A5">
      <w:pPr>
        <w:jc w:val="both"/>
        <w:rPr>
          <w:rFonts w:ascii="Calibri" w:hAnsi="Calibri" w:cs="Calibri"/>
          <w:sz w:val="22"/>
          <w:szCs w:val="22"/>
          <w:lang w:val="fr-FR"/>
        </w:rPr>
      </w:pPr>
      <w:r w:rsidRPr="001A148B">
        <w:rPr>
          <w:rFonts w:ascii="Calibri" w:hAnsi="Calibri" w:cs="Calibri"/>
          <w:sz w:val="22"/>
          <w:szCs w:val="22"/>
          <w:lang w:val="fr-FR"/>
        </w:rPr>
        <w:t>Afin d’assurer l’accès au marché pour les différents produits agricoles et faciliter les relations clés entre acheteurs et vendeurs, le</w:t>
      </w:r>
      <w:r w:rsidR="00D80AC9" w:rsidRPr="001A148B">
        <w:rPr>
          <w:rFonts w:ascii="Calibri" w:hAnsi="Calibri" w:cs="Calibri"/>
          <w:sz w:val="22"/>
          <w:szCs w:val="22"/>
          <w:lang w:val="fr-FR"/>
        </w:rPr>
        <w:t xml:space="preserve">/la </w:t>
      </w:r>
      <w:r w:rsidRPr="001A148B">
        <w:rPr>
          <w:rFonts w:ascii="Calibri" w:hAnsi="Calibri" w:cs="Calibri"/>
          <w:sz w:val="22"/>
          <w:szCs w:val="22"/>
          <w:lang w:val="fr-FR"/>
        </w:rPr>
        <w:t>consultant aura à entreprendre les activités ci-après :</w:t>
      </w:r>
    </w:p>
    <w:p w14:paraId="33B4EE7C" w14:textId="40E8B9CB" w:rsidR="00F920A5"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 xml:space="preserve">Formation / entraînement </w:t>
      </w:r>
      <w:r w:rsidR="000A7839" w:rsidRPr="00381145">
        <w:rPr>
          <w:rFonts w:ascii="Calibri" w:hAnsi="Calibri" w:cs="Calibri"/>
          <w:iCs/>
          <w:sz w:val="22"/>
          <w:szCs w:val="22"/>
          <w:lang w:val="fr-FR"/>
        </w:rPr>
        <w:t>de</w:t>
      </w:r>
      <w:r w:rsidR="00DE3773">
        <w:rPr>
          <w:rFonts w:ascii="Calibri" w:hAnsi="Calibri" w:cs="Calibri"/>
          <w:iCs/>
          <w:sz w:val="22"/>
          <w:szCs w:val="22"/>
          <w:lang w:val="fr-FR"/>
        </w:rPr>
        <w:t xml:space="preserve"> 35</w:t>
      </w:r>
      <w:r w:rsidR="000A7839" w:rsidRPr="00381145">
        <w:rPr>
          <w:rFonts w:ascii="Calibri" w:hAnsi="Calibri" w:cs="Calibri"/>
          <w:iCs/>
          <w:sz w:val="22"/>
          <w:szCs w:val="22"/>
          <w:lang w:val="fr-FR"/>
        </w:rPr>
        <w:t xml:space="preserve"> Fournisseurs</w:t>
      </w:r>
      <w:r w:rsidRPr="00381145">
        <w:rPr>
          <w:rFonts w:ascii="Calibri" w:hAnsi="Calibri" w:cs="Calibri"/>
          <w:iCs/>
          <w:sz w:val="22"/>
          <w:szCs w:val="22"/>
          <w:lang w:val="fr-FR"/>
        </w:rPr>
        <w:t xml:space="preserve"> de services </w:t>
      </w:r>
      <w:r w:rsidR="00F83F85" w:rsidRPr="00381145">
        <w:rPr>
          <w:rFonts w:ascii="Calibri" w:hAnsi="Calibri" w:cs="Calibri"/>
          <w:iCs/>
          <w:sz w:val="22"/>
          <w:szCs w:val="22"/>
          <w:lang w:val="fr-FR"/>
        </w:rPr>
        <w:t>agricoles privés (</w:t>
      </w:r>
      <w:r w:rsidR="00D70989">
        <w:rPr>
          <w:rFonts w:ascii="Calibri" w:hAnsi="Calibri" w:cs="Calibri"/>
          <w:iCs/>
          <w:sz w:val="22"/>
          <w:szCs w:val="22"/>
          <w:lang w:val="fr-FR"/>
        </w:rPr>
        <w:t>FOSAG</w:t>
      </w:r>
      <w:r w:rsidR="00F83F85" w:rsidRPr="00381145">
        <w:rPr>
          <w:rFonts w:ascii="Calibri" w:hAnsi="Calibri" w:cs="Calibri"/>
          <w:iCs/>
          <w:sz w:val="22"/>
          <w:szCs w:val="22"/>
          <w:lang w:val="fr-FR"/>
        </w:rPr>
        <w:t xml:space="preserve">) et des </w:t>
      </w:r>
      <w:r w:rsidR="000A7839" w:rsidRPr="00381145">
        <w:rPr>
          <w:rFonts w:ascii="Calibri" w:hAnsi="Calibri" w:cs="Calibri"/>
          <w:iCs/>
          <w:sz w:val="22"/>
          <w:szCs w:val="22"/>
          <w:lang w:val="fr-FR"/>
        </w:rPr>
        <w:t xml:space="preserve">Dirigeants des </w:t>
      </w:r>
      <w:r w:rsidR="00F83F85" w:rsidRPr="00381145">
        <w:rPr>
          <w:rFonts w:ascii="Calibri" w:hAnsi="Calibri" w:cs="Calibri"/>
          <w:iCs/>
          <w:sz w:val="22"/>
          <w:szCs w:val="22"/>
          <w:lang w:val="fr-FR"/>
        </w:rPr>
        <w:t xml:space="preserve">Coopératives </w:t>
      </w:r>
      <w:r w:rsidR="000A7839" w:rsidRPr="00381145">
        <w:rPr>
          <w:rFonts w:ascii="Calibri" w:hAnsi="Calibri" w:cs="Calibri"/>
          <w:iCs/>
          <w:sz w:val="22"/>
          <w:szCs w:val="22"/>
          <w:lang w:val="fr-FR"/>
        </w:rPr>
        <w:t xml:space="preserve">de </w:t>
      </w:r>
      <w:r w:rsidR="00F83F85" w:rsidRPr="00381145">
        <w:rPr>
          <w:rFonts w:ascii="Calibri" w:hAnsi="Calibri" w:cs="Calibri"/>
          <w:iCs/>
          <w:sz w:val="22"/>
          <w:szCs w:val="22"/>
          <w:lang w:val="fr-FR"/>
        </w:rPr>
        <w:t xml:space="preserve">développement agricole </w:t>
      </w:r>
      <w:r w:rsidR="00741D49" w:rsidRPr="00381145">
        <w:rPr>
          <w:rFonts w:ascii="Calibri" w:hAnsi="Calibri" w:cs="Calibri"/>
          <w:iCs/>
          <w:sz w:val="22"/>
          <w:szCs w:val="22"/>
          <w:lang w:val="fr-FR"/>
        </w:rPr>
        <w:t xml:space="preserve">sur </w:t>
      </w:r>
      <w:r w:rsidRPr="00381145">
        <w:rPr>
          <w:rFonts w:ascii="Calibri" w:hAnsi="Calibri" w:cs="Calibri"/>
          <w:iCs/>
          <w:sz w:val="22"/>
          <w:szCs w:val="22"/>
          <w:lang w:val="fr-FR"/>
        </w:rPr>
        <w:t xml:space="preserve">l’élaboration de plans </w:t>
      </w:r>
      <w:r w:rsidR="000A7839" w:rsidRPr="00381145">
        <w:rPr>
          <w:rFonts w:ascii="Calibri" w:hAnsi="Calibri" w:cs="Calibri"/>
          <w:iCs/>
          <w:sz w:val="22"/>
          <w:szCs w:val="22"/>
          <w:lang w:val="fr-FR"/>
        </w:rPr>
        <w:t xml:space="preserve">de marketing et de commercialisation des différents produits </w:t>
      </w:r>
      <w:r w:rsidR="0079610F" w:rsidRPr="00381145">
        <w:rPr>
          <w:rFonts w:ascii="Calibri" w:hAnsi="Calibri" w:cs="Calibri"/>
          <w:iCs/>
          <w:sz w:val="22"/>
          <w:szCs w:val="22"/>
          <w:lang w:val="fr-FR"/>
        </w:rPr>
        <w:t>agricoles ;</w:t>
      </w:r>
    </w:p>
    <w:p w14:paraId="3F2DD0F5" w14:textId="5D7F317A" w:rsidR="00F920A5"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 xml:space="preserve">Constitution d’une base de données d’acheteurs potentiels au niveau national et international et établissement de liens commerciaux avec ces derniers sur la base des informations fournies par les fournisseurs de services agricoles privés </w:t>
      </w:r>
      <w:r w:rsidR="00D80AC9" w:rsidRPr="00381145">
        <w:rPr>
          <w:rFonts w:ascii="Calibri" w:hAnsi="Calibri" w:cs="Calibri"/>
          <w:iCs/>
          <w:sz w:val="22"/>
          <w:szCs w:val="22"/>
          <w:lang w:val="fr-FR"/>
        </w:rPr>
        <w:t xml:space="preserve">et les Coopératives </w:t>
      </w:r>
      <w:r w:rsidR="00A01D45" w:rsidRPr="00381145">
        <w:rPr>
          <w:rFonts w:ascii="Calibri" w:hAnsi="Calibri" w:cs="Calibri"/>
          <w:iCs/>
          <w:sz w:val="22"/>
          <w:szCs w:val="22"/>
          <w:lang w:val="fr-FR"/>
        </w:rPr>
        <w:t xml:space="preserve">relatives </w:t>
      </w:r>
      <w:r w:rsidR="00741D49" w:rsidRPr="00381145">
        <w:rPr>
          <w:rFonts w:ascii="Calibri" w:hAnsi="Calibri" w:cs="Calibri"/>
          <w:iCs/>
          <w:sz w:val="22"/>
          <w:szCs w:val="22"/>
          <w:lang w:val="fr-FR"/>
        </w:rPr>
        <w:t>à la disponibilité en termes de volume de</w:t>
      </w:r>
      <w:r w:rsidRPr="00381145">
        <w:rPr>
          <w:rFonts w:ascii="Calibri" w:hAnsi="Calibri" w:cs="Calibri"/>
          <w:iCs/>
          <w:sz w:val="22"/>
          <w:szCs w:val="22"/>
          <w:lang w:val="fr-FR"/>
        </w:rPr>
        <w:t xml:space="preserve"> produits </w:t>
      </w:r>
      <w:r w:rsidR="0079610F" w:rsidRPr="00381145">
        <w:rPr>
          <w:rFonts w:ascii="Calibri" w:hAnsi="Calibri" w:cs="Calibri"/>
          <w:iCs/>
          <w:sz w:val="22"/>
          <w:szCs w:val="22"/>
          <w:lang w:val="fr-FR"/>
        </w:rPr>
        <w:t>agricoles ;</w:t>
      </w:r>
    </w:p>
    <w:p w14:paraId="5BB60C89" w14:textId="2F200046" w:rsidR="00F920A5"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lastRenderedPageBreak/>
        <w:t>Identification des différents segments de marchés (</w:t>
      </w:r>
      <w:r w:rsidR="00741D49" w:rsidRPr="00381145">
        <w:rPr>
          <w:rFonts w:ascii="Calibri" w:hAnsi="Calibri" w:cs="Calibri"/>
          <w:iCs/>
          <w:sz w:val="22"/>
          <w:szCs w:val="22"/>
          <w:lang w:val="fr-FR"/>
        </w:rPr>
        <w:t xml:space="preserve">au niveau </w:t>
      </w:r>
      <w:r w:rsidRPr="00381145">
        <w:rPr>
          <w:rFonts w:ascii="Calibri" w:hAnsi="Calibri" w:cs="Calibri"/>
          <w:iCs/>
          <w:sz w:val="22"/>
          <w:szCs w:val="22"/>
          <w:lang w:val="fr-FR"/>
        </w:rPr>
        <w:t>national et international) pour la vente des produits agricoles diversifiés provenant dans les champs des producteurs ;</w:t>
      </w:r>
    </w:p>
    <w:p w14:paraId="720BD32F" w14:textId="5970C75F" w:rsidR="00F920A5"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 xml:space="preserve">Extension des canaux commerciaux actuels de la ferme au marché dans la chaine de valeur de cacao ;  </w:t>
      </w:r>
    </w:p>
    <w:p w14:paraId="4AB1B619" w14:textId="497B7ECF" w:rsidR="00F920A5"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 xml:space="preserve">Assistance technique pour assurer la liaison entre les producteurs et les </w:t>
      </w:r>
      <w:r w:rsidR="00D70989">
        <w:rPr>
          <w:rFonts w:ascii="Calibri" w:hAnsi="Calibri" w:cs="Calibri"/>
          <w:iCs/>
          <w:sz w:val="22"/>
          <w:szCs w:val="22"/>
          <w:lang w:val="fr-FR"/>
        </w:rPr>
        <w:t>FOSAG</w:t>
      </w:r>
      <w:r w:rsidR="00D113DF" w:rsidRPr="00381145">
        <w:rPr>
          <w:rFonts w:ascii="Calibri" w:hAnsi="Calibri" w:cs="Calibri"/>
          <w:iCs/>
          <w:sz w:val="22"/>
          <w:szCs w:val="22"/>
          <w:lang w:val="fr-FR"/>
        </w:rPr>
        <w:t xml:space="preserve"> afin de </w:t>
      </w:r>
      <w:r w:rsidRPr="00381145">
        <w:rPr>
          <w:rFonts w:ascii="Calibri" w:hAnsi="Calibri" w:cs="Calibri"/>
          <w:iCs/>
          <w:sz w:val="22"/>
          <w:szCs w:val="22"/>
          <w:lang w:val="fr-FR"/>
        </w:rPr>
        <w:t>fa</w:t>
      </w:r>
      <w:r w:rsidR="00D113DF" w:rsidRPr="00381145">
        <w:rPr>
          <w:rFonts w:ascii="Calibri" w:hAnsi="Calibri" w:cs="Calibri"/>
          <w:iCs/>
          <w:sz w:val="22"/>
          <w:szCs w:val="22"/>
          <w:lang w:val="fr-FR"/>
        </w:rPr>
        <w:t xml:space="preserve">ciliter </w:t>
      </w:r>
      <w:r w:rsidRPr="00381145">
        <w:rPr>
          <w:rFonts w:ascii="Calibri" w:hAnsi="Calibri" w:cs="Calibri"/>
          <w:iCs/>
          <w:sz w:val="22"/>
          <w:szCs w:val="22"/>
          <w:lang w:val="fr-FR"/>
        </w:rPr>
        <w:t>l</w:t>
      </w:r>
      <w:r w:rsidR="00D113DF" w:rsidRPr="00381145">
        <w:rPr>
          <w:rFonts w:ascii="Calibri" w:hAnsi="Calibri" w:cs="Calibri"/>
          <w:iCs/>
          <w:sz w:val="22"/>
          <w:szCs w:val="22"/>
          <w:lang w:val="fr-FR"/>
        </w:rPr>
        <w:t xml:space="preserve">’intermédiation entre ces Responsables </w:t>
      </w:r>
      <w:r w:rsidRPr="00381145">
        <w:rPr>
          <w:rFonts w:ascii="Calibri" w:hAnsi="Calibri" w:cs="Calibri"/>
          <w:iCs/>
          <w:sz w:val="22"/>
          <w:szCs w:val="22"/>
          <w:lang w:val="fr-FR"/>
        </w:rPr>
        <w:t>et les acheteurs potentiels ;</w:t>
      </w:r>
    </w:p>
    <w:p w14:paraId="2D12B085" w14:textId="4053E73C" w:rsidR="0043687B"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 xml:space="preserve">Contribution </w:t>
      </w:r>
      <w:r w:rsidR="00AD4CF3" w:rsidRPr="00381145">
        <w:rPr>
          <w:rFonts w:ascii="Calibri" w:hAnsi="Calibri" w:cs="Calibri"/>
          <w:iCs/>
          <w:sz w:val="22"/>
          <w:szCs w:val="22"/>
          <w:lang w:val="fr-FR"/>
        </w:rPr>
        <w:t xml:space="preserve">en faveur des </w:t>
      </w:r>
      <w:r w:rsidR="00D70989">
        <w:rPr>
          <w:rFonts w:ascii="Calibri" w:hAnsi="Calibri" w:cs="Calibri"/>
          <w:iCs/>
          <w:sz w:val="22"/>
          <w:szCs w:val="22"/>
          <w:lang w:val="fr-FR"/>
        </w:rPr>
        <w:t>FOSAG</w:t>
      </w:r>
      <w:r w:rsidR="00D70989" w:rsidRPr="00381145">
        <w:rPr>
          <w:rFonts w:ascii="Calibri" w:hAnsi="Calibri" w:cs="Calibri"/>
          <w:iCs/>
          <w:sz w:val="22"/>
          <w:szCs w:val="22"/>
          <w:lang w:val="fr-FR"/>
        </w:rPr>
        <w:t xml:space="preserve"> </w:t>
      </w:r>
      <w:r w:rsidR="00AD4CF3" w:rsidRPr="00381145">
        <w:rPr>
          <w:rFonts w:ascii="Calibri" w:hAnsi="Calibri" w:cs="Calibri"/>
          <w:iCs/>
          <w:sz w:val="22"/>
          <w:szCs w:val="22"/>
          <w:lang w:val="fr-FR"/>
        </w:rPr>
        <w:t xml:space="preserve">et des Dirigeants des Coopératives de développement agricole </w:t>
      </w:r>
      <w:r w:rsidRPr="00381145">
        <w:rPr>
          <w:rFonts w:ascii="Calibri" w:hAnsi="Calibri" w:cs="Calibri"/>
          <w:iCs/>
          <w:sz w:val="22"/>
          <w:szCs w:val="22"/>
          <w:lang w:val="fr-FR"/>
        </w:rPr>
        <w:t xml:space="preserve">au </w:t>
      </w:r>
      <w:r w:rsidR="0043687B" w:rsidRPr="00381145">
        <w:rPr>
          <w:rFonts w:ascii="Calibri" w:hAnsi="Calibri" w:cs="Calibri"/>
          <w:iCs/>
          <w:sz w:val="22"/>
          <w:szCs w:val="22"/>
          <w:lang w:val="fr-FR"/>
        </w:rPr>
        <w:t xml:space="preserve">développement d’un plan de marketing et de </w:t>
      </w:r>
      <w:r w:rsidR="00AD4CF3" w:rsidRPr="00381145">
        <w:rPr>
          <w:rFonts w:ascii="Calibri" w:hAnsi="Calibri" w:cs="Calibri"/>
          <w:iCs/>
          <w:sz w:val="22"/>
          <w:szCs w:val="22"/>
          <w:lang w:val="fr-FR"/>
        </w:rPr>
        <w:t>commercialisation du cacao en particulier et de tous les autres produits agricoles</w:t>
      </w:r>
      <w:r w:rsidR="00205EF6" w:rsidRPr="00381145">
        <w:rPr>
          <w:rFonts w:ascii="Calibri" w:hAnsi="Calibri" w:cs="Calibri"/>
          <w:iCs/>
          <w:sz w:val="22"/>
          <w:szCs w:val="22"/>
          <w:lang w:val="fr-FR"/>
        </w:rPr>
        <w:t xml:space="preserve"> d’importance dans les communautés </w:t>
      </w:r>
      <w:r w:rsidR="00AD4CF3" w:rsidRPr="00381145">
        <w:rPr>
          <w:rFonts w:ascii="Calibri" w:hAnsi="Calibri" w:cs="Calibri"/>
          <w:iCs/>
          <w:sz w:val="22"/>
          <w:szCs w:val="22"/>
          <w:lang w:val="fr-FR"/>
        </w:rPr>
        <w:t>comme</w:t>
      </w:r>
      <w:r w:rsidR="00205EF6" w:rsidRPr="00381145">
        <w:rPr>
          <w:rFonts w:ascii="Calibri" w:hAnsi="Calibri" w:cs="Calibri"/>
          <w:iCs/>
          <w:sz w:val="22"/>
          <w:szCs w:val="22"/>
          <w:lang w:val="fr-FR"/>
        </w:rPr>
        <w:t xml:space="preserve"> : </w:t>
      </w:r>
      <w:r w:rsidR="00AD4CF3" w:rsidRPr="00381145">
        <w:rPr>
          <w:rFonts w:ascii="Calibri" w:hAnsi="Calibri" w:cs="Calibri"/>
          <w:iCs/>
          <w:sz w:val="22"/>
          <w:szCs w:val="22"/>
          <w:lang w:val="fr-FR"/>
        </w:rPr>
        <w:t xml:space="preserve"> l’igname, le gingembre, </w:t>
      </w:r>
      <w:r w:rsidR="00B4650D" w:rsidRPr="00381145">
        <w:rPr>
          <w:rFonts w:ascii="Calibri" w:hAnsi="Calibri" w:cs="Calibri"/>
          <w:iCs/>
          <w:sz w:val="22"/>
          <w:szCs w:val="22"/>
          <w:lang w:val="fr-FR"/>
        </w:rPr>
        <w:t xml:space="preserve">l’ananas, le manioc </w:t>
      </w:r>
      <w:r w:rsidR="0014512B" w:rsidRPr="00381145">
        <w:rPr>
          <w:rFonts w:ascii="Calibri" w:hAnsi="Calibri" w:cs="Calibri"/>
          <w:iCs/>
          <w:sz w:val="22"/>
          <w:szCs w:val="22"/>
          <w:lang w:val="fr-FR"/>
        </w:rPr>
        <w:t>etc.</w:t>
      </w:r>
      <w:r w:rsidR="00B4650D" w:rsidRPr="00381145">
        <w:rPr>
          <w:rFonts w:ascii="Calibri" w:hAnsi="Calibri" w:cs="Calibri"/>
          <w:iCs/>
          <w:sz w:val="22"/>
          <w:szCs w:val="22"/>
          <w:lang w:val="fr-FR"/>
        </w:rPr>
        <w:t xml:space="preserve"> pour ne citer que </w:t>
      </w:r>
      <w:r w:rsidR="0014512B" w:rsidRPr="00381145">
        <w:rPr>
          <w:rFonts w:ascii="Calibri" w:hAnsi="Calibri" w:cs="Calibri"/>
          <w:iCs/>
          <w:sz w:val="22"/>
          <w:szCs w:val="22"/>
          <w:lang w:val="fr-FR"/>
        </w:rPr>
        <w:t>ceux-là</w:t>
      </w:r>
      <w:r w:rsidR="00B4650D" w:rsidRPr="00381145">
        <w:rPr>
          <w:rFonts w:ascii="Calibri" w:hAnsi="Calibri" w:cs="Calibri"/>
          <w:iCs/>
          <w:sz w:val="22"/>
          <w:szCs w:val="22"/>
          <w:lang w:val="fr-FR"/>
        </w:rPr>
        <w:t xml:space="preserve"> </w:t>
      </w:r>
      <w:r w:rsidR="00AD4CF3" w:rsidRPr="00381145">
        <w:rPr>
          <w:rFonts w:ascii="Calibri" w:hAnsi="Calibri" w:cs="Calibri"/>
          <w:iCs/>
          <w:sz w:val="22"/>
          <w:szCs w:val="22"/>
          <w:lang w:val="fr-FR"/>
        </w:rPr>
        <w:t>qui sont très recherchés et demandés sur le marché international</w:t>
      </w:r>
      <w:r w:rsidR="002C418A" w:rsidRPr="00381145">
        <w:rPr>
          <w:rFonts w:ascii="Calibri" w:hAnsi="Calibri" w:cs="Calibri"/>
          <w:iCs/>
          <w:sz w:val="22"/>
          <w:szCs w:val="22"/>
          <w:lang w:val="fr-FR"/>
        </w:rPr>
        <w:t> ;</w:t>
      </w:r>
    </w:p>
    <w:p w14:paraId="09FDC9CA" w14:textId="06727BFD" w:rsidR="00F920A5"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 xml:space="preserve">Assistance technique à la foire </w:t>
      </w:r>
      <w:r w:rsidR="00B4650D" w:rsidRPr="00381145">
        <w:rPr>
          <w:rFonts w:ascii="Calibri" w:hAnsi="Calibri" w:cs="Calibri"/>
          <w:iCs/>
          <w:sz w:val="22"/>
          <w:szCs w:val="22"/>
          <w:lang w:val="fr-FR"/>
        </w:rPr>
        <w:t xml:space="preserve">agricole </w:t>
      </w:r>
      <w:r w:rsidRPr="00381145">
        <w:rPr>
          <w:rFonts w:ascii="Calibri" w:hAnsi="Calibri" w:cs="Calibri"/>
          <w:iCs/>
          <w:sz w:val="22"/>
          <w:szCs w:val="22"/>
          <w:lang w:val="fr-FR"/>
        </w:rPr>
        <w:t xml:space="preserve">régionale </w:t>
      </w:r>
      <w:r w:rsidR="00B4650D" w:rsidRPr="00381145">
        <w:rPr>
          <w:rFonts w:ascii="Calibri" w:hAnsi="Calibri" w:cs="Calibri"/>
          <w:iCs/>
          <w:sz w:val="22"/>
          <w:szCs w:val="22"/>
          <w:lang w:val="fr-FR"/>
        </w:rPr>
        <w:t>réalisée chaque année à l’occasion de la fête de l’agriculture et du travail célébrée le 1</w:t>
      </w:r>
      <w:r w:rsidR="00B4650D" w:rsidRPr="00381145">
        <w:rPr>
          <w:rFonts w:ascii="Calibri" w:hAnsi="Calibri" w:cs="Calibri"/>
          <w:iCs/>
          <w:sz w:val="22"/>
          <w:szCs w:val="22"/>
          <w:vertAlign w:val="superscript"/>
          <w:lang w:val="fr-FR"/>
        </w:rPr>
        <w:t>er</w:t>
      </w:r>
      <w:r w:rsidR="00B4650D" w:rsidRPr="00381145">
        <w:rPr>
          <w:rFonts w:ascii="Calibri" w:hAnsi="Calibri" w:cs="Calibri"/>
          <w:iCs/>
          <w:sz w:val="22"/>
          <w:szCs w:val="22"/>
          <w:lang w:val="fr-FR"/>
        </w:rPr>
        <w:t xml:space="preserve"> Mai</w:t>
      </w:r>
      <w:r w:rsidR="00C82274" w:rsidRPr="00381145">
        <w:rPr>
          <w:rFonts w:ascii="Calibri" w:hAnsi="Calibri" w:cs="Calibri"/>
          <w:iCs/>
          <w:sz w:val="22"/>
          <w:szCs w:val="22"/>
          <w:lang w:val="fr-FR"/>
        </w:rPr>
        <w:t xml:space="preserve"> en grande pompe à la fois par le Ministère de l’Agriculture des Ressources Naturelles et du Développement rural (MARNDR) et les Directions déconcentrées dudit Ministère à savoir : la Direction Départementale Agricole de la </w:t>
      </w:r>
      <w:r w:rsidR="00E75E14" w:rsidRPr="00381145">
        <w:rPr>
          <w:rFonts w:ascii="Calibri" w:hAnsi="Calibri" w:cs="Calibri"/>
          <w:iCs/>
          <w:sz w:val="22"/>
          <w:szCs w:val="22"/>
          <w:lang w:val="fr-FR"/>
        </w:rPr>
        <w:t>Grand ‘Anse</w:t>
      </w:r>
      <w:r w:rsidR="00C82274" w:rsidRPr="00381145">
        <w:rPr>
          <w:rFonts w:ascii="Calibri" w:hAnsi="Calibri" w:cs="Calibri"/>
          <w:iCs/>
          <w:sz w:val="22"/>
          <w:szCs w:val="22"/>
          <w:lang w:val="fr-FR"/>
        </w:rPr>
        <w:t xml:space="preserve"> </w:t>
      </w:r>
      <w:r w:rsidR="0043384B" w:rsidRPr="00381145">
        <w:rPr>
          <w:rFonts w:ascii="Calibri" w:hAnsi="Calibri" w:cs="Calibri"/>
          <w:iCs/>
          <w:sz w:val="22"/>
          <w:szCs w:val="22"/>
          <w:lang w:val="fr-FR"/>
        </w:rPr>
        <w:t>(DDAG’A) et la D</w:t>
      </w:r>
      <w:r w:rsidR="00E75E14" w:rsidRPr="00381145">
        <w:rPr>
          <w:rFonts w:ascii="Calibri" w:hAnsi="Calibri" w:cs="Calibri"/>
          <w:iCs/>
          <w:sz w:val="22"/>
          <w:szCs w:val="22"/>
          <w:lang w:val="fr-FR"/>
        </w:rPr>
        <w:t>irection Départementale Agricole du Sud (DDAS)</w:t>
      </w:r>
      <w:r w:rsidR="00CC735A" w:rsidRPr="00381145">
        <w:rPr>
          <w:rFonts w:ascii="Calibri" w:hAnsi="Calibri" w:cs="Calibri"/>
          <w:iCs/>
          <w:sz w:val="22"/>
          <w:szCs w:val="22"/>
          <w:lang w:val="fr-FR"/>
        </w:rPr>
        <w:t xml:space="preserve"> </w:t>
      </w:r>
      <w:r w:rsidRPr="00381145">
        <w:rPr>
          <w:rFonts w:ascii="Calibri" w:hAnsi="Calibri" w:cs="Calibri"/>
          <w:iCs/>
          <w:sz w:val="22"/>
          <w:szCs w:val="22"/>
          <w:lang w:val="fr-FR"/>
        </w:rPr>
        <w:t xml:space="preserve">prévue pour une mise en réseau des agriculteurs avec les </w:t>
      </w:r>
      <w:r w:rsidR="00D70989">
        <w:rPr>
          <w:rFonts w:ascii="Calibri" w:hAnsi="Calibri" w:cs="Calibri"/>
          <w:iCs/>
          <w:sz w:val="22"/>
          <w:szCs w:val="22"/>
          <w:lang w:val="fr-FR"/>
        </w:rPr>
        <w:t>FOSAG</w:t>
      </w:r>
      <w:r w:rsidR="00CC735A" w:rsidRPr="00381145">
        <w:rPr>
          <w:rFonts w:ascii="Calibri" w:hAnsi="Calibri" w:cs="Calibri"/>
          <w:iCs/>
          <w:sz w:val="22"/>
          <w:szCs w:val="22"/>
          <w:lang w:val="fr-FR"/>
        </w:rPr>
        <w:t xml:space="preserve"> et les Coopératives de développement agricole </w:t>
      </w:r>
      <w:r w:rsidRPr="00381145">
        <w:rPr>
          <w:rFonts w:ascii="Calibri" w:hAnsi="Calibri" w:cs="Calibri"/>
          <w:iCs/>
          <w:sz w:val="22"/>
          <w:szCs w:val="22"/>
          <w:lang w:val="fr-FR"/>
        </w:rPr>
        <w:t>d’une part, et pour relier ces derniers avec les exportateurs et transformateurs d’autre part ;</w:t>
      </w:r>
    </w:p>
    <w:p w14:paraId="70866302" w14:textId="2E501FD5" w:rsidR="009B240E" w:rsidRPr="00381145" w:rsidRDefault="00E96CBD"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Assistance technique pour un accompagnement d’une délégation du projet, d’autres partenaires d</w:t>
      </w:r>
      <w:r w:rsidR="00205EF6" w:rsidRPr="00381145">
        <w:rPr>
          <w:rFonts w:ascii="Calibri" w:hAnsi="Calibri" w:cs="Calibri"/>
          <w:iCs/>
          <w:sz w:val="22"/>
          <w:szCs w:val="22"/>
          <w:lang w:val="fr-FR"/>
        </w:rPr>
        <w:t>e KABOS</w:t>
      </w:r>
      <w:r w:rsidRPr="00381145">
        <w:rPr>
          <w:rFonts w:ascii="Calibri" w:hAnsi="Calibri" w:cs="Calibri"/>
          <w:iCs/>
          <w:sz w:val="22"/>
          <w:szCs w:val="22"/>
          <w:lang w:val="fr-FR"/>
        </w:rPr>
        <w:t xml:space="preserve"> et d’autres acteurs impliqués dans la filière du cacao tels que : AYITIKA, KALEOS, INCAH </w:t>
      </w:r>
      <w:r w:rsidR="00411BF1" w:rsidRPr="00381145">
        <w:rPr>
          <w:rFonts w:ascii="Calibri" w:hAnsi="Calibri" w:cs="Calibri"/>
          <w:iCs/>
          <w:sz w:val="22"/>
          <w:szCs w:val="22"/>
          <w:lang w:val="fr-FR"/>
        </w:rPr>
        <w:t>au salon</w:t>
      </w:r>
      <w:r w:rsidRPr="00381145">
        <w:rPr>
          <w:rFonts w:ascii="Calibri" w:hAnsi="Calibri" w:cs="Calibri"/>
          <w:iCs/>
          <w:sz w:val="22"/>
          <w:szCs w:val="22"/>
          <w:lang w:val="fr-FR"/>
        </w:rPr>
        <w:t xml:space="preserve"> </w:t>
      </w:r>
      <w:r w:rsidR="00411BF1" w:rsidRPr="00381145">
        <w:rPr>
          <w:rFonts w:ascii="Calibri" w:hAnsi="Calibri" w:cs="Calibri"/>
          <w:iCs/>
          <w:sz w:val="22"/>
          <w:szCs w:val="22"/>
          <w:lang w:val="fr-FR"/>
        </w:rPr>
        <w:t xml:space="preserve">du chocolat qui est un évènement majeur réalisé chaque année soit au cours du mois de </w:t>
      </w:r>
      <w:r w:rsidR="000F1EC4" w:rsidRPr="00381145">
        <w:rPr>
          <w:rFonts w:ascii="Calibri" w:hAnsi="Calibri" w:cs="Calibri"/>
          <w:iCs/>
          <w:sz w:val="22"/>
          <w:szCs w:val="22"/>
          <w:lang w:val="fr-FR"/>
        </w:rPr>
        <w:t>décembre</w:t>
      </w:r>
      <w:r w:rsidR="00411BF1" w:rsidRPr="00381145">
        <w:rPr>
          <w:rFonts w:ascii="Calibri" w:hAnsi="Calibri" w:cs="Calibri"/>
          <w:iCs/>
          <w:sz w:val="22"/>
          <w:szCs w:val="22"/>
          <w:lang w:val="fr-FR"/>
        </w:rPr>
        <w:t xml:space="preserve"> o</w:t>
      </w:r>
      <w:r w:rsidR="009B240E" w:rsidRPr="00381145">
        <w:rPr>
          <w:rFonts w:ascii="Calibri" w:hAnsi="Calibri" w:cs="Calibri"/>
          <w:iCs/>
          <w:sz w:val="22"/>
          <w:szCs w:val="22"/>
          <w:lang w:val="fr-FR"/>
        </w:rPr>
        <w:t xml:space="preserve">u de </w:t>
      </w:r>
      <w:r w:rsidR="000F1EC4" w:rsidRPr="00381145">
        <w:rPr>
          <w:rFonts w:ascii="Calibri" w:hAnsi="Calibri" w:cs="Calibri"/>
          <w:iCs/>
          <w:sz w:val="22"/>
          <w:szCs w:val="22"/>
          <w:lang w:val="fr-FR"/>
        </w:rPr>
        <w:t>janvier</w:t>
      </w:r>
      <w:r w:rsidR="009B240E" w:rsidRPr="00381145">
        <w:rPr>
          <w:rFonts w:ascii="Calibri" w:hAnsi="Calibri" w:cs="Calibri"/>
          <w:iCs/>
          <w:sz w:val="22"/>
          <w:szCs w:val="22"/>
          <w:lang w:val="fr-FR"/>
        </w:rPr>
        <w:t xml:space="preserve"> réunissant les acteurs du monde entier concernés et fortement impliqués dans le développement de la chaine de valeur de cacao. </w:t>
      </w:r>
    </w:p>
    <w:p w14:paraId="08BDF8D4" w14:textId="2A65F925" w:rsidR="00F83F85"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 xml:space="preserve">Assistance technique pour que </w:t>
      </w:r>
      <w:r w:rsidR="00F83F85" w:rsidRPr="00381145">
        <w:rPr>
          <w:rFonts w:ascii="Calibri" w:hAnsi="Calibri" w:cs="Calibri"/>
          <w:iCs/>
          <w:sz w:val="22"/>
          <w:szCs w:val="22"/>
          <w:lang w:val="fr-FR"/>
        </w:rPr>
        <w:t xml:space="preserve">les </w:t>
      </w:r>
      <w:r w:rsidR="00D70989">
        <w:rPr>
          <w:rFonts w:ascii="Calibri" w:hAnsi="Calibri" w:cs="Calibri"/>
          <w:iCs/>
          <w:sz w:val="22"/>
          <w:szCs w:val="22"/>
          <w:lang w:val="fr-FR"/>
        </w:rPr>
        <w:t>FOSAG</w:t>
      </w:r>
      <w:r w:rsidR="002C418A" w:rsidRPr="00381145">
        <w:rPr>
          <w:rFonts w:ascii="Calibri" w:hAnsi="Calibri" w:cs="Calibri"/>
          <w:iCs/>
          <w:sz w:val="22"/>
          <w:szCs w:val="22"/>
          <w:lang w:val="fr-FR"/>
        </w:rPr>
        <w:t xml:space="preserve"> et</w:t>
      </w:r>
      <w:r w:rsidR="00F83F85" w:rsidRPr="00381145">
        <w:rPr>
          <w:rFonts w:ascii="Calibri" w:hAnsi="Calibri" w:cs="Calibri"/>
          <w:iCs/>
          <w:sz w:val="22"/>
          <w:szCs w:val="22"/>
          <w:lang w:val="fr-FR"/>
        </w:rPr>
        <w:t xml:space="preserve"> les Coop</w:t>
      </w:r>
      <w:r w:rsidR="00AB00F4" w:rsidRPr="00381145">
        <w:rPr>
          <w:rFonts w:ascii="Calibri" w:hAnsi="Calibri" w:cs="Calibri"/>
          <w:iCs/>
          <w:sz w:val="22"/>
          <w:szCs w:val="22"/>
          <w:lang w:val="fr-FR"/>
        </w:rPr>
        <w:t>ératives de développement agricole soient connectés formellement à des acheteurs ou groupes d’acheteurs potentiels sur le marché international pour des produits agricoles diversifiés ;</w:t>
      </w:r>
    </w:p>
    <w:p w14:paraId="77ED8EB7" w14:textId="7A7D3923" w:rsidR="00AB00F4" w:rsidRPr="00381145" w:rsidRDefault="00EA1679"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Contribution au</w:t>
      </w:r>
      <w:r w:rsidR="00AB00F4" w:rsidRPr="00381145">
        <w:rPr>
          <w:rFonts w:ascii="Calibri" w:hAnsi="Calibri" w:cs="Calibri"/>
          <w:iCs/>
          <w:sz w:val="22"/>
          <w:szCs w:val="22"/>
          <w:lang w:val="fr-FR"/>
        </w:rPr>
        <w:t xml:space="preserve"> développement de réseaux formels de communication entre les vendeurs </w:t>
      </w:r>
      <w:r w:rsidR="001235EC" w:rsidRPr="00381145">
        <w:rPr>
          <w:rFonts w:ascii="Calibri" w:hAnsi="Calibri" w:cs="Calibri"/>
          <w:iCs/>
          <w:sz w:val="22"/>
          <w:szCs w:val="22"/>
          <w:lang w:val="fr-FR"/>
        </w:rPr>
        <w:t>représentés</w:t>
      </w:r>
      <w:r w:rsidR="00AB00F4" w:rsidRPr="00381145">
        <w:rPr>
          <w:rFonts w:ascii="Calibri" w:hAnsi="Calibri" w:cs="Calibri"/>
          <w:iCs/>
          <w:sz w:val="22"/>
          <w:szCs w:val="22"/>
          <w:lang w:val="fr-FR"/>
        </w:rPr>
        <w:t xml:space="preserve"> par les </w:t>
      </w:r>
      <w:r w:rsidR="00D70989">
        <w:rPr>
          <w:rFonts w:ascii="Calibri" w:hAnsi="Calibri" w:cs="Calibri"/>
          <w:iCs/>
          <w:sz w:val="22"/>
          <w:szCs w:val="22"/>
          <w:lang w:val="fr-FR"/>
        </w:rPr>
        <w:t>FOSAG</w:t>
      </w:r>
      <w:r w:rsidR="001235EC" w:rsidRPr="00381145">
        <w:rPr>
          <w:rFonts w:ascii="Calibri" w:hAnsi="Calibri" w:cs="Calibri"/>
          <w:iCs/>
          <w:sz w:val="22"/>
          <w:szCs w:val="22"/>
          <w:lang w:val="fr-FR"/>
        </w:rPr>
        <w:t xml:space="preserve">, les Coopératives et les </w:t>
      </w:r>
      <w:r w:rsidR="00AB00F4" w:rsidRPr="00381145">
        <w:rPr>
          <w:rFonts w:ascii="Calibri" w:hAnsi="Calibri" w:cs="Calibri"/>
          <w:iCs/>
          <w:sz w:val="22"/>
          <w:szCs w:val="22"/>
          <w:lang w:val="fr-FR"/>
        </w:rPr>
        <w:t xml:space="preserve">acheteurs </w:t>
      </w:r>
      <w:r w:rsidR="001235EC" w:rsidRPr="00381145">
        <w:rPr>
          <w:rFonts w:ascii="Calibri" w:hAnsi="Calibri" w:cs="Calibri"/>
          <w:iCs/>
          <w:sz w:val="22"/>
          <w:szCs w:val="22"/>
          <w:lang w:val="fr-FR"/>
        </w:rPr>
        <w:t xml:space="preserve">potentiels </w:t>
      </w:r>
      <w:r w:rsidR="00AB00F4" w:rsidRPr="00381145">
        <w:rPr>
          <w:rFonts w:ascii="Calibri" w:hAnsi="Calibri" w:cs="Calibri"/>
          <w:iCs/>
          <w:sz w:val="22"/>
          <w:szCs w:val="22"/>
          <w:lang w:val="fr-FR"/>
        </w:rPr>
        <w:t xml:space="preserve">pour chaque produit spécifique avec des informations pour chaque produit agricole spécifique en temps réel </w:t>
      </w:r>
      <w:r w:rsidRPr="00381145">
        <w:rPr>
          <w:rFonts w:ascii="Calibri" w:hAnsi="Calibri" w:cs="Calibri"/>
          <w:iCs/>
          <w:sz w:val="22"/>
          <w:szCs w:val="22"/>
          <w:lang w:val="fr-FR"/>
        </w:rPr>
        <w:t xml:space="preserve">portant </w:t>
      </w:r>
      <w:r w:rsidR="00AB00F4" w:rsidRPr="00381145">
        <w:rPr>
          <w:rFonts w:ascii="Calibri" w:hAnsi="Calibri" w:cs="Calibri"/>
          <w:iCs/>
          <w:sz w:val="22"/>
          <w:szCs w:val="22"/>
          <w:lang w:val="fr-FR"/>
        </w:rPr>
        <w:t xml:space="preserve">sur les dates d’acquisition des produits, les volumes souhaités, </w:t>
      </w:r>
      <w:r w:rsidR="001235EC" w:rsidRPr="00381145">
        <w:rPr>
          <w:rFonts w:ascii="Calibri" w:hAnsi="Calibri" w:cs="Calibri"/>
          <w:iCs/>
          <w:sz w:val="22"/>
          <w:szCs w:val="22"/>
          <w:lang w:val="fr-FR"/>
        </w:rPr>
        <w:t>les conditions de gestion et de traitement des stocks à exporter et les coûts</w:t>
      </w:r>
      <w:r w:rsidRPr="00381145">
        <w:rPr>
          <w:rFonts w:ascii="Calibri" w:hAnsi="Calibri" w:cs="Calibri"/>
          <w:iCs/>
          <w:sz w:val="22"/>
          <w:szCs w:val="22"/>
          <w:lang w:val="fr-FR"/>
        </w:rPr>
        <w:t xml:space="preserve"> </w:t>
      </w:r>
      <w:r w:rsidR="001235EC" w:rsidRPr="00381145">
        <w:rPr>
          <w:rFonts w:ascii="Calibri" w:hAnsi="Calibri" w:cs="Calibri"/>
          <w:iCs/>
          <w:sz w:val="22"/>
          <w:szCs w:val="22"/>
          <w:lang w:val="fr-FR"/>
        </w:rPr>
        <w:t>applicables sur les marchés internationaux ;</w:t>
      </w:r>
    </w:p>
    <w:p w14:paraId="0724F3E4" w14:textId="42144F37" w:rsidR="00F920A5"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 xml:space="preserve">Organisation des visites de terrain, des rencontres virtuelles et en présentiel entre acheteurs et vendeurs constitués par les </w:t>
      </w:r>
      <w:proofErr w:type="spellStart"/>
      <w:r w:rsidRPr="00381145">
        <w:rPr>
          <w:rFonts w:ascii="Calibri" w:hAnsi="Calibri" w:cs="Calibri"/>
          <w:iCs/>
          <w:sz w:val="22"/>
          <w:szCs w:val="22"/>
          <w:lang w:val="fr-FR"/>
        </w:rPr>
        <w:t>FOSAGs</w:t>
      </w:r>
      <w:proofErr w:type="spellEnd"/>
      <w:r w:rsidR="001235EC" w:rsidRPr="00381145">
        <w:rPr>
          <w:rFonts w:ascii="Calibri" w:hAnsi="Calibri" w:cs="Calibri"/>
          <w:iCs/>
          <w:sz w:val="22"/>
          <w:szCs w:val="22"/>
          <w:lang w:val="fr-FR"/>
        </w:rPr>
        <w:t xml:space="preserve"> </w:t>
      </w:r>
      <w:r w:rsidR="005D1A57" w:rsidRPr="00381145">
        <w:rPr>
          <w:rFonts w:ascii="Calibri" w:hAnsi="Calibri" w:cs="Calibri"/>
          <w:iCs/>
          <w:sz w:val="22"/>
          <w:szCs w:val="22"/>
          <w:lang w:val="fr-FR"/>
        </w:rPr>
        <w:t>et les</w:t>
      </w:r>
      <w:r w:rsidR="001235EC" w:rsidRPr="00381145">
        <w:rPr>
          <w:rFonts w:ascii="Calibri" w:hAnsi="Calibri" w:cs="Calibri"/>
          <w:iCs/>
          <w:sz w:val="22"/>
          <w:szCs w:val="22"/>
          <w:lang w:val="fr-FR"/>
        </w:rPr>
        <w:t xml:space="preserve"> Coopératives agricoles </w:t>
      </w:r>
      <w:r w:rsidRPr="00381145">
        <w:rPr>
          <w:rFonts w:ascii="Calibri" w:hAnsi="Calibri" w:cs="Calibri"/>
          <w:iCs/>
          <w:sz w:val="22"/>
          <w:szCs w:val="22"/>
          <w:lang w:val="fr-FR"/>
        </w:rPr>
        <w:t>pour mettre en relation ces acteurs clés ;</w:t>
      </w:r>
    </w:p>
    <w:p w14:paraId="2FAD27B4" w14:textId="23ADA96F" w:rsidR="00F920A5" w:rsidRPr="00381145" w:rsidRDefault="00F920A5" w:rsidP="00381145">
      <w:pPr>
        <w:pStyle w:val="ListParagraph"/>
        <w:numPr>
          <w:ilvl w:val="0"/>
          <w:numId w:val="14"/>
        </w:numPr>
        <w:jc w:val="both"/>
        <w:rPr>
          <w:rFonts w:ascii="Calibri" w:hAnsi="Calibri" w:cs="Calibri"/>
          <w:iCs/>
          <w:sz w:val="22"/>
          <w:szCs w:val="22"/>
          <w:lang w:val="fr-FR"/>
        </w:rPr>
      </w:pPr>
      <w:r w:rsidRPr="00381145">
        <w:rPr>
          <w:rFonts w:ascii="Calibri" w:hAnsi="Calibri" w:cs="Calibri"/>
          <w:iCs/>
          <w:sz w:val="22"/>
          <w:szCs w:val="22"/>
          <w:lang w:val="fr-FR"/>
        </w:rPr>
        <w:t xml:space="preserve">Assistance technique </w:t>
      </w:r>
      <w:r w:rsidR="00C16B26" w:rsidRPr="00381145">
        <w:rPr>
          <w:rFonts w:ascii="Calibri" w:hAnsi="Calibri" w:cs="Calibri"/>
          <w:iCs/>
          <w:sz w:val="22"/>
          <w:szCs w:val="22"/>
          <w:lang w:val="fr-FR"/>
        </w:rPr>
        <w:t>à tout</w:t>
      </w:r>
      <w:r w:rsidRPr="00381145">
        <w:rPr>
          <w:rFonts w:ascii="Calibri" w:hAnsi="Calibri" w:cs="Calibri"/>
          <w:iCs/>
          <w:sz w:val="22"/>
          <w:szCs w:val="22"/>
          <w:lang w:val="fr-FR"/>
        </w:rPr>
        <w:t xml:space="preserve"> processus de négociation </w:t>
      </w:r>
      <w:r w:rsidR="00C16B26" w:rsidRPr="00381145">
        <w:rPr>
          <w:rFonts w:ascii="Calibri" w:hAnsi="Calibri" w:cs="Calibri"/>
          <w:iCs/>
          <w:sz w:val="22"/>
          <w:szCs w:val="22"/>
          <w:lang w:val="fr-FR"/>
        </w:rPr>
        <w:t xml:space="preserve">visant la commercialisation des principaux produits agricoles </w:t>
      </w:r>
      <w:r w:rsidRPr="00381145">
        <w:rPr>
          <w:rFonts w:ascii="Calibri" w:hAnsi="Calibri" w:cs="Calibri"/>
          <w:iCs/>
          <w:sz w:val="22"/>
          <w:szCs w:val="22"/>
          <w:lang w:val="fr-FR"/>
        </w:rPr>
        <w:t xml:space="preserve">entre les différentes catégories d’acteurs et </w:t>
      </w:r>
      <w:r w:rsidR="00C16B26" w:rsidRPr="00381145">
        <w:rPr>
          <w:rFonts w:ascii="Calibri" w:hAnsi="Calibri" w:cs="Calibri"/>
          <w:iCs/>
          <w:sz w:val="22"/>
          <w:szCs w:val="22"/>
          <w:lang w:val="fr-FR"/>
        </w:rPr>
        <w:t>à tout</w:t>
      </w:r>
      <w:r w:rsidRPr="00381145">
        <w:rPr>
          <w:rFonts w:ascii="Calibri" w:hAnsi="Calibri" w:cs="Calibri"/>
          <w:iCs/>
          <w:sz w:val="22"/>
          <w:szCs w:val="22"/>
          <w:lang w:val="fr-FR"/>
        </w:rPr>
        <w:t xml:space="preserve"> processus de suivi et de surveillance des relations commerciales liant ces derniers ; </w:t>
      </w:r>
    </w:p>
    <w:p w14:paraId="07B1EE96" w14:textId="55E14DE4" w:rsidR="00487D48" w:rsidRPr="00381145" w:rsidRDefault="00487D48" w:rsidP="00381145">
      <w:pPr>
        <w:pStyle w:val="ListParagraph"/>
        <w:numPr>
          <w:ilvl w:val="0"/>
          <w:numId w:val="14"/>
        </w:numPr>
        <w:spacing w:after="200" w:line="240" w:lineRule="auto"/>
        <w:jc w:val="both"/>
        <w:rPr>
          <w:rFonts w:ascii="Calibri" w:hAnsi="Calibri" w:cs="Calibri"/>
          <w:iCs/>
          <w:sz w:val="22"/>
          <w:szCs w:val="22"/>
          <w:lang w:val="fr-FR"/>
        </w:rPr>
      </w:pPr>
      <w:r w:rsidRPr="00381145">
        <w:rPr>
          <w:rFonts w:ascii="Calibri" w:hAnsi="Calibri" w:cs="Calibri"/>
          <w:iCs/>
          <w:sz w:val="22"/>
          <w:szCs w:val="22"/>
          <w:lang w:val="fr-FR"/>
        </w:rPr>
        <w:t xml:space="preserve">Organisation des visites croisées entre les différentes catégories des acteurs évoluant sur </w:t>
      </w:r>
      <w:r w:rsidR="00381145" w:rsidRPr="00381145">
        <w:rPr>
          <w:rFonts w:ascii="Calibri" w:hAnsi="Calibri" w:cs="Calibri"/>
          <w:iCs/>
          <w:sz w:val="22"/>
          <w:szCs w:val="22"/>
          <w:lang w:val="fr-FR"/>
        </w:rPr>
        <w:t>le terrain constitué</w:t>
      </w:r>
      <w:r w:rsidRPr="00381145">
        <w:rPr>
          <w:rFonts w:ascii="Calibri" w:hAnsi="Calibri" w:cs="Calibri"/>
          <w:iCs/>
          <w:sz w:val="22"/>
          <w:szCs w:val="22"/>
          <w:lang w:val="fr-FR"/>
        </w:rPr>
        <w:t xml:space="preserve"> des </w:t>
      </w:r>
      <w:r w:rsidR="00D70989">
        <w:rPr>
          <w:rFonts w:ascii="Calibri" w:hAnsi="Calibri" w:cs="Calibri"/>
          <w:iCs/>
          <w:sz w:val="22"/>
          <w:szCs w:val="22"/>
          <w:lang w:val="fr-FR"/>
        </w:rPr>
        <w:t>FOSAG</w:t>
      </w:r>
      <w:r w:rsidRPr="00381145">
        <w:rPr>
          <w:rFonts w:ascii="Calibri" w:hAnsi="Calibri" w:cs="Calibri"/>
          <w:iCs/>
          <w:sz w:val="22"/>
          <w:szCs w:val="22"/>
          <w:lang w:val="fr-FR"/>
        </w:rPr>
        <w:t xml:space="preserve"> et des Coopératives pour mettre l’emphase sur les produits agricoles prédominants dans les zones cibles en vue d’amener les communautés à constituer un vaste réseau d’organisation et de collecte de chaque produit agricole sollicité sur les différents segments de marchés de niche tant nationaux qu’internationaux ;</w:t>
      </w:r>
    </w:p>
    <w:p w14:paraId="49A4BC66" w14:textId="4825A99C" w:rsidR="00D70989" w:rsidRDefault="00487D48" w:rsidP="00D70989">
      <w:pPr>
        <w:pStyle w:val="ListParagraph"/>
        <w:numPr>
          <w:ilvl w:val="0"/>
          <w:numId w:val="14"/>
        </w:numPr>
        <w:spacing w:after="200" w:line="240" w:lineRule="auto"/>
        <w:jc w:val="both"/>
        <w:rPr>
          <w:rFonts w:ascii="Calibri" w:hAnsi="Calibri" w:cs="Calibri"/>
          <w:iCs/>
          <w:sz w:val="22"/>
          <w:szCs w:val="22"/>
          <w:lang w:val="fr-FR"/>
        </w:rPr>
      </w:pPr>
      <w:r w:rsidRPr="00381145">
        <w:rPr>
          <w:rFonts w:ascii="Calibri" w:hAnsi="Calibri" w:cs="Calibri"/>
          <w:iCs/>
          <w:sz w:val="22"/>
          <w:szCs w:val="22"/>
          <w:lang w:val="fr-FR"/>
        </w:rPr>
        <w:lastRenderedPageBreak/>
        <w:t xml:space="preserve">Assistance technique pour le partage </w:t>
      </w:r>
      <w:r w:rsidR="00575513" w:rsidRPr="00381145">
        <w:rPr>
          <w:rFonts w:ascii="Calibri" w:hAnsi="Calibri" w:cs="Calibri"/>
          <w:iCs/>
          <w:sz w:val="22"/>
          <w:szCs w:val="22"/>
          <w:lang w:val="fr-FR"/>
        </w:rPr>
        <w:t xml:space="preserve">des informations clés aux différentes catégories d’acteurs relatives </w:t>
      </w:r>
      <w:r w:rsidR="00A5354E" w:rsidRPr="00381145">
        <w:rPr>
          <w:rFonts w:ascii="Calibri" w:hAnsi="Calibri" w:cs="Calibri"/>
          <w:iCs/>
          <w:sz w:val="22"/>
          <w:szCs w:val="22"/>
          <w:lang w:val="fr-FR"/>
        </w:rPr>
        <w:t>aux volumes</w:t>
      </w:r>
      <w:r w:rsidR="00575513" w:rsidRPr="00381145">
        <w:rPr>
          <w:rFonts w:ascii="Calibri" w:hAnsi="Calibri" w:cs="Calibri"/>
          <w:iCs/>
          <w:sz w:val="22"/>
          <w:szCs w:val="22"/>
          <w:lang w:val="fr-FR"/>
        </w:rPr>
        <w:t xml:space="preserve"> sollicités et admissibles à l’export et aux conditions spécifiques de collecte, de traitement, d’emballage et de stockage de chaque produit agricole voué à l’exportation afin qu’il réponde aux exigences des acheteurs potentiels tant à l’échelle nationale qu’internationale ;</w:t>
      </w:r>
    </w:p>
    <w:p w14:paraId="6894CEF8" w14:textId="77777777" w:rsidR="00D70989" w:rsidRPr="00D70989" w:rsidRDefault="00D70989" w:rsidP="00D70989">
      <w:pPr>
        <w:pStyle w:val="ListParagraph"/>
        <w:spacing w:after="200" w:line="240" w:lineRule="auto"/>
        <w:jc w:val="both"/>
        <w:rPr>
          <w:rFonts w:ascii="Calibri" w:hAnsi="Calibri" w:cs="Calibri"/>
          <w:iCs/>
          <w:sz w:val="22"/>
          <w:szCs w:val="22"/>
          <w:lang w:val="fr-FR"/>
        </w:rPr>
      </w:pPr>
    </w:p>
    <w:p w14:paraId="6D75EE2A" w14:textId="0388C1CE" w:rsidR="00233759" w:rsidRPr="00DE3773" w:rsidRDefault="00091D07" w:rsidP="00DE3773">
      <w:pPr>
        <w:pStyle w:val="ListParagraph"/>
        <w:numPr>
          <w:ilvl w:val="0"/>
          <w:numId w:val="10"/>
        </w:numPr>
        <w:spacing w:after="0" w:line="240" w:lineRule="auto"/>
        <w:jc w:val="both"/>
        <w:rPr>
          <w:rFonts w:ascii="Calibri" w:hAnsi="Calibri" w:cs="Calibri"/>
          <w:b/>
          <w:bCs/>
          <w:sz w:val="22"/>
          <w:szCs w:val="22"/>
          <w:lang w:val="fr-FR"/>
        </w:rPr>
      </w:pPr>
      <w:r w:rsidRPr="00DE3773">
        <w:rPr>
          <w:rFonts w:ascii="Calibri" w:hAnsi="Calibri" w:cs="Calibri"/>
          <w:b/>
          <w:bCs/>
          <w:sz w:val="22"/>
          <w:szCs w:val="22"/>
          <w:lang w:val="fr-FR"/>
        </w:rPr>
        <w:t>Livrables</w:t>
      </w:r>
      <w:r w:rsidR="00644EDA" w:rsidRPr="00DE3773">
        <w:rPr>
          <w:rFonts w:ascii="Calibri" w:hAnsi="Calibri" w:cs="Calibri"/>
          <w:b/>
          <w:bCs/>
          <w:sz w:val="22"/>
          <w:szCs w:val="22"/>
          <w:lang w:val="fr-FR"/>
        </w:rPr>
        <w:t xml:space="preserve"> attendus</w:t>
      </w:r>
    </w:p>
    <w:p w14:paraId="57447F12" w14:textId="3E8EFD51" w:rsidR="00F65166" w:rsidRPr="00644EDA" w:rsidRDefault="00F65166" w:rsidP="00644EDA">
      <w:pPr>
        <w:pStyle w:val="ListParagraph"/>
        <w:numPr>
          <w:ilvl w:val="0"/>
          <w:numId w:val="15"/>
        </w:numPr>
        <w:spacing w:after="200" w:line="240" w:lineRule="auto"/>
        <w:jc w:val="both"/>
        <w:rPr>
          <w:rFonts w:ascii="Calibri" w:hAnsi="Calibri" w:cs="Calibri"/>
          <w:iCs/>
          <w:sz w:val="22"/>
          <w:szCs w:val="22"/>
          <w:lang w:val="fr-FR"/>
        </w:rPr>
      </w:pPr>
      <w:r w:rsidRPr="00644EDA">
        <w:rPr>
          <w:rFonts w:ascii="Calibri" w:hAnsi="Calibri" w:cs="Calibri"/>
          <w:iCs/>
          <w:sz w:val="22"/>
          <w:szCs w:val="22"/>
          <w:lang w:val="fr-FR"/>
        </w:rPr>
        <w:t xml:space="preserve">Base de données des acheteurs potentiels et des segments de marchés pour les différents produits agricoles sur le plan national et international avec les informations détaillées sur leur localisation, </w:t>
      </w:r>
      <w:r w:rsidR="00F57313" w:rsidRPr="00644EDA">
        <w:rPr>
          <w:rFonts w:ascii="Calibri" w:hAnsi="Calibri" w:cs="Calibri"/>
          <w:iCs/>
          <w:sz w:val="22"/>
          <w:szCs w:val="22"/>
          <w:lang w:val="fr-FR"/>
        </w:rPr>
        <w:t xml:space="preserve">les périodes d’acquisition des produits agricoles, </w:t>
      </w:r>
      <w:r w:rsidRPr="00644EDA">
        <w:rPr>
          <w:rFonts w:ascii="Calibri" w:hAnsi="Calibri" w:cs="Calibri"/>
          <w:iCs/>
          <w:sz w:val="22"/>
          <w:szCs w:val="22"/>
          <w:lang w:val="fr-FR"/>
        </w:rPr>
        <w:t>les conditions de négociation en termes de coût et des normes de qualité à respecter pour les produits agricoles de base provenant des parcelles cultivées ;</w:t>
      </w:r>
    </w:p>
    <w:p w14:paraId="27E2641A" w14:textId="784601C0" w:rsidR="00F65166" w:rsidRPr="00644EDA" w:rsidRDefault="00F65166" w:rsidP="00644EDA">
      <w:pPr>
        <w:pStyle w:val="ListParagraph"/>
        <w:numPr>
          <w:ilvl w:val="0"/>
          <w:numId w:val="15"/>
        </w:numPr>
        <w:spacing w:after="200" w:line="240" w:lineRule="auto"/>
        <w:jc w:val="both"/>
        <w:rPr>
          <w:rFonts w:ascii="Calibri" w:hAnsi="Calibri" w:cs="Calibri"/>
          <w:iCs/>
          <w:sz w:val="22"/>
          <w:szCs w:val="22"/>
          <w:lang w:val="fr-FR"/>
        </w:rPr>
      </w:pPr>
      <w:r w:rsidRPr="00644EDA">
        <w:rPr>
          <w:rFonts w:ascii="Calibri" w:hAnsi="Calibri" w:cs="Calibri"/>
          <w:iCs/>
          <w:sz w:val="22"/>
          <w:szCs w:val="22"/>
          <w:lang w:val="fr-FR"/>
        </w:rPr>
        <w:t xml:space="preserve">Liste des Fournisseurs de services agricoles privés </w:t>
      </w:r>
      <w:r w:rsidR="00D70989">
        <w:rPr>
          <w:rFonts w:ascii="Calibri" w:hAnsi="Calibri" w:cs="Calibri"/>
          <w:iCs/>
          <w:sz w:val="22"/>
          <w:szCs w:val="22"/>
          <w:lang w:val="fr-FR"/>
        </w:rPr>
        <w:t xml:space="preserve">(FOSAG) </w:t>
      </w:r>
      <w:r w:rsidRPr="00644EDA">
        <w:rPr>
          <w:rFonts w:ascii="Calibri" w:hAnsi="Calibri" w:cs="Calibri"/>
          <w:iCs/>
          <w:sz w:val="22"/>
          <w:szCs w:val="22"/>
          <w:lang w:val="fr-FR"/>
        </w:rPr>
        <w:t xml:space="preserve">et des Coopératives </w:t>
      </w:r>
      <w:r w:rsidR="00F57313" w:rsidRPr="00644EDA">
        <w:rPr>
          <w:rFonts w:ascii="Calibri" w:hAnsi="Calibri" w:cs="Calibri"/>
          <w:iCs/>
          <w:sz w:val="22"/>
          <w:szCs w:val="22"/>
          <w:lang w:val="fr-FR"/>
        </w:rPr>
        <w:t xml:space="preserve">clairement identifiés </w:t>
      </w:r>
      <w:r w:rsidRPr="00644EDA">
        <w:rPr>
          <w:rFonts w:ascii="Calibri" w:hAnsi="Calibri" w:cs="Calibri"/>
          <w:iCs/>
          <w:sz w:val="22"/>
          <w:szCs w:val="22"/>
          <w:lang w:val="fr-FR"/>
        </w:rPr>
        <w:t xml:space="preserve">par produit agricole </w:t>
      </w:r>
      <w:r w:rsidR="00F57313" w:rsidRPr="00644EDA">
        <w:rPr>
          <w:rFonts w:ascii="Calibri" w:hAnsi="Calibri" w:cs="Calibri"/>
          <w:iCs/>
          <w:sz w:val="22"/>
          <w:szCs w:val="22"/>
          <w:lang w:val="fr-FR"/>
        </w:rPr>
        <w:t>ayant</w:t>
      </w:r>
      <w:r w:rsidRPr="00644EDA">
        <w:rPr>
          <w:rFonts w:ascii="Calibri" w:hAnsi="Calibri" w:cs="Calibri"/>
          <w:iCs/>
          <w:sz w:val="22"/>
          <w:szCs w:val="22"/>
          <w:lang w:val="fr-FR"/>
        </w:rPr>
        <w:t xml:space="preserve"> les capacités à répondre aux exigences des segments de marchés de niche très prometteurs et rémunérateurs ; </w:t>
      </w:r>
    </w:p>
    <w:p w14:paraId="78280239" w14:textId="39077DB2" w:rsidR="00F65166" w:rsidRPr="00644EDA" w:rsidRDefault="00F65166" w:rsidP="00644EDA">
      <w:pPr>
        <w:pStyle w:val="ListParagraph"/>
        <w:numPr>
          <w:ilvl w:val="0"/>
          <w:numId w:val="15"/>
        </w:numPr>
        <w:spacing w:after="200" w:line="240" w:lineRule="auto"/>
        <w:jc w:val="both"/>
        <w:rPr>
          <w:rFonts w:ascii="Calibri" w:hAnsi="Calibri" w:cs="Calibri"/>
          <w:iCs/>
          <w:sz w:val="22"/>
          <w:szCs w:val="22"/>
          <w:lang w:val="fr-FR"/>
        </w:rPr>
      </w:pPr>
      <w:r w:rsidRPr="00644EDA">
        <w:rPr>
          <w:rFonts w:ascii="Calibri" w:hAnsi="Calibri" w:cs="Calibri"/>
          <w:iCs/>
          <w:sz w:val="22"/>
          <w:szCs w:val="22"/>
          <w:lang w:val="fr-FR"/>
        </w:rPr>
        <w:t>Liste des accords paraphés</w:t>
      </w:r>
      <w:r w:rsidR="00487D48" w:rsidRPr="00644EDA">
        <w:rPr>
          <w:rFonts w:ascii="Calibri" w:hAnsi="Calibri" w:cs="Calibri"/>
          <w:iCs/>
          <w:sz w:val="22"/>
          <w:szCs w:val="22"/>
          <w:lang w:val="fr-FR"/>
        </w:rPr>
        <w:t xml:space="preserve"> et/ou contacts formels établis</w:t>
      </w:r>
      <w:r w:rsidRPr="00644EDA">
        <w:rPr>
          <w:rFonts w:ascii="Calibri" w:hAnsi="Calibri" w:cs="Calibri"/>
          <w:iCs/>
          <w:sz w:val="22"/>
          <w:szCs w:val="22"/>
          <w:lang w:val="fr-FR"/>
        </w:rPr>
        <w:t xml:space="preserve"> pour la vente des produits agricoles dominants entre les </w:t>
      </w:r>
      <w:r w:rsidR="00D70989">
        <w:rPr>
          <w:rFonts w:ascii="Calibri" w:hAnsi="Calibri" w:cs="Calibri"/>
          <w:iCs/>
          <w:sz w:val="22"/>
          <w:szCs w:val="22"/>
          <w:lang w:val="fr-FR"/>
        </w:rPr>
        <w:t>FOSAG</w:t>
      </w:r>
      <w:r w:rsidR="00487D48" w:rsidRPr="00644EDA">
        <w:rPr>
          <w:rFonts w:ascii="Calibri" w:hAnsi="Calibri" w:cs="Calibri"/>
          <w:iCs/>
          <w:sz w:val="22"/>
          <w:szCs w:val="22"/>
          <w:lang w:val="fr-FR"/>
        </w:rPr>
        <w:t xml:space="preserve">, les Coopératives </w:t>
      </w:r>
      <w:r w:rsidR="00A5354E" w:rsidRPr="00644EDA">
        <w:rPr>
          <w:rFonts w:ascii="Calibri" w:hAnsi="Calibri" w:cs="Calibri"/>
          <w:iCs/>
          <w:sz w:val="22"/>
          <w:szCs w:val="22"/>
          <w:lang w:val="fr-FR"/>
        </w:rPr>
        <w:t>agricoles et</w:t>
      </w:r>
      <w:r w:rsidRPr="00644EDA">
        <w:rPr>
          <w:rFonts w:ascii="Calibri" w:hAnsi="Calibri" w:cs="Calibri"/>
          <w:iCs/>
          <w:sz w:val="22"/>
          <w:szCs w:val="22"/>
          <w:lang w:val="fr-FR"/>
        </w:rPr>
        <w:t xml:space="preserve"> les acheteurs potentiels tant à l’échelle nationale qu’internationale ;</w:t>
      </w:r>
    </w:p>
    <w:p w14:paraId="5D33E2ED" w14:textId="4E8B3F87" w:rsidR="00A5354E" w:rsidRPr="00644EDA" w:rsidRDefault="00A01D45" w:rsidP="00644EDA">
      <w:pPr>
        <w:pStyle w:val="ListParagraph"/>
        <w:numPr>
          <w:ilvl w:val="0"/>
          <w:numId w:val="15"/>
        </w:numPr>
        <w:spacing w:after="200" w:line="240" w:lineRule="auto"/>
        <w:jc w:val="both"/>
        <w:rPr>
          <w:rFonts w:ascii="Calibri" w:hAnsi="Calibri" w:cs="Calibri"/>
          <w:iCs/>
          <w:sz w:val="22"/>
          <w:szCs w:val="22"/>
          <w:lang w:val="fr-FR"/>
        </w:rPr>
      </w:pPr>
      <w:r w:rsidRPr="00644EDA">
        <w:rPr>
          <w:rFonts w:ascii="Calibri" w:hAnsi="Calibri" w:cs="Calibri"/>
          <w:iCs/>
          <w:sz w:val="22"/>
          <w:szCs w:val="22"/>
          <w:lang w:val="fr-FR"/>
        </w:rPr>
        <w:t xml:space="preserve">Plan de marketing et de commercialisation des différents produits agricoles à fort potentiel d’exportation sur les différents segments de marchés rémunérateurs ; </w:t>
      </w:r>
    </w:p>
    <w:p w14:paraId="5BF2562B" w14:textId="7FE176F6" w:rsidR="00A5354E" w:rsidRPr="00644EDA" w:rsidRDefault="00DE3773" w:rsidP="00644EDA">
      <w:pPr>
        <w:pStyle w:val="ListParagraph"/>
        <w:numPr>
          <w:ilvl w:val="0"/>
          <w:numId w:val="15"/>
        </w:numPr>
        <w:spacing w:after="200" w:line="240" w:lineRule="auto"/>
        <w:jc w:val="both"/>
        <w:rPr>
          <w:rFonts w:ascii="Calibri" w:hAnsi="Calibri" w:cs="Calibri"/>
          <w:iCs/>
          <w:sz w:val="22"/>
          <w:szCs w:val="22"/>
          <w:lang w:val="fr-FR"/>
        </w:rPr>
      </w:pPr>
      <w:r>
        <w:rPr>
          <w:rFonts w:ascii="Calibri" w:hAnsi="Calibri" w:cs="Calibri"/>
          <w:iCs/>
          <w:sz w:val="22"/>
          <w:szCs w:val="22"/>
          <w:lang w:val="fr-FR"/>
        </w:rPr>
        <w:t xml:space="preserve">Préparer </w:t>
      </w:r>
      <w:r w:rsidRPr="00DE3773">
        <w:rPr>
          <w:rFonts w:ascii="Calibri" w:hAnsi="Calibri" w:cs="Calibri"/>
          <w:iCs/>
          <w:sz w:val="22"/>
          <w:szCs w:val="22"/>
          <w:lang w:val="fr-FR"/>
        </w:rPr>
        <w:t xml:space="preserve">des idées pour la participation des agriculteurs </w:t>
      </w:r>
      <w:r w:rsidRPr="00644EDA">
        <w:rPr>
          <w:rFonts w:ascii="Calibri" w:hAnsi="Calibri" w:cs="Calibri"/>
          <w:iCs/>
          <w:sz w:val="22"/>
          <w:szCs w:val="22"/>
          <w:lang w:val="fr-FR"/>
        </w:rPr>
        <w:t>à</w:t>
      </w:r>
      <w:r w:rsidR="00A5354E" w:rsidRPr="00644EDA">
        <w:rPr>
          <w:rFonts w:ascii="Calibri" w:hAnsi="Calibri" w:cs="Calibri"/>
          <w:iCs/>
          <w:sz w:val="22"/>
          <w:szCs w:val="22"/>
          <w:lang w:val="fr-FR"/>
        </w:rPr>
        <w:t xml:space="preserve"> l’évènement international annuel représenté par le salon du chocolat ; </w:t>
      </w:r>
    </w:p>
    <w:p w14:paraId="31EA2C69" w14:textId="5F26BD5C" w:rsidR="00F65166" w:rsidRPr="00644EDA" w:rsidRDefault="00F65166" w:rsidP="00644EDA">
      <w:pPr>
        <w:pStyle w:val="ListParagraph"/>
        <w:numPr>
          <w:ilvl w:val="0"/>
          <w:numId w:val="15"/>
        </w:numPr>
        <w:spacing w:after="200" w:line="240" w:lineRule="auto"/>
        <w:jc w:val="both"/>
        <w:rPr>
          <w:rFonts w:ascii="Calibri" w:hAnsi="Calibri" w:cs="Calibri"/>
          <w:iCs/>
          <w:sz w:val="22"/>
          <w:szCs w:val="22"/>
          <w:lang w:val="fr-FR"/>
        </w:rPr>
      </w:pPr>
      <w:r w:rsidRPr="00644EDA">
        <w:rPr>
          <w:rFonts w:ascii="Calibri" w:hAnsi="Calibri" w:cs="Calibri"/>
          <w:iCs/>
          <w:sz w:val="22"/>
          <w:szCs w:val="22"/>
          <w:lang w:val="fr-FR"/>
        </w:rPr>
        <w:t xml:space="preserve">Rapport de visites de terrain, des rencontres virtuelles et en présentiel entre acheteurs </w:t>
      </w:r>
      <w:r w:rsidR="00487D48" w:rsidRPr="00644EDA">
        <w:rPr>
          <w:rFonts w:ascii="Calibri" w:hAnsi="Calibri" w:cs="Calibri"/>
          <w:iCs/>
          <w:sz w:val="22"/>
          <w:szCs w:val="22"/>
          <w:lang w:val="fr-FR"/>
        </w:rPr>
        <w:t>et vendeurs</w:t>
      </w:r>
      <w:r w:rsidRPr="00644EDA">
        <w:rPr>
          <w:rFonts w:ascii="Calibri" w:hAnsi="Calibri" w:cs="Calibri"/>
          <w:iCs/>
          <w:sz w:val="22"/>
          <w:szCs w:val="22"/>
          <w:lang w:val="fr-FR"/>
        </w:rPr>
        <w:t xml:space="preserve"> dans le cadre du renforcement des liens commerciaux entre ces acteurs ; </w:t>
      </w:r>
    </w:p>
    <w:p w14:paraId="146762C2" w14:textId="7D8E4818" w:rsidR="00575513" w:rsidRPr="00644EDA" w:rsidRDefault="00575513" w:rsidP="00644EDA">
      <w:pPr>
        <w:pStyle w:val="ListParagraph"/>
        <w:numPr>
          <w:ilvl w:val="0"/>
          <w:numId w:val="15"/>
        </w:numPr>
        <w:spacing w:after="200" w:line="240" w:lineRule="auto"/>
        <w:jc w:val="both"/>
        <w:rPr>
          <w:rFonts w:ascii="Calibri" w:hAnsi="Calibri" w:cs="Calibri"/>
          <w:iCs/>
          <w:sz w:val="22"/>
          <w:szCs w:val="22"/>
          <w:lang w:val="fr-FR"/>
        </w:rPr>
      </w:pPr>
      <w:r w:rsidRPr="00644EDA">
        <w:rPr>
          <w:rFonts w:ascii="Calibri" w:hAnsi="Calibri" w:cs="Calibri"/>
          <w:iCs/>
          <w:sz w:val="22"/>
          <w:szCs w:val="22"/>
          <w:lang w:val="fr-FR"/>
        </w:rPr>
        <w:t>Nombre de réseaux constitués visant chaque produit agricole d’importance dans les zones cibles intéressant les segments de marchés nationaux et internationaux très rémunérateurs ;</w:t>
      </w:r>
    </w:p>
    <w:p w14:paraId="69222E78" w14:textId="660E1E10" w:rsidR="00A01D45" w:rsidRPr="00644EDA" w:rsidRDefault="00A01D45" w:rsidP="00644EDA">
      <w:pPr>
        <w:pStyle w:val="ListParagraph"/>
        <w:numPr>
          <w:ilvl w:val="0"/>
          <w:numId w:val="15"/>
        </w:numPr>
        <w:spacing w:after="200" w:line="240" w:lineRule="auto"/>
        <w:jc w:val="both"/>
        <w:rPr>
          <w:rFonts w:ascii="Calibri" w:hAnsi="Calibri" w:cs="Calibri"/>
          <w:iCs/>
          <w:sz w:val="22"/>
          <w:szCs w:val="22"/>
          <w:lang w:val="fr-FR"/>
        </w:rPr>
      </w:pPr>
      <w:r w:rsidRPr="00644EDA">
        <w:rPr>
          <w:rFonts w:ascii="Calibri" w:hAnsi="Calibri" w:cs="Calibri"/>
          <w:iCs/>
          <w:sz w:val="22"/>
          <w:szCs w:val="22"/>
          <w:lang w:val="fr-FR"/>
        </w:rPr>
        <w:t xml:space="preserve">Rapport sur les visites croisées impliquant les </w:t>
      </w:r>
      <w:r w:rsidR="00E928A0">
        <w:rPr>
          <w:rFonts w:ascii="Calibri" w:hAnsi="Calibri" w:cs="Calibri"/>
          <w:iCs/>
          <w:sz w:val="22"/>
          <w:szCs w:val="22"/>
          <w:lang w:val="fr-FR"/>
        </w:rPr>
        <w:t>FOSAG</w:t>
      </w:r>
      <w:r w:rsidRPr="00644EDA">
        <w:rPr>
          <w:rFonts w:ascii="Calibri" w:hAnsi="Calibri" w:cs="Calibri"/>
          <w:iCs/>
          <w:sz w:val="22"/>
          <w:szCs w:val="22"/>
          <w:lang w:val="fr-FR"/>
        </w:rPr>
        <w:t xml:space="preserve"> et les Dirigeants des Coopératives de développement agricole et sur le système de réseautage mis en place pour chaque produit agricole voué à l’exportation ;</w:t>
      </w:r>
    </w:p>
    <w:p w14:paraId="3F32C912" w14:textId="2EE7743F" w:rsidR="00575513" w:rsidRPr="00644EDA" w:rsidRDefault="00575513" w:rsidP="00644EDA">
      <w:pPr>
        <w:pStyle w:val="ListParagraph"/>
        <w:numPr>
          <w:ilvl w:val="0"/>
          <w:numId w:val="15"/>
        </w:numPr>
        <w:spacing w:after="200" w:line="240" w:lineRule="auto"/>
        <w:jc w:val="both"/>
        <w:rPr>
          <w:rFonts w:ascii="Calibri" w:hAnsi="Calibri" w:cs="Calibri"/>
          <w:iCs/>
          <w:sz w:val="22"/>
          <w:szCs w:val="22"/>
          <w:lang w:val="fr-FR"/>
        </w:rPr>
      </w:pPr>
      <w:r w:rsidRPr="00644EDA">
        <w:rPr>
          <w:rFonts w:ascii="Calibri" w:hAnsi="Calibri" w:cs="Calibri"/>
          <w:iCs/>
          <w:sz w:val="22"/>
          <w:szCs w:val="22"/>
          <w:lang w:val="fr-FR"/>
        </w:rPr>
        <w:t>Guide technique et/ou livret détaillant les conditions de base définies par les diffé</w:t>
      </w:r>
      <w:r w:rsidR="00AF58F9" w:rsidRPr="00644EDA">
        <w:rPr>
          <w:rFonts w:ascii="Calibri" w:hAnsi="Calibri" w:cs="Calibri"/>
          <w:iCs/>
          <w:sz w:val="22"/>
          <w:szCs w:val="22"/>
          <w:lang w:val="fr-FR"/>
        </w:rPr>
        <w:t>rents segments de marchés de niche pour chaque produit agricole voué à l’exportation ;</w:t>
      </w:r>
    </w:p>
    <w:p w14:paraId="38CBF367" w14:textId="7402E601" w:rsidR="0064780C" w:rsidRDefault="00F65166" w:rsidP="0064780C">
      <w:pPr>
        <w:pStyle w:val="ListParagraph"/>
        <w:numPr>
          <w:ilvl w:val="0"/>
          <w:numId w:val="15"/>
        </w:numPr>
        <w:spacing w:after="200" w:line="240" w:lineRule="auto"/>
        <w:jc w:val="both"/>
        <w:rPr>
          <w:rFonts w:ascii="Calibri" w:hAnsi="Calibri" w:cs="Calibri"/>
          <w:iCs/>
          <w:sz w:val="22"/>
          <w:szCs w:val="22"/>
          <w:lang w:val="fr-FR"/>
        </w:rPr>
      </w:pPr>
      <w:r w:rsidRPr="001A148B">
        <w:rPr>
          <w:rFonts w:ascii="Calibri" w:hAnsi="Calibri" w:cs="Calibri"/>
          <w:iCs/>
          <w:sz w:val="22"/>
          <w:szCs w:val="22"/>
          <w:lang w:val="fr-FR"/>
        </w:rPr>
        <w:t xml:space="preserve">Rapport </w:t>
      </w:r>
      <w:r w:rsidR="00644EDA">
        <w:rPr>
          <w:rFonts w:ascii="Calibri" w:hAnsi="Calibri" w:cs="Calibri"/>
          <w:iCs/>
          <w:sz w:val="22"/>
          <w:szCs w:val="22"/>
          <w:lang w:val="fr-FR"/>
        </w:rPr>
        <w:t xml:space="preserve">final </w:t>
      </w:r>
      <w:r w:rsidRPr="001A148B">
        <w:rPr>
          <w:rFonts w:ascii="Calibri" w:hAnsi="Calibri" w:cs="Calibri"/>
          <w:iCs/>
          <w:sz w:val="22"/>
          <w:szCs w:val="22"/>
          <w:lang w:val="fr-FR"/>
        </w:rPr>
        <w:t>de la consultation ;</w:t>
      </w:r>
    </w:p>
    <w:p w14:paraId="3748A8EC" w14:textId="77777777" w:rsidR="0064780C" w:rsidRPr="0064780C" w:rsidRDefault="0064780C" w:rsidP="0064780C">
      <w:pPr>
        <w:pStyle w:val="ListParagraph"/>
        <w:spacing w:after="200" w:line="240" w:lineRule="auto"/>
        <w:ind w:left="1080"/>
        <w:jc w:val="both"/>
        <w:rPr>
          <w:rFonts w:ascii="Calibri" w:hAnsi="Calibri" w:cs="Calibri"/>
          <w:iCs/>
          <w:sz w:val="22"/>
          <w:szCs w:val="22"/>
          <w:lang w:val="fr-FR"/>
        </w:rPr>
      </w:pPr>
    </w:p>
    <w:p w14:paraId="0A5BBD34" w14:textId="7B55624C" w:rsidR="0064780C" w:rsidRPr="0064780C" w:rsidRDefault="0064780C" w:rsidP="0064780C">
      <w:pPr>
        <w:pStyle w:val="NoSpacing"/>
        <w:numPr>
          <w:ilvl w:val="0"/>
          <w:numId w:val="10"/>
        </w:numPr>
        <w:rPr>
          <w:rFonts w:ascii="Calibri" w:hAnsi="Calibri" w:cs="Calibri"/>
          <w:b/>
          <w:bCs/>
          <w:sz w:val="22"/>
          <w:szCs w:val="22"/>
          <w:lang w:val="fr-FR"/>
        </w:rPr>
      </w:pPr>
      <w:r w:rsidRPr="0064780C">
        <w:rPr>
          <w:rFonts w:ascii="Calibri" w:hAnsi="Calibri" w:cs="Calibri"/>
          <w:b/>
          <w:bCs/>
          <w:sz w:val="22"/>
          <w:szCs w:val="22"/>
          <w:lang w:val="fr-FR"/>
        </w:rPr>
        <w:t xml:space="preserve"> CALENDRIER ET LOGISTIQUE</w:t>
      </w:r>
    </w:p>
    <w:p w14:paraId="4F22BCFB" w14:textId="34D5D511" w:rsidR="0064780C" w:rsidRDefault="0064780C" w:rsidP="00DE3773">
      <w:pPr>
        <w:pStyle w:val="NoSpacing"/>
        <w:jc w:val="both"/>
        <w:rPr>
          <w:rFonts w:ascii="Calibri" w:hAnsi="Calibri" w:cs="Calibri"/>
          <w:iCs/>
          <w:sz w:val="22"/>
          <w:szCs w:val="22"/>
          <w:lang w:val="fr-FR"/>
        </w:rPr>
      </w:pPr>
      <w:r w:rsidRPr="0064780C">
        <w:rPr>
          <w:rFonts w:ascii="Calibri" w:hAnsi="Calibri" w:cs="Calibri"/>
          <w:sz w:val="22"/>
          <w:szCs w:val="22"/>
          <w:lang w:val="fr-FR"/>
        </w:rPr>
        <w:t>Le consultant doit soumettre un calendrier réaliste décrivant les travaux nécessaires pour la durée de la consultation et qui sera</w:t>
      </w:r>
      <w:r w:rsidRPr="0064780C">
        <w:rPr>
          <w:rFonts w:ascii="Calibri" w:hAnsi="Calibri" w:cs="Calibri"/>
          <w:iCs/>
          <w:sz w:val="22"/>
          <w:szCs w:val="22"/>
          <w:lang w:val="fr-FR"/>
        </w:rPr>
        <w:t xml:space="preserve"> validé par CRS. Toutes les logistiques sont à la charge du consultant et doivent être inclues dans le budget. Il est à noter que CRS ne donne aucun appui logistique au consultant.</w:t>
      </w:r>
    </w:p>
    <w:p w14:paraId="4322DC1B" w14:textId="77777777" w:rsidR="0064780C" w:rsidRDefault="0064780C" w:rsidP="0064780C">
      <w:pPr>
        <w:pStyle w:val="NoSpacing"/>
        <w:ind w:left="360"/>
        <w:jc w:val="both"/>
        <w:rPr>
          <w:rFonts w:ascii="Calibri" w:hAnsi="Calibri" w:cs="Calibri"/>
          <w:iCs/>
          <w:sz w:val="22"/>
          <w:szCs w:val="22"/>
          <w:lang w:val="fr-FR"/>
        </w:rPr>
      </w:pPr>
    </w:p>
    <w:p w14:paraId="277962A7" w14:textId="36343420" w:rsidR="00455530" w:rsidRPr="00455530" w:rsidRDefault="00455530" w:rsidP="00455530">
      <w:pPr>
        <w:pStyle w:val="NoSpacing"/>
        <w:numPr>
          <w:ilvl w:val="0"/>
          <w:numId w:val="10"/>
        </w:numPr>
        <w:rPr>
          <w:rFonts w:ascii="Calibri" w:hAnsi="Calibri" w:cs="Calibri"/>
          <w:b/>
          <w:bCs/>
          <w:sz w:val="22"/>
          <w:szCs w:val="22"/>
          <w:lang w:val="fr-FR"/>
        </w:rPr>
      </w:pPr>
      <w:r w:rsidRPr="00455530">
        <w:rPr>
          <w:rFonts w:ascii="Calibri" w:hAnsi="Calibri" w:cs="Calibri"/>
          <w:b/>
          <w:bCs/>
          <w:sz w:val="22"/>
          <w:szCs w:val="22"/>
          <w:lang w:val="fr-FR"/>
        </w:rPr>
        <w:t>B</w:t>
      </w:r>
      <w:r>
        <w:rPr>
          <w:rFonts w:ascii="Calibri" w:hAnsi="Calibri" w:cs="Calibri"/>
          <w:b/>
          <w:bCs/>
          <w:sz w:val="22"/>
          <w:szCs w:val="22"/>
          <w:lang w:val="fr-FR"/>
        </w:rPr>
        <w:t>UDGET ET CONDITION GENERALE</w:t>
      </w:r>
    </w:p>
    <w:p w14:paraId="6C06A2A9" w14:textId="75C8E862" w:rsidR="0064780C" w:rsidRPr="00455530" w:rsidRDefault="0064780C" w:rsidP="00DE3773">
      <w:pPr>
        <w:pStyle w:val="NoSpacing"/>
        <w:jc w:val="both"/>
        <w:rPr>
          <w:rFonts w:ascii="Calibri" w:hAnsi="Calibri" w:cs="Calibri"/>
          <w:sz w:val="22"/>
          <w:szCs w:val="22"/>
          <w:lang w:val="fr-FR"/>
        </w:rPr>
      </w:pPr>
      <w:r w:rsidRPr="00455530">
        <w:rPr>
          <w:rFonts w:ascii="Calibri" w:hAnsi="Calibri" w:cs="Calibri"/>
          <w:sz w:val="22"/>
          <w:szCs w:val="22"/>
          <w:lang w:val="fr-FR"/>
        </w:rPr>
        <w:t xml:space="preserve">Il est attendu que la consultation inclue </w:t>
      </w:r>
      <w:r w:rsidR="00455530" w:rsidRPr="00455530">
        <w:rPr>
          <w:rFonts w:ascii="Calibri" w:hAnsi="Calibri" w:cs="Calibri"/>
          <w:sz w:val="22"/>
          <w:szCs w:val="22"/>
          <w:lang w:val="fr-FR"/>
        </w:rPr>
        <w:t>les périodes</w:t>
      </w:r>
      <w:r w:rsidRPr="00455530">
        <w:rPr>
          <w:rFonts w:ascii="Calibri" w:hAnsi="Calibri" w:cs="Calibri"/>
          <w:sz w:val="22"/>
          <w:szCs w:val="22"/>
          <w:lang w:val="fr-FR"/>
        </w:rPr>
        <w:t xml:space="preserve"> de </w:t>
      </w:r>
      <w:r w:rsidR="00455530" w:rsidRPr="00455530">
        <w:rPr>
          <w:rFonts w:ascii="Calibri" w:hAnsi="Calibri" w:cs="Calibri"/>
          <w:sz w:val="22"/>
          <w:szCs w:val="22"/>
          <w:lang w:val="fr-FR"/>
        </w:rPr>
        <w:t>travail rémunéré</w:t>
      </w:r>
      <w:r w:rsidRPr="00455530">
        <w:rPr>
          <w:rFonts w:ascii="Calibri" w:hAnsi="Calibri" w:cs="Calibri"/>
          <w:sz w:val="22"/>
          <w:szCs w:val="22"/>
          <w:lang w:val="fr-FR"/>
        </w:rPr>
        <w:t xml:space="preserve"> dans son chronogramme d’activités. Cependant, des ajustements sur la répartition des journées pourront être discutés en fonction de la proposition technique du consultant, sans dépasser </w:t>
      </w:r>
      <w:r w:rsidR="00455530" w:rsidRPr="00455530">
        <w:rPr>
          <w:rFonts w:ascii="Calibri" w:hAnsi="Calibri" w:cs="Calibri"/>
          <w:sz w:val="22"/>
          <w:szCs w:val="22"/>
          <w:lang w:val="fr-FR"/>
        </w:rPr>
        <w:t>la durée du contrat</w:t>
      </w:r>
      <w:r w:rsidRPr="00455530">
        <w:rPr>
          <w:rFonts w:ascii="Calibri" w:hAnsi="Calibri" w:cs="Calibri"/>
          <w:sz w:val="22"/>
          <w:szCs w:val="22"/>
          <w:lang w:val="fr-FR"/>
        </w:rPr>
        <w:t xml:space="preserve">. La méthode de paiement </w:t>
      </w:r>
      <w:r w:rsidR="00455530" w:rsidRPr="00455530">
        <w:rPr>
          <w:rFonts w:ascii="Calibri" w:hAnsi="Calibri" w:cs="Calibri"/>
          <w:sz w:val="22"/>
          <w:szCs w:val="22"/>
          <w:lang w:val="fr-FR"/>
        </w:rPr>
        <w:t>se fera sur la base des facture validées</w:t>
      </w:r>
      <w:r w:rsidRPr="00455530">
        <w:rPr>
          <w:rFonts w:ascii="Calibri" w:hAnsi="Calibri" w:cs="Calibri"/>
          <w:sz w:val="22"/>
          <w:szCs w:val="22"/>
          <w:lang w:val="fr-FR"/>
        </w:rPr>
        <w:t>. Il est à noter que selon les nouvelle procédures CRS ne donne pas d’avance de démarrage</w:t>
      </w:r>
      <w:r w:rsidR="00455530" w:rsidRPr="00455530">
        <w:rPr>
          <w:rFonts w:ascii="Calibri" w:hAnsi="Calibri" w:cs="Calibri"/>
          <w:sz w:val="22"/>
          <w:szCs w:val="22"/>
          <w:lang w:val="fr-FR"/>
        </w:rPr>
        <w:t xml:space="preserve"> au consultant</w:t>
      </w:r>
      <w:r w:rsidRPr="00455530">
        <w:rPr>
          <w:rFonts w:ascii="Calibri" w:hAnsi="Calibri" w:cs="Calibri"/>
          <w:sz w:val="22"/>
          <w:szCs w:val="22"/>
          <w:lang w:val="fr-FR"/>
        </w:rPr>
        <w:t>.</w:t>
      </w:r>
    </w:p>
    <w:p w14:paraId="0AC68B53" w14:textId="77777777" w:rsidR="0064780C" w:rsidRPr="0064780C" w:rsidRDefault="0064780C" w:rsidP="0064780C">
      <w:pPr>
        <w:pStyle w:val="NoSpacing"/>
        <w:ind w:left="360"/>
        <w:jc w:val="both"/>
        <w:rPr>
          <w:rFonts w:ascii="Calibri" w:hAnsi="Calibri" w:cs="Calibri"/>
          <w:iCs/>
          <w:sz w:val="22"/>
          <w:szCs w:val="22"/>
          <w:lang w:val="fr-FR"/>
        </w:rPr>
      </w:pPr>
    </w:p>
    <w:p w14:paraId="5DAB5C53" w14:textId="458CACCB" w:rsidR="0001147C" w:rsidRPr="001A148B" w:rsidRDefault="00F27044" w:rsidP="0064780C">
      <w:pPr>
        <w:pStyle w:val="NoSpacing"/>
        <w:numPr>
          <w:ilvl w:val="0"/>
          <w:numId w:val="10"/>
        </w:numPr>
        <w:rPr>
          <w:rFonts w:ascii="Calibri" w:hAnsi="Calibri" w:cs="Calibri"/>
          <w:b/>
          <w:bCs/>
          <w:sz w:val="22"/>
          <w:szCs w:val="22"/>
          <w:lang w:val="fr-FR"/>
        </w:rPr>
      </w:pPr>
      <w:r w:rsidRPr="001A148B">
        <w:rPr>
          <w:rFonts w:ascii="Calibri" w:hAnsi="Calibri" w:cs="Calibri"/>
          <w:b/>
          <w:bCs/>
          <w:sz w:val="22"/>
          <w:szCs w:val="22"/>
          <w:lang w:val="fr-FR"/>
        </w:rPr>
        <w:t xml:space="preserve"> DUREE ET LIEU DE REALISATION DE LA CONSULTATION</w:t>
      </w:r>
    </w:p>
    <w:p w14:paraId="268403A8" w14:textId="5915DA14" w:rsidR="00811D53" w:rsidRDefault="0001147C" w:rsidP="00EC1C05">
      <w:pPr>
        <w:pStyle w:val="NoSpacing"/>
        <w:jc w:val="both"/>
        <w:rPr>
          <w:rFonts w:ascii="Calibri" w:hAnsi="Calibri" w:cs="Calibri"/>
          <w:sz w:val="22"/>
          <w:szCs w:val="22"/>
          <w:lang w:val="fr-FR"/>
        </w:rPr>
      </w:pPr>
      <w:r w:rsidRPr="001A148B">
        <w:rPr>
          <w:rFonts w:ascii="Calibri" w:hAnsi="Calibri" w:cs="Calibri"/>
          <w:sz w:val="22"/>
          <w:szCs w:val="22"/>
          <w:lang w:val="fr-FR"/>
        </w:rPr>
        <w:t xml:space="preserve">La consultation se déroulera </w:t>
      </w:r>
      <w:r w:rsidR="005918CC" w:rsidRPr="001A148B">
        <w:rPr>
          <w:rFonts w:ascii="Calibri" w:hAnsi="Calibri" w:cs="Calibri"/>
          <w:sz w:val="22"/>
          <w:szCs w:val="22"/>
          <w:lang w:val="fr-FR"/>
        </w:rPr>
        <w:t>dans le</w:t>
      </w:r>
      <w:r w:rsidR="00C235BF" w:rsidRPr="001A148B">
        <w:rPr>
          <w:rFonts w:ascii="Calibri" w:hAnsi="Calibri" w:cs="Calibri"/>
          <w:sz w:val="22"/>
          <w:szCs w:val="22"/>
          <w:lang w:val="fr-FR"/>
        </w:rPr>
        <w:t>s</w:t>
      </w:r>
      <w:r w:rsidR="005918CC" w:rsidRPr="001A148B">
        <w:rPr>
          <w:rFonts w:ascii="Calibri" w:hAnsi="Calibri" w:cs="Calibri"/>
          <w:sz w:val="22"/>
          <w:szCs w:val="22"/>
          <w:lang w:val="fr-FR"/>
        </w:rPr>
        <w:t xml:space="preserve"> </w:t>
      </w:r>
      <w:r w:rsidR="00C235BF" w:rsidRPr="001A148B">
        <w:rPr>
          <w:rFonts w:ascii="Calibri" w:hAnsi="Calibri" w:cs="Calibri"/>
          <w:sz w:val="22"/>
          <w:szCs w:val="22"/>
          <w:lang w:val="fr-FR"/>
        </w:rPr>
        <w:t xml:space="preserve">Départements du </w:t>
      </w:r>
      <w:r w:rsidR="005918CC" w:rsidRPr="001A148B">
        <w:rPr>
          <w:rFonts w:ascii="Calibri" w:hAnsi="Calibri" w:cs="Calibri"/>
          <w:sz w:val="22"/>
          <w:szCs w:val="22"/>
          <w:lang w:val="fr-FR"/>
        </w:rPr>
        <w:t xml:space="preserve">Sud et </w:t>
      </w:r>
      <w:r w:rsidR="00C235BF" w:rsidRPr="001A148B">
        <w:rPr>
          <w:rFonts w:ascii="Calibri" w:hAnsi="Calibri" w:cs="Calibri"/>
          <w:sz w:val="22"/>
          <w:szCs w:val="22"/>
          <w:lang w:val="fr-FR"/>
        </w:rPr>
        <w:t>de</w:t>
      </w:r>
      <w:r w:rsidR="005918CC" w:rsidRPr="001A148B">
        <w:rPr>
          <w:rFonts w:ascii="Calibri" w:hAnsi="Calibri" w:cs="Calibri"/>
          <w:sz w:val="22"/>
          <w:szCs w:val="22"/>
          <w:lang w:val="fr-FR"/>
        </w:rPr>
        <w:t xml:space="preserve"> la Grand ’Anse </w:t>
      </w:r>
      <w:r w:rsidR="002358DC" w:rsidRPr="001A148B">
        <w:rPr>
          <w:rFonts w:ascii="Calibri" w:hAnsi="Calibri" w:cs="Calibri"/>
          <w:sz w:val="22"/>
          <w:szCs w:val="22"/>
          <w:lang w:val="fr-FR"/>
        </w:rPr>
        <w:t xml:space="preserve">pendant </w:t>
      </w:r>
      <w:r w:rsidR="005B27B1">
        <w:rPr>
          <w:rFonts w:ascii="Calibri" w:hAnsi="Calibri" w:cs="Calibri"/>
          <w:sz w:val="22"/>
          <w:szCs w:val="22"/>
          <w:lang w:val="fr-FR"/>
        </w:rPr>
        <w:t>8</w:t>
      </w:r>
      <w:r w:rsidR="005918CC" w:rsidRPr="001A148B">
        <w:rPr>
          <w:rFonts w:ascii="Calibri" w:hAnsi="Calibri" w:cs="Calibri"/>
          <w:sz w:val="22"/>
          <w:szCs w:val="22"/>
          <w:lang w:val="fr-FR"/>
        </w:rPr>
        <w:t xml:space="preserve"> mois calendaires soit sur la période allant du mois d</w:t>
      </w:r>
      <w:r w:rsidR="005B27B1">
        <w:rPr>
          <w:rFonts w:ascii="Calibri" w:hAnsi="Calibri" w:cs="Calibri"/>
          <w:sz w:val="22"/>
          <w:szCs w:val="22"/>
          <w:lang w:val="fr-FR"/>
        </w:rPr>
        <w:t xml:space="preserve">e </w:t>
      </w:r>
      <w:r w:rsidR="00E928A0">
        <w:rPr>
          <w:rFonts w:ascii="Calibri" w:hAnsi="Calibri" w:cs="Calibri"/>
          <w:sz w:val="22"/>
          <w:szCs w:val="22"/>
          <w:lang w:val="fr-FR"/>
        </w:rPr>
        <w:t>mars</w:t>
      </w:r>
      <w:r w:rsidR="00E928A0" w:rsidRPr="001A148B">
        <w:rPr>
          <w:rFonts w:ascii="Calibri" w:hAnsi="Calibri" w:cs="Calibri"/>
          <w:sz w:val="22"/>
          <w:szCs w:val="22"/>
          <w:lang w:val="fr-FR"/>
        </w:rPr>
        <w:t xml:space="preserve"> </w:t>
      </w:r>
      <w:r w:rsidR="005918CC" w:rsidRPr="001A148B">
        <w:rPr>
          <w:rFonts w:ascii="Calibri" w:hAnsi="Calibri" w:cs="Calibri"/>
          <w:sz w:val="22"/>
          <w:szCs w:val="22"/>
          <w:lang w:val="fr-FR"/>
        </w:rPr>
        <w:t xml:space="preserve">à </w:t>
      </w:r>
      <w:r w:rsidR="005B27B1">
        <w:rPr>
          <w:rFonts w:ascii="Calibri" w:hAnsi="Calibri" w:cs="Calibri"/>
          <w:sz w:val="22"/>
          <w:szCs w:val="22"/>
          <w:lang w:val="fr-FR"/>
        </w:rPr>
        <w:t>a</w:t>
      </w:r>
      <w:r w:rsidR="005B27B1" w:rsidRPr="005B27B1">
        <w:rPr>
          <w:rFonts w:ascii="Calibri" w:hAnsi="Calibri" w:cs="Calibri"/>
          <w:sz w:val="22"/>
          <w:szCs w:val="22"/>
          <w:lang w:val="fr-FR"/>
        </w:rPr>
        <w:t>o</w:t>
      </w:r>
      <w:r w:rsidR="005B27B1" w:rsidRPr="005B27B1">
        <w:rPr>
          <w:rFonts w:ascii="Aptos Narrow" w:hAnsi="Aptos Narrow" w:cs="Calibri"/>
          <w:sz w:val="22"/>
          <w:szCs w:val="22"/>
          <w:lang w:val="fr-FR"/>
        </w:rPr>
        <w:t>û</w:t>
      </w:r>
      <w:r w:rsidR="005B27B1" w:rsidRPr="005B27B1">
        <w:rPr>
          <w:rFonts w:ascii="Calibri" w:hAnsi="Calibri" w:cs="Calibri"/>
          <w:sz w:val="22"/>
          <w:szCs w:val="22"/>
          <w:lang w:val="fr-FR"/>
        </w:rPr>
        <w:t>t</w:t>
      </w:r>
      <w:r w:rsidR="005918CC" w:rsidRPr="005B27B1">
        <w:rPr>
          <w:rFonts w:ascii="Calibri" w:hAnsi="Calibri" w:cs="Calibri"/>
          <w:sz w:val="22"/>
          <w:szCs w:val="22"/>
          <w:lang w:val="fr-FR"/>
        </w:rPr>
        <w:t xml:space="preserve"> </w:t>
      </w:r>
      <w:r w:rsidR="005918CC" w:rsidRPr="001A148B">
        <w:rPr>
          <w:rFonts w:ascii="Calibri" w:hAnsi="Calibri" w:cs="Calibri"/>
          <w:sz w:val="22"/>
          <w:szCs w:val="22"/>
          <w:lang w:val="fr-FR"/>
        </w:rPr>
        <w:t xml:space="preserve">2025. Les différentes activités et interventions </w:t>
      </w:r>
      <w:r w:rsidR="005918CC" w:rsidRPr="001A148B">
        <w:rPr>
          <w:rFonts w:ascii="Calibri" w:hAnsi="Calibri" w:cs="Calibri"/>
          <w:sz w:val="22"/>
          <w:szCs w:val="22"/>
          <w:lang w:val="fr-FR"/>
        </w:rPr>
        <w:lastRenderedPageBreak/>
        <w:t>prévue</w:t>
      </w:r>
      <w:r w:rsidR="002358DC" w:rsidRPr="001A148B">
        <w:rPr>
          <w:rFonts w:ascii="Calibri" w:hAnsi="Calibri" w:cs="Calibri"/>
          <w:sz w:val="22"/>
          <w:szCs w:val="22"/>
          <w:lang w:val="fr-FR"/>
        </w:rPr>
        <w:t>s</w:t>
      </w:r>
      <w:r w:rsidR="005918CC" w:rsidRPr="001A148B">
        <w:rPr>
          <w:rFonts w:ascii="Calibri" w:hAnsi="Calibri" w:cs="Calibri"/>
          <w:sz w:val="22"/>
          <w:szCs w:val="22"/>
          <w:lang w:val="fr-FR"/>
        </w:rPr>
        <w:t xml:space="preserve"> dans le cadre de cette consultation concerneront</w:t>
      </w:r>
      <w:r w:rsidR="0064780C">
        <w:rPr>
          <w:rFonts w:ascii="Calibri" w:hAnsi="Calibri" w:cs="Calibri"/>
          <w:sz w:val="22"/>
          <w:szCs w:val="22"/>
          <w:lang w:val="fr-FR"/>
        </w:rPr>
        <w:t xml:space="preserve"> sur les quatorze</w:t>
      </w:r>
      <w:r w:rsidR="005918CC" w:rsidRPr="001A148B">
        <w:rPr>
          <w:rFonts w:ascii="Calibri" w:hAnsi="Calibri" w:cs="Calibri"/>
          <w:sz w:val="22"/>
          <w:szCs w:val="22"/>
          <w:lang w:val="fr-FR"/>
        </w:rPr>
        <w:t xml:space="preserve"> </w:t>
      </w:r>
      <w:r w:rsidR="00811D53" w:rsidRPr="001A148B">
        <w:rPr>
          <w:rFonts w:ascii="Calibri" w:hAnsi="Calibri" w:cs="Calibri"/>
          <w:sz w:val="22"/>
          <w:szCs w:val="22"/>
          <w:lang w:val="fr-FR"/>
        </w:rPr>
        <w:t>(1</w:t>
      </w:r>
      <w:r w:rsidR="0064780C">
        <w:rPr>
          <w:rFonts w:ascii="Calibri" w:hAnsi="Calibri" w:cs="Calibri"/>
          <w:sz w:val="22"/>
          <w:szCs w:val="22"/>
          <w:lang w:val="fr-FR"/>
        </w:rPr>
        <w:t>4</w:t>
      </w:r>
      <w:r w:rsidR="005918CC" w:rsidRPr="001A148B">
        <w:rPr>
          <w:rFonts w:ascii="Calibri" w:hAnsi="Calibri" w:cs="Calibri"/>
          <w:sz w:val="22"/>
          <w:szCs w:val="22"/>
          <w:lang w:val="fr-FR"/>
        </w:rPr>
        <w:t>) Communes</w:t>
      </w:r>
      <w:r w:rsidR="0064780C">
        <w:rPr>
          <w:rFonts w:ascii="Calibri" w:hAnsi="Calibri" w:cs="Calibri"/>
          <w:sz w:val="22"/>
          <w:szCs w:val="22"/>
          <w:lang w:val="fr-FR"/>
        </w:rPr>
        <w:t xml:space="preserve"> d’implémentation du projet mentionnées ci-dessus</w:t>
      </w:r>
      <w:r w:rsidR="002358DC" w:rsidRPr="001A148B">
        <w:rPr>
          <w:rFonts w:ascii="Calibri" w:hAnsi="Calibri" w:cs="Calibri"/>
          <w:sz w:val="22"/>
          <w:szCs w:val="22"/>
          <w:lang w:val="fr-FR"/>
        </w:rPr>
        <w:t>.</w:t>
      </w:r>
    </w:p>
    <w:p w14:paraId="400018EA" w14:textId="77777777" w:rsidR="00F27044" w:rsidRDefault="00F27044" w:rsidP="00EC1C05">
      <w:pPr>
        <w:pStyle w:val="NoSpacing"/>
        <w:jc w:val="both"/>
        <w:rPr>
          <w:rFonts w:ascii="Calibri" w:hAnsi="Calibri" w:cs="Calibri"/>
          <w:sz w:val="22"/>
          <w:szCs w:val="22"/>
          <w:lang w:val="fr-FR"/>
        </w:rPr>
      </w:pPr>
    </w:p>
    <w:p w14:paraId="4F602406" w14:textId="06CE7CBE" w:rsidR="00F27044" w:rsidRPr="00F27044" w:rsidRDefault="00F27044" w:rsidP="00F27044">
      <w:pPr>
        <w:pStyle w:val="NoSpacing"/>
        <w:numPr>
          <w:ilvl w:val="0"/>
          <w:numId w:val="10"/>
        </w:numPr>
        <w:rPr>
          <w:rFonts w:ascii="Calibri" w:hAnsi="Calibri" w:cs="Calibri"/>
          <w:b/>
          <w:bCs/>
          <w:sz w:val="22"/>
          <w:szCs w:val="22"/>
          <w:lang w:val="fr-FR"/>
        </w:rPr>
      </w:pPr>
      <w:r w:rsidRPr="00F27044">
        <w:rPr>
          <w:rFonts w:ascii="Calibri" w:hAnsi="Calibri" w:cs="Calibri"/>
          <w:b/>
          <w:bCs/>
          <w:sz w:val="22"/>
          <w:szCs w:val="22"/>
          <w:lang w:val="fr-FR"/>
        </w:rPr>
        <w:t>CONSIDÉRATIONS ÉTHIQUES</w:t>
      </w:r>
    </w:p>
    <w:p w14:paraId="12857471" w14:textId="542FF894" w:rsidR="00F27044" w:rsidRPr="00F27044" w:rsidRDefault="00F27044" w:rsidP="00F27044">
      <w:pPr>
        <w:pStyle w:val="NoSpacing"/>
        <w:jc w:val="both"/>
        <w:rPr>
          <w:rFonts w:ascii="Calibri" w:hAnsi="Calibri" w:cs="Calibri"/>
          <w:sz w:val="22"/>
          <w:szCs w:val="22"/>
          <w:lang w:val="fr-FR"/>
        </w:rPr>
      </w:pPr>
      <w:r w:rsidRPr="00F27044">
        <w:rPr>
          <w:rFonts w:ascii="Calibri" w:hAnsi="Calibri" w:cs="Calibri"/>
          <w:sz w:val="22"/>
          <w:szCs w:val="22"/>
          <w:lang w:val="fr-FR"/>
        </w:rPr>
        <w:t>Au minimum, il est attendu que l'équipe d'évaluation adhère aux lignes directrices éthiques telles que décrites dans les Principes Directeurs de l'American Evaluation Association pour les Évaluateurs. Un résumé de ces lignes directrices est fourni ci-dessous :</w:t>
      </w:r>
    </w:p>
    <w:p w14:paraId="24D0C448" w14:textId="18B49B23" w:rsidR="00F27044" w:rsidRPr="00DE3773" w:rsidRDefault="00F27044" w:rsidP="00DE3773">
      <w:pPr>
        <w:pStyle w:val="ListParagraph"/>
        <w:numPr>
          <w:ilvl w:val="1"/>
          <w:numId w:val="26"/>
        </w:numPr>
        <w:jc w:val="both"/>
        <w:rPr>
          <w:rFonts w:ascii="Calibri" w:hAnsi="Calibri" w:cs="Calibri"/>
          <w:sz w:val="22"/>
          <w:szCs w:val="22"/>
          <w:lang w:val="fr-FR"/>
        </w:rPr>
      </w:pPr>
      <w:r w:rsidRPr="00DE3773">
        <w:rPr>
          <w:rFonts w:ascii="Calibri" w:hAnsi="Calibri" w:cs="Calibri"/>
          <w:sz w:val="22"/>
          <w:szCs w:val="22"/>
          <w:lang w:val="fr-FR"/>
        </w:rPr>
        <w:t xml:space="preserve">Enquête </w:t>
      </w:r>
      <w:r w:rsidR="00272F89" w:rsidRPr="00DE3773">
        <w:rPr>
          <w:rFonts w:ascii="Calibri" w:hAnsi="Calibri" w:cs="Calibri"/>
          <w:sz w:val="22"/>
          <w:szCs w:val="22"/>
          <w:lang w:val="fr-FR"/>
        </w:rPr>
        <w:t>Systématique :</w:t>
      </w:r>
      <w:r w:rsidRPr="00DE3773">
        <w:rPr>
          <w:rFonts w:ascii="Calibri" w:hAnsi="Calibri" w:cs="Calibri"/>
          <w:sz w:val="22"/>
          <w:szCs w:val="22"/>
          <w:lang w:val="fr-FR"/>
        </w:rPr>
        <w:t xml:space="preserve"> Les évaluateurs mènent des enquêtes basées sur des données qui sont approfondies, méthodiques et contextuellement pertinentes.</w:t>
      </w:r>
    </w:p>
    <w:p w14:paraId="7806BE97" w14:textId="5D8FBBEC" w:rsidR="00F27044" w:rsidRPr="00DE3773" w:rsidRDefault="00F27044" w:rsidP="00DE3773">
      <w:pPr>
        <w:pStyle w:val="ListParagraph"/>
        <w:numPr>
          <w:ilvl w:val="1"/>
          <w:numId w:val="26"/>
        </w:numPr>
        <w:rPr>
          <w:rFonts w:ascii="Calibri" w:hAnsi="Calibri" w:cs="Calibri"/>
          <w:sz w:val="22"/>
          <w:szCs w:val="22"/>
          <w:lang w:val="fr-FR"/>
        </w:rPr>
      </w:pPr>
      <w:r w:rsidRPr="00DE3773">
        <w:rPr>
          <w:rFonts w:ascii="Calibri" w:hAnsi="Calibri" w:cs="Calibri"/>
          <w:sz w:val="22"/>
          <w:szCs w:val="22"/>
          <w:lang w:val="fr-FR"/>
        </w:rPr>
        <w:t xml:space="preserve">Compétence : Les évaluateurs fournissent des services professionnels qualifiés aux parties prenantes. </w:t>
      </w:r>
    </w:p>
    <w:p w14:paraId="35CAAF27" w14:textId="767ED141" w:rsidR="00F27044" w:rsidRPr="00DE3773" w:rsidRDefault="00F27044" w:rsidP="00DE3773">
      <w:pPr>
        <w:pStyle w:val="ListParagraph"/>
        <w:numPr>
          <w:ilvl w:val="1"/>
          <w:numId w:val="26"/>
        </w:numPr>
        <w:jc w:val="both"/>
        <w:rPr>
          <w:rFonts w:ascii="Calibri" w:hAnsi="Calibri" w:cs="Calibri"/>
          <w:sz w:val="22"/>
          <w:szCs w:val="22"/>
          <w:lang w:val="fr-FR"/>
        </w:rPr>
      </w:pPr>
      <w:r w:rsidRPr="00DE3773">
        <w:rPr>
          <w:rFonts w:ascii="Calibri" w:hAnsi="Calibri" w:cs="Calibri"/>
          <w:sz w:val="22"/>
          <w:szCs w:val="22"/>
          <w:lang w:val="fr-FR"/>
        </w:rPr>
        <w:t xml:space="preserve">Intégrité : Les évaluateurs agissent avec honnêteté et transparence afin d'assurer l'intégrité de l'évaluation. </w:t>
      </w:r>
    </w:p>
    <w:p w14:paraId="3BAE2E3B" w14:textId="53CF309F" w:rsidR="00F27044" w:rsidRPr="00DE3773" w:rsidRDefault="00F27044" w:rsidP="00DE3773">
      <w:pPr>
        <w:pStyle w:val="ListParagraph"/>
        <w:numPr>
          <w:ilvl w:val="1"/>
          <w:numId w:val="26"/>
        </w:numPr>
        <w:jc w:val="both"/>
        <w:rPr>
          <w:rFonts w:ascii="Calibri" w:hAnsi="Calibri" w:cs="Calibri"/>
          <w:sz w:val="22"/>
          <w:szCs w:val="22"/>
          <w:lang w:val="fr-FR"/>
        </w:rPr>
      </w:pPr>
      <w:r w:rsidRPr="494C1573">
        <w:rPr>
          <w:rFonts w:ascii="Calibri" w:hAnsi="Calibri" w:cs="Calibri"/>
          <w:sz w:val="22"/>
          <w:szCs w:val="22"/>
          <w:lang w:val="fr-FR"/>
        </w:rPr>
        <w:t xml:space="preserve">Respect des </w:t>
      </w:r>
      <w:r w:rsidR="69A5DB99" w:rsidRPr="494C1573">
        <w:rPr>
          <w:rFonts w:ascii="Calibri" w:hAnsi="Calibri" w:cs="Calibri"/>
          <w:sz w:val="22"/>
          <w:szCs w:val="22"/>
          <w:lang w:val="fr-FR"/>
        </w:rPr>
        <w:t>personnes :</w:t>
      </w:r>
      <w:r w:rsidRPr="494C1573">
        <w:rPr>
          <w:rFonts w:ascii="Calibri" w:hAnsi="Calibri" w:cs="Calibri"/>
          <w:sz w:val="22"/>
          <w:szCs w:val="22"/>
          <w:lang w:val="fr-FR"/>
        </w:rPr>
        <w:t xml:space="preserve"> Les évaluateurs honorent la dignité, le bien-être et l'estime de soi des individus et reconnaissent l'influence de la culture au sein des groupes et entre eux. </w:t>
      </w:r>
    </w:p>
    <w:p w14:paraId="243056B7" w14:textId="17D6099D" w:rsidR="00F27044" w:rsidRPr="00DE3773" w:rsidRDefault="00F27044" w:rsidP="00DE3773">
      <w:pPr>
        <w:pStyle w:val="ListParagraph"/>
        <w:numPr>
          <w:ilvl w:val="1"/>
          <w:numId w:val="26"/>
        </w:numPr>
        <w:jc w:val="both"/>
        <w:rPr>
          <w:rFonts w:ascii="Calibri" w:hAnsi="Calibri" w:cs="Calibri"/>
          <w:sz w:val="22"/>
          <w:szCs w:val="22"/>
          <w:lang w:val="fr-FR"/>
        </w:rPr>
      </w:pPr>
      <w:r w:rsidRPr="00DE3773">
        <w:rPr>
          <w:rFonts w:ascii="Calibri" w:hAnsi="Calibri" w:cs="Calibri"/>
          <w:sz w:val="22"/>
          <w:szCs w:val="22"/>
          <w:lang w:val="fr-FR"/>
        </w:rPr>
        <w:t xml:space="preserve">Bien commun et </w:t>
      </w:r>
      <w:r w:rsidR="00DE3773" w:rsidRPr="00DE3773">
        <w:rPr>
          <w:rFonts w:ascii="Calibri" w:hAnsi="Calibri" w:cs="Calibri"/>
          <w:sz w:val="22"/>
          <w:szCs w:val="22"/>
          <w:lang w:val="fr-FR"/>
        </w:rPr>
        <w:t>équité :</w:t>
      </w:r>
      <w:r w:rsidRPr="00DE3773">
        <w:rPr>
          <w:rFonts w:ascii="Calibri" w:hAnsi="Calibri" w:cs="Calibri"/>
          <w:sz w:val="22"/>
          <w:szCs w:val="22"/>
          <w:lang w:val="fr-FR"/>
        </w:rPr>
        <w:t xml:space="preserve"> Les évaluateurs s'efforcent de contribuer au bien commun et à l'avancement d'une société équitable et juste.</w:t>
      </w:r>
    </w:p>
    <w:p w14:paraId="6D7B76AE" w14:textId="637AFBDD" w:rsidR="00F27044" w:rsidRPr="00F27044" w:rsidRDefault="00F27044" w:rsidP="00F27044">
      <w:pPr>
        <w:pStyle w:val="Heading1"/>
        <w:rPr>
          <w:rFonts w:ascii="Calibri" w:eastAsiaTheme="minorHAnsi" w:hAnsi="Calibri" w:cs="Calibri"/>
          <w:b/>
          <w:bCs/>
          <w:color w:val="auto"/>
          <w:sz w:val="22"/>
          <w:szCs w:val="22"/>
          <w:lang w:val="fr-FR"/>
        </w:rPr>
      </w:pPr>
      <w:bookmarkStart w:id="4" w:name="_Toc185591828"/>
      <w:r w:rsidRPr="00F27044">
        <w:rPr>
          <w:rFonts w:ascii="Calibri" w:eastAsiaTheme="minorHAnsi" w:hAnsi="Calibri" w:cs="Calibri"/>
          <w:b/>
          <w:bCs/>
          <w:color w:val="auto"/>
          <w:sz w:val="22"/>
          <w:szCs w:val="22"/>
          <w:lang w:val="fr-FR"/>
        </w:rPr>
        <w:t>VIII. A. Utilisation des données / droits sur les données</w:t>
      </w:r>
      <w:bookmarkEnd w:id="4"/>
    </w:p>
    <w:p w14:paraId="3484E700" w14:textId="0F550700" w:rsidR="00F27044" w:rsidRPr="00F27044" w:rsidRDefault="00F27044" w:rsidP="00F27044">
      <w:pPr>
        <w:jc w:val="both"/>
        <w:rPr>
          <w:rFonts w:ascii="Calibri" w:hAnsi="Calibri" w:cs="Calibri"/>
          <w:sz w:val="22"/>
          <w:szCs w:val="22"/>
          <w:lang w:val="fr-FR"/>
        </w:rPr>
      </w:pPr>
      <w:r w:rsidRPr="00F27044">
        <w:rPr>
          <w:rFonts w:ascii="Calibri" w:hAnsi="Calibri" w:cs="Calibri"/>
          <w:sz w:val="22"/>
          <w:szCs w:val="22"/>
          <w:lang w:val="fr-FR"/>
        </w:rPr>
        <w:t>CRS devient le propriétaire unique de toutes les données générées lors de l</w:t>
      </w:r>
      <w:r>
        <w:rPr>
          <w:rFonts w:ascii="Calibri" w:hAnsi="Calibri" w:cs="Calibri"/>
          <w:sz w:val="22"/>
          <w:szCs w:val="22"/>
          <w:lang w:val="fr-FR"/>
        </w:rPr>
        <w:t>a consultation</w:t>
      </w:r>
      <w:r w:rsidRPr="00F27044">
        <w:rPr>
          <w:rFonts w:ascii="Calibri" w:hAnsi="Calibri" w:cs="Calibri"/>
          <w:sz w:val="22"/>
          <w:szCs w:val="22"/>
          <w:lang w:val="fr-FR"/>
        </w:rPr>
        <w:t xml:space="preserve"> et les données peuvent être utilisées exclusivement à </w:t>
      </w:r>
      <w:r>
        <w:rPr>
          <w:rFonts w:ascii="Calibri" w:hAnsi="Calibri" w:cs="Calibri"/>
          <w:sz w:val="22"/>
          <w:szCs w:val="22"/>
          <w:lang w:val="fr-FR"/>
        </w:rPr>
        <w:t>cette consultation</w:t>
      </w:r>
      <w:r w:rsidRPr="00F27044">
        <w:rPr>
          <w:rFonts w:ascii="Calibri" w:hAnsi="Calibri" w:cs="Calibri"/>
          <w:sz w:val="22"/>
          <w:szCs w:val="22"/>
          <w:lang w:val="fr-FR"/>
        </w:rPr>
        <w:t>, sauf avec l'autorisation écrite expresse de CRS.</w:t>
      </w:r>
    </w:p>
    <w:p w14:paraId="699EB327" w14:textId="7C3260A1" w:rsidR="00F27044" w:rsidRPr="00F27044" w:rsidRDefault="00F27044" w:rsidP="00F27044">
      <w:pPr>
        <w:rPr>
          <w:rFonts w:ascii="Calibri" w:hAnsi="Calibri" w:cs="Calibri"/>
          <w:sz w:val="22"/>
          <w:szCs w:val="22"/>
          <w:lang w:val="fr-FR"/>
        </w:rPr>
      </w:pPr>
      <w:r w:rsidRPr="00F27044">
        <w:rPr>
          <w:rFonts w:ascii="Calibri" w:hAnsi="Calibri" w:cs="Calibri"/>
          <w:sz w:val="22"/>
          <w:szCs w:val="22"/>
          <w:lang w:val="fr-FR"/>
        </w:rPr>
        <w:t>À la fin du contrat, l</w:t>
      </w:r>
      <w:r>
        <w:rPr>
          <w:rFonts w:ascii="Calibri" w:hAnsi="Calibri" w:cs="Calibri"/>
          <w:sz w:val="22"/>
          <w:szCs w:val="22"/>
          <w:lang w:val="fr-FR"/>
        </w:rPr>
        <w:t>e consultant</w:t>
      </w:r>
      <w:r w:rsidRPr="00F27044">
        <w:rPr>
          <w:rFonts w:ascii="Calibri" w:hAnsi="Calibri" w:cs="Calibri"/>
          <w:sz w:val="22"/>
          <w:szCs w:val="22"/>
          <w:lang w:val="fr-FR"/>
        </w:rPr>
        <w:t xml:space="preserve"> devra :</w:t>
      </w:r>
    </w:p>
    <w:p w14:paraId="084BDC4D" w14:textId="77777777" w:rsidR="00F27044" w:rsidRPr="00F27044" w:rsidRDefault="00F27044" w:rsidP="00F27044">
      <w:pPr>
        <w:pStyle w:val="ListParagraph"/>
        <w:numPr>
          <w:ilvl w:val="0"/>
          <w:numId w:val="16"/>
        </w:numPr>
        <w:spacing w:line="259" w:lineRule="auto"/>
        <w:jc w:val="both"/>
        <w:rPr>
          <w:rFonts w:ascii="Calibri" w:hAnsi="Calibri" w:cs="Calibri"/>
          <w:sz w:val="22"/>
          <w:szCs w:val="22"/>
          <w:lang w:val="fr-FR"/>
        </w:rPr>
      </w:pPr>
      <w:r w:rsidRPr="00F27044">
        <w:rPr>
          <w:rFonts w:ascii="Calibri" w:hAnsi="Calibri" w:cs="Calibri"/>
          <w:sz w:val="22"/>
          <w:szCs w:val="22"/>
          <w:lang w:val="fr-FR"/>
        </w:rPr>
        <w:t>Remettre tous les outils de collecte de données à Catholic Relief Services (papier et numérique) et supprimer tous les enregistrements de leurs appareils électroniques.</w:t>
      </w:r>
    </w:p>
    <w:p w14:paraId="614F367C" w14:textId="77777777" w:rsidR="00F27044" w:rsidRPr="00F27044" w:rsidRDefault="00F27044" w:rsidP="00F27044">
      <w:pPr>
        <w:pStyle w:val="ListParagraph"/>
        <w:numPr>
          <w:ilvl w:val="0"/>
          <w:numId w:val="16"/>
        </w:numPr>
        <w:spacing w:line="259" w:lineRule="auto"/>
        <w:jc w:val="both"/>
        <w:rPr>
          <w:rFonts w:ascii="Calibri" w:hAnsi="Calibri" w:cs="Calibri"/>
          <w:sz w:val="22"/>
          <w:szCs w:val="22"/>
          <w:lang w:val="fr-FR"/>
        </w:rPr>
      </w:pPr>
      <w:r w:rsidRPr="00F27044">
        <w:rPr>
          <w:rFonts w:ascii="Calibri" w:hAnsi="Calibri" w:cs="Calibri"/>
          <w:sz w:val="22"/>
          <w:szCs w:val="22"/>
          <w:lang w:val="fr-FR"/>
        </w:rPr>
        <w:t>Soumettre les enregistrements audio/vidéo des entretiens et des groupes de discussion (le cas échéant).</w:t>
      </w:r>
    </w:p>
    <w:p w14:paraId="36EA1BF3" w14:textId="77777777" w:rsidR="00F27044" w:rsidRPr="00F27044" w:rsidRDefault="00F27044" w:rsidP="00F27044">
      <w:pPr>
        <w:pStyle w:val="ListParagraph"/>
        <w:numPr>
          <w:ilvl w:val="0"/>
          <w:numId w:val="16"/>
        </w:numPr>
        <w:spacing w:line="259" w:lineRule="auto"/>
        <w:jc w:val="both"/>
        <w:rPr>
          <w:rFonts w:ascii="Calibri" w:hAnsi="Calibri" w:cs="Calibri"/>
          <w:sz w:val="22"/>
          <w:szCs w:val="22"/>
          <w:lang w:val="fr-FR"/>
        </w:rPr>
      </w:pPr>
      <w:r w:rsidRPr="00F27044">
        <w:rPr>
          <w:rFonts w:ascii="Calibri" w:hAnsi="Calibri" w:cs="Calibri"/>
          <w:sz w:val="22"/>
          <w:szCs w:val="22"/>
          <w:lang w:val="fr-FR"/>
        </w:rPr>
        <w:t>Soumettre les transcriptions des entretiens ou des groupes de discussion sélectionnés (en langue locale ou en anglais, déterminé au cas par cas).</w:t>
      </w:r>
    </w:p>
    <w:p w14:paraId="4E3EF824" w14:textId="77777777" w:rsidR="00F27044" w:rsidRPr="00F27044" w:rsidRDefault="00F27044" w:rsidP="00F27044">
      <w:pPr>
        <w:pStyle w:val="ListParagraph"/>
        <w:numPr>
          <w:ilvl w:val="0"/>
          <w:numId w:val="16"/>
        </w:numPr>
        <w:spacing w:line="259" w:lineRule="auto"/>
        <w:jc w:val="both"/>
        <w:rPr>
          <w:rFonts w:ascii="Calibri" w:hAnsi="Calibri" w:cs="Calibri"/>
          <w:sz w:val="22"/>
          <w:szCs w:val="22"/>
          <w:lang w:val="fr-FR"/>
        </w:rPr>
      </w:pPr>
      <w:r w:rsidRPr="00F27044">
        <w:rPr>
          <w:rFonts w:ascii="Calibri" w:hAnsi="Calibri" w:cs="Calibri"/>
          <w:sz w:val="22"/>
          <w:szCs w:val="22"/>
          <w:lang w:val="fr-FR"/>
        </w:rPr>
        <w:t>Fournir un fichier d'identification séparé qui lie le nom du répondant et le numéro d'identification associé dans la base de données.</w:t>
      </w:r>
    </w:p>
    <w:p w14:paraId="225245CC" w14:textId="3EF76770" w:rsidR="00F27044" w:rsidRPr="00272F89" w:rsidRDefault="00F27044" w:rsidP="00F27044">
      <w:pPr>
        <w:pStyle w:val="ListParagraph"/>
        <w:numPr>
          <w:ilvl w:val="0"/>
          <w:numId w:val="16"/>
        </w:numPr>
        <w:spacing w:line="259" w:lineRule="auto"/>
        <w:jc w:val="both"/>
        <w:rPr>
          <w:rFonts w:ascii="Calibri" w:hAnsi="Calibri" w:cs="Calibri"/>
          <w:sz w:val="22"/>
          <w:szCs w:val="22"/>
          <w:lang w:val="fr-FR"/>
        </w:rPr>
      </w:pPr>
      <w:r w:rsidRPr="00F27044">
        <w:rPr>
          <w:rFonts w:ascii="Calibri" w:hAnsi="Calibri" w:cs="Calibri"/>
          <w:sz w:val="22"/>
          <w:szCs w:val="22"/>
          <w:lang w:val="fr-FR"/>
        </w:rPr>
        <w:t>Fournir les fichiers de syntaxe pour toutes les analyses effectuées (y compris le recodage et les transformations des variables présentées dans l'analyse).</w:t>
      </w:r>
    </w:p>
    <w:p w14:paraId="5FC39A19" w14:textId="77777777" w:rsidR="00811D53" w:rsidRPr="001A148B" w:rsidRDefault="00811D53" w:rsidP="00811D53">
      <w:pPr>
        <w:pStyle w:val="NoSpacing"/>
        <w:jc w:val="both"/>
        <w:rPr>
          <w:rFonts w:ascii="Calibri" w:hAnsi="Calibri" w:cs="Calibri"/>
          <w:sz w:val="22"/>
          <w:szCs w:val="22"/>
          <w:lang w:val="fr-FR"/>
        </w:rPr>
      </w:pPr>
    </w:p>
    <w:p w14:paraId="427DA61C" w14:textId="4A184FF7" w:rsidR="00811D53" w:rsidRPr="001A148B" w:rsidRDefault="00272F89" w:rsidP="00272F89">
      <w:pPr>
        <w:pStyle w:val="NoSpacing"/>
        <w:numPr>
          <w:ilvl w:val="0"/>
          <w:numId w:val="10"/>
        </w:numPr>
        <w:jc w:val="both"/>
        <w:rPr>
          <w:rFonts w:ascii="Calibri" w:hAnsi="Calibri" w:cs="Calibri"/>
          <w:b/>
          <w:bCs/>
          <w:sz w:val="22"/>
          <w:szCs w:val="22"/>
          <w:lang w:val="fr-FR"/>
        </w:rPr>
      </w:pPr>
      <w:r>
        <w:rPr>
          <w:rFonts w:ascii="Calibri" w:hAnsi="Calibri" w:cs="Calibri"/>
          <w:b/>
          <w:bCs/>
          <w:sz w:val="22"/>
          <w:szCs w:val="22"/>
          <w:lang w:val="fr-FR"/>
        </w:rPr>
        <w:t>QUALIFICATION, CONDITION D’ELIGIBILITE ET CRITERES DE SELECTION</w:t>
      </w:r>
    </w:p>
    <w:p w14:paraId="423ED64C" w14:textId="576E7DAD" w:rsidR="00272F89" w:rsidRPr="00272F89" w:rsidRDefault="00272F89" w:rsidP="00811D53">
      <w:pPr>
        <w:pStyle w:val="NoSpacing"/>
        <w:jc w:val="both"/>
        <w:rPr>
          <w:rFonts w:ascii="Calibri" w:hAnsi="Calibri" w:cs="Calibri"/>
          <w:b/>
          <w:bCs/>
          <w:sz w:val="22"/>
          <w:szCs w:val="22"/>
          <w:lang w:val="fr-FR"/>
        </w:rPr>
      </w:pPr>
      <w:r w:rsidRPr="00272F89">
        <w:rPr>
          <w:rFonts w:ascii="Calibri" w:hAnsi="Calibri" w:cs="Calibri"/>
          <w:b/>
          <w:bCs/>
          <w:sz w:val="22"/>
          <w:szCs w:val="22"/>
          <w:lang w:val="fr-FR"/>
        </w:rPr>
        <w:t>IX.A. Qualification</w:t>
      </w:r>
    </w:p>
    <w:p w14:paraId="4B94E73E" w14:textId="496111A3" w:rsidR="00811D53" w:rsidRPr="001A148B" w:rsidRDefault="00811D53" w:rsidP="00811D53">
      <w:pPr>
        <w:pStyle w:val="NoSpacing"/>
        <w:jc w:val="both"/>
        <w:rPr>
          <w:rFonts w:ascii="Calibri" w:hAnsi="Calibri" w:cs="Calibri"/>
          <w:sz w:val="22"/>
          <w:szCs w:val="22"/>
          <w:lang w:val="fr-FR"/>
        </w:rPr>
      </w:pPr>
      <w:r w:rsidRPr="001A148B">
        <w:rPr>
          <w:rFonts w:ascii="Calibri" w:hAnsi="Calibri" w:cs="Calibri"/>
          <w:sz w:val="22"/>
          <w:szCs w:val="22"/>
          <w:lang w:val="fr-FR"/>
        </w:rPr>
        <w:t>Le / la Consultant (e) recherché (e) doit posséder :</w:t>
      </w:r>
    </w:p>
    <w:p w14:paraId="2FB12AB4" w14:textId="21926BF5" w:rsidR="00811D53" w:rsidRPr="001A148B" w:rsidRDefault="00DB11D3" w:rsidP="00DB11D3">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t>Une formation dans l’une des disciplines suivantes : Agroéconomie, Sociologie, Gestion des Affaires, Droit des Affaires, Administration Publique, Commerce International</w:t>
      </w:r>
      <w:r w:rsidR="00E928A0">
        <w:rPr>
          <w:rFonts w:ascii="Calibri" w:hAnsi="Calibri" w:cs="Calibri"/>
          <w:sz w:val="22"/>
          <w:szCs w:val="22"/>
          <w:lang w:val="fr-FR"/>
        </w:rPr>
        <w:t>, Marketing</w:t>
      </w:r>
      <w:r w:rsidRPr="001A148B">
        <w:rPr>
          <w:rFonts w:ascii="Calibri" w:hAnsi="Calibri" w:cs="Calibri"/>
          <w:sz w:val="22"/>
          <w:szCs w:val="22"/>
          <w:lang w:val="fr-FR"/>
        </w:rPr>
        <w:t xml:space="preserve"> ou d’autres disciplines connexes ;</w:t>
      </w:r>
    </w:p>
    <w:p w14:paraId="539E2AB7" w14:textId="77777777" w:rsidR="00DB11D3" w:rsidRPr="001A148B" w:rsidRDefault="00DB11D3" w:rsidP="00DB11D3">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t>Une connaissance approfondie de la problématique des filières agricoles en général et de la filière cacao en particulier ;</w:t>
      </w:r>
    </w:p>
    <w:p w14:paraId="67772529" w14:textId="77777777" w:rsidR="00DB11D3" w:rsidRPr="001A148B" w:rsidRDefault="00DB11D3" w:rsidP="00DB11D3">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lastRenderedPageBreak/>
        <w:t>Une expérience confirmée dans l’accompagnement et le renforcement des entreprises et des sociétés en noms collectifs à but lucratif ;</w:t>
      </w:r>
    </w:p>
    <w:p w14:paraId="633E856E" w14:textId="70041E5C" w:rsidR="00DB11D3" w:rsidRPr="001A148B" w:rsidRDefault="00DB11D3" w:rsidP="00DB11D3">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t xml:space="preserve">Une expérience de travail de terrain dans le domaine de l’environnement des affaires ; </w:t>
      </w:r>
    </w:p>
    <w:p w14:paraId="0BAA68C9" w14:textId="77777777" w:rsidR="00E928A0" w:rsidRPr="001A148B" w:rsidRDefault="00E928A0" w:rsidP="00E928A0">
      <w:pPr>
        <w:pStyle w:val="NoSpacing"/>
        <w:numPr>
          <w:ilvl w:val="0"/>
          <w:numId w:val="7"/>
        </w:numPr>
        <w:jc w:val="both"/>
        <w:rPr>
          <w:rFonts w:ascii="Calibri" w:hAnsi="Calibri" w:cs="Calibri"/>
          <w:sz w:val="22"/>
          <w:szCs w:val="22"/>
          <w:lang w:val="fr-FR"/>
        </w:rPr>
      </w:pPr>
      <w:r>
        <w:rPr>
          <w:rFonts w:ascii="Calibri" w:hAnsi="Calibri" w:cs="Calibri"/>
          <w:sz w:val="22"/>
          <w:szCs w:val="22"/>
          <w:lang w:val="fr-FR"/>
        </w:rPr>
        <w:t>E</w:t>
      </w:r>
      <w:r w:rsidRPr="001A148B">
        <w:rPr>
          <w:rFonts w:ascii="Calibri" w:hAnsi="Calibri" w:cs="Calibri"/>
          <w:sz w:val="22"/>
          <w:szCs w:val="22"/>
          <w:lang w:val="fr-FR"/>
        </w:rPr>
        <w:t xml:space="preserve">xpérience </w:t>
      </w:r>
      <w:r>
        <w:rPr>
          <w:rFonts w:ascii="Calibri" w:hAnsi="Calibri" w:cs="Calibri"/>
          <w:sz w:val="22"/>
          <w:szCs w:val="22"/>
          <w:lang w:val="fr-FR"/>
        </w:rPr>
        <w:t xml:space="preserve">requise </w:t>
      </w:r>
      <w:r w:rsidRPr="001A148B">
        <w:rPr>
          <w:rFonts w:ascii="Calibri" w:hAnsi="Calibri" w:cs="Calibri"/>
          <w:sz w:val="22"/>
          <w:szCs w:val="22"/>
          <w:lang w:val="fr-FR"/>
        </w:rPr>
        <w:t xml:space="preserve">de travail de terrain dans les domaines de </w:t>
      </w:r>
      <w:r>
        <w:rPr>
          <w:rFonts w:ascii="Calibri" w:hAnsi="Calibri" w:cs="Calibri"/>
          <w:sz w:val="22"/>
          <w:szCs w:val="22"/>
          <w:lang w:val="fr-FR"/>
        </w:rPr>
        <w:t>marketing</w:t>
      </w:r>
      <w:r w:rsidRPr="001A148B">
        <w:rPr>
          <w:rFonts w:ascii="Calibri" w:hAnsi="Calibri" w:cs="Calibri"/>
          <w:sz w:val="22"/>
          <w:szCs w:val="22"/>
          <w:lang w:val="fr-FR"/>
        </w:rPr>
        <w:t xml:space="preserve"> agricole, de recherche de segments de marchés de niche à l’échelle internationale pour les différents produits agricoles issus des parcelles des producteurs, de gestion post récolte et de commercialisation des produits agricoles de base en général et du cacao en particulier ;</w:t>
      </w:r>
    </w:p>
    <w:p w14:paraId="490C8D6E" w14:textId="7A49EBA7" w:rsidR="00DB11D3" w:rsidRPr="001A148B" w:rsidRDefault="00DB11D3" w:rsidP="00DB11D3">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t>Une expérience confirmée dans l’accompagnement et le renforcement des groupements de producteurs, des Coopératives, des micro – entreprises agricoles et des prestataires de services agricoles privés ;</w:t>
      </w:r>
    </w:p>
    <w:p w14:paraId="098A60D4" w14:textId="3E6778A3" w:rsidR="00DB11D3" w:rsidRPr="001A148B" w:rsidRDefault="00DB11D3" w:rsidP="00DB11D3">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t>Une très bonne connaissance du mode de fonctionnement des agences d’aide au développement ainsi que du cadre légal haïtien ;</w:t>
      </w:r>
    </w:p>
    <w:p w14:paraId="510BFE99" w14:textId="12FDBCCC" w:rsidR="00545745" w:rsidRPr="001A148B" w:rsidRDefault="00545745" w:rsidP="00DB11D3">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t>Une bonne aptitude à travailler en équipe avec des partenaires d’origines variées et de compétences variées ;</w:t>
      </w:r>
    </w:p>
    <w:p w14:paraId="65AB29D8" w14:textId="0D02CF35" w:rsidR="00545745" w:rsidRPr="00E64964" w:rsidRDefault="00545745" w:rsidP="209B449D">
      <w:pPr>
        <w:pStyle w:val="NoSpacing"/>
        <w:numPr>
          <w:ilvl w:val="0"/>
          <w:numId w:val="7"/>
        </w:numPr>
        <w:jc w:val="both"/>
        <w:rPr>
          <w:rFonts w:ascii="Calibri" w:hAnsi="Calibri" w:cs="Calibri"/>
          <w:sz w:val="22"/>
          <w:szCs w:val="22"/>
          <w:lang w:val="fr-FR"/>
        </w:rPr>
      </w:pPr>
      <w:r w:rsidRPr="00E64964">
        <w:rPr>
          <w:rFonts w:ascii="Calibri" w:hAnsi="Calibri" w:cs="Calibri"/>
          <w:sz w:val="22"/>
          <w:szCs w:val="22"/>
          <w:lang w:val="fr-FR"/>
        </w:rPr>
        <w:t xml:space="preserve">Une bonne </w:t>
      </w:r>
      <w:r w:rsidR="107163A4" w:rsidRPr="00E64964">
        <w:rPr>
          <w:rFonts w:ascii="Calibri" w:hAnsi="Calibri" w:cs="Calibri"/>
          <w:sz w:val="22"/>
          <w:szCs w:val="22"/>
          <w:lang w:val="fr-FR"/>
        </w:rPr>
        <w:t>Connaissance</w:t>
      </w:r>
      <w:r w:rsidRPr="00E64964">
        <w:rPr>
          <w:rFonts w:ascii="Calibri" w:hAnsi="Calibri" w:cs="Calibri"/>
          <w:sz w:val="22"/>
          <w:szCs w:val="22"/>
          <w:lang w:val="fr-FR"/>
        </w:rPr>
        <w:t xml:space="preserve"> de la région du grand Sud d’Haïti (Sud et </w:t>
      </w:r>
      <w:r w:rsidR="00844DDF" w:rsidRPr="00E64964">
        <w:rPr>
          <w:rFonts w:ascii="Calibri" w:hAnsi="Calibri" w:cs="Calibri"/>
          <w:sz w:val="22"/>
          <w:szCs w:val="22"/>
          <w:lang w:val="fr-FR"/>
        </w:rPr>
        <w:t>Grand ‘Anse</w:t>
      </w:r>
      <w:r w:rsidRPr="00E64964">
        <w:rPr>
          <w:rFonts w:ascii="Calibri" w:hAnsi="Calibri" w:cs="Calibri"/>
          <w:sz w:val="22"/>
          <w:szCs w:val="22"/>
          <w:lang w:val="fr-FR"/>
        </w:rPr>
        <w:t>) ;</w:t>
      </w:r>
    </w:p>
    <w:p w14:paraId="6B7968B8" w14:textId="2F9528A4" w:rsidR="00545745" w:rsidRPr="001A148B" w:rsidRDefault="00545745" w:rsidP="00545745">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t xml:space="preserve">La capacité d’effectuer des déplacements sur le terrain dans les principales Communes cibles du projet au nombre de 14 </w:t>
      </w:r>
      <w:r w:rsidR="00703CB6" w:rsidRPr="001A148B">
        <w:rPr>
          <w:rFonts w:ascii="Calibri" w:hAnsi="Calibri" w:cs="Calibri"/>
          <w:sz w:val="22"/>
          <w:szCs w:val="22"/>
          <w:lang w:val="fr-FR"/>
        </w:rPr>
        <w:t xml:space="preserve">ci-après désignées : Les </w:t>
      </w:r>
      <w:proofErr w:type="spellStart"/>
      <w:r w:rsidR="00703CB6" w:rsidRPr="001A148B">
        <w:rPr>
          <w:rFonts w:ascii="Calibri" w:hAnsi="Calibri" w:cs="Calibri"/>
          <w:sz w:val="22"/>
          <w:szCs w:val="22"/>
          <w:lang w:val="fr-FR"/>
        </w:rPr>
        <w:t>Irois</w:t>
      </w:r>
      <w:proofErr w:type="spellEnd"/>
      <w:r w:rsidR="00703CB6" w:rsidRPr="001A148B">
        <w:rPr>
          <w:rFonts w:ascii="Calibri" w:hAnsi="Calibri" w:cs="Calibri"/>
          <w:sz w:val="22"/>
          <w:szCs w:val="22"/>
          <w:lang w:val="fr-FR"/>
        </w:rPr>
        <w:t>, Anse d’</w:t>
      </w:r>
      <w:proofErr w:type="spellStart"/>
      <w:r w:rsidR="00703CB6" w:rsidRPr="001A148B">
        <w:rPr>
          <w:rFonts w:ascii="Calibri" w:hAnsi="Calibri" w:cs="Calibri"/>
          <w:sz w:val="22"/>
          <w:szCs w:val="22"/>
          <w:lang w:val="fr-FR"/>
        </w:rPr>
        <w:t>Hainault</w:t>
      </w:r>
      <w:proofErr w:type="spellEnd"/>
      <w:r w:rsidR="00703CB6" w:rsidRPr="001A148B">
        <w:rPr>
          <w:rFonts w:ascii="Calibri" w:hAnsi="Calibri" w:cs="Calibri"/>
          <w:sz w:val="22"/>
          <w:szCs w:val="22"/>
          <w:lang w:val="fr-FR"/>
        </w:rPr>
        <w:t xml:space="preserve">, Dame Marie, Chambellan, Moron, Abricots, Jérémie, Roseaux, Corail, Pestel, Beaumont, </w:t>
      </w:r>
      <w:proofErr w:type="spellStart"/>
      <w:r w:rsidR="00703CB6" w:rsidRPr="001A148B">
        <w:rPr>
          <w:rFonts w:ascii="Calibri" w:hAnsi="Calibri" w:cs="Calibri"/>
          <w:sz w:val="22"/>
          <w:szCs w:val="22"/>
          <w:lang w:val="fr-FR"/>
        </w:rPr>
        <w:t>Maniche</w:t>
      </w:r>
      <w:proofErr w:type="spellEnd"/>
      <w:r w:rsidR="00703CB6" w:rsidRPr="001A148B">
        <w:rPr>
          <w:rFonts w:ascii="Calibri" w:hAnsi="Calibri" w:cs="Calibri"/>
          <w:sz w:val="22"/>
          <w:szCs w:val="22"/>
          <w:lang w:val="fr-FR"/>
        </w:rPr>
        <w:t xml:space="preserve">, Torbeck et </w:t>
      </w:r>
      <w:proofErr w:type="spellStart"/>
      <w:r w:rsidR="00703CB6" w:rsidRPr="001A148B">
        <w:rPr>
          <w:rFonts w:ascii="Calibri" w:hAnsi="Calibri" w:cs="Calibri"/>
          <w:sz w:val="22"/>
          <w:szCs w:val="22"/>
          <w:lang w:val="fr-FR"/>
        </w:rPr>
        <w:t>Camperrin</w:t>
      </w:r>
      <w:proofErr w:type="spellEnd"/>
      <w:r w:rsidR="00703CB6" w:rsidRPr="001A148B">
        <w:rPr>
          <w:rFonts w:ascii="Calibri" w:hAnsi="Calibri" w:cs="Calibri"/>
          <w:sz w:val="22"/>
          <w:szCs w:val="22"/>
          <w:lang w:val="fr-FR"/>
        </w:rPr>
        <w:t> ;</w:t>
      </w:r>
    </w:p>
    <w:p w14:paraId="55E17A10" w14:textId="17945E2F" w:rsidR="00703CB6" w:rsidRPr="001A148B" w:rsidRDefault="00703CB6" w:rsidP="00545745">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t xml:space="preserve">Une bonne capacité de communication orale en </w:t>
      </w:r>
      <w:r w:rsidR="002146A7">
        <w:rPr>
          <w:rFonts w:ascii="Calibri" w:hAnsi="Calibri" w:cs="Calibri"/>
          <w:sz w:val="22"/>
          <w:szCs w:val="22"/>
          <w:lang w:val="fr-FR"/>
        </w:rPr>
        <w:t>créole</w:t>
      </w:r>
      <w:r w:rsidR="00E928A0">
        <w:rPr>
          <w:rFonts w:ascii="Calibri" w:hAnsi="Calibri" w:cs="Calibri"/>
          <w:sz w:val="22"/>
          <w:szCs w:val="22"/>
          <w:lang w:val="fr-FR"/>
        </w:rPr>
        <w:t xml:space="preserve">, </w:t>
      </w:r>
      <w:r w:rsidRPr="001A148B">
        <w:rPr>
          <w:rFonts w:ascii="Calibri" w:hAnsi="Calibri" w:cs="Calibri"/>
          <w:sz w:val="22"/>
          <w:szCs w:val="22"/>
          <w:lang w:val="fr-FR"/>
        </w:rPr>
        <w:t xml:space="preserve">français, en </w:t>
      </w:r>
      <w:r w:rsidR="002146A7" w:rsidRPr="001A148B">
        <w:rPr>
          <w:rFonts w:ascii="Calibri" w:hAnsi="Calibri" w:cs="Calibri"/>
          <w:sz w:val="22"/>
          <w:szCs w:val="22"/>
          <w:lang w:val="fr-FR"/>
        </w:rPr>
        <w:t>anglais ;</w:t>
      </w:r>
    </w:p>
    <w:p w14:paraId="7955EBA3" w14:textId="3883837C" w:rsidR="00703CB6" w:rsidRPr="001A148B" w:rsidRDefault="00703CB6" w:rsidP="00545745">
      <w:pPr>
        <w:pStyle w:val="NoSpacing"/>
        <w:numPr>
          <w:ilvl w:val="0"/>
          <w:numId w:val="7"/>
        </w:numPr>
        <w:jc w:val="both"/>
        <w:rPr>
          <w:rFonts w:ascii="Calibri" w:hAnsi="Calibri" w:cs="Calibri"/>
          <w:sz w:val="22"/>
          <w:szCs w:val="22"/>
          <w:lang w:val="fr-FR"/>
        </w:rPr>
      </w:pPr>
      <w:r w:rsidRPr="001A148B">
        <w:rPr>
          <w:rFonts w:ascii="Calibri" w:hAnsi="Calibri" w:cs="Calibri"/>
          <w:sz w:val="22"/>
          <w:szCs w:val="22"/>
          <w:lang w:val="fr-FR"/>
        </w:rPr>
        <w:t xml:space="preserve">Une bonne connaissance des différents segments de marchés internationaux manifestant un vif intérêt </w:t>
      </w:r>
      <w:r w:rsidR="00844DDF" w:rsidRPr="001A148B">
        <w:rPr>
          <w:rFonts w:ascii="Calibri" w:hAnsi="Calibri" w:cs="Calibri"/>
          <w:sz w:val="22"/>
          <w:szCs w:val="22"/>
          <w:lang w:val="fr-FR"/>
        </w:rPr>
        <w:t xml:space="preserve">pour l’acquisition et </w:t>
      </w:r>
      <w:r w:rsidRPr="001A148B">
        <w:rPr>
          <w:rFonts w:ascii="Calibri" w:hAnsi="Calibri" w:cs="Calibri"/>
          <w:sz w:val="22"/>
          <w:szCs w:val="22"/>
          <w:lang w:val="fr-FR"/>
        </w:rPr>
        <w:t>la commercialisation des différents produits agricoles en provenance d’Haiti </w:t>
      </w:r>
      <w:r w:rsidR="00247E4D" w:rsidRPr="001A148B">
        <w:rPr>
          <w:rFonts w:ascii="Calibri" w:hAnsi="Calibri" w:cs="Calibri"/>
          <w:sz w:val="22"/>
          <w:szCs w:val="22"/>
          <w:lang w:val="fr-FR"/>
        </w:rPr>
        <w:t xml:space="preserve">en général et dans le grand Sud d’Haïti en </w:t>
      </w:r>
      <w:r w:rsidR="000F1EC4" w:rsidRPr="001A148B">
        <w:rPr>
          <w:rFonts w:ascii="Calibri" w:hAnsi="Calibri" w:cs="Calibri"/>
          <w:sz w:val="22"/>
          <w:szCs w:val="22"/>
          <w:lang w:val="fr-FR"/>
        </w:rPr>
        <w:t>particulier ;</w:t>
      </w:r>
    </w:p>
    <w:p w14:paraId="16E12159" w14:textId="77777777" w:rsidR="009F3097" w:rsidRPr="001A148B" w:rsidRDefault="009F3097" w:rsidP="009F3097">
      <w:pPr>
        <w:pStyle w:val="NoSpacing"/>
        <w:jc w:val="both"/>
        <w:rPr>
          <w:rFonts w:ascii="Calibri" w:hAnsi="Calibri" w:cs="Calibri"/>
          <w:sz w:val="22"/>
          <w:szCs w:val="22"/>
          <w:lang w:val="fr-FR"/>
        </w:rPr>
      </w:pPr>
    </w:p>
    <w:p w14:paraId="203035AB" w14:textId="046A0305" w:rsidR="009F3097" w:rsidRPr="001A148B" w:rsidRDefault="00272F89" w:rsidP="00272F89">
      <w:pPr>
        <w:pStyle w:val="NoSpacing"/>
        <w:jc w:val="both"/>
        <w:rPr>
          <w:rFonts w:ascii="Calibri" w:hAnsi="Calibri" w:cs="Calibri"/>
          <w:b/>
          <w:bCs/>
          <w:sz w:val="22"/>
          <w:szCs w:val="22"/>
          <w:lang w:val="fr-FR"/>
        </w:rPr>
      </w:pPr>
      <w:r>
        <w:rPr>
          <w:rFonts w:ascii="Calibri" w:hAnsi="Calibri" w:cs="Calibri"/>
          <w:b/>
          <w:bCs/>
          <w:sz w:val="22"/>
          <w:szCs w:val="22"/>
          <w:lang w:val="fr-FR"/>
        </w:rPr>
        <w:t xml:space="preserve">IX.B. </w:t>
      </w:r>
      <w:r w:rsidRPr="001A148B">
        <w:rPr>
          <w:rFonts w:ascii="Calibri" w:hAnsi="Calibri" w:cs="Calibri"/>
          <w:b/>
          <w:bCs/>
          <w:sz w:val="22"/>
          <w:szCs w:val="22"/>
          <w:lang w:val="fr-FR"/>
        </w:rPr>
        <w:t>Conditions d’éligibilité</w:t>
      </w:r>
    </w:p>
    <w:p w14:paraId="2C8A66E0" w14:textId="58B68F29" w:rsidR="00BD5DCE" w:rsidRPr="001A148B" w:rsidRDefault="00BD5DCE" w:rsidP="00BD5DCE">
      <w:pPr>
        <w:pStyle w:val="NoSpacing"/>
        <w:numPr>
          <w:ilvl w:val="0"/>
          <w:numId w:val="8"/>
        </w:numPr>
        <w:jc w:val="both"/>
        <w:rPr>
          <w:rFonts w:ascii="Calibri" w:hAnsi="Calibri" w:cs="Calibri"/>
          <w:sz w:val="22"/>
          <w:szCs w:val="22"/>
          <w:lang w:val="fr-FR"/>
        </w:rPr>
      </w:pPr>
      <w:r w:rsidRPr="001A148B">
        <w:rPr>
          <w:rFonts w:ascii="Calibri" w:hAnsi="Calibri" w:cs="Calibri"/>
          <w:sz w:val="22"/>
          <w:szCs w:val="22"/>
          <w:lang w:val="fr-FR"/>
        </w:rPr>
        <w:t>Avoir la nationalité d’un pays membre associé à l’USDA (Département Agriculture Américain) ;</w:t>
      </w:r>
    </w:p>
    <w:p w14:paraId="61C3B571" w14:textId="0BB00E62" w:rsidR="00BD5DCE" w:rsidRPr="001A148B" w:rsidRDefault="00BD5DCE" w:rsidP="00BD5DCE">
      <w:pPr>
        <w:pStyle w:val="NoSpacing"/>
        <w:numPr>
          <w:ilvl w:val="0"/>
          <w:numId w:val="8"/>
        </w:numPr>
        <w:jc w:val="both"/>
        <w:rPr>
          <w:rFonts w:ascii="Calibri" w:hAnsi="Calibri" w:cs="Calibri"/>
          <w:sz w:val="22"/>
          <w:szCs w:val="22"/>
          <w:lang w:val="fr-FR"/>
        </w:rPr>
      </w:pPr>
      <w:r w:rsidRPr="001A148B">
        <w:rPr>
          <w:rFonts w:ascii="Calibri" w:hAnsi="Calibri" w:cs="Calibri"/>
          <w:sz w:val="22"/>
          <w:szCs w:val="22"/>
          <w:lang w:val="fr-FR"/>
        </w:rPr>
        <w:t>Etablir domicile en Haiti pendant toute la durée de la consultation ;</w:t>
      </w:r>
    </w:p>
    <w:p w14:paraId="1CAD984E" w14:textId="5A32011F" w:rsidR="00BD5DCE" w:rsidRPr="001A148B" w:rsidRDefault="00BD5DCE" w:rsidP="00BD5DCE">
      <w:pPr>
        <w:pStyle w:val="NoSpacing"/>
        <w:numPr>
          <w:ilvl w:val="0"/>
          <w:numId w:val="8"/>
        </w:numPr>
        <w:jc w:val="both"/>
        <w:rPr>
          <w:rFonts w:ascii="Calibri" w:hAnsi="Calibri" w:cs="Calibri"/>
          <w:sz w:val="22"/>
          <w:szCs w:val="22"/>
          <w:lang w:val="fr-FR"/>
        </w:rPr>
      </w:pPr>
      <w:r w:rsidRPr="001A148B">
        <w:rPr>
          <w:rFonts w:ascii="Calibri" w:hAnsi="Calibri" w:cs="Calibri"/>
          <w:sz w:val="22"/>
          <w:szCs w:val="22"/>
          <w:lang w:val="fr-FR"/>
        </w:rPr>
        <w:t>N’être pas engagé pendant la durée du contrat dans une autre consultation de même type qui concerne le projet avec une autre Institution ;</w:t>
      </w:r>
    </w:p>
    <w:p w14:paraId="272D32C7" w14:textId="3A388E5B" w:rsidR="00B6405B" w:rsidRDefault="00B6405B" w:rsidP="00BD5DCE">
      <w:pPr>
        <w:pStyle w:val="NoSpacing"/>
        <w:numPr>
          <w:ilvl w:val="0"/>
          <w:numId w:val="8"/>
        </w:numPr>
        <w:jc w:val="both"/>
        <w:rPr>
          <w:rFonts w:ascii="Calibri" w:hAnsi="Calibri" w:cs="Calibri"/>
          <w:sz w:val="22"/>
          <w:szCs w:val="22"/>
          <w:lang w:val="fr-FR"/>
        </w:rPr>
      </w:pPr>
      <w:r w:rsidRPr="001A148B">
        <w:rPr>
          <w:rFonts w:ascii="Calibri" w:hAnsi="Calibri" w:cs="Calibri"/>
          <w:sz w:val="22"/>
          <w:szCs w:val="22"/>
          <w:lang w:val="fr-FR"/>
        </w:rPr>
        <w:t>Avoir la réputation de fournir des travaux de consultation de qualité et acceptables par des Institutions partenaires ou autres ;</w:t>
      </w:r>
    </w:p>
    <w:p w14:paraId="0F209E7E" w14:textId="6C143E65" w:rsidR="002146A7" w:rsidRPr="001A148B" w:rsidRDefault="002146A7" w:rsidP="00BD5DCE">
      <w:pPr>
        <w:pStyle w:val="NoSpacing"/>
        <w:numPr>
          <w:ilvl w:val="0"/>
          <w:numId w:val="8"/>
        </w:numPr>
        <w:jc w:val="both"/>
        <w:rPr>
          <w:rFonts w:ascii="Calibri" w:hAnsi="Calibri" w:cs="Calibri"/>
          <w:sz w:val="22"/>
          <w:szCs w:val="22"/>
          <w:lang w:val="fr-FR"/>
        </w:rPr>
      </w:pPr>
      <w:r>
        <w:rPr>
          <w:rFonts w:ascii="Calibri" w:hAnsi="Calibri" w:cs="Calibri"/>
          <w:sz w:val="22"/>
          <w:szCs w:val="22"/>
          <w:lang w:val="fr-FR"/>
        </w:rPr>
        <w:t>Avoir la c</w:t>
      </w:r>
      <w:r w:rsidRPr="002146A7">
        <w:rPr>
          <w:rFonts w:ascii="Calibri" w:hAnsi="Calibri" w:cs="Calibri"/>
          <w:sz w:val="22"/>
          <w:szCs w:val="22"/>
          <w:lang w:val="fr-FR"/>
        </w:rPr>
        <w:t>apacit</w:t>
      </w:r>
      <w:r>
        <w:rPr>
          <w:rFonts w:ascii="Calibri" w:hAnsi="Calibri" w:cs="Calibri"/>
          <w:sz w:val="22"/>
          <w:szCs w:val="22"/>
          <w:lang w:val="fr-FR"/>
        </w:rPr>
        <w:t>é</w:t>
      </w:r>
      <w:r w:rsidRPr="002146A7">
        <w:rPr>
          <w:rFonts w:ascii="Calibri" w:hAnsi="Calibri" w:cs="Calibri"/>
          <w:sz w:val="22"/>
          <w:szCs w:val="22"/>
          <w:lang w:val="fr-FR"/>
        </w:rPr>
        <w:t xml:space="preserve"> de démarrer les travaux sans une avance ou la capacit</w:t>
      </w:r>
      <w:r>
        <w:rPr>
          <w:rFonts w:ascii="Calibri" w:hAnsi="Calibri" w:cs="Calibri"/>
          <w:sz w:val="22"/>
          <w:szCs w:val="22"/>
          <w:lang w:val="fr-FR"/>
        </w:rPr>
        <w:t>é</w:t>
      </w:r>
      <w:r w:rsidRPr="002146A7">
        <w:rPr>
          <w:rFonts w:ascii="Calibri" w:hAnsi="Calibri" w:cs="Calibri"/>
          <w:sz w:val="22"/>
          <w:szCs w:val="22"/>
          <w:lang w:val="fr-FR"/>
        </w:rPr>
        <w:t xml:space="preserve"> de fournier une garantie bancaire pour être éligible </w:t>
      </w:r>
      <w:r w:rsidR="00776DDD" w:rsidRPr="002146A7">
        <w:rPr>
          <w:rFonts w:ascii="Calibri" w:hAnsi="Calibri" w:cs="Calibri"/>
          <w:sz w:val="22"/>
          <w:szCs w:val="22"/>
          <w:lang w:val="fr-FR"/>
        </w:rPr>
        <w:t>à</w:t>
      </w:r>
      <w:r w:rsidRPr="002146A7">
        <w:rPr>
          <w:rFonts w:ascii="Calibri" w:hAnsi="Calibri" w:cs="Calibri"/>
          <w:sz w:val="22"/>
          <w:szCs w:val="22"/>
          <w:lang w:val="fr-FR"/>
        </w:rPr>
        <w:t xml:space="preserve"> une avance</w:t>
      </w:r>
      <w:r w:rsidR="00776DDD">
        <w:rPr>
          <w:rFonts w:ascii="Calibri" w:hAnsi="Calibri" w:cs="Calibri"/>
          <w:sz w:val="22"/>
          <w:szCs w:val="22"/>
          <w:lang w:val="fr-FR"/>
        </w:rPr>
        <w:t> ;</w:t>
      </w:r>
    </w:p>
    <w:p w14:paraId="4BEF6DAA" w14:textId="440A2B71" w:rsidR="00B6405B" w:rsidRPr="001A148B" w:rsidRDefault="00B6405B" w:rsidP="00BD5DCE">
      <w:pPr>
        <w:pStyle w:val="NoSpacing"/>
        <w:numPr>
          <w:ilvl w:val="0"/>
          <w:numId w:val="8"/>
        </w:numPr>
        <w:jc w:val="both"/>
        <w:rPr>
          <w:rFonts w:ascii="Calibri" w:hAnsi="Calibri" w:cs="Calibri"/>
          <w:sz w:val="22"/>
          <w:szCs w:val="22"/>
          <w:lang w:val="fr-FR"/>
        </w:rPr>
      </w:pPr>
      <w:r w:rsidRPr="001A148B">
        <w:rPr>
          <w:rFonts w:ascii="Calibri" w:hAnsi="Calibri" w:cs="Calibri"/>
          <w:sz w:val="22"/>
          <w:szCs w:val="22"/>
          <w:lang w:val="fr-FR"/>
        </w:rPr>
        <w:t>N’être pas en contravention avec la loi fiscale du pays membre associé à l’USDA ;</w:t>
      </w:r>
    </w:p>
    <w:p w14:paraId="6528F374" w14:textId="7B6E2742" w:rsidR="00B6405B" w:rsidRDefault="00B6405B" w:rsidP="00BD5DCE">
      <w:pPr>
        <w:pStyle w:val="NoSpacing"/>
        <w:numPr>
          <w:ilvl w:val="0"/>
          <w:numId w:val="8"/>
        </w:numPr>
        <w:jc w:val="both"/>
        <w:rPr>
          <w:rFonts w:ascii="Calibri" w:hAnsi="Calibri" w:cs="Calibri"/>
          <w:sz w:val="22"/>
          <w:szCs w:val="22"/>
          <w:lang w:val="fr-FR"/>
        </w:rPr>
      </w:pPr>
      <w:r w:rsidRPr="001A148B">
        <w:rPr>
          <w:rFonts w:ascii="Calibri" w:hAnsi="Calibri" w:cs="Calibri"/>
          <w:sz w:val="22"/>
          <w:szCs w:val="22"/>
          <w:lang w:val="fr-FR"/>
        </w:rPr>
        <w:t>Fournir des preuves de toute consultation du même type ainsi que des copies des contrats / accords paraphés avec des acheteurs potentiels de produits agricoles sur le marché international découlant éventuellement de missions antérieures ;</w:t>
      </w:r>
    </w:p>
    <w:p w14:paraId="3D9A586C" w14:textId="77777777" w:rsidR="006F37A4" w:rsidRDefault="006F37A4" w:rsidP="006F37A4">
      <w:pPr>
        <w:pStyle w:val="NoSpacing"/>
        <w:ind w:left="720"/>
        <w:jc w:val="both"/>
        <w:rPr>
          <w:rFonts w:ascii="Calibri" w:hAnsi="Calibri" w:cs="Calibri"/>
          <w:sz w:val="22"/>
          <w:szCs w:val="22"/>
          <w:lang w:val="fr-FR"/>
        </w:rPr>
      </w:pPr>
    </w:p>
    <w:p w14:paraId="15B04ED8" w14:textId="2D888836" w:rsidR="00272F89" w:rsidRPr="006F37A4" w:rsidRDefault="00272F89" w:rsidP="006F37A4">
      <w:pPr>
        <w:pStyle w:val="NoSpacing"/>
        <w:jc w:val="both"/>
        <w:rPr>
          <w:rFonts w:ascii="Calibri" w:hAnsi="Calibri" w:cs="Calibri"/>
          <w:b/>
          <w:bCs/>
          <w:sz w:val="22"/>
          <w:szCs w:val="22"/>
          <w:lang w:val="fr-FR"/>
        </w:rPr>
      </w:pPr>
      <w:bookmarkStart w:id="5" w:name="_Toc185591830"/>
      <w:r w:rsidRPr="006F37A4">
        <w:rPr>
          <w:rFonts w:ascii="Calibri" w:hAnsi="Calibri" w:cs="Calibri"/>
          <w:b/>
          <w:bCs/>
          <w:sz w:val="22"/>
          <w:szCs w:val="22"/>
          <w:lang w:val="fr-FR"/>
        </w:rPr>
        <w:t>IX.C. Critères de sélection des candidatures</w:t>
      </w:r>
      <w:bookmarkEnd w:id="5"/>
    </w:p>
    <w:p w14:paraId="27CD8458" w14:textId="77777777" w:rsidR="00272F89" w:rsidRPr="006F37A4" w:rsidRDefault="00272F89" w:rsidP="006F37A4">
      <w:pPr>
        <w:pStyle w:val="NoSpacing"/>
        <w:jc w:val="both"/>
        <w:rPr>
          <w:rFonts w:ascii="Calibri" w:hAnsi="Calibri" w:cs="Calibri"/>
          <w:sz w:val="22"/>
          <w:szCs w:val="22"/>
          <w:lang w:val="fr-FR"/>
        </w:rPr>
      </w:pPr>
      <w:r w:rsidRPr="006F37A4">
        <w:rPr>
          <w:rFonts w:ascii="Calibri" w:hAnsi="Calibri" w:cs="Calibri"/>
          <w:sz w:val="22"/>
          <w:szCs w:val="22"/>
          <w:lang w:val="fr-FR"/>
        </w:rPr>
        <w:t>Chaque candidature sera évaluée et notée en utilisant les critères ci-dessous :</w:t>
      </w:r>
    </w:p>
    <w:tbl>
      <w:tblPr>
        <w:tblStyle w:val="GridTable2-Accent1"/>
        <w:tblW w:w="0" w:type="auto"/>
        <w:tblInd w:w="360" w:type="dxa"/>
        <w:shd w:val="clear" w:color="auto" w:fill="FFFFFF" w:themeFill="background1"/>
        <w:tblLook w:val="04A0" w:firstRow="1" w:lastRow="0" w:firstColumn="1" w:lastColumn="0" w:noHBand="0" w:noVBand="1"/>
      </w:tblPr>
      <w:tblGrid>
        <w:gridCol w:w="530"/>
        <w:gridCol w:w="4412"/>
        <w:gridCol w:w="1080"/>
      </w:tblGrid>
      <w:tr w:rsidR="00272F89" w:rsidRPr="006F37A4" w14:paraId="3B37621E" w14:textId="77777777" w:rsidTr="006E0E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25AEF93" w14:textId="77777777" w:rsidR="00272F89" w:rsidRPr="006F37A4" w:rsidRDefault="00272F89" w:rsidP="006F37A4">
            <w:pPr>
              <w:pStyle w:val="NoSpacing"/>
              <w:jc w:val="both"/>
              <w:rPr>
                <w:rFonts w:ascii="Calibri" w:eastAsiaTheme="minorHAnsi" w:hAnsi="Calibri" w:cs="Calibri"/>
                <w:b w:val="0"/>
                <w:bCs w:val="0"/>
                <w:kern w:val="2"/>
                <w:sz w:val="22"/>
                <w:szCs w:val="22"/>
                <w:lang w:val="fr-FR"/>
                <w14:ligatures w14:val="standardContextual"/>
              </w:rPr>
            </w:pPr>
            <w:r w:rsidRPr="006F37A4">
              <w:rPr>
                <w:rFonts w:ascii="Calibri" w:eastAsiaTheme="minorHAnsi" w:hAnsi="Calibri" w:cs="Calibri"/>
                <w:b w:val="0"/>
                <w:bCs w:val="0"/>
                <w:kern w:val="2"/>
                <w:sz w:val="22"/>
                <w:szCs w:val="22"/>
                <w:lang w:val="fr-FR"/>
                <w14:ligatures w14:val="standardContextual"/>
              </w:rPr>
              <w:t>No.</w:t>
            </w:r>
          </w:p>
        </w:tc>
        <w:tc>
          <w:tcPr>
            <w:tcW w:w="4412" w:type="dxa"/>
          </w:tcPr>
          <w:p w14:paraId="45A59871" w14:textId="77777777" w:rsidR="00272F89" w:rsidRPr="006F37A4" w:rsidRDefault="00272F89" w:rsidP="006F37A4">
            <w:pPr>
              <w:pStyle w:val="NoSpacing"/>
              <w:jc w:val="both"/>
              <w:cnfStyle w:val="100000000000" w:firstRow="1" w:lastRow="0" w:firstColumn="0" w:lastColumn="0" w:oddVBand="0" w:evenVBand="0" w:oddHBand="0" w:evenHBand="0" w:firstRowFirstColumn="0" w:firstRowLastColumn="0" w:lastRowFirstColumn="0" w:lastRowLastColumn="0"/>
              <w:rPr>
                <w:rFonts w:ascii="Calibri" w:eastAsiaTheme="minorHAnsi" w:hAnsi="Calibri" w:cs="Calibri"/>
                <w:b w:val="0"/>
                <w:bCs w:val="0"/>
                <w:kern w:val="2"/>
                <w:sz w:val="22"/>
                <w:szCs w:val="22"/>
                <w:lang w:val="fr-FR"/>
                <w14:ligatures w14:val="standardContextual"/>
              </w:rPr>
            </w:pPr>
            <w:r w:rsidRPr="006F37A4">
              <w:rPr>
                <w:rFonts w:ascii="Calibri" w:eastAsiaTheme="minorHAnsi" w:hAnsi="Calibri" w:cs="Calibri"/>
                <w:b w:val="0"/>
                <w:bCs w:val="0"/>
                <w:kern w:val="2"/>
                <w:sz w:val="22"/>
                <w:szCs w:val="22"/>
                <w:lang w:val="fr-FR"/>
                <w14:ligatures w14:val="standardContextual"/>
              </w:rPr>
              <w:t>Critères</w:t>
            </w:r>
          </w:p>
        </w:tc>
        <w:tc>
          <w:tcPr>
            <w:tcW w:w="1080" w:type="dxa"/>
          </w:tcPr>
          <w:p w14:paraId="7CD6102C" w14:textId="77777777" w:rsidR="00272F89" w:rsidRPr="006F37A4" w:rsidRDefault="00272F89" w:rsidP="006F37A4">
            <w:pPr>
              <w:pStyle w:val="NoSpacing"/>
              <w:jc w:val="both"/>
              <w:cnfStyle w:val="100000000000" w:firstRow="1" w:lastRow="0" w:firstColumn="0" w:lastColumn="0" w:oddVBand="0" w:evenVBand="0" w:oddHBand="0" w:evenHBand="0" w:firstRowFirstColumn="0" w:firstRowLastColumn="0" w:lastRowFirstColumn="0" w:lastRowLastColumn="0"/>
              <w:rPr>
                <w:rFonts w:ascii="Calibri" w:eastAsiaTheme="minorHAnsi" w:hAnsi="Calibri" w:cs="Calibri"/>
                <w:b w:val="0"/>
                <w:bCs w:val="0"/>
                <w:kern w:val="2"/>
                <w:sz w:val="22"/>
                <w:szCs w:val="22"/>
                <w:lang w:val="fr-FR"/>
                <w14:ligatures w14:val="standardContextual"/>
              </w:rPr>
            </w:pPr>
            <w:r w:rsidRPr="006F37A4">
              <w:rPr>
                <w:rFonts w:ascii="Calibri" w:eastAsiaTheme="minorHAnsi" w:hAnsi="Calibri" w:cs="Calibri"/>
                <w:b w:val="0"/>
                <w:bCs w:val="0"/>
                <w:kern w:val="2"/>
                <w:sz w:val="22"/>
                <w:szCs w:val="22"/>
                <w:lang w:val="fr-FR"/>
                <w14:ligatures w14:val="standardContextual"/>
              </w:rPr>
              <w:t>Score</w:t>
            </w:r>
          </w:p>
        </w:tc>
      </w:tr>
      <w:tr w:rsidR="00272F89" w:rsidRPr="006F37A4" w14:paraId="4F302967" w14:textId="77777777" w:rsidTr="006E0E8E">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56BBF5BC" w14:textId="77777777" w:rsidR="00272F89" w:rsidRPr="006F37A4" w:rsidRDefault="00272F89" w:rsidP="006F37A4">
            <w:pPr>
              <w:pStyle w:val="NoSpacing"/>
              <w:jc w:val="both"/>
              <w:rPr>
                <w:rFonts w:ascii="Calibri" w:eastAsiaTheme="minorHAnsi" w:hAnsi="Calibri" w:cs="Calibri"/>
                <w:b w:val="0"/>
                <w:bCs w:val="0"/>
                <w:kern w:val="2"/>
                <w:sz w:val="22"/>
                <w:szCs w:val="22"/>
                <w:lang w:val="fr-FR"/>
                <w14:ligatures w14:val="standardContextual"/>
              </w:rPr>
            </w:pPr>
            <w:r w:rsidRPr="006F37A4">
              <w:rPr>
                <w:rFonts w:ascii="Calibri" w:eastAsiaTheme="minorHAnsi" w:hAnsi="Calibri" w:cs="Calibri"/>
                <w:b w:val="0"/>
                <w:bCs w:val="0"/>
                <w:kern w:val="2"/>
                <w:sz w:val="22"/>
                <w:szCs w:val="22"/>
                <w:lang w:val="fr-FR"/>
                <w14:ligatures w14:val="standardContextual"/>
              </w:rPr>
              <w:t>1</w:t>
            </w:r>
          </w:p>
        </w:tc>
        <w:tc>
          <w:tcPr>
            <w:tcW w:w="4412" w:type="dxa"/>
            <w:shd w:val="clear" w:color="auto" w:fill="FFFFFF" w:themeFill="background1"/>
          </w:tcPr>
          <w:p w14:paraId="03CF092A" w14:textId="77777777" w:rsidR="00272F89" w:rsidRPr="006F37A4" w:rsidRDefault="00272F89" w:rsidP="006F37A4">
            <w:pPr>
              <w:pStyle w:val="NoSpacing"/>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CV / Curriculum Vitae</w:t>
            </w:r>
          </w:p>
        </w:tc>
        <w:tc>
          <w:tcPr>
            <w:tcW w:w="1080" w:type="dxa"/>
            <w:shd w:val="clear" w:color="auto" w:fill="FFFFFF" w:themeFill="background1"/>
          </w:tcPr>
          <w:p w14:paraId="389F37E5" w14:textId="77777777" w:rsidR="00272F89" w:rsidRPr="006F37A4" w:rsidRDefault="00272F89" w:rsidP="006F37A4">
            <w:pPr>
              <w:pStyle w:val="NoSpacing"/>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10</w:t>
            </w:r>
          </w:p>
        </w:tc>
      </w:tr>
      <w:tr w:rsidR="00272F89" w:rsidRPr="006F37A4" w14:paraId="55366EE8" w14:textId="77777777" w:rsidTr="006E0E8E">
        <w:trPr>
          <w:trHeight w:val="355"/>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05B12CC3" w14:textId="77777777" w:rsidR="00272F89" w:rsidRPr="006F37A4" w:rsidRDefault="00272F89" w:rsidP="006F37A4">
            <w:pPr>
              <w:pStyle w:val="NoSpacing"/>
              <w:jc w:val="both"/>
              <w:rPr>
                <w:rFonts w:ascii="Calibri" w:eastAsiaTheme="minorHAnsi" w:hAnsi="Calibri" w:cs="Calibri"/>
                <w:b w:val="0"/>
                <w:bCs w:val="0"/>
                <w:kern w:val="2"/>
                <w:sz w:val="22"/>
                <w:szCs w:val="22"/>
                <w:lang w:val="fr-FR"/>
                <w14:ligatures w14:val="standardContextual"/>
              </w:rPr>
            </w:pPr>
            <w:r w:rsidRPr="006F37A4">
              <w:rPr>
                <w:rFonts w:ascii="Calibri" w:eastAsiaTheme="minorHAnsi" w:hAnsi="Calibri" w:cs="Calibri"/>
                <w:b w:val="0"/>
                <w:bCs w:val="0"/>
                <w:kern w:val="2"/>
                <w:sz w:val="22"/>
                <w:szCs w:val="22"/>
                <w:lang w:val="fr-FR"/>
                <w14:ligatures w14:val="standardContextual"/>
              </w:rPr>
              <w:t>2</w:t>
            </w:r>
          </w:p>
        </w:tc>
        <w:tc>
          <w:tcPr>
            <w:tcW w:w="4412" w:type="dxa"/>
            <w:shd w:val="clear" w:color="auto" w:fill="FFFFFF" w:themeFill="background1"/>
          </w:tcPr>
          <w:p w14:paraId="790EEE3B" w14:textId="77777777" w:rsidR="00272F89" w:rsidRPr="006F37A4" w:rsidRDefault="00272F89" w:rsidP="006F37A4">
            <w:pPr>
              <w:pStyle w:val="NoSpacing"/>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 xml:space="preserve">Expériences démontrées dans des travaux similaires </w:t>
            </w:r>
          </w:p>
        </w:tc>
        <w:tc>
          <w:tcPr>
            <w:tcW w:w="1080" w:type="dxa"/>
            <w:shd w:val="clear" w:color="auto" w:fill="FFFFFF" w:themeFill="background1"/>
          </w:tcPr>
          <w:p w14:paraId="4CD652E1" w14:textId="77777777" w:rsidR="00272F89" w:rsidRPr="006F37A4" w:rsidRDefault="00272F89" w:rsidP="006F37A4">
            <w:pPr>
              <w:pStyle w:val="NoSpacing"/>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15</w:t>
            </w:r>
          </w:p>
        </w:tc>
      </w:tr>
      <w:tr w:rsidR="00272F89" w:rsidRPr="006F37A4" w14:paraId="5B26ABBA" w14:textId="77777777" w:rsidTr="006E0E8E">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2449AD13" w14:textId="77777777" w:rsidR="00272F89" w:rsidRPr="006F37A4" w:rsidRDefault="00272F89" w:rsidP="006F37A4">
            <w:pPr>
              <w:pStyle w:val="NoSpacing"/>
              <w:jc w:val="both"/>
              <w:rPr>
                <w:rFonts w:ascii="Calibri" w:eastAsiaTheme="minorHAnsi" w:hAnsi="Calibri" w:cs="Calibri"/>
                <w:b w:val="0"/>
                <w:bCs w:val="0"/>
                <w:kern w:val="2"/>
                <w:sz w:val="22"/>
                <w:szCs w:val="22"/>
                <w:lang w:val="fr-FR"/>
                <w14:ligatures w14:val="standardContextual"/>
              </w:rPr>
            </w:pPr>
            <w:r w:rsidRPr="006F37A4">
              <w:rPr>
                <w:rFonts w:ascii="Calibri" w:eastAsiaTheme="minorHAnsi" w:hAnsi="Calibri" w:cs="Calibri"/>
                <w:b w:val="0"/>
                <w:bCs w:val="0"/>
                <w:kern w:val="2"/>
                <w:sz w:val="22"/>
                <w:szCs w:val="22"/>
                <w:lang w:val="fr-FR"/>
                <w14:ligatures w14:val="standardContextual"/>
              </w:rPr>
              <w:t>3</w:t>
            </w:r>
          </w:p>
        </w:tc>
        <w:tc>
          <w:tcPr>
            <w:tcW w:w="4412" w:type="dxa"/>
            <w:shd w:val="clear" w:color="auto" w:fill="FFFFFF" w:themeFill="background1"/>
          </w:tcPr>
          <w:p w14:paraId="39816FDE" w14:textId="77777777" w:rsidR="00272F89" w:rsidRPr="006F37A4" w:rsidRDefault="00272F89" w:rsidP="006F37A4">
            <w:pPr>
              <w:pStyle w:val="NoSpacing"/>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Proposition technique</w:t>
            </w:r>
          </w:p>
        </w:tc>
        <w:tc>
          <w:tcPr>
            <w:tcW w:w="1080" w:type="dxa"/>
            <w:shd w:val="clear" w:color="auto" w:fill="FFFFFF" w:themeFill="background1"/>
          </w:tcPr>
          <w:p w14:paraId="35AD79CE" w14:textId="77777777" w:rsidR="00272F89" w:rsidRPr="006F37A4" w:rsidRDefault="00272F89" w:rsidP="006F37A4">
            <w:pPr>
              <w:pStyle w:val="NoSpacing"/>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40</w:t>
            </w:r>
          </w:p>
        </w:tc>
      </w:tr>
      <w:tr w:rsidR="00272F89" w:rsidRPr="006F37A4" w14:paraId="3295B437" w14:textId="77777777" w:rsidTr="006E0E8E">
        <w:trPr>
          <w:trHeight w:val="355"/>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596DAE1" w14:textId="77777777" w:rsidR="00272F89" w:rsidRPr="006F37A4" w:rsidRDefault="00272F89" w:rsidP="006F37A4">
            <w:pPr>
              <w:pStyle w:val="NoSpacing"/>
              <w:jc w:val="both"/>
              <w:rPr>
                <w:rFonts w:ascii="Calibri" w:eastAsiaTheme="minorHAnsi" w:hAnsi="Calibri" w:cs="Calibri"/>
                <w:b w:val="0"/>
                <w:bCs w:val="0"/>
                <w:kern w:val="2"/>
                <w:sz w:val="22"/>
                <w:szCs w:val="22"/>
                <w:lang w:val="fr-FR"/>
                <w14:ligatures w14:val="standardContextual"/>
              </w:rPr>
            </w:pPr>
            <w:r w:rsidRPr="006F37A4">
              <w:rPr>
                <w:rFonts w:ascii="Calibri" w:eastAsiaTheme="minorHAnsi" w:hAnsi="Calibri" w:cs="Calibri"/>
                <w:b w:val="0"/>
                <w:bCs w:val="0"/>
                <w:kern w:val="2"/>
                <w:sz w:val="22"/>
                <w:szCs w:val="22"/>
                <w:lang w:val="fr-FR"/>
                <w14:ligatures w14:val="standardContextual"/>
              </w:rPr>
              <w:t>4</w:t>
            </w:r>
          </w:p>
        </w:tc>
        <w:tc>
          <w:tcPr>
            <w:tcW w:w="4412" w:type="dxa"/>
            <w:shd w:val="clear" w:color="auto" w:fill="FFFFFF" w:themeFill="background1"/>
          </w:tcPr>
          <w:p w14:paraId="3757E18D" w14:textId="77777777" w:rsidR="00272F89" w:rsidRPr="006F37A4" w:rsidRDefault="00272F89" w:rsidP="006F37A4">
            <w:pPr>
              <w:pStyle w:val="NoSpacing"/>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Proposition financière</w:t>
            </w:r>
          </w:p>
        </w:tc>
        <w:tc>
          <w:tcPr>
            <w:tcW w:w="1080" w:type="dxa"/>
            <w:shd w:val="clear" w:color="auto" w:fill="FFFFFF" w:themeFill="background1"/>
          </w:tcPr>
          <w:p w14:paraId="4174A2C8" w14:textId="77777777" w:rsidR="00272F89" w:rsidRPr="006F37A4" w:rsidRDefault="00272F89" w:rsidP="006F37A4">
            <w:pPr>
              <w:pStyle w:val="NoSpacing"/>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25</w:t>
            </w:r>
          </w:p>
        </w:tc>
      </w:tr>
      <w:tr w:rsidR="00272F89" w:rsidRPr="006F37A4" w14:paraId="0703E264" w14:textId="77777777" w:rsidTr="006E0E8E">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342F687D" w14:textId="77777777" w:rsidR="00272F89" w:rsidRPr="006F37A4" w:rsidRDefault="00272F89" w:rsidP="006F37A4">
            <w:pPr>
              <w:pStyle w:val="NoSpacing"/>
              <w:jc w:val="both"/>
              <w:rPr>
                <w:rFonts w:ascii="Calibri" w:eastAsiaTheme="minorHAnsi" w:hAnsi="Calibri" w:cs="Calibri"/>
                <w:b w:val="0"/>
                <w:bCs w:val="0"/>
                <w:kern w:val="2"/>
                <w:sz w:val="22"/>
                <w:szCs w:val="22"/>
                <w:lang w:val="fr-FR"/>
                <w14:ligatures w14:val="standardContextual"/>
              </w:rPr>
            </w:pPr>
            <w:r w:rsidRPr="006F37A4">
              <w:rPr>
                <w:rFonts w:ascii="Calibri" w:eastAsiaTheme="minorHAnsi" w:hAnsi="Calibri" w:cs="Calibri"/>
                <w:b w:val="0"/>
                <w:bCs w:val="0"/>
                <w:kern w:val="2"/>
                <w:sz w:val="22"/>
                <w:szCs w:val="22"/>
                <w:lang w:val="fr-FR"/>
                <w14:ligatures w14:val="standardContextual"/>
              </w:rPr>
              <w:t>5</w:t>
            </w:r>
          </w:p>
        </w:tc>
        <w:tc>
          <w:tcPr>
            <w:tcW w:w="4412" w:type="dxa"/>
            <w:shd w:val="clear" w:color="auto" w:fill="FFFFFF" w:themeFill="background1"/>
          </w:tcPr>
          <w:p w14:paraId="19C85A54" w14:textId="2DC74C67" w:rsidR="00272F89" w:rsidRPr="006F37A4" w:rsidRDefault="00272F89" w:rsidP="006F37A4">
            <w:pPr>
              <w:pStyle w:val="NoSpacing"/>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 xml:space="preserve">Extrait d'un échantillon de travaux </w:t>
            </w:r>
            <w:r w:rsidR="005A29F3">
              <w:rPr>
                <w:rFonts w:ascii="Calibri" w:eastAsiaTheme="minorHAnsi" w:hAnsi="Calibri" w:cs="Calibri"/>
                <w:kern w:val="2"/>
                <w:sz w:val="22"/>
                <w:szCs w:val="22"/>
                <w:lang w:val="fr-FR"/>
                <w14:ligatures w14:val="standardContextual"/>
              </w:rPr>
              <w:t>similaires</w:t>
            </w:r>
          </w:p>
        </w:tc>
        <w:tc>
          <w:tcPr>
            <w:tcW w:w="1080" w:type="dxa"/>
            <w:shd w:val="clear" w:color="auto" w:fill="FFFFFF" w:themeFill="background1"/>
          </w:tcPr>
          <w:p w14:paraId="363E16F7" w14:textId="77777777" w:rsidR="00272F89" w:rsidRPr="006F37A4" w:rsidRDefault="00272F89" w:rsidP="006F37A4">
            <w:pPr>
              <w:pStyle w:val="NoSpacing"/>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kern w:val="2"/>
                <w:sz w:val="22"/>
                <w:szCs w:val="22"/>
                <w:lang w:val="fr-FR"/>
                <w14:ligatures w14:val="standardContextual"/>
              </w:rPr>
            </w:pPr>
            <w:r w:rsidRPr="006F37A4">
              <w:rPr>
                <w:rFonts w:ascii="Calibri" w:eastAsiaTheme="minorHAnsi" w:hAnsi="Calibri" w:cs="Calibri"/>
                <w:kern w:val="2"/>
                <w:sz w:val="22"/>
                <w:szCs w:val="22"/>
                <w:lang w:val="fr-FR"/>
                <w14:ligatures w14:val="standardContextual"/>
              </w:rPr>
              <w:t>10</w:t>
            </w:r>
          </w:p>
        </w:tc>
      </w:tr>
    </w:tbl>
    <w:p w14:paraId="3B10D5F1" w14:textId="77777777" w:rsidR="00272F89" w:rsidRPr="006F37A4" w:rsidRDefault="00272F89" w:rsidP="006F37A4">
      <w:pPr>
        <w:pStyle w:val="NoSpacing"/>
        <w:jc w:val="both"/>
        <w:rPr>
          <w:rFonts w:ascii="Calibri" w:hAnsi="Calibri" w:cs="Calibri"/>
          <w:sz w:val="22"/>
          <w:szCs w:val="22"/>
          <w:lang w:val="fr-FR"/>
        </w:rPr>
      </w:pPr>
    </w:p>
    <w:p w14:paraId="016BDEB6" w14:textId="1E855BB2" w:rsidR="00272F89" w:rsidRPr="006F37A4" w:rsidRDefault="00272F89" w:rsidP="006F37A4">
      <w:pPr>
        <w:pStyle w:val="NoSpacing"/>
        <w:numPr>
          <w:ilvl w:val="0"/>
          <w:numId w:val="10"/>
        </w:numPr>
        <w:jc w:val="both"/>
        <w:rPr>
          <w:rFonts w:ascii="Calibri" w:hAnsi="Calibri" w:cs="Calibri"/>
          <w:b/>
          <w:bCs/>
          <w:sz w:val="22"/>
          <w:szCs w:val="22"/>
          <w:lang w:val="fr-FR"/>
        </w:rPr>
      </w:pPr>
      <w:r w:rsidRPr="006F37A4">
        <w:rPr>
          <w:rFonts w:ascii="Calibri" w:hAnsi="Calibri" w:cs="Calibri"/>
          <w:b/>
          <w:bCs/>
          <w:sz w:val="22"/>
          <w:szCs w:val="22"/>
          <w:lang w:val="fr-FR"/>
        </w:rPr>
        <w:t>PROCEDURES ET SOUMISSION DE CANDIDATURE</w:t>
      </w:r>
    </w:p>
    <w:p w14:paraId="7A4117E6" w14:textId="77777777" w:rsidR="00272F89" w:rsidRPr="006F37A4" w:rsidRDefault="00272F89" w:rsidP="006F37A4">
      <w:pPr>
        <w:pStyle w:val="NoSpacing"/>
        <w:jc w:val="both"/>
        <w:rPr>
          <w:rFonts w:ascii="Calibri" w:hAnsi="Calibri" w:cs="Calibri"/>
          <w:sz w:val="22"/>
          <w:szCs w:val="22"/>
          <w:lang w:val="fr-FR"/>
        </w:rPr>
      </w:pPr>
      <w:r w:rsidRPr="006F37A4">
        <w:rPr>
          <w:rFonts w:ascii="Calibri" w:hAnsi="Calibri" w:cs="Calibri"/>
          <w:sz w:val="22"/>
          <w:szCs w:val="22"/>
          <w:lang w:val="fr-FR"/>
        </w:rPr>
        <w:t>Le choix du ou de la Consultant (e) se fera sur la base des critères suivants :</w:t>
      </w:r>
    </w:p>
    <w:p w14:paraId="2E3EDD79" w14:textId="77777777" w:rsidR="00272F89" w:rsidRPr="006F37A4" w:rsidRDefault="00272F89" w:rsidP="006F37A4">
      <w:pPr>
        <w:pStyle w:val="NoSpacing"/>
        <w:numPr>
          <w:ilvl w:val="0"/>
          <w:numId w:val="20"/>
        </w:numPr>
        <w:jc w:val="both"/>
        <w:rPr>
          <w:rFonts w:ascii="Calibri" w:hAnsi="Calibri" w:cs="Calibri"/>
          <w:sz w:val="22"/>
          <w:szCs w:val="22"/>
          <w:lang w:val="fr-FR"/>
        </w:rPr>
      </w:pPr>
      <w:r w:rsidRPr="006F37A4">
        <w:rPr>
          <w:rFonts w:ascii="Calibri" w:hAnsi="Calibri" w:cs="Calibri"/>
          <w:sz w:val="22"/>
          <w:szCs w:val="22"/>
          <w:lang w:val="fr-FR"/>
        </w:rPr>
        <w:t>Pertinence de la méthodologie, du contenu et du chronogramme proposés,</w:t>
      </w:r>
    </w:p>
    <w:p w14:paraId="3CC33BCE" w14:textId="363760C6" w:rsidR="00272F89" w:rsidRPr="006F37A4" w:rsidRDefault="00272F89" w:rsidP="006F37A4">
      <w:pPr>
        <w:pStyle w:val="NoSpacing"/>
        <w:numPr>
          <w:ilvl w:val="0"/>
          <w:numId w:val="20"/>
        </w:numPr>
        <w:jc w:val="both"/>
        <w:rPr>
          <w:rFonts w:ascii="Calibri" w:hAnsi="Calibri" w:cs="Calibri"/>
          <w:sz w:val="22"/>
          <w:szCs w:val="22"/>
          <w:lang w:val="fr-FR"/>
        </w:rPr>
      </w:pPr>
      <w:r w:rsidRPr="006F37A4">
        <w:rPr>
          <w:rFonts w:ascii="Calibri" w:hAnsi="Calibri" w:cs="Calibri"/>
          <w:sz w:val="22"/>
          <w:szCs w:val="22"/>
          <w:lang w:val="fr-FR"/>
        </w:rPr>
        <w:t>Compétences et qualifications du ou de la Consultant(e) et de son équipe,</w:t>
      </w:r>
    </w:p>
    <w:p w14:paraId="28DA274D" w14:textId="77777777" w:rsidR="00272F89" w:rsidRPr="006F37A4" w:rsidRDefault="00272F89" w:rsidP="006F37A4">
      <w:pPr>
        <w:pStyle w:val="NoSpacing"/>
        <w:numPr>
          <w:ilvl w:val="0"/>
          <w:numId w:val="20"/>
        </w:numPr>
        <w:jc w:val="both"/>
        <w:rPr>
          <w:rFonts w:ascii="Calibri" w:hAnsi="Calibri" w:cs="Calibri"/>
          <w:sz w:val="22"/>
          <w:szCs w:val="22"/>
          <w:lang w:val="fr-FR"/>
        </w:rPr>
      </w:pPr>
      <w:r w:rsidRPr="006F37A4">
        <w:rPr>
          <w:rFonts w:ascii="Calibri" w:hAnsi="Calibri" w:cs="Calibri"/>
          <w:sz w:val="22"/>
          <w:szCs w:val="22"/>
          <w:lang w:val="fr-FR"/>
        </w:rPr>
        <w:t>Expérience dans le domaine qui fait l’objet de la consultation,</w:t>
      </w:r>
    </w:p>
    <w:p w14:paraId="54228A2A" w14:textId="77777777" w:rsidR="00272F89" w:rsidRPr="006F37A4" w:rsidRDefault="00272F89" w:rsidP="006F37A4">
      <w:pPr>
        <w:pStyle w:val="NoSpacing"/>
        <w:numPr>
          <w:ilvl w:val="0"/>
          <w:numId w:val="20"/>
        </w:numPr>
        <w:jc w:val="both"/>
        <w:rPr>
          <w:rFonts w:ascii="Calibri" w:hAnsi="Calibri" w:cs="Calibri"/>
          <w:sz w:val="22"/>
          <w:szCs w:val="22"/>
          <w:lang w:val="fr-FR"/>
        </w:rPr>
      </w:pPr>
      <w:r w:rsidRPr="006F37A4">
        <w:rPr>
          <w:rFonts w:ascii="Calibri" w:hAnsi="Calibri" w:cs="Calibri"/>
          <w:sz w:val="22"/>
          <w:szCs w:val="22"/>
          <w:lang w:val="fr-FR"/>
        </w:rPr>
        <w:t>Prix de la prestation,</w:t>
      </w:r>
    </w:p>
    <w:p w14:paraId="4C1B5B41" w14:textId="1F871148" w:rsidR="00272F89" w:rsidRPr="006F37A4" w:rsidRDefault="00272F89" w:rsidP="006F37A4">
      <w:pPr>
        <w:pStyle w:val="NoSpacing"/>
        <w:numPr>
          <w:ilvl w:val="0"/>
          <w:numId w:val="20"/>
        </w:numPr>
        <w:jc w:val="both"/>
        <w:rPr>
          <w:rFonts w:ascii="Calibri" w:hAnsi="Calibri" w:cs="Calibri"/>
          <w:sz w:val="22"/>
          <w:szCs w:val="22"/>
          <w:lang w:val="fr-FR"/>
        </w:rPr>
      </w:pPr>
      <w:r w:rsidRPr="006F37A4">
        <w:rPr>
          <w:rFonts w:ascii="Calibri" w:hAnsi="Calibri" w:cs="Calibri"/>
          <w:sz w:val="22"/>
          <w:szCs w:val="22"/>
          <w:lang w:val="fr-FR"/>
        </w:rPr>
        <w:t>Compréhension du sujet et qualité générale du dossier de candidature,</w:t>
      </w:r>
    </w:p>
    <w:p w14:paraId="508898F7" w14:textId="2F151AAC" w:rsidR="00272F89" w:rsidRPr="006F37A4" w:rsidRDefault="00272F89" w:rsidP="006F37A4">
      <w:pPr>
        <w:pStyle w:val="NoSpacing"/>
        <w:numPr>
          <w:ilvl w:val="0"/>
          <w:numId w:val="20"/>
        </w:numPr>
        <w:jc w:val="both"/>
        <w:rPr>
          <w:rFonts w:ascii="Calibri" w:hAnsi="Calibri" w:cs="Calibri"/>
          <w:sz w:val="22"/>
          <w:szCs w:val="22"/>
          <w:lang w:val="fr-FR"/>
        </w:rPr>
      </w:pPr>
      <w:r w:rsidRPr="006F37A4">
        <w:rPr>
          <w:rFonts w:ascii="Calibri" w:hAnsi="Calibri" w:cs="Calibri"/>
          <w:sz w:val="22"/>
          <w:szCs w:val="22"/>
          <w:lang w:val="fr-FR"/>
        </w:rPr>
        <w:t>Disponibilité,</w:t>
      </w:r>
    </w:p>
    <w:p w14:paraId="23611918" w14:textId="77777777" w:rsidR="00272F89" w:rsidRDefault="00272F89" w:rsidP="006F37A4">
      <w:pPr>
        <w:pStyle w:val="NoSpacing"/>
        <w:numPr>
          <w:ilvl w:val="0"/>
          <w:numId w:val="20"/>
        </w:numPr>
        <w:jc w:val="both"/>
        <w:rPr>
          <w:rFonts w:ascii="Calibri" w:hAnsi="Calibri" w:cs="Calibri"/>
          <w:sz w:val="22"/>
          <w:szCs w:val="22"/>
          <w:lang w:val="fr-FR"/>
        </w:rPr>
      </w:pPr>
      <w:r w:rsidRPr="006F37A4">
        <w:rPr>
          <w:rFonts w:ascii="Calibri" w:hAnsi="Calibri" w:cs="Calibri"/>
          <w:sz w:val="22"/>
          <w:szCs w:val="22"/>
          <w:lang w:val="fr-FR"/>
        </w:rPr>
        <w:t>Références valides auprès de clients précédents avec au moins trois exemples de rapport d’évaluation finale de projet déjà rédigé</w:t>
      </w:r>
    </w:p>
    <w:p w14:paraId="565A6B90" w14:textId="77777777" w:rsidR="006F37A4" w:rsidRPr="006F37A4" w:rsidRDefault="006F37A4" w:rsidP="006F37A4">
      <w:pPr>
        <w:pStyle w:val="NoSpacing"/>
        <w:ind w:left="720"/>
        <w:jc w:val="both"/>
        <w:rPr>
          <w:rFonts w:ascii="Calibri" w:hAnsi="Calibri" w:cs="Calibri"/>
          <w:sz w:val="22"/>
          <w:szCs w:val="22"/>
          <w:lang w:val="fr-FR"/>
        </w:rPr>
      </w:pPr>
    </w:p>
    <w:p w14:paraId="5F0C6DA2" w14:textId="066DDD36" w:rsidR="00272F89" w:rsidRDefault="00272F89" w:rsidP="006F37A4">
      <w:pPr>
        <w:pStyle w:val="NoSpacing"/>
        <w:jc w:val="both"/>
        <w:rPr>
          <w:rFonts w:ascii="Calibri" w:hAnsi="Calibri" w:cs="Calibri"/>
          <w:sz w:val="22"/>
          <w:szCs w:val="22"/>
          <w:lang w:val="fr-FR"/>
        </w:rPr>
      </w:pPr>
      <w:r w:rsidRPr="494C1573">
        <w:rPr>
          <w:rFonts w:ascii="Calibri" w:hAnsi="Calibri" w:cs="Calibri"/>
          <w:sz w:val="22"/>
          <w:szCs w:val="22"/>
          <w:lang w:val="fr-FR"/>
        </w:rPr>
        <w:t xml:space="preserve">Les candidats intéressés doivent soumettre leur </w:t>
      </w:r>
      <w:r w:rsidR="7A6CDD36" w:rsidRPr="494C1573">
        <w:rPr>
          <w:rFonts w:ascii="Calibri" w:hAnsi="Calibri" w:cs="Calibri"/>
          <w:sz w:val="22"/>
          <w:szCs w:val="22"/>
          <w:lang w:val="fr-FR"/>
        </w:rPr>
        <w:t>dossier (offre technique et financière)</w:t>
      </w:r>
      <w:r w:rsidRPr="494C1573">
        <w:rPr>
          <w:rFonts w:ascii="Calibri" w:hAnsi="Calibri" w:cs="Calibri"/>
          <w:sz w:val="22"/>
          <w:szCs w:val="22"/>
          <w:lang w:val="fr-FR"/>
        </w:rPr>
        <w:t xml:space="preserve"> au plus tard le </w:t>
      </w:r>
      <w:bookmarkStart w:id="6" w:name="_Hlk184673176"/>
      <w:r w:rsidR="00884E4D" w:rsidRPr="494C1573">
        <w:rPr>
          <w:rFonts w:ascii="Calibri" w:hAnsi="Calibri" w:cs="Calibri"/>
          <w:sz w:val="22"/>
          <w:szCs w:val="22"/>
          <w:lang w:val="fr-FR"/>
        </w:rPr>
        <w:t>1</w:t>
      </w:r>
      <w:r w:rsidR="7A72F6B5" w:rsidRPr="494C1573">
        <w:rPr>
          <w:rFonts w:ascii="Calibri" w:hAnsi="Calibri" w:cs="Calibri"/>
          <w:sz w:val="22"/>
          <w:szCs w:val="22"/>
          <w:lang w:val="fr-FR"/>
        </w:rPr>
        <w:t>7</w:t>
      </w:r>
      <w:r w:rsidR="00884E4D" w:rsidRPr="494C1573">
        <w:rPr>
          <w:rFonts w:ascii="Calibri" w:hAnsi="Calibri" w:cs="Calibri"/>
          <w:sz w:val="22"/>
          <w:szCs w:val="22"/>
          <w:lang w:val="fr-FR"/>
        </w:rPr>
        <w:t xml:space="preserve"> février </w:t>
      </w:r>
      <w:bookmarkEnd w:id="6"/>
      <w:r w:rsidR="00756507" w:rsidRPr="494C1573">
        <w:rPr>
          <w:rFonts w:ascii="Calibri" w:hAnsi="Calibri" w:cs="Calibri"/>
          <w:sz w:val="22"/>
          <w:szCs w:val="22"/>
          <w:lang w:val="fr-FR"/>
        </w:rPr>
        <w:t>2025 à</w:t>
      </w:r>
      <w:r w:rsidRPr="494C1573">
        <w:rPr>
          <w:rFonts w:ascii="Calibri" w:hAnsi="Calibri" w:cs="Calibri"/>
          <w:sz w:val="22"/>
          <w:szCs w:val="22"/>
          <w:lang w:val="fr-FR"/>
        </w:rPr>
        <w:t xml:space="preserve"> :</w:t>
      </w:r>
      <w:hyperlink r:id="rId18">
        <w:r w:rsidR="006F37A4" w:rsidRPr="494C1573">
          <w:rPr>
            <w:rStyle w:val="Hyperlink"/>
            <w:rFonts w:ascii="Calibri" w:hAnsi="Calibri" w:cs="Calibri"/>
            <w:sz w:val="22"/>
            <w:szCs w:val="22"/>
            <w:lang w:val="fr-FR"/>
          </w:rPr>
          <w:t>ht_proc@crs.org</w:t>
        </w:r>
      </w:hyperlink>
      <w:r w:rsidR="006F37A4" w:rsidRPr="494C1573">
        <w:rPr>
          <w:rFonts w:ascii="Calibri" w:hAnsi="Calibri" w:cs="Calibri"/>
          <w:sz w:val="22"/>
          <w:szCs w:val="22"/>
          <w:lang w:val="fr-FR"/>
        </w:rPr>
        <w:t xml:space="preserve">  </w:t>
      </w:r>
      <w:r w:rsidRPr="494C1573">
        <w:rPr>
          <w:rFonts w:ascii="Calibri" w:hAnsi="Calibri" w:cs="Calibri"/>
          <w:sz w:val="22"/>
          <w:szCs w:val="22"/>
          <w:lang w:val="fr-FR"/>
        </w:rPr>
        <w:t>avec la mention</w:t>
      </w:r>
      <w:r w:rsidR="006F37A4" w:rsidRPr="494C1573">
        <w:rPr>
          <w:rFonts w:ascii="Calibri" w:hAnsi="Calibri" w:cs="Calibri"/>
          <w:sz w:val="22"/>
          <w:szCs w:val="22"/>
          <w:lang w:val="fr-FR"/>
        </w:rPr>
        <w:t> : </w:t>
      </w:r>
      <w:r w:rsidR="006F37A4" w:rsidRPr="494C1573">
        <w:rPr>
          <w:rFonts w:ascii="Calibri" w:hAnsi="Calibri" w:cs="Calibri"/>
          <w:b/>
          <w:bCs/>
          <w:sz w:val="22"/>
          <w:szCs w:val="22"/>
          <w:lang w:val="fr-FR"/>
        </w:rPr>
        <w:t xml:space="preserve">« Consultant marketing </w:t>
      </w:r>
      <w:proofErr w:type="spellStart"/>
      <w:r w:rsidR="006F37A4" w:rsidRPr="494C1573">
        <w:rPr>
          <w:rFonts w:ascii="Calibri" w:hAnsi="Calibri" w:cs="Calibri"/>
          <w:b/>
          <w:bCs/>
          <w:sz w:val="22"/>
          <w:szCs w:val="22"/>
          <w:lang w:val="fr-FR"/>
        </w:rPr>
        <w:t>agricole_</w:t>
      </w:r>
      <w:r w:rsidRPr="494C1573">
        <w:rPr>
          <w:rFonts w:ascii="Calibri" w:hAnsi="Calibri" w:cs="Calibri"/>
          <w:b/>
          <w:bCs/>
          <w:sz w:val="22"/>
          <w:szCs w:val="22"/>
          <w:lang w:val="fr-FR"/>
        </w:rPr>
        <w:t>KABOS</w:t>
      </w:r>
      <w:proofErr w:type="spellEnd"/>
      <w:r w:rsidR="006F37A4" w:rsidRPr="494C1573">
        <w:rPr>
          <w:rFonts w:ascii="Calibri" w:hAnsi="Calibri" w:cs="Calibri"/>
          <w:b/>
          <w:bCs/>
          <w:sz w:val="22"/>
          <w:szCs w:val="22"/>
          <w:lang w:val="fr-FR"/>
        </w:rPr>
        <w:t> </w:t>
      </w:r>
      <w:r w:rsidR="006F37A4" w:rsidRPr="494C1573">
        <w:rPr>
          <w:rFonts w:ascii="Calibri" w:hAnsi="Calibri" w:cs="Calibri"/>
          <w:sz w:val="22"/>
          <w:szCs w:val="22"/>
          <w:lang w:val="fr-FR"/>
        </w:rPr>
        <w:t>»</w:t>
      </w:r>
      <w:r w:rsidRPr="494C1573">
        <w:rPr>
          <w:rFonts w:ascii="Calibri" w:hAnsi="Calibri" w:cs="Calibri"/>
          <w:sz w:val="22"/>
          <w:szCs w:val="22"/>
          <w:lang w:val="fr-FR"/>
        </w:rPr>
        <w:t xml:space="preserve"> dans la ligne d'objet.</w:t>
      </w:r>
    </w:p>
    <w:p w14:paraId="7AD6B75D" w14:textId="71ED305C" w:rsidR="00272F89" w:rsidRPr="006F37A4" w:rsidRDefault="00272F89" w:rsidP="006F37A4">
      <w:pPr>
        <w:pStyle w:val="NoSpacing"/>
        <w:jc w:val="both"/>
        <w:rPr>
          <w:rFonts w:ascii="Calibri" w:hAnsi="Calibri" w:cs="Calibri"/>
          <w:sz w:val="22"/>
          <w:szCs w:val="22"/>
          <w:lang w:val="fr-FR"/>
        </w:rPr>
      </w:pPr>
      <w:r w:rsidRPr="006F37A4">
        <w:rPr>
          <w:rFonts w:ascii="Calibri" w:hAnsi="Calibri" w:cs="Calibri"/>
          <w:sz w:val="22"/>
          <w:szCs w:val="22"/>
          <w:lang w:val="fr-FR"/>
        </w:rPr>
        <w:t>Les dossiers des candidatures comportant la mention « Evaluation Finale Externe KABOS) et une offre technique et financière incluant :</w:t>
      </w:r>
    </w:p>
    <w:p w14:paraId="1A4570FC" w14:textId="2A9CDF1F" w:rsidR="00272F89" w:rsidRPr="006F37A4" w:rsidRDefault="00272F89" w:rsidP="006F37A4">
      <w:pPr>
        <w:pStyle w:val="NoSpacing"/>
        <w:numPr>
          <w:ilvl w:val="0"/>
          <w:numId w:val="21"/>
        </w:numPr>
        <w:jc w:val="both"/>
        <w:rPr>
          <w:rFonts w:ascii="Calibri" w:hAnsi="Calibri" w:cs="Calibri"/>
          <w:sz w:val="22"/>
          <w:szCs w:val="22"/>
          <w:lang w:val="fr-FR"/>
        </w:rPr>
      </w:pPr>
      <w:r w:rsidRPr="006F37A4">
        <w:rPr>
          <w:rFonts w:ascii="Calibri" w:hAnsi="Calibri" w:cs="Calibri"/>
          <w:sz w:val="22"/>
          <w:szCs w:val="22"/>
          <w:lang w:val="fr-FR"/>
        </w:rPr>
        <w:t xml:space="preserve">CV du / de la Consultant (e) précisant les expériences précédentes liées à cette </w:t>
      </w:r>
      <w:r w:rsidR="006F37A4">
        <w:rPr>
          <w:rFonts w:ascii="Calibri" w:hAnsi="Calibri" w:cs="Calibri"/>
          <w:sz w:val="22"/>
          <w:szCs w:val="22"/>
          <w:lang w:val="fr-FR"/>
        </w:rPr>
        <w:t>consultation</w:t>
      </w:r>
      <w:r w:rsidRPr="006F37A4">
        <w:rPr>
          <w:rFonts w:ascii="Calibri" w:hAnsi="Calibri" w:cs="Calibri"/>
          <w:sz w:val="22"/>
          <w:szCs w:val="22"/>
          <w:lang w:val="fr-FR"/>
        </w:rPr>
        <w:t> ;</w:t>
      </w:r>
    </w:p>
    <w:p w14:paraId="750C334F" w14:textId="31014710" w:rsidR="00272F89" w:rsidRPr="006F37A4" w:rsidRDefault="006F37A4" w:rsidP="006F37A4">
      <w:pPr>
        <w:pStyle w:val="NoSpacing"/>
        <w:numPr>
          <w:ilvl w:val="0"/>
          <w:numId w:val="21"/>
        </w:numPr>
        <w:jc w:val="both"/>
        <w:rPr>
          <w:rFonts w:ascii="Calibri" w:hAnsi="Calibri" w:cs="Calibri"/>
          <w:sz w:val="22"/>
          <w:szCs w:val="22"/>
          <w:lang w:val="fr-FR"/>
        </w:rPr>
      </w:pPr>
      <w:r>
        <w:rPr>
          <w:rFonts w:ascii="Calibri" w:hAnsi="Calibri" w:cs="Calibri"/>
          <w:sz w:val="22"/>
          <w:szCs w:val="22"/>
          <w:lang w:val="fr-FR"/>
        </w:rPr>
        <w:t>E</w:t>
      </w:r>
      <w:r w:rsidR="00272F89" w:rsidRPr="006F37A4">
        <w:rPr>
          <w:rFonts w:ascii="Calibri" w:hAnsi="Calibri" w:cs="Calibri"/>
          <w:sz w:val="22"/>
          <w:szCs w:val="22"/>
          <w:lang w:val="fr-FR"/>
        </w:rPr>
        <w:t>xemples de travail similaire précédemment réalisé par le Consultant ;</w:t>
      </w:r>
    </w:p>
    <w:p w14:paraId="70194DA4" w14:textId="7550BA2E" w:rsidR="00272F89" w:rsidRPr="006F37A4" w:rsidRDefault="00666508" w:rsidP="006F37A4">
      <w:pPr>
        <w:pStyle w:val="NoSpacing"/>
        <w:numPr>
          <w:ilvl w:val="0"/>
          <w:numId w:val="21"/>
        </w:numPr>
        <w:jc w:val="both"/>
        <w:rPr>
          <w:rFonts w:ascii="Calibri" w:hAnsi="Calibri" w:cs="Calibri"/>
          <w:sz w:val="22"/>
          <w:szCs w:val="22"/>
          <w:lang w:val="fr-FR"/>
        </w:rPr>
      </w:pPr>
      <w:r w:rsidRPr="006F37A4">
        <w:rPr>
          <w:rFonts w:ascii="Calibri" w:hAnsi="Calibri" w:cs="Calibri"/>
          <w:sz w:val="22"/>
          <w:szCs w:val="22"/>
          <w:lang w:val="fr-FR"/>
        </w:rPr>
        <w:t>Une proposition technique</w:t>
      </w:r>
      <w:r w:rsidR="006F37A4">
        <w:rPr>
          <w:rFonts w:ascii="Calibri" w:hAnsi="Calibri" w:cs="Calibri"/>
          <w:sz w:val="22"/>
          <w:szCs w:val="22"/>
          <w:lang w:val="fr-FR"/>
        </w:rPr>
        <w:t xml:space="preserve"> </w:t>
      </w:r>
      <w:r w:rsidR="00272F89" w:rsidRPr="006F37A4">
        <w:rPr>
          <w:rFonts w:ascii="Calibri" w:hAnsi="Calibri" w:cs="Calibri"/>
          <w:sz w:val="22"/>
          <w:szCs w:val="22"/>
          <w:lang w:val="fr-FR"/>
        </w:rPr>
        <w:t>de 10 pages incluant :</w:t>
      </w:r>
    </w:p>
    <w:p w14:paraId="2E4E81B2" w14:textId="77777777" w:rsidR="006F37A4" w:rsidRDefault="006F37A4" w:rsidP="006F37A4">
      <w:pPr>
        <w:pStyle w:val="NoSpacing"/>
        <w:numPr>
          <w:ilvl w:val="0"/>
          <w:numId w:val="24"/>
        </w:numPr>
        <w:jc w:val="both"/>
        <w:rPr>
          <w:rFonts w:ascii="Calibri" w:hAnsi="Calibri" w:cs="Calibri"/>
          <w:sz w:val="22"/>
          <w:szCs w:val="22"/>
          <w:lang w:val="fr-FR"/>
        </w:rPr>
      </w:pPr>
      <w:r w:rsidRPr="006F37A4">
        <w:rPr>
          <w:rFonts w:ascii="Calibri" w:hAnsi="Calibri" w:cs="Calibri"/>
          <w:sz w:val="22"/>
          <w:szCs w:val="22"/>
          <w:lang w:val="fr-FR"/>
        </w:rPr>
        <w:t xml:space="preserve">Une proposition </w:t>
      </w:r>
      <w:r>
        <w:rPr>
          <w:rFonts w:ascii="Calibri" w:hAnsi="Calibri" w:cs="Calibri"/>
          <w:sz w:val="22"/>
          <w:szCs w:val="22"/>
          <w:lang w:val="fr-FR"/>
        </w:rPr>
        <w:t>m</w:t>
      </w:r>
      <w:r w:rsidRPr="006F37A4">
        <w:rPr>
          <w:rFonts w:ascii="Calibri" w:hAnsi="Calibri" w:cs="Calibri"/>
          <w:sz w:val="22"/>
          <w:szCs w:val="22"/>
          <w:lang w:val="fr-FR"/>
        </w:rPr>
        <w:t>éthodologi</w:t>
      </w:r>
      <w:r>
        <w:rPr>
          <w:rFonts w:ascii="Calibri" w:hAnsi="Calibri" w:cs="Calibri"/>
          <w:sz w:val="22"/>
          <w:szCs w:val="22"/>
          <w:lang w:val="fr-FR"/>
        </w:rPr>
        <w:t xml:space="preserve">que </w:t>
      </w:r>
      <w:r w:rsidRPr="006F37A4">
        <w:rPr>
          <w:rFonts w:ascii="Calibri" w:hAnsi="Calibri" w:cs="Calibri"/>
          <w:sz w:val="22"/>
          <w:szCs w:val="22"/>
          <w:lang w:val="fr-FR"/>
        </w:rPr>
        <w:t xml:space="preserve">détaillant les différentes phases du travail  </w:t>
      </w:r>
    </w:p>
    <w:p w14:paraId="15C474CE" w14:textId="1E86A401" w:rsidR="00272F89" w:rsidRPr="006F37A4" w:rsidRDefault="00272F89" w:rsidP="006F37A4">
      <w:pPr>
        <w:pStyle w:val="NoSpacing"/>
        <w:numPr>
          <w:ilvl w:val="0"/>
          <w:numId w:val="24"/>
        </w:numPr>
        <w:jc w:val="both"/>
        <w:rPr>
          <w:rFonts w:ascii="Calibri" w:hAnsi="Calibri" w:cs="Calibri"/>
          <w:sz w:val="22"/>
          <w:szCs w:val="22"/>
          <w:lang w:val="fr-FR"/>
        </w:rPr>
      </w:pPr>
      <w:r w:rsidRPr="006F37A4">
        <w:rPr>
          <w:rFonts w:ascii="Calibri" w:hAnsi="Calibri" w:cs="Calibri"/>
          <w:sz w:val="22"/>
          <w:szCs w:val="22"/>
          <w:lang w:val="fr-FR"/>
        </w:rPr>
        <w:t>La compréhension du mandat ;</w:t>
      </w:r>
    </w:p>
    <w:p w14:paraId="224D40C4" w14:textId="2AF42111" w:rsidR="00272F89" w:rsidRPr="006F37A4" w:rsidRDefault="00272F89" w:rsidP="006F37A4">
      <w:pPr>
        <w:pStyle w:val="NoSpacing"/>
        <w:numPr>
          <w:ilvl w:val="0"/>
          <w:numId w:val="24"/>
        </w:numPr>
        <w:jc w:val="both"/>
        <w:rPr>
          <w:rFonts w:ascii="Calibri" w:hAnsi="Calibri" w:cs="Calibri"/>
          <w:sz w:val="22"/>
          <w:szCs w:val="22"/>
          <w:lang w:val="fr-FR"/>
        </w:rPr>
      </w:pPr>
      <w:r w:rsidRPr="006F37A4">
        <w:rPr>
          <w:rFonts w:ascii="Calibri" w:hAnsi="Calibri" w:cs="Calibri"/>
          <w:sz w:val="22"/>
          <w:szCs w:val="22"/>
          <w:lang w:val="fr-FR"/>
        </w:rPr>
        <w:t>Un plan de travail détaillé ;</w:t>
      </w:r>
    </w:p>
    <w:p w14:paraId="08BA6484" w14:textId="120C7243" w:rsidR="00272F89" w:rsidRPr="006F37A4" w:rsidRDefault="00272F89" w:rsidP="006F37A4">
      <w:pPr>
        <w:pStyle w:val="NoSpacing"/>
        <w:numPr>
          <w:ilvl w:val="0"/>
          <w:numId w:val="24"/>
        </w:numPr>
        <w:jc w:val="both"/>
        <w:rPr>
          <w:rFonts w:ascii="Calibri" w:hAnsi="Calibri" w:cs="Calibri"/>
          <w:sz w:val="22"/>
          <w:szCs w:val="22"/>
          <w:lang w:val="fr-FR"/>
        </w:rPr>
      </w:pPr>
      <w:r w:rsidRPr="006F37A4">
        <w:rPr>
          <w:rFonts w:ascii="Calibri" w:hAnsi="Calibri" w:cs="Calibri"/>
          <w:sz w:val="22"/>
          <w:szCs w:val="22"/>
          <w:lang w:val="fr-FR"/>
        </w:rPr>
        <w:t>Un chronogramme détaillé ;</w:t>
      </w:r>
    </w:p>
    <w:p w14:paraId="71AED01A" w14:textId="0E8F162C" w:rsidR="00272F89" w:rsidRPr="006F37A4" w:rsidRDefault="006F37A4" w:rsidP="006F37A4">
      <w:pPr>
        <w:pStyle w:val="NoSpacing"/>
        <w:numPr>
          <w:ilvl w:val="0"/>
          <w:numId w:val="25"/>
        </w:numPr>
        <w:jc w:val="both"/>
        <w:rPr>
          <w:rFonts w:ascii="Calibri" w:hAnsi="Calibri" w:cs="Calibri"/>
          <w:sz w:val="22"/>
          <w:szCs w:val="22"/>
          <w:lang w:val="fr-FR"/>
        </w:rPr>
      </w:pPr>
      <w:r>
        <w:rPr>
          <w:rFonts w:ascii="Calibri" w:hAnsi="Calibri" w:cs="Calibri"/>
          <w:sz w:val="22"/>
          <w:szCs w:val="22"/>
          <w:lang w:val="fr-FR"/>
        </w:rPr>
        <w:t>Proposition financière</w:t>
      </w:r>
      <w:r w:rsidR="00272F89" w:rsidRPr="006F37A4">
        <w:rPr>
          <w:rFonts w:ascii="Calibri" w:hAnsi="Calibri" w:cs="Calibri"/>
          <w:sz w:val="22"/>
          <w:szCs w:val="22"/>
          <w:lang w:val="fr-FR"/>
        </w:rPr>
        <w:t>.</w:t>
      </w:r>
    </w:p>
    <w:p w14:paraId="2387308A" w14:textId="5A57A9F9" w:rsidR="00756507" w:rsidRPr="000D2A95" w:rsidRDefault="00756507" w:rsidP="00756507">
      <w:pPr>
        <w:pStyle w:val="Heading1"/>
        <w:rPr>
          <w:lang w:val="fr-FR"/>
        </w:rPr>
      </w:pPr>
      <w:r w:rsidRPr="00E64964">
        <w:rPr>
          <w:lang w:val="fr-FR"/>
        </w:rPr>
        <w:br/>
      </w:r>
      <w:r w:rsidRPr="00E64964">
        <w:rPr>
          <w:lang w:val="fr-FR"/>
        </w:rPr>
        <w:br/>
      </w:r>
      <w:r w:rsidRPr="00E64964">
        <w:rPr>
          <w:lang w:val="fr-FR"/>
        </w:rPr>
        <w:br/>
      </w:r>
      <w:r w:rsidRPr="00E64964">
        <w:rPr>
          <w:lang w:val="fr-FR"/>
        </w:rPr>
        <w:br/>
      </w:r>
      <w:r w:rsidRPr="000D2A95">
        <w:rPr>
          <w:color w:val="000099"/>
          <w:lang w:val="fr-FR"/>
        </w:rPr>
        <w:t>TABLEAU</w:t>
      </w:r>
      <w:r w:rsidRPr="000D2A95">
        <w:rPr>
          <w:color w:val="000099"/>
          <w:spacing w:val="-8"/>
          <w:lang w:val="fr-FR"/>
        </w:rPr>
        <w:t xml:space="preserve"> </w:t>
      </w:r>
      <w:r w:rsidRPr="000D2A95">
        <w:rPr>
          <w:color w:val="000099"/>
          <w:lang w:val="fr-FR"/>
        </w:rPr>
        <w:t>N</w:t>
      </w:r>
      <w:r w:rsidRPr="000D2A95">
        <w:rPr>
          <w:color w:val="000099"/>
          <w:spacing w:val="-7"/>
          <w:lang w:val="fr-FR"/>
        </w:rPr>
        <w:t xml:space="preserve"> </w:t>
      </w:r>
      <w:r w:rsidRPr="000D2A95">
        <w:rPr>
          <w:color w:val="000099"/>
          <w:lang w:val="fr-FR"/>
        </w:rPr>
        <w:t>°</w:t>
      </w:r>
      <w:r w:rsidRPr="000D2A95">
        <w:rPr>
          <w:color w:val="000099"/>
          <w:spacing w:val="-6"/>
          <w:lang w:val="fr-FR"/>
        </w:rPr>
        <w:t xml:space="preserve"> </w:t>
      </w:r>
      <w:r w:rsidRPr="000D2A95">
        <w:rPr>
          <w:color w:val="000099"/>
          <w:lang w:val="fr-FR"/>
        </w:rPr>
        <w:t>1.</w:t>
      </w:r>
      <w:r w:rsidRPr="000D2A95">
        <w:rPr>
          <w:color w:val="000099"/>
          <w:spacing w:val="-7"/>
          <w:lang w:val="fr-FR"/>
        </w:rPr>
        <w:t xml:space="preserve"> </w:t>
      </w:r>
      <w:r w:rsidRPr="000D2A95">
        <w:rPr>
          <w:color w:val="000099"/>
          <w:lang w:val="fr-FR"/>
        </w:rPr>
        <w:t>CALENDRIER</w:t>
      </w:r>
      <w:r w:rsidRPr="000D2A95">
        <w:rPr>
          <w:color w:val="000099"/>
          <w:spacing w:val="-6"/>
          <w:lang w:val="fr-FR"/>
        </w:rPr>
        <w:t xml:space="preserve"> </w:t>
      </w:r>
      <w:r w:rsidRPr="000D2A95">
        <w:rPr>
          <w:color w:val="000099"/>
          <w:lang w:val="fr-FR"/>
        </w:rPr>
        <w:t>DU</w:t>
      </w:r>
      <w:r w:rsidRPr="000D2A95">
        <w:rPr>
          <w:color w:val="000099"/>
          <w:spacing w:val="-8"/>
          <w:lang w:val="fr-FR"/>
        </w:rPr>
        <w:t xml:space="preserve"> </w:t>
      </w:r>
      <w:r w:rsidRPr="000D2A95">
        <w:rPr>
          <w:color w:val="000099"/>
          <w:lang w:val="fr-FR"/>
        </w:rPr>
        <w:t>PROCESSUS</w:t>
      </w:r>
      <w:r w:rsidRPr="000D2A95">
        <w:rPr>
          <w:color w:val="000099"/>
          <w:spacing w:val="-8"/>
          <w:lang w:val="fr-FR"/>
        </w:rPr>
        <w:t xml:space="preserve"> </w:t>
      </w:r>
      <w:r w:rsidRPr="000D2A95">
        <w:rPr>
          <w:color w:val="000099"/>
          <w:lang w:val="fr-FR"/>
        </w:rPr>
        <w:t>DE</w:t>
      </w:r>
      <w:r w:rsidRPr="000D2A95">
        <w:rPr>
          <w:color w:val="000099"/>
          <w:spacing w:val="-7"/>
          <w:lang w:val="fr-FR"/>
        </w:rPr>
        <w:t xml:space="preserve"> </w:t>
      </w:r>
      <w:r w:rsidRPr="000D2A95">
        <w:rPr>
          <w:color w:val="000099"/>
          <w:spacing w:val="-2"/>
          <w:lang w:val="fr-FR"/>
        </w:rPr>
        <w:t>SÉLECTION.</w:t>
      </w:r>
    </w:p>
    <w:tbl>
      <w:tblPr>
        <w:tblW w:w="8925" w:type="dxa"/>
        <w:tblInd w:w="29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1E0" w:firstRow="1" w:lastRow="1" w:firstColumn="1" w:lastColumn="1" w:noHBand="0" w:noVBand="0"/>
      </w:tblPr>
      <w:tblGrid>
        <w:gridCol w:w="5010"/>
        <w:gridCol w:w="3915"/>
      </w:tblGrid>
      <w:tr w:rsidR="00756507" w:rsidRPr="00A666BD" w14:paraId="120BA4BF" w14:textId="77777777" w:rsidTr="494C1573">
        <w:trPr>
          <w:trHeight w:val="269"/>
        </w:trPr>
        <w:tc>
          <w:tcPr>
            <w:tcW w:w="5010" w:type="dxa"/>
            <w:shd w:val="clear" w:color="auto" w:fill="A6A6A6" w:themeFill="background1" w:themeFillShade="A6"/>
          </w:tcPr>
          <w:p w14:paraId="145DE1CC" w14:textId="77777777" w:rsidR="00756507" w:rsidRPr="00A666BD" w:rsidRDefault="00756507" w:rsidP="0008319B">
            <w:pPr>
              <w:pStyle w:val="TableParagraph"/>
              <w:spacing w:line="249" w:lineRule="exact"/>
              <w:rPr>
                <w:b/>
              </w:rPr>
            </w:pPr>
            <w:r w:rsidRPr="00A666BD">
              <w:rPr>
                <w:b/>
                <w:color w:val="FFFFFF"/>
                <w:spacing w:val="-2"/>
              </w:rPr>
              <w:t>Activité</w:t>
            </w:r>
          </w:p>
        </w:tc>
        <w:tc>
          <w:tcPr>
            <w:tcW w:w="3915" w:type="dxa"/>
            <w:shd w:val="clear" w:color="auto" w:fill="A6A6A6" w:themeFill="background1" w:themeFillShade="A6"/>
          </w:tcPr>
          <w:p w14:paraId="70AC0368" w14:textId="77777777" w:rsidR="00756507" w:rsidRPr="00A666BD" w:rsidRDefault="00756507" w:rsidP="0008319B">
            <w:pPr>
              <w:pStyle w:val="TableParagraph"/>
              <w:spacing w:line="249" w:lineRule="exact"/>
              <w:rPr>
                <w:b/>
              </w:rPr>
            </w:pPr>
            <w:r w:rsidRPr="00A666BD">
              <w:rPr>
                <w:b/>
                <w:color w:val="FFFFFF"/>
              </w:rPr>
              <w:t>Date</w:t>
            </w:r>
            <w:r w:rsidRPr="00A666BD">
              <w:rPr>
                <w:b/>
                <w:color w:val="FFFFFF"/>
                <w:spacing w:val="-8"/>
              </w:rPr>
              <w:t xml:space="preserve"> </w:t>
            </w:r>
            <w:r w:rsidRPr="00A666BD">
              <w:rPr>
                <w:b/>
                <w:color w:val="FFFFFF"/>
              </w:rPr>
              <w:t>et</w:t>
            </w:r>
            <w:r w:rsidRPr="00A666BD">
              <w:rPr>
                <w:b/>
                <w:color w:val="FFFFFF"/>
                <w:spacing w:val="-2"/>
              </w:rPr>
              <w:t xml:space="preserve"> heure</w:t>
            </w:r>
          </w:p>
        </w:tc>
      </w:tr>
      <w:tr w:rsidR="00756507" w:rsidRPr="00A666BD" w14:paraId="36BC701C" w14:textId="77777777" w:rsidTr="494C1573">
        <w:trPr>
          <w:trHeight w:val="397"/>
        </w:trPr>
        <w:tc>
          <w:tcPr>
            <w:tcW w:w="5010" w:type="dxa"/>
          </w:tcPr>
          <w:p w14:paraId="63BBDF85" w14:textId="26AE1A1D" w:rsidR="00756507" w:rsidRPr="00A666BD" w:rsidRDefault="00756507" w:rsidP="0008319B">
            <w:pPr>
              <w:pStyle w:val="TableParagraph"/>
              <w:spacing w:line="268" w:lineRule="exact"/>
            </w:pPr>
            <w:r w:rsidRPr="00A666BD">
              <w:t>Lancement</w:t>
            </w:r>
            <w:r w:rsidRPr="00A666BD">
              <w:rPr>
                <w:spacing w:val="-7"/>
              </w:rPr>
              <w:t xml:space="preserve"> </w:t>
            </w:r>
            <w:r w:rsidRPr="00A666BD">
              <w:t>de</w:t>
            </w:r>
            <w:r w:rsidRPr="00A666BD">
              <w:rPr>
                <w:spacing w:val="-7"/>
              </w:rPr>
              <w:t xml:space="preserve"> </w:t>
            </w:r>
            <w:r w:rsidRPr="00A666BD">
              <w:rPr>
                <w:spacing w:val="-2"/>
              </w:rPr>
              <w:t>l'appel</w:t>
            </w:r>
            <w:r w:rsidR="42EBD8CE" w:rsidRPr="00A666BD">
              <w:rPr>
                <w:spacing w:val="-2"/>
              </w:rPr>
              <w:t xml:space="preserve"> d’offre</w:t>
            </w:r>
            <w:r w:rsidRPr="00A666BD">
              <w:rPr>
                <w:spacing w:val="-2"/>
              </w:rPr>
              <w:t>.</w:t>
            </w:r>
          </w:p>
        </w:tc>
        <w:tc>
          <w:tcPr>
            <w:tcW w:w="3915" w:type="dxa"/>
          </w:tcPr>
          <w:p w14:paraId="397ACAA2" w14:textId="1A52B5DE" w:rsidR="00756507" w:rsidRPr="00A666BD" w:rsidRDefault="00E64964" w:rsidP="0008319B">
            <w:pPr>
              <w:pStyle w:val="TableParagraph"/>
              <w:spacing w:line="268" w:lineRule="exact"/>
              <w:ind w:left="0"/>
              <w:rPr>
                <w:color w:val="001F5F"/>
              </w:rPr>
            </w:pPr>
            <w:r>
              <w:rPr>
                <w:color w:val="001F5F"/>
              </w:rPr>
              <w:t>05</w:t>
            </w:r>
            <w:r w:rsidR="5B127079" w:rsidRPr="494C1573">
              <w:rPr>
                <w:color w:val="001F5F"/>
              </w:rPr>
              <w:t xml:space="preserve"> février</w:t>
            </w:r>
            <w:r w:rsidR="00756507" w:rsidRPr="494C1573">
              <w:rPr>
                <w:color w:val="001F5F"/>
              </w:rPr>
              <w:t xml:space="preserve"> 2025</w:t>
            </w:r>
          </w:p>
        </w:tc>
      </w:tr>
      <w:tr w:rsidR="00756507" w:rsidRPr="00A666BD" w14:paraId="7FEB5ED8" w14:textId="77777777" w:rsidTr="494C1573">
        <w:trPr>
          <w:trHeight w:val="806"/>
        </w:trPr>
        <w:tc>
          <w:tcPr>
            <w:tcW w:w="5010" w:type="dxa"/>
          </w:tcPr>
          <w:p w14:paraId="7625B20B" w14:textId="0923A8B7" w:rsidR="00756507" w:rsidRPr="00A666BD" w:rsidRDefault="00756507" w:rsidP="494C1573">
            <w:pPr>
              <w:pStyle w:val="TableParagraph"/>
              <w:tabs>
                <w:tab w:val="left" w:pos="925"/>
                <w:tab w:val="left" w:pos="1829"/>
                <w:tab w:val="left" w:pos="2650"/>
                <w:tab w:val="left" w:pos="3972"/>
              </w:tabs>
              <w:ind w:right="96"/>
            </w:pPr>
            <w:r w:rsidRPr="00A666BD">
              <w:rPr>
                <w:spacing w:val="-4"/>
              </w:rPr>
              <w:t>Date</w:t>
            </w:r>
            <w:r w:rsidRPr="00A666BD">
              <w:tab/>
            </w:r>
            <w:r w:rsidRPr="00A666BD">
              <w:rPr>
                <w:spacing w:val="-2"/>
              </w:rPr>
              <w:t>limite</w:t>
            </w:r>
            <w:r w:rsidRPr="00A666BD">
              <w:tab/>
            </w:r>
            <w:r w:rsidRPr="00A666BD">
              <w:rPr>
                <w:spacing w:val="-4"/>
              </w:rPr>
              <w:t>pour</w:t>
            </w:r>
            <w:r w:rsidR="4B25A919" w:rsidRPr="00A666BD">
              <w:rPr>
                <w:spacing w:val="-4"/>
              </w:rPr>
              <w:t xml:space="preserve"> </w:t>
            </w:r>
            <w:r w:rsidRPr="00A666BD">
              <w:rPr>
                <w:spacing w:val="-2"/>
              </w:rPr>
              <w:t>demander</w:t>
            </w:r>
            <w:r w:rsidRPr="00A666BD">
              <w:tab/>
            </w:r>
            <w:r w:rsidRPr="00A666BD">
              <w:rPr>
                <w:spacing w:val="-4"/>
              </w:rPr>
              <w:t xml:space="preserve">des </w:t>
            </w:r>
            <w:r w:rsidRPr="00A666BD">
              <w:t>éclaircissements</w:t>
            </w:r>
            <w:r w:rsidRPr="00A666BD">
              <w:rPr>
                <w:spacing w:val="75"/>
              </w:rPr>
              <w:t xml:space="preserve"> </w:t>
            </w:r>
            <w:r w:rsidRPr="00A666BD">
              <w:t>et</w:t>
            </w:r>
            <w:r w:rsidRPr="00A666BD">
              <w:rPr>
                <w:spacing w:val="75"/>
              </w:rPr>
              <w:t xml:space="preserve"> </w:t>
            </w:r>
            <w:r w:rsidRPr="00A666BD">
              <w:t>des</w:t>
            </w:r>
            <w:r w:rsidRPr="00A666BD">
              <w:rPr>
                <w:spacing w:val="74"/>
              </w:rPr>
              <w:t xml:space="preserve"> </w:t>
            </w:r>
            <w:r w:rsidRPr="00A666BD">
              <w:t>préoccupations</w:t>
            </w:r>
            <w:r w:rsidRPr="00A666BD">
              <w:rPr>
                <w:spacing w:val="76"/>
              </w:rPr>
              <w:t xml:space="preserve"> </w:t>
            </w:r>
            <w:r w:rsidRPr="00A666BD">
              <w:rPr>
                <w:spacing w:val="-5"/>
              </w:rPr>
              <w:t xml:space="preserve">par </w:t>
            </w:r>
            <w:r w:rsidRPr="00A666BD">
              <w:t>courrier</w:t>
            </w:r>
            <w:r w:rsidRPr="00A666BD">
              <w:rPr>
                <w:spacing w:val="-6"/>
              </w:rPr>
              <w:t xml:space="preserve"> </w:t>
            </w:r>
            <w:r w:rsidRPr="00A666BD">
              <w:rPr>
                <w:spacing w:val="-2"/>
              </w:rPr>
              <w:t>électronique.</w:t>
            </w:r>
            <w:r w:rsidR="6672F5B1">
              <w:rPr>
                <w:spacing w:val="-2"/>
              </w:rPr>
              <w:t xml:space="preserve">  Au : </w:t>
            </w:r>
            <w:r w:rsidR="6672F5B1" w:rsidRPr="00326222">
              <w:rPr>
                <w:color w:val="156082" w:themeColor="accent1"/>
                <w:spacing w:val="-2"/>
              </w:rPr>
              <w:t>crs_haiti_procurement@crs.org</w:t>
            </w:r>
          </w:p>
        </w:tc>
        <w:tc>
          <w:tcPr>
            <w:tcW w:w="3915" w:type="dxa"/>
          </w:tcPr>
          <w:p w14:paraId="1F2C41F7" w14:textId="1EE067B2" w:rsidR="00756507" w:rsidRPr="00A666BD" w:rsidRDefault="00756507" w:rsidP="0008319B">
            <w:pPr>
              <w:pStyle w:val="TableParagraph"/>
              <w:spacing w:line="268" w:lineRule="exact"/>
              <w:ind w:left="0"/>
              <w:rPr>
                <w:color w:val="001F5F"/>
              </w:rPr>
            </w:pPr>
            <w:r w:rsidRPr="494C1573">
              <w:rPr>
                <w:color w:val="001F5F"/>
              </w:rPr>
              <w:t xml:space="preserve"> </w:t>
            </w:r>
            <w:r w:rsidR="7EC71E7D" w:rsidRPr="494C1573">
              <w:rPr>
                <w:color w:val="001F5F"/>
              </w:rPr>
              <w:t>11</w:t>
            </w:r>
            <w:r w:rsidRPr="494C1573">
              <w:rPr>
                <w:color w:val="001F5F"/>
              </w:rPr>
              <w:t xml:space="preserve"> février 2025</w:t>
            </w:r>
          </w:p>
        </w:tc>
      </w:tr>
      <w:tr w:rsidR="00756507" w:rsidRPr="00A666BD" w14:paraId="6792C56D" w14:textId="77777777" w:rsidTr="494C1573">
        <w:trPr>
          <w:trHeight w:val="268"/>
        </w:trPr>
        <w:tc>
          <w:tcPr>
            <w:tcW w:w="5010" w:type="dxa"/>
          </w:tcPr>
          <w:p w14:paraId="03A27491" w14:textId="6120914C" w:rsidR="00756507" w:rsidRPr="00A666BD" w:rsidRDefault="00756507" w:rsidP="0008319B">
            <w:pPr>
              <w:pStyle w:val="TableParagraph"/>
              <w:spacing w:line="248" w:lineRule="exact"/>
            </w:pPr>
            <w:r w:rsidRPr="00A666BD">
              <w:t>Date</w:t>
            </w:r>
            <w:r w:rsidRPr="00A666BD">
              <w:rPr>
                <w:spacing w:val="-6"/>
              </w:rPr>
              <w:t xml:space="preserve"> </w:t>
            </w:r>
            <w:r w:rsidRPr="00A666BD">
              <w:t>de</w:t>
            </w:r>
            <w:r w:rsidRPr="00A666BD">
              <w:rPr>
                <w:spacing w:val="-6"/>
              </w:rPr>
              <w:t xml:space="preserve"> </w:t>
            </w:r>
            <w:r w:rsidRPr="00A666BD">
              <w:t>soumission</w:t>
            </w:r>
            <w:r w:rsidRPr="00A666BD">
              <w:rPr>
                <w:spacing w:val="-5"/>
              </w:rPr>
              <w:t xml:space="preserve"> </w:t>
            </w:r>
            <w:r w:rsidRPr="00A666BD">
              <w:t>des</w:t>
            </w:r>
            <w:r w:rsidRPr="00A666BD">
              <w:rPr>
                <w:spacing w:val="-5"/>
              </w:rPr>
              <w:t xml:space="preserve"> </w:t>
            </w:r>
            <w:r w:rsidRPr="00A666BD">
              <w:t>réponses</w:t>
            </w:r>
            <w:r w:rsidRPr="00A666BD">
              <w:rPr>
                <w:spacing w:val="-5"/>
              </w:rPr>
              <w:t xml:space="preserve"> aux préoccupations </w:t>
            </w:r>
          </w:p>
        </w:tc>
        <w:tc>
          <w:tcPr>
            <w:tcW w:w="3915" w:type="dxa"/>
          </w:tcPr>
          <w:p w14:paraId="0A5E87F7" w14:textId="0AA93EB6" w:rsidR="00756507" w:rsidRPr="00A666BD" w:rsidRDefault="0057499F" w:rsidP="0008319B">
            <w:pPr>
              <w:pStyle w:val="TableParagraph"/>
              <w:spacing w:line="248" w:lineRule="exact"/>
              <w:ind w:left="0"/>
              <w:rPr>
                <w:color w:val="001F5F"/>
              </w:rPr>
            </w:pPr>
            <w:r w:rsidRPr="494C1573">
              <w:rPr>
                <w:color w:val="001F5F"/>
              </w:rPr>
              <w:t>13</w:t>
            </w:r>
            <w:r w:rsidR="00756507" w:rsidRPr="494C1573">
              <w:rPr>
                <w:color w:val="001F5F"/>
              </w:rPr>
              <w:t xml:space="preserve"> février 2025</w:t>
            </w:r>
          </w:p>
        </w:tc>
      </w:tr>
      <w:tr w:rsidR="00756507" w:rsidRPr="00A666BD" w14:paraId="316C5BE9" w14:textId="77777777" w:rsidTr="494C1573">
        <w:trPr>
          <w:trHeight w:val="537"/>
        </w:trPr>
        <w:tc>
          <w:tcPr>
            <w:tcW w:w="5010" w:type="dxa"/>
          </w:tcPr>
          <w:p w14:paraId="75CEF2C8" w14:textId="2B5FFC89" w:rsidR="00756507" w:rsidRPr="00A666BD" w:rsidRDefault="00756507" w:rsidP="494C1573">
            <w:pPr>
              <w:pStyle w:val="TableParagraph"/>
              <w:tabs>
                <w:tab w:val="left" w:pos="1474"/>
                <w:tab w:val="left" w:pos="2016"/>
                <w:tab w:val="left" w:pos="3359"/>
                <w:tab w:val="left" w:pos="4055"/>
              </w:tabs>
              <w:spacing w:line="268" w:lineRule="exact"/>
              <w:ind w:left="0"/>
            </w:pPr>
            <w:r>
              <w:lastRenderedPageBreak/>
              <w:t>Présentation</w:t>
            </w:r>
            <w:r w:rsidR="00E64964">
              <w:rPr>
                <w:spacing w:val="-2"/>
              </w:rPr>
              <w:t xml:space="preserve"> </w:t>
            </w:r>
            <w:r>
              <w:t>propositions</w:t>
            </w:r>
            <w:r w:rsidR="00E64964">
              <w:t xml:space="preserve"> </w:t>
            </w:r>
            <w:r w:rsidRPr="00A666BD">
              <w:rPr>
                <w:spacing w:val="-5"/>
              </w:rPr>
              <w:t>de</w:t>
            </w:r>
            <w:r w:rsidR="02F76F47" w:rsidRPr="00A666BD">
              <w:rPr>
                <w:spacing w:val="-5"/>
              </w:rPr>
              <w:t xml:space="preserve"> c</w:t>
            </w:r>
            <w:r w:rsidRPr="00A666BD">
              <w:rPr>
                <w:spacing w:val="-2"/>
              </w:rPr>
              <w:t>lôture).</w:t>
            </w:r>
            <w:r w:rsidR="27AABB8B" w:rsidRPr="00A666BD">
              <w:rPr>
                <w:spacing w:val="-2"/>
              </w:rPr>
              <w:t xml:space="preserve"> </w:t>
            </w:r>
            <w:r w:rsidR="7D01BF55" w:rsidRPr="00A666BD">
              <w:rPr>
                <w:spacing w:val="-2"/>
              </w:rPr>
              <w:t>Réception</w:t>
            </w:r>
            <w:r w:rsidR="0E8EA87E" w:rsidRPr="00A666BD">
              <w:rPr>
                <w:spacing w:val="-2"/>
              </w:rPr>
              <w:t xml:space="preserve"> des </w:t>
            </w:r>
            <w:r w:rsidR="2C33A619" w:rsidRPr="00A666BD">
              <w:rPr>
                <w:spacing w:val="-2"/>
              </w:rPr>
              <w:t>offres via</w:t>
            </w:r>
            <w:r w:rsidR="27AABB8B" w:rsidRPr="00A666BD">
              <w:rPr>
                <w:spacing w:val="-2"/>
              </w:rPr>
              <w:t xml:space="preserve"> courriel :  </w:t>
            </w:r>
            <w:hyperlink r:id="rId19">
              <w:r w:rsidR="27AABB8B" w:rsidRPr="494C1573">
                <w:rPr>
                  <w:rStyle w:val="Hyperlink"/>
                </w:rPr>
                <w:t>ht_proc@crs.org</w:t>
              </w:r>
            </w:hyperlink>
          </w:p>
        </w:tc>
        <w:tc>
          <w:tcPr>
            <w:tcW w:w="3915" w:type="dxa"/>
          </w:tcPr>
          <w:p w14:paraId="1F44E75B" w14:textId="40358860" w:rsidR="00756507" w:rsidRPr="00A666BD" w:rsidRDefault="00756507" w:rsidP="0008319B">
            <w:pPr>
              <w:pStyle w:val="TableParagraph"/>
              <w:spacing w:line="268" w:lineRule="exact"/>
              <w:ind w:left="0"/>
              <w:rPr>
                <w:color w:val="001F5F"/>
              </w:rPr>
            </w:pPr>
            <w:r w:rsidRPr="494C1573">
              <w:rPr>
                <w:color w:val="001F5F"/>
              </w:rPr>
              <w:t xml:space="preserve"> 1</w:t>
            </w:r>
            <w:r w:rsidR="1D810C20" w:rsidRPr="494C1573">
              <w:rPr>
                <w:color w:val="001F5F"/>
              </w:rPr>
              <w:t>7</w:t>
            </w:r>
            <w:r w:rsidRPr="494C1573">
              <w:rPr>
                <w:color w:val="001F5F"/>
              </w:rPr>
              <w:t xml:space="preserve"> février 2025</w:t>
            </w:r>
          </w:p>
        </w:tc>
      </w:tr>
      <w:tr w:rsidR="00756507" w:rsidRPr="00FE628E" w14:paraId="72DC106E" w14:textId="77777777" w:rsidTr="494C1573">
        <w:trPr>
          <w:trHeight w:val="268"/>
        </w:trPr>
        <w:tc>
          <w:tcPr>
            <w:tcW w:w="5010" w:type="dxa"/>
          </w:tcPr>
          <w:p w14:paraId="250EC8EC" w14:textId="6D0E48B7" w:rsidR="00756507" w:rsidRPr="00A666BD" w:rsidRDefault="00756507" w:rsidP="494C1573">
            <w:pPr>
              <w:pStyle w:val="TableParagraph"/>
              <w:spacing w:line="248" w:lineRule="exact"/>
              <w:ind w:left="0"/>
            </w:pPr>
            <w:r w:rsidRPr="00A666BD">
              <w:t>Réunions</w:t>
            </w:r>
            <w:r w:rsidRPr="00A666BD">
              <w:rPr>
                <w:spacing w:val="-6"/>
              </w:rPr>
              <w:t xml:space="preserve"> </w:t>
            </w:r>
            <w:r w:rsidRPr="00A666BD">
              <w:t>du</w:t>
            </w:r>
            <w:r w:rsidRPr="00A666BD">
              <w:rPr>
                <w:spacing w:val="-6"/>
              </w:rPr>
              <w:t xml:space="preserve"> </w:t>
            </w:r>
            <w:r w:rsidRPr="00A666BD">
              <w:t>comité</w:t>
            </w:r>
            <w:r w:rsidRPr="00A666BD">
              <w:rPr>
                <w:spacing w:val="-3"/>
              </w:rPr>
              <w:t xml:space="preserve"> </w:t>
            </w:r>
            <w:r w:rsidRPr="00A666BD">
              <w:t>de</w:t>
            </w:r>
            <w:r w:rsidRPr="00A666BD">
              <w:rPr>
                <w:spacing w:val="-7"/>
              </w:rPr>
              <w:t xml:space="preserve"> </w:t>
            </w:r>
            <w:r w:rsidRPr="00A666BD">
              <w:rPr>
                <w:spacing w:val="-2"/>
              </w:rPr>
              <w:t>sélection.</w:t>
            </w:r>
            <w:r w:rsidR="64F4A9FF">
              <w:t xml:space="preserve">   </w:t>
            </w:r>
          </w:p>
        </w:tc>
        <w:tc>
          <w:tcPr>
            <w:tcW w:w="3915" w:type="dxa"/>
          </w:tcPr>
          <w:p w14:paraId="5956D2A6" w14:textId="77777777" w:rsidR="00756507" w:rsidRDefault="00756507" w:rsidP="0008319B">
            <w:pPr>
              <w:pStyle w:val="TableParagraph"/>
              <w:spacing w:line="248" w:lineRule="exact"/>
              <w:rPr>
                <w:color w:val="001F5F"/>
              </w:rPr>
            </w:pPr>
            <w:r w:rsidRPr="00A666BD">
              <w:rPr>
                <w:color w:val="001F5F"/>
                <w:spacing w:val="-5"/>
              </w:rPr>
              <w:t xml:space="preserve">10 </w:t>
            </w:r>
            <w:r w:rsidRPr="00A666BD">
              <w:rPr>
                <w:color w:val="001F5F"/>
              </w:rPr>
              <w:t>jours</w:t>
            </w:r>
            <w:r w:rsidRPr="00A666BD">
              <w:rPr>
                <w:color w:val="001F5F"/>
                <w:spacing w:val="-4"/>
              </w:rPr>
              <w:t xml:space="preserve"> </w:t>
            </w:r>
            <w:r w:rsidRPr="00A666BD">
              <w:rPr>
                <w:color w:val="001F5F"/>
              </w:rPr>
              <w:t>après</w:t>
            </w:r>
            <w:r w:rsidRPr="00A666BD">
              <w:rPr>
                <w:color w:val="001F5F"/>
                <w:spacing w:val="-3"/>
              </w:rPr>
              <w:t xml:space="preserve"> </w:t>
            </w:r>
            <w:r w:rsidRPr="00A666BD">
              <w:rPr>
                <w:color w:val="001F5F"/>
              </w:rPr>
              <w:t>la</w:t>
            </w:r>
            <w:r w:rsidRPr="00A666BD">
              <w:rPr>
                <w:color w:val="001F5F"/>
                <w:spacing w:val="-6"/>
              </w:rPr>
              <w:t xml:space="preserve"> </w:t>
            </w:r>
            <w:r w:rsidRPr="00A666BD">
              <w:rPr>
                <w:color w:val="001F5F"/>
              </w:rPr>
              <w:t>réception</w:t>
            </w:r>
            <w:r w:rsidRPr="00A666BD">
              <w:rPr>
                <w:color w:val="001F5F"/>
                <w:spacing w:val="-5"/>
              </w:rPr>
              <w:t xml:space="preserve"> </w:t>
            </w:r>
            <w:r w:rsidRPr="00A666BD">
              <w:rPr>
                <w:color w:val="001F5F"/>
              </w:rPr>
              <w:t>des</w:t>
            </w:r>
            <w:r w:rsidRPr="00A666BD">
              <w:rPr>
                <w:color w:val="001F5F"/>
                <w:spacing w:val="-3"/>
              </w:rPr>
              <w:t xml:space="preserve"> </w:t>
            </w:r>
            <w:r w:rsidRPr="00A666BD">
              <w:rPr>
                <w:color w:val="001F5F"/>
                <w:spacing w:val="-2"/>
              </w:rPr>
              <w:t>offres</w:t>
            </w:r>
          </w:p>
        </w:tc>
      </w:tr>
      <w:tr w:rsidR="00756507" w:rsidRPr="00FE628E" w14:paraId="3B1E5965" w14:textId="77777777" w:rsidTr="494C1573">
        <w:trPr>
          <w:trHeight w:val="806"/>
        </w:trPr>
        <w:tc>
          <w:tcPr>
            <w:tcW w:w="5010" w:type="dxa"/>
          </w:tcPr>
          <w:p w14:paraId="7F6F3BE6" w14:textId="77777777" w:rsidR="00756507" w:rsidRPr="00A666BD" w:rsidRDefault="00756507" w:rsidP="0008319B">
            <w:pPr>
              <w:pStyle w:val="TableParagraph"/>
              <w:spacing w:line="268" w:lineRule="exact"/>
              <w:ind w:left="0"/>
            </w:pPr>
            <w:r w:rsidRPr="00A666BD">
              <w:t>Signature</w:t>
            </w:r>
            <w:r w:rsidRPr="00A666BD">
              <w:rPr>
                <w:spacing w:val="-6"/>
              </w:rPr>
              <w:t xml:space="preserve"> </w:t>
            </w:r>
            <w:r w:rsidRPr="00A666BD">
              <w:t>du</w:t>
            </w:r>
            <w:r w:rsidRPr="00A666BD">
              <w:rPr>
                <w:spacing w:val="-5"/>
              </w:rPr>
              <w:t xml:space="preserve"> </w:t>
            </w:r>
            <w:r w:rsidRPr="00A666BD">
              <w:t>Contrat</w:t>
            </w:r>
            <w:r w:rsidRPr="00A666BD">
              <w:rPr>
                <w:spacing w:val="-6"/>
              </w:rPr>
              <w:t xml:space="preserve"> </w:t>
            </w:r>
            <w:r w:rsidRPr="00A666BD">
              <w:t>et</w:t>
            </w:r>
            <w:r w:rsidRPr="00A666BD">
              <w:rPr>
                <w:spacing w:val="-5"/>
              </w:rPr>
              <w:t xml:space="preserve"> </w:t>
            </w:r>
            <w:r w:rsidRPr="00A666BD">
              <w:t>bon</w:t>
            </w:r>
            <w:r w:rsidRPr="00A666BD">
              <w:rPr>
                <w:spacing w:val="-6"/>
              </w:rPr>
              <w:t xml:space="preserve"> </w:t>
            </w:r>
            <w:r w:rsidRPr="00A666BD">
              <w:t>de</w:t>
            </w:r>
            <w:r w:rsidRPr="00A666BD">
              <w:rPr>
                <w:spacing w:val="-5"/>
              </w:rPr>
              <w:t xml:space="preserve"> </w:t>
            </w:r>
            <w:r w:rsidRPr="00A666BD">
              <w:rPr>
                <w:spacing w:val="-2"/>
              </w:rPr>
              <w:t>commande</w:t>
            </w:r>
          </w:p>
        </w:tc>
        <w:tc>
          <w:tcPr>
            <w:tcW w:w="3915" w:type="dxa"/>
          </w:tcPr>
          <w:p w14:paraId="6959F524" w14:textId="77777777" w:rsidR="00756507" w:rsidRPr="00A666BD" w:rsidRDefault="00756507" w:rsidP="0008319B">
            <w:pPr>
              <w:pStyle w:val="TableParagraph"/>
            </w:pPr>
            <w:r w:rsidRPr="00A666BD">
              <w:t>Dans</w:t>
            </w:r>
            <w:r w:rsidRPr="00A666BD">
              <w:rPr>
                <w:spacing w:val="80"/>
              </w:rPr>
              <w:t xml:space="preserve"> </w:t>
            </w:r>
            <w:r w:rsidRPr="00A666BD">
              <w:t>les</w:t>
            </w:r>
            <w:r w:rsidRPr="00A666BD">
              <w:rPr>
                <w:spacing w:val="80"/>
              </w:rPr>
              <w:t xml:space="preserve"> </w:t>
            </w:r>
            <w:r w:rsidRPr="00A666BD">
              <w:t>quatre</w:t>
            </w:r>
            <w:r w:rsidRPr="00A666BD">
              <w:rPr>
                <w:spacing w:val="80"/>
              </w:rPr>
              <w:t xml:space="preserve"> </w:t>
            </w:r>
            <w:r w:rsidRPr="00A666BD">
              <w:t>(</w:t>
            </w:r>
            <w:r>
              <w:t>10</w:t>
            </w:r>
            <w:r w:rsidRPr="00A666BD">
              <w:t>)</w:t>
            </w:r>
            <w:r w:rsidRPr="00A666BD">
              <w:rPr>
                <w:spacing w:val="80"/>
              </w:rPr>
              <w:t xml:space="preserve"> </w:t>
            </w:r>
            <w:r w:rsidRPr="00A666BD">
              <w:t>jours</w:t>
            </w:r>
            <w:r w:rsidRPr="00A666BD">
              <w:rPr>
                <w:spacing w:val="80"/>
              </w:rPr>
              <w:t xml:space="preserve"> </w:t>
            </w:r>
            <w:r w:rsidRPr="00A666BD">
              <w:t>ouvrables</w:t>
            </w:r>
            <w:r w:rsidRPr="00A666BD">
              <w:rPr>
                <w:spacing w:val="80"/>
              </w:rPr>
              <w:t xml:space="preserve"> </w:t>
            </w:r>
            <w:r w:rsidRPr="00A666BD">
              <w:t>suivant</w:t>
            </w:r>
            <w:r w:rsidRPr="00A666BD">
              <w:rPr>
                <w:spacing w:val="80"/>
              </w:rPr>
              <w:t xml:space="preserve"> </w:t>
            </w:r>
            <w:r w:rsidRPr="00A666BD">
              <w:t xml:space="preserve">la </w:t>
            </w:r>
            <w:r w:rsidRPr="00A666BD">
              <w:rPr>
                <w:spacing w:val="-2"/>
              </w:rPr>
              <w:t>sélection.</w:t>
            </w:r>
          </w:p>
        </w:tc>
      </w:tr>
    </w:tbl>
    <w:p w14:paraId="16584013" w14:textId="77777777" w:rsidR="00756507" w:rsidRPr="00A666BD" w:rsidRDefault="00756507" w:rsidP="00756507">
      <w:pPr>
        <w:pStyle w:val="BodyText"/>
        <w:spacing w:before="19"/>
        <w:rPr>
          <w:b/>
          <w:sz w:val="22"/>
        </w:rPr>
      </w:pPr>
    </w:p>
    <w:p w14:paraId="529EDE36" w14:textId="77777777" w:rsidR="00756507" w:rsidRPr="00756507" w:rsidRDefault="00756507" w:rsidP="00756507">
      <w:pPr>
        <w:ind w:left="280"/>
        <w:rPr>
          <w:lang w:val="fr-FR"/>
        </w:rPr>
      </w:pPr>
      <w:r w:rsidRPr="00756507">
        <w:rPr>
          <w:b/>
          <w:u w:val="single"/>
          <w:lang w:val="fr-FR"/>
        </w:rPr>
        <w:t>NB</w:t>
      </w:r>
      <w:r w:rsidRPr="00756507">
        <w:rPr>
          <w:b/>
          <w:spacing w:val="-8"/>
          <w:u w:val="single"/>
          <w:lang w:val="fr-FR"/>
        </w:rPr>
        <w:t xml:space="preserve"> </w:t>
      </w:r>
      <w:r w:rsidRPr="00756507">
        <w:rPr>
          <w:b/>
          <w:u w:val="single"/>
          <w:lang w:val="fr-FR"/>
        </w:rPr>
        <w:t>:</w:t>
      </w:r>
      <w:r w:rsidRPr="00756507">
        <w:rPr>
          <w:b/>
          <w:spacing w:val="-4"/>
          <w:lang w:val="fr-FR"/>
        </w:rPr>
        <w:t xml:space="preserve"> </w:t>
      </w:r>
      <w:r w:rsidRPr="00756507">
        <w:rPr>
          <w:lang w:val="fr-FR"/>
        </w:rPr>
        <w:t>Les</w:t>
      </w:r>
      <w:r w:rsidRPr="00756507">
        <w:rPr>
          <w:spacing w:val="-6"/>
          <w:lang w:val="fr-FR"/>
        </w:rPr>
        <w:t xml:space="preserve"> </w:t>
      </w:r>
      <w:r w:rsidRPr="00756507">
        <w:rPr>
          <w:lang w:val="fr-FR"/>
        </w:rPr>
        <w:t>dates</w:t>
      </w:r>
      <w:r w:rsidRPr="00756507">
        <w:rPr>
          <w:spacing w:val="-6"/>
          <w:lang w:val="fr-FR"/>
        </w:rPr>
        <w:t xml:space="preserve"> </w:t>
      </w:r>
      <w:r w:rsidRPr="00756507">
        <w:rPr>
          <w:lang w:val="fr-FR"/>
        </w:rPr>
        <w:t>susmentionnées</w:t>
      </w:r>
      <w:r w:rsidRPr="00756507">
        <w:rPr>
          <w:spacing w:val="-4"/>
          <w:lang w:val="fr-FR"/>
        </w:rPr>
        <w:t xml:space="preserve"> </w:t>
      </w:r>
      <w:r w:rsidRPr="00756507">
        <w:rPr>
          <w:lang w:val="fr-FR"/>
        </w:rPr>
        <w:t>sont</w:t>
      </w:r>
      <w:r w:rsidRPr="00756507">
        <w:rPr>
          <w:spacing w:val="-4"/>
          <w:lang w:val="fr-FR"/>
        </w:rPr>
        <w:t xml:space="preserve"> </w:t>
      </w:r>
      <w:r w:rsidRPr="00756507">
        <w:rPr>
          <w:lang w:val="fr-FR"/>
        </w:rPr>
        <w:t>à</w:t>
      </w:r>
      <w:r w:rsidRPr="00756507">
        <w:rPr>
          <w:spacing w:val="-6"/>
          <w:lang w:val="fr-FR"/>
        </w:rPr>
        <w:t xml:space="preserve"> </w:t>
      </w:r>
      <w:r w:rsidRPr="00756507">
        <w:rPr>
          <w:lang w:val="fr-FR"/>
        </w:rPr>
        <w:t>titre</w:t>
      </w:r>
      <w:r w:rsidRPr="00756507">
        <w:rPr>
          <w:spacing w:val="-4"/>
          <w:lang w:val="fr-FR"/>
        </w:rPr>
        <w:t xml:space="preserve"> </w:t>
      </w:r>
      <w:r w:rsidRPr="00756507">
        <w:rPr>
          <w:lang w:val="fr-FR"/>
        </w:rPr>
        <w:t>indicatif</w:t>
      </w:r>
      <w:r w:rsidRPr="00756507">
        <w:rPr>
          <w:spacing w:val="-4"/>
          <w:lang w:val="fr-FR"/>
        </w:rPr>
        <w:t xml:space="preserve"> </w:t>
      </w:r>
      <w:r w:rsidRPr="00756507">
        <w:rPr>
          <w:lang w:val="fr-FR"/>
        </w:rPr>
        <w:t>et</w:t>
      </w:r>
      <w:r w:rsidRPr="00756507">
        <w:rPr>
          <w:spacing w:val="-6"/>
          <w:lang w:val="fr-FR"/>
        </w:rPr>
        <w:t xml:space="preserve"> </w:t>
      </w:r>
      <w:r w:rsidRPr="00756507">
        <w:rPr>
          <w:lang w:val="fr-FR"/>
        </w:rPr>
        <w:t>peuvent</w:t>
      </w:r>
      <w:r w:rsidRPr="00756507">
        <w:rPr>
          <w:spacing w:val="-4"/>
          <w:lang w:val="fr-FR"/>
        </w:rPr>
        <w:t xml:space="preserve"> </w:t>
      </w:r>
      <w:r w:rsidRPr="00756507">
        <w:rPr>
          <w:lang w:val="fr-FR"/>
        </w:rPr>
        <w:t>être</w:t>
      </w:r>
      <w:r w:rsidRPr="00756507">
        <w:rPr>
          <w:spacing w:val="-6"/>
          <w:lang w:val="fr-FR"/>
        </w:rPr>
        <w:t xml:space="preserve"> </w:t>
      </w:r>
      <w:r w:rsidRPr="00756507">
        <w:rPr>
          <w:lang w:val="fr-FR"/>
        </w:rPr>
        <w:t>modifier</w:t>
      </w:r>
      <w:r w:rsidRPr="00756507">
        <w:rPr>
          <w:spacing w:val="-6"/>
          <w:lang w:val="fr-FR"/>
        </w:rPr>
        <w:t xml:space="preserve"> </w:t>
      </w:r>
      <w:r w:rsidRPr="00756507">
        <w:rPr>
          <w:lang w:val="fr-FR"/>
        </w:rPr>
        <w:t>si</w:t>
      </w:r>
      <w:r w:rsidRPr="00756507">
        <w:rPr>
          <w:spacing w:val="-4"/>
          <w:lang w:val="fr-FR"/>
        </w:rPr>
        <w:t xml:space="preserve"> </w:t>
      </w:r>
      <w:r w:rsidRPr="00756507">
        <w:rPr>
          <w:spacing w:val="-2"/>
          <w:lang w:val="fr-FR"/>
        </w:rPr>
        <w:t>besoin.</w:t>
      </w:r>
    </w:p>
    <w:p w14:paraId="33BF9822" w14:textId="77777777" w:rsidR="00756507" w:rsidRPr="00A666BD" w:rsidRDefault="00756507" w:rsidP="00756507">
      <w:pPr>
        <w:pStyle w:val="BodyText"/>
        <w:spacing w:before="268"/>
        <w:rPr>
          <w:sz w:val="22"/>
        </w:rPr>
      </w:pPr>
    </w:p>
    <w:p w14:paraId="5763408D" w14:textId="77777777" w:rsidR="00272F89" w:rsidRPr="006F37A4" w:rsidRDefault="00272F89" w:rsidP="00272F89">
      <w:pPr>
        <w:pStyle w:val="NoSpacing"/>
        <w:jc w:val="both"/>
        <w:rPr>
          <w:rFonts w:ascii="Calibri" w:hAnsi="Calibri" w:cs="Calibri"/>
          <w:sz w:val="22"/>
          <w:szCs w:val="22"/>
          <w:lang w:val="fr-FR"/>
        </w:rPr>
      </w:pPr>
    </w:p>
    <w:p w14:paraId="27FE5803" w14:textId="22852EBE" w:rsidR="00811D53" w:rsidRPr="006F37A4" w:rsidRDefault="00811D53" w:rsidP="006F37A4">
      <w:pPr>
        <w:pStyle w:val="NoSpacing"/>
        <w:jc w:val="both"/>
        <w:rPr>
          <w:rFonts w:ascii="Calibri" w:hAnsi="Calibri" w:cs="Calibri"/>
          <w:sz w:val="22"/>
          <w:szCs w:val="22"/>
          <w:lang w:val="fr-FR"/>
        </w:rPr>
      </w:pPr>
    </w:p>
    <w:sectPr w:rsidR="00811D53" w:rsidRPr="006F37A4">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A3C72" w14:textId="77777777" w:rsidR="00011023" w:rsidRDefault="00011023" w:rsidP="002230A0">
      <w:pPr>
        <w:spacing w:after="0" w:line="240" w:lineRule="auto"/>
      </w:pPr>
      <w:r>
        <w:separator/>
      </w:r>
    </w:p>
  </w:endnote>
  <w:endnote w:type="continuationSeparator" w:id="0">
    <w:p w14:paraId="16B718C9" w14:textId="77777777" w:rsidR="00011023" w:rsidRDefault="00011023" w:rsidP="00223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3951071"/>
      <w:docPartObj>
        <w:docPartGallery w:val="Page Numbers (Bottom of Page)"/>
        <w:docPartUnique/>
      </w:docPartObj>
    </w:sdtPr>
    <w:sdtEndPr>
      <w:rPr>
        <w:noProof/>
      </w:rPr>
    </w:sdtEndPr>
    <w:sdtContent>
      <w:p w14:paraId="3519D69E" w14:textId="4D5C387E" w:rsidR="00786372" w:rsidRDefault="00786372">
        <w:pPr>
          <w:pStyle w:val="Footer"/>
        </w:pPr>
        <w:r>
          <w:fldChar w:fldCharType="begin"/>
        </w:r>
        <w:r>
          <w:instrText xml:space="preserve"> PAGE   \* MERGEFORMAT </w:instrText>
        </w:r>
        <w:r>
          <w:fldChar w:fldCharType="separate"/>
        </w:r>
        <w:r>
          <w:rPr>
            <w:noProof/>
          </w:rPr>
          <w:t>2</w:t>
        </w:r>
        <w:r>
          <w:rPr>
            <w:noProof/>
          </w:rPr>
          <w:fldChar w:fldCharType="end"/>
        </w:r>
      </w:p>
    </w:sdtContent>
  </w:sdt>
  <w:p w14:paraId="565E7CB2" w14:textId="77777777" w:rsidR="007A5D82" w:rsidRDefault="007A5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98462" w14:textId="77777777" w:rsidR="00011023" w:rsidRDefault="00011023" w:rsidP="002230A0">
      <w:pPr>
        <w:spacing w:after="0" w:line="240" w:lineRule="auto"/>
      </w:pPr>
      <w:r>
        <w:separator/>
      </w:r>
    </w:p>
  </w:footnote>
  <w:footnote w:type="continuationSeparator" w:id="0">
    <w:p w14:paraId="2CCB7A89" w14:textId="77777777" w:rsidR="00011023" w:rsidRDefault="00011023" w:rsidP="002230A0">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lQxAcbxF" int2:invalidationBookmarkName="" int2:hashCode="PUNunTHCUV4Bam" int2:id="HpXVjSsY">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02F3F"/>
    <w:multiLevelType w:val="hybridMultilevel"/>
    <w:tmpl w:val="8000009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303CC"/>
    <w:multiLevelType w:val="hybridMultilevel"/>
    <w:tmpl w:val="CB2C0F30"/>
    <w:lvl w:ilvl="0" w:tplc="DFC4090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337B0"/>
    <w:multiLevelType w:val="hybridMultilevel"/>
    <w:tmpl w:val="39FC0240"/>
    <w:lvl w:ilvl="0" w:tplc="71B6AD9A">
      <w:start w:val="1"/>
      <w:numFmt w:val="upperRoman"/>
      <w:lvlText w:val="%1."/>
      <w:lvlJc w:val="left"/>
      <w:pPr>
        <w:ind w:left="1080" w:hanging="720"/>
      </w:pPr>
      <w:rPr>
        <w:rFonts w:hint="default"/>
      </w:rPr>
    </w:lvl>
    <w:lvl w:ilvl="1" w:tplc="AB98896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78201E"/>
    <w:multiLevelType w:val="hybridMultilevel"/>
    <w:tmpl w:val="8086F3F0"/>
    <w:lvl w:ilvl="0" w:tplc="CFF233DA">
      <w:start w:val="1"/>
      <w:numFmt w:val="decimal"/>
      <w:lvlText w:val="%1."/>
      <w:lvlJc w:val="left"/>
      <w:pPr>
        <w:ind w:left="720" w:hanging="360"/>
      </w:pPr>
      <w:rPr>
        <w:rFonts w:asciiTheme="minorHAnsi" w:hAnsiTheme="minorHAnsi" w:cstheme="minorBidi"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A6ACF"/>
    <w:multiLevelType w:val="hybridMultilevel"/>
    <w:tmpl w:val="882EE0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2808E1"/>
    <w:multiLevelType w:val="hybridMultilevel"/>
    <w:tmpl w:val="3A541C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EF60855"/>
    <w:multiLevelType w:val="hybridMultilevel"/>
    <w:tmpl w:val="A29CE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1D5160"/>
    <w:multiLevelType w:val="hybridMultilevel"/>
    <w:tmpl w:val="3A5AFC8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8" w15:restartNumberingAfterBreak="0">
    <w:nsid w:val="24575C3C"/>
    <w:multiLevelType w:val="hybridMultilevel"/>
    <w:tmpl w:val="C2165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1F5683"/>
    <w:multiLevelType w:val="hybridMultilevel"/>
    <w:tmpl w:val="AF561E64"/>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952D81"/>
    <w:multiLevelType w:val="hybridMultilevel"/>
    <w:tmpl w:val="25B4D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F33AD"/>
    <w:multiLevelType w:val="hybridMultilevel"/>
    <w:tmpl w:val="4C1E9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59288E"/>
    <w:multiLevelType w:val="hybridMultilevel"/>
    <w:tmpl w:val="0462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83E07"/>
    <w:multiLevelType w:val="hybridMultilevel"/>
    <w:tmpl w:val="95182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C81721"/>
    <w:multiLevelType w:val="hybridMultilevel"/>
    <w:tmpl w:val="AF561E64"/>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6322049"/>
    <w:multiLevelType w:val="hybridMultilevel"/>
    <w:tmpl w:val="A4388038"/>
    <w:lvl w:ilvl="0" w:tplc="DFC4090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714CCC"/>
    <w:multiLevelType w:val="hybridMultilevel"/>
    <w:tmpl w:val="DEC4B64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C842DEA"/>
    <w:multiLevelType w:val="hybridMultilevel"/>
    <w:tmpl w:val="0C963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802AA9"/>
    <w:multiLevelType w:val="hybridMultilevel"/>
    <w:tmpl w:val="E76C9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37179"/>
    <w:multiLevelType w:val="hybridMultilevel"/>
    <w:tmpl w:val="F8A69F8E"/>
    <w:lvl w:ilvl="0" w:tplc="690EBC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F07A0C"/>
    <w:multiLevelType w:val="hybridMultilevel"/>
    <w:tmpl w:val="F67ED3E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1" w15:restartNumberingAfterBreak="0">
    <w:nsid w:val="5E1B0272"/>
    <w:multiLevelType w:val="hybridMultilevel"/>
    <w:tmpl w:val="AF561E6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357220"/>
    <w:multiLevelType w:val="hybridMultilevel"/>
    <w:tmpl w:val="FF5C2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271952"/>
    <w:multiLevelType w:val="hybridMultilevel"/>
    <w:tmpl w:val="4E9E7ECE"/>
    <w:lvl w:ilvl="0" w:tplc="9E2CA1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512CBC"/>
    <w:multiLevelType w:val="hybridMultilevel"/>
    <w:tmpl w:val="AAC6F3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D3193B"/>
    <w:multiLevelType w:val="hybridMultilevel"/>
    <w:tmpl w:val="AF561E64"/>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56794358">
    <w:abstractNumId w:val="19"/>
  </w:num>
  <w:num w:numId="2" w16cid:durableId="1043364906">
    <w:abstractNumId w:val="21"/>
  </w:num>
  <w:num w:numId="3" w16cid:durableId="213542817">
    <w:abstractNumId w:val="14"/>
  </w:num>
  <w:num w:numId="4" w16cid:durableId="533884286">
    <w:abstractNumId w:val="25"/>
  </w:num>
  <w:num w:numId="5" w16cid:durableId="777333711">
    <w:abstractNumId w:val="9"/>
  </w:num>
  <w:num w:numId="6" w16cid:durableId="1163862653">
    <w:abstractNumId w:val="24"/>
  </w:num>
  <w:num w:numId="7" w16cid:durableId="2044090368">
    <w:abstractNumId w:val="11"/>
  </w:num>
  <w:num w:numId="8" w16cid:durableId="2127845172">
    <w:abstractNumId w:val="6"/>
  </w:num>
  <w:num w:numId="9" w16cid:durableId="571623471">
    <w:abstractNumId w:val="3"/>
  </w:num>
  <w:num w:numId="10" w16cid:durableId="2024210929">
    <w:abstractNumId w:val="2"/>
  </w:num>
  <w:num w:numId="11" w16cid:durableId="2043479432">
    <w:abstractNumId w:val="1"/>
  </w:num>
  <w:num w:numId="12" w16cid:durableId="455678642">
    <w:abstractNumId w:val="17"/>
  </w:num>
  <w:num w:numId="13" w16cid:durableId="576019972">
    <w:abstractNumId w:val="4"/>
  </w:num>
  <w:num w:numId="14" w16cid:durableId="1929077181">
    <w:abstractNumId w:val="18"/>
  </w:num>
  <w:num w:numId="15" w16cid:durableId="1502548202">
    <w:abstractNumId w:val="8"/>
  </w:num>
  <w:num w:numId="16" w16cid:durableId="1140852081">
    <w:abstractNumId w:val="23"/>
  </w:num>
  <w:num w:numId="17" w16cid:durableId="1994332189">
    <w:abstractNumId w:val="15"/>
  </w:num>
  <w:num w:numId="18" w16cid:durableId="514342426">
    <w:abstractNumId w:val="7"/>
  </w:num>
  <w:num w:numId="19" w16cid:durableId="2027290714">
    <w:abstractNumId w:val="10"/>
  </w:num>
  <w:num w:numId="20" w16cid:durableId="1955284280">
    <w:abstractNumId w:val="12"/>
  </w:num>
  <w:num w:numId="21" w16cid:durableId="815996537">
    <w:abstractNumId w:val="13"/>
  </w:num>
  <w:num w:numId="22" w16cid:durableId="476184747">
    <w:abstractNumId w:val="16"/>
  </w:num>
  <w:num w:numId="23" w16cid:durableId="221060430">
    <w:abstractNumId w:val="22"/>
  </w:num>
  <w:num w:numId="24" w16cid:durableId="812455210">
    <w:abstractNumId w:val="5"/>
  </w:num>
  <w:num w:numId="25" w16cid:durableId="272595824">
    <w:abstractNumId w:val="20"/>
  </w:num>
  <w:num w:numId="26" w16cid:durableId="1633174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EEB"/>
    <w:rsid w:val="00011023"/>
    <w:rsid w:val="0001147C"/>
    <w:rsid w:val="00020161"/>
    <w:rsid w:val="00035BC5"/>
    <w:rsid w:val="0005441C"/>
    <w:rsid w:val="00084440"/>
    <w:rsid w:val="000863E2"/>
    <w:rsid w:val="00091D07"/>
    <w:rsid w:val="00095AAB"/>
    <w:rsid w:val="000A3FD0"/>
    <w:rsid w:val="000A7839"/>
    <w:rsid w:val="000F1EC4"/>
    <w:rsid w:val="001235EC"/>
    <w:rsid w:val="0014512B"/>
    <w:rsid w:val="001A148B"/>
    <w:rsid w:val="00205EF6"/>
    <w:rsid w:val="00206192"/>
    <w:rsid w:val="002146A7"/>
    <w:rsid w:val="0022163B"/>
    <w:rsid w:val="002230A0"/>
    <w:rsid w:val="00231AFB"/>
    <w:rsid w:val="00233759"/>
    <w:rsid w:val="002358DC"/>
    <w:rsid w:val="00247E4D"/>
    <w:rsid w:val="00272F89"/>
    <w:rsid w:val="002764CA"/>
    <w:rsid w:val="00283561"/>
    <w:rsid w:val="002B3DF5"/>
    <w:rsid w:val="002C3F69"/>
    <w:rsid w:val="002C418A"/>
    <w:rsid w:val="002C5FBB"/>
    <w:rsid w:val="002D27D8"/>
    <w:rsid w:val="002D4AFD"/>
    <w:rsid w:val="00326222"/>
    <w:rsid w:val="00381145"/>
    <w:rsid w:val="003A4048"/>
    <w:rsid w:val="004020A4"/>
    <w:rsid w:val="00411BF1"/>
    <w:rsid w:val="0043384B"/>
    <w:rsid w:val="0043687B"/>
    <w:rsid w:val="00455530"/>
    <w:rsid w:val="00487D48"/>
    <w:rsid w:val="00491D57"/>
    <w:rsid w:val="00516515"/>
    <w:rsid w:val="00521BFC"/>
    <w:rsid w:val="005247FF"/>
    <w:rsid w:val="00524EE1"/>
    <w:rsid w:val="00541F1B"/>
    <w:rsid w:val="00545745"/>
    <w:rsid w:val="00547772"/>
    <w:rsid w:val="0057499F"/>
    <w:rsid w:val="00575513"/>
    <w:rsid w:val="0058471A"/>
    <w:rsid w:val="005918CC"/>
    <w:rsid w:val="005A138B"/>
    <w:rsid w:val="005A29F3"/>
    <w:rsid w:val="005B096A"/>
    <w:rsid w:val="005B27B1"/>
    <w:rsid w:val="005D1A57"/>
    <w:rsid w:val="00601091"/>
    <w:rsid w:val="006032D6"/>
    <w:rsid w:val="00644EDA"/>
    <w:rsid w:val="0064780C"/>
    <w:rsid w:val="0065DFA3"/>
    <w:rsid w:val="0066151F"/>
    <w:rsid w:val="00665F17"/>
    <w:rsid w:val="00666508"/>
    <w:rsid w:val="006A2C39"/>
    <w:rsid w:val="006C3444"/>
    <w:rsid w:val="006F37A4"/>
    <w:rsid w:val="006F6A0C"/>
    <w:rsid w:val="00703CB6"/>
    <w:rsid w:val="00741D49"/>
    <w:rsid w:val="00756507"/>
    <w:rsid w:val="0076510B"/>
    <w:rsid w:val="0076740F"/>
    <w:rsid w:val="007730F8"/>
    <w:rsid w:val="00776DDD"/>
    <w:rsid w:val="007813DC"/>
    <w:rsid w:val="00786372"/>
    <w:rsid w:val="0079610F"/>
    <w:rsid w:val="00797C8A"/>
    <w:rsid w:val="007A5D82"/>
    <w:rsid w:val="007C07C6"/>
    <w:rsid w:val="007D2540"/>
    <w:rsid w:val="007D7CE1"/>
    <w:rsid w:val="007E462B"/>
    <w:rsid w:val="007F0528"/>
    <w:rsid w:val="007F727C"/>
    <w:rsid w:val="00811D53"/>
    <w:rsid w:val="00817E41"/>
    <w:rsid w:val="0082188B"/>
    <w:rsid w:val="008251F1"/>
    <w:rsid w:val="00837374"/>
    <w:rsid w:val="008428C1"/>
    <w:rsid w:val="00844DDF"/>
    <w:rsid w:val="00877AAC"/>
    <w:rsid w:val="0088056C"/>
    <w:rsid w:val="00884E4D"/>
    <w:rsid w:val="008F52EB"/>
    <w:rsid w:val="009140E3"/>
    <w:rsid w:val="009A3AC2"/>
    <w:rsid w:val="009B240E"/>
    <w:rsid w:val="009E7BA8"/>
    <w:rsid w:val="009F3097"/>
    <w:rsid w:val="009F6EEC"/>
    <w:rsid w:val="00A01D45"/>
    <w:rsid w:val="00A232F2"/>
    <w:rsid w:val="00A3209A"/>
    <w:rsid w:val="00A34EEB"/>
    <w:rsid w:val="00A5194D"/>
    <w:rsid w:val="00A5354E"/>
    <w:rsid w:val="00A64EDA"/>
    <w:rsid w:val="00A76D6D"/>
    <w:rsid w:val="00AB00F4"/>
    <w:rsid w:val="00AD4CF3"/>
    <w:rsid w:val="00AF58F9"/>
    <w:rsid w:val="00B4650D"/>
    <w:rsid w:val="00B612C7"/>
    <w:rsid w:val="00B6405B"/>
    <w:rsid w:val="00BD40B6"/>
    <w:rsid w:val="00BD5DCE"/>
    <w:rsid w:val="00BF07EF"/>
    <w:rsid w:val="00C13662"/>
    <w:rsid w:val="00C16B26"/>
    <w:rsid w:val="00C235BF"/>
    <w:rsid w:val="00C55905"/>
    <w:rsid w:val="00C82274"/>
    <w:rsid w:val="00C823F9"/>
    <w:rsid w:val="00CA3E36"/>
    <w:rsid w:val="00CA4457"/>
    <w:rsid w:val="00CB76AA"/>
    <w:rsid w:val="00CC2890"/>
    <w:rsid w:val="00CC735A"/>
    <w:rsid w:val="00D113DF"/>
    <w:rsid w:val="00D125BD"/>
    <w:rsid w:val="00D15F3A"/>
    <w:rsid w:val="00D17AFF"/>
    <w:rsid w:val="00D21AEE"/>
    <w:rsid w:val="00D32ADD"/>
    <w:rsid w:val="00D32EE7"/>
    <w:rsid w:val="00D70989"/>
    <w:rsid w:val="00D80AC9"/>
    <w:rsid w:val="00DB11D3"/>
    <w:rsid w:val="00DB4DB7"/>
    <w:rsid w:val="00DE3773"/>
    <w:rsid w:val="00E106B0"/>
    <w:rsid w:val="00E10826"/>
    <w:rsid w:val="00E21F27"/>
    <w:rsid w:val="00E304D5"/>
    <w:rsid w:val="00E46C2B"/>
    <w:rsid w:val="00E53AA6"/>
    <w:rsid w:val="00E64964"/>
    <w:rsid w:val="00E75E14"/>
    <w:rsid w:val="00E90327"/>
    <w:rsid w:val="00E928A0"/>
    <w:rsid w:val="00E96CBD"/>
    <w:rsid w:val="00EA1679"/>
    <w:rsid w:val="00EC1C05"/>
    <w:rsid w:val="00ED26FB"/>
    <w:rsid w:val="00F27044"/>
    <w:rsid w:val="00F57313"/>
    <w:rsid w:val="00F65166"/>
    <w:rsid w:val="00F71EB1"/>
    <w:rsid w:val="00F83F85"/>
    <w:rsid w:val="00F920A5"/>
    <w:rsid w:val="00FB4B97"/>
    <w:rsid w:val="00FC0211"/>
    <w:rsid w:val="00FD6D66"/>
    <w:rsid w:val="00FE628E"/>
    <w:rsid w:val="02480490"/>
    <w:rsid w:val="02F76F47"/>
    <w:rsid w:val="05CA0416"/>
    <w:rsid w:val="0C461A2C"/>
    <w:rsid w:val="0E43D80A"/>
    <w:rsid w:val="0E4EA309"/>
    <w:rsid w:val="0E8EA87E"/>
    <w:rsid w:val="0F1095F8"/>
    <w:rsid w:val="107163A4"/>
    <w:rsid w:val="13DE8845"/>
    <w:rsid w:val="15987D47"/>
    <w:rsid w:val="16C0D427"/>
    <w:rsid w:val="1D810C20"/>
    <w:rsid w:val="1E67AECB"/>
    <w:rsid w:val="209B449D"/>
    <w:rsid w:val="20CC5C1C"/>
    <w:rsid w:val="23195EA2"/>
    <w:rsid w:val="26A0E4AB"/>
    <w:rsid w:val="27AABB8B"/>
    <w:rsid w:val="28CB3EFF"/>
    <w:rsid w:val="2A8B72D6"/>
    <w:rsid w:val="2C33A619"/>
    <w:rsid w:val="2D0DFE85"/>
    <w:rsid w:val="2F3EE013"/>
    <w:rsid w:val="33FC5E33"/>
    <w:rsid w:val="37B99D8C"/>
    <w:rsid w:val="40179B58"/>
    <w:rsid w:val="42EBD8CE"/>
    <w:rsid w:val="47C125D8"/>
    <w:rsid w:val="47C808C4"/>
    <w:rsid w:val="47FCAB74"/>
    <w:rsid w:val="494C1573"/>
    <w:rsid w:val="4A144141"/>
    <w:rsid w:val="4ADD2D5F"/>
    <w:rsid w:val="4B25A919"/>
    <w:rsid w:val="4D8E1132"/>
    <w:rsid w:val="4F1D4FB0"/>
    <w:rsid w:val="54ADDD66"/>
    <w:rsid w:val="5A9C71B0"/>
    <w:rsid w:val="5B127079"/>
    <w:rsid w:val="5F082978"/>
    <w:rsid w:val="62AB6B4A"/>
    <w:rsid w:val="64F4A9FF"/>
    <w:rsid w:val="6534EE0E"/>
    <w:rsid w:val="6672F5B1"/>
    <w:rsid w:val="675CFAAE"/>
    <w:rsid w:val="69A5DB99"/>
    <w:rsid w:val="6A9E9232"/>
    <w:rsid w:val="6B0DB404"/>
    <w:rsid w:val="6C2CD9D1"/>
    <w:rsid w:val="6CA25F04"/>
    <w:rsid w:val="6E9CDE8A"/>
    <w:rsid w:val="6F47CDB8"/>
    <w:rsid w:val="741A521C"/>
    <w:rsid w:val="7429EBAD"/>
    <w:rsid w:val="7431F41F"/>
    <w:rsid w:val="782CF373"/>
    <w:rsid w:val="7A6CDD36"/>
    <w:rsid w:val="7A72F6B5"/>
    <w:rsid w:val="7D01BF55"/>
    <w:rsid w:val="7EC71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B5A98"/>
  <w15:chartTrackingRefBased/>
  <w15:docId w15:val="{EC955EBD-B015-4AC1-97B6-18FB85C1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4E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4E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4E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4E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4E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4E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4E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4E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4E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4E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4E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4E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4E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4E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4E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4E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4E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4EEB"/>
    <w:rPr>
      <w:rFonts w:eastAsiaTheme="majorEastAsia" w:cstheme="majorBidi"/>
      <w:color w:val="272727" w:themeColor="text1" w:themeTint="D8"/>
    </w:rPr>
  </w:style>
  <w:style w:type="paragraph" w:styleId="Title">
    <w:name w:val="Title"/>
    <w:basedOn w:val="Normal"/>
    <w:next w:val="Normal"/>
    <w:link w:val="TitleChar"/>
    <w:uiPriority w:val="10"/>
    <w:qFormat/>
    <w:rsid w:val="00A34E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4E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4E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4E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4EEB"/>
    <w:pPr>
      <w:spacing w:before="160"/>
      <w:jc w:val="center"/>
    </w:pPr>
    <w:rPr>
      <w:i/>
      <w:iCs/>
      <w:color w:val="404040" w:themeColor="text1" w:themeTint="BF"/>
    </w:rPr>
  </w:style>
  <w:style w:type="character" w:customStyle="1" w:styleId="QuoteChar">
    <w:name w:val="Quote Char"/>
    <w:basedOn w:val="DefaultParagraphFont"/>
    <w:link w:val="Quote"/>
    <w:uiPriority w:val="29"/>
    <w:rsid w:val="00A34EEB"/>
    <w:rPr>
      <w:i/>
      <w:iCs/>
      <w:color w:val="404040" w:themeColor="text1" w:themeTint="BF"/>
    </w:rPr>
  </w:style>
  <w:style w:type="paragraph" w:styleId="ListParagraph">
    <w:name w:val="List Paragraph"/>
    <w:aliases w:val="Bullets (ESP)"/>
    <w:basedOn w:val="Normal"/>
    <w:link w:val="ListParagraphChar"/>
    <w:uiPriority w:val="34"/>
    <w:qFormat/>
    <w:rsid w:val="00A34EEB"/>
    <w:pPr>
      <w:ind w:left="720"/>
      <w:contextualSpacing/>
    </w:pPr>
  </w:style>
  <w:style w:type="character" w:styleId="IntenseEmphasis">
    <w:name w:val="Intense Emphasis"/>
    <w:basedOn w:val="DefaultParagraphFont"/>
    <w:uiPriority w:val="21"/>
    <w:qFormat/>
    <w:rsid w:val="00A34EEB"/>
    <w:rPr>
      <w:i/>
      <w:iCs/>
      <w:color w:val="0F4761" w:themeColor="accent1" w:themeShade="BF"/>
    </w:rPr>
  </w:style>
  <w:style w:type="paragraph" w:styleId="IntenseQuote">
    <w:name w:val="Intense Quote"/>
    <w:basedOn w:val="Normal"/>
    <w:next w:val="Normal"/>
    <w:link w:val="IntenseQuoteChar"/>
    <w:uiPriority w:val="30"/>
    <w:qFormat/>
    <w:rsid w:val="00A34E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4EEB"/>
    <w:rPr>
      <w:i/>
      <w:iCs/>
      <w:color w:val="0F4761" w:themeColor="accent1" w:themeShade="BF"/>
    </w:rPr>
  </w:style>
  <w:style w:type="character" w:styleId="IntenseReference">
    <w:name w:val="Intense Reference"/>
    <w:basedOn w:val="DefaultParagraphFont"/>
    <w:uiPriority w:val="32"/>
    <w:qFormat/>
    <w:rsid w:val="00A34EEB"/>
    <w:rPr>
      <w:b/>
      <w:bCs/>
      <w:smallCaps/>
      <w:color w:val="0F4761" w:themeColor="accent1" w:themeShade="BF"/>
      <w:spacing w:val="5"/>
    </w:rPr>
  </w:style>
  <w:style w:type="table" w:styleId="TableGrid">
    <w:name w:val="Table Grid"/>
    <w:basedOn w:val="TableNormal"/>
    <w:uiPriority w:val="39"/>
    <w:rsid w:val="00C1366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s (ESP) Char"/>
    <w:link w:val="ListParagraph"/>
    <w:uiPriority w:val="34"/>
    <w:locked/>
    <w:rsid w:val="00C13662"/>
  </w:style>
  <w:style w:type="character" w:styleId="Hyperlink">
    <w:name w:val="Hyperlink"/>
    <w:basedOn w:val="DefaultParagraphFont"/>
    <w:uiPriority w:val="99"/>
    <w:unhideWhenUsed/>
    <w:rsid w:val="002230A0"/>
    <w:rPr>
      <w:color w:val="467886" w:themeColor="hyperlink"/>
      <w:u w:val="single"/>
    </w:rPr>
  </w:style>
  <w:style w:type="paragraph" w:styleId="TOCHeading">
    <w:name w:val="TOC Heading"/>
    <w:basedOn w:val="Heading1"/>
    <w:next w:val="Normal"/>
    <w:uiPriority w:val="39"/>
    <w:unhideWhenUsed/>
    <w:qFormat/>
    <w:rsid w:val="002230A0"/>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2230A0"/>
    <w:pPr>
      <w:spacing w:after="100" w:line="259" w:lineRule="auto"/>
    </w:pPr>
    <w:rPr>
      <w:kern w:val="0"/>
      <w:sz w:val="22"/>
      <w:szCs w:val="22"/>
      <w14:ligatures w14:val="none"/>
    </w:rPr>
  </w:style>
  <w:style w:type="paragraph" w:styleId="TOC2">
    <w:name w:val="toc 2"/>
    <w:basedOn w:val="Normal"/>
    <w:next w:val="Normal"/>
    <w:autoRedefine/>
    <w:uiPriority w:val="39"/>
    <w:unhideWhenUsed/>
    <w:rsid w:val="002230A0"/>
    <w:pPr>
      <w:spacing w:after="100" w:line="259" w:lineRule="auto"/>
      <w:ind w:left="220"/>
    </w:pPr>
    <w:rPr>
      <w:kern w:val="0"/>
      <w:sz w:val="22"/>
      <w:szCs w:val="22"/>
      <w14:ligatures w14:val="none"/>
    </w:rPr>
  </w:style>
  <w:style w:type="paragraph" w:styleId="Header">
    <w:name w:val="header"/>
    <w:basedOn w:val="Normal"/>
    <w:link w:val="HeaderChar"/>
    <w:uiPriority w:val="99"/>
    <w:unhideWhenUsed/>
    <w:rsid w:val="002230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0A0"/>
  </w:style>
  <w:style w:type="paragraph" w:styleId="Footer">
    <w:name w:val="footer"/>
    <w:basedOn w:val="Normal"/>
    <w:link w:val="FooterChar"/>
    <w:uiPriority w:val="99"/>
    <w:unhideWhenUsed/>
    <w:rsid w:val="002230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0A0"/>
  </w:style>
  <w:style w:type="table" w:styleId="GridTable1Light-Accent5">
    <w:name w:val="Grid Table 1 Light Accent 5"/>
    <w:basedOn w:val="TableNormal"/>
    <w:uiPriority w:val="46"/>
    <w:rsid w:val="00601091"/>
    <w:pPr>
      <w:spacing w:after="0" w:line="240" w:lineRule="auto"/>
    </w:pPr>
    <w:rPr>
      <w:kern w:val="0"/>
      <w:sz w:val="22"/>
      <w:szCs w:val="22"/>
      <w14:ligatures w14:val="none"/>
    </w:rPr>
    <w:tblPr>
      <w:tblStyleRowBandSize w:val="1"/>
      <w:tblStyleColBandSize w:val="1"/>
      <w:tblBorders>
        <w:top w:val="single" w:sz="4" w:space="0" w:color="E59EDC" w:themeColor="accent5" w:themeTint="66"/>
        <w:left w:val="single" w:sz="4" w:space="0" w:color="E59EDC" w:themeColor="accent5" w:themeTint="66"/>
        <w:bottom w:val="single" w:sz="4" w:space="0" w:color="E59EDC" w:themeColor="accent5" w:themeTint="66"/>
        <w:right w:val="single" w:sz="4" w:space="0" w:color="E59EDC" w:themeColor="accent5" w:themeTint="66"/>
        <w:insideH w:val="single" w:sz="4" w:space="0" w:color="E59EDC" w:themeColor="accent5" w:themeTint="66"/>
        <w:insideV w:val="single" w:sz="4" w:space="0" w:color="E59EDC" w:themeColor="accent5" w:themeTint="66"/>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2" w:space="0" w:color="D86DCB" w:themeColor="accent5" w:themeTint="99"/>
        </w:tcBorders>
      </w:tcPr>
    </w:tblStylePr>
    <w:tblStylePr w:type="firstCol">
      <w:rPr>
        <w:b/>
        <w:bCs/>
      </w:rPr>
    </w:tblStylePr>
    <w:tblStylePr w:type="lastCol">
      <w:rPr>
        <w:b/>
        <w:bCs/>
      </w:rPr>
    </w:tblStylePr>
  </w:style>
  <w:style w:type="paragraph" w:styleId="NoSpacing">
    <w:name w:val="No Spacing"/>
    <w:uiPriority w:val="1"/>
    <w:qFormat/>
    <w:rsid w:val="00F920A5"/>
    <w:pPr>
      <w:spacing w:after="0" w:line="240" w:lineRule="auto"/>
    </w:pPr>
  </w:style>
  <w:style w:type="character" w:styleId="CommentReference">
    <w:name w:val="annotation reference"/>
    <w:basedOn w:val="DefaultParagraphFont"/>
    <w:uiPriority w:val="99"/>
    <w:semiHidden/>
    <w:unhideWhenUsed/>
    <w:rsid w:val="0079610F"/>
    <w:rPr>
      <w:sz w:val="16"/>
      <w:szCs w:val="16"/>
    </w:rPr>
  </w:style>
  <w:style w:type="paragraph" w:styleId="CommentText">
    <w:name w:val="annotation text"/>
    <w:basedOn w:val="Normal"/>
    <w:link w:val="CommentTextChar"/>
    <w:uiPriority w:val="99"/>
    <w:unhideWhenUsed/>
    <w:rsid w:val="0079610F"/>
    <w:pPr>
      <w:spacing w:line="240" w:lineRule="auto"/>
    </w:pPr>
    <w:rPr>
      <w:sz w:val="20"/>
      <w:szCs w:val="20"/>
    </w:rPr>
  </w:style>
  <w:style w:type="character" w:customStyle="1" w:styleId="CommentTextChar">
    <w:name w:val="Comment Text Char"/>
    <w:basedOn w:val="DefaultParagraphFont"/>
    <w:link w:val="CommentText"/>
    <w:uiPriority w:val="99"/>
    <w:rsid w:val="0079610F"/>
    <w:rPr>
      <w:sz w:val="20"/>
      <w:szCs w:val="20"/>
    </w:rPr>
  </w:style>
  <w:style w:type="paragraph" w:styleId="CommentSubject">
    <w:name w:val="annotation subject"/>
    <w:basedOn w:val="CommentText"/>
    <w:next w:val="CommentText"/>
    <w:link w:val="CommentSubjectChar"/>
    <w:uiPriority w:val="99"/>
    <w:semiHidden/>
    <w:unhideWhenUsed/>
    <w:rsid w:val="0079610F"/>
    <w:rPr>
      <w:b/>
      <w:bCs/>
    </w:rPr>
  </w:style>
  <w:style w:type="character" w:customStyle="1" w:styleId="CommentSubjectChar">
    <w:name w:val="Comment Subject Char"/>
    <w:basedOn w:val="CommentTextChar"/>
    <w:link w:val="CommentSubject"/>
    <w:uiPriority w:val="99"/>
    <w:semiHidden/>
    <w:rsid w:val="0079610F"/>
    <w:rPr>
      <w:b/>
      <w:bCs/>
      <w:sz w:val="20"/>
      <w:szCs w:val="20"/>
    </w:rPr>
  </w:style>
  <w:style w:type="character" w:styleId="Strong">
    <w:name w:val="Strong"/>
    <w:basedOn w:val="DefaultParagraphFont"/>
    <w:uiPriority w:val="22"/>
    <w:qFormat/>
    <w:rsid w:val="00F27044"/>
    <w:rPr>
      <w:b/>
      <w:bCs/>
    </w:rPr>
  </w:style>
  <w:style w:type="table" w:styleId="GridTable2-Accent1">
    <w:name w:val="Grid Table 2 Accent 1"/>
    <w:basedOn w:val="TableNormal"/>
    <w:uiPriority w:val="47"/>
    <w:rsid w:val="00272F89"/>
    <w:pPr>
      <w:spacing w:after="0" w:line="240" w:lineRule="auto"/>
    </w:pPr>
    <w:rPr>
      <w:rFonts w:ascii="Cambria" w:eastAsia="MS Mincho" w:hAnsi="Cambria" w:cs="Times New Roman"/>
      <w:kern w:val="0"/>
      <w:sz w:val="20"/>
      <w:szCs w:val="20"/>
      <w14:ligatures w14:val="none"/>
    </w:rPr>
    <w:tblPr>
      <w:tblStyleRowBandSize w:val="1"/>
      <w:tblStyleColBandSize w:val="1"/>
      <w:tblBorders>
        <w:top w:val="single" w:sz="2" w:space="0" w:color="45B0E1" w:themeColor="accent1" w:themeTint="99"/>
        <w:bottom w:val="single" w:sz="2" w:space="0" w:color="45B0E1" w:themeColor="accent1" w:themeTint="99"/>
        <w:insideH w:val="single" w:sz="2" w:space="0" w:color="45B0E1" w:themeColor="accent1" w:themeTint="99"/>
        <w:insideV w:val="single" w:sz="2" w:space="0" w:color="45B0E1" w:themeColor="accent1" w:themeTint="99"/>
      </w:tblBorders>
    </w:tblPr>
    <w:tblStylePr w:type="firstRow">
      <w:rPr>
        <w:b/>
        <w:bCs/>
      </w:rPr>
      <w:tblPr/>
      <w:tcPr>
        <w:tcBorders>
          <w:top w:val="nil"/>
          <w:bottom w:val="single" w:sz="12" w:space="0" w:color="45B0E1" w:themeColor="accent1" w:themeTint="99"/>
          <w:insideH w:val="nil"/>
          <w:insideV w:val="nil"/>
        </w:tcBorders>
        <w:shd w:val="clear" w:color="auto" w:fill="FFFFFF" w:themeFill="background1"/>
      </w:tcPr>
    </w:tblStylePr>
    <w:tblStylePr w:type="lastRow">
      <w:rPr>
        <w:b/>
        <w:bCs/>
      </w:rPr>
      <w:tblPr/>
      <w:tcPr>
        <w:tcBorders>
          <w:top w:val="double" w:sz="2" w:space="0" w:color="45B0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UnresolvedMention">
    <w:name w:val="Unresolved Mention"/>
    <w:basedOn w:val="DefaultParagraphFont"/>
    <w:uiPriority w:val="99"/>
    <w:semiHidden/>
    <w:unhideWhenUsed/>
    <w:rsid w:val="006F37A4"/>
    <w:rPr>
      <w:color w:val="605E5C"/>
      <w:shd w:val="clear" w:color="auto" w:fill="E1DFDD"/>
    </w:rPr>
  </w:style>
  <w:style w:type="paragraph" w:styleId="Revision">
    <w:name w:val="Revision"/>
    <w:hidden/>
    <w:uiPriority w:val="99"/>
    <w:semiHidden/>
    <w:rsid w:val="00D70989"/>
    <w:pPr>
      <w:spacing w:after="0" w:line="240" w:lineRule="auto"/>
    </w:pPr>
  </w:style>
  <w:style w:type="paragraph" w:styleId="BodyText">
    <w:name w:val="Body Text"/>
    <w:basedOn w:val="Normal"/>
    <w:link w:val="BodyTextChar"/>
    <w:uiPriority w:val="1"/>
    <w:qFormat/>
    <w:rsid w:val="00756507"/>
    <w:pPr>
      <w:widowControl w:val="0"/>
      <w:autoSpaceDE w:val="0"/>
      <w:autoSpaceDN w:val="0"/>
      <w:spacing w:after="0" w:line="240" w:lineRule="auto"/>
    </w:pPr>
    <w:rPr>
      <w:rFonts w:ascii="Calibri" w:eastAsia="Calibri" w:hAnsi="Calibri" w:cs="Calibri"/>
      <w:kern w:val="0"/>
      <w:sz w:val="21"/>
      <w:szCs w:val="21"/>
      <w:lang w:val="fr-FR"/>
      <w14:ligatures w14:val="none"/>
    </w:rPr>
  </w:style>
  <w:style w:type="character" w:customStyle="1" w:styleId="BodyTextChar">
    <w:name w:val="Body Text Char"/>
    <w:basedOn w:val="DefaultParagraphFont"/>
    <w:link w:val="BodyText"/>
    <w:uiPriority w:val="1"/>
    <w:rsid w:val="00756507"/>
    <w:rPr>
      <w:rFonts w:ascii="Calibri" w:eastAsia="Calibri" w:hAnsi="Calibri" w:cs="Calibri"/>
      <w:kern w:val="0"/>
      <w:sz w:val="21"/>
      <w:szCs w:val="21"/>
      <w:lang w:val="fr-FR"/>
      <w14:ligatures w14:val="none"/>
    </w:rPr>
  </w:style>
  <w:style w:type="paragraph" w:customStyle="1" w:styleId="TableParagraph">
    <w:name w:val="Table Paragraph"/>
    <w:basedOn w:val="Normal"/>
    <w:uiPriority w:val="1"/>
    <w:qFormat/>
    <w:rsid w:val="00756507"/>
    <w:pPr>
      <w:widowControl w:val="0"/>
      <w:autoSpaceDE w:val="0"/>
      <w:autoSpaceDN w:val="0"/>
      <w:spacing w:after="0" w:line="240" w:lineRule="auto"/>
      <w:ind w:left="107"/>
    </w:pPr>
    <w:rPr>
      <w:rFonts w:ascii="Calibri" w:eastAsia="Calibri" w:hAnsi="Calibri" w:cs="Calibri"/>
      <w:kern w:val="0"/>
      <w:sz w:val="22"/>
      <w:szCs w:val="22"/>
      <w:lang w:val="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ht_proc@crs.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cid:a65371ca-2ef0-47c6-979e-c4977811a047"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cid:3c681d18-ed65-4d79-bb2d-18b7e7ae0612"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mailto:ht_proc@cr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4B56B-4EFE-47F4-A338-7B79530EB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1960cc-f35a-4345-b0a6-c89bab6ddf63"/>
    <ds:schemaRef ds:uri="82fc868c-86c1-4616-9ee2-f0fb4333040b"/>
    <ds:schemaRef ds:uri="b2594ab3-d42a-4e76-bde3-98c81b560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2A1999-6B57-4989-B5F8-093229383A78}">
  <ds:schemaRefs>
    <ds:schemaRef ds:uri="http://schemas.microsoft.com/sharepoint/v3/contenttype/forms"/>
  </ds:schemaRefs>
</ds:datastoreItem>
</file>

<file path=customXml/itemProps3.xml><?xml version="1.0" encoding="utf-8"?>
<ds:datastoreItem xmlns:ds="http://schemas.openxmlformats.org/officeDocument/2006/customXml" ds:itemID="{8E91DBFD-B22E-4EAE-93C3-53C1A9AE5914}">
  <ds:schemaRefs>
    <ds:schemaRef ds:uri="http://schemas.microsoft.com/office/2006/metadata/properties"/>
    <ds:schemaRef ds:uri="http://schemas.microsoft.com/office/infopath/2007/PartnerControls"/>
    <ds:schemaRef ds:uri="b2594ab3-d42a-4e76-bde3-98c81b560ae9"/>
    <ds:schemaRef ds:uri="bf1960cc-f35a-4345-b0a6-c89bab6ddf63"/>
  </ds:schemaRefs>
</ds:datastoreItem>
</file>

<file path=customXml/itemProps4.xml><?xml version="1.0" encoding="utf-8"?>
<ds:datastoreItem xmlns:ds="http://schemas.openxmlformats.org/officeDocument/2006/customXml" ds:itemID="{70105FE5-ED79-4AEF-8EB6-DBD533D96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3755</Words>
  <Characters>21404</Characters>
  <Application>Microsoft Office Word</Application>
  <DocSecurity>0</DocSecurity>
  <Lines>178</Lines>
  <Paragraphs>50</Paragraphs>
  <ScaleCrop>false</ScaleCrop>
  <Company/>
  <LinksUpToDate>false</LinksUpToDate>
  <CharactersWithSpaces>25109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Jeanniton, Ricardo</dc:creator>
  <cp:keywords/>
  <dc:description/>
  <cp:lastModifiedBy>Jean-Baptiste, Mackenson</cp:lastModifiedBy>
  <cp:revision>5</cp:revision>
  <dcterms:created xsi:type="dcterms:W3CDTF">2025-02-04T19:55:00Z</dcterms:created>
  <dcterms:modified xsi:type="dcterms:W3CDTF">2025-02-05T19:48:00Z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y fmtid="{D5CDD505-2E9C-101B-9397-08002B2CF9AE}" pid="3" name="MediaServiceImageTags">
    <vt:lpwstr/>
  </property>
</Properties>
</file>