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4BF2" w14:textId="77777777" w:rsidR="00037AFC" w:rsidRPr="00414FB3" w:rsidRDefault="00037AFC" w:rsidP="00037AFC">
      <w:pPr>
        <w:jc w:val="center"/>
        <w:rPr>
          <w:rFonts w:ascii="Arial" w:hAnsi="Arial" w:cs="Arial"/>
          <w:sz w:val="22"/>
          <w:szCs w:val="22"/>
        </w:rPr>
      </w:pPr>
      <w:r w:rsidRPr="00414FB3">
        <w:rPr>
          <w:rFonts w:ascii="Arial" w:hAnsi="Arial" w:cs="Arial"/>
          <w:noProof/>
          <w:sz w:val="22"/>
          <w:szCs w:val="22"/>
          <w:lang w:val="en-US"/>
        </w:rPr>
        <w:drawing>
          <wp:inline distT="0" distB="0" distL="0" distR="0" wp14:anchorId="2C728182" wp14:editId="3FDF30A4">
            <wp:extent cx="1162050" cy="800100"/>
            <wp:effectExtent l="0" t="0" r="0" b="0"/>
            <wp:docPr id="1" name="Image 2"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aitian embl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inline>
        </w:drawing>
      </w:r>
    </w:p>
    <w:p w14:paraId="611A503D" w14:textId="77777777" w:rsidR="00037AFC" w:rsidRPr="00414FB3" w:rsidRDefault="00037AFC" w:rsidP="00037AFC">
      <w:pPr>
        <w:pStyle w:val="Sansinterligne"/>
        <w:jc w:val="center"/>
        <w:rPr>
          <w:rFonts w:ascii="Arial" w:hAnsi="Arial" w:cs="Arial"/>
          <w:b/>
          <w:sz w:val="22"/>
          <w:szCs w:val="22"/>
        </w:rPr>
      </w:pPr>
      <w:r w:rsidRPr="00414FB3">
        <w:rPr>
          <w:rFonts w:ascii="Arial" w:hAnsi="Arial" w:cs="Arial"/>
          <w:b/>
          <w:sz w:val="22"/>
          <w:szCs w:val="22"/>
        </w:rPr>
        <w:t>RÉPUBLIQUE D’HAÏTI</w:t>
      </w:r>
    </w:p>
    <w:p w14:paraId="49851F62" w14:textId="77777777" w:rsidR="00037AFC" w:rsidRPr="00414FB3" w:rsidRDefault="00037AFC" w:rsidP="00037AFC">
      <w:pPr>
        <w:pStyle w:val="Sansinterligne"/>
        <w:jc w:val="center"/>
        <w:rPr>
          <w:rFonts w:ascii="Arial" w:hAnsi="Arial" w:cs="Arial"/>
          <w:b/>
          <w:sz w:val="22"/>
          <w:szCs w:val="22"/>
        </w:rPr>
      </w:pPr>
      <w:r w:rsidRPr="00414FB3">
        <w:rPr>
          <w:rFonts w:ascii="Arial" w:hAnsi="Arial" w:cs="Arial"/>
          <w:b/>
          <w:sz w:val="22"/>
          <w:szCs w:val="22"/>
        </w:rPr>
        <w:t>MINISTÈRE DE L’ÉCONOMIE ET DES FINANCES</w:t>
      </w:r>
    </w:p>
    <w:p w14:paraId="1311C9AC" w14:textId="77777777" w:rsidR="00037AFC" w:rsidRPr="00414FB3" w:rsidRDefault="00037AFC" w:rsidP="00037AFC">
      <w:pPr>
        <w:pStyle w:val="Sansinterligne"/>
        <w:jc w:val="center"/>
        <w:rPr>
          <w:rFonts w:ascii="Arial" w:hAnsi="Arial" w:cs="Arial"/>
          <w:b/>
          <w:sz w:val="22"/>
          <w:szCs w:val="22"/>
        </w:rPr>
      </w:pPr>
      <w:r w:rsidRPr="00414FB3">
        <w:rPr>
          <w:rFonts w:ascii="Arial" w:hAnsi="Arial" w:cs="Arial"/>
          <w:b/>
          <w:sz w:val="22"/>
          <w:szCs w:val="22"/>
        </w:rPr>
        <w:t>UNITÉ TECHNIQUE D’EXÉCUTION</w:t>
      </w:r>
    </w:p>
    <w:p w14:paraId="7614B07B" w14:textId="21C3C18B" w:rsidR="00393A5A" w:rsidRPr="00414FB3" w:rsidRDefault="00EE7949" w:rsidP="007F516E">
      <w:pPr>
        <w:suppressAutoHyphens/>
        <w:spacing w:before="480" w:after="360"/>
        <w:jc w:val="center"/>
        <w:rPr>
          <w:rFonts w:ascii="Arial" w:hAnsi="Arial" w:cs="Arial"/>
          <w:b/>
          <w:sz w:val="22"/>
          <w:szCs w:val="22"/>
        </w:rPr>
      </w:pPr>
      <w:r w:rsidRPr="00414FB3">
        <w:rPr>
          <w:rFonts w:ascii="Arial" w:hAnsi="Arial" w:cs="Arial"/>
          <w:b/>
          <w:sz w:val="22"/>
          <w:szCs w:val="22"/>
        </w:rPr>
        <w:t>PROJET É</w:t>
      </w:r>
      <w:r w:rsidR="00123CBE" w:rsidRPr="00414FB3">
        <w:rPr>
          <w:rFonts w:ascii="Arial" w:hAnsi="Arial" w:cs="Arial"/>
          <w:b/>
          <w:sz w:val="22"/>
          <w:szCs w:val="22"/>
        </w:rPr>
        <w:t>CONOMIE BLEUE INCLUSIVE</w:t>
      </w:r>
    </w:p>
    <w:p w14:paraId="08A247FF" w14:textId="45ED099E" w:rsidR="00123CBE" w:rsidRPr="00414FB3" w:rsidRDefault="00EE7949" w:rsidP="007F516E">
      <w:pPr>
        <w:pStyle w:val="Heading1a"/>
        <w:keepNext w:val="0"/>
        <w:keepLines w:val="0"/>
        <w:spacing w:before="240" w:after="120"/>
        <w:rPr>
          <w:rFonts w:ascii="Arial" w:hAnsi="Arial" w:cs="Arial"/>
          <w:sz w:val="22"/>
          <w:szCs w:val="22"/>
        </w:rPr>
      </w:pPr>
      <w:r w:rsidRPr="00414FB3">
        <w:rPr>
          <w:rFonts w:ascii="Arial" w:hAnsi="Arial" w:cs="Arial"/>
          <w:sz w:val="22"/>
          <w:szCs w:val="22"/>
        </w:rPr>
        <w:t>APPEL À MANIFESTATIONS D'INTÉ</w:t>
      </w:r>
      <w:r w:rsidR="00123CBE" w:rsidRPr="00414FB3">
        <w:rPr>
          <w:rFonts w:ascii="Arial" w:hAnsi="Arial" w:cs="Arial"/>
          <w:sz w:val="22"/>
          <w:szCs w:val="22"/>
        </w:rPr>
        <w:t>R</w:t>
      </w:r>
      <w:r w:rsidRPr="00414FB3">
        <w:rPr>
          <w:rFonts w:ascii="Arial" w:hAnsi="Arial" w:cs="Arial"/>
          <w:sz w:val="22"/>
          <w:szCs w:val="22"/>
        </w:rPr>
        <w:t>Ê</w:t>
      </w:r>
      <w:r w:rsidR="00123CBE" w:rsidRPr="00414FB3">
        <w:rPr>
          <w:rFonts w:ascii="Arial" w:hAnsi="Arial" w:cs="Arial"/>
          <w:sz w:val="22"/>
          <w:szCs w:val="22"/>
        </w:rPr>
        <w:t>T</w:t>
      </w:r>
    </w:p>
    <w:p w14:paraId="7D4E7228" w14:textId="7FAE33FE" w:rsidR="00123CBE" w:rsidRPr="00414FB3" w:rsidRDefault="00044BC0" w:rsidP="007F516E">
      <w:pPr>
        <w:suppressAutoHyphens/>
        <w:spacing w:before="360" w:after="240"/>
        <w:jc w:val="center"/>
        <w:rPr>
          <w:rFonts w:ascii="Arial" w:hAnsi="Arial" w:cs="Arial"/>
          <w:b/>
          <w:sz w:val="22"/>
          <w:szCs w:val="22"/>
        </w:rPr>
      </w:pPr>
      <w:r w:rsidRPr="00414FB3">
        <w:rPr>
          <w:rFonts w:ascii="Arial" w:hAnsi="Arial" w:cs="Arial"/>
          <w:b/>
          <w:sz w:val="22"/>
          <w:szCs w:val="22"/>
        </w:rPr>
        <w:t>DP-CC-IBE-035</w:t>
      </w:r>
    </w:p>
    <w:p w14:paraId="2E596DAD" w14:textId="5D2A7FF1" w:rsidR="007E0856" w:rsidRPr="007E0856" w:rsidRDefault="004C6ABD" w:rsidP="007F516E">
      <w:pPr>
        <w:suppressAutoHyphens/>
        <w:spacing w:before="240" w:after="240"/>
        <w:jc w:val="center"/>
        <w:rPr>
          <w:rFonts w:ascii="Arial" w:hAnsi="Arial" w:cs="Arial"/>
          <w:b/>
          <w:caps/>
          <w:sz w:val="22"/>
          <w:szCs w:val="22"/>
        </w:rPr>
      </w:pPr>
      <w:bookmarkStart w:id="0" w:name="_GoBack"/>
      <w:r w:rsidRPr="00414FB3">
        <w:rPr>
          <w:rFonts w:ascii="Arial" w:hAnsi="Arial" w:cs="Arial"/>
          <w:b/>
          <w:sz w:val="22"/>
          <w:szCs w:val="22"/>
        </w:rPr>
        <w:t xml:space="preserve">RECRUTEMENT D'UN </w:t>
      </w:r>
      <w:r w:rsidRPr="00414FB3">
        <w:rPr>
          <w:rFonts w:ascii="Arial" w:hAnsi="Arial" w:cs="Arial"/>
          <w:b/>
          <w:caps/>
          <w:sz w:val="22"/>
          <w:szCs w:val="22"/>
        </w:rPr>
        <w:t xml:space="preserve">PRESTATAIRE POUR </w:t>
      </w:r>
      <w:r w:rsidR="007E0856">
        <w:rPr>
          <w:rFonts w:ascii="Arial" w:hAnsi="Arial" w:cs="Arial"/>
          <w:b/>
          <w:caps/>
          <w:sz w:val="22"/>
          <w:szCs w:val="22"/>
        </w:rPr>
        <w:t>la rÉalisation de l'audit des É</w:t>
      </w:r>
      <w:r w:rsidR="00044BC0" w:rsidRPr="00414FB3">
        <w:rPr>
          <w:rFonts w:ascii="Arial" w:hAnsi="Arial" w:cs="Arial"/>
          <w:b/>
          <w:caps/>
          <w:sz w:val="22"/>
          <w:szCs w:val="22"/>
        </w:rPr>
        <w:t xml:space="preserve">tats </w:t>
      </w:r>
      <w:r w:rsidR="007E0856" w:rsidRPr="007E0856">
        <w:rPr>
          <w:rFonts w:ascii="Arial" w:hAnsi="Arial" w:cs="Arial"/>
          <w:b/>
          <w:sz w:val="22"/>
          <w:szCs w:val="22"/>
        </w:rPr>
        <w:t>FINANCIERS DU PROJET I-BE</w:t>
      </w:r>
      <w:bookmarkEnd w:id="0"/>
      <w:r w:rsidR="007E0856" w:rsidRPr="007E0856">
        <w:rPr>
          <w:rFonts w:ascii="Arial" w:hAnsi="Arial" w:cs="Arial"/>
          <w:b/>
          <w:sz w:val="22"/>
          <w:szCs w:val="22"/>
        </w:rPr>
        <w:t xml:space="preserve"> POUR LES P</w:t>
      </w:r>
      <w:r w:rsidR="007E0856">
        <w:rPr>
          <w:rFonts w:ascii="Arial" w:hAnsi="Arial" w:cs="Arial"/>
          <w:b/>
          <w:sz w:val="22"/>
          <w:szCs w:val="22"/>
        </w:rPr>
        <w:t>É</w:t>
      </w:r>
      <w:r w:rsidR="007E0856" w:rsidRPr="007E0856">
        <w:rPr>
          <w:rFonts w:ascii="Arial" w:hAnsi="Arial" w:cs="Arial"/>
          <w:b/>
          <w:sz w:val="22"/>
          <w:szCs w:val="22"/>
        </w:rPr>
        <w:t xml:space="preserve">RIODES : </w:t>
      </w:r>
    </w:p>
    <w:p w14:paraId="5FE38F90" w14:textId="26638D89" w:rsidR="00123CBE" w:rsidRPr="007E0856" w:rsidRDefault="007E0856" w:rsidP="007E0856">
      <w:pPr>
        <w:pStyle w:val="Paragraphedeliste"/>
        <w:numPr>
          <w:ilvl w:val="0"/>
          <w:numId w:val="35"/>
        </w:numPr>
        <w:suppressAutoHyphens/>
        <w:jc w:val="center"/>
        <w:rPr>
          <w:rFonts w:ascii="Arial" w:hAnsi="Arial" w:cs="Arial"/>
          <w:b/>
          <w:sz w:val="22"/>
          <w:szCs w:val="22"/>
        </w:rPr>
      </w:pPr>
      <w:r>
        <w:rPr>
          <w:rFonts w:ascii="Arial" w:hAnsi="Arial" w:cs="Arial"/>
          <w:b/>
          <w:sz w:val="22"/>
          <w:szCs w:val="22"/>
        </w:rPr>
        <w:t>8 DÉ</w:t>
      </w:r>
      <w:r w:rsidRPr="007E0856">
        <w:rPr>
          <w:rFonts w:ascii="Arial" w:hAnsi="Arial" w:cs="Arial"/>
          <w:b/>
          <w:sz w:val="22"/>
          <w:szCs w:val="22"/>
        </w:rPr>
        <w:t>CEMBRE 2022 AU 30 SEPTEMBRE 202</w:t>
      </w:r>
      <w:r>
        <w:rPr>
          <w:rFonts w:ascii="Arial" w:hAnsi="Arial" w:cs="Arial"/>
          <w:b/>
          <w:sz w:val="22"/>
          <w:szCs w:val="22"/>
        </w:rPr>
        <w:t>3</w:t>
      </w:r>
    </w:p>
    <w:p w14:paraId="04617D60" w14:textId="1CC42DD3" w:rsidR="007E0856" w:rsidRPr="007E0856" w:rsidRDefault="007E0856" w:rsidP="007E0856">
      <w:pPr>
        <w:pStyle w:val="Paragraphedeliste"/>
        <w:numPr>
          <w:ilvl w:val="0"/>
          <w:numId w:val="35"/>
        </w:numPr>
        <w:suppressAutoHyphens/>
        <w:spacing w:before="120"/>
        <w:jc w:val="center"/>
        <w:rPr>
          <w:rFonts w:ascii="Arial" w:hAnsi="Arial" w:cs="Arial"/>
          <w:b/>
          <w:sz w:val="22"/>
          <w:szCs w:val="22"/>
        </w:rPr>
      </w:pPr>
      <w:r w:rsidRPr="007E0856">
        <w:rPr>
          <w:rFonts w:ascii="Arial" w:hAnsi="Arial" w:cs="Arial"/>
          <w:b/>
          <w:sz w:val="22"/>
          <w:szCs w:val="22"/>
        </w:rPr>
        <w:t>1</w:t>
      </w:r>
      <w:r w:rsidRPr="007E0856">
        <w:rPr>
          <w:rFonts w:ascii="Arial" w:hAnsi="Arial" w:cs="Arial"/>
          <w:b/>
          <w:sz w:val="22"/>
          <w:szCs w:val="22"/>
          <w:vertAlign w:val="superscript"/>
        </w:rPr>
        <w:t>ER</w:t>
      </w:r>
      <w:r w:rsidRPr="007E0856">
        <w:rPr>
          <w:rFonts w:ascii="Arial" w:hAnsi="Arial" w:cs="Arial"/>
          <w:b/>
          <w:sz w:val="22"/>
          <w:szCs w:val="22"/>
        </w:rPr>
        <w:t xml:space="preserve"> OCTOBRE 2023 AU 30 SEPTEMBRE 2024</w:t>
      </w:r>
    </w:p>
    <w:p w14:paraId="098D2ABC" w14:textId="59455812" w:rsidR="00393A5A" w:rsidRPr="00414FB3" w:rsidRDefault="00F51905">
      <w:pPr>
        <w:suppressAutoHyphens/>
        <w:spacing w:before="120" w:after="120"/>
        <w:jc w:val="both"/>
        <w:rPr>
          <w:rFonts w:ascii="Arial" w:hAnsi="Arial" w:cs="Arial"/>
          <w:spacing w:val="-2"/>
          <w:sz w:val="22"/>
          <w:szCs w:val="22"/>
        </w:rPr>
      </w:pPr>
      <w:r w:rsidRPr="00414FB3">
        <w:rPr>
          <w:rFonts w:ascii="Arial" w:hAnsi="Arial" w:cs="Arial"/>
          <w:color w:val="000000" w:themeColor="text1"/>
          <w:sz w:val="22"/>
          <w:szCs w:val="22"/>
        </w:rPr>
        <w:t>L'Unité Technique</w:t>
      </w:r>
      <w:r w:rsidR="00EE7949" w:rsidRPr="00414FB3">
        <w:rPr>
          <w:rFonts w:ascii="Arial" w:hAnsi="Arial" w:cs="Arial"/>
          <w:color w:val="000000" w:themeColor="text1"/>
          <w:sz w:val="22"/>
          <w:szCs w:val="22"/>
        </w:rPr>
        <w:t xml:space="preserve"> d'Exécution du Ministère de l'É</w:t>
      </w:r>
      <w:r w:rsidRPr="00414FB3">
        <w:rPr>
          <w:rFonts w:ascii="Arial" w:hAnsi="Arial" w:cs="Arial"/>
          <w:color w:val="000000" w:themeColor="text1"/>
          <w:sz w:val="22"/>
          <w:szCs w:val="22"/>
        </w:rPr>
        <w:t xml:space="preserve">conomie et des Finances a obtenu du Fonds </w:t>
      </w:r>
      <w:r w:rsidR="00785D27" w:rsidRPr="00414FB3">
        <w:rPr>
          <w:rFonts w:ascii="Arial" w:hAnsi="Arial" w:cs="Arial"/>
          <w:color w:val="000000" w:themeColor="text1"/>
          <w:sz w:val="22"/>
          <w:szCs w:val="22"/>
        </w:rPr>
        <w:t>I</w:t>
      </w:r>
      <w:r w:rsidRPr="00414FB3">
        <w:rPr>
          <w:rFonts w:ascii="Arial" w:hAnsi="Arial" w:cs="Arial"/>
          <w:color w:val="000000" w:themeColor="text1"/>
          <w:sz w:val="22"/>
          <w:szCs w:val="22"/>
        </w:rPr>
        <w:t xml:space="preserve">nternational de </w:t>
      </w:r>
      <w:r w:rsidR="00785D27" w:rsidRPr="00414FB3">
        <w:rPr>
          <w:rFonts w:ascii="Arial" w:hAnsi="Arial" w:cs="Arial"/>
          <w:color w:val="000000" w:themeColor="text1"/>
          <w:sz w:val="22"/>
          <w:szCs w:val="22"/>
        </w:rPr>
        <w:t>Développement</w:t>
      </w:r>
      <w:r w:rsidRPr="00414FB3">
        <w:rPr>
          <w:rFonts w:ascii="Arial" w:hAnsi="Arial" w:cs="Arial"/>
          <w:color w:val="000000" w:themeColor="text1"/>
          <w:sz w:val="22"/>
          <w:szCs w:val="22"/>
        </w:rPr>
        <w:t xml:space="preserve"> </w:t>
      </w:r>
      <w:r w:rsidR="00785D27" w:rsidRPr="00414FB3">
        <w:rPr>
          <w:rFonts w:ascii="Arial" w:hAnsi="Arial" w:cs="Arial"/>
          <w:color w:val="000000" w:themeColor="text1"/>
          <w:sz w:val="22"/>
          <w:szCs w:val="22"/>
        </w:rPr>
        <w:t>Agricole</w:t>
      </w:r>
      <w:r w:rsidRPr="00414FB3">
        <w:rPr>
          <w:rFonts w:ascii="Arial" w:hAnsi="Arial" w:cs="Arial"/>
          <w:color w:val="000000" w:themeColor="text1"/>
          <w:sz w:val="22"/>
          <w:szCs w:val="22"/>
        </w:rPr>
        <w:t xml:space="preserve"> (FIDA) </w:t>
      </w:r>
      <w:r w:rsidR="00123CBE" w:rsidRPr="00414FB3">
        <w:rPr>
          <w:rFonts w:ascii="Arial" w:hAnsi="Arial" w:cs="Arial"/>
          <w:color w:val="000000" w:themeColor="text1"/>
          <w:sz w:val="22"/>
          <w:szCs w:val="22"/>
        </w:rPr>
        <w:t>deux</w:t>
      </w:r>
      <w:r w:rsidRPr="00414FB3">
        <w:rPr>
          <w:rFonts w:ascii="Arial" w:hAnsi="Arial" w:cs="Arial"/>
          <w:color w:val="000000" w:themeColor="text1"/>
          <w:sz w:val="22"/>
          <w:szCs w:val="22"/>
        </w:rPr>
        <w:t xml:space="preserve"> financement</w:t>
      </w:r>
      <w:r w:rsidR="00123CBE" w:rsidRPr="00414FB3">
        <w:rPr>
          <w:rFonts w:ascii="Arial" w:hAnsi="Arial" w:cs="Arial"/>
          <w:color w:val="000000" w:themeColor="text1"/>
          <w:sz w:val="22"/>
          <w:szCs w:val="22"/>
        </w:rPr>
        <w:t>s</w:t>
      </w:r>
      <w:r w:rsidRPr="00414FB3">
        <w:rPr>
          <w:rFonts w:ascii="Arial" w:hAnsi="Arial" w:cs="Arial"/>
          <w:color w:val="000000" w:themeColor="text1"/>
          <w:sz w:val="22"/>
          <w:szCs w:val="22"/>
        </w:rPr>
        <w:t xml:space="preserve"> destiné</w:t>
      </w:r>
      <w:r w:rsidR="00123CBE" w:rsidRPr="00414FB3">
        <w:rPr>
          <w:rFonts w:ascii="Arial" w:hAnsi="Arial" w:cs="Arial"/>
          <w:color w:val="000000" w:themeColor="text1"/>
          <w:sz w:val="22"/>
          <w:szCs w:val="22"/>
        </w:rPr>
        <w:t>s</w:t>
      </w:r>
      <w:r w:rsidRPr="00414FB3">
        <w:rPr>
          <w:rFonts w:ascii="Arial" w:hAnsi="Arial" w:cs="Arial"/>
          <w:color w:val="000000" w:themeColor="text1"/>
          <w:sz w:val="22"/>
          <w:szCs w:val="22"/>
        </w:rPr>
        <w:t xml:space="preserve"> à couvrir le coût </w:t>
      </w:r>
      <w:r w:rsidR="00785D27" w:rsidRPr="00414FB3">
        <w:rPr>
          <w:rFonts w:ascii="Arial" w:hAnsi="Arial" w:cs="Arial"/>
          <w:color w:val="000000" w:themeColor="text1"/>
          <w:sz w:val="22"/>
          <w:szCs w:val="22"/>
        </w:rPr>
        <w:t>d</w:t>
      </w:r>
      <w:r w:rsidRPr="00414FB3">
        <w:rPr>
          <w:rFonts w:ascii="Arial" w:hAnsi="Arial" w:cs="Arial"/>
          <w:color w:val="000000" w:themeColor="text1"/>
          <w:sz w:val="22"/>
          <w:szCs w:val="22"/>
        </w:rPr>
        <w:t>u Projet Economie Bleue Inclusive (I-BE), Don DSF No 2000004110</w:t>
      </w:r>
      <w:r w:rsidR="00123CBE" w:rsidRPr="00414FB3">
        <w:rPr>
          <w:rFonts w:ascii="Arial" w:hAnsi="Arial" w:cs="Arial"/>
          <w:color w:val="000000" w:themeColor="text1"/>
          <w:sz w:val="22"/>
          <w:szCs w:val="22"/>
        </w:rPr>
        <w:t xml:space="preserve"> et </w:t>
      </w:r>
      <w:r w:rsidRPr="00414FB3">
        <w:rPr>
          <w:rFonts w:ascii="Arial" w:hAnsi="Arial" w:cs="Arial"/>
          <w:color w:val="000000" w:themeColor="text1"/>
          <w:sz w:val="22"/>
          <w:szCs w:val="22"/>
        </w:rPr>
        <w:t>Don CRI No 2000004604</w:t>
      </w:r>
      <w:r w:rsidR="00123CBE" w:rsidRPr="00414FB3">
        <w:rPr>
          <w:rFonts w:ascii="Arial" w:hAnsi="Arial" w:cs="Arial"/>
          <w:sz w:val="22"/>
          <w:szCs w:val="22"/>
        </w:rPr>
        <w:t>. Elle</w:t>
      </w:r>
      <w:r w:rsidR="00393A5A" w:rsidRPr="00414FB3">
        <w:rPr>
          <w:rFonts w:ascii="Arial" w:hAnsi="Arial" w:cs="Arial"/>
          <w:sz w:val="22"/>
          <w:szCs w:val="22"/>
        </w:rPr>
        <w:t xml:space="preserve"> envisage d'en faire partiellement usage pour s'adjoindre des services de conseil.</w:t>
      </w:r>
    </w:p>
    <w:p w14:paraId="07AD2D2A" w14:textId="7DE0C7FE" w:rsidR="00393A5A" w:rsidRPr="00414FB3" w:rsidRDefault="00393A5A" w:rsidP="00F51905">
      <w:pPr>
        <w:suppressAutoHyphens/>
        <w:spacing w:before="120" w:after="120"/>
        <w:jc w:val="both"/>
        <w:rPr>
          <w:rFonts w:ascii="Arial" w:hAnsi="Arial" w:cs="Arial"/>
          <w:spacing w:val="-2"/>
          <w:sz w:val="22"/>
          <w:szCs w:val="22"/>
        </w:rPr>
      </w:pPr>
      <w:r w:rsidRPr="00414FB3">
        <w:rPr>
          <w:rFonts w:ascii="Arial" w:hAnsi="Arial" w:cs="Arial"/>
          <w:sz w:val="22"/>
          <w:szCs w:val="22"/>
        </w:rPr>
        <w:t>L’utilisation de fonds du FIDA est soumise à l’approbation de ce dernier, selon les modalités et conditions que prévoit l’accord de financement et conformément aux règles, po</w:t>
      </w:r>
      <w:r w:rsidR="00F5734D" w:rsidRPr="00414FB3">
        <w:rPr>
          <w:rFonts w:ascii="Arial" w:hAnsi="Arial" w:cs="Arial"/>
          <w:sz w:val="22"/>
          <w:szCs w:val="22"/>
        </w:rPr>
        <w:t>litiques et procédures du FIDA. Ce dernier, ainsi que</w:t>
      </w:r>
      <w:r w:rsidR="006D1863" w:rsidRPr="00414FB3">
        <w:rPr>
          <w:rFonts w:ascii="Arial" w:hAnsi="Arial" w:cs="Arial"/>
          <w:sz w:val="22"/>
          <w:szCs w:val="22"/>
        </w:rPr>
        <w:t xml:space="preserve"> </w:t>
      </w:r>
      <w:r w:rsidRPr="00414FB3">
        <w:rPr>
          <w:rFonts w:ascii="Arial" w:hAnsi="Arial" w:cs="Arial"/>
          <w:sz w:val="22"/>
          <w:szCs w:val="22"/>
        </w:rPr>
        <w:t xml:space="preserve">ses représentants, mandataires et fonctionnaires sont dégagés de toute responsabilité concernant les actions en justice, procédures, réclamations, demandes, pertes et obligations en tout genre et de toute nature qu’une quelconque partie invoquerait dans le cadre du </w:t>
      </w:r>
      <w:r w:rsidR="0020171A" w:rsidRPr="00414FB3">
        <w:rPr>
          <w:rFonts w:ascii="Arial" w:hAnsi="Arial" w:cs="Arial"/>
          <w:color w:val="000000" w:themeColor="text1"/>
          <w:sz w:val="22"/>
          <w:szCs w:val="22"/>
        </w:rPr>
        <w:t>Projet Economie Bleue Inclusive (I-BE)</w:t>
      </w:r>
      <w:r w:rsidRPr="00414FB3">
        <w:rPr>
          <w:rFonts w:ascii="Arial" w:hAnsi="Arial" w:cs="Arial"/>
          <w:sz w:val="22"/>
          <w:szCs w:val="22"/>
        </w:rPr>
        <w:t>.</w:t>
      </w:r>
    </w:p>
    <w:p w14:paraId="2DE5A88F" w14:textId="488668B8" w:rsidR="00044BC0" w:rsidRPr="00414FB3" w:rsidRDefault="00044BC0" w:rsidP="00044BC0">
      <w:pPr>
        <w:spacing w:line="276" w:lineRule="auto"/>
        <w:jc w:val="both"/>
        <w:rPr>
          <w:rFonts w:ascii="Arial" w:hAnsi="Arial" w:cs="Arial"/>
          <w:sz w:val="22"/>
          <w:szCs w:val="22"/>
        </w:rPr>
      </w:pPr>
      <w:r w:rsidRPr="00414FB3">
        <w:rPr>
          <w:rFonts w:ascii="Arial" w:hAnsi="Arial" w:cs="Arial"/>
          <w:sz w:val="22"/>
          <w:szCs w:val="22"/>
        </w:rPr>
        <w:t>Cet audit a pour objectif de permettre à l’auditeur d’exprimer une opinion indiquant si les états financiers présentent fidèlement, à tous égards importants, la situation financière de l’entité déclarante au 30 septembre 2023, et les ré</w:t>
      </w:r>
      <w:r w:rsidR="008779D5" w:rsidRPr="00414FB3">
        <w:rPr>
          <w:rFonts w:ascii="Arial" w:hAnsi="Arial" w:cs="Arial"/>
          <w:sz w:val="22"/>
          <w:szCs w:val="22"/>
        </w:rPr>
        <w:t>sultats de ses opérations et</w:t>
      </w:r>
      <w:r w:rsidRPr="00414FB3">
        <w:rPr>
          <w:rFonts w:ascii="Arial" w:hAnsi="Arial" w:cs="Arial"/>
          <w:sz w:val="22"/>
          <w:szCs w:val="22"/>
        </w:rPr>
        <w:t xml:space="preserve"> flux de trésorerie pour l’exercice clos à cette date, conformément aux principes du Système Comptable en vigueur en Haïti.</w:t>
      </w:r>
    </w:p>
    <w:p w14:paraId="0B5CBA11" w14:textId="12AE6068" w:rsidR="002622B1" w:rsidRPr="00414FB3" w:rsidRDefault="002622B1" w:rsidP="00044BC0">
      <w:pPr>
        <w:spacing w:before="120" w:after="120" w:line="276" w:lineRule="auto"/>
        <w:jc w:val="both"/>
        <w:rPr>
          <w:rFonts w:ascii="Arial" w:hAnsi="Arial" w:cs="Arial"/>
          <w:sz w:val="22"/>
          <w:szCs w:val="22"/>
        </w:rPr>
      </w:pPr>
      <w:r w:rsidRPr="00414FB3">
        <w:rPr>
          <w:rFonts w:ascii="Arial" w:hAnsi="Arial" w:cs="Arial"/>
          <w:b/>
          <w:sz w:val="22"/>
          <w:szCs w:val="22"/>
        </w:rPr>
        <w:t>Sur le plan spécifique</w:t>
      </w:r>
      <w:r w:rsidRPr="00414FB3">
        <w:rPr>
          <w:rFonts w:ascii="Arial" w:hAnsi="Arial" w:cs="Arial"/>
          <w:sz w:val="22"/>
          <w:szCs w:val="22"/>
        </w:rPr>
        <w:t xml:space="preserve"> </w:t>
      </w:r>
    </w:p>
    <w:p w14:paraId="7F5ADE89" w14:textId="402B5B25" w:rsidR="002622B1" w:rsidRPr="00414FB3" w:rsidRDefault="008779D5" w:rsidP="002622B1">
      <w:pPr>
        <w:pStyle w:val="Paragraphedeliste"/>
        <w:spacing w:before="120" w:after="120" w:line="276" w:lineRule="auto"/>
        <w:ind w:left="0"/>
        <w:jc w:val="both"/>
        <w:rPr>
          <w:rFonts w:ascii="Arial" w:hAnsi="Arial" w:cs="Arial"/>
          <w:sz w:val="22"/>
          <w:szCs w:val="22"/>
        </w:rPr>
      </w:pPr>
      <w:r w:rsidRPr="00414FB3">
        <w:rPr>
          <w:rFonts w:ascii="Arial" w:hAnsi="Arial" w:cs="Arial"/>
          <w:sz w:val="22"/>
          <w:szCs w:val="22"/>
        </w:rPr>
        <w:t xml:space="preserve">L'auditeur </w:t>
      </w:r>
      <w:r w:rsidR="003D5FB4" w:rsidRPr="00414FB3">
        <w:rPr>
          <w:rFonts w:ascii="Arial" w:hAnsi="Arial" w:cs="Arial"/>
          <w:sz w:val="22"/>
          <w:szCs w:val="22"/>
        </w:rPr>
        <w:t>doit :</w:t>
      </w:r>
      <w:r w:rsidR="002622B1" w:rsidRPr="00414FB3">
        <w:rPr>
          <w:rFonts w:ascii="Arial" w:hAnsi="Arial" w:cs="Arial"/>
          <w:sz w:val="22"/>
          <w:szCs w:val="22"/>
        </w:rPr>
        <w:t xml:space="preserve"> </w:t>
      </w:r>
    </w:p>
    <w:p w14:paraId="097B1A2A" w14:textId="4CDC1F6D" w:rsidR="008779D5" w:rsidRPr="00414FB3" w:rsidRDefault="008779D5" w:rsidP="008779D5">
      <w:pPr>
        <w:numPr>
          <w:ilvl w:val="0"/>
          <w:numId w:val="29"/>
        </w:numPr>
        <w:spacing w:before="120" w:after="120" w:line="276" w:lineRule="auto"/>
        <w:ind w:left="792"/>
        <w:jc w:val="both"/>
        <w:rPr>
          <w:rFonts w:ascii="Arial" w:hAnsi="Arial" w:cs="Arial"/>
          <w:sz w:val="22"/>
          <w:szCs w:val="22"/>
        </w:rPr>
      </w:pPr>
      <w:r w:rsidRPr="00414FB3">
        <w:rPr>
          <w:rFonts w:ascii="Arial" w:hAnsi="Arial" w:cs="Arial"/>
          <w:sz w:val="22"/>
          <w:szCs w:val="22"/>
        </w:rPr>
        <w:t>Établir des états financiers couvrant la période du 08 dé</w:t>
      </w:r>
      <w:r w:rsidR="00C95E5D">
        <w:rPr>
          <w:rFonts w:ascii="Arial" w:hAnsi="Arial" w:cs="Arial"/>
          <w:sz w:val="22"/>
          <w:szCs w:val="22"/>
        </w:rPr>
        <w:t>cembre 2022 au 30 septembre 2023</w:t>
      </w:r>
      <w:r w:rsidRPr="00414FB3">
        <w:rPr>
          <w:rFonts w:ascii="Arial" w:hAnsi="Arial" w:cs="Arial"/>
          <w:sz w:val="22"/>
          <w:szCs w:val="22"/>
        </w:rPr>
        <w:t>, les audits suivants sont attendus :</w:t>
      </w:r>
    </w:p>
    <w:p w14:paraId="52A76F02" w14:textId="77777777" w:rsidR="008779D5" w:rsidRPr="00414FB3" w:rsidRDefault="008779D5" w:rsidP="008779D5">
      <w:pPr>
        <w:numPr>
          <w:ilvl w:val="0"/>
          <w:numId w:val="31"/>
        </w:numPr>
        <w:spacing w:line="276" w:lineRule="auto"/>
        <w:ind w:left="1512"/>
        <w:jc w:val="both"/>
        <w:rPr>
          <w:rFonts w:ascii="Arial" w:hAnsi="Arial" w:cs="Arial"/>
          <w:sz w:val="22"/>
          <w:szCs w:val="22"/>
        </w:rPr>
      </w:pPr>
      <w:r w:rsidRPr="00414FB3">
        <w:rPr>
          <w:rFonts w:ascii="Arial" w:hAnsi="Arial" w:cs="Arial"/>
          <w:sz w:val="22"/>
          <w:szCs w:val="22"/>
        </w:rPr>
        <w:t>1</w:t>
      </w:r>
      <w:r w:rsidRPr="00414FB3">
        <w:rPr>
          <w:rFonts w:ascii="Arial" w:hAnsi="Arial" w:cs="Arial"/>
          <w:sz w:val="22"/>
          <w:szCs w:val="22"/>
          <w:vertAlign w:val="superscript"/>
        </w:rPr>
        <w:t>er</w:t>
      </w:r>
      <w:r w:rsidRPr="00414FB3">
        <w:rPr>
          <w:rFonts w:ascii="Arial" w:hAnsi="Arial" w:cs="Arial"/>
          <w:sz w:val="22"/>
          <w:szCs w:val="22"/>
        </w:rPr>
        <w:t xml:space="preserve"> rapport : L’audit couvrira la période allant du 8 Décembre 2022 au 30 Septembre 2023.</w:t>
      </w:r>
    </w:p>
    <w:p w14:paraId="7C5A90F1" w14:textId="77777777" w:rsidR="008779D5" w:rsidRPr="00414FB3" w:rsidRDefault="008779D5" w:rsidP="008779D5">
      <w:pPr>
        <w:numPr>
          <w:ilvl w:val="0"/>
          <w:numId w:val="31"/>
        </w:numPr>
        <w:spacing w:line="276" w:lineRule="auto"/>
        <w:ind w:left="1512"/>
        <w:jc w:val="both"/>
        <w:rPr>
          <w:rFonts w:ascii="Arial" w:hAnsi="Arial" w:cs="Arial"/>
          <w:sz w:val="22"/>
          <w:szCs w:val="22"/>
        </w:rPr>
      </w:pPr>
      <w:r w:rsidRPr="00414FB3">
        <w:rPr>
          <w:rFonts w:ascii="Arial" w:hAnsi="Arial" w:cs="Arial"/>
          <w:sz w:val="22"/>
          <w:szCs w:val="22"/>
        </w:rPr>
        <w:t>2</w:t>
      </w:r>
      <w:r w:rsidRPr="00414FB3">
        <w:rPr>
          <w:rFonts w:ascii="Arial" w:hAnsi="Arial" w:cs="Arial"/>
          <w:sz w:val="22"/>
          <w:szCs w:val="22"/>
          <w:vertAlign w:val="superscript"/>
        </w:rPr>
        <w:t>e</w:t>
      </w:r>
      <w:r w:rsidRPr="00414FB3">
        <w:rPr>
          <w:rFonts w:ascii="Arial" w:hAnsi="Arial" w:cs="Arial"/>
          <w:sz w:val="22"/>
          <w:szCs w:val="22"/>
        </w:rPr>
        <w:t xml:space="preserve"> rapport : Pour l’exercice allant du 1</w:t>
      </w:r>
      <w:r w:rsidRPr="00414FB3">
        <w:rPr>
          <w:rFonts w:ascii="Arial" w:hAnsi="Arial" w:cs="Arial"/>
          <w:sz w:val="22"/>
          <w:szCs w:val="22"/>
          <w:vertAlign w:val="superscript"/>
        </w:rPr>
        <w:t>er</w:t>
      </w:r>
      <w:r w:rsidRPr="00414FB3">
        <w:rPr>
          <w:rFonts w:ascii="Arial" w:hAnsi="Arial" w:cs="Arial"/>
          <w:sz w:val="22"/>
          <w:szCs w:val="22"/>
        </w:rPr>
        <w:t xml:space="preserve"> octobre 2023 au 30 septembre 2024.</w:t>
      </w:r>
    </w:p>
    <w:p w14:paraId="7675626F" w14:textId="77777777" w:rsidR="008779D5" w:rsidRPr="00414FB3" w:rsidRDefault="008779D5" w:rsidP="00C95E5D">
      <w:pPr>
        <w:spacing w:before="120" w:after="120" w:line="276" w:lineRule="auto"/>
        <w:jc w:val="both"/>
        <w:rPr>
          <w:rFonts w:ascii="Arial" w:hAnsi="Arial" w:cs="Arial"/>
          <w:sz w:val="22"/>
          <w:szCs w:val="22"/>
        </w:rPr>
      </w:pPr>
      <w:r w:rsidRPr="00414FB3">
        <w:rPr>
          <w:rFonts w:ascii="Arial" w:hAnsi="Arial" w:cs="Arial"/>
          <w:sz w:val="22"/>
          <w:szCs w:val="22"/>
        </w:rPr>
        <w:t xml:space="preserve">En outre, les informations particulières suivantes figureront dans les états financiers : </w:t>
      </w:r>
    </w:p>
    <w:p w14:paraId="104E33FD" w14:textId="77777777" w:rsidR="008779D5" w:rsidRPr="00414FB3" w:rsidRDefault="008779D5" w:rsidP="008779D5">
      <w:pPr>
        <w:numPr>
          <w:ilvl w:val="0"/>
          <w:numId w:val="30"/>
        </w:numPr>
        <w:spacing w:line="276" w:lineRule="auto"/>
        <w:ind w:left="1512"/>
        <w:jc w:val="both"/>
        <w:rPr>
          <w:rFonts w:ascii="Arial" w:hAnsi="Arial" w:cs="Arial"/>
          <w:sz w:val="22"/>
          <w:szCs w:val="22"/>
        </w:rPr>
      </w:pPr>
      <w:r w:rsidRPr="00414FB3">
        <w:rPr>
          <w:rFonts w:ascii="Arial" w:hAnsi="Arial" w:cs="Arial"/>
          <w:sz w:val="22"/>
          <w:szCs w:val="22"/>
        </w:rPr>
        <w:t>Synthèse des demandes de retrait ;</w:t>
      </w:r>
    </w:p>
    <w:p w14:paraId="232D2789" w14:textId="77777777" w:rsidR="008779D5" w:rsidRPr="00414FB3" w:rsidRDefault="008779D5" w:rsidP="008779D5">
      <w:pPr>
        <w:numPr>
          <w:ilvl w:val="0"/>
          <w:numId w:val="30"/>
        </w:numPr>
        <w:spacing w:line="276" w:lineRule="auto"/>
        <w:ind w:left="1512"/>
        <w:jc w:val="both"/>
        <w:rPr>
          <w:rFonts w:ascii="Arial" w:hAnsi="Arial" w:cs="Arial"/>
          <w:sz w:val="22"/>
          <w:szCs w:val="22"/>
        </w:rPr>
      </w:pPr>
      <w:r w:rsidRPr="00414FB3">
        <w:rPr>
          <w:rFonts w:ascii="Arial" w:hAnsi="Arial" w:cs="Arial"/>
          <w:sz w:val="22"/>
          <w:szCs w:val="22"/>
        </w:rPr>
        <w:t>Sources et utilisations des fonds ;</w:t>
      </w:r>
    </w:p>
    <w:p w14:paraId="16527635" w14:textId="77777777" w:rsidR="008779D5" w:rsidRPr="00414FB3" w:rsidRDefault="008779D5" w:rsidP="008779D5">
      <w:pPr>
        <w:numPr>
          <w:ilvl w:val="0"/>
          <w:numId w:val="30"/>
        </w:numPr>
        <w:spacing w:line="276" w:lineRule="auto"/>
        <w:ind w:left="1512"/>
        <w:jc w:val="both"/>
        <w:rPr>
          <w:rFonts w:ascii="Arial" w:hAnsi="Arial" w:cs="Arial"/>
          <w:sz w:val="22"/>
          <w:szCs w:val="22"/>
        </w:rPr>
      </w:pPr>
      <w:r w:rsidRPr="00414FB3">
        <w:rPr>
          <w:rFonts w:ascii="Arial" w:hAnsi="Arial" w:cs="Arial"/>
          <w:sz w:val="22"/>
          <w:szCs w:val="22"/>
        </w:rPr>
        <w:t>État du compte désigné et rapprochement ;</w:t>
      </w:r>
    </w:p>
    <w:p w14:paraId="748D9502" w14:textId="77777777" w:rsidR="008779D5" w:rsidRPr="00414FB3" w:rsidRDefault="008779D5" w:rsidP="008779D5">
      <w:pPr>
        <w:numPr>
          <w:ilvl w:val="0"/>
          <w:numId w:val="30"/>
        </w:numPr>
        <w:spacing w:line="276" w:lineRule="auto"/>
        <w:ind w:left="1512"/>
        <w:jc w:val="both"/>
        <w:rPr>
          <w:rFonts w:ascii="Arial" w:hAnsi="Arial" w:cs="Arial"/>
          <w:sz w:val="22"/>
          <w:szCs w:val="22"/>
        </w:rPr>
      </w:pPr>
      <w:r w:rsidRPr="00414FB3">
        <w:rPr>
          <w:rFonts w:ascii="Arial" w:hAnsi="Arial" w:cs="Arial"/>
          <w:sz w:val="22"/>
          <w:szCs w:val="22"/>
        </w:rPr>
        <w:t>Relevé des dépenses ;</w:t>
      </w:r>
    </w:p>
    <w:p w14:paraId="769A720C" w14:textId="77777777" w:rsidR="008779D5" w:rsidRPr="00414FB3" w:rsidRDefault="008779D5" w:rsidP="007F516E">
      <w:pPr>
        <w:numPr>
          <w:ilvl w:val="0"/>
          <w:numId w:val="30"/>
        </w:numPr>
        <w:spacing w:line="276" w:lineRule="auto"/>
        <w:ind w:left="1512"/>
        <w:jc w:val="both"/>
        <w:rPr>
          <w:rFonts w:ascii="Arial" w:hAnsi="Arial" w:cs="Arial"/>
          <w:sz w:val="22"/>
          <w:szCs w:val="22"/>
        </w:rPr>
      </w:pPr>
      <w:r w:rsidRPr="00414FB3">
        <w:rPr>
          <w:rFonts w:ascii="Arial" w:hAnsi="Arial" w:cs="Arial"/>
          <w:sz w:val="22"/>
          <w:szCs w:val="22"/>
        </w:rPr>
        <w:t xml:space="preserve">Rapports financiers intermédiaires (RFI). </w:t>
      </w:r>
    </w:p>
    <w:p w14:paraId="10C3A90D" w14:textId="4EDAED7D" w:rsidR="0020171A" w:rsidRPr="00414FB3" w:rsidRDefault="005F5E78" w:rsidP="002622B1">
      <w:pPr>
        <w:spacing w:before="120" w:after="120" w:line="276" w:lineRule="auto"/>
        <w:jc w:val="both"/>
        <w:rPr>
          <w:rFonts w:ascii="Arial" w:hAnsi="Arial" w:cs="Arial"/>
          <w:color w:val="000000" w:themeColor="text1"/>
          <w:sz w:val="22"/>
          <w:szCs w:val="22"/>
        </w:rPr>
      </w:pPr>
      <w:r w:rsidRPr="00414FB3">
        <w:rPr>
          <w:rFonts w:ascii="Arial" w:hAnsi="Arial" w:cs="Arial"/>
          <w:color w:val="000000" w:themeColor="text1"/>
          <w:sz w:val="22"/>
          <w:szCs w:val="22"/>
        </w:rPr>
        <w:lastRenderedPageBreak/>
        <w:t>La</w:t>
      </w:r>
      <w:r w:rsidR="0020171A" w:rsidRPr="00414FB3">
        <w:rPr>
          <w:rFonts w:ascii="Arial" w:hAnsi="Arial" w:cs="Arial"/>
          <w:color w:val="000000" w:themeColor="text1"/>
          <w:sz w:val="22"/>
          <w:szCs w:val="22"/>
        </w:rPr>
        <w:t xml:space="preserve"> période de mise</w:t>
      </w:r>
      <w:r w:rsidR="00B03BAE" w:rsidRPr="00414FB3">
        <w:rPr>
          <w:rFonts w:ascii="Arial" w:hAnsi="Arial" w:cs="Arial"/>
          <w:color w:val="000000" w:themeColor="text1"/>
          <w:sz w:val="22"/>
          <w:szCs w:val="22"/>
        </w:rPr>
        <w:t xml:space="preserve"> en œuvre</w:t>
      </w:r>
      <w:r w:rsidR="0020171A" w:rsidRPr="00414FB3">
        <w:rPr>
          <w:rFonts w:ascii="Arial" w:hAnsi="Arial" w:cs="Arial"/>
          <w:color w:val="000000" w:themeColor="text1"/>
          <w:sz w:val="22"/>
          <w:szCs w:val="22"/>
        </w:rPr>
        <w:t xml:space="preserve"> de cette activité s’étend du mois </w:t>
      </w:r>
      <w:r w:rsidR="00CC2426" w:rsidRPr="00414FB3">
        <w:rPr>
          <w:rFonts w:ascii="Arial" w:hAnsi="Arial" w:cs="Arial"/>
          <w:color w:val="000000" w:themeColor="text1"/>
          <w:sz w:val="22"/>
          <w:szCs w:val="22"/>
        </w:rPr>
        <w:t>d'octobre</w:t>
      </w:r>
      <w:r w:rsidR="002322AD" w:rsidRPr="00414FB3">
        <w:rPr>
          <w:rFonts w:ascii="Arial" w:hAnsi="Arial" w:cs="Arial"/>
          <w:color w:val="000000" w:themeColor="text1"/>
          <w:sz w:val="22"/>
          <w:szCs w:val="22"/>
        </w:rPr>
        <w:t xml:space="preserve"> </w:t>
      </w:r>
      <w:r w:rsidR="00F6061B" w:rsidRPr="00414FB3">
        <w:rPr>
          <w:rFonts w:ascii="Arial" w:hAnsi="Arial" w:cs="Arial"/>
          <w:color w:val="000000" w:themeColor="text1"/>
          <w:sz w:val="22"/>
          <w:szCs w:val="22"/>
        </w:rPr>
        <w:t>2023 au</w:t>
      </w:r>
      <w:r w:rsidR="0020171A" w:rsidRPr="00414FB3">
        <w:rPr>
          <w:rFonts w:ascii="Arial" w:hAnsi="Arial" w:cs="Arial"/>
          <w:color w:val="000000" w:themeColor="text1"/>
          <w:sz w:val="22"/>
          <w:szCs w:val="22"/>
        </w:rPr>
        <w:t xml:space="preserve"> mois de </w:t>
      </w:r>
      <w:r w:rsidR="00CE5FBE" w:rsidRPr="00414FB3">
        <w:rPr>
          <w:rFonts w:ascii="Arial" w:hAnsi="Arial" w:cs="Arial"/>
          <w:color w:val="000000" w:themeColor="text1"/>
          <w:sz w:val="22"/>
          <w:szCs w:val="22"/>
        </w:rPr>
        <w:t>septembre</w:t>
      </w:r>
      <w:r w:rsidR="002322AD" w:rsidRPr="00414FB3">
        <w:rPr>
          <w:rFonts w:ascii="Arial" w:hAnsi="Arial" w:cs="Arial"/>
          <w:color w:val="000000" w:themeColor="text1"/>
          <w:sz w:val="22"/>
          <w:szCs w:val="22"/>
        </w:rPr>
        <w:t xml:space="preserve"> </w:t>
      </w:r>
      <w:r w:rsidR="00C95E5D">
        <w:rPr>
          <w:rFonts w:ascii="Arial" w:hAnsi="Arial" w:cs="Arial"/>
          <w:color w:val="000000" w:themeColor="text1"/>
          <w:sz w:val="22"/>
          <w:szCs w:val="22"/>
        </w:rPr>
        <w:t>2024</w:t>
      </w:r>
      <w:r w:rsidR="0020171A" w:rsidRPr="00414FB3">
        <w:rPr>
          <w:rFonts w:ascii="Arial" w:hAnsi="Arial" w:cs="Arial"/>
          <w:color w:val="000000" w:themeColor="text1"/>
          <w:sz w:val="22"/>
          <w:szCs w:val="22"/>
        </w:rPr>
        <w:t>.</w:t>
      </w:r>
    </w:p>
    <w:p w14:paraId="52733349" w14:textId="3DEC842F" w:rsidR="00393A5A" w:rsidRPr="00414FB3" w:rsidRDefault="00393A5A" w:rsidP="00F51905">
      <w:pPr>
        <w:suppressAutoHyphens/>
        <w:spacing w:before="120" w:after="120"/>
        <w:jc w:val="both"/>
        <w:rPr>
          <w:rFonts w:ascii="Arial" w:hAnsi="Arial" w:cs="Arial"/>
          <w:sz w:val="22"/>
          <w:szCs w:val="22"/>
        </w:rPr>
      </w:pPr>
      <w:r w:rsidRPr="00414FB3">
        <w:rPr>
          <w:rFonts w:ascii="Arial" w:hAnsi="Arial" w:cs="Arial"/>
          <w:sz w:val="22"/>
          <w:szCs w:val="22"/>
        </w:rPr>
        <w:t>Le présent appel à manifestation</w:t>
      </w:r>
      <w:r w:rsidR="00B03BAE" w:rsidRPr="00414FB3">
        <w:rPr>
          <w:rFonts w:ascii="Arial" w:hAnsi="Arial" w:cs="Arial"/>
          <w:sz w:val="22"/>
          <w:szCs w:val="22"/>
        </w:rPr>
        <w:t>s</w:t>
      </w:r>
      <w:r w:rsidRPr="00414FB3">
        <w:rPr>
          <w:rFonts w:ascii="Arial" w:hAnsi="Arial" w:cs="Arial"/>
          <w:sz w:val="22"/>
          <w:szCs w:val="22"/>
        </w:rPr>
        <w:t xml:space="preserve"> d'intérêt fait suite à l'avis général de passation de marchés publié sur le site web du FIDA le </w:t>
      </w:r>
      <w:r w:rsidR="008D0543" w:rsidRPr="00414FB3">
        <w:rPr>
          <w:rFonts w:ascii="Arial" w:hAnsi="Arial" w:cs="Arial"/>
          <w:sz w:val="22"/>
          <w:szCs w:val="22"/>
        </w:rPr>
        <w:t>16 août 2023, sur UNDB Online le 16 août 2023 et dans le numéro 4</w:t>
      </w:r>
      <w:r w:rsidR="00924FB6" w:rsidRPr="00414FB3">
        <w:rPr>
          <w:rFonts w:ascii="Arial" w:hAnsi="Arial" w:cs="Arial"/>
          <w:sz w:val="22"/>
          <w:szCs w:val="22"/>
        </w:rPr>
        <w:t>1809 du journal Le Nouvelliste l</w:t>
      </w:r>
      <w:r w:rsidR="008D0543" w:rsidRPr="00414FB3">
        <w:rPr>
          <w:rFonts w:ascii="Arial" w:hAnsi="Arial" w:cs="Arial"/>
          <w:sz w:val="22"/>
          <w:szCs w:val="22"/>
        </w:rPr>
        <w:t xml:space="preserve">e lundi 14 et </w:t>
      </w:r>
      <w:r w:rsidR="00924FB6" w:rsidRPr="00414FB3">
        <w:rPr>
          <w:rFonts w:ascii="Arial" w:hAnsi="Arial" w:cs="Arial"/>
          <w:sz w:val="22"/>
          <w:szCs w:val="22"/>
        </w:rPr>
        <w:t xml:space="preserve">le </w:t>
      </w:r>
      <w:r w:rsidR="008D0543" w:rsidRPr="00414FB3">
        <w:rPr>
          <w:rFonts w:ascii="Arial" w:hAnsi="Arial" w:cs="Arial"/>
          <w:sz w:val="22"/>
          <w:szCs w:val="22"/>
        </w:rPr>
        <w:t>mardi 15 août 2023.</w:t>
      </w:r>
    </w:p>
    <w:p w14:paraId="28B23A21" w14:textId="21298157" w:rsidR="008F316B" w:rsidRPr="003269BC" w:rsidRDefault="00AF3902" w:rsidP="003269BC">
      <w:pPr>
        <w:jc w:val="both"/>
      </w:pPr>
      <w:r w:rsidRPr="00414FB3">
        <w:rPr>
          <w:rFonts w:ascii="Arial" w:hAnsi="Arial" w:cs="Arial"/>
          <w:color w:val="000000" w:themeColor="text1"/>
          <w:sz w:val="22"/>
          <w:szCs w:val="22"/>
        </w:rPr>
        <w:t>L'Unité Technique d'Exécutio</w:t>
      </w:r>
      <w:r w:rsidR="00B25CAB" w:rsidRPr="00414FB3">
        <w:rPr>
          <w:rFonts w:ascii="Arial" w:hAnsi="Arial" w:cs="Arial"/>
          <w:color w:val="000000" w:themeColor="text1"/>
          <w:sz w:val="22"/>
          <w:szCs w:val="22"/>
        </w:rPr>
        <w:t>n du Ministère de l'É</w:t>
      </w:r>
      <w:r w:rsidRPr="00414FB3">
        <w:rPr>
          <w:rFonts w:ascii="Arial" w:hAnsi="Arial" w:cs="Arial"/>
          <w:color w:val="000000" w:themeColor="text1"/>
          <w:sz w:val="22"/>
          <w:szCs w:val="22"/>
        </w:rPr>
        <w:t>conomie et des Finances</w:t>
      </w:r>
      <w:r w:rsidRPr="00414FB3">
        <w:rPr>
          <w:rFonts w:ascii="Arial" w:hAnsi="Arial" w:cs="Arial"/>
          <w:sz w:val="22"/>
          <w:szCs w:val="22"/>
        </w:rPr>
        <w:t xml:space="preserve"> </w:t>
      </w:r>
      <w:r w:rsidR="00393A5A" w:rsidRPr="00414FB3">
        <w:rPr>
          <w:rFonts w:ascii="Arial" w:hAnsi="Arial" w:cs="Arial"/>
          <w:sz w:val="22"/>
          <w:szCs w:val="22"/>
        </w:rPr>
        <w:t>("le client") invite à présent les sociétés de conseil admissibles (les "sociétés de conseil") à manifester leur</w:t>
      </w:r>
      <w:r w:rsidR="00194CAC" w:rsidRPr="00414FB3">
        <w:rPr>
          <w:rFonts w:ascii="Arial" w:hAnsi="Arial" w:cs="Arial"/>
          <w:sz w:val="22"/>
          <w:szCs w:val="22"/>
        </w:rPr>
        <w:t>s</w:t>
      </w:r>
      <w:r w:rsidR="00393A5A" w:rsidRPr="00414FB3">
        <w:rPr>
          <w:rFonts w:ascii="Arial" w:hAnsi="Arial" w:cs="Arial"/>
          <w:sz w:val="22"/>
          <w:szCs w:val="22"/>
        </w:rPr>
        <w:t xml:space="preserve"> intérêt</w:t>
      </w:r>
      <w:r w:rsidR="00194CAC" w:rsidRPr="00414FB3">
        <w:rPr>
          <w:rFonts w:ascii="Arial" w:hAnsi="Arial" w:cs="Arial"/>
          <w:sz w:val="22"/>
          <w:szCs w:val="22"/>
        </w:rPr>
        <w:t>s</w:t>
      </w:r>
      <w:r w:rsidR="00393A5A" w:rsidRPr="00414FB3">
        <w:rPr>
          <w:rFonts w:ascii="Arial" w:hAnsi="Arial" w:cs="Arial"/>
          <w:sz w:val="22"/>
          <w:szCs w:val="22"/>
        </w:rPr>
        <w:t xml:space="preserve"> pour la fourniture des services en question. Les sociétés de conseil intéressées sont tenues de donner des informations attestant qu'elles possèdent les qualifications requises et l'expérience nécessaire en la matière pour dispenser ces services. Les </w:t>
      </w:r>
      <w:r w:rsidR="00A02501" w:rsidRPr="00414FB3">
        <w:rPr>
          <w:rFonts w:ascii="Arial" w:hAnsi="Arial" w:cs="Arial"/>
          <w:sz w:val="22"/>
          <w:szCs w:val="22"/>
        </w:rPr>
        <w:t>sociétés</w:t>
      </w:r>
      <w:r w:rsidR="00393A5A" w:rsidRPr="00414FB3">
        <w:rPr>
          <w:rFonts w:ascii="Arial" w:hAnsi="Arial" w:cs="Arial"/>
          <w:sz w:val="22"/>
          <w:szCs w:val="22"/>
        </w:rPr>
        <w:t xml:space="preserve"> intéressées sont tenues de compléter le modèle relatif à la manifestation d'intérêt auquel </w:t>
      </w:r>
      <w:r w:rsidR="00393A5A" w:rsidRPr="00183E24">
        <w:rPr>
          <w:rFonts w:ascii="Arial" w:hAnsi="Arial" w:cs="Arial"/>
          <w:sz w:val="22"/>
          <w:szCs w:val="22"/>
        </w:rPr>
        <w:t>renvoie le lien</w:t>
      </w:r>
      <w:r w:rsidR="00393A5A" w:rsidRPr="00C95E5D">
        <w:rPr>
          <w:rFonts w:ascii="Arial" w:hAnsi="Arial" w:cs="Arial"/>
          <w:sz w:val="22"/>
          <w:szCs w:val="22"/>
        </w:rPr>
        <w:t xml:space="preserve"> ci-après</w:t>
      </w:r>
      <w:r w:rsidR="003269BC">
        <w:rPr>
          <w:rFonts w:ascii="Arial" w:hAnsi="Arial" w:cs="Arial"/>
          <w:sz w:val="22"/>
          <w:szCs w:val="22"/>
        </w:rPr>
        <w:t xml:space="preserve"> </w:t>
      </w:r>
      <w:hyperlink r:id="rId12" w:tgtFrame="_blank" w:history="1">
        <w:r w:rsidR="003269BC" w:rsidRPr="00940DBB">
          <w:rPr>
            <w:rStyle w:val="Lienhypertexte"/>
            <w:rFonts w:ascii="Arial" w:hAnsi="Arial" w:cs="Arial"/>
            <w:sz w:val="22"/>
            <w:szCs w:val="22"/>
          </w:rPr>
          <w:t>https://www.ute.gouv.ht/wp-content/uploads/2023/12/20231208-dp-cc-ibe-035-modele-a-remplir-pour-manifestater-interet-</w:t>
        </w:r>
        <w:r w:rsidR="003269BC">
          <w:rPr>
            <w:rStyle w:val="Lienhypertexte"/>
          </w:rPr>
          <w:t>audit.doc</w:t>
        </w:r>
      </w:hyperlink>
      <w:r w:rsidR="00393A5A" w:rsidRPr="00C95E5D">
        <w:rPr>
          <w:rFonts w:ascii="Arial" w:hAnsi="Arial" w:cs="Arial"/>
          <w:sz w:val="22"/>
          <w:szCs w:val="22"/>
        </w:rPr>
        <w:t xml:space="preserve"> et de l'envoyer à l'adresse indiquée ci-dessous.</w:t>
      </w:r>
    </w:p>
    <w:p w14:paraId="0EE8A95E" w14:textId="77777777" w:rsidR="00277331" w:rsidRPr="00414FB3" w:rsidRDefault="00E7611F" w:rsidP="00F51905">
      <w:pPr>
        <w:suppressAutoHyphens/>
        <w:spacing w:before="120" w:after="120"/>
        <w:jc w:val="both"/>
        <w:rPr>
          <w:rFonts w:ascii="Arial" w:hAnsi="Arial" w:cs="Arial"/>
          <w:sz w:val="22"/>
          <w:szCs w:val="22"/>
        </w:rPr>
      </w:pPr>
      <w:r w:rsidRPr="00414FB3">
        <w:rPr>
          <w:rFonts w:ascii="Arial" w:hAnsi="Arial" w:cs="Arial"/>
          <w:sz w:val="22"/>
          <w:szCs w:val="22"/>
        </w:rPr>
        <w:t xml:space="preserve">Nous attirons l'attention des sociétés de conseil intéressées sur la Politique du FIDA en matière de lutte contre le blanchiment de capitaux et le financement du terrorisme et sur la Politique révisée du FIDA en matière de prévention de la fraude et de la corruption dans ses activités et opérations. Cette dernière énonce les dispositions arrêtées par le FIDA concernant les pratiques répréhensibles. </w:t>
      </w:r>
    </w:p>
    <w:p w14:paraId="6500799B" w14:textId="7D83A92A" w:rsidR="00E7611F" w:rsidRPr="00414FB3" w:rsidRDefault="00E7611F" w:rsidP="00F51905">
      <w:pPr>
        <w:suppressAutoHyphens/>
        <w:spacing w:before="120" w:after="120"/>
        <w:jc w:val="both"/>
        <w:rPr>
          <w:rFonts w:ascii="Arial" w:hAnsi="Arial" w:cs="Arial"/>
          <w:spacing w:val="-2"/>
          <w:sz w:val="22"/>
          <w:szCs w:val="22"/>
        </w:rPr>
      </w:pPr>
      <w:r w:rsidRPr="00414FB3">
        <w:rPr>
          <w:rFonts w:ascii="Arial" w:hAnsi="Arial" w:cs="Arial"/>
          <w:sz w:val="22"/>
          <w:szCs w:val="22"/>
        </w:rPr>
        <w:t>Le FIDA s'efforce par ailleurs de faire en sorte que ses activités et opérations se déroulent dans un environnement de travail sain, à l'abri de tout harcèlement, notamment sexuel, et de toute exploitation ou atteinte sexuelle, comme le précise sa Politique en matière de prévention et répression du harcèlement sexuel et de l'exploitation et des atteintes sexuelles</w:t>
      </w:r>
      <w:r w:rsidR="00277331" w:rsidRPr="00414FB3">
        <w:rPr>
          <w:rFonts w:ascii="Arial" w:hAnsi="Arial" w:cs="Arial"/>
          <w:sz w:val="22"/>
          <w:szCs w:val="22"/>
        </w:rPr>
        <w:t>.</w:t>
      </w:r>
    </w:p>
    <w:p w14:paraId="5EEF5B6B" w14:textId="77B02025" w:rsidR="00E94AAB" w:rsidRPr="00414FB3" w:rsidRDefault="00E7611F" w:rsidP="00F51905">
      <w:pPr>
        <w:suppressAutoHyphens/>
        <w:spacing w:before="120" w:after="120"/>
        <w:jc w:val="both"/>
        <w:rPr>
          <w:rFonts w:ascii="Arial" w:hAnsi="Arial" w:cs="Arial"/>
          <w:sz w:val="22"/>
          <w:szCs w:val="22"/>
        </w:rPr>
      </w:pPr>
      <w:r w:rsidRPr="00414FB3">
        <w:rPr>
          <w:rFonts w:ascii="Arial" w:hAnsi="Arial" w:cs="Arial"/>
          <w:sz w:val="22"/>
          <w:szCs w:val="22"/>
        </w:rPr>
        <w:t>La société de conseil ne peut être en situation de conflit d'intérêts réel, potentiel ou raisonnablement perceptible comme tel. Toute société de conseil qui serait en pareille situation sera écartée, sauf approbation expresse du Fonds. Un conflit d'intérêt est présumé exister dès lors qu'une société de conseil, les membres de son personnel ou les sociétés qui lui sont affiliées a) entretiennent des relations qui leur permettent d'avoir indûment connaissance d'informations non divulguées concernant ou affectant le processus de sélection et l'exécution du marché, b) répondent à plusieurs appels à manifestation d'intérêt dans le cadre de la présente procédure de passation de marchés, c) ont des liens professionnels ou familiaux avec un membre du conseil de direction de l'acheteur ou du personnel de ce dernier, avec le Fonds ou ses agents, ou avec quiconque a pris ou pourrait raisonnablement prendre part, directement ou indirectement, à i) l'établissement du présent appel à manifestation d'intérêt, ii) au processus de sélection pour le marché concerné, ou iii) à l'exécution de ce dernier. Les sociétés de conseil sont en permanence tenues de faire état de toute situation de conflit d'intérêts réel, potentiel ou raisonnablement perceptible comme tel qui apparaîtrait lors de l'établissement de la manifestation d'intérêt, du processus de sélection ou de l'exécution du marché. La non-divulgation de telles situations peut notamment entraîner l'exclusion de la société de conseil, la résiliation du marché ou toute autre mesure appropriée en application de la Politique du FIDA en matière de prévention de la fraude et de la corruption dans le cadre de ses activités et opérations.</w:t>
      </w:r>
    </w:p>
    <w:p w14:paraId="12DEB8F6" w14:textId="1938B486" w:rsidR="00393A5A" w:rsidRPr="00414FB3" w:rsidRDefault="00393A5A" w:rsidP="00F51905">
      <w:pPr>
        <w:suppressAutoHyphens/>
        <w:spacing w:before="120" w:after="120"/>
        <w:jc w:val="both"/>
        <w:rPr>
          <w:rFonts w:ascii="Arial" w:hAnsi="Arial" w:cs="Arial"/>
          <w:spacing w:val="-2"/>
          <w:sz w:val="22"/>
          <w:szCs w:val="22"/>
        </w:rPr>
      </w:pPr>
      <w:r w:rsidRPr="00414FB3">
        <w:rPr>
          <w:rFonts w:ascii="Arial" w:hAnsi="Arial" w:cs="Arial"/>
          <w:sz w:val="22"/>
          <w:szCs w:val="22"/>
        </w:rPr>
        <w:t xml:space="preserve">Les sociétés de conseil seront sélectionnées selon la méthode </w:t>
      </w:r>
      <w:r w:rsidR="00257D2D" w:rsidRPr="00414FB3">
        <w:rPr>
          <w:rFonts w:ascii="Arial" w:hAnsi="Arial" w:cs="Arial"/>
          <w:sz w:val="22"/>
          <w:szCs w:val="22"/>
        </w:rPr>
        <w:t>Sélection fondée sur la qualité et le coût (</w:t>
      </w:r>
      <w:r w:rsidR="00AF3902" w:rsidRPr="00414FB3">
        <w:rPr>
          <w:rFonts w:ascii="Arial" w:hAnsi="Arial" w:cs="Arial"/>
          <w:sz w:val="22"/>
          <w:szCs w:val="22"/>
        </w:rPr>
        <w:t>S</w:t>
      </w:r>
      <w:r w:rsidR="00257D2D" w:rsidRPr="00414FB3">
        <w:rPr>
          <w:rFonts w:ascii="Arial" w:hAnsi="Arial" w:cs="Arial"/>
          <w:sz w:val="22"/>
          <w:szCs w:val="22"/>
        </w:rPr>
        <w:t>FQC)</w:t>
      </w:r>
      <w:r w:rsidRPr="00414FB3">
        <w:rPr>
          <w:rFonts w:ascii="Arial" w:hAnsi="Arial" w:cs="Arial"/>
          <w:sz w:val="22"/>
          <w:szCs w:val="22"/>
        </w:rPr>
        <w:t xml:space="preserve"> expliquée dans le </w:t>
      </w:r>
      <w:r w:rsidR="00613BB1" w:rsidRPr="00414FB3">
        <w:rPr>
          <w:rFonts w:ascii="Arial" w:hAnsi="Arial" w:cs="Arial"/>
          <w:sz w:val="22"/>
          <w:szCs w:val="22"/>
        </w:rPr>
        <w:t>Guide</w:t>
      </w:r>
      <w:r w:rsidRPr="00414FB3">
        <w:rPr>
          <w:rFonts w:ascii="Arial" w:hAnsi="Arial" w:cs="Arial"/>
          <w:sz w:val="22"/>
          <w:szCs w:val="22"/>
        </w:rPr>
        <w:t xml:space="preserve"> </w:t>
      </w:r>
      <w:r w:rsidR="00067D97" w:rsidRPr="00414FB3">
        <w:rPr>
          <w:rFonts w:ascii="Arial" w:hAnsi="Arial" w:cs="Arial"/>
          <w:sz w:val="22"/>
          <w:szCs w:val="22"/>
        </w:rPr>
        <w:t xml:space="preserve">pratique </w:t>
      </w:r>
      <w:r w:rsidRPr="00414FB3">
        <w:rPr>
          <w:rFonts w:ascii="Arial" w:hAnsi="Arial" w:cs="Arial"/>
          <w:sz w:val="22"/>
          <w:szCs w:val="22"/>
        </w:rPr>
        <w:t xml:space="preserve">de passation des marchés consultable sur le site web du FIDA, à l'adresse suivante: </w:t>
      </w:r>
      <w:hyperlink r:id="rId13" w:history="1">
        <w:r w:rsidR="00613BB1" w:rsidRPr="00414FB3">
          <w:rPr>
            <w:rStyle w:val="Lienhypertexte"/>
            <w:rFonts w:ascii="Arial" w:hAnsi="Arial" w:cs="Arial"/>
            <w:sz w:val="22"/>
            <w:szCs w:val="22"/>
          </w:rPr>
          <w:t>https://www.ifad.org/fr/project-procurement</w:t>
        </w:r>
      </w:hyperlink>
      <w:r w:rsidRPr="00414FB3">
        <w:rPr>
          <w:rFonts w:ascii="Arial" w:hAnsi="Arial" w:cs="Arial"/>
          <w:sz w:val="22"/>
          <w:szCs w:val="22"/>
        </w:rPr>
        <w:t>.</w:t>
      </w:r>
    </w:p>
    <w:p w14:paraId="4A7C478C" w14:textId="77777777" w:rsidR="00257D2D" w:rsidRPr="00414FB3" w:rsidRDefault="00393A5A" w:rsidP="00F51905">
      <w:pPr>
        <w:suppressAutoHyphens/>
        <w:spacing w:before="120" w:after="120"/>
        <w:jc w:val="both"/>
        <w:rPr>
          <w:rFonts w:ascii="Arial" w:hAnsi="Arial" w:cs="Arial"/>
          <w:sz w:val="22"/>
          <w:szCs w:val="22"/>
        </w:rPr>
      </w:pPr>
      <w:r w:rsidRPr="00414FB3">
        <w:rPr>
          <w:rFonts w:ascii="Arial" w:hAnsi="Arial" w:cs="Arial"/>
          <w:sz w:val="22"/>
          <w:szCs w:val="22"/>
        </w:rPr>
        <w:t xml:space="preserve">Les critères de présélection sont les </w:t>
      </w:r>
      <w:r w:rsidR="00F51905" w:rsidRPr="00414FB3">
        <w:rPr>
          <w:rFonts w:ascii="Arial" w:hAnsi="Arial" w:cs="Arial"/>
          <w:sz w:val="22"/>
          <w:szCs w:val="22"/>
        </w:rPr>
        <w:t>suivants :</w:t>
      </w:r>
      <w:r w:rsidRPr="00414FB3">
        <w:rPr>
          <w:rFonts w:ascii="Arial" w:hAnsi="Arial" w:cs="Arial"/>
          <w:sz w:val="22"/>
          <w:szCs w:val="22"/>
        </w:rPr>
        <w:t xml:space="preserve"> </w:t>
      </w:r>
    </w:p>
    <w:p w14:paraId="38AF8A17" w14:textId="77777777" w:rsidR="00D35D74" w:rsidRPr="00FD3608" w:rsidRDefault="00D35D74" w:rsidP="00D35D74">
      <w:pPr>
        <w:pStyle w:val="Paragraphedeliste"/>
        <w:numPr>
          <w:ilvl w:val="0"/>
          <w:numId w:val="34"/>
        </w:numPr>
        <w:spacing w:before="120" w:after="120"/>
        <w:jc w:val="both"/>
        <w:rPr>
          <w:rFonts w:ascii="Arial" w:hAnsi="Arial" w:cs="Arial"/>
          <w:sz w:val="22"/>
          <w:szCs w:val="22"/>
        </w:rPr>
      </w:pPr>
      <w:r w:rsidRPr="00FD3608">
        <w:rPr>
          <w:rFonts w:ascii="Arial" w:hAnsi="Arial" w:cs="Arial"/>
          <w:b/>
          <w:sz w:val="22"/>
          <w:szCs w:val="22"/>
          <w:u w:val="single"/>
        </w:rPr>
        <w:t>Expérience générale</w:t>
      </w:r>
    </w:p>
    <w:p w14:paraId="14402469" w14:textId="55DD7585" w:rsidR="00D35D74" w:rsidRPr="00FD3608" w:rsidRDefault="00CE5FBE" w:rsidP="00D35D74">
      <w:pPr>
        <w:pStyle w:val="Paragraphedeliste"/>
        <w:numPr>
          <w:ilvl w:val="0"/>
          <w:numId w:val="35"/>
        </w:numPr>
        <w:spacing w:before="120" w:after="120"/>
        <w:ind w:right="-14"/>
        <w:jc w:val="both"/>
        <w:rPr>
          <w:rFonts w:ascii="Arial" w:hAnsi="Arial" w:cs="Arial"/>
          <w:sz w:val="22"/>
          <w:szCs w:val="22"/>
        </w:rPr>
      </w:pPr>
      <w:r w:rsidRPr="00FD3608">
        <w:rPr>
          <w:rFonts w:ascii="Arial" w:hAnsi="Arial" w:cs="Arial"/>
          <w:sz w:val="22"/>
          <w:szCs w:val="22"/>
        </w:rPr>
        <w:t>L’auditeur doit justifier une expérience d’au moins deux (2) mandats similaires au cours des cinq (5) dernières années conforme aux normes de l’ISA, en particulier aux normes internationales d’audit.</w:t>
      </w:r>
      <w:r w:rsidR="00414FB3" w:rsidRPr="00FD3608">
        <w:rPr>
          <w:rFonts w:ascii="Arial" w:hAnsi="Arial" w:cs="Arial"/>
          <w:sz w:val="22"/>
          <w:szCs w:val="22"/>
        </w:rPr>
        <w:t xml:space="preserve"> </w:t>
      </w:r>
    </w:p>
    <w:p w14:paraId="23607B3B" w14:textId="77777777" w:rsidR="00D35D74" w:rsidRPr="00FD3608" w:rsidRDefault="00D35D74" w:rsidP="00D35D74">
      <w:pPr>
        <w:pStyle w:val="Paragraphedeliste"/>
        <w:numPr>
          <w:ilvl w:val="0"/>
          <w:numId w:val="34"/>
        </w:numPr>
        <w:spacing w:before="120" w:after="120"/>
        <w:jc w:val="both"/>
        <w:rPr>
          <w:rFonts w:ascii="Arial" w:hAnsi="Arial" w:cs="Arial"/>
          <w:sz w:val="22"/>
          <w:szCs w:val="22"/>
        </w:rPr>
      </w:pPr>
      <w:r w:rsidRPr="00FD3608">
        <w:rPr>
          <w:rFonts w:ascii="Arial" w:hAnsi="Arial" w:cs="Arial"/>
          <w:b/>
          <w:sz w:val="22"/>
          <w:szCs w:val="22"/>
          <w:u w:val="single"/>
        </w:rPr>
        <w:t>Expérience Spécifique</w:t>
      </w:r>
    </w:p>
    <w:p w14:paraId="58266510" w14:textId="77777777" w:rsidR="00D35D74" w:rsidRDefault="00414FB3" w:rsidP="00D35D74">
      <w:pPr>
        <w:pStyle w:val="Paragraphedeliste"/>
        <w:numPr>
          <w:ilvl w:val="0"/>
          <w:numId w:val="35"/>
        </w:numPr>
        <w:spacing w:before="120" w:after="120"/>
        <w:ind w:right="-14"/>
        <w:jc w:val="both"/>
        <w:rPr>
          <w:rFonts w:ascii="Arial" w:hAnsi="Arial" w:cs="Arial"/>
          <w:sz w:val="22"/>
          <w:szCs w:val="22"/>
        </w:rPr>
      </w:pPr>
      <w:r w:rsidRPr="00D35D74">
        <w:rPr>
          <w:rFonts w:ascii="Arial" w:hAnsi="Arial" w:cs="Arial"/>
          <w:sz w:val="22"/>
          <w:szCs w:val="22"/>
        </w:rPr>
        <w:t>Une expérience dans l'audit des comptes de projets comparables en taille et en complexité à ceux de l’Entité en question ;</w:t>
      </w:r>
    </w:p>
    <w:p w14:paraId="54DBA02B" w14:textId="07CA7205" w:rsidR="00414FB3" w:rsidRDefault="00414FB3" w:rsidP="00D35D74">
      <w:pPr>
        <w:pStyle w:val="Paragraphedeliste"/>
        <w:numPr>
          <w:ilvl w:val="0"/>
          <w:numId w:val="35"/>
        </w:numPr>
        <w:spacing w:before="120" w:after="120"/>
        <w:ind w:right="-14"/>
        <w:jc w:val="both"/>
        <w:rPr>
          <w:rFonts w:ascii="Arial" w:hAnsi="Arial" w:cs="Arial"/>
          <w:sz w:val="22"/>
          <w:szCs w:val="22"/>
        </w:rPr>
      </w:pPr>
      <w:r w:rsidRPr="00D35D74">
        <w:rPr>
          <w:rFonts w:ascii="Arial" w:hAnsi="Arial" w:cs="Arial"/>
          <w:sz w:val="22"/>
          <w:szCs w:val="22"/>
        </w:rPr>
        <w:lastRenderedPageBreak/>
        <w:t>Une</w:t>
      </w:r>
      <w:r w:rsidRPr="00D35D74">
        <w:rPr>
          <w:rFonts w:ascii="Arial" w:hAnsi="Arial" w:cs="Arial"/>
          <w:sz w:val="22"/>
          <w:szCs w:val="22"/>
          <w:lang w:bidi="en-US"/>
        </w:rPr>
        <w:t xml:space="preserve"> expérience d’au moins trois (3) ans en matière d’audit de programmes et projets d'aide au développement financés par des institutions et/ou des donateurs nationaux et/ou internationaux </w:t>
      </w:r>
      <w:r w:rsidRPr="00D35D74">
        <w:rPr>
          <w:rStyle w:val="hps"/>
          <w:rFonts w:ascii="Arial" w:eastAsiaTheme="majorEastAsia" w:hAnsi="Arial" w:cs="Arial"/>
          <w:sz w:val="22"/>
          <w:szCs w:val="22"/>
        </w:rPr>
        <w:t>au cours des cinq (5) années précédant la date limite de réception des propositions</w:t>
      </w:r>
      <w:r w:rsidRPr="00D35D74">
        <w:rPr>
          <w:rFonts w:ascii="Arial" w:hAnsi="Arial" w:cs="Arial"/>
          <w:sz w:val="22"/>
          <w:szCs w:val="22"/>
          <w:lang w:bidi="en-US"/>
        </w:rPr>
        <w:t xml:space="preserve"> ;</w:t>
      </w:r>
    </w:p>
    <w:p w14:paraId="21FE56BE" w14:textId="77777777" w:rsidR="00D35D74" w:rsidRPr="00D35D74" w:rsidRDefault="00D35D74" w:rsidP="00D35D74">
      <w:pPr>
        <w:pStyle w:val="Paragraphedeliste"/>
        <w:numPr>
          <w:ilvl w:val="0"/>
          <w:numId w:val="35"/>
        </w:numPr>
        <w:spacing w:before="120" w:after="120"/>
        <w:ind w:right="-14"/>
        <w:jc w:val="both"/>
        <w:rPr>
          <w:rFonts w:ascii="Arial" w:hAnsi="Arial" w:cs="Arial"/>
          <w:sz w:val="22"/>
          <w:szCs w:val="22"/>
          <w:lang w:bidi="en-US"/>
        </w:rPr>
      </w:pPr>
      <w:r w:rsidRPr="00D35D74">
        <w:rPr>
          <w:rFonts w:ascii="Arial" w:hAnsi="Arial" w:cs="Arial"/>
          <w:sz w:val="22"/>
          <w:szCs w:val="22"/>
          <w:lang w:bidi="en-US"/>
        </w:rPr>
        <w:t>Au moins un (1) mandat en audit financier.</w:t>
      </w:r>
    </w:p>
    <w:p w14:paraId="4DF987E2" w14:textId="0B9061CD" w:rsidR="00393A5A" w:rsidRPr="00414FB3" w:rsidRDefault="00393A5A" w:rsidP="00F51905">
      <w:pPr>
        <w:suppressAutoHyphens/>
        <w:spacing w:before="120" w:after="120"/>
        <w:jc w:val="both"/>
        <w:rPr>
          <w:rFonts w:ascii="Arial" w:hAnsi="Arial" w:cs="Arial"/>
          <w:spacing w:val="-2"/>
          <w:sz w:val="22"/>
          <w:szCs w:val="22"/>
        </w:rPr>
      </w:pPr>
      <w:r w:rsidRPr="00414FB3">
        <w:rPr>
          <w:rFonts w:ascii="Arial" w:hAnsi="Arial" w:cs="Arial"/>
          <w:sz w:val="22"/>
          <w:szCs w:val="22"/>
        </w:rPr>
        <w:t>Des sociétés de conseil peuvent constituer entre elles des associations sous la forme d’une co-</w:t>
      </w:r>
      <w:r w:rsidR="00B8141C" w:rsidRPr="00414FB3">
        <w:rPr>
          <w:rFonts w:ascii="Arial" w:hAnsi="Arial" w:cs="Arial"/>
          <w:sz w:val="22"/>
          <w:szCs w:val="22"/>
        </w:rPr>
        <w:t>entreprise</w:t>
      </w:r>
      <w:r w:rsidR="00102712" w:rsidRPr="00414FB3">
        <w:rPr>
          <w:rFonts w:ascii="Arial" w:hAnsi="Arial" w:cs="Arial"/>
          <w:sz w:val="22"/>
          <w:szCs w:val="22"/>
        </w:rPr>
        <w:t xml:space="preserve"> </w:t>
      </w:r>
      <w:r w:rsidR="00B8141C" w:rsidRPr="00414FB3">
        <w:rPr>
          <w:rFonts w:ascii="Arial" w:hAnsi="Arial" w:cs="Arial"/>
          <w:sz w:val="22"/>
          <w:szCs w:val="22"/>
        </w:rPr>
        <w:t>(groupement</w:t>
      </w:r>
      <w:r w:rsidR="00123CBE" w:rsidRPr="00414FB3">
        <w:rPr>
          <w:rFonts w:ascii="Arial" w:hAnsi="Arial" w:cs="Arial"/>
          <w:sz w:val="22"/>
          <w:szCs w:val="22"/>
        </w:rPr>
        <w:t xml:space="preserve"> d’entreprises)</w:t>
      </w:r>
      <w:r w:rsidRPr="00414FB3">
        <w:rPr>
          <w:rFonts w:ascii="Arial" w:hAnsi="Arial" w:cs="Arial"/>
          <w:sz w:val="22"/>
          <w:szCs w:val="22"/>
        </w:rPr>
        <w:t xml:space="preserve"> ou d'un cabinet proposant des activités de conseil en sous-traitance afin d'être mieux qualifiées.</w:t>
      </w:r>
    </w:p>
    <w:p w14:paraId="408AF0EE" w14:textId="7BFAEE4D" w:rsidR="00393A5A" w:rsidRPr="00414FB3" w:rsidRDefault="00393A5A" w:rsidP="0005405B">
      <w:pPr>
        <w:suppressAutoHyphens/>
        <w:spacing w:before="120" w:after="120"/>
        <w:jc w:val="both"/>
        <w:rPr>
          <w:rFonts w:ascii="Arial" w:hAnsi="Arial" w:cs="Arial"/>
          <w:spacing w:val="-2"/>
          <w:sz w:val="22"/>
          <w:szCs w:val="22"/>
        </w:rPr>
      </w:pPr>
      <w:r w:rsidRPr="00414FB3">
        <w:rPr>
          <w:rFonts w:ascii="Arial" w:hAnsi="Arial" w:cs="Arial"/>
          <w:sz w:val="22"/>
          <w:szCs w:val="22"/>
        </w:rPr>
        <w:t xml:space="preserve">Toute demande d’éclaircissements concernant le présent appel à manifestation d'intérêt devra être envoyée par courriel à l’adresse ci-après </w:t>
      </w:r>
      <w:hyperlink r:id="rId14" w:history="1">
        <w:r w:rsidR="00EB7741" w:rsidRPr="00414FB3">
          <w:rPr>
            <w:rStyle w:val="Lienhypertexte"/>
            <w:rFonts w:ascii="Arial" w:hAnsi="Arial" w:cs="Arial"/>
            <w:sz w:val="22"/>
            <w:szCs w:val="22"/>
          </w:rPr>
          <w:t>passation.marches@ute.gouv.ht</w:t>
        </w:r>
      </w:hyperlink>
      <w:r w:rsidR="00E35783" w:rsidRPr="00414FB3">
        <w:rPr>
          <w:rFonts w:ascii="Arial" w:hAnsi="Arial" w:cs="Arial"/>
          <w:sz w:val="22"/>
          <w:szCs w:val="22"/>
        </w:rPr>
        <w:t xml:space="preserve"> </w:t>
      </w:r>
      <w:r w:rsidRPr="00414FB3">
        <w:rPr>
          <w:rFonts w:ascii="Arial" w:hAnsi="Arial" w:cs="Arial"/>
          <w:sz w:val="22"/>
          <w:szCs w:val="22"/>
        </w:rPr>
        <w:t xml:space="preserve">le </w:t>
      </w:r>
      <w:r w:rsidR="00126CBA">
        <w:rPr>
          <w:rFonts w:ascii="Arial" w:hAnsi="Arial" w:cs="Arial"/>
          <w:b/>
          <w:sz w:val="22"/>
          <w:szCs w:val="22"/>
        </w:rPr>
        <w:t>mercredi 20 décembre 2023</w:t>
      </w:r>
      <w:r w:rsidR="00675F37">
        <w:rPr>
          <w:rFonts w:ascii="Arial" w:hAnsi="Arial" w:cs="Arial"/>
          <w:sz w:val="22"/>
          <w:szCs w:val="22"/>
        </w:rPr>
        <w:t xml:space="preserve"> à 3h P.M. </w:t>
      </w:r>
      <w:r w:rsidRPr="00414FB3">
        <w:rPr>
          <w:rFonts w:ascii="Arial" w:hAnsi="Arial" w:cs="Arial"/>
          <w:sz w:val="22"/>
          <w:szCs w:val="22"/>
        </w:rPr>
        <w:t>au plus tard. Le client répondra à toutes les demandes d’éclaircissements avant le</w:t>
      </w:r>
      <w:r w:rsidRPr="00414FB3">
        <w:rPr>
          <w:rFonts w:ascii="Arial" w:hAnsi="Arial" w:cs="Arial"/>
          <w:b/>
          <w:sz w:val="22"/>
          <w:szCs w:val="22"/>
        </w:rPr>
        <w:t xml:space="preserve"> </w:t>
      </w:r>
      <w:r w:rsidR="00126CBA">
        <w:rPr>
          <w:rFonts w:ascii="Arial" w:hAnsi="Arial" w:cs="Arial"/>
          <w:b/>
          <w:sz w:val="22"/>
          <w:szCs w:val="22"/>
        </w:rPr>
        <w:t>vendredi 22 décembre 2023</w:t>
      </w:r>
      <w:r w:rsidR="00FE7294" w:rsidRPr="00414FB3">
        <w:rPr>
          <w:rFonts w:ascii="Arial" w:hAnsi="Arial" w:cs="Arial"/>
          <w:sz w:val="22"/>
          <w:szCs w:val="22"/>
        </w:rPr>
        <w:t>,3h pm.</w:t>
      </w:r>
    </w:p>
    <w:p w14:paraId="7E08337D" w14:textId="337FED8B" w:rsidR="00C856A5" w:rsidRPr="00414FB3" w:rsidRDefault="00393A5A" w:rsidP="00393A5A">
      <w:pPr>
        <w:suppressAutoHyphens/>
        <w:rPr>
          <w:rFonts w:ascii="Arial" w:hAnsi="Arial" w:cs="Arial"/>
          <w:sz w:val="22"/>
          <w:szCs w:val="22"/>
        </w:rPr>
      </w:pPr>
      <w:r w:rsidRPr="00414FB3">
        <w:rPr>
          <w:rFonts w:ascii="Arial" w:hAnsi="Arial" w:cs="Arial"/>
          <w:sz w:val="22"/>
          <w:szCs w:val="22"/>
        </w:rPr>
        <w:t xml:space="preserve">Les manifestations d'intérêt doivent être remises sous forme écrite au moyen des formulaires prévus à cet effet. </w:t>
      </w:r>
    </w:p>
    <w:p w14:paraId="7D26FBB4" w14:textId="7FA283A0" w:rsidR="00393A5A" w:rsidRPr="00414FB3" w:rsidRDefault="00393A5A" w:rsidP="00B91047">
      <w:pPr>
        <w:suppressAutoHyphens/>
        <w:spacing w:before="120" w:after="120"/>
        <w:rPr>
          <w:rFonts w:ascii="Arial" w:hAnsi="Arial" w:cs="Arial"/>
          <w:spacing w:val="-2"/>
          <w:sz w:val="22"/>
          <w:szCs w:val="22"/>
        </w:rPr>
      </w:pPr>
      <w:r w:rsidRPr="00414FB3">
        <w:rPr>
          <w:rFonts w:ascii="Arial" w:hAnsi="Arial" w:cs="Arial"/>
          <w:sz w:val="22"/>
          <w:szCs w:val="22"/>
        </w:rPr>
        <w:t xml:space="preserve">Elles devront être soumises à l’adresse </w:t>
      </w:r>
      <w:r w:rsidR="00F6061B" w:rsidRPr="00414FB3">
        <w:rPr>
          <w:rFonts w:ascii="Arial" w:hAnsi="Arial" w:cs="Arial"/>
          <w:sz w:val="22"/>
          <w:szCs w:val="22"/>
        </w:rPr>
        <w:t xml:space="preserve">électronique </w:t>
      </w:r>
      <w:r w:rsidRPr="00414FB3">
        <w:rPr>
          <w:rFonts w:ascii="Arial" w:hAnsi="Arial" w:cs="Arial"/>
          <w:sz w:val="22"/>
          <w:szCs w:val="22"/>
        </w:rPr>
        <w:t xml:space="preserve">ci-après le </w:t>
      </w:r>
      <w:r w:rsidR="00126CBA">
        <w:rPr>
          <w:rFonts w:ascii="Arial" w:hAnsi="Arial" w:cs="Arial"/>
          <w:b/>
          <w:sz w:val="22"/>
          <w:szCs w:val="22"/>
        </w:rPr>
        <w:t>mercredi 27 décembre 2023</w:t>
      </w:r>
      <w:r w:rsidR="007E0856">
        <w:rPr>
          <w:rFonts w:ascii="Arial" w:hAnsi="Arial" w:cs="Arial"/>
          <w:sz w:val="22"/>
          <w:szCs w:val="22"/>
        </w:rPr>
        <w:t xml:space="preserve"> </w:t>
      </w:r>
      <w:r w:rsidR="000D3B80">
        <w:rPr>
          <w:rFonts w:ascii="Arial" w:hAnsi="Arial" w:cs="Arial"/>
          <w:sz w:val="22"/>
          <w:szCs w:val="22"/>
        </w:rPr>
        <w:t>à 11h</w:t>
      </w:r>
      <w:r w:rsidR="00D30213">
        <w:rPr>
          <w:rFonts w:ascii="Arial" w:hAnsi="Arial" w:cs="Arial"/>
          <w:sz w:val="22"/>
          <w:szCs w:val="22"/>
        </w:rPr>
        <w:t xml:space="preserve"> A.M.</w:t>
      </w:r>
      <w:r w:rsidRPr="00414FB3">
        <w:rPr>
          <w:rFonts w:ascii="Arial" w:hAnsi="Arial" w:cs="Arial"/>
          <w:sz w:val="22"/>
          <w:szCs w:val="22"/>
        </w:rPr>
        <w:t xml:space="preserve"> au plus tard.</w:t>
      </w:r>
    </w:p>
    <w:p w14:paraId="63F7841B" w14:textId="77777777" w:rsidR="00E35783" w:rsidRPr="00414FB3" w:rsidRDefault="00E35783" w:rsidP="00E35783">
      <w:pPr>
        <w:suppressAutoHyphens/>
        <w:spacing w:before="240" w:after="120"/>
        <w:rPr>
          <w:rFonts w:ascii="Arial" w:hAnsi="Arial" w:cs="Arial"/>
          <w:color w:val="FF0000"/>
          <w:sz w:val="22"/>
          <w:szCs w:val="22"/>
        </w:rPr>
      </w:pPr>
      <w:r w:rsidRPr="00414FB3">
        <w:rPr>
          <w:rFonts w:ascii="Arial" w:hAnsi="Arial" w:cs="Arial"/>
          <w:color w:val="000000" w:themeColor="text1"/>
          <w:sz w:val="22"/>
          <w:szCs w:val="22"/>
        </w:rPr>
        <w:t>L'Unité Technique d'Exécution du Ministère de l'Economie et des Finances</w:t>
      </w:r>
      <w:r w:rsidRPr="00414FB3">
        <w:rPr>
          <w:rFonts w:ascii="Arial" w:hAnsi="Arial" w:cs="Arial"/>
          <w:color w:val="FF0000"/>
          <w:sz w:val="22"/>
          <w:szCs w:val="22"/>
        </w:rPr>
        <w:t xml:space="preserve"> </w:t>
      </w:r>
    </w:p>
    <w:p w14:paraId="25A7B598" w14:textId="29346F53" w:rsidR="00393A5A" w:rsidRPr="00414FB3" w:rsidRDefault="00393A5A" w:rsidP="00BA035A">
      <w:pPr>
        <w:tabs>
          <w:tab w:val="left" w:pos="1800"/>
        </w:tabs>
        <w:suppressAutoHyphens/>
        <w:spacing w:before="60" w:after="60"/>
        <w:rPr>
          <w:rFonts w:ascii="Arial" w:hAnsi="Arial" w:cs="Arial"/>
          <w:i/>
          <w:iCs/>
          <w:color w:val="FF0000"/>
          <w:spacing w:val="-2"/>
          <w:sz w:val="22"/>
          <w:szCs w:val="22"/>
        </w:rPr>
      </w:pPr>
      <w:r w:rsidRPr="00414FB3">
        <w:rPr>
          <w:rFonts w:ascii="Arial" w:hAnsi="Arial" w:cs="Arial"/>
          <w:iCs/>
          <w:sz w:val="22"/>
          <w:szCs w:val="22"/>
        </w:rPr>
        <w:t xml:space="preserve">À l’attention </w:t>
      </w:r>
      <w:r w:rsidR="00BA035A" w:rsidRPr="00414FB3">
        <w:rPr>
          <w:rFonts w:ascii="Arial" w:hAnsi="Arial" w:cs="Arial"/>
          <w:iCs/>
          <w:sz w:val="22"/>
          <w:szCs w:val="22"/>
        </w:rPr>
        <w:t>de :</w:t>
      </w:r>
      <w:r w:rsidRPr="00414FB3">
        <w:rPr>
          <w:rFonts w:ascii="Arial" w:hAnsi="Arial" w:cs="Arial"/>
          <w:iCs/>
          <w:sz w:val="22"/>
          <w:szCs w:val="22"/>
        </w:rPr>
        <w:t xml:space="preserve"> </w:t>
      </w:r>
      <w:r w:rsidR="00BA035A" w:rsidRPr="00414FB3">
        <w:rPr>
          <w:rFonts w:ascii="Arial" w:hAnsi="Arial" w:cs="Arial"/>
          <w:iCs/>
          <w:sz w:val="22"/>
          <w:szCs w:val="22"/>
        </w:rPr>
        <w:tab/>
      </w:r>
      <w:r w:rsidR="00BA035A" w:rsidRPr="00414FB3">
        <w:rPr>
          <w:rFonts w:ascii="Arial" w:hAnsi="Arial" w:cs="Arial"/>
          <w:iCs/>
          <w:sz w:val="22"/>
          <w:szCs w:val="22"/>
        </w:rPr>
        <w:tab/>
      </w:r>
      <w:r w:rsidR="00E35783" w:rsidRPr="00414FB3">
        <w:rPr>
          <w:rFonts w:ascii="Arial" w:hAnsi="Arial" w:cs="Arial"/>
          <w:iCs/>
          <w:sz w:val="22"/>
          <w:szCs w:val="22"/>
        </w:rPr>
        <w:t>Jean-Mary M. GEORGES Junior</w:t>
      </w:r>
    </w:p>
    <w:p w14:paraId="2DEE5240" w14:textId="042E980C" w:rsidR="00393A5A" w:rsidRPr="00414FB3" w:rsidRDefault="00BA035A" w:rsidP="00BA035A">
      <w:pPr>
        <w:suppressAutoHyphens/>
        <w:spacing w:before="60" w:after="60"/>
        <w:ind w:left="1728" w:firstLine="432"/>
        <w:rPr>
          <w:rFonts w:ascii="Arial" w:hAnsi="Arial" w:cs="Arial"/>
          <w:color w:val="000000" w:themeColor="text1"/>
          <w:sz w:val="22"/>
          <w:szCs w:val="22"/>
        </w:rPr>
      </w:pPr>
      <w:r w:rsidRPr="00414FB3">
        <w:rPr>
          <w:rFonts w:ascii="Arial" w:hAnsi="Arial" w:cs="Arial"/>
          <w:color w:val="000000" w:themeColor="text1"/>
          <w:sz w:val="22"/>
          <w:szCs w:val="22"/>
        </w:rPr>
        <w:t xml:space="preserve">12-B, Rue </w:t>
      </w:r>
      <w:proofErr w:type="spellStart"/>
      <w:r w:rsidRPr="00414FB3">
        <w:rPr>
          <w:rFonts w:ascii="Arial" w:hAnsi="Arial" w:cs="Arial"/>
          <w:color w:val="000000" w:themeColor="text1"/>
          <w:sz w:val="22"/>
          <w:szCs w:val="22"/>
        </w:rPr>
        <w:t>Latortue</w:t>
      </w:r>
      <w:proofErr w:type="spellEnd"/>
      <w:r w:rsidRPr="00414FB3">
        <w:rPr>
          <w:rFonts w:ascii="Arial" w:hAnsi="Arial" w:cs="Arial"/>
          <w:color w:val="000000" w:themeColor="text1"/>
          <w:sz w:val="22"/>
          <w:szCs w:val="22"/>
        </w:rPr>
        <w:t xml:space="preserve">, </w:t>
      </w:r>
      <w:proofErr w:type="spellStart"/>
      <w:r w:rsidRPr="00414FB3">
        <w:rPr>
          <w:rFonts w:ascii="Arial" w:hAnsi="Arial" w:cs="Arial"/>
          <w:color w:val="000000" w:themeColor="text1"/>
          <w:sz w:val="22"/>
          <w:szCs w:val="22"/>
        </w:rPr>
        <w:t>Musseau</w:t>
      </w:r>
      <w:proofErr w:type="spellEnd"/>
    </w:p>
    <w:p w14:paraId="2AD62669" w14:textId="57A26AE6" w:rsidR="00393A5A" w:rsidRPr="00414FB3" w:rsidRDefault="00BA035A" w:rsidP="00BA035A">
      <w:pPr>
        <w:suppressAutoHyphens/>
        <w:spacing w:before="60" w:after="60"/>
        <w:ind w:left="1440" w:firstLine="720"/>
        <w:rPr>
          <w:rFonts w:ascii="Arial" w:hAnsi="Arial" w:cs="Arial"/>
          <w:color w:val="000000" w:themeColor="text1"/>
          <w:sz w:val="22"/>
          <w:szCs w:val="22"/>
        </w:rPr>
      </w:pPr>
      <w:r w:rsidRPr="00414FB3">
        <w:rPr>
          <w:rFonts w:ascii="Arial" w:hAnsi="Arial" w:cs="Arial"/>
          <w:color w:val="000000" w:themeColor="text1"/>
          <w:sz w:val="22"/>
          <w:szCs w:val="22"/>
        </w:rPr>
        <w:t>HT 6140</w:t>
      </w:r>
    </w:p>
    <w:p w14:paraId="748C56B8" w14:textId="26131080" w:rsidR="00393A5A" w:rsidRPr="00414FB3" w:rsidRDefault="00BA035A" w:rsidP="00BA035A">
      <w:pPr>
        <w:suppressAutoHyphens/>
        <w:spacing w:before="60" w:after="60"/>
        <w:rPr>
          <w:rFonts w:ascii="Arial" w:hAnsi="Arial" w:cs="Arial"/>
          <w:iCs/>
          <w:sz w:val="22"/>
          <w:szCs w:val="22"/>
        </w:rPr>
      </w:pPr>
      <w:r w:rsidRPr="00414FB3">
        <w:rPr>
          <w:rFonts w:ascii="Arial" w:hAnsi="Arial" w:cs="Arial"/>
          <w:sz w:val="22"/>
          <w:szCs w:val="22"/>
        </w:rPr>
        <w:t>Téléphone :</w:t>
      </w:r>
      <w:r w:rsidR="00393A5A" w:rsidRPr="00414FB3">
        <w:rPr>
          <w:rFonts w:ascii="Arial" w:hAnsi="Arial" w:cs="Arial"/>
          <w:iCs/>
          <w:sz w:val="22"/>
          <w:szCs w:val="22"/>
        </w:rPr>
        <w:t xml:space="preserve"> </w:t>
      </w:r>
      <w:r w:rsidRPr="00414FB3">
        <w:rPr>
          <w:rFonts w:ascii="Arial" w:hAnsi="Arial" w:cs="Arial"/>
          <w:iCs/>
          <w:sz w:val="22"/>
          <w:szCs w:val="22"/>
        </w:rPr>
        <w:tab/>
      </w:r>
      <w:r w:rsidRPr="00414FB3">
        <w:rPr>
          <w:rFonts w:ascii="Arial" w:hAnsi="Arial" w:cs="Arial"/>
          <w:iCs/>
          <w:sz w:val="22"/>
          <w:szCs w:val="22"/>
        </w:rPr>
        <w:tab/>
        <w:t>509-28 13 0290</w:t>
      </w:r>
    </w:p>
    <w:p w14:paraId="446CBB6B" w14:textId="40BFFA63" w:rsidR="00B03BAE" w:rsidRPr="00414FB3" w:rsidRDefault="00B03BAE" w:rsidP="00BA035A">
      <w:pPr>
        <w:suppressAutoHyphens/>
        <w:spacing w:before="60" w:after="60"/>
        <w:rPr>
          <w:rFonts w:ascii="Arial" w:hAnsi="Arial" w:cs="Arial"/>
          <w:i/>
          <w:iCs/>
          <w:color w:val="FF0000"/>
          <w:spacing w:val="-2"/>
          <w:sz w:val="22"/>
          <w:szCs w:val="22"/>
        </w:rPr>
      </w:pPr>
      <w:proofErr w:type="gramStart"/>
      <w:r w:rsidRPr="00414FB3">
        <w:rPr>
          <w:rFonts w:ascii="Arial" w:hAnsi="Arial" w:cs="Arial"/>
          <w:iCs/>
          <w:sz w:val="22"/>
          <w:szCs w:val="22"/>
        </w:rPr>
        <w:t>ou</w:t>
      </w:r>
      <w:proofErr w:type="gramEnd"/>
    </w:p>
    <w:p w14:paraId="4434E329" w14:textId="1742A8AA" w:rsidR="00393A5A" w:rsidRPr="00414FB3" w:rsidRDefault="00393A5A" w:rsidP="00BA035A">
      <w:pPr>
        <w:suppressAutoHyphens/>
        <w:spacing w:before="60" w:after="60"/>
        <w:rPr>
          <w:rFonts w:ascii="Arial" w:hAnsi="Arial" w:cs="Arial"/>
          <w:sz w:val="22"/>
          <w:szCs w:val="22"/>
        </w:rPr>
      </w:pPr>
      <w:r w:rsidRPr="00414FB3">
        <w:rPr>
          <w:rFonts w:ascii="Arial" w:hAnsi="Arial" w:cs="Arial"/>
          <w:sz w:val="22"/>
          <w:szCs w:val="22"/>
        </w:rPr>
        <w:t>Courriel:</w:t>
      </w:r>
      <w:r w:rsidR="00BA035A" w:rsidRPr="00414FB3">
        <w:rPr>
          <w:rFonts w:ascii="Arial" w:hAnsi="Arial" w:cs="Arial"/>
          <w:sz w:val="22"/>
          <w:szCs w:val="22"/>
        </w:rPr>
        <w:tab/>
      </w:r>
      <w:r w:rsidR="00BA035A" w:rsidRPr="00414FB3">
        <w:rPr>
          <w:rFonts w:ascii="Arial" w:hAnsi="Arial" w:cs="Arial"/>
          <w:sz w:val="22"/>
          <w:szCs w:val="22"/>
        </w:rPr>
        <w:tab/>
      </w:r>
      <w:hyperlink r:id="rId15" w:history="1">
        <w:r w:rsidR="00BA035A" w:rsidRPr="00414FB3">
          <w:rPr>
            <w:rStyle w:val="Lienhypertexte"/>
            <w:rFonts w:ascii="Arial" w:hAnsi="Arial" w:cs="Arial"/>
            <w:sz w:val="22"/>
            <w:szCs w:val="22"/>
          </w:rPr>
          <w:t>passation.marches@ute.gouv.ht</w:t>
        </w:r>
      </w:hyperlink>
      <w:r w:rsidR="00BA035A" w:rsidRPr="00414FB3">
        <w:rPr>
          <w:rFonts w:ascii="Arial" w:hAnsi="Arial" w:cs="Arial"/>
          <w:sz w:val="22"/>
          <w:szCs w:val="22"/>
        </w:rPr>
        <w:t xml:space="preserve"> </w:t>
      </w:r>
    </w:p>
    <w:p w14:paraId="54516780" w14:textId="65CF23AB" w:rsidR="00541575" w:rsidRPr="00414FB3" w:rsidRDefault="00541575" w:rsidP="006A1242">
      <w:pPr>
        <w:jc w:val="center"/>
        <w:rPr>
          <w:rFonts w:ascii="Arial" w:hAnsi="Arial" w:cs="Arial"/>
          <w:i/>
          <w:iCs/>
          <w:sz w:val="22"/>
          <w:szCs w:val="22"/>
        </w:rPr>
      </w:pPr>
    </w:p>
    <w:sectPr w:rsidR="00541575" w:rsidRPr="00414FB3" w:rsidSect="007A57DC">
      <w:headerReference w:type="default" r:id="rId16"/>
      <w:footerReference w:type="default" r:id="rId17"/>
      <w:footerReference w:type="first" r:id="rId18"/>
      <w:pgSz w:w="11900" w:h="16820" w:code="9"/>
      <w:pgMar w:top="1080" w:right="964" w:bottom="1440" w:left="1015" w:header="14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F1688" w14:textId="77777777" w:rsidR="0008717F" w:rsidRDefault="0008717F">
      <w:r>
        <w:separator/>
      </w:r>
    </w:p>
  </w:endnote>
  <w:endnote w:type="continuationSeparator" w:id="0">
    <w:p w14:paraId="4E792B58" w14:textId="77777777" w:rsidR="0008717F" w:rsidRDefault="0008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E9F0" w14:textId="63260FE0" w:rsidR="00B32E40" w:rsidRPr="007453AE" w:rsidRDefault="00B32E40" w:rsidP="007453AE">
    <w:pPr>
      <w:pBdr>
        <w:top w:val="single" w:sz="4" w:space="1" w:color="auto"/>
      </w:pBdr>
      <w:tabs>
        <w:tab w:val="left" w:pos="395"/>
        <w:tab w:val="left" w:pos="1646"/>
      </w:tabs>
      <w:spacing w:before="120"/>
      <w:rPr>
        <w:rFonts w:ascii="Arial" w:hAnsi="Arial" w:cs="Arial"/>
        <w:b/>
        <w:color w:val="000000" w:themeColor="text1"/>
        <w:sz w:val="18"/>
        <w:szCs w:val="18"/>
      </w:rPr>
    </w:pPr>
    <w:r w:rsidRPr="0073691D">
      <w:rPr>
        <w:rFonts w:ascii="Arial" w:hAnsi="Arial" w:cs="Arial"/>
        <w:b/>
        <w:color w:val="000000" w:themeColor="text1"/>
        <w:sz w:val="18"/>
        <w:szCs w:val="18"/>
      </w:rPr>
      <w:t xml:space="preserve">Recrutement d'un prestataire pour </w:t>
    </w:r>
    <w:r w:rsidR="0073691D">
      <w:rPr>
        <w:rFonts w:ascii="Arial" w:hAnsi="Arial" w:cs="Arial"/>
        <w:b/>
        <w:color w:val="000000" w:themeColor="text1"/>
        <w:sz w:val="18"/>
        <w:szCs w:val="18"/>
      </w:rPr>
      <w:t xml:space="preserve">la </w:t>
    </w:r>
    <w:r w:rsidR="0073691D" w:rsidRPr="0073691D">
      <w:rPr>
        <w:rFonts w:ascii="Arial" w:hAnsi="Arial" w:cs="Arial"/>
        <w:b/>
        <w:color w:val="000000" w:themeColor="text1"/>
        <w:sz w:val="18"/>
        <w:szCs w:val="18"/>
      </w:rPr>
      <w:t xml:space="preserve">réalisation de l'audit des états financiers du projet </w:t>
    </w:r>
    <w:r w:rsidR="007453AE" w:rsidRPr="007453AE">
      <w:rPr>
        <w:rFonts w:ascii="Arial" w:hAnsi="Arial" w:cs="Arial"/>
        <w:b/>
        <w:color w:val="000000" w:themeColor="text1"/>
        <w:sz w:val="18"/>
        <w:szCs w:val="18"/>
      </w:rPr>
      <w:t>pour les périodes : 8 décembre 2022 au 30 septembre 2023</w:t>
    </w:r>
    <w:r w:rsidR="007453AE">
      <w:rPr>
        <w:rFonts w:ascii="Arial" w:hAnsi="Arial" w:cs="Arial"/>
        <w:b/>
        <w:color w:val="000000" w:themeColor="text1"/>
        <w:sz w:val="18"/>
        <w:szCs w:val="18"/>
      </w:rPr>
      <w:t xml:space="preserve"> ; </w:t>
    </w:r>
    <w:r w:rsidR="007453AE" w:rsidRPr="007453AE">
      <w:rPr>
        <w:rFonts w:ascii="Arial" w:hAnsi="Arial" w:cs="Arial"/>
        <w:b/>
        <w:color w:val="000000" w:themeColor="text1"/>
        <w:sz w:val="18"/>
        <w:szCs w:val="18"/>
      </w:rPr>
      <w:t>1er octobre 2023 au 30 septembre 2024</w:t>
    </w:r>
  </w:p>
  <w:sdt>
    <w:sdtPr>
      <w:rPr>
        <w:rFonts w:ascii="Arial" w:hAnsi="Arial" w:cs="Arial"/>
        <w:b/>
        <w:color w:val="000000" w:themeColor="text1"/>
        <w:sz w:val="18"/>
        <w:szCs w:val="18"/>
      </w:rPr>
      <w:id w:val="-2106251558"/>
      <w:docPartObj>
        <w:docPartGallery w:val="Page Numbers (Bottom of Page)"/>
        <w:docPartUnique/>
      </w:docPartObj>
    </w:sdtPr>
    <w:sdtEndPr>
      <w:rPr>
        <w:rFonts w:ascii="Times New Roman" w:hAnsi="Times New Roman" w:cs="Times New Roman"/>
        <w:b w:val="0"/>
        <w:color w:val="auto"/>
        <w:sz w:val="24"/>
        <w:szCs w:val="24"/>
      </w:rPr>
    </w:sdtEndPr>
    <w:sdtContent>
      <w:p w14:paraId="06AA8A93" w14:textId="09710342" w:rsidR="008843D3" w:rsidRPr="00B32E40" w:rsidRDefault="00B32E40" w:rsidP="00B32E40">
        <w:pPr>
          <w:pStyle w:val="Pieddepage"/>
          <w:jc w:val="right"/>
        </w:pPr>
        <w:r w:rsidRPr="00B32E40">
          <w:fldChar w:fldCharType="begin"/>
        </w:r>
        <w:r w:rsidRPr="00B32E40">
          <w:instrText>PAGE   \* MERGEFORMAT</w:instrText>
        </w:r>
        <w:r w:rsidRPr="00B32E40">
          <w:fldChar w:fldCharType="separate"/>
        </w:r>
        <w:r w:rsidR="00542F3D">
          <w:rPr>
            <w:noProof/>
          </w:rPr>
          <w:t>3</w:t>
        </w:r>
        <w:r w:rsidRPr="00B32E40">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D0B9" w14:textId="18023BA8" w:rsidR="008843D3" w:rsidRPr="008843D3" w:rsidRDefault="008843D3" w:rsidP="008843D3">
    <w:pPr>
      <w:pStyle w:val="Pieddepage"/>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49E09" w14:textId="77777777" w:rsidR="0008717F" w:rsidRDefault="0008717F">
      <w:r>
        <w:separator/>
      </w:r>
    </w:p>
  </w:footnote>
  <w:footnote w:type="continuationSeparator" w:id="0">
    <w:p w14:paraId="786F1A64" w14:textId="77777777" w:rsidR="0008717F" w:rsidRDefault="000871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1B52" w14:textId="7F4081B2" w:rsidR="00B964A7" w:rsidRPr="00B964A7" w:rsidRDefault="00B964A7" w:rsidP="00DC55FC">
    <w:pPr>
      <w:pStyle w:val="En-tte"/>
      <w:pBdr>
        <w:bottom w:val="none" w:sz="0" w:space="0" w:color="auto"/>
      </w:pBdr>
      <w:spacing w:before="120"/>
      <w:rPr>
        <w:rFonts w:asciiTheme="minorBidi" w:hAnsiTheme="minorBidi"/>
        <w:b/>
        <w:color w:val="000000" w:themeColor="text1"/>
        <w:sz w:val="18"/>
        <w:szCs w:val="18"/>
        <w:lang w:val="en-US"/>
      </w:rPr>
    </w:pPr>
    <w:proofErr w:type="spellStart"/>
    <w:r w:rsidRPr="00B964A7">
      <w:rPr>
        <w:rFonts w:asciiTheme="minorBidi" w:hAnsiTheme="minorBidi"/>
        <w:b/>
        <w:color w:val="000000" w:themeColor="text1"/>
        <w:sz w:val="18"/>
        <w:szCs w:val="18"/>
        <w:lang w:val="en-US"/>
      </w:rPr>
      <w:t>Projet</w:t>
    </w:r>
    <w:proofErr w:type="spellEnd"/>
    <w:r w:rsidRPr="00B964A7">
      <w:rPr>
        <w:rFonts w:asciiTheme="minorBidi" w:hAnsiTheme="minorBidi"/>
        <w:b/>
        <w:color w:val="000000" w:themeColor="text1"/>
        <w:sz w:val="18"/>
        <w:szCs w:val="18"/>
        <w:lang w:val="en-US"/>
      </w:rPr>
      <w:t xml:space="preserve"> </w:t>
    </w:r>
    <w:proofErr w:type="spellStart"/>
    <w:r w:rsidRPr="00B964A7">
      <w:rPr>
        <w:rFonts w:asciiTheme="minorBidi" w:hAnsiTheme="minorBidi"/>
        <w:b/>
        <w:color w:val="000000" w:themeColor="text1"/>
        <w:sz w:val="18"/>
        <w:szCs w:val="18"/>
        <w:lang w:val="en-US"/>
      </w:rPr>
      <w:t>Economie</w:t>
    </w:r>
    <w:proofErr w:type="spellEnd"/>
    <w:r w:rsidRPr="00B964A7">
      <w:rPr>
        <w:rFonts w:asciiTheme="minorBidi" w:hAnsiTheme="minorBidi"/>
        <w:b/>
        <w:color w:val="000000" w:themeColor="text1"/>
        <w:sz w:val="18"/>
        <w:szCs w:val="18"/>
        <w:lang w:val="en-US"/>
      </w:rPr>
      <w:t xml:space="preserve"> </w:t>
    </w:r>
    <w:proofErr w:type="spellStart"/>
    <w:r w:rsidRPr="00B964A7">
      <w:rPr>
        <w:rFonts w:asciiTheme="minorBidi" w:hAnsiTheme="minorBidi"/>
        <w:b/>
        <w:color w:val="000000" w:themeColor="text1"/>
        <w:sz w:val="18"/>
        <w:szCs w:val="18"/>
        <w:lang w:val="en-US"/>
      </w:rPr>
      <w:t>Bleue</w:t>
    </w:r>
    <w:proofErr w:type="spellEnd"/>
    <w:r w:rsidRPr="00B964A7">
      <w:rPr>
        <w:rFonts w:asciiTheme="minorBidi" w:hAnsiTheme="minorBidi"/>
        <w:b/>
        <w:color w:val="000000" w:themeColor="text1"/>
        <w:sz w:val="18"/>
        <w:szCs w:val="18"/>
        <w:lang w:val="en-US"/>
      </w:rPr>
      <w:t xml:space="preserve"> Inclusive (I-BE), </w:t>
    </w:r>
    <w:r w:rsidR="003D5FB4">
      <w:rPr>
        <w:rFonts w:asciiTheme="minorBidi" w:hAnsiTheme="minorBidi"/>
        <w:b/>
        <w:color w:val="000000" w:themeColor="text1"/>
        <w:sz w:val="18"/>
        <w:szCs w:val="18"/>
        <w:lang w:val="en-US"/>
      </w:rPr>
      <w:tab/>
      <w:t>DP-CC-I-BE-035</w:t>
    </w:r>
  </w:p>
  <w:p w14:paraId="3E9A6A21" w14:textId="4FE8EAD8" w:rsidR="00B964A7" w:rsidRPr="00CC2426" w:rsidRDefault="00B964A7" w:rsidP="00B964A7">
    <w:pPr>
      <w:pStyle w:val="En-tte"/>
      <w:pBdr>
        <w:bottom w:val="none" w:sz="0" w:space="0" w:color="auto"/>
      </w:pBdr>
      <w:rPr>
        <w:rFonts w:asciiTheme="minorBidi" w:hAnsiTheme="minorBidi"/>
        <w:b/>
        <w:color w:val="000000" w:themeColor="text1"/>
        <w:sz w:val="18"/>
        <w:szCs w:val="18"/>
        <w:lang w:val="es-HN"/>
      </w:rPr>
    </w:pPr>
    <w:r w:rsidRPr="00CC2426">
      <w:rPr>
        <w:rFonts w:asciiTheme="minorBidi" w:hAnsiTheme="minorBidi"/>
        <w:b/>
        <w:color w:val="000000" w:themeColor="text1"/>
        <w:sz w:val="18"/>
        <w:szCs w:val="18"/>
        <w:lang w:val="es-HN"/>
      </w:rPr>
      <w:t>Don DSF No 2000004110</w:t>
    </w:r>
  </w:p>
  <w:p w14:paraId="37291C77" w14:textId="2B88EA8A" w:rsidR="008843D3" w:rsidRPr="00CC2426" w:rsidRDefault="00B964A7" w:rsidP="00B964A7">
    <w:pPr>
      <w:pStyle w:val="En-tte"/>
      <w:pBdr>
        <w:bottom w:val="none" w:sz="0" w:space="0" w:color="auto"/>
      </w:pBdr>
      <w:rPr>
        <w:rFonts w:ascii="Arial" w:hAnsi="Arial" w:cs="Arial"/>
        <w:b/>
        <w:sz w:val="18"/>
        <w:szCs w:val="18"/>
        <w:lang w:val="es-HN"/>
      </w:rPr>
    </w:pPr>
    <w:r w:rsidRPr="00CC2426">
      <w:rPr>
        <w:rFonts w:asciiTheme="minorBidi" w:hAnsiTheme="minorBidi"/>
        <w:b/>
        <w:color w:val="000000" w:themeColor="text1"/>
        <w:sz w:val="18"/>
        <w:szCs w:val="18"/>
        <w:lang w:val="es-HN"/>
      </w:rPr>
      <w:t xml:space="preserve">Don </w:t>
    </w:r>
    <w:r w:rsidRPr="00CC2426">
      <w:rPr>
        <w:rFonts w:ascii="Arial" w:hAnsi="Arial" w:cs="Arial"/>
        <w:b/>
        <w:color w:val="000000" w:themeColor="text1"/>
        <w:sz w:val="18"/>
        <w:szCs w:val="18"/>
        <w:lang w:val="es-HN"/>
      </w:rPr>
      <w:t>CRI No 2000004604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epuces2"/>
      <w:lvlText w:val=""/>
      <w:lvlJc w:val="left"/>
      <w:pPr>
        <w:tabs>
          <w:tab w:val="num" w:pos="720"/>
        </w:tabs>
        <w:ind w:left="720" w:hanging="360"/>
      </w:pPr>
      <w:rPr>
        <w:rFonts w:ascii="Symbol" w:hAnsi="Symbol" w:hint="default"/>
      </w:rPr>
    </w:lvl>
  </w:abstractNum>
  <w:abstractNum w:abstractNumId="2" w15:restartNumberingAfterBreak="0">
    <w:nsid w:val="00DF0A94"/>
    <w:multiLevelType w:val="hybridMultilevel"/>
    <w:tmpl w:val="D5248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745D67"/>
    <w:multiLevelType w:val="hybridMultilevel"/>
    <w:tmpl w:val="963E4020"/>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5" w15:restartNumberingAfterBreak="0">
    <w:nsid w:val="07EA414C"/>
    <w:multiLevelType w:val="hybridMultilevel"/>
    <w:tmpl w:val="70A035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7"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D3957"/>
    <w:multiLevelType w:val="hybridMultilevel"/>
    <w:tmpl w:val="08723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1"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2"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5A0101"/>
    <w:multiLevelType w:val="hybridMultilevel"/>
    <w:tmpl w:val="67187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5" w15:restartNumberingAfterBreak="0">
    <w:nsid w:val="3D396911"/>
    <w:multiLevelType w:val="hybridMultilevel"/>
    <w:tmpl w:val="A232C7A8"/>
    <w:lvl w:ilvl="0" w:tplc="868C0A9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B479B"/>
    <w:multiLevelType w:val="hybridMultilevel"/>
    <w:tmpl w:val="76C87C98"/>
    <w:lvl w:ilvl="0" w:tplc="E5B0155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DD6270"/>
    <w:multiLevelType w:val="hybridMultilevel"/>
    <w:tmpl w:val="5038C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62244B3"/>
    <w:multiLevelType w:val="hybridMultilevel"/>
    <w:tmpl w:val="92DC6F26"/>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315FE"/>
    <w:multiLevelType w:val="hybridMultilevel"/>
    <w:tmpl w:val="BCDCE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53C53"/>
    <w:multiLevelType w:val="hybridMultilevel"/>
    <w:tmpl w:val="39747730"/>
    <w:lvl w:ilvl="0" w:tplc="766A2BA4">
      <w:start w:val="1"/>
      <w:numFmt w:val="lowerRoman"/>
      <w:lvlText w:val="(%1)"/>
      <w:lvlJc w:val="center"/>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A48397D"/>
    <w:multiLevelType w:val="hybridMultilevel"/>
    <w:tmpl w:val="5C940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8"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D4C8B"/>
    <w:multiLevelType w:val="hybridMultilevel"/>
    <w:tmpl w:val="55E8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032CB"/>
    <w:multiLevelType w:val="hybridMultilevel"/>
    <w:tmpl w:val="99700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4046E2"/>
    <w:multiLevelType w:val="hybridMultilevel"/>
    <w:tmpl w:val="43548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D1BF3"/>
    <w:multiLevelType w:val="hybridMultilevel"/>
    <w:tmpl w:val="869231BE"/>
    <w:lvl w:ilvl="0" w:tplc="6D92F3D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5"/>
  </w:num>
  <w:num w:numId="2">
    <w:abstractNumId w:val="20"/>
  </w:num>
  <w:num w:numId="3">
    <w:abstractNumId w:val="11"/>
  </w:num>
  <w:num w:numId="4">
    <w:abstractNumId w:val="12"/>
  </w:num>
  <w:num w:numId="5">
    <w:abstractNumId w:val="32"/>
  </w:num>
  <w:num w:numId="6">
    <w:abstractNumId w:val="6"/>
  </w:num>
  <w:num w:numId="7">
    <w:abstractNumId w:val="27"/>
  </w:num>
  <w:num w:numId="8">
    <w:abstractNumId w:val="29"/>
  </w:num>
  <w:num w:numId="9">
    <w:abstractNumId w:val="28"/>
  </w:num>
  <w:num w:numId="10">
    <w:abstractNumId w:val="4"/>
  </w:num>
  <w:num w:numId="11">
    <w:abstractNumId w:val="7"/>
  </w:num>
  <w:num w:numId="12">
    <w:abstractNumId w:val="0"/>
  </w:num>
  <w:num w:numId="13">
    <w:abstractNumId w:val="18"/>
  </w:num>
  <w:num w:numId="14">
    <w:abstractNumId w:val="21"/>
  </w:num>
  <w:num w:numId="15">
    <w:abstractNumId w:val="8"/>
  </w:num>
  <w:num w:numId="16">
    <w:abstractNumId w:val="1"/>
  </w:num>
  <w:num w:numId="17">
    <w:abstractNumId w:val="14"/>
  </w:num>
  <w:num w:numId="18">
    <w:abstractNumId w:val="2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9"/>
  </w:num>
  <w:num w:numId="22">
    <w:abstractNumId w:val="13"/>
  </w:num>
  <w:num w:numId="23">
    <w:abstractNumId w:val="17"/>
  </w:num>
  <w:num w:numId="24">
    <w:abstractNumId w:val="26"/>
  </w:num>
  <w:num w:numId="25">
    <w:abstractNumId w:val="33"/>
  </w:num>
  <w:num w:numId="26">
    <w:abstractNumId w:val="5"/>
  </w:num>
  <w:num w:numId="27">
    <w:abstractNumId w:val="2"/>
  </w:num>
  <w:num w:numId="28">
    <w:abstractNumId w:val="22"/>
  </w:num>
  <w:num w:numId="29">
    <w:abstractNumId w:val="25"/>
  </w:num>
  <w:num w:numId="30">
    <w:abstractNumId w:val="3"/>
  </w:num>
  <w:num w:numId="31">
    <w:abstractNumId w:val="19"/>
  </w:num>
  <w:num w:numId="32">
    <w:abstractNumId w:val="30"/>
  </w:num>
  <w:num w:numId="33">
    <w:abstractNumId w:val="16"/>
  </w:num>
  <w:num w:numId="34">
    <w:abstractNumId w:val="31"/>
  </w:num>
  <w:num w:numId="35">
    <w:abstractNumId w:val="3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131078" w:nlCheck="1" w:checkStyle="0"/>
  <w:activeWritingStyle w:appName="MSWord" w:lang="fr-HT" w:vendorID="64" w:dllVersion="131078" w:nlCheck="1" w:checkStyle="0"/>
  <w:activeWritingStyle w:appName="MSWord" w:lang="en-US" w:vendorID="64" w:dllVersion="131078" w:nlCheck="1" w:checkStyle="0"/>
  <w:activeWritingStyle w:appName="MSWord" w:lang="es-HN" w:vendorID="64" w:dllVersion="131078" w:nlCheck="1" w:checkStyle="0"/>
  <w:activeWritingStyle w:appName="MSWord" w:lang="fr-C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4E"/>
    <w:rsid w:val="0000545D"/>
    <w:rsid w:val="00026114"/>
    <w:rsid w:val="00026411"/>
    <w:rsid w:val="0003038E"/>
    <w:rsid w:val="00031465"/>
    <w:rsid w:val="00032554"/>
    <w:rsid w:val="00033402"/>
    <w:rsid w:val="00037AFC"/>
    <w:rsid w:val="00040892"/>
    <w:rsid w:val="00040F16"/>
    <w:rsid w:val="00040FF8"/>
    <w:rsid w:val="00044BC0"/>
    <w:rsid w:val="00046BAF"/>
    <w:rsid w:val="000503CD"/>
    <w:rsid w:val="000506DD"/>
    <w:rsid w:val="00050B7C"/>
    <w:rsid w:val="000522F4"/>
    <w:rsid w:val="00052695"/>
    <w:rsid w:val="00053B82"/>
    <w:rsid w:val="0005405B"/>
    <w:rsid w:val="000555FF"/>
    <w:rsid w:val="0005593D"/>
    <w:rsid w:val="000574D0"/>
    <w:rsid w:val="0006104C"/>
    <w:rsid w:val="00067D97"/>
    <w:rsid w:val="0007527B"/>
    <w:rsid w:val="00076450"/>
    <w:rsid w:val="0008717F"/>
    <w:rsid w:val="00087AC5"/>
    <w:rsid w:val="000A5298"/>
    <w:rsid w:val="000A68E4"/>
    <w:rsid w:val="000A701F"/>
    <w:rsid w:val="000B2126"/>
    <w:rsid w:val="000B21C0"/>
    <w:rsid w:val="000B3BCE"/>
    <w:rsid w:val="000C7927"/>
    <w:rsid w:val="000D1E7B"/>
    <w:rsid w:val="000D2AA2"/>
    <w:rsid w:val="000D3B80"/>
    <w:rsid w:val="000D646B"/>
    <w:rsid w:val="000D7916"/>
    <w:rsid w:val="000D7C4E"/>
    <w:rsid w:val="000E5B89"/>
    <w:rsid w:val="000F03A3"/>
    <w:rsid w:val="000F7CC7"/>
    <w:rsid w:val="000F7FDB"/>
    <w:rsid w:val="00102712"/>
    <w:rsid w:val="001030BB"/>
    <w:rsid w:val="00106355"/>
    <w:rsid w:val="00107C06"/>
    <w:rsid w:val="00113DEB"/>
    <w:rsid w:val="00123CBE"/>
    <w:rsid w:val="00126CBA"/>
    <w:rsid w:val="00133100"/>
    <w:rsid w:val="00134395"/>
    <w:rsid w:val="001349B5"/>
    <w:rsid w:val="001355BE"/>
    <w:rsid w:val="00135C8F"/>
    <w:rsid w:val="0014278D"/>
    <w:rsid w:val="00142BB0"/>
    <w:rsid w:val="00143DF9"/>
    <w:rsid w:val="0014601F"/>
    <w:rsid w:val="0014647F"/>
    <w:rsid w:val="00147B27"/>
    <w:rsid w:val="001544A2"/>
    <w:rsid w:val="00155FEC"/>
    <w:rsid w:val="00157E5B"/>
    <w:rsid w:val="001602F1"/>
    <w:rsid w:val="001606F3"/>
    <w:rsid w:val="001662AE"/>
    <w:rsid w:val="00166D14"/>
    <w:rsid w:val="001701D1"/>
    <w:rsid w:val="00173F64"/>
    <w:rsid w:val="00183D78"/>
    <w:rsid w:val="00183E24"/>
    <w:rsid w:val="001903F9"/>
    <w:rsid w:val="0019082F"/>
    <w:rsid w:val="00191A38"/>
    <w:rsid w:val="00191E31"/>
    <w:rsid w:val="0019319C"/>
    <w:rsid w:val="00194CAC"/>
    <w:rsid w:val="0019788D"/>
    <w:rsid w:val="001A02F1"/>
    <w:rsid w:val="001A03EE"/>
    <w:rsid w:val="001A633B"/>
    <w:rsid w:val="001A64E9"/>
    <w:rsid w:val="001A6EDD"/>
    <w:rsid w:val="001B1E7F"/>
    <w:rsid w:val="001B25ED"/>
    <w:rsid w:val="001B4371"/>
    <w:rsid w:val="001B53EB"/>
    <w:rsid w:val="001B5F8D"/>
    <w:rsid w:val="001C2544"/>
    <w:rsid w:val="001D0932"/>
    <w:rsid w:val="001D2DAC"/>
    <w:rsid w:val="001D5055"/>
    <w:rsid w:val="001E7058"/>
    <w:rsid w:val="001F2308"/>
    <w:rsid w:val="001F383B"/>
    <w:rsid w:val="0020171A"/>
    <w:rsid w:val="00210F1E"/>
    <w:rsid w:val="00213924"/>
    <w:rsid w:val="0021463F"/>
    <w:rsid w:val="00214ED1"/>
    <w:rsid w:val="002173E0"/>
    <w:rsid w:val="002322AD"/>
    <w:rsid w:val="00234536"/>
    <w:rsid w:val="0023492F"/>
    <w:rsid w:val="002358C1"/>
    <w:rsid w:val="00237F85"/>
    <w:rsid w:val="00253FE2"/>
    <w:rsid w:val="002574CF"/>
    <w:rsid w:val="00257749"/>
    <w:rsid w:val="00257D2D"/>
    <w:rsid w:val="002622B1"/>
    <w:rsid w:val="00263549"/>
    <w:rsid w:val="00270254"/>
    <w:rsid w:val="00271DEB"/>
    <w:rsid w:val="00276A8D"/>
    <w:rsid w:val="00277331"/>
    <w:rsid w:val="002803EF"/>
    <w:rsid w:val="00282826"/>
    <w:rsid w:val="0028288E"/>
    <w:rsid w:val="00287A9C"/>
    <w:rsid w:val="00293442"/>
    <w:rsid w:val="00294672"/>
    <w:rsid w:val="00294F38"/>
    <w:rsid w:val="002A30DC"/>
    <w:rsid w:val="002A5D80"/>
    <w:rsid w:val="002B16BA"/>
    <w:rsid w:val="002C02F3"/>
    <w:rsid w:val="002C030A"/>
    <w:rsid w:val="002D0049"/>
    <w:rsid w:val="002D0591"/>
    <w:rsid w:val="002D154F"/>
    <w:rsid w:val="002D6D89"/>
    <w:rsid w:val="002D7A08"/>
    <w:rsid w:val="002E1BB4"/>
    <w:rsid w:val="002E3A44"/>
    <w:rsid w:val="002F245E"/>
    <w:rsid w:val="002F540B"/>
    <w:rsid w:val="00312D1F"/>
    <w:rsid w:val="00317305"/>
    <w:rsid w:val="0031768C"/>
    <w:rsid w:val="0032173A"/>
    <w:rsid w:val="00321A71"/>
    <w:rsid w:val="00325AC7"/>
    <w:rsid w:val="00325F81"/>
    <w:rsid w:val="003269BC"/>
    <w:rsid w:val="00327F1A"/>
    <w:rsid w:val="003304BA"/>
    <w:rsid w:val="0033083A"/>
    <w:rsid w:val="00336E66"/>
    <w:rsid w:val="00342D51"/>
    <w:rsid w:val="00345C87"/>
    <w:rsid w:val="00346D29"/>
    <w:rsid w:val="00350FB6"/>
    <w:rsid w:val="00357CBC"/>
    <w:rsid w:val="00361CC5"/>
    <w:rsid w:val="00373600"/>
    <w:rsid w:val="00384099"/>
    <w:rsid w:val="00387EED"/>
    <w:rsid w:val="0039131B"/>
    <w:rsid w:val="00391DA9"/>
    <w:rsid w:val="00392AE1"/>
    <w:rsid w:val="00393A5A"/>
    <w:rsid w:val="00395360"/>
    <w:rsid w:val="003A3BD1"/>
    <w:rsid w:val="003A3E01"/>
    <w:rsid w:val="003A61DB"/>
    <w:rsid w:val="003B08FB"/>
    <w:rsid w:val="003B46C2"/>
    <w:rsid w:val="003B6075"/>
    <w:rsid w:val="003D1B22"/>
    <w:rsid w:val="003D1BB0"/>
    <w:rsid w:val="003D3CC6"/>
    <w:rsid w:val="003D4614"/>
    <w:rsid w:val="003D5A2B"/>
    <w:rsid w:val="003D5C02"/>
    <w:rsid w:val="003D5EDC"/>
    <w:rsid w:val="003D5FB4"/>
    <w:rsid w:val="003D7414"/>
    <w:rsid w:val="003E0968"/>
    <w:rsid w:val="003E14AF"/>
    <w:rsid w:val="003E6B87"/>
    <w:rsid w:val="003F08D4"/>
    <w:rsid w:val="003F5D70"/>
    <w:rsid w:val="00400BA7"/>
    <w:rsid w:val="0040153E"/>
    <w:rsid w:val="0040591A"/>
    <w:rsid w:val="00407B39"/>
    <w:rsid w:val="00410468"/>
    <w:rsid w:val="00414FB3"/>
    <w:rsid w:val="00421E53"/>
    <w:rsid w:val="00424589"/>
    <w:rsid w:val="00430BF4"/>
    <w:rsid w:val="00431385"/>
    <w:rsid w:val="00431A6D"/>
    <w:rsid w:val="00433306"/>
    <w:rsid w:val="00440DA5"/>
    <w:rsid w:val="00442EE1"/>
    <w:rsid w:val="0044361F"/>
    <w:rsid w:val="004459E9"/>
    <w:rsid w:val="00445B99"/>
    <w:rsid w:val="00452CFB"/>
    <w:rsid w:val="00453E6E"/>
    <w:rsid w:val="00455288"/>
    <w:rsid w:val="00457A7D"/>
    <w:rsid w:val="004622C3"/>
    <w:rsid w:val="00463B3F"/>
    <w:rsid w:val="00463CA5"/>
    <w:rsid w:val="00464550"/>
    <w:rsid w:val="00465F28"/>
    <w:rsid w:val="0047014F"/>
    <w:rsid w:val="004714CC"/>
    <w:rsid w:val="004719F9"/>
    <w:rsid w:val="00475FBB"/>
    <w:rsid w:val="004775F2"/>
    <w:rsid w:val="004778B7"/>
    <w:rsid w:val="00481790"/>
    <w:rsid w:val="004848F6"/>
    <w:rsid w:val="00485547"/>
    <w:rsid w:val="004874D1"/>
    <w:rsid w:val="004A3823"/>
    <w:rsid w:val="004A38AF"/>
    <w:rsid w:val="004A610E"/>
    <w:rsid w:val="004A7785"/>
    <w:rsid w:val="004A7F58"/>
    <w:rsid w:val="004B3A7B"/>
    <w:rsid w:val="004B5AEE"/>
    <w:rsid w:val="004C2312"/>
    <w:rsid w:val="004C6ABD"/>
    <w:rsid w:val="004C71BF"/>
    <w:rsid w:val="004D5006"/>
    <w:rsid w:val="004D5B10"/>
    <w:rsid w:val="004E25B7"/>
    <w:rsid w:val="004E28E9"/>
    <w:rsid w:val="004E44ED"/>
    <w:rsid w:val="004E71C0"/>
    <w:rsid w:val="004F3884"/>
    <w:rsid w:val="004F3C13"/>
    <w:rsid w:val="004F69DC"/>
    <w:rsid w:val="00502245"/>
    <w:rsid w:val="005036A3"/>
    <w:rsid w:val="00511F33"/>
    <w:rsid w:val="00515C58"/>
    <w:rsid w:val="005247FB"/>
    <w:rsid w:val="00525B5C"/>
    <w:rsid w:val="00527ADF"/>
    <w:rsid w:val="00531D1B"/>
    <w:rsid w:val="005334E8"/>
    <w:rsid w:val="00533772"/>
    <w:rsid w:val="005337B3"/>
    <w:rsid w:val="00535D36"/>
    <w:rsid w:val="0053651A"/>
    <w:rsid w:val="00536F86"/>
    <w:rsid w:val="00537C52"/>
    <w:rsid w:val="00540C54"/>
    <w:rsid w:val="00541575"/>
    <w:rsid w:val="00542F3D"/>
    <w:rsid w:val="00544A7B"/>
    <w:rsid w:val="00565001"/>
    <w:rsid w:val="00566120"/>
    <w:rsid w:val="00577B58"/>
    <w:rsid w:val="00581702"/>
    <w:rsid w:val="0058774F"/>
    <w:rsid w:val="00595044"/>
    <w:rsid w:val="00597141"/>
    <w:rsid w:val="005A7C73"/>
    <w:rsid w:val="005B37F3"/>
    <w:rsid w:val="005B4DF9"/>
    <w:rsid w:val="005C0562"/>
    <w:rsid w:val="005C4684"/>
    <w:rsid w:val="005D004E"/>
    <w:rsid w:val="005D29A2"/>
    <w:rsid w:val="005E3B52"/>
    <w:rsid w:val="005F474D"/>
    <w:rsid w:val="005F5E78"/>
    <w:rsid w:val="00603CFD"/>
    <w:rsid w:val="006053B1"/>
    <w:rsid w:val="00607559"/>
    <w:rsid w:val="00611704"/>
    <w:rsid w:val="00611A6E"/>
    <w:rsid w:val="006120E1"/>
    <w:rsid w:val="0061239F"/>
    <w:rsid w:val="00613297"/>
    <w:rsid w:val="00613BB1"/>
    <w:rsid w:val="00615841"/>
    <w:rsid w:val="00616CF5"/>
    <w:rsid w:val="00617554"/>
    <w:rsid w:val="00617EC6"/>
    <w:rsid w:val="006265EF"/>
    <w:rsid w:val="00636295"/>
    <w:rsid w:val="00640441"/>
    <w:rsid w:val="00641F7D"/>
    <w:rsid w:val="0064367A"/>
    <w:rsid w:val="0064403B"/>
    <w:rsid w:val="00651D81"/>
    <w:rsid w:val="00653F67"/>
    <w:rsid w:val="006542F8"/>
    <w:rsid w:val="006543BF"/>
    <w:rsid w:val="00654FDD"/>
    <w:rsid w:val="00664253"/>
    <w:rsid w:val="00675AC3"/>
    <w:rsid w:val="00675F37"/>
    <w:rsid w:val="00676980"/>
    <w:rsid w:val="006771E8"/>
    <w:rsid w:val="006878A6"/>
    <w:rsid w:val="00694270"/>
    <w:rsid w:val="006A0986"/>
    <w:rsid w:val="006A1242"/>
    <w:rsid w:val="006A3B50"/>
    <w:rsid w:val="006A71CC"/>
    <w:rsid w:val="006B2297"/>
    <w:rsid w:val="006B65AD"/>
    <w:rsid w:val="006C45C1"/>
    <w:rsid w:val="006C66A2"/>
    <w:rsid w:val="006D1863"/>
    <w:rsid w:val="006D495C"/>
    <w:rsid w:val="006D579D"/>
    <w:rsid w:val="006D74CA"/>
    <w:rsid w:val="006E21AD"/>
    <w:rsid w:val="006E31BD"/>
    <w:rsid w:val="006E3D4D"/>
    <w:rsid w:val="006E4735"/>
    <w:rsid w:val="006E54BD"/>
    <w:rsid w:val="006F610E"/>
    <w:rsid w:val="00702F1A"/>
    <w:rsid w:val="0070321F"/>
    <w:rsid w:val="00707B68"/>
    <w:rsid w:val="00707F3B"/>
    <w:rsid w:val="0071132F"/>
    <w:rsid w:val="00713220"/>
    <w:rsid w:val="00713CAD"/>
    <w:rsid w:val="00714061"/>
    <w:rsid w:val="00716849"/>
    <w:rsid w:val="00717E83"/>
    <w:rsid w:val="00721C64"/>
    <w:rsid w:val="007226D2"/>
    <w:rsid w:val="0073111D"/>
    <w:rsid w:val="0073691D"/>
    <w:rsid w:val="007370CF"/>
    <w:rsid w:val="007419E7"/>
    <w:rsid w:val="0074290C"/>
    <w:rsid w:val="00743724"/>
    <w:rsid w:val="007453AE"/>
    <w:rsid w:val="00746821"/>
    <w:rsid w:val="00756626"/>
    <w:rsid w:val="00764AA0"/>
    <w:rsid w:val="007652AE"/>
    <w:rsid w:val="00765674"/>
    <w:rsid w:val="00767876"/>
    <w:rsid w:val="00771083"/>
    <w:rsid w:val="0077422A"/>
    <w:rsid w:val="00785D27"/>
    <w:rsid w:val="00790CF1"/>
    <w:rsid w:val="00793E7D"/>
    <w:rsid w:val="007965BF"/>
    <w:rsid w:val="007A0C1C"/>
    <w:rsid w:val="007A57DC"/>
    <w:rsid w:val="007A603B"/>
    <w:rsid w:val="007B03FA"/>
    <w:rsid w:val="007B15DA"/>
    <w:rsid w:val="007B1B91"/>
    <w:rsid w:val="007B1CBD"/>
    <w:rsid w:val="007B57B8"/>
    <w:rsid w:val="007C350D"/>
    <w:rsid w:val="007C3DC5"/>
    <w:rsid w:val="007C79DE"/>
    <w:rsid w:val="007D1F20"/>
    <w:rsid w:val="007D27E8"/>
    <w:rsid w:val="007D5034"/>
    <w:rsid w:val="007E0856"/>
    <w:rsid w:val="007E1E8E"/>
    <w:rsid w:val="007E2A8B"/>
    <w:rsid w:val="007E61B4"/>
    <w:rsid w:val="007E75BA"/>
    <w:rsid w:val="007F516E"/>
    <w:rsid w:val="007F57AB"/>
    <w:rsid w:val="00804122"/>
    <w:rsid w:val="008066E5"/>
    <w:rsid w:val="0081201E"/>
    <w:rsid w:val="00812955"/>
    <w:rsid w:val="00812E0C"/>
    <w:rsid w:val="00816844"/>
    <w:rsid w:val="008224AD"/>
    <w:rsid w:val="00825643"/>
    <w:rsid w:val="008323AD"/>
    <w:rsid w:val="00835762"/>
    <w:rsid w:val="00840130"/>
    <w:rsid w:val="00840C76"/>
    <w:rsid w:val="00845A8D"/>
    <w:rsid w:val="0084681A"/>
    <w:rsid w:val="00847A5C"/>
    <w:rsid w:val="008502DF"/>
    <w:rsid w:val="00853718"/>
    <w:rsid w:val="00853BDA"/>
    <w:rsid w:val="00853F27"/>
    <w:rsid w:val="00862F42"/>
    <w:rsid w:val="00875559"/>
    <w:rsid w:val="008757CC"/>
    <w:rsid w:val="008779D5"/>
    <w:rsid w:val="00880ABC"/>
    <w:rsid w:val="00882949"/>
    <w:rsid w:val="008843D3"/>
    <w:rsid w:val="00886FDE"/>
    <w:rsid w:val="00887632"/>
    <w:rsid w:val="00890088"/>
    <w:rsid w:val="008907D8"/>
    <w:rsid w:val="008944EC"/>
    <w:rsid w:val="0089507A"/>
    <w:rsid w:val="0089726F"/>
    <w:rsid w:val="008A2910"/>
    <w:rsid w:val="008A32EB"/>
    <w:rsid w:val="008A5447"/>
    <w:rsid w:val="008A7F85"/>
    <w:rsid w:val="008B0EF0"/>
    <w:rsid w:val="008B2699"/>
    <w:rsid w:val="008B32E2"/>
    <w:rsid w:val="008B42C0"/>
    <w:rsid w:val="008B4CA8"/>
    <w:rsid w:val="008C1FAB"/>
    <w:rsid w:val="008C3AD0"/>
    <w:rsid w:val="008D0543"/>
    <w:rsid w:val="008D2AF5"/>
    <w:rsid w:val="008D6B3A"/>
    <w:rsid w:val="008E4035"/>
    <w:rsid w:val="008E7492"/>
    <w:rsid w:val="008E7F00"/>
    <w:rsid w:val="008F0A9E"/>
    <w:rsid w:val="008F316B"/>
    <w:rsid w:val="008F4E89"/>
    <w:rsid w:val="00900F95"/>
    <w:rsid w:val="0090346C"/>
    <w:rsid w:val="00906FFA"/>
    <w:rsid w:val="00907281"/>
    <w:rsid w:val="0090729D"/>
    <w:rsid w:val="00911C31"/>
    <w:rsid w:val="00915D81"/>
    <w:rsid w:val="0091668B"/>
    <w:rsid w:val="00917F49"/>
    <w:rsid w:val="00924FB6"/>
    <w:rsid w:val="00930CBB"/>
    <w:rsid w:val="00934B44"/>
    <w:rsid w:val="00940DBB"/>
    <w:rsid w:val="00941585"/>
    <w:rsid w:val="00944238"/>
    <w:rsid w:val="009457AB"/>
    <w:rsid w:val="00945EF0"/>
    <w:rsid w:val="009470F3"/>
    <w:rsid w:val="00952B8A"/>
    <w:rsid w:val="00953BF6"/>
    <w:rsid w:val="009556DF"/>
    <w:rsid w:val="00970032"/>
    <w:rsid w:val="009702E5"/>
    <w:rsid w:val="00972789"/>
    <w:rsid w:val="00973D07"/>
    <w:rsid w:val="009758BA"/>
    <w:rsid w:val="009762DA"/>
    <w:rsid w:val="0098325E"/>
    <w:rsid w:val="0098725D"/>
    <w:rsid w:val="009874EB"/>
    <w:rsid w:val="00987B72"/>
    <w:rsid w:val="00990FC7"/>
    <w:rsid w:val="009920E2"/>
    <w:rsid w:val="009951E4"/>
    <w:rsid w:val="009A1EA6"/>
    <w:rsid w:val="009A27BF"/>
    <w:rsid w:val="009B163B"/>
    <w:rsid w:val="009B4E01"/>
    <w:rsid w:val="009C102F"/>
    <w:rsid w:val="009C5305"/>
    <w:rsid w:val="009C5D46"/>
    <w:rsid w:val="009C71E5"/>
    <w:rsid w:val="009D1CE7"/>
    <w:rsid w:val="009D2576"/>
    <w:rsid w:val="009D3F1E"/>
    <w:rsid w:val="009D6629"/>
    <w:rsid w:val="009D70CC"/>
    <w:rsid w:val="009E25F8"/>
    <w:rsid w:val="009E34E7"/>
    <w:rsid w:val="009E5BF2"/>
    <w:rsid w:val="009E5E25"/>
    <w:rsid w:val="009E7DCE"/>
    <w:rsid w:val="00A02501"/>
    <w:rsid w:val="00A06D53"/>
    <w:rsid w:val="00A11F7A"/>
    <w:rsid w:val="00A131BE"/>
    <w:rsid w:val="00A20EEF"/>
    <w:rsid w:val="00A24A5C"/>
    <w:rsid w:val="00A3250D"/>
    <w:rsid w:val="00A33D57"/>
    <w:rsid w:val="00A35DB4"/>
    <w:rsid w:val="00A368BA"/>
    <w:rsid w:val="00A37B47"/>
    <w:rsid w:val="00A41D19"/>
    <w:rsid w:val="00A455F0"/>
    <w:rsid w:val="00A518A9"/>
    <w:rsid w:val="00A51E42"/>
    <w:rsid w:val="00A547D1"/>
    <w:rsid w:val="00A57127"/>
    <w:rsid w:val="00A611CD"/>
    <w:rsid w:val="00A64531"/>
    <w:rsid w:val="00A66D8A"/>
    <w:rsid w:val="00A70B76"/>
    <w:rsid w:val="00A73D07"/>
    <w:rsid w:val="00A765EE"/>
    <w:rsid w:val="00A77A08"/>
    <w:rsid w:val="00A80946"/>
    <w:rsid w:val="00A809A1"/>
    <w:rsid w:val="00A878DD"/>
    <w:rsid w:val="00A90ED7"/>
    <w:rsid w:val="00A928AE"/>
    <w:rsid w:val="00AA28BE"/>
    <w:rsid w:val="00AA31D4"/>
    <w:rsid w:val="00AA3252"/>
    <w:rsid w:val="00AA4818"/>
    <w:rsid w:val="00AB02E1"/>
    <w:rsid w:val="00AB7B0F"/>
    <w:rsid w:val="00AC21AC"/>
    <w:rsid w:val="00AC3A4A"/>
    <w:rsid w:val="00AC69D8"/>
    <w:rsid w:val="00AD07AC"/>
    <w:rsid w:val="00AD252D"/>
    <w:rsid w:val="00AD59C7"/>
    <w:rsid w:val="00AE32AE"/>
    <w:rsid w:val="00AF1745"/>
    <w:rsid w:val="00AF3902"/>
    <w:rsid w:val="00B0022A"/>
    <w:rsid w:val="00B027DD"/>
    <w:rsid w:val="00B03BAE"/>
    <w:rsid w:val="00B04872"/>
    <w:rsid w:val="00B0595B"/>
    <w:rsid w:val="00B115D0"/>
    <w:rsid w:val="00B17381"/>
    <w:rsid w:val="00B2160B"/>
    <w:rsid w:val="00B241B0"/>
    <w:rsid w:val="00B244D7"/>
    <w:rsid w:val="00B25CAB"/>
    <w:rsid w:val="00B32E40"/>
    <w:rsid w:val="00B36E25"/>
    <w:rsid w:val="00B41274"/>
    <w:rsid w:val="00B46EED"/>
    <w:rsid w:val="00B47544"/>
    <w:rsid w:val="00B54017"/>
    <w:rsid w:val="00B56690"/>
    <w:rsid w:val="00B61AB0"/>
    <w:rsid w:val="00B65AED"/>
    <w:rsid w:val="00B748D5"/>
    <w:rsid w:val="00B77B9E"/>
    <w:rsid w:val="00B8141C"/>
    <w:rsid w:val="00B82307"/>
    <w:rsid w:val="00B87857"/>
    <w:rsid w:val="00B90E70"/>
    <w:rsid w:val="00B91047"/>
    <w:rsid w:val="00B91E7C"/>
    <w:rsid w:val="00B9305B"/>
    <w:rsid w:val="00B931C7"/>
    <w:rsid w:val="00B94AF6"/>
    <w:rsid w:val="00B964A7"/>
    <w:rsid w:val="00B96694"/>
    <w:rsid w:val="00B97C69"/>
    <w:rsid w:val="00BA035A"/>
    <w:rsid w:val="00BA2142"/>
    <w:rsid w:val="00BB01D7"/>
    <w:rsid w:val="00BC0ABD"/>
    <w:rsid w:val="00BC4004"/>
    <w:rsid w:val="00BD1FB1"/>
    <w:rsid w:val="00BD44D7"/>
    <w:rsid w:val="00BD7125"/>
    <w:rsid w:val="00BE11CC"/>
    <w:rsid w:val="00BF2679"/>
    <w:rsid w:val="00BF29A1"/>
    <w:rsid w:val="00C00771"/>
    <w:rsid w:val="00C01275"/>
    <w:rsid w:val="00C01456"/>
    <w:rsid w:val="00C07E9F"/>
    <w:rsid w:val="00C15627"/>
    <w:rsid w:val="00C21D27"/>
    <w:rsid w:val="00C21E0D"/>
    <w:rsid w:val="00C22886"/>
    <w:rsid w:val="00C230FD"/>
    <w:rsid w:val="00C25922"/>
    <w:rsid w:val="00C27F96"/>
    <w:rsid w:val="00C30E06"/>
    <w:rsid w:val="00C316CB"/>
    <w:rsid w:val="00C33140"/>
    <w:rsid w:val="00C41797"/>
    <w:rsid w:val="00C41AFF"/>
    <w:rsid w:val="00C45EB6"/>
    <w:rsid w:val="00C47F50"/>
    <w:rsid w:val="00C557C2"/>
    <w:rsid w:val="00C60DE1"/>
    <w:rsid w:val="00C6708B"/>
    <w:rsid w:val="00C7215D"/>
    <w:rsid w:val="00C76559"/>
    <w:rsid w:val="00C80747"/>
    <w:rsid w:val="00C856A5"/>
    <w:rsid w:val="00C8662C"/>
    <w:rsid w:val="00C86802"/>
    <w:rsid w:val="00C90450"/>
    <w:rsid w:val="00C90671"/>
    <w:rsid w:val="00C92D0F"/>
    <w:rsid w:val="00C92DE4"/>
    <w:rsid w:val="00C9361C"/>
    <w:rsid w:val="00C95E5D"/>
    <w:rsid w:val="00C97455"/>
    <w:rsid w:val="00C9778D"/>
    <w:rsid w:val="00C97877"/>
    <w:rsid w:val="00CA027F"/>
    <w:rsid w:val="00CA5FB8"/>
    <w:rsid w:val="00CA65F2"/>
    <w:rsid w:val="00CB1B60"/>
    <w:rsid w:val="00CB3C78"/>
    <w:rsid w:val="00CB56D1"/>
    <w:rsid w:val="00CB58CD"/>
    <w:rsid w:val="00CB5EE3"/>
    <w:rsid w:val="00CB76CE"/>
    <w:rsid w:val="00CC0086"/>
    <w:rsid w:val="00CC2426"/>
    <w:rsid w:val="00CC4B81"/>
    <w:rsid w:val="00CD6817"/>
    <w:rsid w:val="00CE1A0A"/>
    <w:rsid w:val="00CE43A0"/>
    <w:rsid w:val="00CE5FBE"/>
    <w:rsid w:val="00CF0A4E"/>
    <w:rsid w:val="00CF56CD"/>
    <w:rsid w:val="00CF5DBB"/>
    <w:rsid w:val="00CF6910"/>
    <w:rsid w:val="00CF7229"/>
    <w:rsid w:val="00CF7791"/>
    <w:rsid w:val="00D01023"/>
    <w:rsid w:val="00D03D82"/>
    <w:rsid w:val="00D1099E"/>
    <w:rsid w:val="00D10B7C"/>
    <w:rsid w:val="00D13D25"/>
    <w:rsid w:val="00D202EB"/>
    <w:rsid w:val="00D2157B"/>
    <w:rsid w:val="00D215A5"/>
    <w:rsid w:val="00D21CAB"/>
    <w:rsid w:val="00D22DE9"/>
    <w:rsid w:val="00D24F70"/>
    <w:rsid w:val="00D253C9"/>
    <w:rsid w:val="00D2781F"/>
    <w:rsid w:val="00D30213"/>
    <w:rsid w:val="00D30248"/>
    <w:rsid w:val="00D30C2A"/>
    <w:rsid w:val="00D35D74"/>
    <w:rsid w:val="00D37B2A"/>
    <w:rsid w:val="00D45456"/>
    <w:rsid w:val="00D45569"/>
    <w:rsid w:val="00D51F35"/>
    <w:rsid w:val="00D54121"/>
    <w:rsid w:val="00D54EA5"/>
    <w:rsid w:val="00D63DEC"/>
    <w:rsid w:val="00D64E8D"/>
    <w:rsid w:val="00D65EBA"/>
    <w:rsid w:val="00D6681B"/>
    <w:rsid w:val="00D67159"/>
    <w:rsid w:val="00D67D77"/>
    <w:rsid w:val="00D67E19"/>
    <w:rsid w:val="00D71EBE"/>
    <w:rsid w:val="00D73FD4"/>
    <w:rsid w:val="00D829B5"/>
    <w:rsid w:val="00D859D5"/>
    <w:rsid w:val="00D85CE6"/>
    <w:rsid w:val="00D91A37"/>
    <w:rsid w:val="00D91AB9"/>
    <w:rsid w:val="00D927B4"/>
    <w:rsid w:val="00DA165D"/>
    <w:rsid w:val="00DB1E26"/>
    <w:rsid w:val="00DB274A"/>
    <w:rsid w:val="00DB2F6C"/>
    <w:rsid w:val="00DB4515"/>
    <w:rsid w:val="00DC55FC"/>
    <w:rsid w:val="00DC68C4"/>
    <w:rsid w:val="00DD0832"/>
    <w:rsid w:val="00DD59F0"/>
    <w:rsid w:val="00DD62BD"/>
    <w:rsid w:val="00DE559A"/>
    <w:rsid w:val="00DF4F37"/>
    <w:rsid w:val="00DF4F6E"/>
    <w:rsid w:val="00DF696F"/>
    <w:rsid w:val="00E047D3"/>
    <w:rsid w:val="00E077FE"/>
    <w:rsid w:val="00E112B7"/>
    <w:rsid w:val="00E20E98"/>
    <w:rsid w:val="00E2351A"/>
    <w:rsid w:val="00E3062A"/>
    <w:rsid w:val="00E35783"/>
    <w:rsid w:val="00E36ED9"/>
    <w:rsid w:val="00E42F4C"/>
    <w:rsid w:val="00E459D9"/>
    <w:rsid w:val="00E4721F"/>
    <w:rsid w:val="00E473E3"/>
    <w:rsid w:val="00E47CCB"/>
    <w:rsid w:val="00E63B16"/>
    <w:rsid w:val="00E73B2C"/>
    <w:rsid w:val="00E7523D"/>
    <w:rsid w:val="00E75D1E"/>
    <w:rsid w:val="00E7611F"/>
    <w:rsid w:val="00E83887"/>
    <w:rsid w:val="00E83E1F"/>
    <w:rsid w:val="00E873BE"/>
    <w:rsid w:val="00E9019B"/>
    <w:rsid w:val="00E94AAB"/>
    <w:rsid w:val="00E97DF9"/>
    <w:rsid w:val="00EA093D"/>
    <w:rsid w:val="00EA1CEA"/>
    <w:rsid w:val="00EA227D"/>
    <w:rsid w:val="00EA7579"/>
    <w:rsid w:val="00EB3611"/>
    <w:rsid w:val="00EB7741"/>
    <w:rsid w:val="00EC4718"/>
    <w:rsid w:val="00EC4E21"/>
    <w:rsid w:val="00EC5429"/>
    <w:rsid w:val="00ED4500"/>
    <w:rsid w:val="00ED596D"/>
    <w:rsid w:val="00ED796B"/>
    <w:rsid w:val="00ED7F9D"/>
    <w:rsid w:val="00EE08EC"/>
    <w:rsid w:val="00EE0C0C"/>
    <w:rsid w:val="00EE3D4D"/>
    <w:rsid w:val="00EE5C9D"/>
    <w:rsid w:val="00EE7949"/>
    <w:rsid w:val="00EF0355"/>
    <w:rsid w:val="00EF29BA"/>
    <w:rsid w:val="00EF4319"/>
    <w:rsid w:val="00EF49C4"/>
    <w:rsid w:val="00F02232"/>
    <w:rsid w:val="00F02798"/>
    <w:rsid w:val="00F1305F"/>
    <w:rsid w:val="00F17148"/>
    <w:rsid w:val="00F17278"/>
    <w:rsid w:val="00F1787F"/>
    <w:rsid w:val="00F21696"/>
    <w:rsid w:val="00F2592E"/>
    <w:rsid w:val="00F32F10"/>
    <w:rsid w:val="00F340EB"/>
    <w:rsid w:val="00F42B6C"/>
    <w:rsid w:val="00F45CDA"/>
    <w:rsid w:val="00F468E1"/>
    <w:rsid w:val="00F5135D"/>
    <w:rsid w:val="00F51905"/>
    <w:rsid w:val="00F5384F"/>
    <w:rsid w:val="00F539FB"/>
    <w:rsid w:val="00F560B5"/>
    <w:rsid w:val="00F5734D"/>
    <w:rsid w:val="00F6061B"/>
    <w:rsid w:val="00F61036"/>
    <w:rsid w:val="00F62C2E"/>
    <w:rsid w:val="00F62DE7"/>
    <w:rsid w:val="00F66BC5"/>
    <w:rsid w:val="00F711E0"/>
    <w:rsid w:val="00F77F1A"/>
    <w:rsid w:val="00F83B76"/>
    <w:rsid w:val="00F9381A"/>
    <w:rsid w:val="00F975B1"/>
    <w:rsid w:val="00FA6A48"/>
    <w:rsid w:val="00FB15CB"/>
    <w:rsid w:val="00FC70E7"/>
    <w:rsid w:val="00FD10FB"/>
    <w:rsid w:val="00FD14CE"/>
    <w:rsid w:val="00FD3608"/>
    <w:rsid w:val="00FD570F"/>
    <w:rsid w:val="00FD6998"/>
    <w:rsid w:val="00FE7290"/>
    <w:rsid w:val="00FE7294"/>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98"/>
    <w:rPr>
      <w:sz w:val="24"/>
      <w:szCs w:val="24"/>
    </w:rPr>
  </w:style>
  <w:style w:type="paragraph" w:styleId="Titre1">
    <w:name w:val="heading 1"/>
    <w:basedOn w:val="Normal"/>
    <w:next w:val="Normal"/>
    <w:link w:val="Titre1C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qFormat/>
    <w:rsid w:val="00BF267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aliases w:val="TOC ADB"/>
    <w:qFormat/>
    <w:rsid w:val="00B027DD"/>
    <w:rPr>
      <w:color w:val="0000FF"/>
      <w:u w:val="single"/>
    </w:rPr>
  </w:style>
  <w:style w:type="paragraph" w:styleId="Notedebasdepage">
    <w:name w:val="footnote text"/>
    <w:basedOn w:val="Normal"/>
    <w:link w:val="NotedebasdepageCar"/>
    <w:uiPriority w:val="99"/>
    <w:semiHidden/>
    <w:rsid w:val="00713220"/>
    <w:rPr>
      <w:sz w:val="20"/>
      <w:szCs w:val="20"/>
    </w:rPr>
  </w:style>
  <w:style w:type="character" w:styleId="Appelnotedebasdep">
    <w:name w:val="footnote reference"/>
    <w:aliases w:val="ftref,16 Point,Superscript 6 Point,fr,heading1,(NECG) Footnote Reference,Ref,de nota al pie,BVI fnr Carattere Char Char Char Carattere Char Char Char Char Char Char1 Char Char Char Carattere,Footnote,BVI fnr,Normal + Font:9 Point"/>
    <w:uiPriority w:val="99"/>
    <w:qFormat/>
    <w:rsid w:val="00713220"/>
    <w:rPr>
      <w:vertAlign w:val="superscript"/>
    </w:rPr>
  </w:style>
  <w:style w:type="paragraph" w:customStyle="1" w:styleId="TOCNumber1">
    <w:name w:val="TOC Number1"/>
    <w:basedOn w:val="Titre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umrodepage">
    <w:name w:val="page number"/>
    <w:basedOn w:val="Policepardfaut"/>
    <w:rsid w:val="00BF2679"/>
  </w:style>
  <w:style w:type="paragraph" w:styleId="En-tte">
    <w:name w:val="header"/>
    <w:basedOn w:val="Normal"/>
    <w:rsid w:val="00BF2679"/>
    <w:pPr>
      <w:pBdr>
        <w:bottom w:val="single" w:sz="4" w:space="1" w:color="000000"/>
      </w:pBdr>
      <w:tabs>
        <w:tab w:val="right" w:pos="9000"/>
      </w:tabs>
      <w:jc w:val="both"/>
    </w:pPr>
    <w:rPr>
      <w:sz w:val="20"/>
      <w:szCs w:val="20"/>
    </w:rPr>
  </w:style>
  <w:style w:type="paragraph" w:styleId="Normalcentr">
    <w:name w:val="Block Text"/>
    <w:basedOn w:val="Normal"/>
    <w:rsid w:val="00BF2679"/>
    <w:pPr>
      <w:tabs>
        <w:tab w:val="left" w:pos="1440"/>
        <w:tab w:val="left" w:pos="1800"/>
      </w:tabs>
      <w:suppressAutoHyphens/>
      <w:ind w:left="1080" w:right="-72" w:hanging="540"/>
      <w:jc w:val="both"/>
    </w:pPr>
    <w:rPr>
      <w:szCs w:val="20"/>
    </w:rPr>
  </w:style>
  <w:style w:type="paragraph" w:styleId="Pieddepage">
    <w:name w:val="footer"/>
    <w:basedOn w:val="Normal"/>
    <w:link w:val="PieddepageCar"/>
    <w:uiPriority w:val="99"/>
    <w:rsid w:val="00676980"/>
    <w:pPr>
      <w:tabs>
        <w:tab w:val="center" w:pos="4320"/>
        <w:tab w:val="right" w:pos="8640"/>
      </w:tabs>
    </w:pPr>
  </w:style>
  <w:style w:type="paragraph" w:styleId="Textedebulles">
    <w:name w:val="Balloon Text"/>
    <w:basedOn w:val="Normal"/>
    <w:semiHidden/>
    <w:rsid w:val="00346D29"/>
    <w:rPr>
      <w:rFonts w:ascii="Tahoma" w:hAnsi="Tahoma" w:cs="Tahoma"/>
      <w:sz w:val="16"/>
      <w:szCs w:val="16"/>
    </w:rPr>
  </w:style>
  <w:style w:type="character" w:styleId="Marquedecommentaire">
    <w:name w:val="annotation reference"/>
    <w:semiHidden/>
    <w:rsid w:val="001349B5"/>
    <w:rPr>
      <w:sz w:val="16"/>
      <w:szCs w:val="16"/>
    </w:rPr>
  </w:style>
  <w:style w:type="paragraph" w:styleId="Commentaire">
    <w:name w:val="annotation text"/>
    <w:basedOn w:val="Normal"/>
    <w:link w:val="CommentaireCar"/>
    <w:uiPriority w:val="99"/>
    <w:rsid w:val="001349B5"/>
    <w:rPr>
      <w:sz w:val="20"/>
      <w:szCs w:val="20"/>
    </w:rPr>
  </w:style>
  <w:style w:type="paragraph" w:styleId="Objetducommentaire">
    <w:name w:val="annotation subject"/>
    <w:basedOn w:val="Commentaire"/>
    <w:next w:val="Commentaire"/>
    <w:semiHidden/>
    <w:rsid w:val="001349B5"/>
    <w:rPr>
      <w:b/>
      <w:bCs/>
    </w:rPr>
  </w:style>
  <w:style w:type="paragraph" w:styleId="Textebru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re">
    <w:name w:val="Title"/>
    <w:basedOn w:val="Normal"/>
    <w:link w:val="TitreCar"/>
    <w:qFormat/>
    <w:rsid w:val="007D1F20"/>
    <w:pPr>
      <w:jc w:val="center"/>
    </w:pPr>
    <w:rPr>
      <w:b/>
      <w:sz w:val="48"/>
      <w:szCs w:val="20"/>
    </w:rPr>
  </w:style>
  <w:style w:type="character" w:customStyle="1" w:styleId="TitreCar">
    <w:name w:val="Titre Car"/>
    <w:link w:val="Titre"/>
    <w:rsid w:val="007D1F20"/>
    <w:rPr>
      <w:b/>
      <w:sz w:val="48"/>
    </w:rPr>
  </w:style>
  <w:style w:type="character" w:customStyle="1" w:styleId="UnresolvedMention1">
    <w:name w:val="Unresolved Mention1"/>
    <w:basedOn w:val="Policepardfaut"/>
    <w:uiPriority w:val="47"/>
    <w:rsid w:val="00325AC7"/>
    <w:rPr>
      <w:color w:val="605E5C"/>
      <w:shd w:val="clear" w:color="auto" w:fill="E1DFDD"/>
    </w:rPr>
  </w:style>
  <w:style w:type="paragraph" w:styleId="Paragraphedeliste">
    <w:name w:val="List Paragraph"/>
    <w:aliases w:val="List,List Paragraph (numbered (a)),Graph &amp; Table tite,MCHIP_list paragraph,List Paragraph1,Recommendation,Titre1,Liste couleur - Accent 12,Bullets,Liste couleur - Accent 13,Premier,Paragraphe à Puce,References,ReferencesCxSpLast"/>
    <w:basedOn w:val="Normal"/>
    <w:link w:val="ParagraphedelisteCar"/>
    <w:uiPriority w:val="99"/>
    <w:qFormat/>
    <w:rsid w:val="00325AC7"/>
    <w:pPr>
      <w:ind w:left="720"/>
    </w:pPr>
  </w:style>
  <w:style w:type="paragraph" w:styleId="Lgende">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epuces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Titre3Car">
    <w:name w:val="Titre 3 Car"/>
    <w:basedOn w:val="Policepardfaut"/>
    <w:link w:val="Titre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aireCar">
    <w:name w:val="Commentaire Car"/>
    <w:link w:val="Commentaire"/>
    <w:uiPriority w:val="99"/>
    <w:rsid w:val="000B3BCE"/>
  </w:style>
  <w:style w:type="character" w:styleId="Lienhypertextesuivivisit">
    <w:name w:val="FollowedHyperlink"/>
    <w:basedOn w:val="Policepardfaut"/>
    <w:semiHidden/>
    <w:unhideWhenUsed/>
    <w:rsid w:val="004C71BF"/>
    <w:rPr>
      <w:color w:val="954F72" w:themeColor="followedHyperlink"/>
      <w:u w:val="single"/>
    </w:rPr>
  </w:style>
  <w:style w:type="character" w:customStyle="1" w:styleId="NotedebasdepageCar">
    <w:name w:val="Note de bas de page Car"/>
    <w:basedOn w:val="Policepardfaut"/>
    <w:link w:val="Notedebasdepage"/>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ansinterligne">
    <w:name w:val="No Spacing"/>
    <w:link w:val="SansinterligneCar"/>
    <w:uiPriority w:val="1"/>
    <w:qFormat/>
    <w:rsid w:val="00CF6910"/>
    <w:rPr>
      <w:sz w:val="24"/>
      <w:szCs w:val="24"/>
    </w:rPr>
  </w:style>
  <w:style w:type="table" w:customStyle="1" w:styleId="Tabellagriglia4-colore51">
    <w:name w:val="Tabella griglia 4 - colore 51"/>
    <w:basedOn w:val="Tableau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ccentuation">
    <w:name w:val="Emphasis"/>
    <w:basedOn w:val="Policepardfaut"/>
    <w:qFormat/>
    <w:rsid w:val="006E21AD"/>
    <w:rPr>
      <w:i/>
      <w:iCs/>
    </w:rPr>
  </w:style>
  <w:style w:type="character" w:customStyle="1" w:styleId="PieddepageCar">
    <w:name w:val="Pied de page Car"/>
    <w:basedOn w:val="Policepardfaut"/>
    <w:link w:val="Pieddepage"/>
    <w:uiPriority w:val="99"/>
    <w:rsid w:val="00357CBC"/>
    <w:rPr>
      <w:sz w:val="24"/>
      <w:szCs w:val="24"/>
    </w:rPr>
  </w:style>
  <w:style w:type="paragraph" w:styleId="Corpsdetexte">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CorpsdetexteC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CorpsdetexteCar">
    <w:name w:val="Corps de texte Car"/>
    <w:aliases w:val="subtitle2 Car,body text Car,body Car,Specs Car,Body Text Char1 Char Char Char Car,Body Text Char1 Char Char Char Char Char Char Char Char Char Car,Body Text Char1 Char Char Char Char Char Char Char Char Char Char Char Char Char Car"/>
    <w:basedOn w:val="Policepardfaut"/>
    <w:link w:val="Corpsdetexte"/>
    <w:uiPriority w:val="99"/>
    <w:rsid w:val="00537C52"/>
    <w:rPr>
      <w:rFonts w:ascii="Garamond" w:hAnsi="Garamond"/>
      <w:b/>
      <w:i/>
      <w:color w:val="000000"/>
      <w:sz w:val="24"/>
      <w:szCs w:val="24"/>
    </w:rPr>
  </w:style>
  <w:style w:type="paragraph" w:customStyle="1" w:styleId="Heading1a">
    <w:name w:val="Heading 1a"/>
    <w:basedOn w:val="Titre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Titre1Car">
    <w:name w:val="Titre 1 Car"/>
    <w:basedOn w:val="Policepardfaut"/>
    <w:link w:val="Titre1"/>
    <w:rsid w:val="00537C5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33402"/>
    <w:pPr>
      <w:spacing w:before="100" w:beforeAutospacing="1" w:after="100" w:afterAutospacing="1"/>
    </w:pPr>
    <w:rPr>
      <w:lang w:val="en-GB" w:eastAsia="en-GB"/>
    </w:rPr>
  </w:style>
  <w:style w:type="character" w:customStyle="1" w:styleId="SansinterligneCar">
    <w:name w:val="Sans interligne Car"/>
    <w:link w:val="Sansinterligne"/>
    <w:uiPriority w:val="1"/>
    <w:locked/>
    <w:rsid w:val="00037AFC"/>
    <w:rPr>
      <w:sz w:val="24"/>
      <w:szCs w:val="24"/>
    </w:rPr>
  </w:style>
  <w:style w:type="character" w:customStyle="1" w:styleId="ParagraphedelisteCar">
    <w:name w:val="Paragraphe de liste Car"/>
    <w:aliases w:val="List Car,List Paragraph (numbered (a)) Car,Graph &amp; Table tite Car,MCHIP_list paragraph Car,List Paragraph1 Car,Recommendation Car,Titre1 Car,Liste couleur - Accent 12 Car,Bullets Car,Liste couleur - Accent 13 Car,Premier Car"/>
    <w:basedOn w:val="Policepardfaut"/>
    <w:link w:val="Paragraphedeliste"/>
    <w:uiPriority w:val="99"/>
    <w:qFormat/>
    <w:locked/>
    <w:rsid w:val="0020171A"/>
    <w:rPr>
      <w:sz w:val="24"/>
      <w:szCs w:val="24"/>
    </w:rPr>
  </w:style>
  <w:style w:type="paragraph" w:styleId="Rvision">
    <w:name w:val="Revision"/>
    <w:hidden/>
    <w:uiPriority w:val="99"/>
    <w:semiHidden/>
    <w:rsid w:val="007E1E8E"/>
    <w:rPr>
      <w:sz w:val="24"/>
      <w:szCs w:val="24"/>
    </w:rPr>
  </w:style>
  <w:style w:type="character" w:customStyle="1" w:styleId="hps">
    <w:name w:val="hps"/>
    <w:rsid w:val="0041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14929617">
      <w:bodyDiv w:val="1"/>
      <w:marLeft w:val="0"/>
      <w:marRight w:val="0"/>
      <w:marTop w:val="0"/>
      <w:marBottom w:val="0"/>
      <w:divBdr>
        <w:top w:val="none" w:sz="0" w:space="0" w:color="auto"/>
        <w:left w:val="none" w:sz="0" w:space="0" w:color="auto"/>
        <w:bottom w:val="none" w:sz="0" w:space="0" w:color="auto"/>
        <w:right w:val="none" w:sz="0" w:space="0" w:color="auto"/>
      </w:divBdr>
      <w:divsChild>
        <w:div w:id="1710304086">
          <w:marLeft w:val="0"/>
          <w:marRight w:val="0"/>
          <w:marTop w:val="0"/>
          <w:marBottom w:val="0"/>
          <w:divBdr>
            <w:top w:val="none" w:sz="0" w:space="0" w:color="auto"/>
            <w:left w:val="none" w:sz="0" w:space="0" w:color="auto"/>
            <w:bottom w:val="none" w:sz="0" w:space="0" w:color="auto"/>
            <w:right w:val="none" w:sz="0" w:space="0" w:color="auto"/>
          </w:divBdr>
        </w:div>
        <w:div w:id="581136042">
          <w:marLeft w:val="0"/>
          <w:marRight w:val="0"/>
          <w:marTop w:val="0"/>
          <w:marBottom w:val="0"/>
          <w:divBdr>
            <w:top w:val="none" w:sz="0" w:space="0" w:color="auto"/>
            <w:left w:val="none" w:sz="0" w:space="0" w:color="auto"/>
            <w:bottom w:val="none" w:sz="0" w:space="0" w:color="auto"/>
            <w:right w:val="none" w:sz="0" w:space="0" w:color="auto"/>
          </w:divBdr>
        </w:div>
      </w:divsChild>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67667852">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2086217315">
      <w:bodyDiv w:val="1"/>
      <w:marLeft w:val="0"/>
      <w:marRight w:val="0"/>
      <w:marTop w:val="0"/>
      <w:marBottom w:val="0"/>
      <w:divBdr>
        <w:top w:val="none" w:sz="0" w:space="0" w:color="auto"/>
        <w:left w:val="none" w:sz="0" w:space="0" w:color="auto"/>
        <w:bottom w:val="none" w:sz="0" w:space="0" w:color="auto"/>
        <w:right w:val="none" w:sz="0" w:space="0" w:color="auto"/>
      </w:divBdr>
      <w:divsChild>
        <w:div w:id="1159346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ad.org/fr/project-procure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te.gouv.ht/wp-content/uploads/2023/12/20231208-dp-cc-ibe-035-modele-a-remplir-pour-manifestater-interet-audit.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assation.marches@ute.gouv.h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sation.marches@ute.gouv.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032037-C470-4C7B-A055-428D22E0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6961</Characters>
  <Application>Microsoft Office Word</Application>
  <DocSecurity>0</DocSecurity>
  <Lines>58</Lines>
  <Paragraphs>16</Paragraphs>
  <ScaleCrop>false</ScaleCrop>
  <HeadingPairs>
    <vt:vector size="8"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ector>
  </HeadingPairs>
  <TitlesOfParts>
    <vt:vector size="4" baseType="lpstr">
      <vt:lpstr>16th November 2007</vt:lpstr>
      <vt:lpstr>16th November 2007</vt:lpstr>
      <vt:lpstr>16th November 2007</vt:lpstr>
      <vt:lpstr>16th November 2007</vt:lpstr>
    </vt:vector>
  </TitlesOfParts>
  <Company>Crown Agents</Company>
  <LinksUpToDate>false</LinksUpToDate>
  <CharactersWithSpaces>8166</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NANCY ESTIVERNE</cp:lastModifiedBy>
  <cp:revision>2</cp:revision>
  <cp:lastPrinted>2023-09-08T16:25:00Z</cp:lastPrinted>
  <dcterms:created xsi:type="dcterms:W3CDTF">2023-12-11T19:35:00Z</dcterms:created>
  <dcterms:modified xsi:type="dcterms:W3CDTF">2023-12-11T19:35:00Z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