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B9124" w14:textId="4AB2AA52" w:rsidR="008E1D60" w:rsidRDefault="00A842C7" w:rsidP="00A842C7">
      <w:pPr>
        <w:tabs>
          <w:tab w:val="left" w:pos="7620"/>
        </w:tabs>
        <w:spacing w:line="360" w:lineRule="auto"/>
        <w:jc w:val="both"/>
        <w:rPr>
          <w:rFonts w:cstheme="minorHAnsi"/>
          <w:lang w:val="fr-FR"/>
        </w:rPr>
      </w:pPr>
      <w:bookmarkStart w:id="0" w:name="_GoBack"/>
      <w:bookmarkEnd w:id="0"/>
      <w:r w:rsidRPr="004D7B19">
        <w:rPr>
          <w:rFonts w:ascii="Calibri" w:eastAsia="Calibri" w:hAnsi="Calibri" w:cs="Times New Roman"/>
          <w:noProof/>
        </w:rPr>
        <w:drawing>
          <wp:anchor distT="0" distB="0" distL="0" distR="0" simplePos="0" relativeHeight="251659264" behindDoc="1" locked="0" layoutInCell="1" hidden="0" allowOverlap="1" wp14:anchorId="1E4C8650" wp14:editId="1A23C806">
            <wp:simplePos x="0" y="0"/>
            <wp:positionH relativeFrom="margin">
              <wp:posOffset>2331720</wp:posOffset>
            </wp:positionH>
            <wp:positionV relativeFrom="page">
              <wp:posOffset>502920</wp:posOffset>
            </wp:positionV>
            <wp:extent cx="1295400" cy="723900"/>
            <wp:effectExtent l="0" t="0" r="0" b="0"/>
            <wp:wrapTight wrapText="bothSides">
              <wp:wrapPolygon edited="0">
                <wp:start x="9529" y="0"/>
                <wp:lineTo x="5082" y="1705"/>
                <wp:lineTo x="0" y="14779"/>
                <wp:lineTo x="0" y="21032"/>
                <wp:lineTo x="318" y="21032"/>
                <wp:lineTo x="20965" y="21032"/>
                <wp:lineTo x="21282" y="21032"/>
                <wp:lineTo x="21282" y="14779"/>
                <wp:lineTo x="18106" y="9095"/>
                <wp:lineTo x="18424" y="6821"/>
                <wp:lineTo x="13976" y="568"/>
                <wp:lineTo x="11753" y="0"/>
                <wp:lineTo x="9529" y="0"/>
              </wp:wrapPolygon>
            </wp:wrapTight>
            <wp:docPr id="3" name="image3.png" descr="armoirie"/>
            <wp:cNvGraphicFramePr/>
            <a:graphic xmlns:a="http://schemas.openxmlformats.org/drawingml/2006/main">
              <a:graphicData uri="http://schemas.openxmlformats.org/drawingml/2006/picture">
                <pic:pic xmlns:pic="http://schemas.openxmlformats.org/drawingml/2006/picture">
                  <pic:nvPicPr>
                    <pic:cNvPr id="0" name="image3.png" descr="armoirie"/>
                    <pic:cNvPicPr preferRelativeResize="0"/>
                  </pic:nvPicPr>
                  <pic:blipFill>
                    <a:blip r:embed="rId6"/>
                    <a:srcRect/>
                    <a:stretch>
                      <a:fillRect/>
                    </a:stretch>
                  </pic:blipFill>
                  <pic:spPr>
                    <a:xfrm>
                      <a:off x="0" y="0"/>
                      <a:ext cx="1295400" cy="723900"/>
                    </a:xfrm>
                    <a:prstGeom prst="rect">
                      <a:avLst/>
                    </a:prstGeom>
                    <a:ln/>
                  </pic:spPr>
                </pic:pic>
              </a:graphicData>
            </a:graphic>
            <wp14:sizeRelH relativeFrom="margin">
              <wp14:pctWidth>0</wp14:pctWidth>
            </wp14:sizeRelH>
            <wp14:sizeRelV relativeFrom="margin">
              <wp14:pctHeight>0</wp14:pctHeight>
            </wp14:sizeRelV>
          </wp:anchor>
        </w:drawing>
      </w:r>
    </w:p>
    <w:p w14:paraId="5E5A40AB" w14:textId="4B74BCD2" w:rsidR="008E1D60" w:rsidRDefault="008E1D60" w:rsidP="00D802B1">
      <w:pPr>
        <w:spacing w:line="360" w:lineRule="auto"/>
        <w:jc w:val="both"/>
        <w:rPr>
          <w:rFonts w:cstheme="minorHAnsi"/>
          <w:lang w:val="fr-FR"/>
        </w:rPr>
      </w:pPr>
    </w:p>
    <w:p w14:paraId="20582FFE" w14:textId="77777777" w:rsidR="000723ED" w:rsidRPr="000723ED" w:rsidRDefault="000723ED" w:rsidP="00D149F7">
      <w:pPr>
        <w:spacing w:after="0"/>
        <w:jc w:val="center"/>
        <w:rPr>
          <w:b/>
          <w:bCs/>
          <w:sz w:val="8"/>
          <w:szCs w:val="8"/>
          <w:lang w:val="fr-FR"/>
        </w:rPr>
      </w:pPr>
    </w:p>
    <w:p w14:paraId="41D9F4A4" w14:textId="69BD5AFB" w:rsidR="00A842C7" w:rsidRPr="000723ED" w:rsidRDefault="00A842C7" w:rsidP="00D149F7">
      <w:pPr>
        <w:spacing w:after="0"/>
        <w:jc w:val="center"/>
        <w:rPr>
          <w:b/>
          <w:bCs/>
          <w:sz w:val="40"/>
          <w:szCs w:val="40"/>
          <w:lang w:val="fr-FR"/>
        </w:rPr>
      </w:pPr>
      <w:r w:rsidRPr="000723ED">
        <w:rPr>
          <w:b/>
          <w:bCs/>
          <w:sz w:val="40"/>
          <w:szCs w:val="40"/>
          <w:lang w:val="fr-FR"/>
        </w:rPr>
        <w:t>Ministère de la Santé Publique et de la Population</w:t>
      </w:r>
    </w:p>
    <w:p w14:paraId="2E2DF2CC" w14:textId="6EB30383" w:rsidR="00A842C7" w:rsidRPr="000723ED" w:rsidRDefault="000723ED" w:rsidP="00D9667E">
      <w:pPr>
        <w:spacing w:after="0"/>
        <w:jc w:val="center"/>
        <w:rPr>
          <w:b/>
          <w:bCs/>
          <w:sz w:val="28"/>
          <w:szCs w:val="28"/>
          <w:lang w:val="fr-FR"/>
        </w:rPr>
      </w:pPr>
      <w:r w:rsidRPr="000723ED">
        <w:rPr>
          <w:b/>
          <w:bCs/>
          <w:sz w:val="28"/>
          <w:szCs w:val="28"/>
          <w:lang w:val="fr-FR"/>
        </w:rPr>
        <w:t>UNITE DE COORDINATION DES MALADIES INFECTIEUSES ET TRANSMISSIBLE</w:t>
      </w:r>
      <w:r w:rsidR="00D9667E">
        <w:rPr>
          <w:b/>
          <w:bCs/>
          <w:sz w:val="28"/>
          <w:szCs w:val="28"/>
          <w:lang w:val="fr-FR"/>
        </w:rPr>
        <w:t>S</w:t>
      </w:r>
    </w:p>
    <w:p w14:paraId="4C393BA9" w14:textId="77777777" w:rsidR="000723ED" w:rsidRDefault="000723ED" w:rsidP="00D9667E">
      <w:pPr>
        <w:spacing w:after="0"/>
        <w:jc w:val="center"/>
        <w:rPr>
          <w:b/>
          <w:bCs/>
          <w:sz w:val="36"/>
          <w:szCs w:val="36"/>
          <w:lang w:val="fr-FR"/>
        </w:rPr>
      </w:pPr>
    </w:p>
    <w:p w14:paraId="07E72B7D" w14:textId="74D28B5C" w:rsidR="00EF1007" w:rsidRPr="00847339" w:rsidRDefault="00EF1007" w:rsidP="000723ED">
      <w:pPr>
        <w:spacing w:after="0" w:line="240" w:lineRule="auto"/>
        <w:jc w:val="center"/>
        <w:rPr>
          <w:rFonts w:ascii="Open Sans" w:hAnsi="Open Sans" w:cs="Open Sans"/>
          <w:b/>
          <w:bCs/>
          <w:lang w:val="fr-FR"/>
        </w:rPr>
      </w:pPr>
      <w:r w:rsidRPr="00847339">
        <w:rPr>
          <w:rFonts w:ascii="Open Sans" w:hAnsi="Open Sans" w:cs="Open Sans"/>
          <w:b/>
          <w:bCs/>
          <w:lang w:val="fr-FR"/>
        </w:rPr>
        <w:t>Termes de Reference</w:t>
      </w:r>
    </w:p>
    <w:p w14:paraId="5C13C83C" w14:textId="7DF81811" w:rsidR="003F4E37" w:rsidRPr="003F4E37" w:rsidRDefault="003F4E37" w:rsidP="003F4E37">
      <w:pPr>
        <w:autoSpaceDE w:val="0"/>
        <w:autoSpaceDN w:val="0"/>
        <w:adjustRightInd w:val="0"/>
        <w:spacing w:after="120" w:line="240" w:lineRule="auto"/>
        <w:jc w:val="both"/>
        <w:rPr>
          <w:rFonts w:ascii="Garamond" w:hAnsi="Garamond" w:cs="Open Sans"/>
          <w:b/>
          <w:color w:val="000000" w:themeColor="text1"/>
          <w:sz w:val="16"/>
          <w:szCs w:val="16"/>
          <w:lang w:val="fr-FR"/>
        </w:rPr>
      </w:pPr>
      <w:r w:rsidRPr="00847339">
        <w:rPr>
          <w:rFonts w:ascii="Garamond" w:hAnsi="Garamond" w:cs="Open Sans"/>
          <w:b/>
          <w:color w:val="000000" w:themeColor="text1"/>
          <w:sz w:val="16"/>
          <w:szCs w:val="16"/>
          <w:lang w:val="fr-FR"/>
        </w:rPr>
        <w:t>RF PNLS/FM/</w:t>
      </w:r>
      <w:r w:rsidR="00885875" w:rsidRPr="00847339">
        <w:rPr>
          <w:rFonts w:ascii="Garamond" w:hAnsi="Garamond" w:cs="Open Sans"/>
          <w:b/>
          <w:color w:val="000000" w:themeColor="text1"/>
          <w:sz w:val="16"/>
          <w:szCs w:val="16"/>
          <w:lang w:val="fr-FR"/>
        </w:rPr>
        <w:t>23-fv</w:t>
      </w:r>
      <w:r w:rsidRPr="00847339">
        <w:rPr>
          <w:rFonts w:ascii="Garamond" w:hAnsi="Garamond" w:cs="Open Sans"/>
          <w:b/>
          <w:color w:val="000000" w:themeColor="text1"/>
          <w:sz w:val="16"/>
          <w:szCs w:val="16"/>
          <w:lang w:val="fr-FR"/>
        </w:rPr>
        <w:t>/10</w:t>
      </w:r>
      <w:r w:rsidR="00885875" w:rsidRPr="00847339">
        <w:rPr>
          <w:rFonts w:ascii="Garamond" w:hAnsi="Garamond" w:cs="Open Sans"/>
          <w:b/>
          <w:color w:val="000000" w:themeColor="text1"/>
          <w:sz w:val="16"/>
          <w:szCs w:val="16"/>
          <w:lang w:val="fr-FR"/>
        </w:rPr>
        <w:t>2-</w:t>
      </w:r>
      <w:r w:rsidRPr="00847339">
        <w:rPr>
          <w:rFonts w:ascii="Garamond" w:hAnsi="Garamond" w:cs="Open Sans"/>
          <w:b/>
          <w:color w:val="000000" w:themeColor="text1"/>
          <w:sz w:val="16"/>
          <w:szCs w:val="16"/>
          <w:lang w:val="fr-FR"/>
        </w:rPr>
        <w:t>00</w:t>
      </w:r>
      <w:r w:rsidR="00885875" w:rsidRPr="00847339">
        <w:rPr>
          <w:rFonts w:ascii="Garamond" w:hAnsi="Garamond" w:cs="Open Sans"/>
          <w:b/>
          <w:color w:val="000000" w:themeColor="text1"/>
          <w:sz w:val="16"/>
          <w:szCs w:val="16"/>
          <w:lang w:val="fr-FR"/>
        </w:rPr>
        <w:t>4</w:t>
      </w:r>
      <w:r w:rsidRPr="003F4E37">
        <w:rPr>
          <w:rFonts w:ascii="Garamond" w:hAnsi="Garamond" w:cs="Open Sans"/>
          <w:b/>
          <w:color w:val="000000" w:themeColor="text1"/>
          <w:sz w:val="16"/>
          <w:szCs w:val="16"/>
          <w:lang w:val="fr-FR"/>
        </w:rPr>
        <w:t xml:space="preserve"> </w:t>
      </w:r>
    </w:p>
    <w:p w14:paraId="58B78CB6" w14:textId="77777777" w:rsidR="003F4E37" w:rsidRDefault="003F4E37" w:rsidP="000723ED">
      <w:pPr>
        <w:spacing w:after="0" w:line="240" w:lineRule="auto"/>
        <w:jc w:val="center"/>
        <w:rPr>
          <w:rFonts w:ascii="Open Sans" w:hAnsi="Open Sans" w:cs="Open Sans"/>
          <w:b/>
          <w:bCs/>
          <w:lang w:val="fr-FR"/>
        </w:rPr>
      </w:pPr>
    </w:p>
    <w:p w14:paraId="05DA5BED" w14:textId="6EFC1B7D" w:rsidR="00EF1007" w:rsidRPr="000723ED" w:rsidRDefault="00EF1007" w:rsidP="003F4E37">
      <w:pPr>
        <w:spacing w:after="0" w:line="240" w:lineRule="auto"/>
        <w:jc w:val="both"/>
        <w:rPr>
          <w:rFonts w:ascii="Open Sans" w:hAnsi="Open Sans" w:cs="Open Sans"/>
          <w:b/>
          <w:bCs/>
          <w:lang w:val="fr-FR"/>
        </w:rPr>
      </w:pPr>
      <w:r w:rsidRPr="000723ED">
        <w:rPr>
          <w:rFonts w:ascii="Open Sans" w:hAnsi="Open Sans" w:cs="Open Sans"/>
          <w:b/>
          <w:bCs/>
          <w:lang w:val="fr-FR"/>
        </w:rPr>
        <w:t xml:space="preserve">Élaborer et </w:t>
      </w:r>
      <w:r w:rsidR="003F4E37">
        <w:rPr>
          <w:rFonts w:ascii="Open Sans" w:hAnsi="Open Sans" w:cs="Open Sans"/>
          <w:b/>
          <w:bCs/>
          <w:lang w:val="fr-FR"/>
        </w:rPr>
        <w:t>M</w:t>
      </w:r>
      <w:r w:rsidRPr="000723ED">
        <w:rPr>
          <w:rFonts w:ascii="Open Sans" w:hAnsi="Open Sans" w:cs="Open Sans"/>
          <w:b/>
          <w:bCs/>
          <w:lang w:val="fr-FR"/>
        </w:rPr>
        <w:t xml:space="preserve">ettre en </w:t>
      </w:r>
      <w:r w:rsidR="003F4E37">
        <w:rPr>
          <w:rFonts w:ascii="Open Sans" w:hAnsi="Open Sans" w:cs="Open Sans"/>
          <w:b/>
          <w:bCs/>
          <w:lang w:val="fr-FR"/>
        </w:rPr>
        <w:t>Œuvre</w:t>
      </w:r>
      <w:r w:rsidRPr="000723ED">
        <w:rPr>
          <w:rFonts w:ascii="Open Sans" w:hAnsi="Open Sans" w:cs="Open Sans"/>
          <w:b/>
          <w:bCs/>
          <w:lang w:val="fr-FR"/>
        </w:rPr>
        <w:t xml:space="preserve"> </w:t>
      </w:r>
      <w:bookmarkStart w:id="1" w:name="_Hlk114508493"/>
      <w:r w:rsidRPr="000723ED">
        <w:rPr>
          <w:rFonts w:ascii="Open Sans" w:hAnsi="Open Sans" w:cs="Open Sans"/>
          <w:b/>
          <w:bCs/>
          <w:lang w:val="fr-FR"/>
        </w:rPr>
        <w:t xml:space="preserve">une </w:t>
      </w:r>
      <w:r w:rsidR="003F4E37">
        <w:rPr>
          <w:rFonts w:ascii="Open Sans" w:hAnsi="Open Sans" w:cs="Open Sans"/>
          <w:b/>
          <w:bCs/>
          <w:lang w:val="fr-FR"/>
        </w:rPr>
        <w:t>E</w:t>
      </w:r>
      <w:r w:rsidRPr="000723ED">
        <w:rPr>
          <w:rFonts w:ascii="Open Sans" w:hAnsi="Open Sans" w:cs="Open Sans"/>
          <w:b/>
          <w:bCs/>
          <w:lang w:val="fr-FR"/>
        </w:rPr>
        <w:t xml:space="preserve">tude </w:t>
      </w:r>
      <w:r w:rsidR="005F60A7" w:rsidRPr="000723ED">
        <w:rPr>
          <w:rFonts w:ascii="Open Sans" w:hAnsi="Open Sans" w:cs="Open Sans"/>
          <w:b/>
          <w:bCs/>
          <w:lang w:val="fr-FR"/>
        </w:rPr>
        <w:t>évaluant la</w:t>
      </w:r>
      <w:r w:rsidRPr="000723ED">
        <w:rPr>
          <w:rFonts w:ascii="Open Sans" w:hAnsi="Open Sans" w:cs="Open Sans"/>
          <w:b/>
          <w:bCs/>
          <w:lang w:val="fr-FR"/>
        </w:rPr>
        <w:t xml:space="preserve"> </w:t>
      </w:r>
      <w:r w:rsidR="003F4E37">
        <w:rPr>
          <w:rFonts w:ascii="Open Sans" w:hAnsi="Open Sans" w:cs="Open Sans"/>
          <w:b/>
          <w:bCs/>
          <w:lang w:val="fr-FR"/>
        </w:rPr>
        <w:t>S</w:t>
      </w:r>
      <w:r w:rsidRPr="000723ED">
        <w:rPr>
          <w:rFonts w:ascii="Open Sans" w:hAnsi="Open Sans" w:cs="Open Sans"/>
          <w:b/>
          <w:bCs/>
          <w:lang w:val="fr-FR"/>
        </w:rPr>
        <w:t xml:space="preserve">uppression de la CV et d’autres </w:t>
      </w:r>
      <w:r w:rsidR="003F4E37">
        <w:rPr>
          <w:rFonts w:ascii="Open Sans" w:hAnsi="Open Sans" w:cs="Open Sans"/>
          <w:b/>
          <w:bCs/>
          <w:lang w:val="fr-FR"/>
        </w:rPr>
        <w:t>R</w:t>
      </w:r>
      <w:r w:rsidRPr="000723ED">
        <w:rPr>
          <w:rFonts w:ascii="Open Sans" w:hAnsi="Open Sans" w:cs="Open Sans"/>
          <w:b/>
          <w:bCs/>
          <w:lang w:val="fr-FR"/>
        </w:rPr>
        <w:t xml:space="preserve">ésultats de </w:t>
      </w:r>
      <w:r w:rsidR="003F4E37">
        <w:rPr>
          <w:rFonts w:ascii="Open Sans" w:hAnsi="Open Sans" w:cs="Open Sans"/>
          <w:b/>
          <w:bCs/>
          <w:lang w:val="fr-FR"/>
        </w:rPr>
        <w:t>Q</w:t>
      </w:r>
      <w:r w:rsidR="005F60A7" w:rsidRPr="000723ED">
        <w:rPr>
          <w:rFonts w:ascii="Open Sans" w:hAnsi="Open Sans" w:cs="Open Sans"/>
          <w:b/>
          <w:bCs/>
          <w:lang w:val="fr-FR"/>
        </w:rPr>
        <w:t>ualité chez</w:t>
      </w:r>
      <w:r w:rsidRPr="000723ED">
        <w:rPr>
          <w:rFonts w:ascii="Open Sans" w:hAnsi="Open Sans" w:cs="Open Sans"/>
          <w:b/>
          <w:bCs/>
          <w:lang w:val="fr-FR"/>
        </w:rPr>
        <w:t xml:space="preserve"> les </w:t>
      </w:r>
      <w:r w:rsidR="003F4E37">
        <w:rPr>
          <w:rFonts w:ascii="Open Sans" w:hAnsi="Open Sans" w:cs="Open Sans"/>
          <w:b/>
          <w:bCs/>
          <w:lang w:val="fr-FR"/>
        </w:rPr>
        <w:t>P</w:t>
      </w:r>
      <w:r w:rsidRPr="000723ED">
        <w:rPr>
          <w:rFonts w:ascii="Open Sans" w:hAnsi="Open Sans" w:cs="Open Sans"/>
          <w:b/>
          <w:bCs/>
          <w:lang w:val="fr-FR"/>
        </w:rPr>
        <w:t xml:space="preserve">atients recevant un TAR par l’entremise de </w:t>
      </w:r>
      <w:r w:rsidR="0047667A" w:rsidRPr="000723ED">
        <w:rPr>
          <w:rFonts w:ascii="Open Sans" w:hAnsi="Open Sans" w:cs="Open Sans"/>
          <w:b/>
          <w:bCs/>
          <w:lang w:val="fr-FR"/>
        </w:rPr>
        <w:t xml:space="preserve">la </w:t>
      </w:r>
      <w:r w:rsidR="003F4E37">
        <w:rPr>
          <w:rFonts w:ascii="Open Sans" w:hAnsi="Open Sans" w:cs="Open Sans"/>
          <w:b/>
          <w:bCs/>
          <w:lang w:val="fr-FR"/>
        </w:rPr>
        <w:t>P</w:t>
      </w:r>
      <w:r w:rsidR="0047667A" w:rsidRPr="000723ED">
        <w:rPr>
          <w:rFonts w:ascii="Open Sans" w:hAnsi="Open Sans" w:cs="Open Sans"/>
          <w:b/>
          <w:bCs/>
          <w:lang w:val="fr-FR"/>
        </w:rPr>
        <w:t>restation</w:t>
      </w:r>
      <w:r w:rsidRPr="000723ED">
        <w:rPr>
          <w:rFonts w:ascii="Open Sans" w:hAnsi="Open Sans" w:cs="Open Sans"/>
          <w:b/>
          <w:bCs/>
          <w:lang w:val="fr-FR"/>
        </w:rPr>
        <w:t xml:space="preserve"> </w:t>
      </w:r>
      <w:r w:rsidR="003F4E37">
        <w:rPr>
          <w:rFonts w:ascii="Open Sans" w:hAnsi="Open Sans" w:cs="Open Sans"/>
          <w:b/>
          <w:bCs/>
          <w:lang w:val="fr-FR"/>
        </w:rPr>
        <w:t>C</w:t>
      </w:r>
      <w:r w:rsidRPr="000723ED">
        <w:rPr>
          <w:rFonts w:ascii="Open Sans" w:hAnsi="Open Sans" w:cs="Open Sans"/>
          <w:b/>
          <w:bCs/>
          <w:lang w:val="fr-FR"/>
        </w:rPr>
        <w:t>ommunautaire</w:t>
      </w:r>
      <w:bookmarkEnd w:id="1"/>
    </w:p>
    <w:p w14:paraId="177AC291" w14:textId="77777777" w:rsidR="00A842C7" w:rsidRPr="000723ED" w:rsidRDefault="00A842C7" w:rsidP="000723ED">
      <w:pPr>
        <w:spacing w:after="0" w:line="240" w:lineRule="auto"/>
        <w:jc w:val="both"/>
        <w:rPr>
          <w:rFonts w:ascii="Open Sans" w:hAnsi="Open Sans" w:cs="Open Sans"/>
          <w:lang w:val="fr-FR"/>
        </w:rPr>
      </w:pPr>
    </w:p>
    <w:p w14:paraId="397DF093" w14:textId="77777777" w:rsidR="008E1D60" w:rsidRPr="006C16BC" w:rsidRDefault="008E1D60" w:rsidP="006C16BC">
      <w:pPr>
        <w:spacing w:after="0" w:line="240" w:lineRule="auto"/>
        <w:rPr>
          <w:rFonts w:ascii="Open Sans" w:hAnsi="Open Sans" w:cs="Open Sans"/>
          <w:b/>
          <w:bCs/>
          <w:lang w:val="fr-FR"/>
        </w:rPr>
      </w:pPr>
      <w:r w:rsidRPr="006C16BC">
        <w:rPr>
          <w:rFonts w:ascii="Open Sans" w:hAnsi="Open Sans" w:cs="Open Sans"/>
          <w:b/>
          <w:bCs/>
          <w:lang w:val="fr-FR"/>
        </w:rPr>
        <w:t>Mission du PNLS</w:t>
      </w:r>
    </w:p>
    <w:p w14:paraId="2F83088D" w14:textId="52491261" w:rsidR="008E1D60" w:rsidRPr="006C16BC" w:rsidRDefault="008E1D60" w:rsidP="006C16BC">
      <w:pPr>
        <w:spacing w:after="0" w:line="240" w:lineRule="auto"/>
        <w:jc w:val="both"/>
        <w:rPr>
          <w:rFonts w:ascii="Open Sans" w:hAnsi="Open Sans" w:cs="Open Sans"/>
          <w:lang w:val="fr-BE"/>
        </w:rPr>
      </w:pPr>
      <w:r w:rsidRPr="006C16BC">
        <w:rPr>
          <w:rFonts w:ascii="Open Sans" w:hAnsi="Open Sans" w:cs="Open Sans"/>
          <w:lang w:val="fr-BE"/>
        </w:rPr>
        <w:t xml:space="preserve">La Coordination Technique du Programme National de Lutte contre le Sida (PNLS) est une coordination au sein de l’Unité de Coordination des Maladies Infectieuses et Transmissibles (UCMIT) du </w:t>
      </w:r>
      <w:r w:rsidR="0047667A" w:rsidRPr="006C16BC">
        <w:rPr>
          <w:rFonts w:ascii="Open Sans" w:hAnsi="Open Sans" w:cs="Open Sans"/>
          <w:lang w:val="fr-BE"/>
        </w:rPr>
        <w:t>ministère</w:t>
      </w:r>
      <w:r w:rsidRPr="006C16BC">
        <w:rPr>
          <w:rFonts w:ascii="Open Sans" w:hAnsi="Open Sans" w:cs="Open Sans"/>
          <w:lang w:val="fr-BE"/>
        </w:rPr>
        <w:t xml:space="preserve"> de la Santé Publique et de la Population (MSPP) qui a pour mission de promouvoir, de coordonner et de contrôler sur toute l’étendue du territoire national toutes les activités susceptibles de rendre possible le contrôle de l’épidémie du VIH en Haïti.</w:t>
      </w:r>
    </w:p>
    <w:p w14:paraId="5852FBFD" w14:textId="77777777" w:rsidR="00D149F7" w:rsidRPr="006C16BC" w:rsidRDefault="00D149F7" w:rsidP="006C16BC">
      <w:pPr>
        <w:spacing w:after="0" w:line="240" w:lineRule="auto"/>
        <w:jc w:val="both"/>
        <w:rPr>
          <w:rFonts w:ascii="Open Sans" w:hAnsi="Open Sans" w:cs="Open Sans"/>
          <w:lang w:val="fr-BE"/>
        </w:rPr>
      </w:pPr>
    </w:p>
    <w:p w14:paraId="50EBD832" w14:textId="1DAD6122" w:rsidR="008E1D60" w:rsidRPr="006C16BC" w:rsidRDefault="008E1D60" w:rsidP="006C16BC">
      <w:pPr>
        <w:spacing w:after="0" w:line="240" w:lineRule="auto"/>
        <w:rPr>
          <w:rFonts w:ascii="Open Sans" w:hAnsi="Open Sans" w:cs="Open Sans"/>
          <w:b/>
          <w:bCs/>
          <w:lang w:val="fr-FR"/>
        </w:rPr>
      </w:pPr>
      <w:r w:rsidRPr="006C16BC">
        <w:rPr>
          <w:rFonts w:ascii="Open Sans" w:hAnsi="Open Sans" w:cs="Open Sans"/>
          <w:b/>
          <w:bCs/>
          <w:lang w:val="fr-FR"/>
        </w:rPr>
        <w:t xml:space="preserve">Mission du Service de Prise en </w:t>
      </w:r>
      <w:r w:rsidR="00D9667E" w:rsidRPr="006C16BC">
        <w:rPr>
          <w:rFonts w:ascii="Open Sans" w:hAnsi="Open Sans" w:cs="Open Sans"/>
          <w:b/>
          <w:bCs/>
          <w:lang w:val="fr-FR"/>
        </w:rPr>
        <w:t>C</w:t>
      </w:r>
      <w:r w:rsidRPr="006C16BC">
        <w:rPr>
          <w:rFonts w:ascii="Open Sans" w:hAnsi="Open Sans" w:cs="Open Sans"/>
          <w:b/>
          <w:bCs/>
          <w:lang w:val="fr-FR"/>
        </w:rPr>
        <w:t>harge</w:t>
      </w:r>
    </w:p>
    <w:p w14:paraId="02D1E13E" w14:textId="01DBE9A9" w:rsidR="008E1D60" w:rsidRPr="006C16BC" w:rsidRDefault="008E1D60" w:rsidP="006C16BC">
      <w:pPr>
        <w:spacing w:after="0" w:line="240" w:lineRule="auto"/>
        <w:jc w:val="both"/>
        <w:rPr>
          <w:rFonts w:ascii="Open Sans" w:hAnsi="Open Sans" w:cs="Open Sans"/>
          <w:lang w:val="fr-FR"/>
        </w:rPr>
      </w:pPr>
      <w:r w:rsidRPr="006C16BC">
        <w:rPr>
          <w:rFonts w:ascii="Open Sans" w:hAnsi="Open Sans" w:cs="Open Sans"/>
          <w:lang w:val="fr-FR"/>
        </w:rPr>
        <w:t>Assurer la coordination de la mise en œuvre des stratégies et plans opérationnels sur la prise en charge globale du VIH, des hépatites des, IST et l’amélioration des services en collaboration avec directions départementales sanitaires les partenaires d’implémentation. Faciliter le partage et la fertilisation croisée des expériences réussies, en particulier sur la rétention sous traitement ARV. Assurer et/ou mettre à jour les procédures, normes et standards de prise en charge globale du VIH, des hépatites et IST. Assurer la supervision des différents aspects du diagnostic, de la prise en charge au niveau des points de prestation de services en coordination avec les départements et les partenaires d’implémentation.</w:t>
      </w:r>
    </w:p>
    <w:p w14:paraId="6C9FA892" w14:textId="4412E160" w:rsidR="005F60A7" w:rsidRPr="006C16BC" w:rsidRDefault="005F60A7" w:rsidP="006C16BC">
      <w:pPr>
        <w:spacing w:after="0" w:line="240" w:lineRule="auto"/>
        <w:jc w:val="both"/>
        <w:rPr>
          <w:rFonts w:ascii="Open Sans" w:hAnsi="Open Sans" w:cs="Open Sans"/>
          <w:lang w:val="fr-FR"/>
        </w:rPr>
      </w:pPr>
    </w:p>
    <w:p w14:paraId="30858D4D" w14:textId="4654A735" w:rsidR="008E1D60" w:rsidRPr="006C16BC" w:rsidRDefault="00CD60F6" w:rsidP="006C16BC">
      <w:pPr>
        <w:spacing w:after="0" w:line="240" w:lineRule="auto"/>
        <w:rPr>
          <w:rFonts w:ascii="Open Sans" w:eastAsia="Calibri" w:hAnsi="Open Sans" w:cs="Open Sans"/>
          <w:b/>
          <w:lang w:val="fr-FR"/>
        </w:rPr>
      </w:pPr>
      <w:r w:rsidRPr="006C16BC">
        <w:rPr>
          <w:rFonts w:ascii="Open Sans" w:eastAsia="Calibri" w:hAnsi="Open Sans" w:cs="Open Sans"/>
          <w:b/>
          <w:lang w:val="fr-FR"/>
        </w:rPr>
        <w:t xml:space="preserve">Introduction et </w:t>
      </w:r>
      <w:r w:rsidR="00D9667E" w:rsidRPr="006C16BC">
        <w:rPr>
          <w:rFonts w:ascii="Open Sans" w:eastAsia="Calibri" w:hAnsi="Open Sans" w:cs="Open Sans"/>
          <w:b/>
          <w:lang w:val="fr-FR"/>
        </w:rPr>
        <w:t>J</w:t>
      </w:r>
      <w:r w:rsidRPr="006C16BC">
        <w:rPr>
          <w:rFonts w:ascii="Open Sans" w:eastAsia="Calibri" w:hAnsi="Open Sans" w:cs="Open Sans"/>
          <w:b/>
          <w:lang w:val="fr-FR"/>
        </w:rPr>
        <w:t>ustification</w:t>
      </w:r>
    </w:p>
    <w:p w14:paraId="2D249E55" w14:textId="06F93ACA" w:rsidR="00D802B1" w:rsidRPr="006C16BC" w:rsidRDefault="00D802B1" w:rsidP="006C16BC">
      <w:pPr>
        <w:spacing w:after="0" w:line="240" w:lineRule="auto"/>
        <w:jc w:val="both"/>
        <w:rPr>
          <w:rFonts w:ascii="Open Sans" w:hAnsi="Open Sans" w:cs="Open Sans"/>
          <w:lang w:val="fr-FR"/>
        </w:rPr>
      </w:pPr>
      <w:r w:rsidRPr="006C16BC">
        <w:rPr>
          <w:rFonts w:ascii="Open Sans" w:hAnsi="Open Sans" w:cs="Open Sans"/>
          <w:lang w:val="fr-FR"/>
        </w:rPr>
        <w:t xml:space="preserve">En 2017, l’Organisation Mondiale de la Santé (OMS), en collaboration avec des partenaires mondiaux, a lancé un Plan mondial d’action contre la résistance du VIH aux molécules antirétrovirales (VIHDR) pour faire face aux niveaux croissants de résistance. Les objectifs stratégiques du </w:t>
      </w:r>
      <w:r w:rsidR="0008187F" w:rsidRPr="006C16BC">
        <w:rPr>
          <w:rFonts w:ascii="Open Sans" w:hAnsi="Open Sans" w:cs="Open Sans"/>
          <w:lang w:val="fr-FR"/>
        </w:rPr>
        <w:t>plan National</w:t>
      </w:r>
      <w:r w:rsidRPr="006C16BC">
        <w:rPr>
          <w:rFonts w:ascii="Open Sans" w:hAnsi="Open Sans" w:cs="Open Sans"/>
          <w:lang w:val="fr-FR"/>
        </w:rPr>
        <w:t>:</w:t>
      </w:r>
      <w:r w:rsidR="005F60A7" w:rsidRPr="006C16BC">
        <w:rPr>
          <w:rFonts w:ascii="Open Sans" w:hAnsi="Open Sans" w:cs="Open Sans"/>
          <w:lang w:val="fr-FR"/>
        </w:rPr>
        <w:t>((</w:t>
      </w:r>
      <w:r w:rsidRPr="006C16BC">
        <w:rPr>
          <w:rFonts w:ascii="Open Sans" w:hAnsi="Open Sans" w:cs="Open Sans"/>
          <w:lang w:val="fr-FR"/>
        </w:rPr>
        <w:t>Stratégie nationale pour la prévention, la surveillance et l’intervention des médicaments anti-VIH 2020-2025) s’alignent sur ceux du Plan mondial d’action de l’OMS. La stratégie au niveau mondial vise à accélérer l’élimination du Sida en tant que menace pour la santé publique d’ici 2030</w:t>
      </w:r>
      <w:r w:rsidR="00237C4A" w:rsidRPr="006C16BC">
        <w:rPr>
          <w:rFonts w:ascii="Open Sans" w:hAnsi="Open Sans" w:cs="Open Sans"/>
          <w:lang w:val="fr-FR"/>
        </w:rPr>
        <w:t xml:space="preserve"> selon la cible 3.2 de l’ODD</w:t>
      </w:r>
      <w:r w:rsidRPr="006C16BC">
        <w:rPr>
          <w:rFonts w:ascii="Open Sans" w:hAnsi="Open Sans" w:cs="Open Sans"/>
          <w:lang w:val="fr-FR"/>
        </w:rPr>
        <w:t>.</w:t>
      </w:r>
    </w:p>
    <w:p w14:paraId="078ECCBB" w14:textId="77777777" w:rsidR="000723ED" w:rsidRPr="006C16BC" w:rsidRDefault="00042CB7" w:rsidP="006C16BC">
      <w:pPr>
        <w:spacing w:after="0" w:line="240" w:lineRule="auto"/>
        <w:jc w:val="both"/>
        <w:rPr>
          <w:rFonts w:ascii="Open Sans" w:hAnsi="Open Sans" w:cs="Open Sans"/>
          <w:lang w:val="fr-FR"/>
        </w:rPr>
      </w:pPr>
      <w:r w:rsidRPr="006C16BC">
        <w:rPr>
          <w:rFonts w:ascii="Open Sans" w:hAnsi="Open Sans" w:cs="Open Sans"/>
          <w:lang w:val="fr-FR"/>
        </w:rPr>
        <w:t>Pour réaliser cette tâche, la Stratégie nationale pour la prévention, la surveillance et l’intervention en matière de résistance aux médicaments anti-VIH 2020-2025 présente les objectifs, les approches, les actions et les résultats attendus selon les cinq objectifs stratégiques identifiés par le Plan d’action sur le VIHDR 2017-2021 dont</w:t>
      </w:r>
      <w:r w:rsidR="005F60A7" w:rsidRPr="006C16BC">
        <w:rPr>
          <w:rFonts w:ascii="Open Sans" w:hAnsi="Open Sans" w:cs="Open Sans"/>
          <w:lang w:val="fr-FR"/>
        </w:rPr>
        <w:t> :</w:t>
      </w:r>
      <w:bookmarkStart w:id="2" w:name="_Toc34230879"/>
    </w:p>
    <w:p w14:paraId="161D578A" w14:textId="77777777" w:rsidR="000723ED" w:rsidRPr="006C16BC" w:rsidRDefault="000723ED" w:rsidP="006C16BC">
      <w:pPr>
        <w:spacing w:after="0" w:line="240" w:lineRule="auto"/>
        <w:jc w:val="both"/>
        <w:rPr>
          <w:rFonts w:ascii="Open Sans" w:hAnsi="Open Sans" w:cs="Open Sans"/>
          <w:lang w:val="fr-FR"/>
        </w:rPr>
      </w:pPr>
    </w:p>
    <w:p w14:paraId="20281A6E" w14:textId="59B9F022" w:rsidR="002873B3" w:rsidRPr="006C16BC" w:rsidRDefault="00F760C5" w:rsidP="006C16BC">
      <w:pPr>
        <w:spacing w:after="0" w:line="240" w:lineRule="auto"/>
        <w:jc w:val="both"/>
        <w:rPr>
          <w:rFonts w:ascii="Open Sans" w:hAnsi="Open Sans" w:cs="Open Sans"/>
          <w:lang w:val="fr-FR"/>
        </w:rPr>
      </w:pPr>
      <w:r w:rsidRPr="006C16BC">
        <w:rPr>
          <w:rFonts w:ascii="Open Sans" w:hAnsi="Open Sans" w:cs="Open Sans"/>
          <w:b/>
          <w:lang w:val="fr-FR"/>
        </w:rPr>
        <w:t xml:space="preserve">Objectif Stratégique </w:t>
      </w:r>
      <w:r w:rsidR="0047667A" w:rsidRPr="006C16BC">
        <w:rPr>
          <w:rFonts w:ascii="Open Sans" w:hAnsi="Open Sans" w:cs="Open Sans"/>
          <w:b/>
          <w:lang w:val="fr-FR"/>
        </w:rPr>
        <w:t>1 :</w:t>
      </w:r>
      <w:r w:rsidR="0043164C" w:rsidRPr="006C16BC">
        <w:rPr>
          <w:rFonts w:ascii="Open Sans" w:hAnsi="Open Sans" w:cs="Open Sans"/>
          <w:b/>
          <w:lang w:val="fr-FR"/>
        </w:rPr>
        <w:t xml:space="preserve"> </w:t>
      </w:r>
      <w:r w:rsidR="00D9667E" w:rsidRPr="006C16BC">
        <w:rPr>
          <w:rFonts w:ascii="Open Sans" w:hAnsi="Open Sans" w:cs="Open Sans"/>
          <w:b/>
          <w:lang w:val="fr-FR"/>
        </w:rPr>
        <w:t>P</w:t>
      </w:r>
      <w:r w:rsidR="0043164C" w:rsidRPr="006C16BC">
        <w:rPr>
          <w:rFonts w:ascii="Open Sans" w:hAnsi="Open Sans" w:cs="Open Sans"/>
          <w:b/>
          <w:lang w:val="fr-FR"/>
        </w:rPr>
        <w:t xml:space="preserve">révention et </w:t>
      </w:r>
      <w:bookmarkEnd w:id="2"/>
      <w:r w:rsidR="00D9667E" w:rsidRPr="006C16BC">
        <w:rPr>
          <w:rFonts w:ascii="Open Sans" w:hAnsi="Open Sans" w:cs="Open Sans"/>
          <w:b/>
          <w:lang w:val="fr-FR"/>
        </w:rPr>
        <w:t>R</w:t>
      </w:r>
      <w:r w:rsidR="0043164C" w:rsidRPr="006C16BC">
        <w:rPr>
          <w:rFonts w:ascii="Open Sans" w:hAnsi="Open Sans" w:cs="Open Sans"/>
          <w:b/>
          <w:lang w:val="fr-FR"/>
        </w:rPr>
        <w:t>éponse</w:t>
      </w:r>
    </w:p>
    <w:p w14:paraId="2AD0D919" w14:textId="064C286A" w:rsidR="00042CB7" w:rsidRPr="006C16BC" w:rsidRDefault="002873B3" w:rsidP="006C16BC">
      <w:pPr>
        <w:spacing w:after="0" w:line="240" w:lineRule="auto"/>
        <w:jc w:val="both"/>
        <w:rPr>
          <w:rFonts w:ascii="Open Sans" w:eastAsia="Times New Roman" w:hAnsi="Open Sans" w:cs="Open Sans"/>
          <w:color w:val="000000"/>
          <w:lang w:val="fr-FR"/>
        </w:rPr>
      </w:pPr>
      <w:r w:rsidRPr="006C16BC">
        <w:rPr>
          <w:rFonts w:ascii="Open Sans" w:eastAsia="Times New Roman" w:hAnsi="Open Sans" w:cs="Open Sans"/>
          <w:color w:val="000000"/>
          <w:lang w:val="fr-FR"/>
        </w:rPr>
        <w:t>1.1 Intensifier la prévention d</w:t>
      </w:r>
      <w:r w:rsidR="0043164C" w:rsidRPr="006C16BC">
        <w:rPr>
          <w:rFonts w:ascii="Open Sans" w:eastAsia="Times New Roman" w:hAnsi="Open Sans" w:cs="Open Sans"/>
          <w:color w:val="000000"/>
          <w:lang w:val="fr-FR"/>
        </w:rPr>
        <w:t>e la Resistance du VIH aux ARV</w:t>
      </w:r>
      <w:r w:rsidRPr="006C16BC">
        <w:rPr>
          <w:rFonts w:ascii="Open Sans" w:eastAsia="Times New Roman" w:hAnsi="Open Sans" w:cs="Open Sans"/>
          <w:color w:val="000000"/>
          <w:lang w:val="fr-FR"/>
        </w:rPr>
        <w:t xml:space="preserve"> chez les personnes sous AR</w:t>
      </w:r>
      <w:r w:rsidR="00B31EEC" w:rsidRPr="006C16BC">
        <w:rPr>
          <w:rFonts w:ascii="Open Sans" w:eastAsia="Times New Roman" w:hAnsi="Open Sans" w:cs="Open Sans"/>
          <w:color w:val="000000"/>
          <w:lang w:val="fr-FR"/>
        </w:rPr>
        <w:t>V</w:t>
      </w:r>
      <w:r w:rsidRPr="006C16BC">
        <w:rPr>
          <w:rFonts w:ascii="Open Sans" w:eastAsia="Times New Roman" w:hAnsi="Open Sans" w:cs="Open Sans"/>
          <w:color w:val="000000"/>
          <w:lang w:val="fr-FR"/>
        </w:rPr>
        <w:t xml:space="preserve"> par la maximisation de la suppression de CV au niveau individuel et de la population</w:t>
      </w:r>
      <w:r w:rsidR="00D149F7" w:rsidRPr="006C16BC">
        <w:rPr>
          <w:rFonts w:ascii="Open Sans" w:eastAsia="Times New Roman" w:hAnsi="Open Sans" w:cs="Open Sans"/>
          <w:color w:val="000000"/>
          <w:lang w:val="fr-FR"/>
        </w:rPr>
        <w:t>.</w:t>
      </w:r>
    </w:p>
    <w:p w14:paraId="32B7190A" w14:textId="77777777" w:rsidR="00D149F7" w:rsidRPr="006C16BC" w:rsidRDefault="00D149F7" w:rsidP="006C16BC">
      <w:pPr>
        <w:spacing w:after="0" w:line="240" w:lineRule="auto"/>
        <w:jc w:val="both"/>
        <w:rPr>
          <w:rFonts w:ascii="Open Sans" w:eastAsia="Times New Roman" w:hAnsi="Open Sans" w:cs="Open Sans"/>
          <w:color w:val="000000"/>
          <w:lang w:val="fr-FR"/>
        </w:rPr>
      </w:pPr>
    </w:p>
    <w:p w14:paraId="4CA65029" w14:textId="3DC27C59" w:rsidR="001C1C62" w:rsidRPr="006C16BC" w:rsidRDefault="001C1C62" w:rsidP="006C16BC">
      <w:pPr>
        <w:shd w:val="clear" w:color="auto" w:fill="FFFFFF"/>
        <w:tabs>
          <w:tab w:val="left" w:pos="284"/>
        </w:tabs>
        <w:spacing w:after="0" w:line="240" w:lineRule="auto"/>
        <w:jc w:val="both"/>
        <w:rPr>
          <w:rFonts w:ascii="Open Sans" w:eastAsia="Times New Roman" w:hAnsi="Open Sans" w:cs="Open Sans"/>
          <w:lang w:val="fr-FR" w:eastAsia="fr-FR"/>
        </w:rPr>
      </w:pPr>
      <w:r w:rsidRPr="006C16BC">
        <w:rPr>
          <w:rFonts w:ascii="Open Sans" w:eastAsia="Times New Roman" w:hAnsi="Open Sans" w:cs="Open Sans"/>
          <w:b/>
          <w:bCs/>
          <w:lang w:val="fr-FR" w:eastAsia="fr-FR"/>
        </w:rPr>
        <w:t xml:space="preserve">Objectif </w:t>
      </w:r>
      <w:r w:rsidR="00D9667E" w:rsidRPr="006C16BC">
        <w:rPr>
          <w:rFonts w:ascii="Open Sans" w:eastAsia="Times New Roman" w:hAnsi="Open Sans" w:cs="Open Sans"/>
          <w:b/>
          <w:bCs/>
          <w:lang w:val="fr-FR" w:eastAsia="fr-FR"/>
        </w:rPr>
        <w:t>S</w:t>
      </w:r>
      <w:r w:rsidRPr="006C16BC">
        <w:rPr>
          <w:rFonts w:ascii="Open Sans" w:eastAsia="Times New Roman" w:hAnsi="Open Sans" w:cs="Open Sans"/>
          <w:b/>
          <w:bCs/>
          <w:lang w:val="fr-FR" w:eastAsia="fr-FR"/>
        </w:rPr>
        <w:t xml:space="preserve">tratégique </w:t>
      </w:r>
      <w:r w:rsidR="0047667A" w:rsidRPr="006C16BC">
        <w:rPr>
          <w:rFonts w:ascii="Open Sans" w:eastAsia="Times New Roman" w:hAnsi="Open Sans" w:cs="Open Sans"/>
          <w:b/>
          <w:bCs/>
          <w:lang w:val="fr-FR" w:eastAsia="fr-FR"/>
        </w:rPr>
        <w:t>3 :</w:t>
      </w:r>
      <w:r w:rsidRPr="006C16BC">
        <w:rPr>
          <w:rFonts w:ascii="Open Sans" w:eastAsia="Times New Roman" w:hAnsi="Open Sans" w:cs="Open Sans"/>
          <w:b/>
          <w:bCs/>
          <w:lang w:val="fr-FR" w:eastAsia="fr-FR"/>
        </w:rPr>
        <w:t xml:space="preserve"> Recherche et </w:t>
      </w:r>
      <w:r w:rsidR="00D9667E" w:rsidRPr="006C16BC">
        <w:rPr>
          <w:rFonts w:ascii="Open Sans" w:eastAsia="Times New Roman" w:hAnsi="Open Sans" w:cs="Open Sans"/>
          <w:b/>
          <w:bCs/>
          <w:lang w:val="fr-FR" w:eastAsia="fr-FR"/>
        </w:rPr>
        <w:t>I</w:t>
      </w:r>
      <w:r w:rsidRPr="006C16BC">
        <w:rPr>
          <w:rFonts w:ascii="Open Sans" w:eastAsia="Times New Roman" w:hAnsi="Open Sans" w:cs="Open Sans"/>
          <w:b/>
          <w:bCs/>
          <w:lang w:val="fr-FR" w:eastAsia="fr-FR"/>
        </w:rPr>
        <w:t>nnovation</w:t>
      </w:r>
      <w:r w:rsidRPr="006C16BC">
        <w:rPr>
          <w:rFonts w:ascii="Open Sans" w:eastAsia="Times New Roman" w:hAnsi="Open Sans" w:cs="Open Sans"/>
          <w:lang w:val="fr-FR" w:eastAsia="fr-FR"/>
        </w:rPr>
        <w:t xml:space="preserve">. </w:t>
      </w:r>
    </w:p>
    <w:p w14:paraId="0E9F43E2" w14:textId="4C6723F9" w:rsidR="00094A67" w:rsidRPr="006C16BC" w:rsidRDefault="001C1C62" w:rsidP="006C16BC">
      <w:pPr>
        <w:shd w:val="clear" w:color="auto" w:fill="FFFFFF"/>
        <w:tabs>
          <w:tab w:val="left" w:pos="284"/>
        </w:tabs>
        <w:spacing w:after="0" w:line="240" w:lineRule="auto"/>
        <w:jc w:val="both"/>
        <w:rPr>
          <w:rFonts w:ascii="Open Sans" w:eastAsia="Times New Roman" w:hAnsi="Open Sans" w:cs="Open Sans"/>
          <w:lang w:val="fr-FR" w:eastAsia="fr-FR"/>
        </w:rPr>
      </w:pPr>
      <w:r w:rsidRPr="006C16BC">
        <w:rPr>
          <w:rFonts w:ascii="Open Sans" w:eastAsia="Times New Roman" w:hAnsi="Open Sans" w:cs="Open Sans"/>
          <w:lang w:val="fr-FR" w:eastAsia="fr-FR"/>
        </w:rPr>
        <w:lastRenderedPageBreak/>
        <w:t xml:space="preserve">Encourager une recherche pertinente et novatrice, conduisant à des interventions qui </w:t>
      </w:r>
      <w:r w:rsidR="0047667A" w:rsidRPr="006C16BC">
        <w:rPr>
          <w:rFonts w:ascii="Open Sans" w:eastAsia="Times New Roman" w:hAnsi="Open Sans" w:cs="Open Sans"/>
          <w:lang w:val="fr-FR" w:eastAsia="fr-FR"/>
        </w:rPr>
        <w:t>auront plus</w:t>
      </w:r>
      <w:r w:rsidRPr="006C16BC">
        <w:rPr>
          <w:rFonts w:ascii="Open Sans" w:eastAsia="Times New Roman" w:hAnsi="Open Sans" w:cs="Open Sans"/>
          <w:lang w:val="fr-FR" w:eastAsia="fr-FR"/>
        </w:rPr>
        <w:t xml:space="preserve"> d’impact en santé publique sur la réduction de la </w:t>
      </w:r>
      <w:r w:rsidR="0043164C" w:rsidRPr="006C16BC">
        <w:rPr>
          <w:rFonts w:ascii="Open Sans" w:eastAsia="Times New Roman" w:hAnsi="Open Sans" w:cs="Open Sans"/>
          <w:lang w:val="fr-FR" w:eastAsia="fr-FR"/>
        </w:rPr>
        <w:t xml:space="preserve">Resistance du VIH aux </w:t>
      </w:r>
      <w:r w:rsidR="0047667A" w:rsidRPr="006C16BC">
        <w:rPr>
          <w:rFonts w:ascii="Open Sans" w:eastAsia="Times New Roman" w:hAnsi="Open Sans" w:cs="Open Sans"/>
          <w:lang w:val="fr-FR" w:eastAsia="fr-FR"/>
        </w:rPr>
        <w:t>ARV ;</w:t>
      </w:r>
      <w:r w:rsidRPr="006C16BC">
        <w:rPr>
          <w:rFonts w:ascii="Open Sans" w:eastAsia="Times New Roman" w:hAnsi="Open Sans" w:cs="Open Sans"/>
          <w:lang w:val="fr-FR" w:eastAsia="fr-FR"/>
        </w:rPr>
        <w:t xml:space="preserve"> combler les lacunes existantes en matière de connaissances sur le risque de VIHDR pour les nouveaux antirétroviraux et l’impact des interventions de prestation de services pour accroître la suppression de la charge virale et contenir le VIHDR.</w:t>
      </w:r>
    </w:p>
    <w:p w14:paraId="2CA2D90B" w14:textId="376E7E10" w:rsidR="00294EBB" w:rsidRPr="006C16BC" w:rsidRDefault="006C1BA7" w:rsidP="006C16BC">
      <w:pPr>
        <w:spacing w:after="0" w:line="240" w:lineRule="auto"/>
        <w:jc w:val="both"/>
        <w:rPr>
          <w:rFonts w:ascii="Open Sans" w:hAnsi="Open Sans" w:cs="Open Sans"/>
          <w:lang w:val="fr-FR"/>
        </w:rPr>
      </w:pPr>
      <w:r w:rsidRPr="006C16BC">
        <w:rPr>
          <w:rFonts w:ascii="Open Sans" w:hAnsi="Open Sans" w:cs="Open Sans"/>
          <w:lang w:val="fr-FR"/>
        </w:rPr>
        <w:t xml:space="preserve"> En lien avec cet objecti</w:t>
      </w:r>
      <w:r w:rsidR="00FF573D" w:rsidRPr="006C16BC">
        <w:rPr>
          <w:rFonts w:ascii="Open Sans" w:hAnsi="Open Sans" w:cs="Open Sans"/>
          <w:lang w:val="fr-FR"/>
        </w:rPr>
        <w:t>f</w:t>
      </w:r>
      <w:r w:rsidRPr="006C16BC">
        <w:rPr>
          <w:rFonts w:ascii="Open Sans" w:hAnsi="Open Sans" w:cs="Open Sans"/>
          <w:lang w:val="fr-FR"/>
        </w:rPr>
        <w:t xml:space="preserve">, </w:t>
      </w:r>
      <w:r w:rsidR="0047667A" w:rsidRPr="006C16BC">
        <w:rPr>
          <w:rFonts w:ascii="Open Sans" w:hAnsi="Open Sans" w:cs="Open Sans"/>
          <w:lang w:val="fr-FR"/>
        </w:rPr>
        <w:t>le PNLS</w:t>
      </w:r>
      <w:r w:rsidR="00294EBB" w:rsidRPr="006C16BC">
        <w:rPr>
          <w:rFonts w:ascii="Open Sans" w:hAnsi="Open Sans" w:cs="Open Sans"/>
          <w:lang w:val="fr-FR"/>
        </w:rPr>
        <w:t xml:space="preserve"> en </w:t>
      </w:r>
      <w:r w:rsidR="0047667A" w:rsidRPr="006C16BC">
        <w:rPr>
          <w:rFonts w:ascii="Open Sans" w:hAnsi="Open Sans" w:cs="Open Sans"/>
          <w:lang w:val="fr-FR"/>
        </w:rPr>
        <w:t>collaboration avec</w:t>
      </w:r>
      <w:r w:rsidR="00294EBB" w:rsidRPr="006C16BC">
        <w:rPr>
          <w:rFonts w:ascii="Open Sans" w:hAnsi="Open Sans" w:cs="Open Sans"/>
          <w:lang w:val="fr-FR"/>
        </w:rPr>
        <w:t xml:space="preserve"> ses </w:t>
      </w:r>
      <w:r w:rsidR="0047667A" w:rsidRPr="006C16BC">
        <w:rPr>
          <w:rFonts w:ascii="Open Sans" w:hAnsi="Open Sans" w:cs="Open Sans"/>
          <w:lang w:val="fr-FR"/>
        </w:rPr>
        <w:t>partenaires pour</w:t>
      </w:r>
      <w:r w:rsidR="00FF573D" w:rsidRPr="006C16BC">
        <w:rPr>
          <w:rFonts w:ascii="Open Sans" w:hAnsi="Open Sans" w:cs="Open Sans"/>
          <w:lang w:val="fr-FR"/>
        </w:rPr>
        <w:t xml:space="preserve"> </w:t>
      </w:r>
      <w:r w:rsidR="00AF33AC" w:rsidRPr="006C16BC">
        <w:rPr>
          <w:rFonts w:ascii="Open Sans" w:hAnsi="Open Sans" w:cs="Open Sans"/>
          <w:lang w:val="fr-FR"/>
        </w:rPr>
        <w:t>la mise</w:t>
      </w:r>
      <w:r w:rsidR="00FF573D" w:rsidRPr="006C16BC">
        <w:rPr>
          <w:rFonts w:ascii="Open Sans" w:hAnsi="Open Sans" w:cs="Open Sans"/>
          <w:lang w:val="fr-FR"/>
        </w:rPr>
        <w:t xml:space="preserve"> </w:t>
      </w:r>
      <w:r w:rsidR="00294EBB" w:rsidRPr="006C16BC">
        <w:rPr>
          <w:rFonts w:ascii="Open Sans" w:hAnsi="Open Sans" w:cs="Open Sans"/>
          <w:lang w:val="fr-FR"/>
        </w:rPr>
        <w:t xml:space="preserve"> en œuvre </w:t>
      </w:r>
      <w:r w:rsidR="00FF573D" w:rsidRPr="006C16BC">
        <w:rPr>
          <w:rFonts w:ascii="Open Sans" w:hAnsi="Open Sans" w:cs="Open Sans"/>
          <w:lang w:val="fr-FR"/>
        </w:rPr>
        <w:t xml:space="preserve"> de </w:t>
      </w:r>
      <w:r w:rsidR="00294EBB" w:rsidRPr="006C16BC">
        <w:rPr>
          <w:rFonts w:ascii="Open Sans" w:hAnsi="Open Sans" w:cs="Open Sans"/>
          <w:lang w:val="fr-FR"/>
        </w:rPr>
        <w:t xml:space="preserve">certaines </w:t>
      </w:r>
      <w:r w:rsidR="005F60A7" w:rsidRPr="006C16BC">
        <w:rPr>
          <w:rFonts w:ascii="Open Sans" w:hAnsi="Open Sans" w:cs="Open Sans"/>
          <w:lang w:val="fr-FR"/>
        </w:rPr>
        <w:t>activités</w:t>
      </w:r>
      <w:r w:rsidR="00294EBB" w:rsidRPr="006C16BC">
        <w:rPr>
          <w:rFonts w:ascii="Open Sans" w:hAnsi="Open Sans" w:cs="Open Sans"/>
          <w:lang w:val="fr-FR"/>
        </w:rPr>
        <w:t xml:space="preserve"> visant l’</w:t>
      </w:r>
      <w:r w:rsidR="00A9566A" w:rsidRPr="006C16BC">
        <w:rPr>
          <w:rFonts w:ascii="Open Sans" w:hAnsi="Open Sans" w:cs="Open Sans"/>
          <w:lang w:val="fr-FR"/>
        </w:rPr>
        <w:t>amélioration de l’</w:t>
      </w:r>
      <w:r w:rsidR="00294EBB" w:rsidRPr="006C16BC">
        <w:rPr>
          <w:rFonts w:ascii="Open Sans" w:hAnsi="Open Sans" w:cs="Open Sans"/>
          <w:lang w:val="fr-FR"/>
        </w:rPr>
        <w:t>accès et la disponibilité des ARV pour les PVVIH</w:t>
      </w:r>
      <w:r w:rsidR="00A9566A" w:rsidRPr="006C16BC">
        <w:rPr>
          <w:rFonts w:ascii="Open Sans" w:hAnsi="Open Sans" w:cs="Open Sans"/>
          <w:lang w:val="fr-FR"/>
        </w:rPr>
        <w:t xml:space="preserve"> sans qu’ils aient besoin d’aller dans les sites sinon pour une évaluation médicale</w:t>
      </w:r>
      <w:r w:rsidR="00294EBB" w:rsidRPr="006C16BC">
        <w:rPr>
          <w:rFonts w:ascii="Open Sans" w:hAnsi="Open Sans" w:cs="Open Sans"/>
          <w:lang w:val="fr-FR"/>
        </w:rPr>
        <w:t xml:space="preserve">. Il </w:t>
      </w:r>
      <w:r w:rsidR="00A9566A" w:rsidRPr="006C16BC">
        <w:rPr>
          <w:rFonts w:ascii="Open Sans" w:hAnsi="Open Sans" w:cs="Open Sans"/>
          <w:lang w:val="fr-FR"/>
        </w:rPr>
        <w:t>s’agit</w:t>
      </w:r>
      <w:r w:rsidR="00294EBB" w:rsidRPr="006C16BC">
        <w:rPr>
          <w:rFonts w:ascii="Open Sans" w:hAnsi="Open Sans" w:cs="Open Sans"/>
          <w:lang w:val="fr-FR"/>
        </w:rPr>
        <w:t xml:space="preserve"> entre autres :</w:t>
      </w:r>
    </w:p>
    <w:p w14:paraId="02717CD0" w14:textId="02E6D415" w:rsidR="00294EBB" w:rsidRPr="006C16BC" w:rsidRDefault="00294EBB" w:rsidP="006C16BC">
      <w:pPr>
        <w:pStyle w:val="ListParagraph"/>
        <w:numPr>
          <w:ilvl w:val="0"/>
          <w:numId w:val="7"/>
        </w:numPr>
        <w:spacing w:after="0" w:line="240" w:lineRule="auto"/>
        <w:jc w:val="both"/>
        <w:rPr>
          <w:rFonts w:ascii="Open Sans" w:hAnsi="Open Sans" w:cs="Open Sans"/>
          <w:lang w:val="fr-FR"/>
        </w:rPr>
      </w:pPr>
      <w:r w:rsidRPr="006C16BC">
        <w:rPr>
          <w:rFonts w:ascii="Open Sans" w:hAnsi="Open Sans" w:cs="Open Sans"/>
          <w:lang w:val="fr-FR"/>
        </w:rPr>
        <w:t xml:space="preserve">MMD : </w:t>
      </w:r>
      <w:r w:rsidR="00F307F1" w:rsidRPr="006C16BC">
        <w:rPr>
          <w:rFonts w:ascii="Open Sans" w:hAnsi="Open Sans" w:cs="Open Sans"/>
          <w:lang w:val="fr-FR"/>
        </w:rPr>
        <w:t xml:space="preserve">la dispensation prolongée d’ARV pour 3 </w:t>
      </w:r>
      <w:r w:rsidR="006C1BA7" w:rsidRPr="006C16BC">
        <w:rPr>
          <w:rFonts w:ascii="Open Sans" w:hAnsi="Open Sans" w:cs="Open Sans"/>
          <w:lang w:val="fr-FR"/>
        </w:rPr>
        <w:t>à</w:t>
      </w:r>
      <w:r w:rsidR="00F307F1" w:rsidRPr="006C16BC">
        <w:rPr>
          <w:rFonts w:ascii="Open Sans" w:hAnsi="Open Sans" w:cs="Open Sans"/>
          <w:lang w:val="fr-FR"/>
        </w:rPr>
        <w:t xml:space="preserve"> 6 mois. Certains patients exceptionnellement en reçoivent pour plus de 6 mois</w:t>
      </w:r>
    </w:p>
    <w:p w14:paraId="68856B27" w14:textId="3493A25B" w:rsidR="00294EBB" w:rsidRPr="006C16BC" w:rsidRDefault="0047667A" w:rsidP="006C16BC">
      <w:pPr>
        <w:pStyle w:val="ListParagraph"/>
        <w:numPr>
          <w:ilvl w:val="0"/>
          <w:numId w:val="7"/>
        </w:numPr>
        <w:spacing w:after="0" w:line="240" w:lineRule="auto"/>
        <w:jc w:val="both"/>
        <w:rPr>
          <w:rFonts w:ascii="Open Sans" w:hAnsi="Open Sans" w:cs="Open Sans"/>
          <w:color w:val="000000" w:themeColor="text1"/>
          <w:lang w:val="fr-FR"/>
        </w:rPr>
      </w:pPr>
      <w:r w:rsidRPr="006C16BC">
        <w:rPr>
          <w:rFonts w:ascii="Open Sans" w:hAnsi="Open Sans" w:cs="Open Sans"/>
          <w:lang w:val="fr-FR"/>
        </w:rPr>
        <w:t>DDP :</w:t>
      </w:r>
      <w:r w:rsidR="00F307F1" w:rsidRPr="006C16BC">
        <w:rPr>
          <w:rFonts w:ascii="Open Sans" w:hAnsi="Open Sans" w:cs="Open Sans"/>
          <w:lang w:val="fr-FR"/>
        </w:rPr>
        <w:t xml:space="preserve"> Points de dispensation des ARV, il peut s’agir des pharmacies privées, des stations </w:t>
      </w:r>
      <w:r w:rsidRPr="006C16BC">
        <w:rPr>
          <w:rFonts w:ascii="Open Sans" w:hAnsi="Open Sans" w:cs="Open Sans"/>
          <w:lang w:val="fr-FR"/>
        </w:rPr>
        <w:t>d’autobus,</w:t>
      </w:r>
      <w:r w:rsidR="00F307F1" w:rsidRPr="006C16BC">
        <w:rPr>
          <w:rFonts w:ascii="Open Sans" w:hAnsi="Open Sans" w:cs="Open Sans"/>
          <w:lang w:val="fr-FR"/>
        </w:rPr>
        <w:t xml:space="preserve"> enfin tout point identifie avec les bénéficiaires qui </w:t>
      </w:r>
      <w:proofErr w:type="gramStart"/>
      <w:r w:rsidR="00F307F1" w:rsidRPr="006C16BC">
        <w:rPr>
          <w:rFonts w:ascii="Open Sans" w:hAnsi="Open Sans" w:cs="Open Sans"/>
          <w:lang w:val="fr-FR"/>
        </w:rPr>
        <w:t>faciliterait</w:t>
      </w:r>
      <w:proofErr w:type="gramEnd"/>
      <w:r w:rsidR="00F307F1" w:rsidRPr="006C16BC">
        <w:rPr>
          <w:rFonts w:ascii="Open Sans" w:hAnsi="Open Sans" w:cs="Open Sans"/>
          <w:lang w:val="fr-FR"/>
        </w:rPr>
        <w:t xml:space="preserve"> la fourniture du service</w:t>
      </w:r>
      <w:r w:rsidR="006C1BA7" w:rsidRPr="006C16BC">
        <w:rPr>
          <w:rFonts w:ascii="Open Sans" w:hAnsi="Open Sans" w:cs="Open Sans"/>
          <w:lang w:val="fr-FR"/>
        </w:rPr>
        <w:t xml:space="preserve"> avec des </w:t>
      </w:r>
      <w:r w:rsidR="006C1BA7" w:rsidRPr="006C16BC">
        <w:rPr>
          <w:rFonts w:ascii="Open Sans" w:hAnsi="Open Sans" w:cs="Open Sans"/>
          <w:color w:val="000000" w:themeColor="text1"/>
          <w:lang w:val="fr-FR"/>
        </w:rPr>
        <w:t xml:space="preserve">horaires flexibles </w:t>
      </w:r>
      <w:r w:rsidRPr="006C16BC">
        <w:rPr>
          <w:rFonts w:ascii="Open Sans" w:hAnsi="Open Sans" w:cs="Open Sans"/>
          <w:color w:val="000000" w:themeColor="text1"/>
          <w:lang w:val="fr-FR"/>
        </w:rPr>
        <w:t>pour ces</w:t>
      </w:r>
      <w:r w:rsidR="006C1BA7" w:rsidRPr="006C16BC">
        <w:rPr>
          <w:rFonts w:ascii="Open Sans" w:hAnsi="Open Sans" w:cs="Open Sans"/>
          <w:color w:val="000000" w:themeColor="text1"/>
          <w:lang w:val="fr-FR"/>
        </w:rPr>
        <w:t xml:space="preserve"> bénéficiaires.</w:t>
      </w:r>
    </w:p>
    <w:p w14:paraId="4B072293" w14:textId="6A357C4F" w:rsidR="00294EBB" w:rsidRPr="006C16BC" w:rsidRDefault="006C1BA7" w:rsidP="006C16BC">
      <w:pPr>
        <w:pStyle w:val="ListParagraph"/>
        <w:numPr>
          <w:ilvl w:val="0"/>
          <w:numId w:val="7"/>
        </w:numPr>
        <w:spacing w:after="0" w:line="240" w:lineRule="auto"/>
        <w:jc w:val="both"/>
        <w:rPr>
          <w:rFonts w:ascii="Open Sans" w:hAnsi="Open Sans" w:cs="Open Sans"/>
          <w:color w:val="000000" w:themeColor="text1"/>
          <w:lang w:val="fr-FR"/>
        </w:rPr>
      </w:pPr>
      <w:r w:rsidRPr="006C16BC">
        <w:rPr>
          <w:rFonts w:ascii="Open Sans" w:hAnsi="Open Sans" w:cs="Open Sans"/>
          <w:lang w:val="fr-FR"/>
        </w:rPr>
        <w:t>DAC :</w:t>
      </w:r>
      <w:r w:rsidR="00F307F1" w:rsidRPr="006C16BC">
        <w:rPr>
          <w:rFonts w:ascii="Open Sans" w:hAnsi="Open Sans" w:cs="Open Sans"/>
          <w:lang w:val="fr-FR"/>
        </w:rPr>
        <w:t xml:space="preserve"> Distribution d’ARV au niveau communautaire. Ce</w:t>
      </w:r>
      <w:r w:rsidRPr="006C16BC">
        <w:rPr>
          <w:rFonts w:ascii="Open Sans" w:hAnsi="Open Sans" w:cs="Open Sans"/>
          <w:lang w:val="fr-FR"/>
        </w:rPr>
        <w:t xml:space="preserve">tte </w:t>
      </w:r>
      <w:r w:rsidRPr="006C16BC">
        <w:rPr>
          <w:rFonts w:ascii="Open Sans" w:hAnsi="Open Sans" w:cs="Open Sans"/>
          <w:color w:val="000000" w:themeColor="text1"/>
          <w:lang w:val="fr-FR"/>
        </w:rPr>
        <w:t xml:space="preserve">intervention </w:t>
      </w:r>
      <w:r w:rsidR="00B1341F" w:rsidRPr="006C16BC">
        <w:rPr>
          <w:rFonts w:ascii="Open Sans" w:hAnsi="Open Sans" w:cs="Open Sans"/>
          <w:color w:val="000000" w:themeColor="text1"/>
          <w:lang w:val="fr-FR"/>
        </w:rPr>
        <w:t>est assurée par</w:t>
      </w:r>
      <w:r w:rsidR="00F307F1" w:rsidRPr="006C16BC">
        <w:rPr>
          <w:rFonts w:ascii="Open Sans" w:hAnsi="Open Sans" w:cs="Open Sans"/>
          <w:color w:val="000000" w:themeColor="text1"/>
          <w:lang w:val="fr-FR"/>
        </w:rPr>
        <w:t xml:space="preserve"> des agents communautaires ou des pairs qui distribuent les ARV soit directement au </w:t>
      </w:r>
      <w:r w:rsidR="00F307F1" w:rsidRPr="006C16BC">
        <w:rPr>
          <w:rFonts w:ascii="Open Sans" w:hAnsi="Open Sans" w:cs="Open Sans"/>
          <w:lang w:val="fr-FR"/>
        </w:rPr>
        <w:t xml:space="preserve">domicile des bénéficiaires ou les patients se rassemblent </w:t>
      </w:r>
      <w:r w:rsidR="00237C4A" w:rsidRPr="006C16BC">
        <w:rPr>
          <w:rFonts w:ascii="Open Sans" w:hAnsi="Open Sans" w:cs="Open Sans"/>
          <w:lang w:val="fr-FR"/>
        </w:rPr>
        <w:t>à</w:t>
      </w:r>
      <w:r w:rsidR="00F307F1" w:rsidRPr="006C16BC">
        <w:rPr>
          <w:rFonts w:ascii="Open Sans" w:hAnsi="Open Sans" w:cs="Open Sans"/>
          <w:lang w:val="fr-FR"/>
        </w:rPr>
        <w:t xml:space="preserve"> des points </w:t>
      </w:r>
      <w:r w:rsidR="00B1341F" w:rsidRPr="006C16BC">
        <w:rPr>
          <w:rFonts w:ascii="Open Sans" w:hAnsi="Open Sans" w:cs="Open Sans"/>
          <w:lang w:val="fr-FR"/>
        </w:rPr>
        <w:t xml:space="preserve">fixes, </w:t>
      </w:r>
      <w:r w:rsidR="00B1341F" w:rsidRPr="006C16BC">
        <w:rPr>
          <w:rFonts w:ascii="Open Sans" w:hAnsi="Open Sans" w:cs="Open Sans"/>
          <w:color w:val="000000" w:themeColor="text1"/>
          <w:lang w:val="fr-FR"/>
        </w:rPr>
        <w:t>dans</w:t>
      </w:r>
      <w:r w:rsidRPr="006C16BC">
        <w:rPr>
          <w:rFonts w:ascii="Open Sans" w:hAnsi="Open Sans" w:cs="Open Sans"/>
          <w:color w:val="000000" w:themeColor="text1"/>
          <w:lang w:val="fr-FR"/>
        </w:rPr>
        <w:t xml:space="preserve"> le </w:t>
      </w:r>
      <w:r w:rsidR="008A6414" w:rsidRPr="006C16BC">
        <w:rPr>
          <w:rFonts w:ascii="Open Sans" w:hAnsi="Open Sans" w:cs="Open Sans"/>
          <w:color w:val="000000" w:themeColor="text1"/>
          <w:lang w:val="fr-FR"/>
        </w:rPr>
        <w:t>cadre des</w:t>
      </w:r>
      <w:r w:rsidRPr="006C16BC">
        <w:rPr>
          <w:rFonts w:ascii="Open Sans" w:hAnsi="Open Sans" w:cs="Open Sans"/>
          <w:color w:val="000000" w:themeColor="text1"/>
          <w:lang w:val="fr-FR"/>
        </w:rPr>
        <w:t xml:space="preserve"> soins centrés sur la personne et dans le respect de la confidentialité.</w:t>
      </w:r>
    </w:p>
    <w:p w14:paraId="22B7927B" w14:textId="0A9B8747" w:rsidR="00CD60F6" w:rsidRPr="006C16BC" w:rsidRDefault="00E15321" w:rsidP="006C16BC">
      <w:pPr>
        <w:spacing w:after="0" w:line="240" w:lineRule="auto"/>
        <w:jc w:val="both"/>
        <w:rPr>
          <w:rFonts w:ascii="Open Sans" w:hAnsi="Open Sans" w:cs="Open Sans"/>
          <w:lang w:val="fr-FR"/>
        </w:rPr>
      </w:pPr>
      <w:r w:rsidRPr="006C16BC">
        <w:rPr>
          <w:rFonts w:ascii="Open Sans" w:hAnsi="Open Sans" w:cs="Open Sans"/>
          <w:lang w:val="fr-FR"/>
        </w:rPr>
        <w:t xml:space="preserve">Dans certains cas, les </w:t>
      </w:r>
      <w:r w:rsidR="00B1341F" w:rsidRPr="006C16BC">
        <w:rPr>
          <w:rFonts w:ascii="Open Sans" w:hAnsi="Open Sans" w:cs="Open Sans"/>
          <w:lang w:val="fr-FR"/>
        </w:rPr>
        <w:t>clients bénéficient</w:t>
      </w:r>
      <w:r w:rsidRPr="006C16BC">
        <w:rPr>
          <w:rFonts w:ascii="Open Sans" w:hAnsi="Open Sans" w:cs="Open Sans"/>
          <w:lang w:val="fr-FR"/>
        </w:rPr>
        <w:t xml:space="preserve"> d’un test de charge virale en utilisant l’algorithme développé par le PNLS/LNSP pour le prélèvement de la charge virale en milieu communautaire</w:t>
      </w:r>
      <w:r w:rsidR="00DC7C02" w:rsidRPr="006C16BC">
        <w:rPr>
          <w:rFonts w:ascii="Open Sans" w:hAnsi="Open Sans" w:cs="Open Sans"/>
          <w:lang w:val="fr-FR"/>
        </w:rPr>
        <w:t>.</w:t>
      </w:r>
      <w:r w:rsidR="00DF229B" w:rsidRPr="006C16BC">
        <w:rPr>
          <w:rFonts w:ascii="Open Sans" w:hAnsi="Open Sans" w:cs="Open Sans"/>
          <w:lang w:val="fr-FR"/>
        </w:rPr>
        <w:t xml:space="preserve"> </w:t>
      </w:r>
      <w:r w:rsidR="00AE79A6" w:rsidRPr="006C16BC">
        <w:rPr>
          <w:rFonts w:ascii="Open Sans" w:hAnsi="Open Sans" w:cs="Open Sans"/>
          <w:lang w:val="fr-FR"/>
        </w:rPr>
        <w:t>Ils</w:t>
      </w:r>
      <w:r w:rsidR="00DF229B" w:rsidRPr="006C16BC">
        <w:rPr>
          <w:rFonts w:ascii="Open Sans" w:hAnsi="Open Sans" w:cs="Open Sans"/>
          <w:lang w:val="fr-FR"/>
        </w:rPr>
        <w:t xml:space="preserve"> </w:t>
      </w:r>
      <w:r w:rsidR="00DC7C02" w:rsidRPr="006C16BC">
        <w:rPr>
          <w:rFonts w:ascii="Open Sans" w:hAnsi="Open Sans" w:cs="Open Sans"/>
          <w:lang w:val="fr-FR"/>
        </w:rPr>
        <w:t xml:space="preserve">peuvent aussi </w:t>
      </w:r>
      <w:r w:rsidR="00DC7C02" w:rsidRPr="006C16BC">
        <w:rPr>
          <w:rFonts w:ascii="Open Sans" w:hAnsi="Open Sans" w:cs="Open Sans"/>
          <w:color w:val="000000" w:themeColor="text1"/>
          <w:lang w:val="fr-FR"/>
        </w:rPr>
        <w:t>soit</w:t>
      </w:r>
      <w:r w:rsidR="00D76B8F" w:rsidRPr="006C16BC">
        <w:rPr>
          <w:rFonts w:ascii="Open Sans" w:hAnsi="Open Sans" w:cs="Open Sans"/>
          <w:color w:val="000000" w:themeColor="text1"/>
          <w:lang w:val="fr-FR"/>
        </w:rPr>
        <w:t xml:space="preserve"> </w:t>
      </w:r>
      <w:r w:rsidR="00FF573D" w:rsidRPr="006C16BC">
        <w:rPr>
          <w:rFonts w:ascii="Open Sans" w:hAnsi="Open Sans" w:cs="Open Sans"/>
          <w:color w:val="000000" w:themeColor="text1"/>
          <w:lang w:val="fr-FR"/>
        </w:rPr>
        <w:t>être appelés</w:t>
      </w:r>
      <w:r w:rsidR="00DF229B" w:rsidRPr="006C16BC">
        <w:rPr>
          <w:rFonts w:ascii="Open Sans" w:hAnsi="Open Sans" w:cs="Open Sans"/>
          <w:color w:val="000000" w:themeColor="text1"/>
          <w:lang w:val="fr-FR"/>
        </w:rPr>
        <w:t xml:space="preserve"> </w:t>
      </w:r>
      <w:r w:rsidR="00D76B8F" w:rsidRPr="006C16BC">
        <w:rPr>
          <w:rFonts w:ascii="Open Sans" w:hAnsi="Open Sans" w:cs="Open Sans"/>
          <w:color w:val="000000" w:themeColor="text1"/>
          <w:lang w:val="fr-FR"/>
        </w:rPr>
        <w:t>pour recevoir le</w:t>
      </w:r>
      <w:r w:rsidR="00DF229B" w:rsidRPr="006C16BC">
        <w:rPr>
          <w:rFonts w:ascii="Open Sans" w:hAnsi="Open Sans" w:cs="Open Sans"/>
          <w:color w:val="000000" w:themeColor="text1"/>
          <w:lang w:val="fr-FR"/>
        </w:rPr>
        <w:t xml:space="preserve"> service au niveau du site</w:t>
      </w:r>
      <w:r w:rsidR="00DC7C02" w:rsidRPr="006C16BC">
        <w:rPr>
          <w:rFonts w:ascii="Open Sans" w:hAnsi="Open Sans" w:cs="Open Sans"/>
          <w:color w:val="000000" w:themeColor="text1"/>
          <w:lang w:val="fr-FR"/>
        </w:rPr>
        <w:t xml:space="preserve"> ou le </w:t>
      </w:r>
      <w:r w:rsidR="00AE79A6" w:rsidRPr="006C16BC">
        <w:rPr>
          <w:rFonts w:ascii="Open Sans" w:hAnsi="Open Sans" w:cs="Open Sans"/>
          <w:color w:val="000000" w:themeColor="text1"/>
          <w:lang w:val="fr-FR"/>
        </w:rPr>
        <w:t xml:space="preserve">test </w:t>
      </w:r>
      <w:r w:rsidR="00DC7C02" w:rsidRPr="006C16BC">
        <w:rPr>
          <w:rFonts w:ascii="Open Sans" w:hAnsi="Open Sans" w:cs="Open Sans"/>
          <w:color w:val="000000" w:themeColor="text1"/>
          <w:lang w:val="fr-FR"/>
        </w:rPr>
        <w:t>se fait pendant un rendez-vous.</w:t>
      </w:r>
      <w:r w:rsidR="005F60A7" w:rsidRPr="006C16BC">
        <w:rPr>
          <w:rFonts w:ascii="Open Sans" w:hAnsi="Open Sans" w:cs="Open Sans"/>
          <w:color w:val="000000" w:themeColor="text1"/>
          <w:lang w:val="fr-FR"/>
        </w:rPr>
        <w:t xml:space="preserve"> Les </w:t>
      </w:r>
      <w:r w:rsidR="00FF573D" w:rsidRPr="006C16BC">
        <w:rPr>
          <w:rFonts w:ascii="Open Sans" w:hAnsi="Open Sans" w:cs="Open Sans"/>
          <w:color w:val="000000" w:themeColor="text1"/>
          <w:lang w:val="fr-FR"/>
        </w:rPr>
        <w:t>services fournis aux clients</w:t>
      </w:r>
      <w:r w:rsidR="00D76B8F" w:rsidRPr="006C16BC">
        <w:rPr>
          <w:rFonts w:ascii="Open Sans" w:hAnsi="Open Sans" w:cs="Open Sans"/>
          <w:color w:val="000000" w:themeColor="text1"/>
          <w:lang w:val="fr-FR"/>
        </w:rPr>
        <w:t xml:space="preserve"> sont</w:t>
      </w:r>
      <w:r w:rsidR="005F60A7" w:rsidRPr="006C16BC">
        <w:rPr>
          <w:rFonts w:ascii="Open Sans" w:hAnsi="Open Sans" w:cs="Open Sans"/>
          <w:color w:val="000000" w:themeColor="text1"/>
          <w:lang w:val="fr-FR"/>
        </w:rPr>
        <w:t xml:space="preserve"> </w:t>
      </w:r>
      <w:r w:rsidR="005F60A7" w:rsidRPr="006C16BC">
        <w:rPr>
          <w:rFonts w:ascii="Open Sans" w:hAnsi="Open Sans" w:cs="Open Sans"/>
          <w:lang w:val="fr-FR"/>
        </w:rPr>
        <w:t xml:space="preserve">documentés </w:t>
      </w:r>
      <w:r w:rsidR="00D76B8F" w:rsidRPr="006C16BC">
        <w:rPr>
          <w:rFonts w:ascii="Open Sans" w:hAnsi="Open Sans" w:cs="Open Sans"/>
          <w:lang w:val="fr-FR"/>
        </w:rPr>
        <w:t>à travers</w:t>
      </w:r>
      <w:r w:rsidR="005F60A7" w:rsidRPr="006C16BC">
        <w:rPr>
          <w:rFonts w:ascii="Open Sans" w:hAnsi="Open Sans" w:cs="Open Sans"/>
          <w:lang w:val="fr-FR"/>
        </w:rPr>
        <w:t xml:space="preserve"> certaines plateformes ou au niveau des différents EMR.</w:t>
      </w:r>
    </w:p>
    <w:p w14:paraId="3382CA5F" w14:textId="77777777" w:rsidR="00D149F7" w:rsidRPr="006C16BC" w:rsidRDefault="00D149F7" w:rsidP="006C16BC">
      <w:pPr>
        <w:spacing w:after="0" w:line="240" w:lineRule="auto"/>
        <w:rPr>
          <w:rFonts w:ascii="Open Sans" w:hAnsi="Open Sans" w:cs="Open Sans"/>
          <w:b/>
          <w:bCs/>
          <w:lang w:val="fr-FR"/>
        </w:rPr>
      </w:pPr>
    </w:p>
    <w:p w14:paraId="50B514E1" w14:textId="6A755E01" w:rsidR="00CD60F6" w:rsidRPr="006C16BC" w:rsidRDefault="00CD60F6" w:rsidP="006C16BC">
      <w:pPr>
        <w:spacing w:after="0" w:line="240" w:lineRule="auto"/>
        <w:jc w:val="both"/>
        <w:rPr>
          <w:rFonts w:ascii="Open Sans" w:hAnsi="Open Sans" w:cs="Open Sans"/>
          <w:lang w:val="fr-FR"/>
        </w:rPr>
      </w:pPr>
      <w:r w:rsidRPr="006C16BC">
        <w:rPr>
          <w:rFonts w:ascii="Open Sans" w:hAnsi="Open Sans" w:cs="Open Sans"/>
          <w:b/>
          <w:bCs/>
          <w:lang w:val="fr-FR"/>
        </w:rPr>
        <w:t xml:space="preserve">But de la </w:t>
      </w:r>
      <w:r w:rsidR="00D9667E" w:rsidRPr="006C16BC">
        <w:rPr>
          <w:rFonts w:ascii="Open Sans" w:hAnsi="Open Sans" w:cs="Open Sans"/>
          <w:b/>
          <w:bCs/>
          <w:lang w:val="fr-FR"/>
        </w:rPr>
        <w:t>C</w:t>
      </w:r>
      <w:r w:rsidRPr="006C16BC">
        <w:rPr>
          <w:rFonts w:ascii="Open Sans" w:hAnsi="Open Sans" w:cs="Open Sans"/>
          <w:b/>
          <w:bCs/>
          <w:lang w:val="fr-FR"/>
        </w:rPr>
        <w:t>onsultation</w:t>
      </w:r>
      <w:r w:rsidRPr="006C16BC">
        <w:rPr>
          <w:rFonts w:ascii="Open Sans" w:hAnsi="Open Sans" w:cs="Open Sans"/>
          <w:lang w:val="fr-FR"/>
        </w:rPr>
        <w:t> </w:t>
      </w:r>
    </w:p>
    <w:p w14:paraId="1C681E83" w14:textId="77777777" w:rsidR="00AE79A6" w:rsidRPr="006C16BC" w:rsidRDefault="00FD270D" w:rsidP="006C16BC">
      <w:pPr>
        <w:spacing w:after="0" w:line="240" w:lineRule="auto"/>
        <w:jc w:val="both"/>
        <w:rPr>
          <w:rFonts w:ascii="Open Sans" w:eastAsia="Times New Roman" w:hAnsi="Open Sans" w:cs="Open Sans"/>
          <w:b/>
          <w:bCs/>
          <w:color w:val="000000"/>
          <w:u w:val="single"/>
          <w:lang w:val="fr-FR"/>
        </w:rPr>
      </w:pPr>
      <w:r w:rsidRPr="006C16BC">
        <w:rPr>
          <w:rFonts w:ascii="Open Sans" w:eastAsia="Times New Roman" w:hAnsi="Open Sans" w:cs="Open Sans"/>
          <w:color w:val="000000"/>
          <w:lang w:val="fr-FR"/>
        </w:rPr>
        <w:t xml:space="preserve">Évaluer la performance des modèles de distribution communautaires de la </w:t>
      </w:r>
      <w:r w:rsidR="00DC7C02" w:rsidRPr="006C16BC">
        <w:rPr>
          <w:rFonts w:ascii="Open Sans" w:eastAsia="Times New Roman" w:hAnsi="Open Sans" w:cs="Open Sans"/>
          <w:color w:val="000000"/>
          <w:lang w:val="fr-FR"/>
        </w:rPr>
        <w:t>tr</w:t>
      </w:r>
      <w:r w:rsidRPr="006C16BC">
        <w:rPr>
          <w:rFonts w:ascii="Open Sans" w:eastAsia="Times New Roman" w:hAnsi="Open Sans" w:cs="Open Sans"/>
          <w:color w:val="000000"/>
          <w:lang w:val="fr-FR"/>
        </w:rPr>
        <w:t xml:space="preserve">ithérapie </w:t>
      </w:r>
      <w:r w:rsidR="00AE79A6" w:rsidRPr="006C16BC">
        <w:rPr>
          <w:rFonts w:ascii="Open Sans" w:eastAsia="Times New Roman" w:hAnsi="Open Sans" w:cs="Open Sans"/>
          <w:color w:val="000000"/>
          <w:lang w:val="fr-FR"/>
        </w:rPr>
        <w:t>antirétrovirale</w:t>
      </w:r>
      <w:r w:rsidR="00DC7C02" w:rsidRPr="006C16BC">
        <w:rPr>
          <w:rFonts w:ascii="Open Sans" w:eastAsia="Times New Roman" w:hAnsi="Open Sans" w:cs="Open Sans"/>
          <w:color w:val="000000"/>
          <w:lang w:val="fr-FR"/>
        </w:rPr>
        <w:t xml:space="preserve"> </w:t>
      </w:r>
      <w:r w:rsidRPr="006C16BC">
        <w:rPr>
          <w:rFonts w:ascii="Open Sans" w:eastAsia="Times New Roman" w:hAnsi="Open Sans" w:cs="Open Sans"/>
          <w:color w:val="000000"/>
          <w:lang w:val="fr-FR"/>
        </w:rPr>
        <w:t xml:space="preserve">afin de prévenir la </w:t>
      </w:r>
      <w:r w:rsidR="00AE79A6" w:rsidRPr="006C16BC">
        <w:rPr>
          <w:rFonts w:ascii="Open Sans" w:eastAsia="Times New Roman" w:hAnsi="Open Sans" w:cs="Open Sans"/>
          <w:color w:val="000000"/>
          <w:lang w:val="fr-FR"/>
        </w:rPr>
        <w:t>résistance</w:t>
      </w:r>
      <w:r w:rsidR="00DC7C02" w:rsidRPr="006C16BC">
        <w:rPr>
          <w:rFonts w:ascii="Open Sans" w:eastAsia="Times New Roman" w:hAnsi="Open Sans" w:cs="Open Sans"/>
          <w:color w:val="000000"/>
          <w:lang w:val="fr-FR"/>
        </w:rPr>
        <w:t xml:space="preserve"> du VIH aux ARV</w:t>
      </w:r>
    </w:p>
    <w:p w14:paraId="2D47A60E" w14:textId="77777777" w:rsidR="00D149F7" w:rsidRPr="006C16BC" w:rsidRDefault="00D149F7" w:rsidP="006C16BC">
      <w:pPr>
        <w:spacing w:after="0" w:line="240" w:lineRule="auto"/>
        <w:jc w:val="both"/>
        <w:rPr>
          <w:rFonts w:ascii="Open Sans" w:hAnsi="Open Sans" w:cs="Open Sans"/>
          <w:b/>
          <w:lang w:val="fr-FR"/>
        </w:rPr>
      </w:pPr>
    </w:p>
    <w:p w14:paraId="3B203639" w14:textId="3E400932" w:rsidR="00CD60F6" w:rsidRPr="006C16BC" w:rsidRDefault="00CD60F6" w:rsidP="006C16BC">
      <w:pPr>
        <w:spacing w:after="0" w:line="240" w:lineRule="auto"/>
        <w:jc w:val="both"/>
        <w:rPr>
          <w:rFonts w:ascii="Open Sans" w:hAnsi="Open Sans" w:cs="Open Sans"/>
          <w:b/>
          <w:lang w:val="fr-FR"/>
        </w:rPr>
      </w:pPr>
      <w:r w:rsidRPr="006C16BC">
        <w:rPr>
          <w:rFonts w:ascii="Open Sans" w:hAnsi="Open Sans" w:cs="Open Sans"/>
          <w:b/>
          <w:lang w:val="fr-FR"/>
        </w:rPr>
        <w:t xml:space="preserve">Objectif de la </w:t>
      </w:r>
      <w:r w:rsidR="00D9667E" w:rsidRPr="006C16BC">
        <w:rPr>
          <w:rFonts w:ascii="Open Sans" w:hAnsi="Open Sans" w:cs="Open Sans"/>
          <w:b/>
          <w:lang w:val="fr-FR"/>
        </w:rPr>
        <w:t>C</w:t>
      </w:r>
      <w:r w:rsidRPr="006C16BC">
        <w:rPr>
          <w:rFonts w:ascii="Open Sans" w:hAnsi="Open Sans" w:cs="Open Sans"/>
          <w:b/>
          <w:lang w:val="fr-FR"/>
        </w:rPr>
        <w:t xml:space="preserve">onsultation </w:t>
      </w:r>
    </w:p>
    <w:p w14:paraId="571AAB81" w14:textId="30BA2654" w:rsidR="00FD270D" w:rsidRPr="006C16BC" w:rsidRDefault="00FD270D" w:rsidP="006C16BC">
      <w:pPr>
        <w:spacing w:after="0" w:line="240" w:lineRule="auto"/>
        <w:jc w:val="both"/>
        <w:rPr>
          <w:rFonts w:ascii="Open Sans" w:eastAsia="Times New Roman" w:hAnsi="Open Sans" w:cs="Open Sans"/>
          <w:color w:val="000000"/>
          <w:lang w:val="fr-FR"/>
        </w:rPr>
      </w:pPr>
      <w:r w:rsidRPr="006C16BC">
        <w:rPr>
          <w:rFonts w:ascii="Open Sans" w:eastAsia="Times New Roman" w:hAnsi="Open Sans" w:cs="Open Sans"/>
          <w:color w:val="000000"/>
          <w:lang w:val="fr-FR"/>
        </w:rPr>
        <w:t>Élaborer et mettre en œuvre une étude évaluant la suppression de la CV et d’autres résultats de qualité</w:t>
      </w:r>
      <w:r w:rsidR="00FF573D" w:rsidRPr="006C16BC">
        <w:rPr>
          <w:rFonts w:ascii="Open Sans" w:eastAsia="Times New Roman" w:hAnsi="Open Sans" w:cs="Open Sans"/>
          <w:color w:val="000000"/>
          <w:lang w:val="fr-FR"/>
        </w:rPr>
        <w:t> </w:t>
      </w:r>
      <w:r w:rsidR="00FF573D" w:rsidRPr="006C16BC">
        <w:rPr>
          <w:rFonts w:ascii="Open Sans" w:eastAsia="Times New Roman" w:hAnsi="Open Sans" w:cs="Open Sans"/>
          <w:color w:val="000000" w:themeColor="text1"/>
          <w:lang w:val="fr-FR"/>
        </w:rPr>
        <w:t>: screening TB</w:t>
      </w:r>
      <w:r w:rsidR="008C102D" w:rsidRPr="006C16BC">
        <w:rPr>
          <w:rFonts w:ascii="Open Sans" w:eastAsia="Times New Roman" w:hAnsi="Open Sans" w:cs="Open Sans"/>
          <w:color w:val="000000" w:themeColor="text1"/>
          <w:lang w:val="fr-FR"/>
        </w:rPr>
        <w:t xml:space="preserve"> lors de chaque visite</w:t>
      </w:r>
      <w:r w:rsidR="00FF573D" w:rsidRPr="006C16BC">
        <w:rPr>
          <w:rFonts w:ascii="Open Sans" w:eastAsia="Times New Roman" w:hAnsi="Open Sans" w:cs="Open Sans"/>
          <w:color w:val="000000" w:themeColor="text1"/>
          <w:lang w:val="fr-FR"/>
        </w:rPr>
        <w:t xml:space="preserve">, prophylaxie </w:t>
      </w:r>
      <w:r w:rsidR="008C102D" w:rsidRPr="006C16BC">
        <w:rPr>
          <w:rFonts w:ascii="Open Sans" w:eastAsia="Times New Roman" w:hAnsi="Open Sans" w:cs="Open Sans"/>
          <w:color w:val="000000" w:themeColor="text1"/>
          <w:lang w:val="fr-FR"/>
        </w:rPr>
        <w:t>à l’INH et la Rifapentine</w:t>
      </w:r>
      <w:r w:rsidR="0047667A" w:rsidRPr="006C16BC">
        <w:rPr>
          <w:rFonts w:ascii="Open Sans" w:eastAsia="Times New Roman" w:hAnsi="Open Sans" w:cs="Open Sans"/>
          <w:color w:val="000000" w:themeColor="text1"/>
          <w:lang w:val="fr-FR"/>
        </w:rPr>
        <w:t xml:space="preserve"> </w:t>
      </w:r>
      <w:r w:rsidR="004F4277" w:rsidRPr="006C16BC">
        <w:rPr>
          <w:rFonts w:ascii="Open Sans" w:eastAsia="Times New Roman" w:hAnsi="Open Sans" w:cs="Open Sans"/>
          <w:color w:val="000000" w:themeColor="text1"/>
          <w:lang w:val="fr-FR"/>
        </w:rPr>
        <w:t>(TPT)</w:t>
      </w:r>
      <w:r w:rsidR="008C102D" w:rsidRPr="006C16BC">
        <w:rPr>
          <w:rFonts w:ascii="Open Sans" w:eastAsia="Times New Roman" w:hAnsi="Open Sans" w:cs="Open Sans"/>
          <w:color w:val="000000" w:themeColor="text1"/>
          <w:lang w:val="fr-FR"/>
        </w:rPr>
        <w:t xml:space="preserve">, mise sous </w:t>
      </w:r>
      <w:proofErr w:type="spellStart"/>
      <w:r w:rsidR="008C102D" w:rsidRPr="006C16BC">
        <w:rPr>
          <w:rFonts w:ascii="Open Sans" w:eastAsia="Times New Roman" w:hAnsi="Open Sans" w:cs="Open Sans"/>
          <w:color w:val="000000" w:themeColor="text1"/>
          <w:lang w:val="fr-FR"/>
        </w:rPr>
        <w:t>cotrim</w:t>
      </w:r>
      <w:proofErr w:type="spellEnd"/>
      <w:r w:rsidR="008C102D" w:rsidRPr="006C16BC">
        <w:rPr>
          <w:rFonts w:ascii="Open Sans" w:eastAsia="Times New Roman" w:hAnsi="Open Sans" w:cs="Open Sans"/>
          <w:color w:val="000000" w:themeColor="text1"/>
          <w:lang w:val="fr-FR"/>
        </w:rPr>
        <w:t>, recherche d’autres pathologies associées, gestion des effets secondaires,</w:t>
      </w:r>
      <w:r w:rsidR="0047667A" w:rsidRPr="006C16BC">
        <w:rPr>
          <w:rFonts w:ascii="Open Sans" w:eastAsia="Times New Roman" w:hAnsi="Open Sans" w:cs="Open Sans"/>
          <w:color w:val="000000" w:themeColor="text1"/>
          <w:lang w:val="fr-FR"/>
        </w:rPr>
        <w:t xml:space="preserve"> prise en charges des </w:t>
      </w:r>
      <w:r w:rsidR="00AF33AC" w:rsidRPr="006C16BC">
        <w:rPr>
          <w:rFonts w:ascii="Open Sans" w:eastAsia="Times New Roman" w:hAnsi="Open Sans" w:cs="Open Sans"/>
          <w:color w:val="000000" w:themeColor="text1"/>
          <w:lang w:val="fr-FR"/>
        </w:rPr>
        <w:t>comorbidités chez</w:t>
      </w:r>
      <w:r w:rsidRPr="006C16BC">
        <w:rPr>
          <w:rFonts w:ascii="Open Sans" w:eastAsia="Times New Roman" w:hAnsi="Open Sans" w:cs="Open Sans"/>
          <w:color w:val="000000" w:themeColor="text1"/>
          <w:lang w:val="fr-FR"/>
        </w:rPr>
        <w:t xml:space="preserve"> les </w:t>
      </w:r>
      <w:r w:rsidR="00D90B3B" w:rsidRPr="006C16BC">
        <w:rPr>
          <w:rFonts w:ascii="Open Sans" w:eastAsia="Times New Roman" w:hAnsi="Open Sans" w:cs="Open Sans"/>
          <w:color w:val="000000" w:themeColor="text1"/>
          <w:lang w:val="fr-FR"/>
        </w:rPr>
        <w:t>clients recevant</w:t>
      </w:r>
      <w:r w:rsidRPr="006C16BC">
        <w:rPr>
          <w:rFonts w:ascii="Open Sans" w:eastAsia="Times New Roman" w:hAnsi="Open Sans" w:cs="Open Sans"/>
          <w:color w:val="000000" w:themeColor="text1"/>
          <w:lang w:val="fr-FR"/>
        </w:rPr>
        <w:t xml:space="preserve"> un TAR par l’entremise de la prestation </w:t>
      </w:r>
      <w:r w:rsidRPr="006C16BC">
        <w:rPr>
          <w:rFonts w:ascii="Open Sans" w:eastAsia="Times New Roman" w:hAnsi="Open Sans" w:cs="Open Sans"/>
          <w:color w:val="000000"/>
          <w:lang w:val="fr-FR"/>
        </w:rPr>
        <w:t>communautaire</w:t>
      </w:r>
      <w:r w:rsidR="0047667A" w:rsidRPr="006C16BC">
        <w:rPr>
          <w:rFonts w:ascii="Open Sans" w:eastAsia="Times New Roman" w:hAnsi="Open Sans" w:cs="Open Sans"/>
          <w:color w:val="000000"/>
          <w:lang w:val="fr-FR"/>
        </w:rPr>
        <w:t>.</w:t>
      </w:r>
    </w:p>
    <w:p w14:paraId="705D23AD" w14:textId="77777777" w:rsidR="00D149F7" w:rsidRPr="006C16BC" w:rsidRDefault="00D149F7" w:rsidP="006C16BC">
      <w:pPr>
        <w:spacing w:after="0" w:line="240" w:lineRule="auto"/>
        <w:jc w:val="both"/>
        <w:rPr>
          <w:rFonts w:ascii="Open Sans" w:eastAsia="Times New Roman" w:hAnsi="Open Sans" w:cs="Open Sans"/>
          <w:color w:val="000000"/>
          <w:lang w:val="fr-FR"/>
        </w:rPr>
      </w:pPr>
    </w:p>
    <w:p w14:paraId="35294DBD" w14:textId="55FF6EEE" w:rsidR="00CD60F6" w:rsidRPr="006C16BC" w:rsidRDefault="00CD60F6" w:rsidP="006C16BC">
      <w:pPr>
        <w:spacing w:after="0" w:line="240" w:lineRule="auto"/>
        <w:jc w:val="both"/>
        <w:rPr>
          <w:rFonts w:ascii="Open Sans" w:hAnsi="Open Sans" w:cs="Open Sans"/>
          <w:bCs/>
          <w:lang w:val="fr-FR"/>
        </w:rPr>
      </w:pPr>
      <w:r w:rsidRPr="006C16BC">
        <w:rPr>
          <w:rFonts w:ascii="Open Sans" w:hAnsi="Open Sans" w:cs="Open Sans"/>
          <w:b/>
          <w:lang w:val="fr-FR"/>
        </w:rPr>
        <w:t xml:space="preserve">Supervision de la </w:t>
      </w:r>
      <w:r w:rsidR="00D9667E" w:rsidRPr="006C16BC">
        <w:rPr>
          <w:rFonts w:ascii="Open Sans" w:hAnsi="Open Sans" w:cs="Open Sans"/>
          <w:b/>
          <w:lang w:val="fr-FR"/>
        </w:rPr>
        <w:t>C</w:t>
      </w:r>
      <w:r w:rsidRPr="006C16BC">
        <w:rPr>
          <w:rFonts w:ascii="Open Sans" w:hAnsi="Open Sans" w:cs="Open Sans"/>
          <w:b/>
          <w:lang w:val="fr-FR"/>
        </w:rPr>
        <w:t>onsultation</w:t>
      </w:r>
      <w:r w:rsidRPr="006C16BC">
        <w:rPr>
          <w:rFonts w:ascii="Open Sans" w:hAnsi="Open Sans" w:cs="Open Sans"/>
          <w:bCs/>
          <w:lang w:val="fr-FR"/>
        </w:rPr>
        <w:t> :</w:t>
      </w:r>
    </w:p>
    <w:p w14:paraId="41990B8E" w14:textId="1AE33530" w:rsidR="00CD60F6" w:rsidRPr="006C16BC" w:rsidRDefault="00CD60F6" w:rsidP="006C16BC">
      <w:pPr>
        <w:spacing w:after="0" w:line="240" w:lineRule="auto"/>
        <w:jc w:val="both"/>
        <w:rPr>
          <w:rFonts w:ascii="Open Sans" w:hAnsi="Open Sans" w:cs="Open Sans"/>
          <w:bCs/>
          <w:lang w:val="fr-FR"/>
        </w:rPr>
      </w:pPr>
      <w:r w:rsidRPr="006C16BC">
        <w:rPr>
          <w:rFonts w:ascii="Open Sans" w:hAnsi="Open Sans" w:cs="Open Sans"/>
          <w:bCs/>
          <w:lang w:val="fr-FR"/>
        </w:rPr>
        <w:t xml:space="preserve">La supervision de la consultation sera assurée par la </w:t>
      </w:r>
      <w:r w:rsidR="00B1341F" w:rsidRPr="006C16BC">
        <w:rPr>
          <w:rFonts w:ascii="Open Sans" w:hAnsi="Open Sans" w:cs="Open Sans"/>
          <w:bCs/>
          <w:lang w:val="fr-FR"/>
        </w:rPr>
        <w:t>C</w:t>
      </w:r>
      <w:r w:rsidRPr="006C16BC">
        <w:rPr>
          <w:rFonts w:ascii="Open Sans" w:hAnsi="Open Sans" w:cs="Open Sans"/>
          <w:bCs/>
          <w:lang w:val="fr-FR"/>
        </w:rPr>
        <w:t xml:space="preserve">oordination </w:t>
      </w:r>
      <w:r w:rsidR="00B1341F" w:rsidRPr="006C16BC">
        <w:rPr>
          <w:rFonts w:ascii="Open Sans" w:hAnsi="Open Sans" w:cs="Open Sans"/>
          <w:bCs/>
          <w:lang w:val="fr-FR"/>
        </w:rPr>
        <w:t>T</w:t>
      </w:r>
      <w:r w:rsidRPr="006C16BC">
        <w:rPr>
          <w:rFonts w:ascii="Open Sans" w:hAnsi="Open Sans" w:cs="Open Sans"/>
          <w:bCs/>
          <w:lang w:val="fr-FR"/>
        </w:rPr>
        <w:t xml:space="preserve">echnique du PNLS à travers le </w:t>
      </w:r>
      <w:r w:rsidR="00B1341F" w:rsidRPr="006C16BC">
        <w:rPr>
          <w:rFonts w:ascii="Open Sans" w:hAnsi="Open Sans" w:cs="Open Sans"/>
          <w:bCs/>
          <w:lang w:val="fr-FR"/>
        </w:rPr>
        <w:t>Service de Prise en Charge</w:t>
      </w:r>
    </w:p>
    <w:p w14:paraId="2A45674C" w14:textId="65BBE4EA" w:rsidR="00CD60F6" w:rsidRPr="006C16BC" w:rsidRDefault="00CD60F6" w:rsidP="006C16BC">
      <w:pPr>
        <w:spacing w:after="0" w:line="240" w:lineRule="auto"/>
        <w:jc w:val="both"/>
        <w:rPr>
          <w:rFonts w:ascii="Open Sans" w:hAnsi="Open Sans" w:cs="Open Sans"/>
          <w:lang w:val="fr-FR"/>
        </w:rPr>
      </w:pPr>
    </w:p>
    <w:p w14:paraId="1A669971" w14:textId="77777777" w:rsidR="00A842C7" w:rsidRPr="00885875" w:rsidRDefault="00A842C7" w:rsidP="006C16BC">
      <w:pPr>
        <w:spacing w:after="0" w:line="240" w:lineRule="auto"/>
        <w:jc w:val="both"/>
        <w:rPr>
          <w:rFonts w:ascii="Open Sans" w:hAnsi="Open Sans" w:cs="Open Sans"/>
          <w:b/>
          <w:lang w:val="fr-FR"/>
        </w:rPr>
      </w:pPr>
      <w:r w:rsidRPr="00885875">
        <w:rPr>
          <w:rFonts w:ascii="Open Sans" w:hAnsi="Open Sans" w:cs="Open Sans"/>
          <w:b/>
          <w:lang w:val="fr-FR"/>
        </w:rPr>
        <w:t xml:space="preserve">Méthodologie </w:t>
      </w:r>
    </w:p>
    <w:p w14:paraId="6D193F8B" w14:textId="5239E866" w:rsidR="00A842C7" w:rsidRPr="006C16BC" w:rsidRDefault="00A842C7" w:rsidP="006C16BC">
      <w:pPr>
        <w:spacing w:after="0" w:line="240" w:lineRule="auto"/>
        <w:jc w:val="both"/>
        <w:rPr>
          <w:rFonts w:ascii="Open Sans" w:hAnsi="Open Sans" w:cs="Open Sans"/>
          <w:lang w:val="fr-FR"/>
        </w:rPr>
      </w:pPr>
      <w:r w:rsidRPr="006C16BC">
        <w:rPr>
          <w:rFonts w:ascii="Open Sans" w:hAnsi="Open Sans" w:cs="Open Sans"/>
          <w:lang w:val="fr-FR"/>
        </w:rPr>
        <w:t>Le consultant et l’équipe de l’UCMIT/PNLS doivent déterminer la méthode la plus appropriée pour atteindre les résultats, ce qui peut inclure la participation d'autres entités jugées pertinentes. La firme de consultation ou le consultant engagé par L’UCMIT-PNLS travaillera en articulation avec les parties prenantes désignées par L’UCMIT/</w:t>
      </w:r>
      <w:r w:rsidR="00026628" w:rsidRPr="006C16BC">
        <w:rPr>
          <w:rFonts w:ascii="Open Sans" w:hAnsi="Open Sans" w:cs="Open Sans"/>
          <w:lang w:val="fr-FR"/>
        </w:rPr>
        <w:t>PNLS.</w:t>
      </w:r>
      <w:r w:rsidRPr="006C16BC">
        <w:rPr>
          <w:rFonts w:ascii="Open Sans" w:hAnsi="Open Sans" w:cs="Open Sans"/>
          <w:lang w:val="fr-FR"/>
        </w:rPr>
        <w:t xml:space="preserve"> </w:t>
      </w:r>
    </w:p>
    <w:p w14:paraId="1E0338E9" w14:textId="77777777" w:rsidR="0043164C" w:rsidRPr="006C16BC" w:rsidRDefault="0043164C" w:rsidP="006C16BC">
      <w:pPr>
        <w:spacing w:after="0" w:line="240" w:lineRule="auto"/>
        <w:jc w:val="both"/>
        <w:rPr>
          <w:rFonts w:ascii="Open Sans" w:hAnsi="Open Sans" w:cs="Open Sans"/>
          <w:lang w:val="fr-FR"/>
        </w:rPr>
      </w:pPr>
    </w:p>
    <w:p w14:paraId="649D5030" w14:textId="77777777" w:rsidR="000723ED" w:rsidRPr="006C16BC" w:rsidRDefault="000723ED" w:rsidP="006C16BC">
      <w:pPr>
        <w:spacing w:after="0" w:line="240" w:lineRule="auto"/>
        <w:jc w:val="both"/>
        <w:rPr>
          <w:rFonts w:ascii="Open Sans" w:hAnsi="Open Sans" w:cs="Open Sans"/>
          <w:b/>
          <w:lang w:val="fr-FR"/>
        </w:rPr>
      </w:pPr>
      <w:r w:rsidRPr="006C16BC">
        <w:rPr>
          <w:rFonts w:ascii="Open Sans" w:hAnsi="Open Sans" w:cs="Open Sans"/>
          <w:b/>
          <w:lang w:val="fr-FR"/>
        </w:rPr>
        <w:t>Durée</w:t>
      </w:r>
    </w:p>
    <w:p w14:paraId="7CA799E0" w14:textId="4C5E9C41" w:rsidR="00A842C7" w:rsidRPr="006C16BC" w:rsidRDefault="00A842C7" w:rsidP="006C16BC">
      <w:pPr>
        <w:spacing w:after="0" w:line="240" w:lineRule="auto"/>
        <w:jc w:val="both"/>
        <w:rPr>
          <w:rFonts w:ascii="Open Sans" w:hAnsi="Open Sans" w:cs="Open Sans"/>
          <w:b/>
          <w:lang w:val="fr-FR"/>
        </w:rPr>
      </w:pPr>
      <w:r w:rsidRPr="006C16BC">
        <w:rPr>
          <w:rFonts w:ascii="Open Sans" w:hAnsi="Open Sans" w:cs="Open Sans"/>
          <w:bCs/>
          <w:lang w:val="fr-FR"/>
        </w:rPr>
        <w:t xml:space="preserve">Cette consultation sera d’une durée d’environ de </w:t>
      </w:r>
      <w:r w:rsidR="004F4277" w:rsidRPr="006C16BC">
        <w:rPr>
          <w:rFonts w:ascii="Open Sans" w:hAnsi="Open Sans" w:cs="Open Sans"/>
          <w:bCs/>
          <w:lang w:val="fr-FR"/>
        </w:rPr>
        <w:t>60 jours</w:t>
      </w:r>
      <w:r w:rsidRPr="006C16BC">
        <w:rPr>
          <w:rFonts w:ascii="Open Sans" w:hAnsi="Open Sans" w:cs="Open Sans"/>
          <w:bCs/>
          <w:lang w:val="fr-FR"/>
        </w:rPr>
        <w:t xml:space="preserve"> ouvrables</w:t>
      </w:r>
      <w:r w:rsidRPr="006C16BC">
        <w:rPr>
          <w:rFonts w:ascii="Open Sans" w:hAnsi="Open Sans" w:cs="Open Sans"/>
          <w:b/>
          <w:lang w:val="fr-FR"/>
        </w:rPr>
        <w:t>.</w:t>
      </w:r>
    </w:p>
    <w:p w14:paraId="02C1F21F" w14:textId="77777777" w:rsidR="008F2322" w:rsidRPr="006C16BC" w:rsidRDefault="008F2322" w:rsidP="006C16BC">
      <w:pPr>
        <w:spacing w:after="0" w:line="240" w:lineRule="auto"/>
        <w:jc w:val="both"/>
        <w:rPr>
          <w:rFonts w:ascii="Open Sans" w:hAnsi="Open Sans" w:cs="Open Sans"/>
          <w:b/>
          <w:lang w:val="fr-FR"/>
        </w:rPr>
      </w:pPr>
    </w:p>
    <w:p w14:paraId="44C7133F" w14:textId="5DEB67BC" w:rsidR="00A842C7" w:rsidRPr="00885875" w:rsidRDefault="00A842C7" w:rsidP="006C16BC">
      <w:pPr>
        <w:spacing w:after="0" w:line="240" w:lineRule="auto"/>
        <w:rPr>
          <w:rFonts w:ascii="Open Sans" w:hAnsi="Open Sans" w:cs="Open Sans"/>
          <w:b/>
          <w:lang w:val="fr-FR"/>
        </w:rPr>
      </w:pPr>
      <w:r w:rsidRPr="00885875">
        <w:rPr>
          <w:rFonts w:ascii="Open Sans" w:hAnsi="Open Sans" w:cs="Open Sans"/>
          <w:b/>
          <w:lang w:val="fr-FR"/>
        </w:rPr>
        <w:t xml:space="preserve">Profil </w:t>
      </w:r>
      <w:r w:rsidR="00CB054B" w:rsidRPr="00885875">
        <w:rPr>
          <w:rFonts w:ascii="Open Sans" w:hAnsi="Open Sans" w:cs="Open Sans"/>
          <w:b/>
          <w:lang w:val="fr-FR"/>
        </w:rPr>
        <w:t>R</w:t>
      </w:r>
      <w:r w:rsidRPr="00885875">
        <w:rPr>
          <w:rFonts w:ascii="Open Sans" w:hAnsi="Open Sans" w:cs="Open Sans"/>
          <w:b/>
          <w:lang w:val="fr-FR"/>
        </w:rPr>
        <w:t>echerché</w:t>
      </w:r>
    </w:p>
    <w:p w14:paraId="243A2EE1" w14:textId="3F1495A7" w:rsidR="00A842C7" w:rsidRPr="006C16BC" w:rsidRDefault="00A842C7" w:rsidP="006C16BC">
      <w:pPr>
        <w:spacing w:after="0" w:line="240" w:lineRule="auto"/>
        <w:jc w:val="both"/>
        <w:rPr>
          <w:rFonts w:ascii="Open Sans" w:hAnsi="Open Sans" w:cs="Open Sans"/>
          <w:lang w:val="fr-FR"/>
        </w:rPr>
      </w:pPr>
      <w:r w:rsidRPr="006C16BC">
        <w:rPr>
          <w:rFonts w:ascii="Open Sans" w:hAnsi="Open Sans" w:cs="Open Sans"/>
          <w:lang w:val="fr-FR"/>
        </w:rPr>
        <w:t xml:space="preserve">La firme retenue </w:t>
      </w:r>
      <w:r w:rsidR="0043164C" w:rsidRPr="006C16BC">
        <w:rPr>
          <w:rFonts w:ascii="Open Sans" w:hAnsi="Open Sans" w:cs="Open Sans"/>
          <w:lang w:val="fr-FR"/>
        </w:rPr>
        <w:t xml:space="preserve">ou le consultant </w:t>
      </w:r>
      <w:r w:rsidRPr="006C16BC">
        <w:rPr>
          <w:rFonts w:ascii="Open Sans" w:hAnsi="Open Sans" w:cs="Open Sans"/>
          <w:lang w:val="fr-FR"/>
        </w:rPr>
        <w:t>doit disposer des techniciens (consultant en chef et consultants adjoints) ayant les qualifications et les compétences suivantes :</w:t>
      </w:r>
    </w:p>
    <w:p w14:paraId="67254328" w14:textId="77777777" w:rsidR="00A842C7" w:rsidRPr="006C16BC" w:rsidRDefault="00A842C7" w:rsidP="006C16BC">
      <w:pPr>
        <w:numPr>
          <w:ilvl w:val="0"/>
          <w:numId w:val="11"/>
        </w:numPr>
        <w:tabs>
          <w:tab w:val="left" w:pos="540"/>
        </w:tabs>
        <w:spacing w:after="0" w:line="240" w:lineRule="auto"/>
        <w:ind w:left="450" w:hanging="270"/>
        <w:jc w:val="both"/>
        <w:rPr>
          <w:rFonts w:ascii="Open Sans" w:hAnsi="Open Sans" w:cs="Open Sans"/>
          <w:b/>
          <w:lang w:val="fr-FR"/>
        </w:rPr>
      </w:pPr>
      <w:r w:rsidRPr="006C16BC">
        <w:rPr>
          <w:rFonts w:ascii="Open Sans" w:hAnsi="Open Sans" w:cs="Open Sans"/>
          <w:lang w:val="fr-FR"/>
        </w:rPr>
        <w:t>Formation de base en sciences de la santé, option médecine ;</w:t>
      </w:r>
    </w:p>
    <w:p w14:paraId="1B8E3212" w14:textId="5B047AC2" w:rsidR="00A842C7" w:rsidRPr="006C16BC" w:rsidRDefault="00A842C7" w:rsidP="006C16BC">
      <w:pPr>
        <w:numPr>
          <w:ilvl w:val="0"/>
          <w:numId w:val="11"/>
        </w:numPr>
        <w:spacing w:after="0" w:line="240" w:lineRule="auto"/>
        <w:ind w:left="450" w:hanging="270"/>
        <w:jc w:val="both"/>
        <w:rPr>
          <w:rFonts w:ascii="Open Sans" w:hAnsi="Open Sans" w:cs="Open Sans"/>
          <w:b/>
          <w:lang w:val="fr-FR"/>
        </w:rPr>
      </w:pPr>
      <w:r w:rsidRPr="006C16BC">
        <w:rPr>
          <w:rFonts w:ascii="Open Sans" w:hAnsi="Open Sans" w:cs="Open Sans"/>
          <w:lang w:val="fr-FR"/>
        </w:rPr>
        <w:t xml:space="preserve">Formation spécialisée en santé publique ; </w:t>
      </w:r>
    </w:p>
    <w:p w14:paraId="39239C87" w14:textId="77777777" w:rsidR="00A842C7" w:rsidRPr="006C16BC" w:rsidRDefault="00A842C7" w:rsidP="006C16BC">
      <w:pPr>
        <w:numPr>
          <w:ilvl w:val="0"/>
          <w:numId w:val="11"/>
        </w:numPr>
        <w:spacing w:after="0" w:line="240" w:lineRule="auto"/>
        <w:ind w:left="450" w:hanging="270"/>
        <w:jc w:val="both"/>
        <w:rPr>
          <w:rFonts w:ascii="Open Sans" w:hAnsi="Open Sans" w:cs="Open Sans"/>
          <w:b/>
          <w:lang w:val="fr-FR"/>
        </w:rPr>
      </w:pPr>
      <w:r w:rsidRPr="006C16BC">
        <w:rPr>
          <w:rFonts w:ascii="Open Sans" w:hAnsi="Open Sans" w:cs="Open Sans"/>
          <w:lang w:val="fr-FR"/>
        </w:rPr>
        <w:t>Expérience avérée de consultation technique en santé publique (au moins 5 ans) ;</w:t>
      </w:r>
    </w:p>
    <w:p w14:paraId="31A9F4B8" w14:textId="5931F8AC" w:rsidR="0043164C" w:rsidRPr="006C16BC" w:rsidRDefault="00A842C7" w:rsidP="006C16BC">
      <w:pPr>
        <w:numPr>
          <w:ilvl w:val="0"/>
          <w:numId w:val="11"/>
        </w:numPr>
        <w:spacing w:after="0" w:line="240" w:lineRule="auto"/>
        <w:ind w:left="450" w:hanging="270"/>
        <w:jc w:val="both"/>
        <w:rPr>
          <w:rFonts w:ascii="Open Sans" w:hAnsi="Open Sans" w:cs="Open Sans"/>
          <w:lang w:val="fr-FR"/>
        </w:rPr>
      </w:pPr>
      <w:r w:rsidRPr="006C16BC">
        <w:rPr>
          <w:rFonts w:ascii="Open Sans" w:hAnsi="Open Sans" w:cs="Open Sans"/>
          <w:lang w:val="fr-FR"/>
        </w:rPr>
        <w:lastRenderedPageBreak/>
        <w:t xml:space="preserve">Expérience avérée dans la mise en place d’interventions d’assurance qualité. </w:t>
      </w:r>
    </w:p>
    <w:p w14:paraId="6AFEA7C1" w14:textId="66DC6F62" w:rsidR="00A842C7" w:rsidRPr="006C16BC" w:rsidRDefault="00A842C7" w:rsidP="006C16BC">
      <w:pPr>
        <w:numPr>
          <w:ilvl w:val="0"/>
          <w:numId w:val="11"/>
        </w:numPr>
        <w:spacing w:after="0" w:line="240" w:lineRule="auto"/>
        <w:ind w:left="450" w:hanging="270"/>
        <w:jc w:val="both"/>
        <w:rPr>
          <w:rFonts w:ascii="Open Sans" w:hAnsi="Open Sans" w:cs="Open Sans"/>
          <w:lang w:val="fr-FR"/>
        </w:rPr>
      </w:pPr>
      <w:r w:rsidRPr="006C16BC">
        <w:rPr>
          <w:rFonts w:ascii="Open Sans" w:hAnsi="Open Sans" w:cs="Open Sans"/>
          <w:lang w:val="fr-FR"/>
        </w:rPr>
        <w:t>Une bonne connaissance du système de santé en Haïti et en particulier du Programme National de Lutte contre le Sida, des hépatites et autres IST</w:t>
      </w:r>
    </w:p>
    <w:p w14:paraId="4ABAFCA9" w14:textId="77777777" w:rsidR="00A842C7" w:rsidRPr="006C16BC" w:rsidRDefault="00A842C7" w:rsidP="006C16BC">
      <w:pPr>
        <w:numPr>
          <w:ilvl w:val="0"/>
          <w:numId w:val="11"/>
        </w:numPr>
        <w:spacing w:after="0" w:line="240" w:lineRule="auto"/>
        <w:ind w:left="450" w:hanging="270"/>
        <w:jc w:val="both"/>
        <w:rPr>
          <w:rFonts w:ascii="Open Sans" w:hAnsi="Open Sans" w:cs="Open Sans"/>
          <w:lang w:val="fr-FR"/>
        </w:rPr>
      </w:pPr>
      <w:r w:rsidRPr="006C16BC">
        <w:rPr>
          <w:rFonts w:ascii="Open Sans" w:hAnsi="Open Sans" w:cs="Open Sans"/>
          <w:lang w:val="fr-FR"/>
        </w:rPr>
        <w:t xml:space="preserve">Des capacités analytique et rédactionnelle excellentes ; </w:t>
      </w:r>
    </w:p>
    <w:p w14:paraId="60331C52" w14:textId="77777777" w:rsidR="00A842C7" w:rsidRPr="006C16BC" w:rsidRDefault="00A842C7" w:rsidP="006C16BC">
      <w:pPr>
        <w:spacing w:after="0" w:line="240" w:lineRule="auto"/>
        <w:rPr>
          <w:rFonts w:ascii="Open Sans" w:hAnsi="Open Sans" w:cs="Open Sans"/>
          <w:lang w:val="fr-FR"/>
        </w:rPr>
      </w:pPr>
    </w:p>
    <w:p w14:paraId="23D25819" w14:textId="7137E355" w:rsidR="00A842C7" w:rsidRPr="00885875" w:rsidRDefault="00A842C7" w:rsidP="006C16BC">
      <w:pPr>
        <w:spacing w:after="0" w:line="240" w:lineRule="auto"/>
        <w:rPr>
          <w:rFonts w:ascii="Open Sans" w:hAnsi="Open Sans" w:cs="Open Sans"/>
          <w:b/>
          <w:lang w:val="fr-FR"/>
        </w:rPr>
      </w:pPr>
      <w:r w:rsidRPr="00885875">
        <w:rPr>
          <w:rFonts w:ascii="Open Sans" w:hAnsi="Open Sans" w:cs="Open Sans"/>
          <w:b/>
          <w:lang w:val="fr-FR"/>
        </w:rPr>
        <w:t xml:space="preserve">Résultats </w:t>
      </w:r>
      <w:r w:rsidR="00CB054B" w:rsidRPr="00885875">
        <w:rPr>
          <w:rFonts w:ascii="Open Sans" w:hAnsi="Open Sans" w:cs="Open Sans"/>
          <w:b/>
          <w:lang w:val="fr-FR"/>
        </w:rPr>
        <w:t>A</w:t>
      </w:r>
      <w:r w:rsidRPr="00885875">
        <w:rPr>
          <w:rFonts w:ascii="Open Sans" w:hAnsi="Open Sans" w:cs="Open Sans"/>
          <w:b/>
          <w:lang w:val="fr-FR"/>
        </w:rPr>
        <w:t xml:space="preserve">ttendus </w:t>
      </w:r>
    </w:p>
    <w:p w14:paraId="5B05A084" w14:textId="3FBF5665" w:rsidR="00237C4A" w:rsidRPr="006C16BC" w:rsidRDefault="00237C4A" w:rsidP="006C16BC">
      <w:pPr>
        <w:spacing w:after="0" w:line="240" w:lineRule="auto"/>
        <w:rPr>
          <w:rFonts w:ascii="Open Sans" w:hAnsi="Open Sans" w:cs="Open Sans"/>
          <w:bCs/>
          <w:lang w:val="fr-FR"/>
        </w:rPr>
      </w:pPr>
      <w:r w:rsidRPr="006C16BC">
        <w:rPr>
          <w:rFonts w:ascii="Open Sans" w:hAnsi="Open Sans" w:cs="Open Sans"/>
          <w:bCs/>
          <w:lang w:val="fr-FR"/>
        </w:rPr>
        <w:t xml:space="preserve">Soumission dans le </w:t>
      </w:r>
      <w:r w:rsidR="008A6414" w:rsidRPr="006C16BC">
        <w:rPr>
          <w:rFonts w:ascii="Open Sans" w:hAnsi="Open Sans" w:cs="Open Sans"/>
          <w:bCs/>
          <w:lang w:val="fr-FR"/>
        </w:rPr>
        <w:t>délai</w:t>
      </w:r>
      <w:r w:rsidR="004F4277" w:rsidRPr="006C16BC">
        <w:rPr>
          <w:rFonts w:ascii="Open Sans" w:hAnsi="Open Sans" w:cs="Open Sans"/>
          <w:bCs/>
          <w:lang w:val="fr-FR"/>
        </w:rPr>
        <w:t xml:space="preserve"> imparti </w:t>
      </w:r>
      <w:r w:rsidRPr="006C16BC">
        <w:rPr>
          <w:rFonts w:ascii="Open Sans" w:hAnsi="Open Sans" w:cs="Open Sans"/>
          <w:bCs/>
          <w:lang w:val="fr-FR"/>
        </w:rPr>
        <w:t>la version finale du document</w:t>
      </w:r>
      <w:r w:rsidR="004F4277" w:rsidRPr="006C16BC">
        <w:rPr>
          <w:rFonts w:ascii="Open Sans" w:hAnsi="Open Sans" w:cs="Open Sans"/>
          <w:bCs/>
          <w:lang w:val="fr-FR"/>
        </w:rPr>
        <w:t xml:space="preserve"> selon les clauses</w:t>
      </w:r>
      <w:r w:rsidRPr="006C16BC">
        <w:rPr>
          <w:rFonts w:ascii="Open Sans" w:hAnsi="Open Sans" w:cs="Open Sans"/>
          <w:bCs/>
          <w:lang w:val="fr-FR"/>
        </w:rPr>
        <w:t xml:space="preserve"> : </w:t>
      </w:r>
      <w:r w:rsidR="005F60A7" w:rsidRPr="006C16BC">
        <w:rPr>
          <w:rFonts w:ascii="Open Sans" w:hAnsi="Open Sans" w:cs="Open Sans"/>
          <w:bCs/>
          <w:lang w:val="fr-FR"/>
        </w:rPr>
        <w:t>évaluation</w:t>
      </w:r>
      <w:r w:rsidRPr="006C16BC">
        <w:rPr>
          <w:rFonts w:ascii="Open Sans" w:hAnsi="Open Sans" w:cs="Open Sans"/>
          <w:bCs/>
          <w:lang w:val="fr-FR"/>
        </w:rPr>
        <w:t xml:space="preserve"> de la performance de la suppression virale et d’autres résultats de </w:t>
      </w:r>
      <w:r w:rsidR="008A6414" w:rsidRPr="006C16BC">
        <w:rPr>
          <w:rFonts w:ascii="Open Sans" w:hAnsi="Open Sans" w:cs="Open Sans"/>
          <w:bCs/>
          <w:lang w:val="fr-FR"/>
        </w:rPr>
        <w:t>qualité</w:t>
      </w:r>
      <w:r w:rsidRPr="006C16BC">
        <w:rPr>
          <w:rFonts w:ascii="Open Sans" w:hAnsi="Open Sans" w:cs="Open Sans"/>
          <w:bCs/>
          <w:lang w:val="fr-FR"/>
        </w:rPr>
        <w:t xml:space="preserve"> chez les patients recevant un TAR par</w:t>
      </w:r>
      <w:r w:rsidR="004F4277" w:rsidRPr="006C16BC">
        <w:rPr>
          <w:rFonts w:ascii="Open Sans" w:hAnsi="Open Sans" w:cs="Open Sans"/>
          <w:bCs/>
          <w:lang w:val="fr-FR"/>
        </w:rPr>
        <w:t xml:space="preserve"> l’</w:t>
      </w:r>
      <w:r w:rsidRPr="006C16BC">
        <w:rPr>
          <w:rFonts w:ascii="Open Sans" w:hAnsi="Open Sans" w:cs="Open Sans"/>
          <w:bCs/>
          <w:lang w:val="fr-FR"/>
        </w:rPr>
        <w:t>entremise de la prestation communautaire</w:t>
      </w:r>
    </w:p>
    <w:p w14:paraId="3AA5F323" w14:textId="77777777" w:rsidR="00A842C7" w:rsidRPr="006C16BC" w:rsidRDefault="00A842C7" w:rsidP="006C16BC">
      <w:pPr>
        <w:spacing w:after="0" w:line="240" w:lineRule="auto"/>
        <w:jc w:val="both"/>
        <w:rPr>
          <w:rFonts w:ascii="Open Sans" w:hAnsi="Open Sans" w:cs="Open Sans"/>
          <w:lang w:val="fr-FR"/>
        </w:rPr>
      </w:pPr>
    </w:p>
    <w:p w14:paraId="5B457F39" w14:textId="120719B6" w:rsidR="00A842C7" w:rsidRPr="00847339" w:rsidRDefault="00A842C7" w:rsidP="006C16BC">
      <w:pPr>
        <w:spacing w:after="0" w:line="240" w:lineRule="auto"/>
        <w:rPr>
          <w:rFonts w:ascii="Open Sans" w:hAnsi="Open Sans" w:cs="Open Sans"/>
          <w:b/>
          <w:lang w:val="fr-FR"/>
        </w:rPr>
      </w:pPr>
      <w:r w:rsidRPr="00847339">
        <w:rPr>
          <w:rFonts w:ascii="Open Sans" w:hAnsi="Open Sans" w:cs="Open Sans"/>
          <w:b/>
          <w:lang w:val="fr-FR"/>
        </w:rPr>
        <w:t xml:space="preserve">Composition du </w:t>
      </w:r>
      <w:r w:rsidR="00CB054B" w:rsidRPr="00847339">
        <w:rPr>
          <w:rFonts w:ascii="Open Sans" w:hAnsi="Open Sans" w:cs="Open Sans"/>
          <w:b/>
          <w:lang w:val="fr-FR"/>
        </w:rPr>
        <w:t>D</w:t>
      </w:r>
      <w:r w:rsidRPr="00847339">
        <w:rPr>
          <w:rFonts w:ascii="Open Sans" w:hAnsi="Open Sans" w:cs="Open Sans"/>
          <w:b/>
          <w:lang w:val="fr-FR"/>
        </w:rPr>
        <w:t xml:space="preserve">ossier de </w:t>
      </w:r>
      <w:r w:rsidR="00CB054B" w:rsidRPr="00847339">
        <w:rPr>
          <w:rFonts w:ascii="Open Sans" w:hAnsi="Open Sans" w:cs="Open Sans"/>
          <w:b/>
          <w:lang w:val="fr-FR"/>
        </w:rPr>
        <w:t>C</w:t>
      </w:r>
      <w:r w:rsidRPr="00847339">
        <w:rPr>
          <w:rFonts w:ascii="Open Sans" w:hAnsi="Open Sans" w:cs="Open Sans"/>
          <w:b/>
          <w:lang w:val="fr-FR"/>
        </w:rPr>
        <w:t xml:space="preserve">andidature </w:t>
      </w:r>
    </w:p>
    <w:p w14:paraId="1A15E892" w14:textId="58C4B925" w:rsidR="00E54A46" w:rsidRPr="00847339" w:rsidRDefault="00E54A46" w:rsidP="006C16BC">
      <w:pPr>
        <w:pStyle w:val="Header"/>
        <w:jc w:val="both"/>
        <w:rPr>
          <w:rFonts w:ascii="Open Sans" w:hAnsi="Open Sans" w:cs="Open Sans"/>
          <w:b/>
          <w:lang w:val="fr-FR"/>
        </w:rPr>
      </w:pPr>
      <w:r w:rsidRPr="00847339">
        <w:rPr>
          <w:rFonts w:ascii="Open Sans" w:hAnsi="Open Sans" w:cs="Open Sans"/>
          <w:b/>
          <w:lang w:val="fr-FR"/>
        </w:rPr>
        <w:t>Proposition Technique</w:t>
      </w:r>
    </w:p>
    <w:p w14:paraId="5587EBCD" w14:textId="7F51B28D" w:rsidR="00E54A46" w:rsidRPr="00847339" w:rsidRDefault="00E54A46" w:rsidP="006C16BC">
      <w:pPr>
        <w:tabs>
          <w:tab w:val="left" w:pos="360"/>
        </w:tabs>
        <w:spacing w:after="0" w:line="240" w:lineRule="auto"/>
        <w:jc w:val="both"/>
        <w:rPr>
          <w:rFonts w:ascii="Open Sans" w:hAnsi="Open Sans" w:cs="Open Sans"/>
          <w:b/>
        </w:rPr>
      </w:pPr>
      <w:r w:rsidRPr="00847339">
        <w:rPr>
          <w:rFonts w:ascii="Open Sans" w:hAnsi="Open Sans" w:cs="Open Sans"/>
        </w:rPr>
        <w:t xml:space="preserve">La proposition technique </w:t>
      </w:r>
      <w:proofErr w:type="spellStart"/>
      <w:r w:rsidR="0057032E" w:rsidRPr="00847339">
        <w:rPr>
          <w:rFonts w:ascii="Open Sans" w:hAnsi="Open Sans" w:cs="Open Sans"/>
        </w:rPr>
        <w:t>comp</w:t>
      </w:r>
      <w:r w:rsidR="00CB054B" w:rsidRPr="00847339">
        <w:rPr>
          <w:rFonts w:ascii="Open Sans" w:hAnsi="Open Sans" w:cs="Open Sans"/>
        </w:rPr>
        <w:t>r</w:t>
      </w:r>
      <w:r w:rsidR="0057032E" w:rsidRPr="00847339">
        <w:rPr>
          <w:rFonts w:ascii="Open Sans" w:hAnsi="Open Sans" w:cs="Open Sans"/>
        </w:rPr>
        <w:t>endra</w:t>
      </w:r>
      <w:proofErr w:type="spellEnd"/>
      <w:r w:rsidR="00CB054B" w:rsidRPr="00847339">
        <w:rPr>
          <w:rFonts w:ascii="Open Sans" w:hAnsi="Open Sans" w:cs="Open Sans"/>
          <w:b/>
        </w:rPr>
        <w:t>:</w:t>
      </w:r>
    </w:p>
    <w:p w14:paraId="5A6DEB3E" w14:textId="77777777" w:rsidR="00E54A46" w:rsidRPr="00847339" w:rsidRDefault="00E54A46" w:rsidP="006C16BC">
      <w:pPr>
        <w:pStyle w:val="Header"/>
        <w:numPr>
          <w:ilvl w:val="0"/>
          <w:numId w:val="9"/>
        </w:numPr>
        <w:tabs>
          <w:tab w:val="clear" w:pos="4680"/>
          <w:tab w:val="clear" w:pos="9360"/>
          <w:tab w:val="left" w:pos="450"/>
        </w:tabs>
        <w:ind w:left="450" w:hanging="270"/>
        <w:jc w:val="both"/>
        <w:rPr>
          <w:rFonts w:ascii="Open Sans" w:hAnsi="Open Sans" w:cs="Open Sans"/>
          <w:lang w:val="fr-FR"/>
        </w:rPr>
      </w:pPr>
      <w:r w:rsidRPr="00847339">
        <w:rPr>
          <w:rFonts w:ascii="Open Sans" w:hAnsi="Open Sans" w:cs="Open Sans"/>
          <w:lang w:val="fr-FR"/>
        </w:rPr>
        <w:t xml:space="preserve">Une lettre d’expression d’intérêt et de disponibilité </w:t>
      </w:r>
      <w:proofErr w:type="gramStart"/>
      <w:r w:rsidRPr="00847339">
        <w:rPr>
          <w:rFonts w:ascii="Open Sans" w:hAnsi="Open Sans" w:cs="Open Sans"/>
          <w:lang w:val="fr-FR"/>
        </w:rPr>
        <w:t>immédiat</w:t>
      </w:r>
      <w:proofErr w:type="gramEnd"/>
      <w:r w:rsidRPr="00847339">
        <w:rPr>
          <w:rFonts w:ascii="Open Sans" w:hAnsi="Open Sans" w:cs="Open Sans"/>
          <w:lang w:val="fr-FR"/>
        </w:rPr>
        <w:t xml:space="preserve"> </w:t>
      </w:r>
    </w:p>
    <w:p w14:paraId="45E68636" w14:textId="4D44989A" w:rsidR="00E54A46" w:rsidRPr="00847339" w:rsidRDefault="00E54A46" w:rsidP="006C16BC">
      <w:pPr>
        <w:pStyle w:val="Header"/>
        <w:numPr>
          <w:ilvl w:val="0"/>
          <w:numId w:val="9"/>
        </w:numPr>
        <w:tabs>
          <w:tab w:val="clear" w:pos="4680"/>
          <w:tab w:val="clear" w:pos="9360"/>
          <w:tab w:val="left" w:pos="450"/>
        </w:tabs>
        <w:ind w:left="450" w:hanging="270"/>
        <w:jc w:val="both"/>
        <w:rPr>
          <w:rFonts w:ascii="Open Sans" w:hAnsi="Open Sans" w:cs="Open Sans"/>
          <w:lang w:val="fr-FR"/>
        </w:rPr>
      </w:pPr>
      <w:r w:rsidRPr="00847339">
        <w:rPr>
          <w:rFonts w:ascii="Open Sans" w:hAnsi="Open Sans" w:cs="Open Sans"/>
          <w:lang w:val="fr-FR"/>
        </w:rPr>
        <w:t xml:space="preserve">La compréhension de la mission </w:t>
      </w:r>
      <w:r w:rsidRPr="00847339">
        <w:rPr>
          <w:rFonts w:ascii="Open Sans" w:eastAsia="Times New Roman" w:hAnsi="Open Sans" w:cs="Open Sans"/>
          <w:lang w:val="fr-FR"/>
        </w:rPr>
        <w:t>en fonction des objectifs identifiés dans les Termes de R</w:t>
      </w:r>
      <w:r w:rsidR="00CB054B" w:rsidRPr="00847339">
        <w:rPr>
          <w:rFonts w:ascii="Open Sans" w:eastAsia="Times New Roman" w:hAnsi="Open Sans" w:cs="Open Sans"/>
          <w:lang w:val="fr-FR"/>
        </w:rPr>
        <w:t>é</w:t>
      </w:r>
      <w:r w:rsidRPr="00847339">
        <w:rPr>
          <w:rFonts w:ascii="Open Sans" w:eastAsia="Times New Roman" w:hAnsi="Open Sans" w:cs="Open Sans"/>
          <w:lang w:val="fr-FR"/>
        </w:rPr>
        <w:t>f</w:t>
      </w:r>
      <w:r w:rsidR="00CB054B" w:rsidRPr="00847339">
        <w:rPr>
          <w:rFonts w:ascii="Open Sans" w:eastAsia="Times New Roman" w:hAnsi="Open Sans" w:cs="Open Sans"/>
          <w:lang w:val="fr-FR"/>
        </w:rPr>
        <w:t>é</w:t>
      </w:r>
      <w:r w:rsidRPr="00847339">
        <w:rPr>
          <w:rFonts w:ascii="Open Sans" w:eastAsia="Times New Roman" w:hAnsi="Open Sans" w:cs="Open Sans"/>
          <w:lang w:val="fr-FR"/>
        </w:rPr>
        <w:t>rence</w:t>
      </w:r>
    </w:p>
    <w:p w14:paraId="37B7938B" w14:textId="77777777" w:rsidR="00E54A46" w:rsidRPr="00847339" w:rsidRDefault="00E54A46" w:rsidP="006C16BC">
      <w:pPr>
        <w:pStyle w:val="Header"/>
        <w:numPr>
          <w:ilvl w:val="0"/>
          <w:numId w:val="9"/>
        </w:numPr>
        <w:tabs>
          <w:tab w:val="clear" w:pos="4680"/>
          <w:tab w:val="clear" w:pos="9360"/>
          <w:tab w:val="left" w:pos="450"/>
        </w:tabs>
        <w:ind w:left="450" w:hanging="270"/>
        <w:jc w:val="both"/>
        <w:rPr>
          <w:rFonts w:ascii="Open Sans" w:hAnsi="Open Sans" w:cs="Open Sans"/>
          <w:lang w:val="fr-FR"/>
        </w:rPr>
      </w:pPr>
      <w:r w:rsidRPr="00847339">
        <w:rPr>
          <w:rFonts w:ascii="Open Sans" w:hAnsi="Open Sans" w:cs="Open Sans"/>
          <w:lang w:val="fr-FR"/>
        </w:rPr>
        <w:t>La méthodologie de mise en œuvre proposée :</w:t>
      </w:r>
    </w:p>
    <w:p w14:paraId="18A411BE" w14:textId="3E5FF0A5" w:rsidR="00E54A46" w:rsidRPr="00847339" w:rsidRDefault="00E54A46" w:rsidP="006C16BC">
      <w:pPr>
        <w:pStyle w:val="Header"/>
        <w:numPr>
          <w:ilvl w:val="0"/>
          <w:numId w:val="9"/>
        </w:numPr>
        <w:tabs>
          <w:tab w:val="clear" w:pos="4680"/>
          <w:tab w:val="clear" w:pos="9360"/>
          <w:tab w:val="left" w:pos="450"/>
        </w:tabs>
        <w:ind w:left="450" w:hanging="270"/>
        <w:jc w:val="both"/>
        <w:rPr>
          <w:rFonts w:ascii="Open Sans" w:hAnsi="Open Sans" w:cs="Open Sans"/>
          <w:lang w:val="fr-FR"/>
        </w:rPr>
      </w:pPr>
      <w:r w:rsidRPr="00847339">
        <w:rPr>
          <w:rFonts w:ascii="Open Sans" w:hAnsi="Open Sans" w:cs="Open Sans"/>
          <w:lang w:val="fr-FR"/>
        </w:rPr>
        <w:t>Le calendrier de travail ;</w:t>
      </w:r>
    </w:p>
    <w:p w14:paraId="019FCC8D" w14:textId="77777777" w:rsidR="00E54A46" w:rsidRPr="00847339" w:rsidRDefault="00E54A46" w:rsidP="006C16BC">
      <w:pPr>
        <w:pStyle w:val="Header"/>
        <w:tabs>
          <w:tab w:val="clear" w:pos="4680"/>
          <w:tab w:val="clear" w:pos="9360"/>
        </w:tabs>
        <w:ind w:left="1260"/>
        <w:jc w:val="both"/>
        <w:rPr>
          <w:rFonts w:ascii="Open Sans" w:hAnsi="Open Sans" w:cs="Open Sans"/>
          <w:lang w:val="fr-FR"/>
        </w:rPr>
      </w:pPr>
    </w:p>
    <w:p w14:paraId="02DEDF19" w14:textId="77777777" w:rsidR="00E54A46" w:rsidRPr="00847339" w:rsidRDefault="00E54A46" w:rsidP="006C16BC">
      <w:pPr>
        <w:pStyle w:val="Header"/>
        <w:tabs>
          <w:tab w:val="clear" w:pos="4680"/>
          <w:tab w:val="clear" w:pos="9360"/>
        </w:tabs>
        <w:jc w:val="both"/>
        <w:rPr>
          <w:rFonts w:ascii="Open Sans" w:hAnsi="Open Sans" w:cs="Open Sans"/>
          <w:b/>
          <w:bCs/>
          <w:lang w:val="fr-FR"/>
        </w:rPr>
      </w:pPr>
      <w:r w:rsidRPr="00847339">
        <w:rPr>
          <w:rFonts w:ascii="Open Sans" w:hAnsi="Open Sans" w:cs="Open Sans"/>
          <w:b/>
          <w:bCs/>
          <w:lang w:val="fr-FR"/>
        </w:rPr>
        <w:t>Curriculum Vitae</w:t>
      </w:r>
    </w:p>
    <w:p w14:paraId="47CB7A3D" w14:textId="74936EC2" w:rsidR="00E54A46" w:rsidRPr="00847339" w:rsidRDefault="00E54A46" w:rsidP="006C16BC">
      <w:pPr>
        <w:numPr>
          <w:ilvl w:val="0"/>
          <w:numId w:val="7"/>
        </w:numPr>
        <w:autoSpaceDE w:val="0"/>
        <w:autoSpaceDN w:val="0"/>
        <w:adjustRightInd w:val="0"/>
        <w:spacing w:after="0" w:line="240" w:lineRule="auto"/>
        <w:ind w:left="450" w:hanging="270"/>
        <w:jc w:val="both"/>
        <w:rPr>
          <w:rFonts w:ascii="Open Sans" w:eastAsia="Times New Roman" w:hAnsi="Open Sans" w:cs="Open Sans"/>
          <w:lang w:val="fr-FR"/>
        </w:rPr>
      </w:pPr>
      <w:r w:rsidRPr="00847339">
        <w:rPr>
          <w:rFonts w:ascii="Open Sans" w:eastAsia="Times New Roman" w:hAnsi="Open Sans" w:cs="Open Sans"/>
          <w:lang w:val="fr-FR"/>
        </w:rPr>
        <w:t>Le curriculum vitae détaillé du consultant en chef et de ses adjoints ou de la firme</w:t>
      </w:r>
    </w:p>
    <w:p w14:paraId="4C395A94" w14:textId="5728068F" w:rsidR="006E0272" w:rsidRPr="00847339" w:rsidRDefault="00E54A46" w:rsidP="006C16BC">
      <w:pPr>
        <w:numPr>
          <w:ilvl w:val="0"/>
          <w:numId w:val="7"/>
        </w:numPr>
        <w:spacing w:after="0" w:line="240" w:lineRule="auto"/>
        <w:ind w:left="450" w:hanging="270"/>
        <w:jc w:val="both"/>
        <w:rPr>
          <w:rFonts w:ascii="Open Sans" w:hAnsi="Open Sans" w:cs="Open Sans"/>
          <w:lang w:val="fr-FR"/>
        </w:rPr>
      </w:pPr>
      <w:r w:rsidRPr="00847339">
        <w:rPr>
          <w:rFonts w:ascii="Open Sans" w:hAnsi="Open Sans" w:cs="Open Sans"/>
          <w:lang w:val="fr-FR"/>
        </w:rPr>
        <w:t xml:space="preserve">La qualification et compétences démontrés du personnel clé joint des diplômes </w:t>
      </w:r>
      <w:r w:rsidR="006E0272" w:rsidRPr="00847339">
        <w:rPr>
          <w:rFonts w:ascii="Open Sans" w:hAnsi="Open Sans" w:cs="Open Sans"/>
          <w:lang w:val="fr-FR"/>
        </w:rPr>
        <w:t xml:space="preserve">en </w:t>
      </w:r>
      <w:r w:rsidR="0057032E" w:rsidRPr="00847339">
        <w:rPr>
          <w:rFonts w:ascii="Open Sans" w:hAnsi="Open Sans" w:cs="Open Sans"/>
          <w:lang w:val="fr-FR"/>
        </w:rPr>
        <w:t>S</w:t>
      </w:r>
      <w:r w:rsidR="006E0272" w:rsidRPr="00847339">
        <w:rPr>
          <w:rFonts w:ascii="Open Sans" w:hAnsi="Open Sans" w:cs="Open Sans"/>
          <w:lang w:val="fr-FR"/>
        </w:rPr>
        <w:t xml:space="preserve">ciences de la </w:t>
      </w:r>
      <w:r w:rsidR="0057032E" w:rsidRPr="00847339">
        <w:rPr>
          <w:rFonts w:ascii="Open Sans" w:hAnsi="Open Sans" w:cs="Open Sans"/>
          <w:lang w:val="fr-FR"/>
        </w:rPr>
        <w:t>S</w:t>
      </w:r>
      <w:r w:rsidR="006E0272" w:rsidRPr="00847339">
        <w:rPr>
          <w:rFonts w:ascii="Open Sans" w:hAnsi="Open Sans" w:cs="Open Sans"/>
          <w:lang w:val="fr-FR"/>
        </w:rPr>
        <w:t xml:space="preserve">anté ; </w:t>
      </w:r>
      <w:r w:rsidR="0057032E" w:rsidRPr="00847339">
        <w:rPr>
          <w:rFonts w:ascii="Open Sans" w:hAnsi="Open Sans" w:cs="Open Sans"/>
          <w:lang w:val="fr-FR"/>
        </w:rPr>
        <w:t>O</w:t>
      </w:r>
      <w:r w:rsidR="006E0272" w:rsidRPr="00847339">
        <w:rPr>
          <w:rFonts w:ascii="Open Sans" w:hAnsi="Open Sans" w:cs="Open Sans"/>
          <w:lang w:val="fr-FR"/>
        </w:rPr>
        <w:t xml:space="preserve">ption </w:t>
      </w:r>
      <w:r w:rsidR="0057032E" w:rsidRPr="00847339">
        <w:rPr>
          <w:rFonts w:ascii="Open Sans" w:hAnsi="Open Sans" w:cs="Open Sans"/>
          <w:lang w:val="fr-FR"/>
        </w:rPr>
        <w:t>M</w:t>
      </w:r>
      <w:r w:rsidR="006E0272" w:rsidRPr="00847339">
        <w:rPr>
          <w:rFonts w:ascii="Open Sans" w:hAnsi="Open Sans" w:cs="Open Sans"/>
          <w:lang w:val="fr-FR"/>
        </w:rPr>
        <w:t xml:space="preserve">édecine ; Formation spécialisée en </w:t>
      </w:r>
      <w:r w:rsidR="0057032E" w:rsidRPr="00847339">
        <w:rPr>
          <w:rFonts w:ascii="Open Sans" w:hAnsi="Open Sans" w:cs="Open Sans"/>
          <w:lang w:val="fr-FR"/>
        </w:rPr>
        <w:t>S</w:t>
      </w:r>
      <w:r w:rsidR="006E0272" w:rsidRPr="00847339">
        <w:rPr>
          <w:rFonts w:ascii="Open Sans" w:hAnsi="Open Sans" w:cs="Open Sans"/>
          <w:lang w:val="fr-FR"/>
        </w:rPr>
        <w:t xml:space="preserve">anté </w:t>
      </w:r>
      <w:r w:rsidR="0057032E" w:rsidRPr="00847339">
        <w:rPr>
          <w:rFonts w:ascii="Open Sans" w:hAnsi="Open Sans" w:cs="Open Sans"/>
          <w:lang w:val="fr-FR"/>
        </w:rPr>
        <w:t>P</w:t>
      </w:r>
      <w:r w:rsidR="006E0272" w:rsidRPr="00847339">
        <w:rPr>
          <w:rFonts w:ascii="Open Sans" w:hAnsi="Open Sans" w:cs="Open Sans"/>
          <w:lang w:val="fr-FR"/>
        </w:rPr>
        <w:t>ublique et</w:t>
      </w:r>
      <w:r w:rsidR="00CB054B" w:rsidRPr="00847339">
        <w:rPr>
          <w:rFonts w:ascii="Open Sans" w:hAnsi="Open Sans" w:cs="Open Sans"/>
          <w:lang w:val="fr-FR"/>
        </w:rPr>
        <w:t xml:space="preserve"> </w:t>
      </w:r>
      <w:r w:rsidRPr="00847339">
        <w:rPr>
          <w:rFonts w:ascii="Open Sans" w:hAnsi="Open Sans" w:cs="Open Sans"/>
          <w:lang w:val="fr-FR"/>
        </w:rPr>
        <w:t xml:space="preserve">autres certifications </w:t>
      </w:r>
    </w:p>
    <w:p w14:paraId="3B217D93" w14:textId="25E4358A" w:rsidR="00E54A46" w:rsidRPr="00847339" w:rsidRDefault="006E0272" w:rsidP="006C16BC">
      <w:pPr>
        <w:pStyle w:val="Header"/>
        <w:numPr>
          <w:ilvl w:val="0"/>
          <w:numId w:val="7"/>
        </w:numPr>
        <w:tabs>
          <w:tab w:val="clear" w:pos="4680"/>
          <w:tab w:val="clear" w:pos="9360"/>
        </w:tabs>
        <w:ind w:left="450" w:hanging="270"/>
        <w:jc w:val="both"/>
        <w:rPr>
          <w:rFonts w:ascii="Open Sans" w:hAnsi="Open Sans" w:cs="Open Sans"/>
          <w:lang w:val="fr-FR"/>
        </w:rPr>
      </w:pPr>
      <w:r w:rsidRPr="00847339">
        <w:rPr>
          <w:rFonts w:ascii="Open Sans" w:hAnsi="Open Sans" w:cs="Open Sans"/>
          <w:lang w:val="fr-FR"/>
        </w:rPr>
        <w:t>L</w:t>
      </w:r>
      <w:r w:rsidR="00E54A46" w:rsidRPr="00847339">
        <w:rPr>
          <w:rFonts w:ascii="Open Sans" w:hAnsi="Open Sans" w:cs="Open Sans"/>
          <w:lang w:val="fr-FR"/>
        </w:rPr>
        <w:t xml:space="preserve">’expérience </w:t>
      </w:r>
      <w:r w:rsidRPr="00847339">
        <w:rPr>
          <w:rFonts w:ascii="Open Sans" w:hAnsi="Open Sans" w:cs="Open Sans"/>
          <w:lang w:val="fr-FR"/>
        </w:rPr>
        <w:t>démontré du / des consultant</w:t>
      </w:r>
      <w:r w:rsidR="00694CB9" w:rsidRPr="00847339">
        <w:rPr>
          <w:rFonts w:ascii="Open Sans" w:hAnsi="Open Sans" w:cs="Open Sans"/>
          <w:lang w:val="fr-FR"/>
        </w:rPr>
        <w:t>(s)</w:t>
      </w:r>
      <w:r w:rsidRPr="00847339">
        <w:rPr>
          <w:rFonts w:ascii="Open Sans" w:hAnsi="Open Sans" w:cs="Open Sans"/>
          <w:lang w:val="fr-FR"/>
        </w:rPr>
        <w:t xml:space="preserve"> </w:t>
      </w:r>
      <w:r w:rsidR="00E54A46" w:rsidRPr="00847339">
        <w:rPr>
          <w:rFonts w:ascii="Open Sans" w:hAnsi="Open Sans" w:cs="Open Sans"/>
          <w:lang w:val="fr-FR"/>
        </w:rPr>
        <w:t>en rapport avec les exigences du TDR</w:t>
      </w:r>
      <w:r w:rsidR="0057032E" w:rsidRPr="00847339">
        <w:rPr>
          <w:rFonts w:ascii="Open Sans" w:hAnsi="Open Sans" w:cs="Open Sans"/>
          <w:lang w:val="fr-FR"/>
        </w:rPr>
        <w:t xml:space="preserve"> et le profil recherché</w:t>
      </w:r>
      <w:r w:rsidR="00E54A46" w:rsidRPr="00847339">
        <w:rPr>
          <w:rFonts w:ascii="Open Sans" w:hAnsi="Open Sans" w:cs="Open Sans"/>
          <w:lang w:val="fr-FR"/>
        </w:rPr>
        <w:t xml:space="preserve"> </w:t>
      </w:r>
    </w:p>
    <w:p w14:paraId="24CF839C" w14:textId="4CF1F39D" w:rsidR="006E0272" w:rsidRPr="00847339" w:rsidRDefault="006E0272" w:rsidP="006C16BC">
      <w:pPr>
        <w:pStyle w:val="Header"/>
        <w:numPr>
          <w:ilvl w:val="0"/>
          <w:numId w:val="7"/>
        </w:numPr>
        <w:tabs>
          <w:tab w:val="clear" w:pos="4680"/>
          <w:tab w:val="clear" w:pos="9360"/>
        </w:tabs>
        <w:ind w:left="450" w:hanging="270"/>
        <w:jc w:val="both"/>
        <w:rPr>
          <w:rFonts w:ascii="Open Sans" w:hAnsi="Open Sans" w:cs="Open Sans"/>
          <w:lang w:val="fr-FR"/>
        </w:rPr>
      </w:pPr>
      <w:r w:rsidRPr="00847339">
        <w:rPr>
          <w:rFonts w:ascii="Open Sans" w:hAnsi="Open Sans" w:cs="Open Sans"/>
          <w:lang w:val="fr-FR"/>
        </w:rPr>
        <w:t xml:space="preserve">Une Pièce d’Identification National et </w:t>
      </w:r>
      <w:r w:rsidR="00694CB9" w:rsidRPr="00847339">
        <w:rPr>
          <w:rFonts w:ascii="Open Sans" w:hAnsi="Open Sans" w:cs="Open Sans"/>
          <w:lang w:val="fr-FR"/>
        </w:rPr>
        <w:t xml:space="preserve">la </w:t>
      </w:r>
      <w:r w:rsidRPr="00847339">
        <w:rPr>
          <w:rFonts w:ascii="Open Sans" w:hAnsi="Open Sans" w:cs="Open Sans"/>
          <w:lang w:val="fr-FR"/>
        </w:rPr>
        <w:t>Matricule Fiscal pour les consultants engagés. Les documents administratifs (Patente pour l’exercice en cours, matricule fiscale, etc…) pour les firmes de consultation</w:t>
      </w:r>
    </w:p>
    <w:p w14:paraId="0C98B0C9" w14:textId="191075B0" w:rsidR="006E0272" w:rsidRPr="00847339" w:rsidRDefault="006E0272" w:rsidP="006C16BC">
      <w:pPr>
        <w:pStyle w:val="Header"/>
        <w:numPr>
          <w:ilvl w:val="0"/>
          <w:numId w:val="7"/>
        </w:numPr>
        <w:tabs>
          <w:tab w:val="clear" w:pos="4680"/>
          <w:tab w:val="clear" w:pos="9360"/>
        </w:tabs>
        <w:ind w:left="450" w:hanging="270"/>
        <w:jc w:val="both"/>
        <w:rPr>
          <w:rFonts w:ascii="Open Sans" w:hAnsi="Open Sans" w:cs="Open Sans"/>
          <w:lang w:val="fr-FR"/>
        </w:rPr>
      </w:pPr>
      <w:r w:rsidRPr="00847339">
        <w:rPr>
          <w:rFonts w:ascii="Open Sans" w:hAnsi="Open Sans" w:cs="Open Sans"/>
          <w:lang w:val="fr-FR"/>
        </w:rPr>
        <w:t xml:space="preserve">La preuve </w:t>
      </w:r>
      <w:r w:rsidR="00694CB9" w:rsidRPr="00847339">
        <w:rPr>
          <w:rFonts w:ascii="Open Sans" w:hAnsi="Open Sans" w:cs="Open Sans"/>
          <w:lang w:val="fr-FR"/>
        </w:rPr>
        <w:t>existentielle</w:t>
      </w:r>
      <w:r w:rsidRPr="00847339">
        <w:rPr>
          <w:rFonts w:ascii="Open Sans" w:hAnsi="Open Sans" w:cs="Open Sans"/>
          <w:lang w:val="fr-FR"/>
        </w:rPr>
        <w:t xml:space="preserve"> de ces documents serait un atout : </w:t>
      </w:r>
    </w:p>
    <w:p w14:paraId="1EE13D63" w14:textId="77777777" w:rsidR="00E54A46" w:rsidRPr="00847339" w:rsidRDefault="00E54A46" w:rsidP="006C16BC">
      <w:pPr>
        <w:pStyle w:val="Header"/>
        <w:numPr>
          <w:ilvl w:val="1"/>
          <w:numId w:val="7"/>
        </w:numPr>
        <w:tabs>
          <w:tab w:val="clear" w:pos="4680"/>
          <w:tab w:val="clear" w:pos="9360"/>
          <w:tab w:val="left" w:pos="990"/>
        </w:tabs>
        <w:ind w:left="990" w:hanging="270"/>
        <w:jc w:val="both"/>
        <w:rPr>
          <w:rFonts w:ascii="Open Sans" w:hAnsi="Open Sans" w:cs="Open Sans"/>
          <w:lang w:val="fr-FR"/>
        </w:rPr>
      </w:pPr>
      <w:r w:rsidRPr="00847339">
        <w:rPr>
          <w:rFonts w:ascii="Open Sans" w:hAnsi="Open Sans" w:cs="Open Sans"/>
          <w:lang w:val="fr-FR"/>
        </w:rPr>
        <w:t>Le consultant jouit d’une bonne réputation auprès des organisations/institutions avec lesquelles elle a travaillé ou qui bénéficient de ses services ;</w:t>
      </w:r>
    </w:p>
    <w:p w14:paraId="41FCD25C" w14:textId="054828FF" w:rsidR="00E54A46" w:rsidRPr="00847339" w:rsidRDefault="00E54A46" w:rsidP="006C16BC">
      <w:pPr>
        <w:pStyle w:val="Header"/>
        <w:numPr>
          <w:ilvl w:val="1"/>
          <w:numId w:val="7"/>
        </w:numPr>
        <w:tabs>
          <w:tab w:val="clear" w:pos="4680"/>
          <w:tab w:val="clear" w:pos="9360"/>
          <w:tab w:val="left" w:pos="990"/>
        </w:tabs>
        <w:ind w:left="990" w:hanging="270"/>
        <w:jc w:val="both"/>
        <w:rPr>
          <w:rFonts w:ascii="Open Sans" w:hAnsi="Open Sans" w:cs="Open Sans"/>
          <w:lang w:val="fr-FR"/>
        </w:rPr>
      </w:pPr>
      <w:r w:rsidRPr="00847339">
        <w:rPr>
          <w:rFonts w:ascii="Open Sans" w:hAnsi="Open Sans" w:cs="Open Sans"/>
          <w:lang w:val="fr-FR"/>
        </w:rPr>
        <w:t>Le consultant a bénéficié d’une note de satisfaction auprès des clients pour lesquels elle a travaillé</w:t>
      </w:r>
    </w:p>
    <w:p w14:paraId="3C597CCA" w14:textId="501531C7" w:rsidR="006E0272" w:rsidRPr="00847339" w:rsidRDefault="006E0272" w:rsidP="006C16BC">
      <w:pPr>
        <w:pStyle w:val="Header"/>
        <w:tabs>
          <w:tab w:val="clear" w:pos="4680"/>
          <w:tab w:val="clear" w:pos="9360"/>
        </w:tabs>
        <w:jc w:val="both"/>
        <w:rPr>
          <w:rFonts w:ascii="Open Sans" w:hAnsi="Open Sans" w:cs="Open Sans"/>
          <w:lang w:val="fr-FR"/>
        </w:rPr>
      </w:pPr>
    </w:p>
    <w:p w14:paraId="3491789E" w14:textId="69495C1F" w:rsidR="000F111F" w:rsidRPr="00847339" w:rsidRDefault="000F111F" w:rsidP="006C16BC">
      <w:pPr>
        <w:pStyle w:val="Header"/>
        <w:tabs>
          <w:tab w:val="clear" w:pos="4680"/>
          <w:tab w:val="clear" w:pos="9360"/>
        </w:tabs>
        <w:jc w:val="both"/>
        <w:rPr>
          <w:rFonts w:ascii="Open Sans" w:hAnsi="Open Sans" w:cs="Open Sans"/>
          <w:b/>
          <w:bCs/>
          <w:lang w:val="fr-FR"/>
        </w:rPr>
      </w:pPr>
      <w:r w:rsidRPr="00847339">
        <w:rPr>
          <w:rFonts w:ascii="Open Sans" w:hAnsi="Open Sans" w:cs="Open Sans"/>
          <w:b/>
          <w:bCs/>
          <w:lang w:val="fr-FR"/>
        </w:rPr>
        <w:t xml:space="preserve">Proposition financière </w:t>
      </w:r>
    </w:p>
    <w:p w14:paraId="66AC295F" w14:textId="1DB2BDDE" w:rsidR="00C55236" w:rsidRPr="00847339" w:rsidRDefault="00CB054B" w:rsidP="006C16BC">
      <w:pPr>
        <w:pStyle w:val="Header"/>
        <w:tabs>
          <w:tab w:val="clear" w:pos="4680"/>
          <w:tab w:val="clear" w:pos="9360"/>
        </w:tabs>
        <w:jc w:val="both"/>
        <w:rPr>
          <w:rFonts w:ascii="Open Sans" w:hAnsi="Open Sans" w:cs="Open Sans"/>
          <w:b/>
          <w:bCs/>
          <w:lang w:val="fr-FR"/>
        </w:rPr>
      </w:pPr>
      <w:r w:rsidRPr="00847339">
        <w:rPr>
          <w:rFonts w:ascii="Open Sans" w:eastAsia="Times New Roman" w:hAnsi="Open Sans" w:cs="Open Sans"/>
          <w:lang w:val="fr-FR"/>
        </w:rPr>
        <w:t>Une</w:t>
      </w:r>
      <w:r w:rsidR="00A842C7" w:rsidRPr="00847339">
        <w:rPr>
          <w:rFonts w:ascii="Open Sans" w:eastAsia="Times New Roman" w:hAnsi="Open Sans" w:cs="Open Sans"/>
          <w:lang w:val="fr-FR"/>
        </w:rPr>
        <w:t xml:space="preserve"> proposition de budget </w:t>
      </w:r>
      <w:r w:rsidR="00C55236" w:rsidRPr="00847339">
        <w:rPr>
          <w:rFonts w:ascii="Open Sans" w:eastAsia="Times New Roman" w:hAnsi="Open Sans" w:cs="Open Sans"/>
          <w:lang w:val="fr-FR"/>
        </w:rPr>
        <w:t xml:space="preserve">détaillé </w:t>
      </w:r>
      <w:r w:rsidR="00A842C7" w:rsidRPr="00847339">
        <w:rPr>
          <w:rFonts w:ascii="Open Sans" w:eastAsia="Times New Roman" w:hAnsi="Open Sans" w:cs="Open Sans"/>
          <w:lang w:val="fr-FR"/>
        </w:rPr>
        <w:t>dans un pli séparé à la proposition technique</w:t>
      </w:r>
      <w:r w:rsidR="00C55236" w:rsidRPr="00847339">
        <w:rPr>
          <w:rFonts w:ascii="Open Sans" w:eastAsia="Times New Roman" w:hAnsi="Open Sans" w:cs="Open Sans"/>
          <w:lang w:val="fr-FR"/>
        </w:rPr>
        <w:t xml:space="preserve"> </w:t>
      </w:r>
    </w:p>
    <w:p w14:paraId="4079E5DC" w14:textId="4EC635AD" w:rsidR="00E54A46" w:rsidRPr="00847339" w:rsidRDefault="00E54A46" w:rsidP="006C16BC">
      <w:pPr>
        <w:autoSpaceDE w:val="0"/>
        <w:autoSpaceDN w:val="0"/>
        <w:adjustRightInd w:val="0"/>
        <w:spacing w:after="0" w:line="240" w:lineRule="auto"/>
        <w:jc w:val="both"/>
        <w:rPr>
          <w:rFonts w:ascii="Open Sans" w:eastAsia="Times New Roman" w:hAnsi="Open Sans" w:cs="Open Sans"/>
          <w:lang w:val="fr-FR"/>
        </w:rPr>
      </w:pPr>
    </w:p>
    <w:p w14:paraId="2FCD619E" w14:textId="6A406432" w:rsidR="00A842C7" w:rsidRPr="00847339" w:rsidRDefault="00501C80" w:rsidP="006C16BC">
      <w:pPr>
        <w:spacing w:after="0" w:line="240" w:lineRule="auto"/>
        <w:rPr>
          <w:rFonts w:ascii="Open Sans" w:hAnsi="Open Sans" w:cs="Open Sans"/>
          <w:b/>
          <w:color w:val="000000" w:themeColor="text1"/>
          <w:lang w:val="fr-FR"/>
        </w:rPr>
      </w:pPr>
      <w:r w:rsidRPr="00847339">
        <w:rPr>
          <w:rFonts w:ascii="Open Sans" w:hAnsi="Open Sans" w:cs="Open Sans"/>
          <w:b/>
          <w:color w:val="000000" w:themeColor="text1"/>
          <w:lang w:val="fr-FR"/>
        </w:rPr>
        <w:t xml:space="preserve">Déposition de </w:t>
      </w:r>
      <w:r w:rsidR="00A842C7" w:rsidRPr="00847339">
        <w:rPr>
          <w:rFonts w:ascii="Open Sans" w:hAnsi="Open Sans" w:cs="Open Sans"/>
          <w:b/>
          <w:color w:val="000000" w:themeColor="text1"/>
          <w:lang w:val="fr-FR"/>
        </w:rPr>
        <w:t xml:space="preserve">dossiers </w:t>
      </w:r>
    </w:p>
    <w:p w14:paraId="397CF7D1" w14:textId="77777777" w:rsidR="00847339" w:rsidRDefault="00A842C7" w:rsidP="006C16BC">
      <w:pPr>
        <w:autoSpaceDE w:val="0"/>
        <w:autoSpaceDN w:val="0"/>
        <w:adjustRightInd w:val="0"/>
        <w:spacing w:after="0" w:line="240" w:lineRule="auto"/>
        <w:jc w:val="both"/>
        <w:rPr>
          <w:rFonts w:ascii="Open Sans" w:hAnsi="Open Sans" w:cs="Open Sans"/>
          <w:bCs/>
          <w:color w:val="000000" w:themeColor="text1"/>
          <w:lang w:val="fr-FR"/>
        </w:rPr>
      </w:pPr>
      <w:r w:rsidRPr="00847339">
        <w:rPr>
          <w:rFonts w:ascii="Open Sans" w:hAnsi="Open Sans" w:cs="Open Sans"/>
          <w:bCs/>
          <w:color w:val="000000" w:themeColor="text1"/>
          <w:lang w:val="fr-FR"/>
        </w:rPr>
        <w:t>L</w:t>
      </w:r>
      <w:r w:rsidR="00501C80" w:rsidRPr="00847339">
        <w:rPr>
          <w:rFonts w:ascii="Open Sans" w:hAnsi="Open Sans" w:cs="Open Sans"/>
          <w:bCs/>
          <w:color w:val="000000" w:themeColor="text1"/>
          <w:lang w:val="fr-FR"/>
        </w:rPr>
        <w:t>es</w:t>
      </w:r>
      <w:r w:rsidRPr="00847339">
        <w:rPr>
          <w:rFonts w:ascii="Open Sans" w:hAnsi="Open Sans" w:cs="Open Sans"/>
          <w:bCs/>
          <w:color w:val="000000" w:themeColor="text1"/>
          <w:lang w:val="fr-FR"/>
        </w:rPr>
        <w:t xml:space="preserve"> dossier</w:t>
      </w:r>
      <w:r w:rsidR="00501C80" w:rsidRPr="00847339">
        <w:rPr>
          <w:rFonts w:ascii="Open Sans" w:hAnsi="Open Sans" w:cs="Open Sans"/>
          <w:bCs/>
          <w:color w:val="000000" w:themeColor="text1"/>
          <w:lang w:val="fr-FR"/>
        </w:rPr>
        <w:t>s</w:t>
      </w:r>
      <w:r w:rsidRPr="00847339">
        <w:rPr>
          <w:rFonts w:ascii="Open Sans" w:hAnsi="Open Sans" w:cs="Open Sans"/>
          <w:bCs/>
          <w:color w:val="000000" w:themeColor="text1"/>
          <w:lang w:val="fr-FR"/>
        </w:rPr>
        <w:t xml:space="preserve"> de candidature</w:t>
      </w:r>
      <w:r w:rsidR="00501C80" w:rsidRPr="00847339">
        <w:rPr>
          <w:rFonts w:ascii="Open Sans" w:hAnsi="Open Sans" w:cs="Open Sans"/>
          <w:bCs/>
          <w:color w:val="000000" w:themeColor="text1"/>
          <w:lang w:val="fr-FR"/>
        </w:rPr>
        <w:t xml:space="preserve"> </w:t>
      </w:r>
      <w:r w:rsidRPr="00847339">
        <w:rPr>
          <w:rFonts w:ascii="Open Sans" w:hAnsi="Open Sans" w:cs="Open Sans"/>
          <w:bCs/>
          <w:color w:val="000000" w:themeColor="text1"/>
          <w:lang w:val="fr-FR"/>
        </w:rPr>
        <w:t xml:space="preserve">doivent être déposés sous plis cachetés </w:t>
      </w:r>
      <w:r w:rsidR="007772BD" w:rsidRPr="00847339">
        <w:rPr>
          <w:rFonts w:ascii="Open Sans" w:hAnsi="Open Sans" w:cs="Open Sans"/>
          <w:bCs/>
          <w:color w:val="000000" w:themeColor="text1"/>
          <w:lang w:val="fr-FR"/>
        </w:rPr>
        <w:t>en 3 exemplaires</w:t>
      </w:r>
      <w:r w:rsidR="006C16BC" w:rsidRPr="00847339">
        <w:rPr>
          <w:rFonts w:ascii="Open Sans" w:hAnsi="Open Sans" w:cs="Open Sans"/>
          <w:bCs/>
          <w:color w:val="000000" w:themeColor="text1"/>
          <w:lang w:val="fr-FR"/>
        </w:rPr>
        <w:t xml:space="preserve">. </w:t>
      </w:r>
      <w:r w:rsidR="006C16BC" w:rsidRPr="00847339">
        <w:rPr>
          <w:rFonts w:ascii="Open Sans" w:hAnsi="Open Sans" w:cs="Open Sans"/>
          <w:bCs/>
          <w:lang w:val="fr-FR"/>
        </w:rPr>
        <w:t>La proposition de budget doit être dans un pli fermé à l’intérieur de l’enveloppe de dépôt de candidature. Les dossiers qui ne sont pas conformes à l’envoi du budget dans un pli fermé à l’intérieur de l’enveloppe de dépôt seront automatiquement rejetés.</w:t>
      </w:r>
      <w:r w:rsidR="00847339">
        <w:rPr>
          <w:rFonts w:ascii="Open Sans" w:hAnsi="Open Sans" w:cs="Open Sans"/>
          <w:bCs/>
          <w:lang w:val="fr-FR"/>
        </w:rPr>
        <w:t xml:space="preserve"> </w:t>
      </w:r>
      <w:r w:rsidR="00501C80" w:rsidRPr="00847339">
        <w:rPr>
          <w:rFonts w:ascii="Open Sans" w:hAnsi="Open Sans" w:cs="Open Sans"/>
          <w:bCs/>
          <w:color w:val="000000" w:themeColor="text1"/>
          <w:lang w:val="fr-FR"/>
        </w:rPr>
        <w:t xml:space="preserve">Une </w:t>
      </w:r>
      <w:r w:rsidR="00D9667E" w:rsidRPr="00847339">
        <w:rPr>
          <w:rFonts w:ascii="Open Sans" w:hAnsi="Open Sans" w:cs="Open Sans"/>
          <w:bCs/>
          <w:color w:val="000000" w:themeColor="text1"/>
          <w:lang w:val="fr-FR"/>
        </w:rPr>
        <w:t xml:space="preserve">version électronique </w:t>
      </w:r>
      <w:r w:rsidR="00501C80" w:rsidRPr="00847339">
        <w:rPr>
          <w:rFonts w:ascii="Open Sans" w:hAnsi="Open Sans" w:cs="Open Sans"/>
          <w:bCs/>
          <w:color w:val="000000" w:themeColor="text1"/>
          <w:lang w:val="fr-FR"/>
        </w:rPr>
        <w:t xml:space="preserve">est réclamée </w:t>
      </w:r>
      <w:r w:rsidR="00D9667E" w:rsidRPr="00847339">
        <w:rPr>
          <w:rFonts w:ascii="Open Sans" w:hAnsi="Open Sans" w:cs="Open Sans"/>
          <w:bCs/>
          <w:color w:val="000000" w:themeColor="text1"/>
          <w:lang w:val="fr-FR"/>
        </w:rPr>
        <w:t xml:space="preserve">sur </w:t>
      </w:r>
      <w:proofErr w:type="gramStart"/>
      <w:r w:rsidR="00D9667E" w:rsidRPr="00847339">
        <w:rPr>
          <w:rFonts w:ascii="Open Sans" w:hAnsi="Open Sans" w:cs="Open Sans"/>
          <w:bCs/>
          <w:color w:val="000000" w:themeColor="text1"/>
          <w:lang w:val="fr-FR"/>
        </w:rPr>
        <w:t>un</w:t>
      </w:r>
      <w:proofErr w:type="gramEnd"/>
      <w:r w:rsidR="00D9667E" w:rsidRPr="00847339">
        <w:rPr>
          <w:rFonts w:ascii="Open Sans" w:hAnsi="Open Sans" w:cs="Open Sans"/>
          <w:bCs/>
          <w:color w:val="000000" w:themeColor="text1"/>
          <w:lang w:val="fr-FR"/>
        </w:rPr>
        <w:t xml:space="preserve"> clé USB</w:t>
      </w:r>
      <w:r w:rsidR="00847339">
        <w:rPr>
          <w:rFonts w:ascii="Open Sans" w:hAnsi="Open Sans" w:cs="Open Sans"/>
          <w:bCs/>
          <w:color w:val="000000" w:themeColor="text1"/>
          <w:lang w:val="fr-FR"/>
        </w:rPr>
        <w:t xml:space="preserve">. </w:t>
      </w:r>
    </w:p>
    <w:p w14:paraId="5F98559F" w14:textId="5D24111A" w:rsidR="00D9667E" w:rsidRPr="006C16BC" w:rsidRDefault="006C16BC" w:rsidP="006C16BC">
      <w:pPr>
        <w:autoSpaceDE w:val="0"/>
        <w:autoSpaceDN w:val="0"/>
        <w:adjustRightInd w:val="0"/>
        <w:spacing w:after="120" w:line="240" w:lineRule="auto"/>
        <w:jc w:val="both"/>
        <w:rPr>
          <w:rFonts w:ascii="Open Sans" w:hAnsi="Open Sans" w:cs="Open Sans"/>
          <w:bCs/>
          <w:lang w:val="fr-FR"/>
        </w:rPr>
      </w:pPr>
      <w:r w:rsidRPr="00847339">
        <w:rPr>
          <w:rFonts w:ascii="Open Sans" w:hAnsi="Open Sans" w:cs="Open Sans"/>
          <w:bCs/>
          <w:lang w:val="fr-FR"/>
        </w:rPr>
        <w:t>Les dossiers seront reçus au plus tard le…………. 2023 avant 3 hres PM au 1</w:t>
      </w:r>
      <w:r w:rsidR="00AF33AC" w:rsidRPr="00847339">
        <w:rPr>
          <w:rFonts w:ascii="Open Sans" w:hAnsi="Open Sans" w:cs="Open Sans"/>
          <w:bCs/>
          <w:color w:val="000000" w:themeColor="text1"/>
          <w:lang w:val="fr-FR"/>
        </w:rPr>
        <w:t xml:space="preserve">7, Rue </w:t>
      </w:r>
      <w:proofErr w:type="spellStart"/>
      <w:r w:rsidR="00AF33AC" w:rsidRPr="00847339">
        <w:rPr>
          <w:rFonts w:ascii="Open Sans" w:hAnsi="Open Sans" w:cs="Open Sans"/>
          <w:bCs/>
          <w:color w:val="000000" w:themeColor="text1"/>
          <w:lang w:val="fr-FR"/>
        </w:rPr>
        <w:t>Darguin</w:t>
      </w:r>
      <w:proofErr w:type="spellEnd"/>
      <w:r w:rsidR="00AF33AC" w:rsidRPr="00847339">
        <w:rPr>
          <w:rFonts w:ascii="Open Sans" w:hAnsi="Open Sans" w:cs="Open Sans"/>
          <w:bCs/>
          <w:color w:val="000000" w:themeColor="text1"/>
          <w:lang w:val="fr-FR"/>
        </w:rPr>
        <w:t xml:space="preserve"> </w:t>
      </w:r>
      <w:r w:rsidR="007772BD" w:rsidRPr="00847339">
        <w:rPr>
          <w:rFonts w:ascii="Open Sans" w:hAnsi="Open Sans" w:cs="Open Sans"/>
          <w:bCs/>
          <w:color w:val="000000" w:themeColor="text1"/>
          <w:lang w:val="fr-FR"/>
        </w:rPr>
        <w:t>Pétion</w:t>
      </w:r>
      <w:r w:rsidR="00847339">
        <w:rPr>
          <w:rFonts w:ascii="Open Sans" w:hAnsi="Open Sans" w:cs="Open Sans"/>
          <w:bCs/>
          <w:color w:val="000000" w:themeColor="text1"/>
          <w:lang w:val="fr-FR"/>
        </w:rPr>
        <w:t>-</w:t>
      </w:r>
      <w:r w:rsidR="00AF33AC" w:rsidRPr="00847339">
        <w:rPr>
          <w:rFonts w:ascii="Open Sans" w:hAnsi="Open Sans" w:cs="Open Sans"/>
          <w:bCs/>
          <w:color w:val="000000" w:themeColor="text1"/>
          <w:lang w:val="fr-FR"/>
        </w:rPr>
        <w:t>Ville</w:t>
      </w:r>
      <w:r w:rsidR="00847339">
        <w:rPr>
          <w:rFonts w:ascii="Open Sans" w:hAnsi="Open Sans" w:cs="Open Sans"/>
          <w:bCs/>
          <w:color w:val="000000" w:themeColor="text1"/>
          <w:lang w:val="fr-FR"/>
        </w:rPr>
        <w:t>,</w:t>
      </w:r>
      <w:r w:rsidR="00AF33AC" w:rsidRPr="00847339">
        <w:rPr>
          <w:rFonts w:ascii="Open Sans" w:hAnsi="Open Sans" w:cs="Open Sans"/>
          <w:bCs/>
          <w:color w:val="000000" w:themeColor="text1"/>
          <w:lang w:val="fr-FR"/>
        </w:rPr>
        <w:t xml:space="preserve"> Haïti</w:t>
      </w:r>
      <w:r w:rsidR="00847339">
        <w:rPr>
          <w:rFonts w:ascii="Open Sans" w:hAnsi="Open Sans" w:cs="Open Sans"/>
          <w:bCs/>
          <w:color w:val="000000" w:themeColor="text1"/>
          <w:lang w:val="fr-FR"/>
        </w:rPr>
        <w:t>,</w:t>
      </w:r>
      <w:r w:rsidR="00AF33AC" w:rsidRPr="00847339">
        <w:rPr>
          <w:rFonts w:ascii="Open Sans" w:hAnsi="Open Sans" w:cs="Open Sans"/>
          <w:bCs/>
          <w:color w:val="000000" w:themeColor="text1"/>
          <w:lang w:val="fr-FR"/>
        </w:rPr>
        <w:t xml:space="preserve"> </w:t>
      </w:r>
      <w:r w:rsidR="00E47496" w:rsidRPr="00847339">
        <w:rPr>
          <w:rFonts w:ascii="Open Sans" w:hAnsi="Open Sans" w:cs="Open Sans"/>
          <w:bCs/>
          <w:color w:val="000000" w:themeColor="text1"/>
          <w:lang w:val="fr-FR"/>
        </w:rPr>
        <w:t xml:space="preserve">avec Mention : </w:t>
      </w:r>
      <w:r w:rsidR="00E47496" w:rsidRPr="00847339">
        <w:rPr>
          <w:rFonts w:ascii="Open Sans" w:hAnsi="Open Sans" w:cs="Open Sans"/>
          <w:b/>
          <w:i/>
          <w:iCs/>
          <w:color w:val="000000" w:themeColor="text1"/>
          <w:lang w:val="fr-FR"/>
        </w:rPr>
        <w:t>RF PNLS/FM/23</w:t>
      </w:r>
      <w:r w:rsidR="00885875" w:rsidRPr="00847339">
        <w:rPr>
          <w:rFonts w:ascii="Open Sans" w:hAnsi="Open Sans" w:cs="Open Sans"/>
          <w:b/>
          <w:i/>
          <w:iCs/>
          <w:color w:val="000000" w:themeColor="text1"/>
          <w:lang w:val="fr-FR"/>
        </w:rPr>
        <w:t>-fv</w:t>
      </w:r>
      <w:r w:rsidR="00E47496" w:rsidRPr="00847339">
        <w:rPr>
          <w:rFonts w:ascii="Open Sans" w:hAnsi="Open Sans" w:cs="Open Sans"/>
          <w:b/>
          <w:i/>
          <w:iCs/>
          <w:color w:val="000000" w:themeColor="text1"/>
          <w:lang w:val="fr-FR"/>
        </w:rPr>
        <w:t>/10</w:t>
      </w:r>
      <w:r w:rsidR="00885875" w:rsidRPr="00847339">
        <w:rPr>
          <w:rFonts w:ascii="Open Sans" w:hAnsi="Open Sans" w:cs="Open Sans"/>
          <w:b/>
          <w:i/>
          <w:iCs/>
          <w:color w:val="000000" w:themeColor="text1"/>
          <w:lang w:val="fr-FR"/>
        </w:rPr>
        <w:t>2-0</w:t>
      </w:r>
      <w:r w:rsidR="00E47496" w:rsidRPr="00847339">
        <w:rPr>
          <w:rFonts w:ascii="Open Sans" w:hAnsi="Open Sans" w:cs="Open Sans"/>
          <w:b/>
          <w:i/>
          <w:iCs/>
          <w:color w:val="000000" w:themeColor="text1"/>
          <w:lang w:val="fr-FR"/>
        </w:rPr>
        <w:t>0</w:t>
      </w:r>
      <w:r w:rsidR="00885875" w:rsidRPr="00847339">
        <w:rPr>
          <w:rFonts w:ascii="Open Sans" w:hAnsi="Open Sans" w:cs="Open Sans"/>
          <w:b/>
          <w:i/>
          <w:iCs/>
          <w:color w:val="000000" w:themeColor="text1"/>
          <w:lang w:val="fr-FR"/>
        </w:rPr>
        <w:t>4</w:t>
      </w:r>
      <w:r w:rsidR="00847339">
        <w:rPr>
          <w:rFonts w:ascii="Open Sans" w:hAnsi="Open Sans" w:cs="Open Sans"/>
          <w:b/>
          <w:i/>
          <w:iCs/>
          <w:color w:val="000000" w:themeColor="text1"/>
          <w:lang w:val="fr-FR"/>
        </w:rPr>
        <w:t> :</w:t>
      </w:r>
      <w:r w:rsidR="00CB054B" w:rsidRPr="00847339">
        <w:rPr>
          <w:rFonts w:ascii="Open Sans" w:hAnsi="Open Sans" w:cs="Open Sans"/>
          <w:b/>
          <w:i/>
          <w:iCs/>
          <w:color w:val="000000" w:themeColor="text1"/>
          <w:lang w:val="fr-FR"/>
        </w:rPr>
        <w:t xml:space="preserve"> </w:t>
      </w:r>
      <w:r w:rsidR="00E47496" w:rsidRPr="00847339">
        <w:rPr>
          <w:rFonts w:ascii="Open Sans" w:hAnsi="Open Sans" w:cs="Open Sans"/>
          <w:b/>
          <w:i/>
          <w:iCs/>
          <w:color w:val="000000" w:themeColor="text1"/>
          <w:lang w:val="fr-FR"/>
        </w:rPr>
        <w:t xml:space="preserve">Etude d’Evaluation de la Suppression </w:t>
      </w:r>
      <w:r w:rsidR="00D9667E" w:rsidRPr="00847339">
        <w:rPr>
          <w:rFonts w:ascii="Open Sans" w:hAnsi="Open Sans" w:cs="Open Sans"/>
          <w:b/>
          <w:i/>
          <w:iCs/>
          <w:color w:val="000000" w:themeColor="text1"/>
          <w:lang w:val="fr-FR"/>
        </w:rPr>
        <w:t>de la Charge Virale Communautaire.</w:t>
      </w:r>
      <w:r w:rsidR="00D9667E" w:rsidRPr="006C16BC">
        <w:rPr>
          <w:rFonts w:ascii="Open Sans" w:hAnsi="Open Sans" w:cs="Open Sans"/>
          <w:b/>
          <w:color w:val="000000" w:themeColor="text1"/>
          <w:lang w:val="fr-FR"/>
        </w:rPr>
        <w:t xml:space="preserve"> </w:t>
      </w:r>
    </w:p>
    <w:p w14:paraId="5D18523B" w14:textId="32A81E16" w:rsidR="00D9667E" w:rsidRDefault="00D9667E" w:rsidP="00CB054B">
      <w:pPr>
        <w:autoSpaceDE w:val="0"/>
        <w:autoSpaceDN w:val="0"/>
        <w:adjustRightInd w:val="0"/>
        <w:spacing w:after="0" w:line="240" w:lineRule="auto"/>
        <w:jc w:val="both"/>
        <w:rPr>
          <w:rFonts w:ascii="Open Sans" w:hAnsi="Open Sans" w:cs="Open Sans"/>
          <w:b/>
          <w:color w:val="000000" w:themeColor="text1"/>
          <w:lang w:val="fr-FR"/>
        </w:rPr>
      </w:pPr>
    </w:p>
    <w:p w14:paraId="6B09AC6B" w14:textId="2055E5EF" w:rsidR="009A7EAE" w:rsidRPr="000723ED" w:rsidRDefault="009A7EAE" w:rsidP="000723ED">
      <w:pPr>
        <w:spacing w:after="0" w:line="240" w:lineRule="auto"/>
        <w:rPr>
          <w:rFonts w:ascii="Open Sans" w:hAnsi="Open Sans" w:cs="Open Sans"/>
          <w:lang w:val="fr-FR"/>
        </w:rPr>
      </w:pPr>
    </w:p>
    <w:sectPr w:rsidR="009A7EAE" w:rsidRPr="000723ED" w:rsidSect="00D149F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904"/>
    <w:multiLevelType w:val="hybridMultilevel"/>
    <w:tmpl w:val="12ACC61C"/>
    <w:lvl w:ilvl="0" w:tplc="91D4E7CC">
      <w:start w:val="1"/>
      <w:numFmt w:val="upperRoman"/>
      <w:lvlText w:val="%1."/>
      <w:lvlJc w:val="right"/>
      <w:pPr>
        <w:ind w:left="54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E66DF"/>
    <w:multiLevelType w:val="multilevel"/>
    <w:tmpl w:val="31D6644A"/>
    <w:lvl w:ilvl="0">
      <w:start w:val="1"/>
      <w:numFmt w:val="decimal"/>
      <w:lvlText w:val="%1."/>
      <w:lvlJc w:val="left"/>
      <w:pPr>
        <w:ind w:left="360" w:hanging="360"/>
      </w:pPr>
    </w:lvl>
    <w:lvl w:ilvl="1">
      <w:start w:val="1"/>
      <w:numFmt w:val="lowerLetter"/>
      <w:lvlText w:val="%2)"/>
      <w:lvlJc w:val="left"/>
      <w:pPr>
        <w:ind w:left="792" w:hanging="432"/>
      </w:pPr>
      <w:rPr>
        <w:rFonts w:ascii="Cambria Math" w:eastAsia="MS Mincho" w:hAnsi="Cambria Math" w:cs="Times New Roman"/>
      </w:rPr>
    </w:lvl>
    <w:lvl w:ilvl="2">
      <w:start w:val="1"/>
      <w:numFmt w:val="lowerLetter"/>
      <w:lvlText w:val="%3)"/>
      <w:lvlJc w:val="left"/>
      <w:pPr>
        <w:ind w:left="1224" w:hanging="504"/>
      </w:pPr>
      <w:rPr>
        <w:rFonts w:ascii="Cambria Math" w:eastAsia="MS Mincho" w:hAnsi="Cambria Math"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4B7B63"/>
    <w:multiLevelType w:val="hybridMultilevel"/>
    <w:tmpl w:val="4210ADA0"/>
    <w:lvl w:ilvl="0" w:tplc="F5AA4602">
      <w:start w:val="6"/>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6B76CE4"/>
    <w:multiLevelType w:val="hybridMultilevel"/>
    <w:tmpl w:val="8E58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B57D2"/>
    <w:multiLevelType w:val="hybridMultilevel"/>
    <w:tmpl w:val="12ACC61C"/>
    <w:lvl w:ilvl="0" w:tplc="FFFFFFFF">
      <w:start w:val="1"/>
      <w:numFmt w:val="upperRoman"/>
      <w:lvlText w:val="%1."/>
      <w:lvlJc w:val="right"/>
      <w:pPr>
        <w:ind w:left="540" w:hanging="360"/>
      </w:pPr>
      <w:rPr>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B946388"/>
    <w:multiLevelType w:val="hybridMultilevel"/>
    <w:tmpl w:val="57E0C47E"/>
    <w:lvl w:ilvl="0" w:tplc="107836CC">
      <w:start w:val="1"/>
      <w:numFmt w:val="bullet"/>
      <w:lvlText w:val="-"/>
      <w:lvlJc w:val="left"/>
      <w:pPr>
        <w:ind w:left="540" w:hanging="360"/>
      </w:pPr>
      <w:rPr>
        <w:rFonts w:ascii="Calibri" w:eastAsiaTheme="minorHAnsi" w:hAnsi="Calibri" w:cs="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3DD2DFF"/>
    <w:multiLevelType w:val="hybridMultilevel"/>
    <w:tmpl w:val="B9823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7689B"/>
    <w:multiLevelType w:val="hybridMultilevel"/>
    <w:tmpl w:val="AE3C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596820"/>
    <w:multiLevelType w:val="hybridMultilevel"/>
    <w:tmpl w:val="8354D61E"/>
    <w:lvl w:ilvl="0" w:tplc="107836C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DF749C"/>
    <w:multiLevelType w:val="hybridMultilevel"/>
    <w:tmpl w:val="2F5A1658"/>
    <w:lvl w:ilvl="0" w:tplc="DAB63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21041"/>
    <w:multiLevelType w:val="hybridMultilevel"/>
    <w:tmpl w:val="3E8A93BE"/>
    <w:lvl w:ilvl="0" w:tplc="107836C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8"/>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67"/>
    <w:rsid w:val="000248F1"/>
    <w:rsid w:val="00026628"/>
    <w:rsid w:val="00042CB7"/>
    <w:rsid w:val="000723ED"/>
    <w:rsid w:val="0008187F"/>
    <w:rsid w:val="00094A67"/>
    <w:rsid w:val="000F111F"/>
    <w:rsid w:val="001C1C62"/>
    <w:rsid w:val="001C4B77"/>
    <w:rsid w:val="00237C4A"/>
    <w:rsid w:val="002873B3"/>
    <w:rsid w:val="00294EBB"/>
    <w:rsid w:val="003F4E37"/>
    <w:rsid w:val="0043164C"/>
    <w:rsid w:val="0047667A"/>
    <w:rsid w:val="004A11A7"/>
    <w:rsid w:val="004D46B2"/>
    <w:rsid w:val="004F4277"/>
    <w:rsid w:val="00501C80"/>
    <w:rsid w:val="0057032E"/>
    <w:rsid w:val="005F60A7"/>
    <w:rsid w:val="00661745"/>
    <w:rsid w:val="006842DF"/>
    <w:rsid w:val="00694CB9"/>
    <w:rsid w:val="006C16BC"/>
    <w:rsid w:val="006C1BA7"/>
    <w:rsid w:val="006E0272"/>
    <w:rsid w:val="007772BD"/>
    <w:rsid w:val="007C21D5"/>
    <w:rsid w:val="008103EF"/>
    <w:rsid w:val="00847339"/>
    <w:rsid w:val="00885875"/>
    <w:rsid w:val="008A6414"/>
    <w:rsid w:val="008C102D"/>
    <w:rsid w:val="008E1D60"/>
    <w:rsid w:val="008F2322"/>
    <w:rsid w:val="009A6132"/>
    <w:rsid w:val="009A7AB6"/>
    <w:rsid w:val="009A7EAE"/>
    <w:rsid w:val="00A75A55"/>
    <w:rsid w:val="00A842C7"/>
    <w:rsid w:val="00A9566A"/>
    <w:rsid w:val="00AB5209"/>
    <w:rsid w:val="00AE79A6"/>
    <w:rsid w:val="00AF33AC"/>
    <w:rsid w:val="00B1341F"/>
    <w:rsid w:val="00B31EEC"/>
    <w:rsid w:val="00C55236"/>
    <w:rsid w:val="00CB054B"/>
    <w:rsid w:val="00CD60F6"/>
    <w:rsid w:val="00CE2D1A"/>
    <w:rsid w:val="00D149F7"/>
    <w:rsid w:val="00D76B8F"/>
    <w:rsid w:val="00D802B1"/>
    <w:rsid w:val="00D90B3B"/>
    <w:rsid w:val="00D9667E"/>
    <w:rsid w:val="00DC7C02"/>
    <w:rsid w:val="00DF229B"/>
    <w:rsid w:val="00E15321"/>
    <w:rsid w:val="00E47496"/>
    <w:rsid w:val="00E54A46"/>
    <w:rsid w:val="00E61A03"/>
    <w:rsid w:val="00EF1007"/>
    <w:rsid w:val="00F307F1"/>
    <w:rsid w:val="00F760C5"/>
    <w:rsid w:val="00FD270D"/>
    <w:rsid w:val="00FE7A39"/>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73B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1C1C62"/>
  </w:style>
  <w:style w:type="character" w:customStyle="1" w:styleId="Heading2Char">
    <w:name w:val="Heading 2 Char"/>
    <w:basedOn w:val="DefaultParagraphFont"/>
    <w:link w:val="Heading2"/>
    <w:uiPriority w:val="9"/>
    <w:rsid w:val="002873B3"/>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CD60F6"/>
    <w:pPr>
      <w:ind w:left="720"/>
      <w:contextualSpacing/>
    </w:pPr>
  </w:style>
  <w:style w:type="paragraph" w:styleId="Header">
    <w:name w:val="header"/>
    <w:basedOn w:val="Normal"/>
    <w:link w:val="HeaderChar"/>
    <w:uiPriority w:val="99"/>
    <w:unhideWhenUsed/>
    <w:rsid w:val="00C5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236"/>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73B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1C1C62"/>
  </w:style>
  <w:style w:type="character" w:customStyle="1" w:styleId="Heading2Char">
    <w:name w:val="Heading 2 Char"/>
    <w:basedOn w:val="DefaultParagraphFont"/>
    <w:link w:val="Heading2"/>
    <w:uiPriority w:val="9"/>
    <w:rsid w:val="002873B3"/>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CD60F6"/>
    <w:pPr>
      <w:ind w:left="720"/>
      <w:contextualSpacing/>
    </w:pPr>
  </w:style>
  <w:style w:type="paragraph" w:styleId="Header">
    <w:name w:val="header"/>
    <w:basedOn w:val="Normal"/>
    <w:link w:val="HeaderChar"/>
    <w:uiPriority w:val="99"/>
    <w:unhideWhenUsed/>
    <w:rsid w:val="00C5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236"/>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Virgil</dc:creator>
  <cp:lastModifiedBy>UGPADMIN</cp:lastModifiedBy>
  <cp:revision>2</cp:revision>
  <cp:lastPrinted>2023-02-03T17:01:00Z</cp:lastPrinted>
  <dcterms:created xsi:type="dcterms:W3CDTF">2023-02-06T19:51:00Z</dcterms:created>
  <dcterms:modified xsi:type="dcterms:W3CDTF">2023-02-06T19:51:00Z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741d7560e43c2e8fd5daab4e38c801c070598f27d0be2e29d5d4a8cf05c65ec2</vt:lpwstr>
  </property>
</Properties>
</file>