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7A8732" w14:textId="77777777" w:rsidR="00411B78" w:rsidRPr="00013F5B" w:rsidRDefault="00411B78" w:rsidP="007301C9">
      <w:pPr>
        <w:pStyle w:val="Titre1"/>
        <w:spacing w:before="100" w:beforeAutospacing="1" w:after="240" w:line="240" w:lineRule="auto"/>
        <w:jc w:val="center"/>
        <w:rPr>
          <w:rFonts w:asciiTheme="minorHAnsi" w:hAnsiTheme="minorHAnsi" w:cstheme="minorHAnsi"/>
          <w:sz w:val="28"/>
          <w:szCs w:val="22"/>
        </w:rPr>
      </w:pPr>
    </w:p>
    <w:p w14:paraId="68270A36" w14:textId="77777777" w:rsidR="006C23B1" w:rsidRPr="0018098F" w:rsidRDefault="004A672F" w:rsidP="0018098F">
      <w:pPr>
        <w:jc w:val="center"/>
        <w:rPr>
          <w:b/>
          <w:bCs/>
        </w:rPr>
      </w:pPr>
      <w:bookmarkStart w:id="0" w:name="_Toc110332168"/>
      <w:r w:rsidRPr="0018098F">
        <w:rPr>
          <w:b/>
          <w:bCs/>
        </w:rPr>
        <w:t>CAHIER DES CHARGES</w:t>
      </w:r>
      <w:bookmarkEnd w:id="0"/>
    </w:p>
    <w:p w14:paraId="250BF2D4" w14:textId="77777777" w:rsidR="007B1EDD" w:rsidRPr="00013F5B" w:rsidRDefault="007B1EDD" w:rsidP="007B1EDD">
      <w:pPr>
        <w:rPr>
          <w:rFonts w:asciiTheme="minorHAnsi" w:hAnsiTheme="minorHAnsi" w:cstheme="minorHAnsi"/>
        </w:rPr>
      </w:pPr>
    </w:p>
    <w:p w14:paraId="5359D859" w14:textId="77777777" w:rsidR="00411B78" w:rsidRPr="00013F5B" w:rsidRDefault="00411B78" w:rsidP="007B1EDD">
      <w:pPr>
        <w:rPr>
          <w:rFonts w:asciiTheme="minorHAnsi" w:hAnsiTheme="minorHAnsi" w:cstheme="minorHAnsi"/>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4F506F" w:rsidRPr="00013F5B" w14:paraId="2EF2AF13" w14:textId="77777777" w:rsidTr="00385A89">
        <w:trPr>
          <w:trHeight w:val="705"/>
        </w:trPr>
        <w:tc>
          <w:tcPr>
            <w:tcW w:w="2903" w:type="dxa"/>
            <w:tcBorders>
              <w:top w:val="single" w:sz="4" w:space="0" w:color="auto"/>
              <w:bottom w:val="dashSmallGap" w:sz="4" w:space="0" w:color="auto"/>
              <w:right w:val="single" w:sz="2" w:space="0" w:color="000000"/>
            </w:tcBorders>
            <w:shd w:val="clear" w:color="auto" w:fill="E6E6E6"/>
          </w:tcPr>
          <w:p w14:paraId="041E289D" w14:textId="77777777" w:rsidR="004F506F" w:rsidRPr="00013F5B" w:rsidRDefault="004F506F" w:rsidP="004F506F">
            <w:pPr>
              <w:jc w:val="center"/>
            </w:pPr>
            <w:bookmarkStart w:id="1" w:name="_Toc110332169"/>
            <w:r w:rsidRPr="00013F5B">
              <w:t>Intitulé de la mission</w:t>
            </w:r>
            <w:bookmarkEnd w:id="1"/>
          </w:p>
        </w:tc>
        <w:tc>
          <w:tcPr>
            <w:tcW w:w="6169" w:type="dxa"/>
            <w:tcBorders>
              <w:top w:val="single" w:sz="4" w:space="0" w:color="auto"/>
              <w:left w:val="single" w:sz="2" w:space="0" w:color="000000"/>
              <w:bottom w:val="dashSmallGap" w:sz="4" w:space="0" w:color="auto"/>
              <w:right w:val="single" w:sz="12" w:space="0" w:color="000000"/>
            </w:tcBorders>
          </w:tcPr>
          <w:p w14:paraId="1408C177" w14:textId="5934C49D" w:rsidR="004F506F" w:rsidRPr="00013F5B" w:rsidRDefault="004F506F" w:rsidP="004F506F">
            <w:pPr>
              <w:jc w:val="center"/>
              <w:rPr>
                <w:b/>
                <w:bCs/>
              </w:rPr>
            </w:pPr>
            <w:r>
              <w:rPr>
                <w:rFonts w:asciiTheme="minorHAnsi" w:hAnsiTheme="minorHAnsi" w:cstheme="minorHAnsi"/>
                <w:b/>
                <w:lang w:eastAsia="fr-FR"/>
              </w:rPr>
              <w:t xml:space="preserve">CONTRAT DE MAITRISE D’ŒUVRE POUR LA CONSTRUCTION </w:t>
            </w:r>
            <w:r w:rsidR="00E22E46">
              <w:rPr>
                <w:rFonts w:asciiTheme="minorHAnsi" w:hAnsiTheme="minorHAnsi" w:cstheme="minorHAnsi"/>
                <w:b/>
                <w:lang w:eastAsia="fr-FR"/>
              </w:rPr>
              <w:t>DE L’HOTEL COMMUNAL</w:t>
            </w:r>
            <w:r w:rsidR="002E0F15">
              <w:rPr>
                <w:rFonts w:asciiTheme="minorHAnsi" w:hAnsiTheme="minorHAnsi" w:cstheme="minorHAnsi"/>
                <w:b/>
                <w:lang w:eastAsia="fr-FR"/>
              </w:rPr>
              <w:t xml:space="preserve"> - RELANCE</w:t>
            </w:r>
            <w:bookmarkStart w:id="2" w:name="_GoBack"/>
            <w:bookmarkEnd w:id="2"/>
          </w:p>
        </w:tc>
      </w:tr>
      <w:tr w:rsidR="004F506F" w:rsidRPr="00013F5B" w14:paraId="7ED2097A" w14:textId="77777777" w:rsidTr="00385A89">
        <w:trPr>
          <w:trHeight w:val="315"/>
        </w:trPr>
        <w:tc>
          <w:tcPr>
            <w:tcW w:w="2903" w:type="dxa"/>
            <w:tcBorders>
              <w:top w:val="dashSmallGap" w:sz="4" w:space="0" w:color="auto"/>
              <w:bottom w:val="dashSmallGap" w:sz="4" w:space="0" w:color="auto"/>
              <w:right w:val="single" w:sz="2" w:space="0" w:color="000000"/>
            </w:tcBorders>
            <w:shd w:val="clear" w:color="auto" w:fill="E6E6E6"/>
          </w:tcPr>
          <w:p w14:paraId="2F333243" w14:textId="77777777" w:rsidR="004F506F" w:rsidRPr="00013F5B" w:rsidRDefault="004F506F" w:rsidP="004F506F">
            <w:pPr>
              <w:jc w:val="center"/>
            </w:pPr>
            <w:bookmarkStart w:id="3" w:name="_Toc110332171"/>
            <w:r w:rsidRPr="00013F5B">
              <w:t>Bénéficiaire(s)</w:t>
            </w:r>
            <w:bookmarkEnd w:id="3"/>
          </w:p>
        </w:tc>
        <w:tc>
          <w:tcPr>
            <w:tcW w:w="6169" w:type="dxa"/>
            <w:tcBorders>
              <w:top w:val="dashSmallGap" w:sz="4" w:space="0" w:color="auto"/>
              <w:left w:val="single" w:sz="2" w:space="0" w:color="000000"/>
              <w:bottom w:val="dashSmallGap" w:sz="4" w:space="0" w:color="auto"/>
              <w:right w:val="single" w:sz="12" w:space="0" w:color="000000"/>
            </w:tcBorders>
          </w:tcPr>
          <w:p w14:paraId="5A1BFD52" w14:textId="06862BA4" w:rsidR="004F506F" w:rsidRPr="00013F5B" w:rsidRDefault="004F506F" w:rsidP="004F506F">
            <w:pPr>
              <w:jc w:val="center"/>
            </w:pPr>
            <w:r>
              <w:rPr>
                <w:rFonts w:asciiTheme="minorHAnsi" w:hAnsiTheme="minorHAnsi" w:cstheme="minorHAnsi"/>
                <w:lang w:eastAsia="fr-FR"/>
              </w:rPr>
              <w:t>Ville de BEAUMONT</w:t>
            </w:r>
          </w:p>
        </w:tc>
      </w:tr>
      <w:tr w:rsidR="004F506F" w:rsidRPr="00013F5B" w14:paraId="54531A3A" w14:textId="77777777" w:rsidTr="00385A89">
        <w:trPr>
          <w:trHeight w:val="330"/>
        </w:trPr>
        <w:tc>
          <w:tcPr>
            <w:tcW w:w="2903" w:type="dxa"/>
            <w:tcBorders>
              <w:top w:val="dashSmallGap" w:sz="4" w:space="0" w:color="auto"/>
              <w:bottom w:val="dashSmallGap" w:sz="4" w:space="0" w:color="auto"/>
              <w:right w:val="single" w:sz="2" w:space="0" w:color="000000"/>
            </w:tcBorders>
            <w:shd w:val="clear" w:color="auto" w:fill="E6E6E6"/>
          </w:tcPr>
          <w:p w14:paraId="5AC29397" w14:textId="77777777" w:rsidR="004F506F" w:rsidRPr="00013F5B" w:rsidRDefault="004F506F" w:rsidP="004F506F">
            <w:pPr>
              <w:jc w:val="center"/>
            </w:pPr>
            <w:bookmarkStart w:id="4" w:name="_Toc110332173"/>
            <w:r w:rsidRPr="00013F5B">
              <w:t>Pays</w:t>
            </w:r>
            <w:bookmarkEnd w:id="4"/>
          </w:p>
        </w:tc>
        <w:tc>
          <w:tcPr>
            <w:tcW w:w="6169" w:type="dxa"/>
            <w:tcBorders>
              <w:top w:val="dashSmallGap" w:sz="4" w:space="0" w:color="auto"/>
              <w:left w:val="single" w:sz="2" w:space="0" w:color="000000"/>
              <w:bottom w:val="dashSmallGap" w:sz="4" w:space="0" w:color="auto"/>
              <w:right w:val="single" w:sz="12" w:space="0" w:color="000000"/>
            </w:tcBorders>
            <w:vAlign w:val="bottom"/>
          </w:tcPr>
          <w:p w14:paraId="75A4F4E0" w14:textId="42AD7396" w:rsidR="004F506F" w:rsidRPr="00013F5B" w:rsidRDefault="004F506F" w:rsidP="004F506F">
            <w:pPr>
              <w:jc w:val="center"/>
            </w:pPr>
            <w:r>
              <w:rPr>
                <w:rFonts w:asciiTheme="minorHAnsi" w:hAnsiTheme="minorHAnsi" w:cstheme="minorHAnsi"/>
                <w:lang w:eastAsia="fr-FR"/>
              </w:rPr>
              <w:t>Haïti</w:t>
            </w:r>
          </w:p>
        </w:tc>
      </w:tr>
      <w:tr w:rsidR="004F506F" w:rsidRPr="00013F5B" w14:paraId="3F636143" w14:textId="77777777" w:rsidTr="00385A89">
        <w:trPr>
          <w:trHeight w:val="330"/>
        </w:trPr>
        <w:tc>
          <w:tcPr>
            <w:tcW w:w="2903" w:type="dxa"/>
            <w:tcBorders>
              <w:top w:val="dashSmallGap" w:sz="4" w:space="0" w:color="auto"/>
              <w:bottom w:val="dashSmallGap" w:sz="4" w:space="0" w:color="auto"/>
              <w:right w:val="single" w:sz="2" w:space="0" w:color="000000"/>
            </w:tcBorders>
            <w:shd w:val="clear" w:color="auto" w:fill="E6E6E6"/>
          </w:tcPr>
          <w:p w14:paraId="13220FCB" w14:textId="77777777" w:rsidR="004F506F" w:rsidRPr="00013F5B" w:rsidRDefault="004F506F" w:rsidP="004F506F">
            <w:pPr>
              <w:jc w:val="center"/>
            </w:pPr>
            <w:bookmarkStart w:id="5" w:name="_Toc110332174"/>
            <w:r w:rsidRPr="00013F5B">
              <w:t>Durée estimée de la mission</w:t>
            </w:r>
            <w:bookmarkEnd w:id="5"/>
          </w:p>
        </w:tc>
        <w:tc>
          <w:tcPr>
            <w:tcW w:w="6169" w:type="dxa"/>
            <w:tcBorders>
              <w:top w:val="dashSmallGap" w:sz="4" w:space="0" w:color="auto"/>
              <w:left w:val="single" w:sz="2" w:space="0" w:color="000000"/>
              <w:bottom w:val="dashSmallGap" w:sz="4" w:space="0" w:color="auto"/>
              <w:right w:val="single" w:sz="12" w:space="0" w:color="000000"/>
            </w:tcBorders>
          </w:tcPr>
          <w:p w14:paraId="1CC4A7BB" w14:textId="68B731FB" w:rsidR="004F506F" w:rsidRPr="00013F5B" w:rsidRDefault="004F506F" w:rsidP="004F506F">
            <w:pPr>
              <w:jc w:val="center"/>
            </w:pPr>
            <w:r>
              <w:rPr>
                <w:rFonts w:asciiTheme="minorHAnsi" w:hAnsiTheme="minorHAnsi" w:cstheme="minorHAnsi"/>
                <w:lang w:eastAsia="fr-FR"/>
              </w:rPr>
              <w:t>18 mois</w:t>
            </w:r>
          </w:p>
        </w:tc>
      </w:tr>
      <w:tr w:rsidR="004F506F" w:rsidRPr="00013F5B" w14:paraId="38B1784B" w14:textId="77777777" w:rsidTr="00CA33B0">
        <w:trPr>
          <w:trHeight w:val="727"/>
        </w:trPr>
        <w:tc>
          <w:tcPr>
            <w:tcW w:w="2903" w:type="dxa"/>
            <w:tcBorders>
              <w:top w:val="dashSmallGap" w:sz="4" w:space="0" w:color="auto"/>
              <w:bottom w:val="dashSmallGap" w:sz="4" w:space="0" w:color="auto"/>
              <w:right w:val="single" w:sz="2" w:space="0" w:color="000000"/>
            </w:tcBorders>
            <w:shd w:val="clear" w:color="auto" w:fill="E6E6E6"/>
          </w:tcPr>
          <w:p w14:paraId="5B5DEF84" w14:textId="10B04C75" w:rsidR="004F506F" w:rsidRPr="00013F5B" w:rsidRDefault="004F506F" w:rsidP="004F506F">
            <w:pPr>
              <w:jc w:val="center"/>
            </w:pPr>
            <w:bookmarkStart w:id="6" w:name="_Toc110332178"/>
            <w:r w:rsidRPr="00013F5B">
              <w:t>Montant estimé des travaux</w:t>
            </w:r>
            <w:bookmarkEnd w:id="6"/>
          </w:p>
        </w:tc>
        <w:tc>
          <w:tcPr>
            <w:tcW w:w="6169" w:type="dxa"/>
            <w:tcBorders>
              <w:top w:val="single" w:sz="4" w:space="0" w:color="auto"/>
              <w:left w:val="single" w:sz="2" w:space="0" w:color="000000"/>
              <w:bottom w:val="dashSmallGap" w:sz="4" w:space="0" w:color="auto"/>
              <w:right w:val="single" w:sz="12" w:space="0" w:color="000000"/>
            </w:tcBorders>
          </w:tcPr>
          <w:p w14:paraId="3DBA8C9F" w14:textId="13D059F4" w:rsidR="004F506F" w:rsidRPr="00013F5B" w:rsidRDefault="004F506F" w:rsidP="00CA33B0">
            <w:pPr>
              <w:spacing w:before="60" w:line="240" w:lineRule="auto"/>
              <w:outlineLvl w:val="0"/>
            </w:pPr>
            <w:r>
              <w:rPr>
                <w:rFonts w:asciiTheme="minorHAnsi" w:hAnsiTheme="minorHAnsi" w:cstheme="minorHAnsi"/>
                <w:lang w:eastAsia="fr-FR"/>
              </w:rPr>
              <w:t xml:space="preserve">250 000 € environ </w:t>
            </w:r>
            <w:r w:rsidR="00F54C2D">
              <w:rPr>
                <w:rFonts w:asciiTheme="minorHAnsi" w:hAnsiTheme="minorHAnsi" w:cstheme="minorHAnsi"/>
                <w:lang w:eastAsia="fr-FR"/>
              </w:rPr>
              <w:t>pour les travaux de c</w:t>
            </w:r>
            <w:r>
              <w:rPr>
                <w:rFonts w:asciiTheme="minorHAnsi" w:hAnsiTheme="minorHAnsi" w:cstheme="minorHAnsi"/>
                <w:lang w:eastAsia="fr-FR"/>
              </w:rPr>
              <w:t xml:space="preserve">onstruction </w:t>
            </w:r>
            <w:r w:rsidR="00F54C2D">
              <w:rPr>
                <w:rFonts w:asciiTheme="minorHAnsi" w:hAnsiTheme="minorHAnsi" w:cstheme="minorHAnsi"/>
                <w:lang w:eastAsia="fr-FR"/>
              </w:rPr>
              <w:t>de l’</w:t>
            </w:r>
            <w:r>
              <w:rPr>
                <w:rFonts w:asciiTheme="minorHAnsi" w:hAnsiTheme="minorHAnsi" w:cstheme="minorHAnsi"/>
                <w:lang w:eastAsia="fr-FR"/>
              </w:rPr>
              <w:t>hôtel communal</w:t>
            </w:r>
          </w:p>
        </w:tc>
      </w:tr>
    </w:tbl>
    <w:p w14:paraId="611C31EC" w14:textId="54E4D60E" w:rsidR="00411B78" w:rsidRPr="00013F5B" w:rsidRDefault="00411B78" w:rsidP="0018098F">
      <w:pPr>
        <w:jc w:val="center"/>
      </w:pPr>
    </w:p>
    <w:p w14:paraId="69F4AAA1" w14:textId="77777777" w:rsidR="00411B78" w:rsidRPr="00013F5B" w:rsidRDefault="00411B78" w:rsidP="0018098F">
      <w:pPr>
        <w:jc w:val="center"/>
      </w:pPr>
      <w:r w:rsidRPr="00013F5B">
        <w:br w:type="page"/>
      </w:r>
    </w:p>
    <w:p w14:paraId="04F00CA9" w14:textId="1A3C8DE4" w:rsidR="0018098F" w:rsidRDefault="0018098F">
      <w:pPr>
        <w:pStyle w:val="TM1"/>
        <w:tabs>
          <w:tab w:val="left" w:pos="440"/>
        </w:tabs>
        <w:rPr>
          <w:rFonts w:asciiTheme="minorHAnsi" w:eastAsiaTheme="minorEastAsia" w:hAnsiTheme="minorHAnsi" w:cstheme="minorBidi"/>
          <w:noProof/>
          <w:lang w:val="en-US"/>
        </w:rPr>
      </w:pPr>
      <w:r>
        <w:rPr>
          <w:rFonts w:asciiTheme="minorHAnsi" w:hAnsiTheme="minorHAnsi" w:cstheme="minorHAnsi"/>
        </w:rPr>
        <w:lastRenderedPageBreak/>
        <w:fldChar w:fldCharType="begin"/>
      </w:r>
      <w:r>
        <w:rPr>
          <w:rFonts w:asciiTheme="minorHAnsi" w:hAnsiTheme="minorHAnsi" w:cstheme="minorHAnsi"/>
        </w:rPr>
        <w:instrText xml:space="preserve"> TOC \o "1-3" \h \z \t "CCTP Titre 1,1,CCTP Titre 2,2" </w:instrText>
      </w:r>
      <w:r>
        <w:rPr>
          <w:rFonts w:asciiTheme="minorHAnsi" w:hAnsiTheme="minorHAnsi" w:cstheme="minorHAnsi"/>
        </w:rPr>
        <w:fldChar w:fldCharType="separate"/>
      </w:r>
      <w:hyperlink w:anchor="_Toc110332434" w:history="1">
        <w:r w:rsidRPr="009C142D">
          <w:rPr>
            <w:rStyle w:val="Lienhypertexte"/>
            <w:noProof/>
          </w:rPr>
          <w:t>I.</w:t>
        </w:r>
        <w:r>
          <w:rPr>
            <w:rFonts w:asciiTheme="minorHAnsi" w:eastAsiaTheme="minorEastAsia" w:hAnsiTheme="minorHAnsi" w:cstheme="minorBidi"/>
            <w:noProof/>
            <w:lang w:val="en-US"/>
          </w:rPr>
          <w:tab/>
        </w:r>
        <w:r w:rsidRPr="009C142D">
          <w:rPr>
            <w:rStyle w:val="Lienhypertexte"/>
            <w:noProof/>
          </w:rPr>
          <w:t>Contexte et justification du besoin</w:t>
        </w:r>
        <w:r>
          <w:rPr>
            <w:noProof/>
            <w:webHidden/>
          </w:rPr>
          <w:tab/>
        </w:r>
        <w:r>
          <w:rPr>
            <w:noProof/>
            <w:webHidden/>
          </w:rPr>
          <w:fldChar w:fldCharType="begin"/>
        </w:r>
        <w:r>
          <w:rPr>
            <w:noProof/>
            <w:webHidden/>
          </w:rPr>
          <w:instrText xml:space="preserve"> PAGEREF _Toc110332434 \h </w:instrText>
        </w:r>
        <w:r>
          <w:rPr>
            <w:noProof/>
            <w:webHidden/>
          </w:rPr>
        </w:r>
        <w:r>
          <w:rPr>
            <w:noProof/>
            <w:webHidden/>
          </w:rPr>
          <w:fldChar w:fldCharType="separate"/>
        </w:r>
        <w:r>
          <w:rPr>
            <w:noProof/>
            <w:webHidden/>
          </w:rPr>
          <w:t>3</w:t>
        </w:r>
        <w:r>
          <w:rPr>
            <w:noProof/>
            <w:webHidden/>
          </w:rPr>
          <w:fldChar w:fldCharType="end"/>
        </w:r>
      </w:hyperlink>
    </w:p>
    <w:p w14:paraId="08227083" w14:textId="5D30BFA2" w:rsidR="0018098F" w:rsidRDefault="00202AA7" w:rsidP="0018098F">
      <w:pPr>
        <w:pStyle w:val="TM2"/>
        <w:rPr>
          <w:rFonts w:asciiTheme="minorHAnsi" w:eastAsiaTheme="minorEastAsia" w:hAnsiTheme="minorHAnsi" w:cstheme="minorBidi"/>
          <w:noProof/>
          <w:lang w:val="en-US"/>
        </w:rPr>
      </w:pPr>
      <w:hyperlink w:anchor="_Toc110332435" w:history="1">
        <w:r w:rsidR="0018098F" w:rsidRPr="009C142D">
          <w:rPr>
            <w:rStyle w:val="Lienhypertexte"/>
            <w:noProof/>
          </w:rPr>
          <w:t>1.</w:t>
        </w:r>
        <w:r w:rsidR="0018098F">
          <w:rPr>
            <w:rFonts w:asciiTheme="minorHAnsi" w:eastAsiaTheme="minorEastAsia" w:hAnsiTheme="minorHAnsi" w:cstheme="minorBidi"/>
            <w:noProof/>
            <w:lang w:val="en-US"/>
          </w:rPr>
          <w:tab/>
        </w:r>
        <w:r w:rsidR="0018098F" w:rsidRPr="009C142D">
          <w:rPr>
            <w:rStyle w:val="Lienhypertexte"/>
            <w:noProof/>
          </w:rPr>
          <w:t>Eléments d’information concernant le secteur concerné</w:t>
        </w:r>
        <w:r w:rsidR="0018098F">
          <w:rPr>
            <w:noProof/>
            <w:webHidden/>
          </w:rPr>
          <w:tab/>
        </w:r>
        <w:r w:rsidR="0018098F">
          <w:rPr>
            <w:noProof/>
            <w:webHidden/>
          </w:rPr>
          <w:fldChar w:fldCharType="begin"/>
        </w:r>
        <w:r w:rsidR="0018098F">
          <w:rPr>
            <w:noProof/>
            <w:webHidden/>
          </w:rPr>
          <w:instrText xml:space="preserve"> PAGEREF _Toc110332435 \h </w:instrText>
        </w:r>
        <w:r w:rsidR="0018098F">
          <w:rPr>
            <w:noProof/>
            <w:webHidden/>
          </w:rPr>
        </w:r>
        <w:r w:rsidR="0018098F">
          <w:rPr>
            <w:noProof/>
            <w:webHidden/>
          </w:rPr>
          <w:fldChar w:fldCharType="separate"/>
        </w:r>
        <w:r w:rsidR="0018098F">
          <w:rPr>
            <w:noProof/>
            <w:webHidden/>
          </w:rPr>
          <w:t>3</w:t>
        </w:r>
        <w:r w:rsidR="0018098F">
          <w:rPr>
            <w:noProof/>
            <w:webHidden/>
          </w:rPr>
          <w:fldChar w:fldCharType="end"/>
        </w:r>
      </w:hyperlink>
    </w:p>
    <w:p w14:paraId="2C42FF26" w14:textId="66A7A77D" w:rsidR="0018098F" w:rsidRDefault="00202AA7" w:rsidP="0018098F">
      <w:pPr>
        <w:pStyle w:val="TM2"/>
        <w:rPr>
          <w:rFonts w:asciiTheme="minorHAnsi" w:eastAsiaTheme="minorEastAsia" w:hAnsiTheme="minorHAnsi" w:cstheme="minorBidi"/>
          <w:noProof/>
          <w:lang w:val="en-US"/>
        </w:rPr>
      </w:pPr>
      <w:hyperlink w:anchor="_Toc110332436" w:history="1">
        <w:r w:rsidR="0018098F" w:rsidRPr="009C142D">
          <w:rPr>
            <w:rStyle w:val="Lienhypertexte"/>
            <w:noProof/>
          </w:rPr>
          <w:t>2.</w:t>
        </w:r>
        <w:r w:rsidR="0018098F">
          <w:rPr>
            <w:rFonts w:asciiTheme="minorHAnsi" w:eastAsiaTheme="minorEastAsia" w:hAnsiTheme="minorHAnsi" w:cstheme="minorBidi"/>
            <w:noProof/>
            <w:lang w:val="en-US"/>
          </w:rPr>
          <w:tab/>
        </w:r>
        <w:r w:rsidR="0018098F" w:rsidRPr="009C142D">
          <w:rPr>
            <w:rStyle w:val="Lienhypertexte"/>
            <w:noProof/>
          </w:rPr>
          <w:t>Le programme Urbayiti</w:t>
        </w:r>
        <w:r w:rsidR="0018098F">
          <w:rPr>
            <w:noProof/>
            <w:webHidden/>
          </w:rPr>
          <w:tab/>
        </w:r>
        <w:r w:rsidR="0018098F">
          <w:rPr>
            <w:noProof/>
            <w:webHidden/>
          </w:rPr>
          <w:fldChar w:fldCharType="begin"/>
        </w:r>
        <w:r w:rsidR="0018098F">
          <w:rPr>
            <w:noProof/>
            <w:webHidden/>
          </w:rPr>
          <w:instrText xml:space="preserve"> PAGEREF _Toc110332436 \h </w:instrText>
        </w:r>
        <w:r w:rsidR="0018098F">
          <w:rPr>
            <w:noProof/>
            <w:webHidden/>
          </w:rPr>
        </w:r>
        <w:r w:rsidR="0018098F">
          <w:rPr>
            <w:noProof/>
            <w:webHidden/>
          </w:rPr>
          <w:fldChar w:fldCharType="separate"/>
        </w:r>
        <w:r w:rsidR="0018098F">
          <w:rPr>
            <w:noProof/>
            <w:webHidden/>
          </w:rPr>
          <w:t>3</w:t>
        </w:r>
        <w:r w:rsidR="0018098F">
          <w:rPr>
            <w:noProof/>
            <w:webHidden/>
          </w:rPr>
          <w:fldChar w:fldCharType="end"/>
        </w:r>
      </w:hyperlink>
    </w:p>
    <w:p w14:paraId="262566DC" w14:textId="5B576D14" w:rsidR="0018098F" w:rsidRDefault="00202AA7" w:rsidP="0018098F">
      <w:pPr>
        <w:pStyle w:val="TM2"/>
        <w:rPr>
          <w:rFonts w:asciiTheme="minorHAnsi" w:eastAsiaTheme="minorEastAsia" w:hAnsiTheme="minorHAnsi" w:cstheme="minorBidi"/>
          <w:noProof/>
          <w:lang w:val="en-US"/>
        </w:rPr>
      </w:pPr>
      <w:hyperlink w:anchor="_Toc110332438" w:history="1">
        <w:r w:rsidR="0018098F" w:rsidRPr="009C142D">
          <w:rPr>
            <w:rStyle w:val="Lienhypertexte"/>
            <w:noProof/>
          </w:rPr>
          <w:t>3.</w:t>
        </w:r>
        <w:r w:rsidR="0018098F">
          <w:rPr>
            <w:rFonts w:asciiTheme="minorHAnsi" w:eastAsiaTheme="minorEastAsia" w:hAnsiTheme="minorHAnsi" w:cstheme="minorBidi"/>
            <w:noProof/>
            <w:lang w:val="en-US"/>
          </w:rPr>
          <w:tab/>
        </w:r>
        <w:r w:rsidR="0018098F" w:rsidRPr="009C142D">
          <w:rPr>
            <w:rStyle w:val="Lienhypertexte"/>
            <w:noProof/>
          </w:rPr>
          <w:t>Nature des travaux de construction du pôle administratif</w:t>
        </w:r>
        <w:r w:rsidR="0018098F">
          <w:rPr>
            <w:noProof/>
            <w:webHidden/>
          </w:rPr>
          <w:tab/>
        </w:r>
        <w:r w:rsidR="0018098F">
          <w:rPr>
            <w:noProof/>
            <w:webHidden/>
          </w:rPr>
          <w:fldChar w:fldCharType="begin"/>
        </w:r>
        <w:r w:rsidR="0018098F">
          <w:rPr>
            <w:noProof/>
            <w:webHidden/>
          </w:rPr>
          <w:instrText xml:space="preserve"> PAGEREF _Toc110332438 \h </w:instrText>
        </w:r>
        <w:r w:rsidR="0018098F">
          <w:rPr>
            <w:noProof/>
            <w:webHidden/>
          </w:rPr>
        </w:r>
        <w:r w:rsidR="0018098F">
          <w:rPr>
            <w:noProof/>
            <w:webHidden/>
          </w:rPr>
          <w:fldChar w:fldCharType="separate"/>
        </w:r>
        <w:r w:rsidR="0018098F">
          <w:rPr>
            <w:noProof/>
            <w:webHidden/>
          </w:rPr>
          <w:t>5</w:t>
        </w:r>
        <w:r w:rsidR="0018098F">
          <w:rPr>
            <w:noProof/>
            <w:webHidden/>
          </w:rPr>
          <w:fldChar w:fldCharType="end"/>
        </w:r>
      </w:hyperlink>
    </w:p>
    <w:p w14:paraId="03E7DCEB" w14:textId="5DB368EB" w:rsidR="0018098F" w:rsidRDefault="00202AA7" w:rsidP="0018098F">
      <w:pPr>
        <w:pStyle w:val="TM2"/>
        <w:rPr>
          <w:rFonts w:asciiTheme="minorHAnsi" w:eastAsiaTheme="minorEastAsia" w:hAnsiTheme="minorHAnsi" w:cstheme="minorBidi"/>
          <w:noProof/>
          <w:lang w:val="en-US"/>
        </w:rPr>
      </w:pPr>
      <w:hyperlink w:anchor="_Toc110332439" w:history="1">
        <w:r w:rsidR="0018098F" w:rsidRPr="009C142D">
          <w:rPr>
            <w:rStyle w:val="Lienhypertexte"/>
            <w:noProof/>
          </w:rPr>
          <w:t>4.</w:t>
        </w:r>
        <w:r w:rsidR="0018098F">
          <w:rPr>
            <w:rFonts w:asciiTheme="minorHAnsi" w:eastAsiaTheme="minorEastAsia" w:hAnsiTheme="minorHAnsi" w:cstheme="minorBidi"/>
            <w:noProof/>
            <w:lang w:val="en-US"/>
          </w:rPr>
          <w:tab/>
        </w:r>
        <w:r w:rsidR="0018098F" w:rsidRPr="009C142D">
          <w:rPr>
            <w:rStyle w:val="Lienhypertexte"/>
            <w:noProof/>
          </w:rPr>
          <w:t>Les acteurs du projet</w:t>
        </w:r>
        <w:r w:rsidR="0018098F">
          <w:rPr>
            <w:noProof/>
            <w:webHidden/>
          </w:rPr>
          <w:tab/>
        </w:r>
        <w:r w:rsidR="0018098F">
          <w:rPr>
            <w:noProof/>
            <w:webHidden/>
          </w:rPr>
          <w:fldChar w:fldCharType="begin"/>
        </w:r>
        <w:r w:rsidR="0018098F">
          <w:rPr>
            <w:noProof/>
            <w:webHidden/>
          </w:rPr>
          <w:instrText xml:space="preserve"> PAGEREF _Toc110332439 \h </w:instrText>
        </w:r>
        <w:r w:rsidR="0018098F">
          <w:rPr>
            <w:noProof/>
            <w:webHidden/>
          </w:rPr>
        </w:r>
        <w:r w:rsidR="0018098F">
          <w:rPr>
            <w:noProof/>
            <w:webHidden/>
          </w:rPr>
          <w:fldChar w:fldCharType="separate"/>
        </w:r>
        <w:r w:rsidR="0018098F">
          <w:rPr>
            <w:noProof/>
            <w:webHidden/>
          </w:rPr>
          <w:t>6</w:t>
        </w:r>
        <w:r w:rsidR="0018098F">
          <w:rPr>
            <w:noProof/>
            <w:webHidden/>
          </w:rPr>
          <w:fldChar w:fldCharType="end"/>
        </w:r>
      </w:hyperlink>
    </w:p>
    <w:p w14:paraId="7112D26C" w14:textId="7562CC86" w:rsidR="0018098F" w:rsidRDefault="00202AA7" w:rsidP="0018098F">
      <w:pPr>
        <w:pStyle w:val="TM2"/>
        <w:rPr>
          <w:rFonts w:asciiTheme="minorHAnsi" w:eastAsiaTheme="minorEastAsia" w:hAnsiTheme="minorHAnsi" w:cstheme="minorBidi"/>
          <w:noProof/>
          <w:lang w:val="en-US"/>
        </w:rPr>
      </w:pPr>
      <w:hyperlink w:anchor="_Toc110332440" w:history="1">
        <w:r w:rsidR="0018098F" w:rsidRPr="009C142D">
          <w:rPr>
            <w:rStyle w:val="Lienhypertexte"/>
            <w:noProof/>
          </w:rPr>
          <w:t>5.</w:t>
        </w:r>
        <w:r w:rsidR="0018098F">
          <w:rPr>
            <w:rFonts w:asciiTheme="minorHAnsi" w:eastAsiaTheme="minorEastAsia" w:hAnsiTheme="minorHAnsi" w:cstheme="minorBidi"/>
            <w:noProof/>
            <w:lang w:val="en-US"/>
          </w:rPr>
          <w:tab/>
        </w:r>
        <w:r w:rsidR="0018098F" w:rsidRPr="009C142D">
          <w:rPr>
            <w:rStyle w:val="Lienhypertexte"/>
            <w:noProof/>
          </w:rPr>
          <w:t>Le contexte sécuritaire</w:t>
        </w:r>
        <w:r w:rsidR="0018098F">
          <w:rPr>
            <w:noProof/>
            <w:webHidden/>
          </w:rPr>
          <w:tab/>
        </w:r>
        <w:r w:rsidR="0018098F">
          <w:rPr>
            <w:noProof/>
            <w:webHidden/>
          </w:rPr>
          <w:fldChar w:fldCharType="begin"/>
        </w:r>
        <w:r w:rsidR="0018098F">
          <w:rPr>
            <w:noProof/>
            <w:webHidden/>
          </w:rPr>
          <w:instrText xml:space="preserve"> PAGEREF _Toc110332440 \h </w:instrText>
        </w:r>
        <w:r w:rsidR="0018098F">
          <w:rPr>
            <w:noProof/>
            <w:webHidden/>
          </w:rPr>
        </w:r>
        <w:r w:rsidR="0018098F">
          <w:rPr>
            <w:noProof/>
            <w:webHidden/>
          </w:rPr>
          <w:fldChar w:fldCharType="separate"/>
        </w:r>
        <w:r w:rsidR="0018098F">
          <w:rPr>
            <w:noProof/>
            <w:webHidden/>
          </w:rPr>
          <w:t>7</w:t>
        </w:r>
        <w:r w:rsidR="0018098F">
          <w:rPr>
            <w:noProof/>
            <w:webHidden/>
          </w:rPr>
          <w:fldChar w:fldCharType="end"/>
        </w:r>
      </w:hyperlink>
    </w:p>
    <w:p w14:paraId="7A1F7C22" w14:textId="00E4F60D" w:rsidR="0018098F" w:rsidRDefault="00202AA7">
      <w:pPr>
        <w:pStyle w:val="TM1"/>
        <w:tabs>
          <w:tab w:val="left" w:pos="440"/>
        </w:tabs>
        <w:rPr>
          <w:rFonts w:asciiTheme="minorHAnsi" w:eastAsiaTheme="minorEastAsia" w:hAnsiTheme="minorHAnsi" w:cstheme="minorBidi"/>
          <w:noProof/>
          <w:lang w:val="en-US"/>
        </w:rPr>
      </w:pPr>
      <w:hyperlink w:anchor="_Toc110332441" w:history="1">
        <w:r w:rsidR="0018098F" w:rsidRPr="009C142D">
          <w:rPr>
            <w:rStyle w:val="Lienhypertexte"/>
            <w:noProof/>
          </w:rPr>
          <w:t>II.</w:t>
        </w:r>
        <w:r w:rsidR="0018098F">
          <w:rPr>
            <w:rFonts w:asciiTheme="minorHAnsi" w:eastAsiaTheme="minorEastAsia" w:hAnsiTheme="minorHAnsi" w:cstheme="minorBidi"/>
            <w:noProof/>
            <w:lang w:val="en-US"/>
          </w:rPr>
          <w:tab/>
        </w:r>
        <w:r w:rsidR="0018098F" w:rsidRPr="009C142D">
          <w:rPr>
            <w:rStyle w:val="Lienhypertexte"/>
            <w:noProof/>
          </w:rPr>
          <w:t>Description de la mission</w:t>
        </w:r>
        <w:r w:rsidR="0018098F">
          <w:rPr>
            <w:noProof/>
            <w:webHidden/>
          </w:rPr>
          <w:tab/>
        </w:r>
        <w:r w:rsidR="0018098F">
          <w:rPr>
            <w:noProof/>
            <w:webHidden/>
          </w:rPr>
          <w:fldChar w:fldCharType="begin"/>
        </w:r>
        <w:r w:rsidR="0018098F">
          <w:rPr>
            <w:noProof/>
            <w:webHidden/>
          </w:rPr>
          <w:instrText xml:space="preserve"> PAGEREF _Toc110332441 \h </w:instrText>
        </w:r>
        <w:r w:rsidR="0018098F">
          <w:rPr>
            <w:noProof/>
            <w:webHidden/>
          </w:rPr>
        </w:r>
        <w:r w:rsidR="0018098F">
          <w:rPr>
            <w:noProof/>
            <w:webHidden/>
          </w:rPr>
          <w:fldChar w:fldCharType="separate"/>
        </w:r>
        <w:r w:rsidR="0018098F">
          <w:rPr>
            <w:noProof/>
            <w:webHidden/>
          </w:rPr>
          <w:t>7</w:t>
        </w:r>
        <w:r w:rsidR="0018098F">
          <w:rPr>
            <w:noProof/>
            <w:webHidden/>
          </w:rPr>
          <w:fldChar w:fldCharType="end"/>
        </w:r>
      </w:hyperlink>
    </w:p>
    <w:p w14:paraId="24EA0AC8" w14:textId="22D538DA" w:rsidR="0018098F" w:rsidRDefault="00202AA7" w:rsidP="0018098F">
      <w:pPr>
        <w:pStyle w:val="TM2"/>
        <w:rPr>
          <w:rFonts w:asciiTheme="minorHAnsi" w:eastAsiaTheme="minorEastAsia" w:hAnsiTheme="minorHAnsi" w:cstheme="minorBidi"/>
          <w:noProof/>
          <w:lang w:val="en-US"/>
        </w:rPr>
      </w:pPr>
      <w:hyperlink w:anchor="_Toc110332442" w:history="1">
        <w:r w:rsidR="0018098F" w:rsidRPr="009C142D">
          <w:rPr>
            <w:rStyle w:val="Lienhypertexte"/>
            <w:noProof/>
          </w:rPr>
          <w:t>1.</w:t>
        </w:r>
        <w:r w:rsidR="0018098F">
          <w:rPr>
            <w:rFonts w:asciiTheme="minorHAnsi" w:eastAsiaTheme="minorEastAsia" w:hAnsiTheme="minorHAnsi" w:cstheme="minorBidi"/>
            <w:noProof/>
            <w:lang w:val="en-US"/>
          </w:rPr>
          <w:tab/>
        </w:r>
        <w:r w:rsidR="0018098F" w:rsidRPr="009C142D">
          <w:rPr>
            <w:rStyle w:val="Lienhypertexte"/>
            <w:noProof/>
          </w:rPr>
          <w:t>Objectif général</w:t>
        </w:r>
        <w:r w:rsidR="0018098F">
          <w:rPr>
            <w:noProof/>
            <w:webHidden/>
          </w:rPr>
          <w:tab/>
        </w:r>
        <w:r w:rsidR="0018098F">
          <w:rPr>
            <w:noProof/>
            <w:webHidden/>
          </w:rPr>
          <w:fldChar w:fldCharType="begin"/>
        </w:r>
        <w:r w:rsidR="0018098F">
          <w:rPr>
            <w:noProof/>
            <w:webHidden/>
          </w:rPr>
          <w:instrText xml:space="preserve"> PAGEREF _Toc110332442 \h </w:instrText>
        </w:r>
        <w:r w:rsidR="0018098F">
          <w:rPr>
            <w:noProof/>
            <w:webHidden/>
          </w:rPr>
        </w:r>
        <w:r w:rsidR="0018098F">
          <w:rPr>
            <w:noProof/>
            <w:webHidden/>
          </w:rPr>
          <w:fldChar w:fldCharType="separate"/>
        </w:r>
        <w:r w:rsidR="0018098F">
          <w:rPr>
            <w:noProof/>
            <w:webHidden/>
          </w:rPr>
          <w:t>7</w:t>
        </w:r>
        <w:r w:rsidR="0018098F">
          <w:rPr>
            <w:noProof/>
            <w:webHidden/>
          </w:rPr>
          <w:fldChar w:fldCharType="end"/>
        </w:r>
      </w:hyperlink>
    </w:p>
    <w:p w14:paraId="41AC59D2" w14:textId="7DB6F7DC" w:rsidR="0018098F" w:rsidRDefault="00202AA7" w:rsidP="0018098F">
      <w:pPr>
        <w:pStyle w:val="TM2"/>
        <w:rPr>
          <w:rFonts w:asciiTheme="minorHAnsi" w:eastAsiaTheme="minorEastAsia" w:hAnsiTheme="minorHAnsi" w:cstheme="minorBidi"/>
          <w:noProof/>
          <w:lang w:val="en-US"/>
        </w:rPr>
      </w:pPr>
      <w:hyperlink w:anchor="_Toc110332443" w:history="1">
        <w:r w:rsidR="0018098F" w:rsidRPr="009C142D">
          <w:rPr>
            <w:rStyle w:val="Lienhypertexte"/>
            <w:noProof/>
          </w:rPr>
          <w:t>2.</w:t>
        </w:r>
        <w:r w:rsidR="0018098F">
          <w:rPr>
            <w:rFonts w:asciiTheme="minorHAnsi" w:eastAsiaTheme="minorEastAsia" w:hAnsiTheme="minorHAnsi" w:cstheme="minorBidi"/>
            <w:noProof/>
            <w:lang w:val="en-US"/>
          </w:rPr>
          <w:tab/>
        </w:r>
        <w:r w:rsidR="0018098F" w:rsidRPr="009C142D">
          <w:rPr>
            <w:rStyle w:val="Lienhypertexte"/>
            <w:noProof/>
          </w:rPr>
          <w:t>Résultats attendus</w:t>
        </w:r>
        <w:r w:rsidR="0018098F">
          <w:rPr>
            <w:noProof/>
            <w:webHidden/>
          </w:rPr>
          <w:tab/>
        </w:r>
        <w:r w:rsidR="0018098F">
          <w:rPr>
            <w:noProof/>
            <w:webHidden/>
          </w:rPr>
          <w:fldChar w:fldCharType="begin"/>
        </w:r>
        <w:r w:rsidR="0018098F">
          <w:rPr>
            <w:noProof/>
            <w:webHidden/>
          </w:rPr>
          <w:instrText xml:space="preserve"> PAGEREF _Toc110332443 \h </w:instrText>
        </w:r>
        <w:r w:rsidR="0018098F">
          <w:rPr>
            <w:noProof/>
            <w:webHidden/>
          </w:rPr>
        </w:r>
        <w:r w:rsidR="0018098F">
          <w:rPr>
            <w:noProof/>
            <w:webHidden/>
          </w:rPr>
          <w:fldChar w:fldCharType="separate"/>
        </w:r>
        <w:r w:rsidR="0018098F">
          <w:rPr>
            <w:noProof/>
            <w:webHidden/>
          </w:rPr>
          <w:t>8</w:t>
        </w:r>
        <w:r w:rsidR="0018098F">
          <w:rPr>
            <w:noProof/>
            <w:webHidden/>
          </w:rPr>
          <w:fldChar w:fldCharType="end"/>
        </w:r>
      </w:hyperlink>
    </w:p>
    <w:p w14:paraId="0BFEABDA" w14:textId="52838B07" w:rsidR="0018098F" w:rsidRDefault="00202AA7" w:rsidP="0018098F">
      <w:pPr>
        <w:pStyle w:val="TM2"/>
        <w:rPr>
          <w:rFonts w:asciiTheme="minorHAnsi" w:eastAsiaTheme="minorEastAsia" w:hAnsiTheme="minorHAnsi" w:cstheme="minorBidi"/>
          <w:noProof/>
          <w:lang w:val="en-US"/>
        </w:rPr>
      </w:pPr>
      <w:hyperlink w:anchor="_Toc110332444" w:history="1">
        <w:r w:rsidR="0018098F" w:rsidRPr="009C142D">
          <w:rPr>
            <w:rStyle w:val="Lienhypertexte"/>
            <w:noProof/>
          </w:rPr>
          <w:t>3.</w:t>
        </w:r>
        <w:r w:rsidR="0018098F">
          <w:rPr>
            <w:rFonts w:asciiTheme="minorHAnsi" w:eastAsiaTheme="minorEastAsia" w:hAnsiTheme="minorHAnsi" w:cstheme="minorBidi"/>
            <w:noProof/>
            <w:lang w:val="en-US"/>
          </w:rPr>
          <w:tab/>
        </w:r>
        <w:r w:rsidR="0018098F" w:rsidRPr="009C142D">
          <w:rPr>
            <w:rStyle w:val="Lienhypertexte"/>
            <w:noProof/>
          </w:rPr>
          <w:t>Approche conceptuelle et normative</w:t>
        </w:r>
        <w:r w:rsidR="0018098F">
          <w:rPr>
            <w:noProof/>
            <w:webHidden/>
          </w:rPr>
          <w:tab/>
        </w:r>
        <w:r w:rsidR="0018098F">
          <w:rPr>
            <w:noProof/>
            <w:webHidden/>
          </w:rPr>
          <w:fldChar w:fldCharType="begin"/>
        </w:r>
        <w:r w:rsidR="0018098F">
          <w:rPr>
            <w:noProof/>
            <w:webHidden/>
          </w:rPr>
          <w:instrText xml:space="preserve"> PAGEREF _Toc110332444 \h </w:instrText>
        </w:r>
        <w:r w:rsidR="0018098F">
          <w:rPr>
            <w:noProof/>
            <w:webHidden/>
          </w:rPr>
        </w:r>
        <w:r w:rsidR="0018098F">
          <w:rPr>
            <w:noProof/>
            <w:webHidden/>
          </w:rPr>
          <w:fldChar w:fldCharType="separate"/>
        </w:r>
        <w:r w:rsidR="0018098F">
          <w:rPr>
            <w:noProof/>
            <w:webHidden/>
          </w:rPr>
          <w:t>9</w:t>
        </w:r>
        <w:r w:rsidR="0018098F">
          <w:rPr>
            <w:noProof/>
            <w:webHidden/>
          </w:rPr>
          <w:fldChar w:fldCharType="end"/>
        </w:r>
      </w:hyperlink>
    </w:p>
    <w:p w14:paraId="44138683" w14:textId="0F9D17C6" w:rsidR="0018098F" w:rsidRDefault="00202AA7">
      <w:pPr>
        <w:pStyle w:val="TM1"/>
        <w:tabs>
          <w:tab w:val="left" w:pos="660"/>
        </w:tabs>
        <w:rPr>
          <w:rFonts w:asciiTheme="minorHAnsi" w:eastAsiaTheme="minorEastAsia" w:hAnsiTheme="minorHAnsi" w:cstheme="minorBidi"/>
          <w:noProof/>
          <w:lang w:val="en-US"/>
        </w:rPr>
      </w:pPr>
      <w:hyperlink w:anchor="_Toc110332445" w:history="1">
        <w:r w:rsidR="0018098F" w:rsidRPr="009C142D">
          <w:rPr>
            <w:rStyle w:val="Lienhypertexte"/>
            <w:noProof/>
          </w:rPr>
          <w:t>III.</w:t>
        </w:r>
        <w:r w:rsidR="0018098F">
          <w:rPr>
            <w:rFonts w:asciiTheme="minorHAnsi" w:eastAsiaTheme="minorEastAsia" w:hAnsiTheme="minorHAnsi" w:cstheme="minorBidi"/>
            <w:noProof/>
            <w:lang w:val="en-US"/>
          </w:rPr>
          <w:tab/>
        </w:r>
        <w:r w:rsidR="0018098F" w:rsidRPr="009C142D">
          <w:rPr>
            <w:rStyle w:val="Lienhypertexte"/>
            <w:noProof/>
          </w:rPr>
          <w:t>Activités à mener</w:t>
        </w:r>
        <w:r w:rsidR="0018098F">
          <w:rPr>
            <w:noProof/>
            <w:webHidden/>
          </w:rPr>
          <w:tab/>
        </w:r>
        <w:r w:rsidR="0018098F">
          <w:rPr>
            <w:noProof/>
            <w:webHidden/>
          </w:rPr>
          <w:fldChar w:fldCharType="begin"/>
        </w:r>
        <w:r w:rsidR="0018098F">
          <w:rPr>
            <w:noProof/>
            <w:webHidden/>
          </w:rPr>
          <w:instrText xml:space="preserve"> PAGEREF _Toc110332445 \h </w:instrText>
        </w:r>
        <w:r w:rsidR="0018098F">
          <w:rPr>
            <w:noProof/>
            <w:webHidden/>
          </w:rPr>
        </w:r>
        <w:r w:rsidR="0018098F">
          <w:rPr>
            <w:noProof/>
            <w:webHidden/>
          </w:rPr>
          <w:fldChar w:fldCharType="separate"/>
        </w:r>
        <w:r w:rsidR="0018098F">
          <w:rPr>
            <w:noProof/>
            <w:webHidden/>
          </w:rPr>
          <w:t>10</w:t>
        </w:r>
        <w:r w:rsidR="0018098F">
          <w:rPr>
            <w:noProof/>
            <w:webHidden/>
          </w:rPr>
          <w:fldChar w:fldCharType="end"/>
        </w:r>
      </w:hyperlink>
    </w:p>
    <w:p w14:paraId="3C1C31E5" w14:textId="36E16590" w:rsidR="0018098F" w:rsidRDefault="00202AA7" w:rsidP="0018098F">
      <w:pPr>
        <w:pStyle w:val="TM2"/>
        <w:rPr>
          <w:rFonts w:asciiTheme="minorHAnsi" w:eastAsiaTheme="minorEastAsia" w:hAnsiTheme="minorHAnsi" w:cstheme="minorBidi"/>
          <w:noProof/>
          <w:lang w:val="en-US"/>
        </w:rPr>
      </w:pPr>
      <w:hyperlink w:anchor="_Toc110332446" w:history="1">
        <w:r w:rsidR="0018098F" w:rsidRPr="009C142D">
          <w:rPr>
            <w:rStyle w:val="Lienhypertexte"/>
            <w:noProof/>
          </w:rPr>
          <w:t>Phase 1 - Préparation de la mission</w:t>
        </w:r>
        <w:r w:rsidR="0018098F">
          <w:rPr>
            <w:noProof/>
            <w:webHidden/>
          </w:rPr>
          <w:tab/>
        </w:r>
        <w:r w:rsidR="0018098F">
          <w:rPr>
            <w:noProof/>
            <w:webHidden/>
          </w:rPr>
          <w:fldChar w:fldCharType="begin"/>
        </w:r>
        <w:r w:rsidR="0018098F">
          <w:rPr>
            <w:noProof/>
            <w:webHidden/>
          </w:rPr>
          <w:instrText xml:space="preserve"> PAGEREF _Toc110332446 \h </w:instrText>
        </w:r>
        <w:r w:rsidR="0018098F">
          <w:rPr>
            <w:noProof/>
            <w:webHidden/>
          </w:rPr>
        </w:r>
        <w:r w:rsidR="0018098F">
          <w:rPr>
            <w:noProof/>
            <w:webHidden/>
          </w:rPr>
          <w:fldChar w:fldCharType="separate"/>
        </w:r>
        <w:r w:rsidR="0018098F">
          <w:rPr>
            <w:noProof/>
            <w:webHidden/>
          </w:rPr>
          <w:t>10</w:t>
        </w:r>
        <w:r w:rsidR="0018098F">
          <w:rPr>
            <w:noProof/>
            <w:webHidden/>
          </w:rPr>
          <w:fldChar w:fldCharType="end"/>
        </w:r>
      </w:hyperlink>
    </w:p>
    <w:p w14:paraId="20B30405" w14:textId="73032D66" w:rsidR="0018098F" w:rsidRDefault="00202AA7" w:rsidP="0018098F">
      <w:pPr>
        <w:pStyle w:val="TM2"/>
        <w:rPr>
          <w:rFonts w:asciiTheme="minorHAnsi" w:eastAsiaTheme="minorEastAsia" w:hAnsiTheme="minorHAnsi" w:cstheme="minorBidi"/>
          <w:noProof/>
          <w:lang w:val="en-US"/>
        </w:rPr>
      </w:pPr>
      <w:hyperlink w:anchor="_Toc110332447" w:history="1">
        <w:r w:rsidR="0018098F" w:rsidRPr="009C142D">
          <w:rPr>
            <w:rStyle w:val="Lienhypertexte"/>
            <w:noProof/>
          </w:rPr>
          <w:t>Phase 2 – Elaboration de l’étude du plan d’aménagement</w:t>
        </w:r>
        <w:r w:rsidR="0018098F">
          <w:rPr>
            <w:noProof/>
            <w:webHidden/>
          </w:rPr>
          <w:tab/>
        </w:r>
        <w:r w:rsidR="0018098F">
          <w:rPr>
            <w:noProof/>
            <w:webHidden/>
          </w:rPr>
          <w:fldChar w:fldCharType="begin"/>
        </w:r>
        <w:r w:rsidR="0018098F">
          <w:rPr>
            <w:noProof/>
            <w:webHidden/>
          </w:rPr>
          <w:instrText xml:space="preserve"> PAGEREF _Toc110332447 \h </w:instrText>
        </w:r>
        <w:r w:rsidR="0018098F">
          <w:rPr>
            <w:noProof/>
            <w:webHidden/>
          </w:rPr>
        </w:r>
        <w:r w:rsidR="0018098F">
          <w:rPr>
            <w:noProof/>
            <w:webHidden/>
          </w:rPr>
          <w:fldChar w:fldCharType="separate"/>
        </w:r>
        <w:r w:rsidR="0018098F">
          <w:rPr>
            <w:noProof/>
            <w:webHidden/>
          </w:rPr>
          <w:t>11</w:t>
        </w:r>
        <w:r w:rsidR="0018098F">
          <w:rPr>
            <w:noProof/>
            <w:webHidden/>
          </w:rPr>
          <w:fldChar w:fldCharType="end"/>
        </w:r>
      </w:hyperlink>
    </w:p>
    <w:p w14:paraId="0EAE07E4" w14:textId="03AB772E" w:rsidR="0018098F" w:rsidRDefault="00202AA7">
      <w:pPr>
        <w:pStyle w:val="TM1"/>
        <w:tabs>
          <w:tab w:val="left" w:pos="660"/>
        </w:tabs>
        <w:rPr>
          <w:rFonts w:asciiTheme="minorHAnsi" w:eastAsiaTheme="minorEastAsia" w:hAnsiTheme="minorHAnsi" w:cstheme="minorBidi"/>
          <w:noProof/>
          <w:lang w:val="en-US"/>
        </w:rPr>
      </w:pPr>
      <w:hyperlink w:anchor="_Toc110332448" w:history="1">
        <w:r w:rsidR="0018098F" w:rsidRPr="009C142D">
          <w:rPr>
            <w:rStyle w:val="Lienhypertexte"/>
            <w:noProof/>
          </w:rPr>
          <w:t>IV.</w:t>
        </w:r>
        <w:r w:rsidR="0018098F">
          <w:rPr>
            <w:rFonts w:asciiTheme="minorHAnsi" w:eastAsiaTheme="minorEastAsia" w:hAnsiTheme="minorHAnsi" w:cstheme="minorBidi"/>
            <w:noProof/>
            <w:lang w:val="en-US"/>
          </w:rPr>
          <w:tab/>
        </w:r>
        <w:r w:rsidR="0018098F" w:rsidRPr="009C142D">
          <w:rPr>
            <w:rStyle w:val="Lienhypertexte"/>
            <w:noProof/>
          </w:rPr>
          <w:t xml:space="preserve">Calendrier des livrables </w:t>
        </w:r>
        <w:r w:rsidR="0018098F">
          <w:rPr>
            <w:noProof/>
            <w:webHidden/>
          </w:rPr>
          <w:tab/>
        </w:r>
        <w:r w:rsidR="0018098F">
          <w:rPr>
            <w:noProof/>
            <w:webHidden/>
          </w:rPr>
          <w:fldChar w:fldCharType="begin"/>
        </w:r>
        <w:r w:rsidR="0018098F">
          <w:rPr>
            <w:noProof/>
            <w:webHidden/>
          </w:rPr>
          <w:instrText xml:space="preserve"> PAGEREF _Toc110332448 \h </w:instrText>
        </w:r>
        <w:r w:rsidR="0018098F">
          <w:rPr>
            <w:noProof/>
            <w:webHidden/>
          </w:rPr>
        </w:r>
        <w:r w:rsidR="0018098F">
          <w:rPr>
            <w:noProof/>
            <w:webHidden/>
          </w:rPr>
          <w:fldChar w:fldCharType="separate"/>
        </w:r>
        <w:r w:rsidR="0018098F">
          <w:rPr>
            <w:noProof/>
            <w:webHidden/>
          </w:rPr>
          <w:t>14</w:t>
        </w:r>
        <w:r w:rsidR="0018098F">
          <w:rPr>
            <w:noProof/>
            <w:webHidden/>
          </w:rPr>
          <w:fldChar w:fldCharType="end"/>
        </w:r>
      </w:hyperlink>
    </w:p>
    <w:p w14:paraId="457161A9" w14:textId="00F35669" w:rsidR="0018098F" w:rsidRDefault="00202AA7" w:rsidP="0018098F">
      <w:pPr>
        <w:pStyle w:val="TM2"/>
        <w:rPr>
          <w:rFonts w:asciiTheme="minorHAnsi" w:eastAsiaTheme="minorEastAsia" w:hAnsiTheme="minorHAnsi" w:cstheme="minorBidi"/>
          <w:noProof/>
          <w:lang w:val="en-US"/>
        </w:rPr>
      </w:pPr>
      <w:hyperlink w:anchor="_Toc110332449" w:history="1">
        <w:r w:rsidR="0018098F" w:rsidRPr="009C142D">
          <w:rPr>
            <w:rStyle w:val="Lienhypertexte"/>
            <w:noProof/>
          </w:rPr>
          <w:t>4.</w:t>
        </w:r>
        <w:r w:rsidR="0018098F">
          <w:rPr>
            <w:rFonts w:asciiTheme="minorHAnsi" w:eastAsiaTheme="minorEastAsia" w:hAnsiTheme="minorHAnsi" w:cstheme="minorBidi"/>
            <w:noProof/>
            <w:lang w:val="en-US"/>
          </w:rPr>
          <w:tab/>
        </w:r>
        <w:r w:rsidR="0018098F" w:rsidRPr="009C142D">
          <w:rPr>
            <w:rStyle w:val="Lienhypertexte"/>
            <w:noProof/>
          </w:rPr>
          <w:t>Phase 1 – Elaboration des études techniques</w:t>
        </w:r>
        <w:r w:rsidR="0018098F">
          <w:rPr>
            <w:noProof/>
            <w:webHidden/>
          </w:rPr>
          <w:tab/>
        </w:r>
        <w:r w:rsidR="0018098F">
          <w:rPr>
            <w:noProof/>
            <w:webHidden/>
          </w:rPr>
          <w:fldChar w:fldCharType="begin"/>
        </w:r>
        <w:r w:rsidR="0018098F">
          <w:rPr>
            <w:noProof/>
            <w:webHidden/>
          </w:rPr>
          <w:instrText xml:space="preserve"> PAGEREF _Toc110332449 \h </w:instrText>
        </w:r>
        <w:r w:rsidR="0018098F">
          <w:rPr>
            <w:noProof/>
            <w:webHidden/>
          </w:rPr>
        </w:r>
        <w:r w:rsidR="0018098F">
          <w:rPr>
            <w:noProof/>
            <w:webHidden/>
          </w:rPr>
          <w:fldChar w:fldCharType="separate"/>
        </w:r>
        <w:r w:rsidR="0018098F">
          <w:rPr>
            <w:noProof/>
            <w:webHidden/>
          </w:rPr>
          <w:t>15</w:t>
        </w:r>
        <w:r w:rsidR="0018098F">
          <w:rPr>
            <w:noProof/>
            <w:webHidden/>
          </w:rPr>
          <w:fldChar w:fldCharType="end"/>
        </w:r>
      </w:hyperlink>
    </w:p>
    <w:p w14:paraId="29BC7433" w14:textId="264BE76E" w:rsidR="0018098F" w:rsidRDefault="00202AA7">
      <w:pPr>
        <w:pStyle w:val="TM1"/>
        <w:tabs>
          <w:tab w:val="left" w:pos="440"/>
        </w:tabs>
        <w:rPr>
          <w:rFonts w:asciiTheme="minorHAnsi" w:eastAsiaTheme="minorEastAsia" w:hAnsiTheme="minorHAnsi" w:cstheme="minorBidi"/>
          <w:noProof/>
          <w:lang w:val="en-US"/>
        </w:rPr>
      </w:pPr>
      <w:hyperlink w:anchor="_Toc110332450" w:history="1">
        <w:r w:rsidR="0018098F" w:rsidRPr="009C142D">
          <w:rPr>
            <w:rStyle w:val="Lienhypertexte"/>
            <w:noProof/>
          </w:rPr>
          <w:t>V.</w:t>
        </w:r>
        <w:r w:rsidR="0018098F">
          <w:rPr>
            <w:rFonts w:asciiTheme="minorHAnsi" w:eastAsiaTheme="minorEastAsia" w:hAnsiTheme="minorHAnsi" w:cstheme="minorBidi"/>
            <w:noProof/>
            <w:lang w:val="en-US"/>
          </w:rPr>
          <w:tab/>
        </w:r>
        <w:r w:rsidR="0018098F" w:rsidRPr="009C142D">
          <w:rPr>
            <w:rStyle w:val="Lienhypertexte"/>
            <w:noProof/>
          </w:rPr>
          <w:t>Lieu et durée de la mission</w:t>
        </w:r>
        <w:r w:rsidR="0018098F">
          <w:rPr>
            <w:noProof/>
            <w:webHidden/>
          </w:rPr>
          <w:tab/>
        </w:r>
        <w:r w:rsidR="0018098F">
          <w:rPr>
            <w:noProof/>
            <w:webHidden/>
          </w:rPr>
          <w:fldChar w:fldCharType="begin"/>
        </w:r>
        <w:r w:rsidR="0018098F">
          <w:rPr>
            <w:noProof/>
            <w:webHidden/>
          </w:rPr>
          <w:instrText xml:space="preserve"> PAGEREF _Toc110332450 \h </w:instrText>
        </w:r>
        <w:r w:rsidR="0018098F">
          <w:rPr>
            <w:noProof/>
            <w:webHidden/>
          </w:rPr>
        </w:r>
        <w:r w:rsidR="0018098F">
          <w:rPr>
            <w:noProof/>
            <w:webHidden/>
          </w:rPr>
          <w:fldChar w:fldCharType="separate"/>
        </w:r>
        <w:r w:rsidR="0018098F">
          <w:rPr>
            <w:noProof/>
            <w:webHidden/>
          </w:rPr>
          <w:t>15</w:t>
        </w:r>
        <w:r w:rsidR="0018098F">
          <w:rPr>
            <w:noProof/>
            <w:webHidden/>
          </w:rPr>
          <w:fldChar w:fldCharType="end"/>
        </w:r>
      </w:hyperlink>
    </w:p>
    <w:p w14:paraId="3DC2A045" w14:textId="7E0E5695" w:rsidR="0018098F" w:rsidRDefault="00202AA7">
      <w:pPr>
        <w:pStyle w:val="TM1"/>
        <w:tabs>
          <w:tab w:val="left" w:pos="660"/>
        </w:tabs>
        <w:rPr>
          <w:rFonts w:asciiTheme="minorHAnsi" w:eastAsiaTheme="minorEastAsia" w:hAnsiTheme="minorHAnsi" w:cstheme="minorBidi"/>
          <w:noProof/>
          <w:lang w:val="en-US"/>
        </w:rPr>
      </w:pPr>
      <w:hyperlink w:anchor="_Toc110332451" w:history="1">
        <w:r w:rsidR="0018098F" w:rsidRPr="009C142D">
          <w:rPr>
            <w:rStyle w:val="Lienhypertexte"/>
            <w:noProof/>
          </w:rPr>
          <w:t>VI.</w:t>
        </w:r>
        <w:r w:rsidR="0018098F">
          <w:rPr>
            <w:rFonts w:asciiTheme="minorHAnsi" w:eastAsiaTheme="minorEastAsia" w:hAnsiTheme="minorHAnsi" w:cstheme="minorBidi"/>
            <w:noProof/>
            <w:lang w:val="en-US"/>
          </w:rPr>
          <w:tab/>
        </w:r>
        <w:r w:rsidR="0018098F" w:rsidRPr="009C142D">
          <w:rPr>
            <w:rStyle w:val="Lienhypertexte"/>
            <w:noProof/>
          </w:rPr>
          <w:t>Expertises et profils demandés</w:t>
        </w:r>
        <w:r w:rsidR="0018098F">
          <w:rPr>
            <w:noProof/>
            <w:webHidden/>
          </w:rPr>
          <w:tab/>
        </w:r>
        <w:r w:rsidR="0018098F">
          <w:rPr>
            <w:noProof/>
            <w:webHidden/>
          </w:rPr>
          <w:fldChar w:fldCharType="begin"/>
        </w:r>
        <w:r w:rsidR="0018098F">
          <w:rPr>
            <w:noProof/>
            <w:webHidden/>
          </w:rPr>
          <w:instrText xml:space="preserve"> PAGEREF _Toc110332451 \h </w:instrText>
        </w:r>
        <w:r w:rsidR="0018098F">
          <w:rPr>
            <w:noProof/>
            <w:webHidden/>
          </w:rPr>
        </w:r>
        <w:r w:rsidR="0018098F">
          <w:rPr>
            <w:noProof/>
            <w:webHidden/>
          </w:rPr>
          <w:fldChar w:fldCharType="separate"/>
        </w:r>
        <w:r w:rsidR="0018098F">
          <w:rPr>
            <w:noProof/>
            <w:webHidden/>
          </w:rPr>
          <w:t>15</w:t>
        </w:r>
        <w:r w:rsidR="0018098F">
          <w:rPr>
            <w:noProof/>
            <w:webHidden/>
          </w:rPr>
          <w:fldChar w:fldCharType="end"/>
        </w:r>
      </w:hyperlink>
    </w:p>
    <w:p w14:paraId="6E8B4570" w14:textId="6C8E19FA" w:rsidR="0018098F" w:rsidRDefault="00202AA7">
      <w:pPr>
        <w:pStyle w:val="TM1"/>
        <w:rPr>
          <w:rFonts w:asciiTheme="minorHAnsi" w:eastAsiaTheme="minorEastAsia" w:hAnsiTheme="minorHAnsi" w:cstheme="minorBidi"/>
          <w:noProof/>
          <w:lang w:val="en-US"/>
        </w:rPr>
      </w:pPr>
      <w:hyperlink w:anchor="_Toc110332452" w:history="1">
        <w:r w:rsidR="0018098F" w:rsidRPr="009C142D">
          <w:rPr>
            <w:rStyle w:val="Lienhypertexte"/>
            <w:noProof/>
          </w:rPr>
          <w:t>Annexe 1 – Format de présentation des profils d’expertise</w:t>
        </w:r>
        <w:r w:rsidR="0018098F">
          <w:rPr>
            <w:noProof/>
            <w:webHidden/>
          </w:rPr>
          <w:tab/>
        </w:r>
        <w:r w:rsidR="0018098F">
          <w:rPr>
            <w:noProof/>
            <w:webHidden/>
          </w:rPr>
          <w:fldChar w:fldCharType="begin"/>
        </w:r>
        <w:r w:rsidR="0018098F">
          <w:rPr>
            <w:noProof/>
            <w:webHidden/>
          </w:rPr>
          <w:instrText xml:space="preserve"> PAGEREF _Toc110332452 \h </w:instrText>
        </w:r>
        <w:r w:rsidR="0018098F">
          <w:rPr>
            <w:noProof/>
            <w:webHidden/>
          </w:rPr>
        </w:r>
        <w:r w:rsidR="0018098F">
          <w:rPr>
            <w:noProof/>
            <w:webHidden/>
          </w:rPr>
          <w:fldChar w:fldCharType="separate"/>
        </w:r>
        <w:r w:rsidR="0018098F">
          <w:rPr>
            <w:noProof/>
            <w:webHidden/>
          </w:rPr>
          <w:t>18</w:t>
        </w:r>
        <w:r w:rsidR="0018098F">
          <w:rPr>
            <w:noProof/>
            <w:webHidden/>
          </w:rPr>
          <w:fldChar w:fldCharType="end"/>
        </w:r>
      </w:hyperlink>
    </w:p>
    <w:p w14:paraId="40DF62FA" w14:textId="6FF3D9BD" w:rsidR="006C23B1" w:rsidRPr="00013F5B" w:rsidRDefault="0018098F" w:rsidP="00C966A3">
      <w:pPr>
        <w:spacing w:line="240" w:lineRule="auto"/>
        <w:jc w:val="both"/>
        <w:rPr>
          <w:rFonts w:asciiTheme="minorHAnsi" w:hAnsiTheme="minorHAnsi" w:cstheme="minorHAnsi"/>
        </w:rPr>
      </w:pPr>
      <w:r>
        <w:rPr>
          <w:rFonts w:asciiTheme="minorHAnsi" w:hAnsiTheme="minorHAnsi" w:cstheme="minorHAnsi"/>
        </w:rPr>
        <w:fldChar w:fldCharType="end"/>
      </w:r>
    </w:p>
    <w:p w14:paraId="6E17EC46" w14:textId="6857F1D6" w:rsidR="000564D2" w:rsidRDefault="000564D2"/>
    <w:p w14:paraId="0CDCEB82" w14:textId="77777777" w:rsidR="00411B78" w:rsidRPr="000564D2" w:rsidRDefault="00411B78">
      <w:pPr>
        <w:spacing w:after="0" w:line="240" w:lineRule="auto"/>
        <w:rPr>
          <w:rFonts w:asciiTheme="minorHAnsi" w:eastAsia="Arial Unicode MS" w:hAnsiTheme="minorHAnsi" w:cstheme="minorHAnsi"/>
          <w:b/>
          <w:sz w:val="24"/>
          <w:highlight w:val="lightGray"/>
          <w:lang w:val="en-US"/>
        </w:rPr>
      </w:pPr>
      <w:r w:rsidRPr="000564D2">
        <w:rPr>
          <w:rFonts w:asciiTheme="minorHAnsi" w:hAnsiTheme="minorHAnsi" w:cstheme="minorHAnsi"/>
          <w:sz w:val="24"/>
          <w:highlight w:val="lightGray"/>
          <w:lang w:val="en-US"/>
        </w:rPr>
        <w:br w:type="page"/>
      </w:r>
    </w:p>
    <w:p w14:paraId="2D5DAF2D" w14:textId="1D88316D" w:rsidR="000B68E9" w:rsidRPr="00013F5B" w:rsidRDefault="000B68E9" w:rsidP="00411B78">
      <w:pPr>
        <w:pStyle w:val="CCTPTitre1"/>
        <w:tabs>
          <w:tab w:val="clear" w:pos="720"/>
          <w:tab w:val="num" w:pos="180"/>
        </w:tabs>
        <w:ind w:left="180"/>
      </w:pPr>
      <w:bookmarkStart w:id="7" w:name="_Toc110332434"/>
      <w:r w:rsidRPr="00013F5B">
        <w:lastRenderedPageBreak/>
        <w:t>Contexte et justification du besoin</w:t>
      </w:r>
      <w:bookmarkEnd w:id="7"/>
    </w:p>
    <w:p w14:paraId="7E161A40" w14:textId="77777777" w:rsidR="000B68E9" w:rsidRPr="00013F5B" w:rsidRDefault="000B68E9" w:rsidP="000B68E9">
      <w:pPr>
        <w:spacing w:after="0" w:line="240" w:lineRule="auto"/>
        <w:rPr>
          <w:rFonts w:asciiTheme="minorHAnsi" w:eastAsia="Arial Unicode MS" w:hAnsiTheme="minorHAnsi" w:cstheme="minorHAnsi"/>
          <w:b/>
        </w:rPr>
      </w:pPr>
    </w:p>
    <w:p w14:paraId="30F9FF57" w14:textId="77777777" w:rsidR="000B68E9" w:rsidRPr="00013F5B" w:rsidRDefault="000B68E9" w:rsidP="002514B8">
      <w:pPr>
        <w:pStyle w:val="CCTPTitre2"/>
      </w:pPr>
      <w:bookmarkStart w:id="8" w:name="_Toc110332435"/>
      <w:r w:rsidRPr="00013F5B">
        <w:t>Eléments d’information concernant le secteur concerné</w:t>
      </w:r>
      <w:bookmarkEnd w:id="8"/>
    </w:p>
    <w:p w14:paraId="01C56A47" w14:textId="77777777" w:rsidR="000B68E9" w:rsidRPr="00013F5B" w:rsidRDefault="000B68E9" w:rsidP="00006611">
      <w:pPr>
        <w:spacing w:after="120" w:line="240" w:lineRule="auto"/>
        <w:jc w:val="both"/>
        <w:rPr>
          <w:rFonts w:asciiTheme="minorHAnsi" w:hAnsiTheme="minorHAnsi" w:cstheme="minorHAnsi"/>
        </w:rPr>
      </w:pPr>
      <w:r w:rsidRPr="00013F5B">
        <w:rPr>
          <w:rFonts w:asciiTheme="minorHAnsi" w:hAnsiTheme="minorHAnsi" w:cstheme="minorHAnsi"/>
        </w:rPr>
        <w:t xml:space="preserve">Avec une population urbaine mondiale estimée à 54 % en 2014, et prévue à 60 % en 2030, l'urbanisation est un enjeu de développement crucial pris en compte par l'Agenda 2030 pour le développement durable, avec notamment l’objectif spécifique de rendre "les villes et les établissements humains" ouverts à tous, sûrs, résilients et durables. </w:t>
      </w:r>
    </w:p>
    <w:p w14:paraId="0D8AC5B7" w14:textId="77777777" w:rsidR="000B68E9" w:rsidRPr="00013F5B" w:rsidRDefault="000B68E9" w:rsidP="00006611">
      <w:pPr>
        <w:spacing w:after="120" w:line="240" w:lineRule="auto"/>
        <w:jc w:val="both"/>
        <w:rPr>
          <w:rFonts w:asciiTheme="minorHAnsi" w:hAnsiTheme="minorHAnsi" w:cstheme="minorHAnsi"/>
        </w:rPr>
      </w:pPr>
      <w:r w:rsidRPr="00013F5B">
        <w:rPr>
          <w:rFonts w:asciiTheme="minorHAnsi" w:hAnsiTheme="minorHAnsi" w:cstheme="minorHAnsi"/>
        </w:rPr>
        <w:t>Le contexte urbain haïtien est en pleine transition d’une dominante rurale vers une dominante urbaine, avec une croissance des villes extrêmement rapide, tant en population qu'en surface. 57,3 % de la population totale habite désormais en ville, et 24 % vit dans la zone métropolitaine de Port-au-Prince (ZMPP), qui connait un accroissement extraordinaire. Sur 20 000 hectares de terres qui se sont urbanisées depuis le séisme de 2010 dans le pays, 75 % sont dans la ZMPP ; le département de l'Ouest concentrant 78 % des migrants internes.</w:t>
      </w:r>
      <w:r w:rsidRPr="00013F5B">
        <w:rPr>
          <w:rStyle w:val="Appelnotedebasdep"/>
          <w:rFonts w:asciiTheme="minorHAnsi" w:hAnsiTheme="minorHAnsi" w:cstheme="minorHAnsi"/>
        </w:rPr>
        <w:footnoteReference w:id="1"/>
      </w:r>
      <w:r w:rsidRPr="00013F5B">
        <w:rPr>
          <w:rFonts w:asciiTheme="minorHAnsi" w:hAnsiTheme="minorHAnsi" w:cstheme="minorHAnsi"/>
        </w:rPr>
        <w:t xml:space="preserve"> </w:t>
      </w:r>
    </w:p>
    <w:p w14:paraId="1FCFBF7F" w14:textId="7828D0ED" w:rsidR="000B68E9" w:rsidRPr="00013F5B" w:rsidRDefault="000B68E9" w:rsidP="00F61B4B">
      <w:pPr>
        <w:jc w:val="both"/>
        <w:rPr>
          <w:rFonts w:asciiTheme="minorHAnsi" w:hAnsiTheme="minorHAnsi" w:cstheme="minorHAnsi"/>
        </w:rPr>
      </w:pPr>
      <w:r w:rsidRPr="00013F5B">
        <w:rPr>
          <w:rFonts w:asciiTheme="minorHAnsi" w:hAnsiTheme="minorHAnsi" w:cstheme="minorHAnsi"/>
        </w:rPr>
        <w:t xml:space="preserve">Pour autant les enjeux d’urbanisation rapide concernent également d’autres communes du pays. Aux Cayes et à Jérémie, l’étalement urbain prend la forme de quartiers précaires sur des zones à risques (inondations, éboulements…) et sans sécurité foncière. </w:t>
      </w:r>
      <w:r w:rsidR="009819D6" w:rsidRPr="00013F5B">
        <w:rPr>
          <w:rFonts w:asciiTheme="minorHAnsi" w:hAnsiTheme="minorHAnsi" w:cstheme="minorHAnsi"/>
        </w:rPr>
        <w:t>D’autres petites villes ou b</w:t>
      </w:r>
      <w:r w:rsidR="00950864">
        <w:rPr>
          <w:rFonts w:asciiTheme="minorHAnsi" w:hAnsiTheme="minorHAnsi" w:cstheme="minorHAnsi"/>
        </w:rPr>
        <w:t>o</w:t>
      </w:r>
      <w:r w:rsidR="009819D6" w:rsidRPr="00013F5B">
        <w:rPr>
          <w:rFonts w:asciiTheme="minorHAnsi" w:hAnsiTheme="minorHAnsi" w:cstheme="minorHAnsi"/>
        </w:rPr>
        <w:t>urgs</w:t>
      </w:r>
      <w:r w:rsidR="00950864">
        <w:rPr>
          <w:rFonts w:asciiTheme="minorHAnsi" w:hAnsiTheme="minorHAnsi" w:cstheme="minorHAnsi"/>
        </w:rPr>
        <w:t>,</w:t>
      </w:r>
      <w:r w:rsidR="009819D6" w:rsidRPr="00013F5B">
        <w:rPr>
          <w:rFonts w:asciiTheme="minorHAnsi" w:hAnsiTheme="minorHAnsi" w:cstheme="minorHAnsi"/>
        </w:rPr>
        <w:t xml:space="preserve"> comme Dame Marie et Beaumont</w:t>
      </w:r>
      <w:r w:rsidR="00950864">
        <w:rPr>
          <w:rFonts w:asciiTheme="minorHAnsi" w:hAnsiTheme="minorHAnsi" w:cstheme="minorHAnsi"/>
        </w:rPr>
        <w:t>,</w:t>
      </w:r>
      <w:r w:rsidR="009819D6" w:rsidRPr="00013F5B">
        <w:rPr>
          <w:rFonts w:asciiTheme="minorHAnsi" w:hAnsiTheme="minorHAnsi" w:cstheme="minorHAnsi"/>
        </w:rPr>
        <w:t xml:space="preserve"> commencent à suivre le même processus. Le séisme de 2010</w:t>
      </w:r>
      <w:r w:rsidR="007505DF">
        <w:rPr>
          <w:rFonts w:asciiTheme="minorHAnsi" w:hAnsiTheme="minorHAnsi" w:cstheme="minorHAnsi"/>
        </w:rPr>
        <w:t>,</w:t>
      </w:r>
      <w:r w:rsidRPr="00013F5B">
        <w:rPr>
          <w:rFonts w:asciiTheme="minorHAnsi" w:hAnsiTheme="minorHAnsi" w:cstheme="minorHAnsi"/>
        </w:rPr>
        <w:t xml:space="preserve"> l'ouragan Matthew en 2016 </w:t>
      </w:r>
      <w:r w:rsidR="009819D6" w:rsidRPr="00013F5B">
        <w:rPr>
          <w:rFonts w:asciiTheme="minorHAnsi" w:hAnsiTheme="minorHAnsi" w:cstheme="minorHAnsi"/>
        </w:rPr>
        <w:t>et récemment le séisme d</w:t>
      </w:r>
      <w:r w:rsidR="00A87A52">
        <w:rPr>
          <w:rFonts w:asciiTheme="minorHAnsi" w:hAnsiTheme="minorHAnsi" w:cstheme="minorHAnsi"/>
        </w:rPr>
        <w:t>’</w:t>
      </w:r>
      <w:r w:rsidR="009819D6" w:rsidRPr="00013F5B">
        <w:rPr>
          <w:rFonts w:asciiTheme="minorHAnsi" w:hAnsiTheme="minorHAnsi" w:cstheme="minorHAnsi"/>
        </w:rPr>
        <w:t>ao</w:t>
      </w:r>
      <w:r w:rsidR="007505DF">
        <w:rPr>
          <w:rFonts w:asciiTheme="minorHAnsi" w:hAnsiTheme="minorHAnsi" w:cstheme="minorHAnsi"/>
        </w:rPr>
        <w:t>û</w:t>
      </w:r>
      <w:r w:rsidR="009819D6" w:rsidRPr="00013F5B">
        <w:rPr>
          <w:rFonts w:asciiTheme="minorHAnsi" w:hAnsiTheme="minorHAnsi" w:cstheme="minorHAnsi"/>
        </w:rPr>
        <w:t xml:space="preserve">t 2021 </w:t>
      </w:r>
      <w:r w:rsidRPr="00013F5B">
        <w:rPr>
          <w:rFonts w:asciiTheme="minorHAnsi" w:hAnsiTheme="minorHAnsi" w:cstheme="minorHAnsi"/>
        </w:rPr>
        <w:t xml:space="preserve">ont mis en exergue les défis majeurs auxquels ses villes sont confrontées : logements, équipements et </w:t>
      </w:r>
      <w:r w:rsidR="007E6810">
        <w:rPr>
          <w:rFonts w:asciiTheme="minorHAnsi" w:hAnsiTheme="minorHAnsi" w:cstheme="minorHAnsi"/>
        </w:rPr>
        <w:t xml:space="preserve">infrastructures </w:t>
      </w:r>
      <w:r w:rsidRPr="00013F5B">
        <w:rPr>
          <w:rFonts w:asciiTheme="minorHAnsi" w:hAnsiTheme="minorHAnsi" w:cstheme="minorHAnsi"/>
        </w:rPr>
        <w:t>de services urbains</w:t>
      </w:r>
      <w:r w:rsidR="00A87A52">
        <w:rPr>
          <w:rFonts w:asciiTheme="minorHAnsi" w:hAnsiTheme="minorHAnsi" w:cstheme="minorHAnsi"/>
        </w:rPr>
        <w:t xml:space="preserve"> adaptés aux risques naturels</w:t>
      </w:r>
      <w:r w:rsidRPr="00013F5B">
        <w:rPr>
          <w:rFonts w:asciiTheme="minorHAnsi" w:hAnsiTheme="minorHAnsi" w:cstheme="minorHAnsi"/>
        </w:rPr>
        <w:t>, problèmes fonciers</w:t>
      </w:r>
      <w:r w:rsidR="000E3FE7">
        <w:rPr>
          <w:rFonts w:asciiTheme="minorHAnsi" w:hAnsiTheme="minorHAnsi" w:cstheme="minorHAnsi"/>
        </w:rPr>
        <w:t xml:space="preserve"> liés</w:t>
      </w:r>
      <w:r w:rsidR="000E3FE7">
        <w:t xml:space="preserve"> aux manque d’informations sur de cadastre</w:t>
      </w:r>
      <w:r w:rsidRPr="00013F5B">
        <w:rPr>
          <w:rFonts w:asciiTheme="minorHAnsi" w:hAnsiTheme="minorHAnsi" w:cstheme="minorHAnsi"/>
        </w:rPr>
        <w:t>, dégradation environnementale.</w:t>
      </w:r>
      <w:r w:rsidR="008870FC">
        <w:rPr>
          <w:rFonts w:asciiTheme="minorHAnsi" w:hAnsiTheme="minorHAnsi" w:cstheme="minorHAnsi"/>
        </w:rPr>
        <w:t xml:space="preserve"> Ces aléas impacte</w:t>
      </w:r>
      <w:r w:rsidR="00532073">
        <w:rPr>
          <w:rFonts w:asciiTheme="minorHAnsi" w:hAnsiTheme="minorHAnsi" w:cstheme="minorHAnsi"/>
        </w:rPr>
        <w:t>nt</w:t>
      </w:r>
      <w:r w:rsidR="008870FC">
        <w:rPr>
          <w:rFonts w:asciiTheme="minorHAnsi" w:hAnsiTheme="minorHAnsi" w:cstheme="minorHAnsi"/>
        </w:rPr>
        <w:t xml:space="preserve"> d’autant plus les territoires qui font face à des taux de chômage élevé et une insécurité croissante. </w:t>
      </w:r>
    </w:p>
    <w:p w14:paraId="01C44800" w14:textId="5EAA7FF7" w:rsidR="005F6F42" w:rsidRDefault="000B68E9" w:rsidP="00006611">
      <w:pPr>
        <w:spacing w:after="120" w:line="240" w:lineRule="auto"/>
        <w:jc w:val="both"/>
        <w:rPr>
          <w:rFonts w:asciiTheme="minorHAnsi" w:hAnsiTheme="minorHAnsi" w:cstheme="minorHAnsi"/>
        </w:rPr>
      </w:pPr>
      <w:r w:rsidRPr="00013F5B">
        <w:rPr>
          <w:rFonts w:asciiTheme="minorHAnsi" w:hAnsiTheme="minorHAnsi" w:cstheme="minorHAnsi"/>
        </w:rPr>
        <w:t xml:space="preserve">L’impact sur l’économie locale et les pertes de moyens de subsistance ont </w:t>
      </w:r>
      <w:r w:rsidR="00A96145">
        <w:rPr>
          <w:rFonts w:asciiTheme="minorHAnsi" w:hAnsiTheme="minorHAnsi" w:cstheme="minorHAnsi"/>
        </w:rPr>
        <w:t>pour</w:t>
      </w:r>
      <w:r w:rsidR="00A96145" w:rsidRPr="00013F5B">
        <w:rPr>
          <w:rFonts w:asciiTheme="minorHAnsi" w:hAnsiTheme="minorHAnsi" w:cstheme="minorHAnsi"/>
        </w:rPr>
        <w:t xml:space="preserve"> </w:t>
      </w:r>
      <w:r w:rsidRPr="00013F5B">
        <w:rPr>
          <w:rFonts w:asciiTheme="minorHAnsi" w:hAnsiTheme="minorHAnsi" w:cstheme="minorHAnsi"/>
        </w:rPr>
        <w:t xml:space="preserve">conséquence directe </w:t>
      </w:r>
      <w:r w:rsidR="00A96145">
        <w:rPr>
          <w:rFonts w:asciiTheme="minorHAnsi" w:hAnsiTheme="minorHAnsi" w:cstheme="minorHAnsi"/>
        </w:rPr>
        <w:t>la diminution des ressources propres des collecti</w:t>
      </w:r>
      <w:r w:rsidR="00C464C8">
        <w:rPr>
          <w:rFonts w:asciiTheme="minorHAnsi" w:hAnsiTheme="minorHAnsi" w:cstheme="minorHAnsi"/>
        </w:rPr>
        <w:t>vi</w:t>
      </w:r>
      <w:r w:rsidR="00A96145">
        <w:rPr>
          <w:rFonts w:asciiTheme="minorHAnsi" w:hAnsiTheme="minorHAnsi" w:cstheme="minorHAnsi"/>
        </w:rPr>
        <w:t>tés et donc une réduction de leur</w:t>
      </w:r>
      <w:r w:rsidRPr="00013F5B">
        <w:rPr>
          <w:rFonts w:asciiTheme="minorHAnsi" w:hAnsiTheme="minorHAnsi" w:cstheme="minorHAnsi"/>
        </w:rPr>
        <w:t xml:space="preserve"> budget. </w:t>
      </w:r>
    </w:p>
    <w:p w14:paraId="7FF23696" w14:textId="2C02D226" w:rsidR="000B68E9" w:rsidRPr="00013F5B" w:rsidRDefault="000B68E9" w:rsidP="00006611">
      <w:pPr>
        <w:spacing w:after="120" w:line="240" w:lineRule="auto"/>
        <w:jc w:val="both"/>
        <w:rPr>
          <w:rFonts w:asciiTheme="minorHAnsi" w:hAnsiTheme="minorHAnsi" w:cstheme="minorHAnsi"/>
        </w:rPr>
      </w:pPr>
      <w:r w:rsidRPr="00013F5B">
        <w:rPr>
          <w:rFonts w:asciiTheme="minorHAnsi" w:hAnsiTheme="minorHAnsi" w:cstheme="minorHAnsi"/>
        </w:rPr>
        <w:t xml:space="preserve">Outre des travaux structurants, il est prioritaire d’assurer une gouvernance urbaine de qualité permettant une planification stratégique tenant compte des risques potentiels et une application effective des outils, </w:t>
      </w:r>
      <w:r w:rsidR="005F6F42">
        <w:rPr>
          <w:rFonts w:asciiTheme="minorHAnsi" w:hAnsiTheme="minorHAnsi" w:cstheme="minorHAnsi"/>
        </w:rPr>
        <w:t xml:space="preserve">des </w:t>
      </w:r>
      <w:r w:rsidRPr="00013F5B">
        <w:rPr>
          <w:rFonts w:asciiTheme="minorHAnsi" w:hAnsiTheme="minorHAnsi" w:cstheme="minorHAnsi"/>
        </w:rPr>
        <w:t xml:space="preserve">lois et </w:t>
      </w:r>
      <w:r w:rsidR="005F6F42">
        <w:rPr>
          <w:rFonts w:asciiTheme="minorHAnsi" w:hAnsiTheme="minorHAnsi" w:cstheme="minorHAnsi"/>
        </w:rPr>
        <w:t xml:space="preserve">des </w:t>
      </w:r>
      <w:r w:rsidRPr="00013F5B">
        <w:rPr>
          <w:rFonts w:asciiTheme="minorHAnsi" w:hAnsiTheme="minorHAnsi" w:cstheme="minorHAnsi"/>
        </w:rPr>
        <w:t>règlements pour garantir un développement urbain territorial équilibré.</w:t>
      </w:r>
    </w:p>
    <w:p w14:paraId="247833E5" w14:textId="77777777" w:rsidR="00371D42" w:rsidRPr="00013F5B" w:rsidRDefault="00371D42" w:rsidP="001F1881">
      <w:pPr>
        <w:spacing w:after="120" w:line="240" w:lineRule="auto"/>
        <w:jc w:val="both"/>
        <w:rPr>
          <w:rFonts w:asciiTheme="minorHAnsi" w:hAnsiTheme="minorHAnsi" w:cstheme="minorHAnsi"/>
        </w:rPr>
      </w:pPr>
    </w:p>
    <w:p w14:paraId="4BAFDC4E" w14:textId="77777777" w:rsidR="000B68E9" w:rsidRPr="00013F5B" w:rsidRDefault="000B68E9" w:rsidP="004F535C">
      <w:pPr>
        <w:pStyle w:val="CCTPTitre2"/>
      </w:pPr>
      <w:bookmarkStart w:id="9" w:name="_Toc110332436"/>
      <w:r w:rsidRPr="00013F5B">
        <w:t>Le programme Urbayiti</w:t>
      </w:r>
      <w:bookmarkEnd w:id="9"/>
    </w:p>
    <w:p w14:paraId="34A37D4B" w14:textId="634B83C4" w:rsidR="000B68E9" w:rsidRPr="00013F5B" w:rsidRDefault="000B68E9" w:rsidP="001F1881">
      <w:pPr>
        <w:spacing w:after="120" w:line="240" w:lineRule="auto"/>
        <w:jc w:val="both"/>
        <w:rPr>
          <w:rFonts w:asciiTheme="minorHAnsi" w:hAnsiTheme="minorHAnsi" w:cstheme="minorHAnsi"/>
        </w:rPr>
      </w:pPr>
      <w:r w:rsidRPr="00013F5B">
        <w:rPr>
          <w:rFonts w:asciiTheme="minorHAnsi" w:hAnsiTheme="minorHAnsi" w:cstheme="minorHAnsi"/>
        </w:rPr>
        <w:t>Le programme Urbayiti - Gouvernance urbaine et villes résilientes est un programme de l’Etat haïtien</w:t>
      </w:r>
      <w:r w:rsidR="00371D42" w:rsidRPr="00013F5B">
        <w:rPr>
          <w:rFonts w:asciiTheme="minorHAnsi" w:hAnsiTheme="minorHAnsi" w:cstheme="minorHAnsi"/>
        </w:rPr>
        <w:t>,</w:t>
      </w:r>
      <w:r w:rsidRPr="00013F5B">
        <w:rPr>
          <w:rFonts w:asciiTheme="minorHAnsi" w:hAnsiTheme="minorHAnsi" w:cstheme="minorHAnsi"/>
        </w:rPr>
        <w:t xml:space="preserve"> financé par l’Union européenne</w:t>
      </w:r>
      <w:r w:rsidR="00371D42" w:rsidRPr="00013F5B">
        <w:rPr>
          <w:rFonts w:asciiTheme="minorHAnsi" w:hAnsiTheme="minorHAnsi" w:cstheme="minorHAnsi"/>
        </w:rPr>
        <w:t xml:space="preserve"> et</w:t>
      </w:r>
      <w:r w:rsidRPr="00013F5B">
        <w:rPr>
          <w:rFonts w:asciiTheme="minorHAnsi" w:hAnsiTheme="minorHAnsi" w:cstheme="minorHAnsi"/>
        </w:rPr>
        <w:t xml:space="preserve"> co-financé par Expertise </w:t>
      </w:r>
      <w:r w:rsidR="00371D42" w:rsidRPr="00013F5B">
        <w:rPr>
          <w:rFonts w:asciiTheme="minorHAnsi" w:hAnsiTheme="minorHAnsi" w:cstheme="minorHAnsi"/>
        </w:rPr>
        <w:t>France,</w:t>
      </w:r>
      <w:r w:rsidRPr="00013F5B">
        <w:rPr>
          <w:rFonts w:asciiTheme="minorHAnsi" w:hAnsiTheme="minorHAnsi" w:cstheme="minorHAnsi"/>
        </w:rPr>
        <w:t xml:space="preserve"> visant à contribuer au développement économique et social d’Haïti et à la résilience des populations urbaines à travers l’amélioration de la gestion et de la qualité de vie des villes. </w:t>
      </w:r>
    </w:p>
    <w:p w14:paraId="511FDAD1" w14:textId="77777777" w:rsidR="000B68E9" w:rsidRPr="00013F5B" w:rsidRDefault="000B68E9" w:rsidP="000B68E9">
      <w:pPr>
        <w:spacing w:after="0" w:line="240" w:lineRule="auto"/>
        <w:jc w:val="both"/>
        <w:rPr>
          <w:rFonts w:asciiTheme="minorHAnsi" w:hAnsiTheme="minorHAnsi" w:cstheme="minorHAnsi"/>
        </w:rPr>
      </w:pPr>
      <w:r w:rsidRPr="00013F5B">
        <w:rPr>
          <w:rFonts w:asciiTheme="minorHAnsi" w:hAnsiTheme="minorHAnsi" w:cstheme="minorHAnsi"/>
        </w:rPr>
        <w:t xml:space="preserve">Les objectifs spécifiques du projet sont :  </w:t>
      </w:r>
    </w:p>
    <w:p w14:paraId="4E1A75BE" w14:textId="3FF4A977" w:rsidR="000B68E9" w:rsidRPr="00013F5B" w:rsidRDefault="000B68E9" w:rsidP="000B68E9">
      <w:pPr>
        <w:pStyle w:val="Paragraphedeliste"/>
        <w:numPr>
          <w:ilvl w:val="0"/>
          <w:numId w:val="2"/>
        </w:numPr>
        <w:spacing w:line="240" w:lineRule="auto"/>
        <w:jc w:val="both"/>
        <w:rPr>
          <w:rFonts w:asciiTheme="minorHAnsi" w:hAnsiTheme="minorHAnsi" w:cstheme="minorHAnsi"/>
        </w:rPr>
      </w:pPr>
      <w:r w:rsidRPr="00013F5B">
        <w:rPr>
          <w:rFonts w:asciiTheme="minorHAnsi" w:hAnsiTheme="minorHAnsi" w:cstheme="minorHAnsi"/>
        </w:rPr>
        <w:t xml:space="preserve">OS1 </w:t>
      </w:r>
      <w:r w:rsidR="00371D42" w:rsidRPr="00013F5B">
        <w:rPr>
          <w:rFonts w:asciiTheme="minorHAnsi" w:hAnsiTheme="minorHAnsi" w:cstheme="minorHAnsi"/>
        </w:rPr>
        <w:t>–</w:t>
      </w:r>
      <w:r w:rsidRPr="00013F5B">
        <w:rPr>
          <w:rFonts w:asciiTheme="minorHAnsi" w:hAnsiTheme="minorHAnsi" w:cstheme="minorHAnsi"/>
        </w:rPr>
        <w:t xml:space="preserve"> </w:t>
      </w:r>
      <w:r w:rsidR="00371D42" w:rsidRPr="00013F5B">
        <w:rPr>
          <w:rFonts w:asciiTheme="minorHAnsi" w:hAnsiTheme="minorHAnsi" w:cstheme="minorHAnsi"/>
        </w:rPr>
        <w:t xml:space="preserve">le </w:t>
      </w:r>
      <w:r w:rsidRPr="00013F5B">
        <w:rPr>
          <w:rFonts w:asciiTheme="minorHAnsi" w:hAnsiTheme="minorHAnsi" w:cstheme="minorHAnsi"/>
        </w:rPr>
        <w:t xml:space="preserve">renforcement de la gouvernance du secteur, aux niveaux national et local : structuration légale et institutionnelle du secteur, renforcement de capacités des </w:t>
      </w:r>
      <w:r w:rsidRPr="00013F5B">
        <w:rPr>
          <w:rFonts w:asciiTheme="minorHAnsi" w:hAnsiTheme="minorHAnsi" w:cstheme="minorHAnsi"/>
        </w:rPr>
        <w:lastRenderedPageBreak/>
        <w:t xml:space="preserve">acteurs, participation effective des citoyens et citoyennes et de la société civile à la vie urbaine ;  </w:t>
      </w:r>
    </w:p>
    <w:p w14:paraId="6823D07D" w14:textId="4DFC140D" w:rsidR="000B68E9" w:rsidRPr="00013F5B" w:rsidRDefault="000B68E9" w:rsidP="001F1881">
      <w:pPr>
        <w:pStyle w:val="Paragraphedeliste"/>
        <w:numPr>
          <w:ilvl w:val="0"/>
          <w:numId w:val="2"/>
        </w:numPr>
        <w:spacing w:after="120" w:line="240" w:lineRule="auto"/>
        <w:jc w:val="both"/>
        <w:rPr>
          <w:rFonts w:asciiTheme="minorHAnsi" w:hAnsiTheme="minorHAnsi" w:cstheme="minorHAnsi"/>
        </w:rPr>
      </w:pPr>
      <w:r w:rsidRPr="00013F5B">
        <w:rPr>
          <w:rFonts w:asciiTheme="minorHAnsi" w:hAnsiTheme="minorHAnsi" w:cstheme="minorHAnsi"/>
        </w:rPr>
        <w:t xml:space="preserve">OS2 </w:t>
      </w:r>
      <w:r w:rsidR="00371D42" w:rsidRPr="00013F5B">
        <w:rPr>
          <w:rFonts w:asciiTheme="minorHAnsi" w:hAnsiTheme="minorHAnsi" w:cstheme="minorHAnsi"/>
        </w:rPr>
        <w:t>–</w:t>
      </w:r>
      <w:r w:rsidRPr="00013F5B">
        <w:rPr>
          <w:rFonts w:asciiTheme="minorHAnsi" w:hAnsiTheme="minorHAnsi" w:cstheme="minorHAnsi"/>
        </w:rPr>
        <w:t xml:space="preserve"> </w:t>
      </w:r>
      <w:r w:rsidR="00371D42" w:rsidRPr="00013F5B">
        <w:rPr>
          <w:rFonts w:asciiTheme="minorHAnsi" w:hAnsiTheme="minorHAnsi" w:cstheme="minorHAnsi"/>
        </w:rPr>
        <w:t xml:space="preserve">le </w:t>
      </w:r>
      <w:r w:rsidRPr="00013F5B">
        <w:rPr>
          <w:rFonts w:asciiTheme="minorHAnsi" w:hAnsiTheme="minorHAnsi" w:cstheme="minorHAnsi"/>
        </w:rPr>
        <w:t>renforcement de la résilience des villes et des populations urbaines : l'amélioration de l'accès aux services de base, la réduction des vulnérabilités économiques et sociales et l'atténuation des risques naturels permettront d'atteindre ce deuxième objectif dans les zones ciblées (Port-au-Prince, Jérémie</w:t>
      </w:r>
      <w:r w:rsidR="00316338">
        <w:rPr>
          <w:rFonts w:asciiTheme="minorHAnsi" w:hAnsiTheme="minorHAnsi" w:cstheme="minorHAnsi"/>
        </w:rPr>
        <w:t>,</w:t>
      </w:r>
      <w:r w:rsidRPr="00013F5B">
        <w:rPr>
          <w:rFonts w:asciiTheme="minorHAnsi" w:hAnsiTheme="minorHAnsi" w:cstheme="minorHAnsi"/>
        </w:rPr>
        <w:t xml:space="preserve"> Les Cayes</w:t>
      </w:r>
      <w:r w:rsidR="00316338">
        <w:rPr>
          <w:rFonts w:asciiTheme="minorHAnsi" w:hAnsiTheme="minorHAnsi" w:cstheme="minorHAnsi"/>
        </w:rPr>
        <w:t>, Beaumont et Dame-Marie</w:t>
      </w:r>
      <w:r w:rsidRPr="00013F5B">
        <w:rPr>
          <w:rFonts w:asciiTheme="minorHAnsi" w:hAnsiTheme="minorHAnsi" w:cstheme="minorHAnsi"/>
        </w:rPr>
        <w:t xml:space="preserve">). </w:t>
      </w:r>
    </w:p>
    <w:p w14:paraId="41023CC7" w14:textId="77777777" w:rsidR="000B68E9" w:rsidRPr="00013F5B" w:rsidRDefault="000B68E9" w:rsidP="000B68E9">
      <w:pPr>
        <w:pStyle w:val="Paragraphedeliste2"/>
        <w:ind w:left="0"/>
        <w:contextualSpacing/>
        <w:jc w:val="both"/>
        <w:rPr>
          <w:rFonts w:asciiTheme="minorHAnsi" w:hAnsiTheme="minorHAnsi" w:cstheme="minorHAnsi"/>
          <w:sz w:val="22"/>
          <w:szCs w:val="22"/>
        </w:rPr>
      </w:pPr>
      <w:r w:rsidRPr="00013F5B">
        <w:rPr>
          <w:rFonts w:asciiTheme="minorHAnsi" w:hAnsiTheme="minorHAnsi" w:cstheme="minorHAnsi"/>
          <w:sz w:val="22"/>
          <w:szCs w:val="22"/>
        </w:rPr>
        <w:t xml:space="preserve">Le programme renforce la gouvernance du secteur urbain en intervenant à trois échelles : </w:t>
      </w:r>
    </w:p>
    <w:p w14:paraId="0DE27151" w14:textId="32B43DDD" w:rsidR="000B68E9" w:rsidRPr="00013F5B" w:rsidRDefault="00653A07" w:rsidP="000B68E9">
      <w:pPr>
        <w:pStyle w:val="Text1"/>
        <w:numPr>
          <w:ilvl w:val="0"/>
          <w:numId w:val="4"/>
        </w:numPr>
        <w:spacing w:before="0" w:after="0"/>
        <w:rPr>
          <w:rFonts w:asciiTheme="minorHAnsi" w:hAnsiTheme="minorHAnsi" w:cstheme="minorHAnsi"/>
          <w:sz w:val="22"/>
          <w:szCs w:val="22"/>
          <w:lang w:val="fr-FR"/>
        </w:rPr>
      </w:pPr>
      <w:r w:rsidRPr="00013F5B">
        <w:rPr>
          <w:rFonts w:asciiTheme="minorHAnsi" w:hAnsiTheme="minorHAnsi" w:cstheme="minorHAnsi"/>
          <w:sz w:val="22"/>
          <w:szCs w:val="22"/>
          <w:lang w:val="fr-FR"/>
        </w:rPr>
        <w:t>n</w:t>
      </w:r>
      <w:r w:rsidR="000B68E9" w:rsidRPr="00013F5B">
        <w:rPr>
          <w:rFonts w:asciiTheme="minorHAnsi" w:hAnsiTheme="minorHAnsi" w:cstheme="minorHAnsi"/>
          <w:sz w:val="22"/>
          <w:szCs w:val="22"/>
          <w:lang w:val="fr-FR"/>
        </w:rPr>
        <w:t>ationale pour des actions stratégiques, normatives et de développement des capacités;</w:t>
      </w:r>
    </w:p>
    <w:p w14:paraId="4321EDCB" w14:textId="2D532624" w:rsidR="000B68E9" w:rsidRPr="00013F5B" w:rsidRDefault="00653A07" w:rsidP="000B68E9">
      <w:pPr>
        <w:pStyle w:val="Text1"/>
        <w:numPr>
          <w:ilvl w:val="0"/>
          <w:numId w:val="4"/>
        </w:numPr>
        <w:spacing w:before="0" w:after="0"/>
        <w:rPr>
          <w:rFonts w:asciiTheme="minorHAnsi" w:hAnsiTheme="minorHAnsi" w:cstheme="minorHAnsi"/>
          <w:sz w:val="22"/>
          <w:szCs w:val="22"/>
          <w:lang w:val="fr-FR"/>
        </w:rPr>
      </w:pPr>
      <w:r w:rsidRPr="00013F5B">
        <w:rPr>
          <w:rFonts w:asciiTheme="minorHAnsi" w:hAnsiTheme="minorHAnsi" w:cstheme="minorHAnsi"/>
          <w:sz w:val="22"/>
          <w:szCs w:val="22"/>
          <w:lang w:val="fr-FR"/>
        </w:rPr>
        <w:t>m</w:t>
      </w:r>
      <w:r w:rsidR="000B68E9" w:rsidRPr="00013F5B">
        <w:rPr>
          <w:rFonts w:asciiTheme="minorHAnsi" w:hAnsiTheme="minorHAnsi" w:cstheme="minorHAnsi"/>
          <w:sz w:val="22"/>
          <w:szCs w:val="22"/>
          <w:lang w:val="fr-FR"/>
        </w:rPr>
        <w:t xml:space="preserve">étropolitaine ou départementale pour des actions stratégiques, de formation et d’études ; </w:t>
      </w:r>
    </w:p>
    <w:p w14:paraId="07AC5586" w14:textId="36A044CC" w:rsidR="000B68E9" w:rsidRPr="00013F5B" w:rsidRDefault="00653A07" w:rsidP="000B68E9">
      <w:pPr>
        <w:pStyle w:val="Text1"/>
        <w:numPr>
          <w:ilvl w:val="0"/>
          <w:numId w:val="4"/>
        </w:numPr>
        <w:spacing w:before="0" w:after="0"/>
        <w:rPr>
          <w:rFonts w:asciiTheme="minorHAnsi" w:hAnsiTheme="minorHAnsi" w:cstheme="minorHAnsi"/>
          <w:sz w:val="22"/>
          <w:szCs w:val="22"/>
          <w:lang w:val="fr-FR"/>
        </w:rPr>
      </w:pPr>
      <w:r w:rsidRPr="00013F5B">
        <w:rPr>
          <w:rFonts w:asciiTheme="minorHAnsi" w:hAnsiTheme="minorHAnsi" w:cstheme="minorHAnsi"/>
          <w:sz w:val="22"/>
          <w:szCs w:val="22"/>
          <w:lang w:val="fr-FR"/>
        </w:rPr>
        <w:t>l</w:t>
      </w:r>
      <w:r w:rsidR="000B68E9" w:rsidRPr="00013F5B">
        <w:rPr>
          <w:rFonts w:asciiTheme="minorHAnsi" w:hAnsiTheme="minorHAnsi" w:cstheme="minorHAnsi"/>
          <w:sz w:val="22"/>
          <w:szCs w:val="22"/>
          <w:lang w:val="fr-FR"/>
        </w:rPr>
        <w:t>ocale pour la réalisation d’opérations d’aménagement et de renforcement des capacités (Port-au-Prince, Jérémie, Les Cayes</w:t>
      </w:r>
      <w:r w:rsidR="00316338">
        <w:rPr>
          <w:rFonts w:asciiTheme="minorHAnsi" w:hAnsiTheme="minorHAnsi" w:cstheme="minorHAnsi"/>
          <w:sz w:val="22"/>
          <w:szCs w:val="22"/>
          <w:lang w:val="fr-FR"/>
        </w:rPr>
        <w:t>, Beaumont et Dame-Marie</w:t>
      </w:r>
      <w:r w:rsidR="000B68E9" w:rsidRPr="00013F5B">
        <w:rPr>
          <w:rFonts w:asciiTheme="minorHAnsi" w:hAnsiTheme="minorHAnsi" w:cstheme="minorHAnsi"/>
          <w:sz w:val="22"/>
          <w:szCs w:val="22"/>
          <w:lang w:val="fr-FR"/>
        </w:rPr>
        <w:t>).</w:t>
      </w:r>
    </w:p>
    <w:p w14:paraId="7959A1CF" w14:textId="77777777" w:rsidR="000B68E9" w:rsidRPr="00013F5B" w:rsidRDefault="000B68E9" w:rsidP="000B68E9">
      <w:pPr>
        <w:pStyle w:val="Text1"/>
        <w:spacing w:before="0" w:after="0"/>
        <w:ind w:left="0"/>
        <w:rPr>
          <w:rFonts w:asciiTheme="minorHAnsi" w:hAnsiTheme="minorHAnsi" w:cstheme="minorHAnsi"/>
          <w:sz w:val="22"/>
          <w:szCs w:val="22"/>
          <w:lang w:val="fr-FR"/>
        </w:rPr>
      </w:pPr>
    </w:p>
    <w:p w14:paraId="7EA181E0" w14:textId="77777777" w:rsidR="000B68E9" w:rsidRPr="00013F5B" w:rsidRDefault="000B68E9" w:rsidP="001F1881">
      <w:pPr>
        <w:pStyle w:val="Paragraphedeliste2"/>
        <w:spacing w:after="120"/>
        <w:ind w:left="0"/>
        <w:contextualSpacing/>
        <w:jc w:val="both"/>
        <w:rPr>
          <w:rFonts w:asciiTheme="minorHAnsi" w:hAnsiTheme="minorHAnsi" w:cstheme="minorHAnsi"/>
          <w:sz w:val="22"/>
          <w:szCs w:val="22"/>
        </w:rPr>
      </w:pPr>
      <w:r w:rsidRPr="00013F5B">
        <w:rPr>
          <w:rFonts w:asciiTheme="minorHAnsi" w:hAnsiTheme="minorHAnsi" w:cstheme="minorHAnsi"/>
          <w:sz w:val="22"/>
          <w:szCs w:val="22"/>
        </w:rPr>
        <w:t>Le programme Urbayiti appuie, simultanément, le Secrétariat technique du Comité interministériel à l’Aménagement du territoire (ST-CIAT) dans une démarche d’expérimentation et de réflexion visant à développer une politique nationale de la Ville ainsi que le Ministère des Travaux publics, des Transports et des Communications (MTPTC) à réformer le cadre réglementaire et à optimiser les outils existants , et de manière concertée le Ministère de l’Intérieur et des Collectivités territoriales (MICT), les mairies de Port-au-Prince, des Cayes et Jérémie pour une meilleure gouvernance urbaine, tenant compte des questions environnementales et de la gestion de risques (déchets, mobilité, eaux).</w:t>
      </w:r>
    </w:p>
    <w:p w14:paraId="4DD39BEB" w14:textId="15AA8777" w:rsidR="00F84E22" w:rsidRPr="00013F5B" w:rsidRDefault="000B68E9" w:rsidP="00F84E22">
      <w:pPr>
        <w:spacing w:after="0" w:line="264" w:lineRule="auto"/>
        <w:jc w:val="both"/>
        <w:rPr>
          <w:rFonts w:asciiTheme="minorHAnsi" w:hAnsiTheme="minorHAnsi" w:cstheme="minorHAnsi"/>
        </w:rPr>
      </w:pPr>
      <w:r w:rsidRPr="00013F5B">
        <w:rPr>
          <w:rFonts w:asciiTheme="minorHAnsi" w:hAnsiTheme="minorHAnsi" w:cstheme="minorHAnsi"/>
          <w:iCs/>
        </w:rPr>
        <w:t>Dans ce contexte, Expertise France met en œuvre la composante d’</w:t>
      </w:r>
      <w:r w:rsidRPr="00013F5B">
        <w:rPr>
          <w:rFonts w:asciiTheme="minorHAnsi" w:hAnsiTheme="minorHAnsi" w:cstheme="minorHAnsi"/>
        </w:rPr>
        <w:t>appui à la gestion urbaine au niveau local et à la réalisation d’opérations municipales en appui au MICT et aux mairies de Port-au-Prince, de Jérémie</w:t>
      </w:r>
      <w:r w:rsidR="00316338">
        <w:rPr>
          <w:rFonts w:asciiTheme="minorHAnsi" w:hAnsiTheme="minorHAnsi" w:cstheme="minorHAnsi"/>
        </w:rPr>
        <w:t>,</w:t>
      </w:r>
      <w:r w:rsidRPr="00013F5B">
        <w:rPr>
          <w:rFonts w:asciiTheme="minorHAnsi" w:hAnsiTheme="minorHAnsi" w:cstheme="minorHAnsi"/>
        </w:rPr>
        <w:t xml:space="preserve"> des Cayes</w:t>
      </w:r>
      <w:r w:rsidR="00C464C8">
        <w:rPr>
          <w:rFonts w:asciiTheme="minorHAnsi" w:hAnsiTheme="minorHAnsi" w:cstheme="minorHAnsi"/>
        </w:rPr>
        <w:t>,</w:t>
      </w:r>
      <w:r w:rsidR="00A623CA">
        <w:rPr>
          <w:rFonts w:asciiTheme="minorHAnsi" w:hAnsiTheme="minorHAnsi" w:cstheme="minorHAnsi"/>
          <w:b/>
        </w:rPr>
        <w:t xml:space="preserve"> </w:t>
      </w:r>
      <w:r w:rsidR="00F84E22" w:rsidRPr="0043102E">
        <w:rPr>
          <w:rFonts w:asciiTheme="minorHAnsi" w:hAnsiTheme="minorHAnsi" w:cstheme="minorHAnsi"/>
        </w:rPr>
        <w:t>Beaumont et Dame Marie</w:t>
      </w:r>
      <w:r w:rsidR="00E131A7" w:rsidRPr="00013F5B">
        <w:rPr>
          <w:rFonts w:asciiTheme="minorHAnsi" w:hAnsiTheme="minorHAnsi" w:cstheme="minorHAnsi"/>
        </w:rPr>
        <w:t>.</w:t>
      </w:r>
    </w:p>
    <w:p w14:paraId="15005BFF" w14:textId="74FEAA1C" w:rsidR="000B68E9" w:rsidRPr="00013F5B" w:rsidRDefault="000B68E9" w:rsidP="001F1881">
      <w:pPr>
        <w:spacing w:after="120" w:line="240" w:lineRule="auto"/>
        <w:jc w:val="both"/>
        <w:rPr>
          <w:rFonts w:asciiTheme="minorHAnsi" w:hAnsiTheme="minorHAnsi" w:cstheme="minorHAnsi"/>
        </w:rPr>
      </w:pPr>
    </w:p>
    <w:p w14:paraId="49D61596" w14:textId="4FED3517" w:rsidR="000B68E9" w:rsidRPr="00013F5B" w:rsidRDefault="00C24F66" w:rsidP="001F1881">
      <w:pPr>
        <w:spacing w:after="120" w:line="240" w:lineRule="auto"/>
        <w:jc w:val="both"/>
        <w:rPr>
          <w:rFonts w:asciiTheme="minorHAnsi" w:hAnsiTheme="minorHAnsi" w:cstheme="minorHAnsi"/>
        </w:rPr>
      </w:pPr>
      <w:r w:rsidRPr="00013F5B">
        <w:rPr>
          <w:rFonts w:asciiTheme="minorHAnsi" w:hAnsiTheme="minorHAnsi" w:cstheme="minorHAnsi"/>
        </w:rPr>
        <w:t>Dans le cadre du processus de décentralisation en cours, l</w:t>
      </w:r>
      <w:r w:rsidR="000B68E9" w:rsidRPr="00013F5B">
        <w:rPr>
          <w:rFonts w:asciiTheme="minorHAnsi" w:hAnsiTheme="minorHAnsi" w:cstheme="minorHAnsi"/>
        </w:rPr>
        <w:t>e MICT met en place les programmes de modernisation des administrations communales (PMAC) et d’amélioration des finances municipales (PRAFIPUM)</w:t>
      </w:r>
      <w:r w:rsidRPr="00013F5B">
        <w:rPr>
          <w:rFonts w:asciiTheme="minorHAnsi" w:hAnsiTheme="minorHAnsi" w:cstheme="minorHAnsi"/>
        </w:rPr>
        <w:t xml:space="preserve"> pour renforcer les compétences des collectivités territoriales</w:t>
      </w:r>
      <w:r w:rsidR="000B68E9" w:rsidRPr="00013F5B">
        <w:rPr>
          <w:rFonts w:asciiTheme="minorHAnsi" w:hAnsiTheme="minorHAnsi" w:cstheme="minorHAnsi"/>
        </w:rPr>
        <w:t xml:space="preserve">. </w:t>
      </w:r>
      <w:r w:rsidR="00D15C39" w:rsidRPr="00013F5B">
        <w:rPr>
          <w:rFonts w:asciiTheme="minorHAnsi" w:hAnsiTheme="minorHAnsi" w:cstheme="minorHAnsi"/>
        </w:rPr>
        <w:t xml:space="preserve">En sus, des actions spécifiques de renforcement de la maîtrise d’ouvrage communale ont été réalisées avec l’appui d’Expertise France : </w:t>
      </w:r>
      <w:r w:rsidR="00011B3E" w:rsidRPr="00013F5B">
        <w:rPr>
          <w:rFonts w:asciiTheme="minorHAnsi" w:hAnsiTheme="minorHAnsi" w:cstheme="minorHAnsi"/>
        </w:rPr>
        <w:t>réalisation de PAEEV, équipements des services, élaboration d’un guide sur la maîtrise d’ouvrage locale, formation, etc.</w:t>
      </w:r>
    </w:p>
    <w:p w14:paraId="3506EE10" w14:textId="77777777" w:rsidR="000B68E9" w:rsidRPr="00013F5B" w:rsidRDefault="000B68E9" w:rsidP="000B68E9">
      <w:pPr>
        <w:pStyle w:val="Titre2"/>
        <w:rPr>
          <w:rFonts w:asciiTheme="minorHAnsi" w:hAnsiTheme="minorHAnsi" w:cstheme="minorHAnsi"/>
          <w:color w:val="auto"/>
          <w:sz w:val="22"/>
          <w:szCs w:val="22"/>
        </w:rPr>
      </w:pPr>
      <w:bookmarkStart w:id="10" w:name="_Toc110332180"/>
      <w:bookmarkStart w:id="11" w:name="_Toc110332437"/>
      <w:r w:rsidRPr="00013F5B">
        <w:rPr>
          <w:rFonts w:asciiTheme="minorHAnsi" w:hAnsiTheme="minorHAnsi" w:cstheme="minorHAnsi"/>
          <w:color w:val="auto"/>
          <w:sz w:val="22"/>
          <w:szCs w:val="22"/>
        </w:rPr>
        <w:t>Les plus grands défis à relever dans le cadre du programme sont les suivants :</w:t>
      </w:r>
      <w:bookmarkEnd w:id="10"/>
      <w:bookmarkEnd w:id="11"/>
    </w:p>
    <w:p w14:paraId="0627CE39" w14:textId="555638A7" w:rsidR="000B68E9" w:rsidRPr="00013F5B" w:rsidRDefault="000A3CA5">
      <w:pPr>
        <w:numPr>
          <w:ilvl w:val="0"/>
          <w:numId w:val="7"/>
        </w:numPr>
        <w:spacing w:after="120"/>
        <w:jc w:val="both"/>
        <w:rPr>
          <w:rFonts w:asciiTheme="minorHAnsi" w:hAnsiTheme="minorHAnsi" w:cstheme="minorHAnsi"/>
        </w:rPr>
      </w:pPr>
      <w:r w:rsidRPr="00013F5B">
        <w:rPr>
          <w:rFonts w:asciiTheme="minorHAnsi" w:hAnsiTheme="minorHAnsi" w:cstheme="minorHAnsi"/>
          <w:b/>
        </w:rPr>
        <w:t>l</w:t>
      </w:r>
      <w:r w:rsidR="000B68E9" w:rsidRPr="00013F5B">
        <w:rPr>
          <w:rFonts w:asciiTheme="minorHAnsi" w:hAnsiTheme="minorHAnsi" w:cstheme="minorHAnsi"/>
          <w:b/>
        </w:rPr>
        <w:t>a gestion urbaine locale</w:t>
      </w:r>
      <w:r w:rsidR="006B50D7" w:rsidRPr="00013F5B">
        <w:rPr>
          <w:rFonts w:asciiTheme="minorHAnsi" w:hAnsiTheme="minorHAnsi" w:cstheme="minorHAnsi"/>
        </w:rPr>
        <w:t xml:space="preserve"> -</w:t>
      </w:r>
      <w:r w:rsidR="000B68E9" w:rsidRPr="00013F5B">
        <w:rPr>
          <w:rFonts w:asciiTheme="minorHAnsi" w:hAnsiTheme="minorHAnsi" w:cstheme="minorHAnsi"/>
        </w:rPr>
        <w:t xml:space="preserve"> la capacité </w:t>
      </w:r>
      <w:r w:rsidR="0060189C" w:rsidRPr="00013F5B">
        <w:rPr>
          <w:rFonts w:asciiTheme="minorHAnsi" w:hAnsiTheme="minorHAnsi" w:cstheme="minorHAnsi"/>
        </w:rPr>
        <w:t>des acteurs locaux à gérer leur</w:t>
      </w:r>
      <w:r w:rsidR="000B68E9" w:rsidRPr="00013F5B">
        <w:rPr>
          <w:rFonts w:asciiTheme="minorHAnsi" w:hAnsiTheme="minorHAnsi" w:cstheme="minorHAnsi"/>
        </w:rPr>
        <w:t xml:space="preserve"> territoire est un enjeu central : planification urbaine, règlementation/plan de zonage, </w:t>
      </w:r>
      <w:r w:rsidR="0060189C" w:rsidRPr="00013F5B">
        <w:rPr>
          <w:rFonts w:asciiTheme="minorHAnsi" w:hAnsiTheme="minorHAnsi" w:cstheme="minorHAnsi"/>
        </w:rPr>
        <w:t>contrôle pour faire</w:t>
      </w:r>
      <w:r w:rsidR="000B68E9" w:rsidRPr="00013F5B">
        <w:rPr>
          <w:rFonts w:asciiTheme="minorHAnsi" w:hAnsiTheme="minorHAnsi" w:cstheme="minorHAnsi"/>
        </w:rPr>
        <w:t xml:space="preserve"> respecter cette réglementation (délivrance des permis de construire) et enfin maîtrise d’ouvrage municipale (mise en œuvre de projets, réalisation d’équipements)</w:t>
      </w:r>
      <w:r w:rsidR="003B52B3" w:rsidRPr="00013F5B">
        <w:rPr>
          <w:rFonts w:asciiTheme="minorHAnsi" w:hAnsiTheme="minorHAnsi" w:cstheme="minorHAnsi"/>
        </w:rPr>
        <w:t>. L’enjeu du renforcement est de</w:t>
      </w:r>
      <w:r w:rsidR="000B68E9" w:rsidRPr="00013F5B">
        <w:rPr>
          <w:rFonts w:asciiTheme="minorHAnsi" w:hAnsiTheme="minorHAnsi" w:cstheme="minorHAnsi"/>
        </w:rPr>
        <w:t xml:space="preserve"> </w:t>
      </w:r>
      <w:r w:rsidR="003B52B3" w:rsidRPr="00013F5B">
        <w:rPr>
          <w:rFonts w:asciiTheme="minorHAnsi" w:hAnsiTheme="minorHAnsi" w:cstheme="minorHAnsi"/>
        </w:rPr>
        <w:t>répondre</w:t>
      </w:r>
      <w:r w:rsidR="000B68E9" w:rsidRPr="00013F5B">
        <w:rPr>
          <w:rFonts w:asciiTheme="minorHAnsi" w:hAnsiTheme="minorHAnsi" w:cstheme="minorHAnsi"/>
        </w:rPr>
        <w:t xml:space="preserve"> </w:t>
      </w:r>
      <w:r w:rsidR="007F2A9B" w:rsidRPr="00013F5B">
        <w:rPr>
          <w:rFonts w:asciiTheme="minorHAnsi" w:hAnsiTheme="minorHAnsi" w:cstheme="minorHAnsi"/>
        </w:rPr>
        <w:t>au</w:t>
      </w:r>
      <w:r w:rsidR="003B52B3" w:rsidRPr="00013F5B">
        <w:rPr>
          <w:rFonts w:asciiTheme="minorHAnsi" w:hAnsiTheme="minorHAnsi" w:cstheme="minorHAnsi"/>
        </w:rPr>
        <w:t xml:space="preserve"> manque de</w:t>
      </w:r>
      <w:r w:rsidR="000B68E9" w:rsidRPr="00013F5B">
        <w:rPr>
          <w:rFonts w:asciiTheme="minorHAnsi" w:hAnsiTheme="minorHAnsi" w:cstheme="minorHAnsi"/>
        </w:rPr>
        <w:t xml:space="preserve"> ressources financières et de compétences. La fragilité des équipes municipales et les procédures des bailleurs limitent les opportunités de mettre en pratique l’objectif affirmé par tou</w:t>
      </w:r>
      <w:r w:rsidR="007F2A9B" w:rsidRPr="00013F5B">
        <w:rPr>
          <w:rFonts w:asciiTheme="minorHAnsi" w:hAnsiTheme="minorHAnsi" w:cstheme="minorHAnsi"/>
        </w:rPr>
        <w:t>s de permettre aux m</w:t>
      </w:r>
      <w:r w:rsidR="000B68E9" w:rsidRPr="00013F5B">
        <w:rPr>
          <w:rFonts w:asciiTheme="minorHAnsi" w:hAnsiTheme="minorHAnsi" w:cstheme="minorHAnsi"/>
        </w:rPr>
        <w:t xml:space="preserve">airies d’être les principaux acteurs de leur développement. </w:t>
      </w:r>
    </w:p>
    <w:p w14:paraId="401F0A98" w14:textId="08C93DE8" w:rsidR="000B68E9" w:rsidRPr="00013F5B" w:rsidRDefault="000A3CA5">
      <w:pPr>
        <w:numPr>
          <w:ilvl w:val="0"/>
          <w:numId w:val="7"/>
        </w:numPr>
        <w:spacing w:after="120"/>
        <w:jc w:val="both"/>
        <w:rPr>
          <w:rFonts w:asciiTheme="minorHAnsi" w:hAnsiTheme="minorHAnsi" w:cstheme="minorHAnsi"/>
        </w:rPr>
      </w:pPr>
      <w:r w:rsidRPr="00013F5B">
        <w:rPr>
          <w:rFonts w:asciiTheme="minorHAnsi" w:hAnsiTheme="minorHAnsi" w:cstheme="minorHAnsi"/>
          <w:b/>
        </w:rPr>
        <w:t>l</w:t>
      </w:r>
      <w:r w:rsidR="000B68E9" w:rsidRPr="00013F5B">
        <w:rPr>
          <w:rFonts w:asciiTheme="minorHAnsi" w:hAnsiTheme="minorHAnsi" w:cstheme="minorHAnsi"/>
          <w:b/>
        </w:rPr>
        <w:t>es aménagements urbains et opérations municipales</w:t>
      </w:r>
      <w:r w:rsidR="000B68E9" w:rsidRPr="00013F5B">
        <w:rPr>
          <w:rFonts w:asciiTheme="minorHAnsi" w:hAnsiTheme="minorHAnsi" w:cstheme="minorHAnsi"/>
        </w:rPr>
        <w:t xml:space="preserve"> (construction d’équipements publics éducatifs, sanitaires, commerciaux, sportifs, aménagement d’espaces publics, </w:t>
      </w:r>
      <w:r w:rsidR="000B68E9" w:rsidRPr="00013F5B">
        <w:rPr>
          <w:rFonts w:asciiTheme="minorHAnsi" w:hAnsiTheme="minorHAnsi" w:cstheme="minorHAnsi"/>
        </w:rPr>
        <w:lastRenderedPageBreak/>
        <w:t>réhabilitation et protection du patrimoine, etc.) sont des questions qui</w:t>
      </w:r>
      <w:r w:rsidR="00EA5432" w:rsidRPr="00013F5B">
        <w:rPr>
          <w:rFonts w:asciiTheme="minorHAnsi" w:hAnsiTheme="minorHAnsi" w:cstheme="minorHAnsi"/>
        </w:rPr>
        <w:t xml:space="preserve"> concernent différents secteurs</w:t>
      </w:r>
      <w:r w:rsidR="000B68E9" w:rsidRPr="00013F5B">
        <w:rPr>
          <w:rFonts w:asciiTheme="minorHAnsi" w:hAnsiTheme="minorHAnsi" w:cstheme="minorHAnsi"/>
        </w:rPr>
        <w:t xml:space="preserve"> et donc différents acteurs (ministères/directions départementales, etc.). Les décisions d’investissement encore centralisées donnent lieu à des interventions isolées et déconnectées d’une vision locale d’ensemble. Les liens entre les différents acteurs doivent donc impérativement être renforcés, en particulier autour d’une meilleure connaissance des plans de développement locaux stratégiques et urbains pour une vision partagée et des interventions coordonnées. </w:t>
      </w:r>
      <w:r w:rsidR="003E17D2" w:rsidRPr="00013F5B">
        <w:rPr>
          <w:rFonts w:asciiTheme="minorHAnsi" w:hAnsiTheme="minorHAnsi" w:cstheme="minorHAnsi"/>
        </w:rPr>
        <w:t>Expertise France, à travers l</w:t>
      </w:r>
      <w:r w:rsidR="000B68E9" w:rsidRPr="00013F5B">
        <w:rPr>
          <w:rFonts w:asciiTheme="minorHAnsi" w:hAnsiTheme="minorHAnsi" w:cstheme="minorHAnsi"/>
        </w:rPr>
        <w:t>e programme Urbayiti</w:t>
      </w:r>
      <w:r w:rsidR="003E17D2" w:rsidRPr="00013F5B">
        <w:rPr>
          <w:rFonts w:asciiTheme="minorHAnsi" w:hAnsiTheme="minorHAnsi" w:cstheme="minorHAnsi"/>
        </w:rPr>
        <w:t>,</w:t>
      </w:r>
      <w:r w:rsidR="000B68E9" w:rsidRPr="00013F5B">
        <w:rPr>
          <w:rFonts w:asciiTheme="minorHAnsi" w:hAnsiTheme="minorHAnsi" w:cstheme="minorHAnsi"/>
        </w:rPr>
        <w:t xml:space="preserve"> appuie l’élaboration de Plan d'Aménagement, d’Extension et d’Embellissement des villes (</w:t>
      </w:r>
      <w:r w:rsidR="000B68E9" w:rsidRPr="00013F5B">
        <w:rPr>
          <w:rFonts w:asciiTheme="minorHAnsi" w:hAnsiTheme="minorHAnsi" w:cstheme="minorHAnsi"/>
          <w:b/>
          <w:bCs/>
        </w:rPr>
        <w:t>PAEEV</w:t>
      </w:r>
      <w:r w:rsidR="000B68E9" w:rsidRPr="00013F5B">
        <w:rPr>
          <w:rFonts w:asciiTheme="minorHAnsi" w:hAnsiTheme="minorHAnsi" w:cstheme="minorHAnsi"/>
        </w:rPr>
        <w:t xml:space="preserve">) des Cayes et de Jérémie. </w:t>
      </w:r>
    </w:p>
    <w:p w14:paraId="263D4975" w14:textId="77777777" w:rsidR="005749E0" w:rsidRPr="00013F5B" w:rsidRDefault="005749E0">
      <w:pPr>
        <w:numPr>
          <w:ilvl w:val="0"/>
          <w:numId w:val="7"/>
        </w:numPr>
        <w:spacing w:after="120"/>
        <w:jc w:val="both"/>
        <w:rPr>
          <w:rFonts w:asciiTheme="minorHAnsi" w:eastAsia="Times New Roman" w:hAnsiTheme="minorHAnsi" w:cstheme="minorHAnsi"/>
          <w:lang w:eastAsia="es-DO"/>
        </w:rPr>
      </w:pPr>
      <w:r w:rsidRPr="00013F5B">
        <w:rPr>
          <w:rFonts w:asciiTheme="minorHAnsi" w:eastAsia="Times New Roman" w:hAnsiTheme="minorHAnsi" w:cstheme="minorHAnsi"/>
          <w:b/>
          <w:lang w:eastAsia="es-DO"/>
        </w:rPr>
        <w:t>la maîtrise d’ouvrage</w:t>
      </w:r>
      <w:r w:rsidRPr="00013F5B">
        <w:rPr>
          <w:rFonts w:asciiTheme="minorHAnsi" w:eastAsia="Times New Roman" w:hAnsiTheme="minorHAnsi" w:cstheme="minorHAnsi"/>
          <w:lang w:eastAsia="es-DO"/>
        </w:rPr>
        <w:t xml:space="preserve"> - les communes passent de nombreux marchés mais en général pour des activités d’apaisement social ou l’organisation des fêtes patronales. Cependant, les bonnes pratiques de maîtrise d’ouvrage sont peu fréquentes en matière de rigueur et de transparence dans la passation, l’octroi et le suivi des marchés ainsi que la gestion des réalisations. L’absence de fonds d’investissement a souvent limité l’exercice de cette compétence qui s’est ensuite développée selon la compréhension des élus, en l’absence de contrôle rigoureux.</w:t>
      </w:r>
    </w:p>
    <w:p w14:paraId="0FFA2499" w14:textId="77777777" w:rsidR="00392294" w:rsidRPr="00FC1C02" w:rsidRDefault="00392294" w:rsidP="00392294">
      <w:pPr>
        <w:pStyle w:val="CCTPTitre2"/>
      </w:pPr>
      <w:bookmarkStart w:id="12" w:name="_Toc112070030"/>
      <w:r w:rsidRPr="00FC1C02">
        <w:t>Nature des travaux d’aménagement</w:t>
      </w:r>
      <w:r>
        <w:t xml:space="preserve"> envisagés</w:t>
      </w:r>
      <w:bookmarkEnd w:id="12"/>
    </w:p>
    <w:p w14:paraId="7A779056" w14:textId="4FD08F2A" w:rsidR="00162A35" w:rsidRDefault="00C464C8" w:rsidP="004A6F85">
      <w:pPr>
        <w:spacing w:after="120" w:line="240" w:lineRule="auto"/>
        <w:jc w:val="both"/>
        <w:rPr>
          <w:rFonts w:asciiTheme="minorHAnsi" w:hAnsiTheme="minorHAnsi" w:cstheme="minorHAnsi"/>
        </w:rPr>
      </w:pPr>
      <w:r>
        <w:rPr>
          <w:rFonts w:asciiTheme="minorHAnsi" w:hAnsiTheme="minorHAnsi" w:cstheme="minorHAnsi"/>
        </w:rPr>
        <w:t>S</w:t>
      </w:r>
      <w:r w:rsidRPr="00013F5B">
        <w:rPr>
          <w:rFonts w:asciiTheme="minorHAnsi" w:hAnsiTheme="minorHAnsi" w:cstheme="minorHAnsi"/>
        </w:rPr>
        <w:t>ur la base de son P</w:t>
      </w:r>
      <w:r>
        <w:rPr>
          <w:rFonts w:asciiTheme="minorHAnsi" w:hAnsiTheme="minorHAnsi" w:cstheme="minorHAnsi"/>
        </w:rPr>
        <w:t>lan d’</w:t>
      </w:r>
      <w:r w:rsidRPr="00013F5B">
        <w:rPr>
          <w:rFonts w:asciiTheme="minorHAnsi" w:hAnsiTheme="minorHAnsi" w:cstheme="minorHAnsi"/>
        </w:rPr>
        <w:t>A</w:t>
      </w:r>
      <w:r>
        <w:rPr>
          <w:rFonts w:asciiTheme="minorHAnsi" w:hAnsiTheme="minorHAnsi" w:cstheme="minorHAnsi"/>
        </w:rPr>
        <w:t>ménagement, d’Extension et d’</w:t>
      </w:r>
      <w:r w:rsidRPr="00013F5B">
        <w:rPr>
          <w:rFonts w:asciiTheme="minorHAnsi" w:hAnsiTheme="minorHAnsi" w:cstheme="minorHAnsi"/>
        </w:rPr>
        <w:t>E</w:t>
      </w:r>
      <w:r>
        <w:rPr>
          <w:rFonts w:asciiTheme="minorHAnsi" w:hAnsiTheme="minorHAnsi" w:cstheme="minorHAnsi"/>
        </w:rPr>
        <w:t>mbellissement de la</w:t>
      </w:r>
      <w:r w:rsidR="0091539C">
        <w:rPr>
          <w:rFonts w:asciiTheme="minorHAnsi" w:hAnsiTheme="minorHAnsi" w:cstheme="minorHAnsi"/>
        </w:rPr>
        <w:t xml:space="preserve"> </w:t>
      </w:r>
      <w:r w:rsidR="00532073">
        <w:rPr>
          <w:rFonts w:asciiTheme="minorHAnsi" w:hAnsiTheme="minorHAnsi" w:cstheme="minorHAnsi"/>
        </w:rPr>
        <w:t xml:space="preserve">ville </w:t>
      </w:r>
      <w:r w:rsidR="00532073" w:rsidRPr="00013F5B">
        <w:rPr>
          <w:rFonts w:asciiTheme="minorHAnsi" w:hAnsiTheme="minorHAnsi" w:cstheme="minorHAnsi"/>
        </w:rPr>
        <w:t>la</w:t>
      </w:r>
      <w:r w:rsidR="000B68E9" w:rsidRPr="00013F5B">
        <w:rPr>
          <w:rFonts w:asciiTheme="minorHAnsi" w:hAnsiTheme="minorHAnsi" w:cstheme="minorHAnsi"/>
        </w:rPr>
        <w:t xml:space="preserve"> mairie </w:t>
      </w:r>
      <w:r>
        <w:rPr>
          <w:rFonts w:asciiTheme="minorHAnsi" w:hAnsiTheme="minorHAnsi" w:cstheme="minorHAnsi"/>
        </w:rPr>
        <w:t xml:space="preserve">de </w:t>
      </w:r>
      <w:r w:rsidR="00F84E22" w:rsidRPr="00013F5B">
        <w:rPr>
          <w:rFonts w:asciiTheme="minorHAnsi" w:hAnsiTheme="minorHAnsi" w:cstheme="minorHAnsi"/>
        </w:rPr>
        <w:t>Beaumont</w:t>
      </w:r>
      <w:r w:rsidR="000B68E9" w:rsidRPr="00013F5B">
        <w:rPr>
          <w:rFonts w:asciiTheme="minorHAnsi" w:hAnsiTheme="minorHAnsi" w:cstheme="minorHAnsi"/>
        </w:rPr>
        <w:t xml:space="preserve"> </w:t>
      </w:r>
      <w:r w:rsidR="00224991" w:rsidRPr="00013F5B">
        <w:rPr>
          <w:rFonts w:asciiTheme="minorHAnsi" w:hAnsiTheme="minorHAnsi" w:cstheme="minorHAnsi"/>
        </w:rPr>
        <w:t>a</w:t>
      </w:r>
      <w:r w:rsidR="000B68E9" w:rsidRPr="00013F5B">
        <w:rPr>
          <w:rFonts w:asciiTheme="minorHAnsi" w:hAnsiTheme="minorHAnsi" w:cstheme="minorHAnsi"/>
        </w:rPr>
        <w:t xml:space="preserve"> identifié, </w:t>
      </w:r>
      <w:r w:rsidR="00F84E22" w:rsidRPr="00013F5B">
        <w:rPr>
          <w:rFonts w:asciiTheme="minorHAnsi" w:hAnsiTheme="minorHAnsi" w:cstheme="minorHAnsi"/>
        </w:rPr>
        <w:t>de manière participative</w:t>
      </w:r>
      <w:r w:rsidR="00E131A7" w:rsidRPr="00013F5B">
        <w:rPr>
          <w:rFonts w:asciiTheme="minorHAnsi" w:hAnsiTheme="minorHAnsi" w:cstheme="minorHAnsi"/>
        </w:rPr>
        <w:t xml:space="preserve"> </w:t>
      </w:r>
      <w:r w:rsidR="00F84E22" w:rsidRPr="00013F5B">
        <w:rPr>
          <w:rFonts w:asciiTheme="minorHAnsi" w:hAnsiTheme="minorHAnsi" w:cstheme="minorHAnsi"/>
        </w:rPr>
        <w:t>la construction d’un pôle administratif</w:t>
      </w:r>
      <w:r w:rsidR="001E7DD9">
        <w:rPr>
          <w:rFonts w:asciiTheme="minorHAnsi" w:hAnsiTheme="minorHAnsi" w:cstheme="minorHAnsi"/>
        </w:rPr>
        <w:t xml:space="preserve"> comme projet prioritaire</w:t>
      </w:r>
      <w:r w:rsidR="00162A35">
        <w:rPr>
          <w:rFonts w:asciiTheme="minorHAnsi" w:hAnsiTheme="minorHAnsi" w:cstheme="minorHAnsi"/>
        </w:rPr>
        <w:t xml:space="preserve"> pour la ville</w:t>
      </w:r>
      <w:r w:rsidR="000B68E9" w:rsidRPr="00013F5B">
        <w:rPr>
          <w:rFonts w:asciiTheme="minorHAnsi" w:hAnsiTheme="minorHAnsi" w:cstheme="minorHAnsi"/>
        </w:rPr>
        <w:t>.</w:t>
      </w:r>
      <w:r w:rsidR="007F6739">
        <w:rPr>
          <w:rFonts w:asciiTheme="minorHAnsi" w:hAnsiTheme="minorHAnsi" w:cstheme="minorHAnsi"/>
        </w:rPr>
        <w:t xml:space="preserve"> En effet, suite au séisme d’août 2021, l’hôtel communal avait été </w:t>
      </w:r>
      <w:r w:rsidR="007306AC">
        <w:rPr>
          <w:rFonts w:asciiTheme="minorHAnsi" w:hAnsiTheme="minorHAnsi" w:cstheme="minorHAnsi"/>
        </w:rPr>
        <w:t>totalement</w:t>
      </w:r>
      <w:r w:rsidR="007F6739">
        <w:rPr>
          <w:rFonts w:asciiTheme="minorHAnsi" w:hAnsiTheme="minorHAnsi" w:cstheme="minorHAnsi"/>
        </w:rPr>
        <w:t xml:space="preserve"> détruit. </w:t>
      </w:r>
    </w:p>
    <w:p w14:paraId="52560F24" w14:textId="77777777" w:rsidR="005219BE" w:rsidRDefault="005219BE" w:rsidP="005219BE">
      <w:pPr>
        <w:spacing w:after="120" w:line="240" w:lineRule="auto"/>
        <w:jc w:val="both"/>
        <w:rPr>
          <w:rFonts w:asciiTheme="minorHAnsi" w:hAnsiTheme="minorHAnsi" w:cstheme="minorHAnsi"/>
        </w:rPr>
      </w:pPr>
      <w:r w:rsidRPr="00013F5B">
        <w:rPr>
          <w:rFonts w:asciiTheme="minorHAnsi" w:hAnsiTheme="minorHAnsi" w:cstheme="minorHAnsi"/>
        </w:rPr>
        <w:t>La mairie de Beaumont a pu acquérir</w:t>
      </w:r>
      <w:r>
        <w:rPr>
          <w:rFonts w:asciiTheme="minorHAnsi" w:hAnsiTheme="minorHAnsi" w:cstheme="minorHAnsi"/>
        </w:rPr>
        <w:t>,</w:t>
      </w:r>
      <w:r w:rsidRPr="00013F5B">
        <w:rPr>
          <w:rFonts w:asciiTheme="minorHAnsi" w:hAnsiTheme="minorHAnsi" w:cstheme="minorHAnsi"/>
        </w:rPr>
        <w:t xml:space="preserve"> grâce </w:t>
      </w:r>
      <w:r>
        <w:rPr>
          <w:rFonts w:asciiTheme="minorHAnsi" w:hAnsiTheme="minorHAnsi" w:cstheme="minorHAnsi"/>
        </w:rPr>
        <w:t>à un</w:t>
      </w:r>
      <w:r w:rsidRPr="00013F5B">
        <w:rPr>
          <w:rFonts w:asciiTheme="minorHAnsi" w:hAnsiTheme="minorHAnsi" w:cstheme="minorHAnsi"/>
        </w:rPr>
        <w:t xml:space="preserve"> financement du MICT</w:t>
      </w:r>
      <w:r>
        <w:rPr>
          <w:rFonts w:asciiTheme="minorHAnsi" w:hAnsiTheme="minorHAnsi" w:cstheme="minorHAnsi"/>
        </w:rPr>
        <w:t>,</w:t>
      </w:r>
      <w:r w:rsidRPr="00013F5B">
        <w:rPr>
          <w:rFonts w:asciiTheme="minorHAnsi" w:hAnsiTheme="minorHAnsi" w:cstheme="minorHAnsi"/>
        </w:rPr>
        <w:t xml:space="preserve"> </w:t>
      </w:r>
      <w:r>
        <w:rPr>
          <w:rFonts w:asciiTheme="minorHAnsi" w:hAnsiTheme="minorHAnsi" w:cstheme="minorHAnsi"/>
        </w:rPr>
        <w:t xml:space="preserve">un </w:t>
      </w:r>
      <w:r w:rsidRPr="00013F5B">
        <w:rPr>
          <w:rFonts w:asciiTheme="minorHAnsi" w:hAnsiTheme="minorHAnsi" w:cstheme="minorHAnsi"/>
        </w:rPr>
        <w:t>site d’environ 10 000 mètres carrés pour la construction d’un pôle administratif</w:t>
      </w:r>
      <w:r>
        <w:rPr>
          <w:rFonts w:asciiTheme="minorHAnsi" w:hAnsiTheme="minorHAnsi" w:cstheme="minorHAnsi"/>
        </w:rPr>
        <w:t xml:space="preserve"> dont elle dispose déjà les titres de propriété et le plan d’arpentage. </w:t>
      </w:r>
      <w:r w:rsidRPr="00013F5B">
        <w:rPr>
          <w:rFonts w:asciiTheme="minorHAnsi" w:hAnsiTheme="minorHAnsi" w:cstheme="minorHAnsi"/>
        </w:rPr>
        <w:t xml:space="preserve">Ce projet de construction d’un pôle administratif </w:t>
      </w:r>
      <w:r>
        <w:rPr>
          <w:rFonts w:asciiTheme="minorHAnsi" w:hAnsiTheme="minorHAnsi" w:cstheme="minorHAnsi"/>
        </w:rPr>
        <w:t xml:space="preserve">est innovant par la création d’une nouvelle centralité pour mieux planifier et organiser les services et le développement du Bourg. </w:t>
      </w:r>
    </w:p>
    <w:p w14:paraId="0C4B3ACC" w14:textId="77777777" w:rsidR="00F67C93" w:rsidRDefault="00F67C93" w:rsidP="00F67C93">
      <w:pPr>
        <w:spacing w:after="120" w:line="240" w:lineRule="auto"/>
        <w:jc w:val="both"/>
        <w:rPr>
          <w:rFonts w:asciiTheme="minorHAnsi" w:hAnsiTheme="minorHAnsi" w:cstheme="minorHAnsi"/>
        </w:rPr>
      </w:pPr>
      <w:r w:rsidRPr="00013F5B">
        <w:rPr>
          <w:rFonts w:asciiTheme="minorHAnsi" w:hAnsiTheme="minorHAnsi" w:cstheme="minorHAnsi"/>
        </w:rPr>
        <w:t>Expertise France appuiera</w:t>
      </w:r>
      <w:r>
        <w:rPr>
          <w:rFonts w:asciiTheme="minorHAnsi" w:hAnsiTheme="minorHAnsi" w:cstheme="minorHAnsi"/>
        </w:rPr>
        <w:t xml:space="preserve"> la ville de Beaumont pour</w:t>
      </w:r>
      <w:r w:rsidRPr="00013F5B">
        <w:rPr>
          <w:rFonts w:asciiTheme="minorHAnsi" w:hAnsiTheme="minorHAnsi" w:cstheme="minorHAnsi"/>
        </w:rPr>
        <w:t xml:space="preserve"> l</w:t>
      </w:r>
      <w:r>
        <w:rPr>
          <w:rFonts w:asciiTheme="minorHAnsi" w:hAnsiTheme="minorHAnsi" w:cstheme="minorHAnsi"/>
        </w:rPr>
        <w:t xml:space="preserve">’élaboration </w:t>
      </w:r>
      <w:r w:rsidRPr="00013F5B">
        <w:rPr>
          <w:rFonts w:asciiTheme="minorHAnsi" w:hAnsiTheme="minorHAnsi" w:cstheme="minorHAnsi"/>
        </w:rPr>
        <w:t>d’un plan d’aménagement du site</w:t>
      </w:r>
      <w:r>
        <w:rPr>
          <w:rFonts w:asciiTheme="minorHAnsi" w:hAnsiTheme="minorHAnsi" w:cstheme="minorHAnsi"/>
        </w:rPr>
        <w:t xml:space="preserve">, la construction de l’hôtel communal et éventuellement d’autres infrastructures en lien avec le plan d’aménagement et validées par la commune. Un </w:t>
      </w:r>
      <w:r w:rsidRPr="00013F5B">
        <w:rPr>
          <w:rFonts w:asciiTheme="minorHAnsi" w:hAnsiTheme="minorHAnsi" w:cstheme="minorHAnsi"/>
        </w:rPr>
        <w:t xml:space="preserve">appui technique du MPCE à travers la DATDLR et </w:t>
      </w:r>
      <w:r>
        <w:rPr>
          <w:rFonts w:asciiTheme="minorHAnsi" w:hAnsiTheme="minorHAnsi" w:cstheme="minorHAnsi"/>
        </w:rPr>
        <w:t>du ST-</w:t>
      </w:r>
      <w:r w:rsidRPr="00013F5B">
        <w:rPr>
          <w:rFonts w:asciiTheme="minorHAnsi" w:hAnsiTheme="minorHAnsi" w:cstheme="minorHAnsi"/>
        </w:rPr>
        <w:t>CIAT</w:t>
      </w:r>
      <w:r>
        <w:rPr>
          <w:rFonts w:asciiTheme="minorHAnsi" w:hAnsiTheme="minorHAnsi" w:cstheme="minorHAnsi"/>
        </w:rPr>
        <w:t xml:space="preserve"> est attendu sur les aspects liés à la planification urbaine et aménagement du site.</w:t>
      </w:r>
    </w:p>
    <w:p w14:paraId="3E76AE60" w14:textId="23AF524A" w:rsidR="00BD7818" w:rsidRDefault="001E185D" w:rsidP="004A6F85">
      <w:pPr>
        <w:spacing w:after="120" w:line="240" w:lineRule="auto"/>
        <w:jc w:val="both"/>
        <w:rPr>
          <w:rFonts w:asciiTheme="minorHAnsi" w:hAnsiTheme="minorHAnsi" w:cstheme="minorHAnsi"/>
        </w:rPr>
      </w:pPr>
      <w:r>
        <w:rPr>
          <w:rFonts w:asciiTheme="minorHAnsi" w:hAnsiTheme="minorHAnsi" w:cstheme="minorHAnsi"/>
        </w:rPr>
        <w:t>Les o</w:t>
      </w:r>
      <w:r w:rsidR="00BD7818">
        <w:rPr>
          <w:rFonts w:asciiTheme="minorHAnsi" w:hAnsiTheme="minorHAnsi" w:cstheme="minorHAnsi"/>
        </w:rPr>
        <w:t>uvrages et les travaux prévus pour la construction du pole administratif sont les suivants :</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1275"/>
      </w:tblGrid>
      <w:tr w:rsidR="00BD7818" w:rsidRPr="00013F5B" w14:paraId="0134AFE4" w14:textId="77777777" w:rsidTr="00321DB9">
        <w:tc>
          <w:tcPr>
            <w:tcW w:w="7225" w:type="dxa"/>
            <w:shd w:val="clear" w:color="auto" w:fill="auto"/>
          </w:tcPr>
          <w:p w14:paraId="0C12CD80" w14:textId="77777777" w:rsidR="00BD7818" w:rsidRPr="00013F5B" w:rsidRDefault="00BD7818" w:rsidP="00321DB9">
            <w:pPr>
              <w:pStyle w:val="Sansinterligne"/>
              <w:spacing w:before="60"/>
              <w:jc w:val="center"/>
              <w:rPr>
                <w:rFonts w:asciiTheme="minorHAnsi" w:hAnsiTheme="minorHAnsi" w:cstheme="minorHAnsi"/>
                <w:b/>
                <w:szCs w:val="22"/>
              </w:rPr>
            </w:pPr>
            <w:r w:rsidRPr="00013F5B">
              <w:rPr>
                <w:rFonts w:asciiTheme="minorHAnsi" w:hAnsiTheme="minorHAnsi" w:cstheme="minorHAnsi"/>
                <w:b/>
                <w:szCs w:val="22"/>
              </w:rPr>
              <w:t>Ouvrages et travaux prévus</w:t>
            </w:r>
          </w:p>
        </w:tc>
        <w:tc>
          <w:tcPr>
            <w:tcW w:w="1275" w:type="dxa"/>
          </w:tcPr>
          <w:p w14:paraId="4862611F" w14:textId="77777777" w:rsidR="00BD7818" w:rsidRPr="00013F5B" w:rsidRDefault="00BD7818" w:rsidP="00321DB9">
            <w:pPr>
              <w:pStyle w:val="Sansinterligne"/>
              <w:spacing w:before="60"/>
              <w:jc w:val="center"/>
              <w:rPr>
                <w:rFonts w:asciiTheme="minorHAnsi" w:hAnsiTheme="minorHAnsi" w:cstheme="minorHAnsi"/>
                <w:b/>
                <w:szCs w:val="22"/>
              </w:rPr>
            </w:pPr>
            <w:r w:rsidRPr="00013F5B">
              <w:rPr>
                <w:rFonts w:asciiTheme="minorHAnsi" w:hAnsiTheme="minorHAnsi" w:cstheme="minorHAnsi"/>
                <w:b/>
                <w:szCs w:val="22"/>
              </w:rPr>
              <w:t>Superficie</w:t>
            </w:r>
          </w:p>
        </w:tc>
      </w:tr>
      <w:tr w:rsidR="00BD7818" w:rsidRPr="00013F5B" w14:paraId="08FE1235" w14:textId="77777777" w:rsidTr="00321DB9">
        <w:tc>
          <w:tcPr>
            <w:tcW w:w="7225" w:type="dxa"/>
            <w:shd w:val="clear" w:color="auto" w:fill="auto"/>
          </w:tcPr>
          <w:p w14:paraId="5D4C7832" w14:textId="77777777" w:rsidR="00BD7818" w:rsidRPr="002C1974" w:rsidRDefault="00BD7818">
            <w:pPr>
              <w:pStyle w:val="Paragraphedeliste"/>
              <w:numPr>
                <w:ilvl w:val="0"/>
                <w:numId w:val="18"/>
              </w:numPr>
              <w:tabs>
                <w:tab w:val="left" w:pos="720"/>
              </w:tabs>
              <w:kinsoku w:val="0"/>
              <w:overflowPunct w:val="0"/>
              <w:spacing w:after="200" w:line="276" w:lineRule="auto"/>
              <w:textAlignment w:val="baseline"/>
              <w:rPr>
                <w:rFonts w:asciiTheme="minorHAnsi" w:eastAsia="MS PGothic" w:hAnsiTheme="minorHAnsi" w:cstheme="minorHAnsi"/>
                <w:b/>
                <w:bCs/>
                <w:color w:val="000000"/>
                <w:kern w:val="24"/>
              </w:rPr>
            </w:pPr>
            <w:r w:rsidRPr="00013F5B">
              <w:rPr>
                <w:rFonts w:asciiTheme="minorHAnsi" w:eastAsia="MS PGothic" w:hAnsiTheme="minorHAnsi" w:cstheme="minorHAnsi"/>
                <w:b/>
                <w:bCs/>
                <w:color w:val="000000"/>
                <w:kern w:val="24"/>
              </w:rPr>
              <w:t>Plan d’aménagement d</w:t>
            </w:r>
            <w:r>
              <w:rPr>
                <w:rFonts w:asciiTheme="minorHAnsi" w:eastAsia="MS PGothic" w:hAnsiTheme="minorHAnsi" w:cstheme="minorHAnsi"/>
                <w:b/>
                <w:bCs/>
                <w:color w:val="000000"/>
                <w:kern w:val="24"/>
              </w:rPr>
              <w:t>u site</w:t>
            </w:r>
          </w:p>
          <w:p w14:paraId="59AC031C" w14:textId="77777777" w:rsidR="00BD7818" w:rsidRPr="00013F5B" w:rsidRDefault="00BD7818">
            <w:pPr>
              <w:pStyle w:val="Paragraphedeliste"/>
              <w:numPr>
                <w:ilvl w:val="1"/>
                <w:numId w:val="17"/>
              </w:numPr>
              <w:tabs>
                <w:tab w:val="left" w:pos="720"/>
              </w:tabs>
              <w:kinsoku w:val="0"/>
              <w:overflowPunct w:val="0"/>
              <w:spacing w:after="0" w:line="276" w:lineRule="auto"/>
              <w:textAlignment w:val="baseline"/>
              <w:rPr>
                <w:rFonts w:asciiTheme="minorHAnsi" w:eastAsia="Times New Roman" w:hAnsiTheme="minorHAnsi" w:cstheme="minorHAnsi"/>
              </w:rPr>
            </w:pPr>
            <w:r w:rsidRPr="00013F5B">
              <w:rPr>
                <w:rFonts w:asciiTheme="minorHAnsi" w:eastAsia="MS PGothic" w:hAnsiTheme="minorHAnsi" w:cstheme="minorHAnsi"/>
                <w:color w:val="000000"/>
                <w:kern w:val="24"/>
              </w:rPr>
              <w:t>Insertion urbaine (plan de situation et plan de masse)</w:t>
            </w:r>
          </w:p>
          <w:p w14:paraId="37003286" w14:textId="77777777" w:rsidR="00BD7818" w:rsidRPr="00013F5B" w:rsidRDefault="00BD7818">
            <w:pPr>
              <w:pStyle w:val="Paragraphedeliste"/>
              <w:numPr>
                <w:ilvl w:val="1"/>
                <w:numId w:val="17"/>
              </w:numPr>
              <w:tabs>
                <w:tab w:val="left" w:pos="720"/>
              </w:tabs>
              <w:kinsoku w:val="0"/>
              <w:overflowPunct w:val="0"/>
              <w:spacing w:after="0" w:line="276" w:lineRule="auto"/>
              <w:textAlignment w:val="baseline"/>
              <w:rPr>
                <w:rFonts w:asciiTheme="minorHAnsi" w:eastAsia="Times New Roman" w:hAnsiTheme="minorHAnsi" w:cstheme="minorHAnsi"/>
                <w:lang w:val="en-US"/>
              </w:rPr>
            </w:pPr>
            <w:r w:rsidRPr="00013F5B">
              <w:rPr>
                <w:rFonts w:asciiTheme="minorHAnsi" w:eastAsia="MS PGothic" w:hAnsiTheme="minorHAnsi" w:cstheme="minorHAnsi"/>
                <w:color w:val="000000"/>
                <w:kern w:val="24"/>
              </w:rPr>
              <w:t>Etat des lieux et planification</w:t>
            </w:r>
          </w:p>
          <w:p w14:paraId="1D9F00FE" w14:textId="77777777" w:rsidR="00BD7818" w:rsidRPr="00013F5B" w:rsidRDefault="00BD7818">
            <w:pPr>
              <w:pStyle w:val="Paragraphedeliste"/>
              <w:numPr>
                <w:ilvl w:val="1"/>
                <w:numId w:val="17"/>
              </w:numPr>
              <w:tabs>
                <w:tab w:val="left" w:pos="720"/>
              </w:tabs>
              <w:kinsoku w:val="0"/>
              <w:overflowPunct w:val="0"/>
              <w:spacing w:after="0" w:line="276" w:lineRule="auto"/>
              <w:textAlignment w:val="baseline"/>
              <w:rPr>
                <w:rFonts w:asciiTheme="minorHAnsi" w:eastAsia="Times New Roman" w:hAnsiTheme="minorHAnsi" w:cstheme="minorHAnsi"/>
              </w:rPr>
            </w:pPr>
            <w:r w:rsidRPr="00013F5B">
              <w:rPr>
                <w:rFonts w:asciiTheme="minorHAnsi" w:eastAsia="MS PGothic" w:hAnsiTheme="minorHAnsi" w:cstheme="minorHAnsi"/>
                <w:color w:val="000000"/>
                <w:kern w:val="24"/>
              </w:rPr>
              <w:t>Infrastructures de base : percée de route, réseau routier, système d’adduction, drainage (VRD), réseau électrique</w:t>
            </w:r>
          </w:p>
          <w:p w14:paraId="77F5E098" w14:textId="77777777" w:rsidR="00BD7818" w:rsidRPr="00013F5B" w:rsidRDefault="00BD7818">
            <w:pPr>
              <w:pStyle w:val="Paragraphedeliste"/>
              <w:numPr>
                <w:ilvl w:val="1"/>
                <w:numId w:val="17"/>
              </w:numPr>
              <w:tabs>
                <w:tab w:val="left" w:pos="720"/>
              </w:tabs>
              <w:kinsoku w:val="0"/>
              <w:overflowPunct w:val="0"/>
              <w:spacing w:after="0" w:line="276" w:lineRule="auto"/>
              <w:textAlignment w:val="baseline"/>
              <w:rPr>
                <w:rFonts w:asciiTheme="minorHAnsi" w:eastAsia="Times New Roman" w:hAnsiTheme="minorHAnsi" w:cstheme="minorHAnsi"/>
              </w:rPr>
            </w:pPr>
            <w:r w:rsidRPr="00013F5B">
              <w:rPr>
                <w:rFonts w:asciiTheme="minorHAnsi" w:eastAsia="MS PGothic" w:hAnsiTheme="minorHAnsi" w:cstheme="minorHAnsi"/>
                <w:color w:val="000000"/>
                <w:kern w:val="24"/>
              </w:rPr>
              <w:t>Zone de lotissement : bureaux publics et autres espace à aménager</w:t>
            </w:r>
          </w:p>
          <w:p w14:paraId="2EB61CA2" w14:textId="77777777" w:rsidR="00BD7818" w:rsidRPr="00013F5B" w:rsidRDefault="00BD7818">
            <w:pPr>
              <w:pStyle w:val="Paragraphedeliste"/>
              <w:numPr>
                <w:ilvl w:val="1"/>
                <w:numId w:val="17"/>
              </w:numPr>
              <w:tabs>
                <w:tab w:val="left" w:pos="720"/>
              </w:tabs>
              <w:kinsoku w:val="0"/>
              <w:overflowPunct w:val="0"/>
              <w:spacing w:after="0" w:line="276" w:lineRule="auto"/>
              <w:textAlignment w:val="baseline"/>
              <w:rPr>
                <w:rFonts w:asciiTheme="minorHAnsi" w:eastAsia="Times New Roman" w:hAnsiTheme="minorHAnsi" w:cstheme="minorHAnsi"/>
              </w:rPr>
            </w:pPr>
            <w:r w:rsidRPr="00013F5B">
              <w:rPr>
                <w:rFonts w:asciiTheme="minorHAnsi" w:eastAsia="MS PGothic" w:hAnsiTheme="minorHAnsi" w:cstheme="minorHAnsi"/>
                <w:color w:val="000000"/>
                <w:kern w:val="24"/>
              </w:rPr>
              <w:lastRenderedPageBreak/>
              <w:t>Equipements urbains</w:t>
            </w:r>
            <w:r>
              <w:rPr>
                <w:rFonts w:asciiTheme="minorHAnsi" w:eastAsia="MS PGothic" w:hAnsiTheme="minorHAnsi" w:cstheme="minorHAnsi"/>
                <w:color w:val="000000"/>
                <w:kern w:val="24"/>
              </w:rPr>
              <w:t xml:space="preserve"> </w:t>
            </w:r>
            <w:r w:rsidRPr="00013F5B">
              <w:rPr>
                <w:rFonts w:asciiTheme="minorHAnsi" w:eastAsia="MS PGothic" w:hAnsiTheme="minorHAnsi" w:cstheme="minorHAnsi"/>
                <w:color w:val="000000"/>
                <w:kern w:val="24"/>
              </w:rPr>
              <w:t>: place publique, aire de Jeux, amphithéâtre, salle polyvalente, bibliothèque communale</w:t>
            </w:r>
          </w:p>
          <w:p w14:paraId="1B753E9B" w14:textId="77777777" w:rsidR="00BD7818" w:rsidRPr="00013F5B" w:rsidRDefault="00BD7818">
            <w:pPr>
              <w:pStyle w:val="Paragraphedeliste"/>
              <w:numPr>
                <w:ilvl w:val="0"/>
                <w:numId w:val="17"/>
              </w:numPr>
              <w:tabs>
                <w:tab w:val="left" w:pos="720"/>
              </w:tabs>
              <w:kinsoku w:val="0"/>
              <w:overflowPunct w:val="0"/>
              <w:spacing w:after="0" w:line="276" w:lineRule="auto"/>
              <w:textAlignment w:val="baseline"/>
              <w:rPr>
                <w:rFonts w:asciiTheme="minorHAnsi" w:eastAsia="Times New Roman" w:hAnsiTheme="minorHAnsi" w:cstheme="minorHAnsi"/>
              </w:rPr>
            </w:pPr>
            <w:r w:rsidRPr="00013F5B">
              <w:rPr>
                <w:rFonts w:asciiTheme="minorHAnsi" w:eastAsia="MS PGothic" w:hAnsiTheme="minorHAnsi" w:cstheme="minorHAnsi"/>
                <w:b/>
                <w:bCs/>
                <w:color w:val="000000"/>
                <w:kern w:val="24"/>
              </w:rPr>
              <w:t xml:space="preserve">Construction de </w:t>
            </w:r>
            <w:r>
              <w:rPr>
                <w:rFonts w:asciiTheme="minorHAnsi" w:eastAsia="MS PGothic" w:hAnsiTheme="minorHAnsi" w:cstheme="minorHAnsi"/>
                <w:b/>
                <w:bCs/>
                <w:color w:val="000000"/>
                <w:kern w:val="24"/>
              </w:rPr>
              <w:t>b</w:t>
            </w:r>
            <w:r w:rsidRPr="00013F5B">
              <w:rPr>
                <w:rFonts w:asciiTheme="minorHAnsi" w:eastAsia="MS PGothic" w:hAnsiTheme="minorHAnsi" w:cstheme="minorHAnsi"/>
                <w:b/>
                <w:bCs/>
                <w:color w:val="000000"/>
                <w:kern w:val="24"/>
              </w:rPr>
              <w:t>âtiments publics</w:t>
            </w:r>
            <w:r>
              <w:rPr>
                <w:rFonts w:asciiTheme="minorHAnsi" w:eastAsia="MS PGothic" w:hAnsiTheme="minorHAnsi" w:cstheme="minorHAnsi"/>
                <w:b/>
                <w:bCs/>
                <w:color w:val="000000"/>
                <w:kern w:val="24"/>
              </w:rPr>
              <w:t xml:space="preserve"> </w:t>
            </w:r>
            <w:r w:rsidRPr="00013F5B">
              <w:rPr>
                <w:rFonts w:asciiTheme="minorHAnsi" w:eastAsia="MS PGothic" w:hAnsiTheme="minorHAnsi" w:cstheme="minorHAnsi"/>
                <w:color w:val="000000"/>
                <w:kern w:val="24"/>
              </w:rPr>
              <w:t>: hôtel communal (2</w:t>
            </w:r>
            <w:r>
              <w:rPr>
                <w:rFonts w:asciiTheme="minorHAnsi" w:eastAsia="MS PGothic" w:hAnsiTheme="minorHAnsi" w:cstheme="minorHAnsi"/>
                <w:color w:val="000000"/>
                <w:kern w:val="24"/>
              </w:rPr>
              <w:t xml:space="preserve"> </w:t>
            </w:r>
            <w:r w:rsidRPr="00013F5B">
              <w:rPr>
                <w:rFonts w:asciiTheme="minorHAnsi" w:eastAsia="MS PGothic" w:hAnsiTheme="minorHAnsi" w:cstheme="minorHAnsi"/>
                <w:color w:val="000000"/>
                <w:kern w:val="24"/>
              </w:rPr>
              <w:t xml:space="preserve">000 </w:t>
            </w:r>
            <w:r>
              <w:rPr>
                <w:rFonts w:asciiTheme="minorHAnsi" w:eastAsia="MS PGothic" w:hAnsiTheme="minorHAnsi" w:cstheme="minorHAnsi"/>
                <w:color w:val="000000"/>
                <w:kern w:val="24"/>
              </w:rPr>
              <w:t>m</w:t>
            </w:r>
            <w:r>
              <w:rPr>
                <w:rFonts w:asciiTheme="minorHAnsi" w:eastAsia="MS PGothic" w:hAnsiTheme="minorHAnsi" w:cstheme="minorHAnsi"/>
                <w:color w:val="000000"/>
                <w:kern w:val="24"/>
                <w:vertAlign w:val="superscript"/>
              </w:rPr>
              <w:t>2</w:t>
            </w:r>
            <w:r w:rsidRPr="00013F5B">
              <w:rPr>
                <w:rFonts w:asciiTheme="minorHAnsi" w:eastAsia="MS PGothic" w:hAnsiTheme="minorHAnsi" w:cstheme="minorHAnsi"/>
                <w:color w:val="000000"/>
                <w:kern w:val="24"/>
              </w:rPr>
              <w:t>), tribunal de paix, poste de police, DGI</w:t>
            </w:r>
          </w:p>
          <w:p w14:paraId="7BEF8C48" w14:textId="77777777" w:rsidR="00BD7818" w:rsidRPr="0043102E" w:rsidRDefault="00BD7818">
            <w:pPr>
              <w:pStyle w:val="Paragraphedeliste"/>
              <w:numPr>
                <w:ilvl w:val="0"/>
                <w:numId w:val="17"/>
              </w:numPr>
              <w:tabs>
                <w:tab w:val="left" w:pos="720"/>
              </w:tabs>
              <w:kinsoku w:val="0"/>
              <w:overflowPunct w:val="0"/>
              <w:spacing w:after="0" w:line="276" w:lineRule="auto"/>
              <w:textAlignment w:val="baseline"/>
              <w:rPr>
                <w:rFonts w:asciiTheme="minorHAnsi" w:eastAsia="Times New Roman" w:hAnsiTheme="minorHAnsi" w:cstheme="minorHAnsi"/>
              </w:rPr>
            </w:pPr>
            <w:r w:rsidRPr="00013F5B">
              <w:rPr>
                <w:rFonts w:asciiTheme="minorHAnsi" w:eastAsia="MS PGothic" w:hAnsiTheme="minorHAnsi" w:cstheme="minorHAnsi"/>
                <w:b/>
                <w:bCs/>
                <w:color w:val="000000"/>
                <w:kern w:val="24"/>
              </w:rPr>
              <w:t>Embellissement</w:t>
            </w:r>
            <w:r>
              <w:rPr>
                <w:rFonts w:asciiTheme="minorHAnsi" w:eastAsia="MS PGothic" w:hAnsiTheme="minorHAnsi" w:cstheme="minorHAnsi"/>
                <w:b/>
                <w:bCs/>
                <w:color w:val="000000"/>
                <w:kern w:val="24"/>
              </w:rPr>
              <w:t> :</w:t>
            </w:r>
            <w:r>
              <w:rPr>
                <w:rFonts w:asciiTheme="minorHAnsi" w:eastAsia="MS PGothic" w:hAnsiTheme="minorHAnsi" w:cstheme="minorHAnsi"/>
                <w:color w:val="000000"/>
                <w:kern w:val="24"/>
              </w:rPr>
              <w:t xml:space="preserve"> z</w:t>
            </w:r>
            <w:r w:rsidRPr="00013F5B">
              <w:rPr>
                <w:rFonts w:asciiTheme="minorHAnsi" w:eastAsia="MS PGothic" w:hAnsiTheme="minorHAnsi" w:cstheme="minorHAnsi"/>
                <w:color w:val="000000"/>
                <w:kern w:val="24"/>
              </w:rPr>
              <w:t>ones boisées, aménagement paysager</w:t>
            </w:r>
          </w:p>
          <w:p w14:paraId="2FE5AD67" w14:textId="77777777" w:rsidR="00BD7818" w:rsidRPr="00013F5B" w:rsidRDefault="00BD7818">
            <w:pPr>
              <w:pStyle w:val="Paragraphedeliste"/>
              <w:numPr>
                <w:ilvl w:val="0"/>
                <w:numId w:val="17"/>
              </w:numPr>
              <w:tabs>
                <w:tab w:val="left" w:pos="720"/>
              </w:tabs>
              <w:kinsoku w:val="0"/>
              <w:overflowPunct w:val="0"/>
              <w:spacing w:after="0" w:line="276" w:lineRule="auto"/>
              <w:textAlignment w:val="baseline"/>
              <w:rPr>
                <w:rFonts w:asciiTheme="minorHAnsi" w:eastAsia="MS PGothic" w:hAnsiTheme="minorHAnsi" w:cstheme="minorHAnsi"/>
                <w:color w:val="000000"/>
                <w:kern w:val="24"/>
              </w:rPr>
            </w:pPr>
            <w:r w:rsidRPr="00013F5B">
              <w:rPr>
                <w:rFonts w:asciiTheme="minorHAnsi" w:eastAsia="MS PGothic" w:hAnsiTheme="minorHAnsi" w:cstheme="minorHAnsi"/>
                <w:color w:val="000000"/>
                <w:kern w:val="24"/>
              </w:rPr>
              <w:t>Aménagements extérieurs</w:t>
            </w:r>
          </w:p>
          <w:p w14:paraId="193A1D04" w14:textId="77777777" w:rsidR="00BD7818" w:rsidRPr="00013F5B" w:rsidRDefault="00BD7818">
            <w:pPr>
              <w:pStyle w:val="Paragraphedeliste"/>
              <w:numPr>
                <w:ilvl w:val="0"/>
                <w:numId w:val="17"/>
              </w:numPr>
              <w:tabs>
                <w:tab w:val="left" w:pos="720"/>
              </w:tabs>
              <w:kinsoku w:val="0"/>
              <w:overflowPunct w:val="0"/>
              <w:spacing w:after="0" w:line="276" w:lineRule="auto"/>
              <w:textAlignment w:val="baseline"/>
              <w:rPr>
                <w:rFonts w:asciiTheme="minorHAnsi" w:eastAsia="Times New Roman" w:hAnsiTheme="minorHAnsi" w:cstheme="minorHAnsi"/>
                <w:lang w:val="en-US"/>
              </w:rPr>
            </w:pPr>
            <w:r w:rsidRPr="00013F5B">
              <w:rPr>
                <w:rFonts w:asciiTheme="minorHAnsi" w:hAnsiTheme="minorHAnsi" w:cstheme="minorHAnsi"/>
                <w:bCs/>
              </w:rPr>
              <w:t>Démolition et déconstruction</w:t>
            </w:r>
          </w:p>
          <w:p w14:paraId="6577D8B3" w14:textId="77777777" w:rsidR="00BD7818" w:rsidRPr="00013F5B" w:rsidRDefault="00BD7818">
            <w:pPr>
              <w:pStyle w:val="Sansinterligne"/>
              <w:numPr>
                <w:ilvl w:val="0"/>
                <w:numId w:val="17"/>
              </w:numPr>
              <w:spacing w:before="60"/>
              <w:rPr>
                <w:rFonts w:asciiTheme="minorHAnsi" w:hAnsiTheme="minorHAnsi" w:cstheme="minorHAnsi"/>
                <w:bCs/>
                <w:szCs w:val="22"/>
              </w:rPr>
            </w:pPr>
            <w:r w:rsidRPr="00013F5B">
              <w:rPr>
                <w:rFonts w:asciiTheme="minorHAnsi" w:hAnsiTheme="minorHAnsi" w:cstheme="minorHAnsi"/>
                <w:bCs/>
                <w:szCs w:val="22"/>
              </w:rPr>
              <w:t>Terrassement</w:t>
            </w:r>
          </w:p>
          <w:p w14:paraId="41C13859" w14:textId="77777777" w:rsidR="00BD7818" w:rsidRPr="00013F5B" w:rsidRDefault="00BD7818">
            <w:pPr>
              <w:pStyle w:val="Sansinterligne"/>
              <w:numPr>
                <w:ilvl w:val="0"/>
                <w:numId w:val="17"/>
              </w:numPr>
              <w:spacing w:before="60"/>
              <w:rPr>
                <w:rFonts w:asciiTheme="minorHAnsi" w:hAnsiTheme="minorHAnsi" w:cstheme="minorHAnsi"/>
                <w:bCs/>
                <w:szCs w:val="22"/>
              </w:rPr>
            </w:pPr>
            <w:r w:rsidRPr="00013F5B">
              <w:rPr>
                <w:rFonts w:asciiTheme="minorHAnsi" w:hAnsiTheme="minorHAnsi" w:cstheme="minorHAnsi"/>
                <w:bCs/>
                <w:szCs w:val="22"/>
              </w:rPr>
              <w:t>Forage/ fouilles</w:t>
            </w:r>
          </w:p>
          <w:p w14:paraId="2C9B88B2" w14:textId="77777777" w:rsidR="00BD7818" w:rsidRPr="00013F5B" w:rsidRDefault="00BD7818">
            <w:pPr>
              <w:pStyle w:val="Sansinterligne"/>
              <w:numPr>
                <w:ilvl w:val="0"/>
                <w:numId w:val="17"/>
              </w:numPr>
              <w:spacing w:before="60"/>
              <w:rPr>
                <w:rFonts w:asciiTheme="minorHAnsi" w:hAnsiTheme="minorHAnsi" w:cstheme="minorHAnsi"/>
                <w:bCs/>
                <w:szCs w:val="22"/>
              </w:rPr>
            </w:pPr>
            <w:r w:rsidRPr="00013F5B">
              <w:rPr>
                <w:rFonts w:asciiTheme="minorHAnsi" w:hAnsiTheme="minorHAnsi" w:cstheme="minorHAnsi"/>
                <w:bCs/>
                <w:szCs w:val="22"/>
              </w:rPr>
              <w:t>Travaux VRD et espaces verts</w:t>
            </w:r>
          </w:p>
          <w:p w14:paraId="65D7F0C0" w14:textId="77777777" w:rsidR="00BD7818" w:rsidRPr="00013F5B" w:rsidRDefault="00BD7818">
            <w:pPr>
              <w:pStyle w:val="Sansinterligne"/>
              <w:numPr>
                <w:ilvl w:val="0"/>
                <w:numId w:val="17"/>
              </w:numPr>
              <w:spacing w:before="60"/>
              <w:rPr>
                <w:rFonts w:asciiTheme="minorHAnsi" w:hAnsiTheme="minorHAnsi" w:cstheme="minorHAnsi"/>
                <w:bCs/>
                <w:szCs w:val="22"/>
              </w:rPr>
            </w:pPr>
            <w:r w:rsidRPr="00013F5B">
              <w:rPr>
                <w:rFonts w:asciiTheme="minorHAnsi" w:hAnsiTheme="minorHAnsi" w:cstheme="minorHAnsi"/>
                <w:bCs/>
                <w:szCs w:val="22"/>
              </w:rPr>
              <w:t>Travaux bâtiment</w:t>
            </w:r>
          </w:p>
          <w:p w14:paraId="283BD8A8" w14:textId="77777777" w:rsidR="00BD7818" w:rsidRPr="00013F5B" w:rsidRDefault="00BD7818">
            <w:pPr>
              <w:pStyle w:val="Sansinterligne"/>
              <w:numPr>
                <w:ilvl w:val="0"/>
                <w:numId w:val="17"/>
              </w:numPr>
              <w:spacing w:before="60"/>
              <w:rPr>
                <w:rFonts w:asciiTheme="minorHAnsi" w:hAnsiTheme="minorHAnsi" w:cstheme="minorHAnsi"/>
                <w:bCs/>
                <w:szCs w:val="22"/>
              </w:rPr>
            </w:pPr>
            <w:r w:rsidRPr="00013F5B">
              <w:rPr>
                <w:rFonts w:asciiTheme="minorHAnsi" w:hAnsiTheme="minorHAnsi" w:cstheme="minorHAnsi"/>
                <w:bCs/>
                <w:szCs w:val="22"/>
              </w:rPr>
              <w:t>Place publique</w:t>
            </w:r>
          </w:p>
        </w:tc>
        <w:tc>
          <w:tcPr>
            <w:tcW w:w="1275" w:type="dxa"/>
          </w:tcPr>
          <w:p w14:paraId="1AF375E2" w14:textId="77777777" w:rsidR="00BD7818" w:rsidRPr="00013F5B" w:rsidRDefault="00BD7818" w:rsidP="00321DB9">
            <w:pPr>
              <w:pStyle w:val="Sansinterligne"/>
              <w:spacing w:before="60"/>
              <w:rPr>
                <w:rFonts w:asciiTheme="minorHAnsi" w:hAnsiTheme="minorHAnsi" w:cstheme="minorHAnsi"/>
                <w:szCs w:val="22"/>
                <w:vertAlign w:val="superscript"/>
              </w:rPr>
            </w:pPr>
            <w:r w:rsidRPr="00013F5B">
              <w:rPr>
                <w:rFonts w:asciiTheme="minorHAnsi" w:hAnsiTheme="minorHAnsi" w:cstheme="minorHAnsi"/>
                <w:szCs w:val="22"/>
              </w:rPr>
              <w:lastRenderedPageBreak/>
              <w:t>10</w:t>
            </w:r>
            <w:r>
              <w:rPr>
                <w:rFonts w:asciiTheme="minorHAnsi" w:hAnsiTheme="minorHAnsi" w:cstheme="minorHAnsi"/>
                <w:szCs w:val="22"/>
              </w:rPr>
              <w:t xml:space="preserve"> </w:t>
            </w:r>
            <w:r w:rsidRPr="00013F5B">
              <w:rPr>
                <w:rFonts w:asciiTheme="minorHAnsi" w:hAnsiTheme="minorHAnsi" w:cstheme="minorHAnsi"/>
                <w:szCs w:val="22"/>
              </w:rPr>
              <w:t>000 m</w:t>
            </w:r>
            <w:r>
              <w:rPr>
                <w:rFonts w:asciiTheme="minorHAnsi" w:hAnsiTheme="minorHAnsi" w:cstheme="minorHAnsi"/>
                <w:szCs w:val="22"/>
                <w:vertAlign w:val="superscript"/>
              </w:rPr>
              <w:t>2</w:t>
            </w:r>
          </w:p>
        </w:tc>
      </w:tr>
    </w:tbl>
    <w:p w14:paraId="7C2EF5EA" w14:textId="77777777" w:rsidR="00BD7818" w:rsidRPr="00013F5B" w:rsidRDefault="00BD7818" w:rsidP="004A6F85">
      <w:pPr>
        <w:spacing w:after="120" w:line="240" w:lineRule="auto"/>
        <w:jc w:val="both"/>
        <w:rPr>
          <w:rFonts w:asciiTheme="minorHAnsi" w:hAnsiTheme="minorHAnsi" w:cstheme="minorHAnsi"/>
        </w:rPr>
      </w:pPr>
    </w:p>
    <w:p w14:paraId="4036CACC" w14:textId="77777777" w:rsidR="00DF008D" w:rsidRDefault="004F506F" w:rsidP="004F506F">
      <w:pPr>
        <w:spacing w:after="120" w:line="240" w:lineRule="auto"/>
        <w:jc w:val="both"/>
        <w:rPr>
          <w:rFonts w:asciiTheme="minorHAnsi" w:hAnsiTheme="minorHAnsi" w:cstheme="minorHAnsi"/>
        </w:rPr>
      </w:pPr>
      <w:r w:rsidDel="00446C68">
        <w:rPr>
          <w:rFonts w:asciiTheme="minorHAnsi" w:hAnsiTheme="minorHAnsi" w:cstheme="minorHAnsi"/>
        </w:rPr>
        <w:t xml:space="preserve">Expertise France souhaite s’appuyer sur un maître d’œuvre pour la réalisation des études techniques pour la construction </w:t>
      </w:r>
      <w:r w:rsidR="00FD3A2C" w:rsidDel="00446C68">
        <w:rPr>
          <w:rFonts w:asciiTheme="minorHAnsi" w:hAnsiTheme="minorHAnsi" w:cstheme="minorHAnsi"/>
        </w:rPr>
        <w:t>de l’</w:t>
      </w:r>
      <w:r w:rsidR="002C1D80" w:rsidDel="00446C68">
        <w:rPr>
          <w:rFonts w:asciiTheme="minorHAnsi" w:hAnsiTheme="minorHAnsi" w:cstheme="minorHAnsi"/>
        </w:rPr>
        <w:t>hôtel</w:t>
      </w:r>
      <w:r w:rsidR="00FD3A2C" w:rsidDel="00446C68">
        <w:rPr>
          <w:rFonts w:asciiTheme="minorHAnsi" w:hAnsiTheme="minorHAnsi" w:cstheme="minorHAnsi"/>
        </w:rPr>
        <w:t xml:space="preserve"> communal</w:t>
      </w:r>
      <w:r w:rsidDel="00446C68">
        <w:rPr>
          <w:rFonts w:asciiTheme="minorHAnsi" w:hAnsiTheme="minorHAnsi" w:cstheme="minorHAnsi"/>
        </w:rPr>
        <w:t xml:space="preserve"> ainsi que pour la phase d’assistance à la contractualisation, d’organisation et de suivi des travaux. </w:t>
      </w:r>
    </w:p>
    <w:p w14:paraId="2BBE499C" w14:textId="007E3ABA" w:rsidR="004F506F" w:rsidDel="00446C68" w:rsidRDefault="004F506F" w:rsidP="004F506F">
      <w:pPr>
        <w:spacing w:after="120" w:line="240" w:lineRule="auto"/>
        <w:jc w:val="both"/>
        <w:rPr>
          <w:rFonts w:asciiTheme="minorHAnsi" w:hAnsiTheme="minorHAnsi" w:cstheme="minorHAnsi"/>
        </w:rPr>
      </w:pPr>
      <w:r w:rsidDel="00446C68">
        <w:rPr>
          <w:rFonts w:asciiTheme="minorHAnsi" w:hAnsiTheme="minorHAnsi" w:cstheme="minorHAnsi"/>
        </w:rPr>
        <w:t>A note</w:t>
      </w:r>
      <w:r w:rsidR="00DF008D">
        <w:rPr>
          <w:rFonts w:asciiTheme="minorHAnsi" w:hAnsiTheme="minorHAnsi" w:cstheme="minorHAnsi"/>
        </w:rPr>
        <w:t>r</w:t>
      </w:r>
      <w:r w:rsidDel="00446C68">
        <w:rPr>
          <w:rFonts w:asciiTheme="minorHAnsi" w:hAnsiTheme="minorHAnsi" w:cstheme="minorHAnsi"/>
        </w:rPr>
        <w:t xml:space="preserve"> qu’un plan type de construction de l’hôtel communal existe et avait </w:t>
      </w:r>
      <w:r w:rsidR="00F83648" w:rsidDel="00446C68">
        <w:rPr>
          <w:rFonts w:asciiTheme="minorHAnsi" w:hAnsiTheme="minorHAnsi" w:cstheme="minorHAnsi"/>
        </w:rPr>
        <w:t xml:space="preserve">été </w:t>
      </w:r>
      <w:r w:rsidDel="00446C68">
        <w:rPr>
          <w:rFonts w:asciiTheme="minorHAnsi" w:hAnsiTheme="minorHAnsi" w:cstheme="minorHAnsi"/>
        </w:rPr>
        <w:t xml:space="preserve">commandité </w:t>
      </w:r>
      <w:r w:rsidR="00F83648" w:rsidDel="00446C68">
        <w:rPr>
          <w:rFonts w:asciiTheme="minorHAnsi" w:hAnsiTheme="minorHAnsi" w:cstheme="minorHAnsi"/>
        </w:rPr>
        <w:t xml:space="preserve">par </w:t>
      </w:r>
      <w:r w:rsidDel="00446C68">
        <w:rPr>
          <w:rFonts w:asciiTheme="minorHAnsi" w:hAnsiTheme="minorHAnsi" w:cstheme="minorHAnsi"/>
        </w:rPr>
        <w:t xml:space="preserve">le MICT en appui aux collectivités </w:t>
      </w:r>
      <w:r w:rsidR="00BC4247" w:rsidDel="00446C68">
        <w:rPr>
          <w:rFonts w:asciiTheme="minorHAnsi" w:hAnsiTheme="minorHAnsi" w:cstheme="minorHAnsi"/>
        </w:rPr>
        <w:t>territoriales</w:t>
      </w:r>
      <w:r w:rsidR="002C1D80" w:rsidDel="00446C68">
        <w:rPr>
          <w:rFonts w:asciiTheme="minorHAnsi" w:hAnsiTheme="minorHAnsi" w:cstheme="minorHAnsi"/>
        </w:rPr>
        <w:t>. Le relevé topographique a été réalisé et sera mis à disposition du prestataire.</w:t>
      </w:r>
    </w:p>
    <w:p w14:paraId="3C991DFD" w14:textId="77777777" w:rsidR="00DE4570" w:rsidRPr="00013F5B" w:rsidRDefault="00DE4570" w:rsidP="00DE4570">
      <w:pPr>
        <w:pStyle w:val="CCTPTitre2"/>
        <w:spacing w:after="240"/>
      </w:pPr>
      <w:bookmarkStart w:id="13" w:name="_Toc110332439"/>
      <w:r w:rsidRPr="00013F5B">
        <w:t>Les acteurs du projet</w:t>
      </w:r>
      <w:bookmarkEnd w:id="13"/>
      <w:r w:rsidRPr="00013F5B">
        <w:t xml:space="preserve"> </w:t>
      </w:r>
    </w:p>
    <w:p w14:paraId="592042DC" w14:textId="77777777" w:rsidR="00DE4570" w:rsidRPr="00013F5B" w:rsidRDefault="00DE4570" w:rsidP="00DE4570">
      <w:pPr>
        <w:spacing w:after="0" w:line="240" w:lineRule="auto"/>
        <w:jc w:val="both"/>
        <w:rPr>
          <w:rFonts w:asciiTheme="minorHAnsi" w:hAnsiTheme="minorHAnsi" w:cstheme="minorHAnsi"/>
          <w:bCs/>
        </w:rPr>
      </w:pPr>
      <w:r w:rsidRPr="00013F5B">
        <w:rPr>
          <w:rFonts w:asciiTheme="minorHAnsi" w:hAnsiTheme="minorHAnsi" w:cstheme="minorHAnsi"/>
          <w:bCs/>
        </w:rPr>
        <w:t>Les acteurs directs du projet sont les suivants :</w:t>
      </w:r>
    </w:p>
    <w:p w14:paraId="45B1C47E" w14:textId="07748BE6" w:rsidR="00DE4570" w:rsidRPr="00013F5B" w:rsidRDefault="00DE4570">
      <w:pPr>
        <w:pStyle w:val="NormalWeb"/>
        <w:numPr>
          <w:ilvl w:val="0"/>
          <w:numId w:val="9"/>
        </w:numPr>
        <w:spacing w:after="0"/>
        <w:jc w:val="both"/>
        <w:textAlignment w:val="baseline"/>
        <w:rPr>
          <w:rFonts w:asciiTheme="minorHAnsi" w:eastAsia="Times New Roman" w:hAnsiTheme="minorHAnsi" w:cstheme="minorHAnsi"/>
          <w:sz w:val="22"/>
          <w:szCs w:val="22"/>
        </w:rPr>
      </w:pPr>
      <w:r w:rsidRPr="00013F5B">
        <w:rPr>
          <w:rFonts w:asciiTheme="minorHAnsi" w:hAnsiTheme="minorHAnsi" w:cstheme="minorHAnsi"/>
          <w:bCs/>
          <w:sz w:val="22"/>
          <w:szCs w:val="22"/>
        </w:rPr>
        <w:t>l</w:t>
      </w:r>
      <w:r w:rsidR="001673B6" w:rsidRPr="00013F5B">
        <w:rPr>
          <w:rFonts w:asciiTheme="minorHAnsi" w:hAnsiTheme="minorHAnsi" w:cstheme="minorHAnsi"/>
          <w:bCs/>
          <w:sz w:val="22"/>
          <w:szCs w:val="22"/>
        </w:rPr>
        <w:t>a</w:t>
      </w:r>
      <w:r w:rsidRPr="00013F5B">
        <w:rPr>
          <w:rFonts w:asciiTheme="minorHAnsi" w:hAnsiTheme="minorHAnsi" w:cstheme="minorHAnsi"/>
          <w:bCs/>
          <w:sz w:val="22"/>
          <w:szCs w:val="22"/>
        </w:rPr>
        <w:t xml:space="preserve"> </w:t>
      </w:r>
      <w:r w:rsidR="00486E8E" w:rsidRPr="00013F5B">
        <w:rPr>
          <w:rFonts w:asciiTheme="minorHAnsi" w:hAnsiTheme="minorHAnsi" w:cstheme="minorHAnsi"/>
          <w:b/>
          <w:bCs/>
          <w:sz w:val="22"/>
          <w:szCs w:val="22"/>
        </w:rPr>
        <w:t>mairie de Beaumont</w:t>
      </w:r>
      <w:r w:rsidRPr="00013F5B">
        <w:rPr>
          <w:rFonts w:asciiTheme="minorHAnsi" w:hAnsiTheme="minorHAnsi" w:cstheme="minorHAnsi"/>
          <w:b/>
          <w:bCs/>
          <w:sz w:val="22"/>
          <w:szCs w:val="22"/>
        </w:rPr>
        <w:t xml:space="preserve"> </w:t>
      </w:r>
      <w:r w:rsidR="00776EAE" w:rsidRPr="00013F5B">
        <w:rPr>
          <w:rFonts w:asciiTheme="minorHAnsi" w:hAnsiTheme="minorHAnsi" w:cstheme="minorHAnsi"/>
          <w:bCs/>
          <w:sz w:val="22"/>
          <w:szCs w:val="22"/>
        </w:rPr>
        <w:t xml:space="preserve">est </w:t>
      </w:r>
      <w:r w:rsidRPr="00013F5B">
        <w:rPr>
          <w:rFonts w:asciiTheme="minorHAnsi" w:hAnsiTheme="minorHAnsi" w:cstheme="minorHAnsi"/>
          <w:bCs/>
          <w:sz w:val="22"/>
          <w:szCs w:val="22"/>
        </w:rPr>
        <w:t>le ma</w:t>
      </w:r>
      <w:r w:rsidR="006938F4">
        <w:rPr>
          <w:rFonts w:asciiTheme="minorHAnsi" w:hAnsiTheme="minorHAnsi" w:cstheme="minorHAnsi"/>
          <w:bCs/>
          <w:sz w:val="22"/>
          <w:szCs w:val="22"/>
        </w:rPr>
        <w:t>î</w:t>
      </w:r>
      <w:r w:rsidRPr="00013F5B">
        <w:rPr>
          <w:rFonts w:asciiTheme="minorHAnsi" w:hAnsiTheme="minorHAnsi" w:cstheme="minorHAnsi"/>
          <w:bCs/>
          <w:sz w:val="22"/>
          <w:szCs w:val="22"/>
        </w:rPr>
        <w:t xml:space="preserve">tre d’ouvrage. </w:t>
      </w:r>
      <w:r w:rsidRPr="00013F5B">
        <w:rPr>
          <w:rFonts w:asciiTheme="minorHAnsi" w:eastAsia="Times New Roman" w:hAnsiTheme="minorHAnsi" w:cstheme="minorHAnsi"/>
          <w:sz w:val="22"/>
          <w:szCs w:val="22"/>
        </w:rPr>
        <w:t xml:space="preserve">Elle </w:t>
      </w:r>
      <w:r w:rsidR="00776EAE" w:rsidRPr="00013F5B">
        <w:rPr>
          <w:rFonts w:asciiTheme="minorHAnsi" w:eastAsia="Times New Roman" w:hAnsiTheme="minorHAnsi" w:cstheme="minorHAnsi"/>
          <w:sz w:val="22"/>
          <w:szCs w:val="22"/>
        </w:rPr>
        <w:t xml:space="preserve">est </w:t>
      </w:r>
      <w:r w:rsidRPr="00013F5B">
        <w:rPr>
          <w:rFonts w:asciiTheme="minorHAnsi" w:eastAsia="Times New Roman" w:hAnsiTheme="minorHAnsi" w:cstheme="minorHAnsi"/>
          <w:sz w:val="22"/>
          <w:szCs w:val="22"/>
        </w:rPr>
        <w:t>l’entité porteuse du besoin, maîtrise l’idée de base du projet et exprime les besoins sans avoir l</w:t>
      </w:r>
      <w:r w:rsidR="00DA415D" w:rsidRPr="00013F5B">
        <w:rPr>
          <w:rFonts w:asciiTheme="minorHAnsi" w:eastAsia="Times New Roman" w:hAnsiTheme="minorHAnsi" w:cstheme="minorHAnsi"/>
          <w:sz w:val="22"/>
          <w:szCs w:val="22"/>
        </w:rPr>
        <w:t>’ensemble d</w:t>
      </w:r>
      <w:r w:rsidRPr="00013F5B">
        <w:rPr>
          <w:rFonts w:asciiTheme="minorHAnsi" w:eastAsia="Times New Roman" w:hAnsiTheme="minorHAnsi" w:cstheme="minorHAnsi"/>
          <w:sz w:val="22"/>
          <w:szCs w:val="22"/>
        </w:rPr>
        <w:t xml:space="preserve">es compétences techniques </w:t>
      </w:r>
      <w:r w:rsidR="00A60036" w:rsidRPr="00013F5B">
        <w:rPr>
          <w:rFonts w:asciiTheme="minorHAnsi" w:eastAsia="Times New Roman" w:hAnsiTheme="minorHAnsi" w:cstheme="minorHAnsi"/>
          <w:sz w:val="22"/>
          <w:szCs w:val="22"/>
        </w:rPr>
        <w:t xml:space="preserve">nécessaires </w:t>
      </w:r>
      <w:r w:rsidRPr="00013F5B">
        <w:rPr>
          <w:rFonts w:asciiTheme="minorHAnsi" w:eastAsia="Times New Roman" w:hAnsiTheme="minorHAnsi" w:cstheme="minorHAnsi"/>
          <w:sz w:val="22"/>
          <w:szCs w:val="22"/>
        </w:rPr>
        <w:t xml:space="preserve">à la réalisation </w:t>
      </w:r>
      <w:r w:rsidR="00A60036" w:rsidRPr="00013F5B">
        <w:rPr>
          <w:rFonts w:asciiTheme="minorHAnsi" w:eastAsia="Times New Roman" w:hAnsiTheme="minorHAnsi" w:cstheme="minorHAnsi"/>
          <w:sz w:val="22"/>
          <w:szCs w:val="22"/>
        </w:rPr>
        <w:t>de telles opérations de travaux</w:t>
      </w:r>
      <w:r w:rsidRPr="00013F5B">
        <w:rPr>
          <w:rFonts w:asciiTheme="minorHAnsi" w:eastAsia="Times New Roman" w:hAnsiTheme="minorHAnsi" w:cstheme="minorHAnsi"/>
          <w:sz w:val="22"/>
          <w:szCs w:val="22"/>
        </w:rPr>
        <w:t>.</w:t>
      </w:r>
    </w:p>
    <w:p w14:paraId="4FCBF60E" w14:textId="1D27A1DE" w:rsidR="00DE4570" w:rsidRPr="00013F5B" w:rsidRDefault="00DE4570">
      <w:pPr>
        <w:pStyle w:val="NormalWeb"/>
        <w:numPr>
          <w:ilvl w:val="0"/>
          <w:numId w:val="9"/>
        </w:numPr>
        <w:spacing w:after="0"/>
        <w:jc w:val="both"/>
        <w:textAlignment w:val="baseline"/>
        <w:rPr>
          <w:rFonts w:asciiTheme="minorHAnsi" w:eastAsia="Times New Roman" w:hAnsiTheme="minorHAnsi" w:cstheme="minorHAnsi"/>
          <w:sz w:val="22"/>
          <w:szCs w:val="22"/>
        </w:rPr>
      </w:pPr>
      <w:r w:rsidRPr="00013F5B">
        <w:rPr>
          <w:rFonts w:asciiTheme="minorHAnsi" w:eastAsia="Times New Roman" w:hAnsiTheme="minorHAnsi" w:cstheme="minorHAnsi"/>
          <w:b/>
          <w:bCs/>
          <w:sz w:val="22"/>
          <w:szCs w:val="22"/>
        </w:rPr>
        <w:t>Expertise France</w:t>
      </w:r>
      <w:r w:rsidRPr="00013F5B">
        <w:rPr>
          <w:rFonts w:asciiTheme="minorHAnsi" w:eastAsia="Times New Roman" w:hAnsiTheme="minorHAnsi" w:cstheme="minorHAnsi"/>
          <w:sz w:val="22"/>
          <w:szCs w:val="22"/>
        </w:rPr>
        <w:t> : en tant que bailleur délégué de la DUE</w:t>
      </w:r>
      <w:r w:rsidR="008C6833" w:rsidRPr="00013F5B">
        <w:rPr>
          <w:rFonts w:asciiTheme="minorHAnsi" w:eastAsia="Times New Roman" w:hAnsiTheme="minorHAnsi" w:cstheme="minorHAnsi"/>
          <w:sz w:val="22"/>
          <w:szCs w:val="22"/>
        </w:rPr>
        <w:t>, l’Agence</w:t>
      </w:r>
      <w:r w:rsidRPr="00013F5B">
        <w:rPr>
          <w:rFonts w:asciiTheme="minorHAnsi" w:eastAsia="Times New Roman" w:hAnsiTheme="minorHAnsi" w:cstheme="minorHAnsi"/>
          <w:sz w:val="22"/>
          <w:szCs w:val="22"/>
        </w:rPr>
        <w:t xml:space="preserve"> assure la bonne gestion des fonds</w:t>
      </w:r>
      <w:r w:rsidR="008C6833" w:rsidRPr="00013F5B">
        <w:rPr>
          <w:rFonts w:asciiTheme="minorHAnsi" w:eastAsia="Times New Roman" w:hAnsiTheme="minorHAnsi" w:cstheme="minorHAnsi"/>
          <w:sz w:val="22"/>
          <w:szCs w:val="22"/>
        </w:rPr>
        <w:t xml:space="preserve"> et </w:t>
      </w:r>
      <w:r w:rsidR="009F2C1B" w:rsidRPr="00013F5B">
        <w:rPr>
          <w:rFonts w:asciiTheme="minorHAnsi" w:eastAsia="Times New Roman" w:hAnsiTheme="minorHAnsi" w:cstheme="minorHAnsi"/>
          <w:sz w:val="22"/>
          <w:szCs w:val="22"/>
        </w:rPr>
        <w:t>est responsable de la mise e</w:t>
      </w:r>
      <w:r w:rsidR="008C6833" w:rsidRPr="00013F5B">
        <w:rPr>
          <w:rFonts w:asciiTheme="minorHAnsi" w:eastAsia="Times New Roman" w:hAnsiTheme="minorHAnsi" w:cstheme="minorHAnsi"/>
          <w:sz w:val="22"/>
          <w:szCs w:val="22"/>
        </w:rPr>
        <w:t>n œuvre les activités du projet</w:t>
      </w:r>
      <w:r w:rsidRPr="00013F5B">
        <w:rPr>
          <w:rFonts w:asciiTheme="minorHAnsi" w:eastAsia="Times New Roman" w:hAnsiTheme="minorHAnsi" w:cstheme="minorHAnsi"/>
          <w:sz w:val="22"/>
          <w:szCs w:val="22"/>
        </w:rPr>
        <w:t>. A ce titre</w:t>
      </w:r>
      <w:r w:rsidR="001D3BB8" w:rsidRPr="00013F5B">
        <w:rPr>
          <w:rFonts w:asciiTheme="minorHAnsi" w:eastAsia="Times New Roman" w:hAnsiTheme="minorHAnsi" w:cstheme="minorHAnsi"/>
          <w:sz w:val="22"/>
          <w:szCs w:val="22"/>
        </w:rPr>
        <w:t>,</w:t>
      </w:r>
      <w:r w:rsidRPr="00013F5B">
        <w:rPr>
          <w:rFonts w:asciiTheme="minorHAnsi" w:eastAsia="Times New Roman" w:hAnsiTheme="minorHAnsi" w:cstheme="minorHAnsi"/>
          <w:sz w:val="22"/>
          <w:szCs w:val="22"/>
        </w:rPr>
        <w:t xml:space="preserve"> elle joue le rôle d’assistance à ma</w:t>
      </w:r>
      <w:r w:rsidR="00D06749" w:rsidRPr="00013F5B">
        <w:rPr>
          <w:rFonts w:asciiTheme="minorHAnsi" w:eastAsia="Times New Roman" w:hAnsiTheme="minorHAnsi" w:cstheme="minorHAnsi"/>
          <w:sz w:val="22"/>
          <w:szCs w:val="22"/>
        </w:rPr>
        <w:t>î</w:t>
      </w:r>
      <w:r w:rsidRPr="00013F5B">
        <w:rPr>
          <w:rFonts w:asciiTheme="minorHAnsi" w:eastAsia="Times New Roman" w:hAnsiTheme="minorHAnsi" w:cstheme="minorHAnsi"/>
          <w:sz w:val="22"/>
          <w:szCs w:val="22"/>
        </w:rPr>
        <w:t>trise d’ouvrage</w:t>
      </w:r>
      <w:r w:rsidR="001D3BB8" w:rsidRPr="00013F5B">
        <w:rPr>
          <w:rFonts w:asciiTheme="minorHAnsi" w:eastAsia="Times New Roman" w:hAnsiTheme="minorHAnsi" w:cstheme="minorHAnsi"/>
          <w:sz w:val="22"/>
          <w:szCs w:val="22"/>
        </w:rPr>
        <w:t xml:space="preserve"> de</w:t>
      </w:r>
      <w:r w:rsidR="00007019" w:rsidRPr="00013F5B">
        <w:rPr>
          <w:rFonts w:asciiTheme="minorHAnsi" w:eastAsia="Times New Roman" w:hAnsiTheme="minorHAnsi" w:cstheme="minorHAnsi"/>
          <w:sz w:val="22"/>
          <w:szCs w:val="22"/>
        </w:rPr>
        <w:t xml:space="preserve"> la</w:t>
      </w:r>
      <w:r w:rsidR="001D3BB8" w:rsidRPr="00013F5B">
        <w:rPr>
          <w:rFonts w:asciiTheme="minorHAnsi" w:eastAsia="Times New Roman" w:hAnsiTheme="minorHAnsi" w:cstheme="minorHAnsi"/>
          <w:sz w:val="22"/>
          <w:szCs w:val="22"/>
        </w:rPr>
        <w:t xml:space="preserve"> mairie de </w:t>
      </w:r>
      <w:r w:rsidR="00174CB3">
        <w:rPr>
          <w:rFonts w:asciiTheme="minorHAnsi" w:eastAsia="Times New Roman" w:hAnsiTheme="minorHAnsi" w:cstheme="minorHAnsi"/>
          <w:sz w:val="22"/>
          <w:szCs w:val="22"/>
        </w:rPr>
        <w:t>Beaumont</w:t>
      </w:r>
      <w:r w:rsidRPr="00013F5B">
        <w:rPr>
          <w:rFonts w:asciiTheme="minorHAnsi" w:eastAsia="Times New Roman" w:hAnsiTheme="minorHAnsi" w:cstheme="minorHAnsi"/>
          <w:sz w:val="22"/>
          <w:szCs w:val="22"/>
        </w:rPr>
        <w:t xml:space="preserve">. Elle est </w:t>
      </w:r>
      <w:r w:rsidRPr="00013F5B">
        <w:rPr>
          <w:rFonts w:asciiTheme="minorHAnsi" w:hAnsiTheme="minorHAnsi" w:cstheme="minorHAnsi"/>
          <w:sz w:val="22"/>
          <w:szCs w:val="22"/>
        </w:rPr>
        <w:t xml:space="preserve">chargée de faire l’interface entre le maître d’œuvre et le maître d’ouvrage afin d’aider ce dernier à définir clairement ses besoins et de vérifier auprès du maître d’œuvre si l’objectif est techniquement réalisable. Expertise France passera le marché pour la construction des infrastructures pour </w:t>
      </w:r>
      <w:r w:rsidR="00CB7ABF" w:rsidRPr="00013F5B">
        <w:rPr>
          <w:rFonts w:asciiTheme="minorHAnsi" w:hAnsiTheme="minorHAnsi" w:cstheme="minorHAnsi"/>
          <w:sz w:val="22"/>
          <w:szCs w:val="22"/>
        </w:rPr>
        <w:t xml:space="preserve">le compte </w:t>
      </w:r>
      <w:r w:rsidR="00776EAE" w:rsidRPr="00013F5B">
        <w:rPr>
          <w:rFonts w:asciiTheme="minorHAnsi" w:hAnsiTheme="minorHAnsi" w:cstheme="minorHAnsi"/>
          <w:sz w:val="22"/>
          <w:szCs w:val="22"/>
        </w:rPr>
        <w:t>de la mairie</w:t>
      </w:r>
      <w:r w:rsidRPr="00013F5B">
        <w:rPr>
          <w:rFonts w:asciiTheme="minorHAnsi" w:hAnsiTheme="minorHAnsi" w:cstheme="minorHAnsi"/>
          <w:sz w:val="22"/>
          <w:szCs w:val="22"/>
        </w:rPr>
        <w:t xml:space="preserve"> et </w:t>
      </w:r>
      <w:r w:rsidR="006B5947" w:rsidRPr="00013F5B">
        <w:rPr>
          <w:rFonts w:asciiTheme="minorHAnsi" w:hAnsiTheme="minorHAnsi" w:cstheme="minorHAnsi"/>
          <w:sz w:val="22"/>
          <w:szCs w:val="22"/>
        </w:rPr>
        <w:t>s’</w:t>
      </w:r>
      <w:r w:rsidRPr="00013F5B">
        <w:rPr>
          <w:rFonts w:asciiTheme="minorHAnsi" w:hAnsiTheme="minorHAnsi" w:cstheme="minorHAnsi"/>
          <w:sz w:val="22"/>
          <w:szCs w:val="22"/>
        </w:rPr>
        <w:t>assur</w:t>
      </w:r>
      <w:r w:rsidR="006B5947" w:rsidRPr="00013F5B">
        <w:rPr>
          <w:rFonts w:asciiTheme="minorHAnsi" w:hAnsiTheme="minorHAnsi" w:cstheme="minorHAnsi"/>
          <w:sz w:val="22"/>
          <w:szCs w:val="22"/>
        </w:rPr>
        <w:t>er</w:t>
      </w:r>
      <w:r w:rsidRPr="00013F5B">
        <w:rPr>
          <w:rFonts w:asciiTheme="minorHAnsi" w:hAnsiTheme="minorHAnsi" w:cstheme="minorHAnsi"/>
          <w:sz w:val="22"/>
          <w:szCs w:val="22"/>
        </w:rPr>
        <w:t xml:space="preserve">a </w:t>
      </w:r>
      <w:r w:rsidR="006B5947" w:rsidRPr="00013F5B">
        <w:rPr>
          <w:rFonts w:asciiTheme="minorHAnsi" w:hAnsiTheme="minorHAnsi" w:cstheme="minorHAnsi"/>
          <w:sz w:val="22"/>
          <w:szCs w:val="22"/>
        </w:rPr>
        <w:t>de leur</w:t>
      </w:r>
      <w:r w:rsidRPr="00013F5B">
        <w:rPr>
          <w:rFonts w:asciiTheme="minorHAnsi" w:hAnsiTheme="minorHAnsi" w:cstheme="minorHAnsi"/>
          <w:sz w:val="22"/>
          <w:szCs w:val="22"/>
        </w:rPr>
        <w:t xml:space="preserve"> bonne exécution depuis la phase de conception jusqu’à la remise finale des ouvrages aux mairies</w:t>
      </w:r>
      <w:r w:rsidR="004F340A" w:rsidRPr="00013F5B">
        <w:rPr>
          <w:rFonts w:asciiTheme="minorHAnsi" w:hAnsiTheme="minorHAnsi" w:cstheme="minorHAnsi"/>
          <w:sz w:val="22"/>
          <w:szCs w:val="22"/>
        </w:rPr>
        <w:t xml:space="preserve">. </w:t>
      </w:r>
    </w:p>
    <w:p w14:paraId="5EAB6095" w14:textId="48B913C2" w:rsidR="00DE4570" w:rsidRPr="00013F5B" w:rsidRDefault="00A5705A">
      <w:pPr>
        <w:pStyle w:val="NormalWeb"/>
        <w:numPr>
          <w:ilvl w:val="0"/>
          <w:numId w:val="9"/>
        </w:numPr>
        <w:spacing w:after="0" w:line="240" w:lineRule="auto"/>
        <w:jc w:val="both"/>
        <w:textAlignment w:val="baseline"/>
        <w:rPr>
          <w:rFonts w:asciiTheme="minorHAnsi" w:eastAsia="Times New Roman" w:hAnsiTheme="minorHAnsi" w:cstheme="minorHAnsi"/>
          <w:sz w:val="22"/>
          <w:szCs w:val="22"/>
        </w:rPr>
      </w:pPr>
      <w:r w:rsidRPr="00013F5B">
        <w:rPr>
          <w:rFonts w:asciiTheme="minorHAnsi" w:eastAsia="Times New Roman" w:hAnsiTheme="minorHAnsi" w:cstheme="minorHAnsi"/>
          <w:bCs/>
          <w:sz w:val="22"/>
          <w:szCs w:val="22"/>
        </w:rPr>
        <w:t>l</w:t>
      </w:r>
      <w:r w:rsidR="00DE4570" w:rsidRPr="00013F5B">
        <w:rPr>
          <w:rFonts w:asciiTheme="minorHAnsi" w:eastAsia="Times New Roman" w:hAnsiTheme="minorHAnsi" w:cstheme="minorHAnsi"/>
          <w:bCs/>
          <w:sz w:val="22"/>
          <w:szCs w:val="22"/>
        </w:rPr>
        <w:t>e</w:t>
      </w:r>
      <w:r w:rsidR="00DE4570" w:rsidRPr="00013F5B">
        <w:rPr>
          <w:rFonts w:asciiTheme="minorHAnsi" w:eastAsia="Times New Roman" w:hAnsiTheme="minorHAnsi" w:cstheme="minorHAnsi"/>
          <w:b/>
          <w:bCs/>
          <w:sz w:val="22"/>
          <w:szCs w:val="22"/>
        </w:rPr>
        <w:t xml:space="preserve"> ma</w:t>
      </w:r>
      <w:r w:rsidR="00D52276" w:rsidRPr="00013F5B">
        <w:rPr>
          <w:rFonts w:asciiTheme="minorHAnsi" w:eastAsia="Times New Roman" w:hAnsiTheme="minorHAnsi" w:cstheme="minorHAnsi"/>
          <w:b/>
          <w:bCs/>
          <w:sz w:val="22"/>
          <w:szCs w:val="22"/>
        </w:rPr>
        <w:t>î</w:t>
      </w:r>
      <w:r w:rsidR="00DE4570" w:rsidRPr="00013F5B">
        <w:rPr>
          <w:rFonts w:asciiTheme="minorHAnsi" w:eastAsia="Times New Roman" w:hAnsiTheme="minorHAnsi" w:cstheme="minorHAnsi"/>
          <w:b/>
          <w:bCs/>
          <w:sz w:val="22"/>
          <w:szCs w:val="22"/>
        </w:rPr>
        <w:t xml:space="preserve">tre d’œuvre </w:t>
      </w:r>
      <w:r w:rsidR="00DE4570" w:rsidRPr="00013F5B">
        <w:rPr>
          <w:rFonts w:asciiTheme="minorHAnsi" w:eastAsia="Times New Roman" w:hAnsiTheme="minorHAnsi" w:cstheme="minorHAnsi"/>
          <w:sz w:val="22"/>
          <w:szCs w:val="22"/>
        </w:rPr>
        <w:t>est l’entité retenue par le maître d’ouvrage délégué pour la réalisation de la mission dans les conditions de délais, de qualité et de coûts fixées par ce dernier conformément à un contrat. Il conçoit les plans, organise, coordonne, supervise, les différents corps de métier qui travaillent et livre le projet une fois terminé. Il est chargé du bon déroulement des travaux.</w:t>
      </w:r>
    </w:p>
    <w:p w14:paraId="2E65831B" w14:textId="13F8C67A" w:rsidR="00DE4570" w:rsidRPr="00013F5B" w:rsidRDefault="001167BC">
      <w:pPr>
        <w:pStyle w:val="NormalWeb"/>
        <w:numPr>
          <w:ilvl w:val="0"/>
          <w:numId w:val="9"/>
        </w:numPr>
        <w:spacing w:after="0" w:line="240" w:lineRule="auto"/>
        <w:jc w:val="both"/>
        <w:textAlignment w:val="baseline"/>
        <w:rPr>
          <w:rFonts w:asciiTheme="minorHAnsi" w:eastAsia="Times New Roman" w:hAnsiTheme="minorHAnsi" w:cstheme="minorHAnsi"/>
          <w:sz w:val="22"/>
          <w:szCs w:val="22"/>
        </w:rPr>
      </w:pPr>
      <w:r w:rsidRPr="00013F5B">
        <w:rPr>
          <w:rFonts w:asciiTheme="minorHAnsi" w:eastAsia="Times New Roman" w:hAnsiTheme="minorHAnsi" w:cstheme="minorHAnsi"/>
          <w:bCs/>
          <w:sz w:val="22"/>
          <w:szCs w:val="22"/>
        </w:rPr>
        <w:t>l</w:t>
      </w:r>
      <w:r w:rsidR="00DB387D" w:rsidRPr="00013F5B">
        <w:rPr>
          <w:rFonts w:asciiTheme="minorHAnsi" w:eastAsia="Times New Roman" w:hAnsiTheme="minorHAnsi" w:cstheme="minorHAnsi"/>
          <w:bCs/>
          <w:sz w:val="22"/>
          <w:szCs w:val="22"/>
        </w:rPr>
        <w:t xml:space="preserve">e </w:t>
      </w:r>
      <w:r w:rsidR="00DB387D" w:rsidRPr="00013F5B">
        <w:rPr>
          <w:rFonts w:asciiTheme="minorHAnsi" w:eastAsia="Times New Roman" w:hAnsiTheme="minorHAnsi" w:cstheme="minorHAnsi"/>
          <w:b/>
          <w:bCs/>
          <w:sz w:val="22"/>
          <w:szCs w:val="22"/>
        </w:rPr>
        <w:t>c</w:t>
      </w:r>
      <w:r w:rsidR="00DE4570" w:rsidRPr="00013F5B">
        <w:rPr>
          <w:rFonts w:asciiTheme="minorHAnsi" w:eastAsia="Times New Roman" w:hAnsiTheme="minorHAnsi" w:cstheme="minorHAnsi"/>
          <w:b/>
          <w:bCs/>
          <w:sz w:val="22"/>
          <w:szCs w:val="22"/>
        </w:rPr>
        <w:t>omité technique</w:t>
      </w:r>
      <w:r w:rsidR="00DE4570" w:rsidRPr="00013F5B">
        <w:rPr>
          <w:rFonts w:asciiTheme="minorHAnsi" w:eastAsia="Times New Roman" w:hAnsiTheme="minorHAnsi" w:cstheme="minorHAnsi"/>
          <w:sz w:val="22"/>
          <w:szCs w:val="22"/>
        </w:rPr>
        <w:t xml:space="preserve"> assure </w:t>
      </w:r>
      <w:r w:rsidR="00392535" w:rsidRPr="00013F5B">
        <w:rPr>
          <w:rFonts w:asciiTheme="minorHAnsi" w:eastAsia="Times New Roman" w:hAnsiTheme="minorHAnsi" w:cstheme="minorHAnsi"/>
          <w:sz w:val="22"/>
          <w:szCs w:val="22"/>
        </w:rPr>
        <w:t>le suivi technique auprès du maî</w:t>
      </w:r>
      <w:r w:rsidR="00DE4570" w:rsidRPr="00013F5B">
        <w:rPr>
          <w:rFonts w:asciiTheme="minorHAnsi" w:eastAsia="Times New Roman" w:hAnsiTheme="minorHAnsi" w:cstheme="minorHAnsi"/>
          <w:sz w:val="22"/>
          <w:szCs w:val="22"/>
        </w:rPr>
        <w:t xml:space="preserve">tre d’œuvre et des entreprises </w:t>
      </w:r>
      <w:r w:rsidR="00392535" w:rsidRPr="00013F5B">
        <w:rPr>
          <w:rFonts w:asciiTheme="minorHAnsi" w:eastAsia="Times New Roman" w:hAnsiTheme="minorHAnsi" w:cstheme="minorHAnsi"/>
          <w:sz w:val="22"/>
          <w:szCs w:val="22"/>
        </w:rPr>
        <w:t xml:space="preserve">depuis l’élaboration des études techniques jusqu’à </w:t>
      </w:r>
      <w:r w:rsidR="00DE4570" w:rsidRPr="00013F5B">
        <w:rPr>
          <w:rFonts w:asciiTheme="minorHAnsi" w:eastAsia="Times New Roman" w:hAnsiTheme="minorHAnsi" w:cstheme="minorHAnsi"/>
          <w:sz w:val="22"/>
          <w:szCs w:val="22"/>
        </w:rPr>
        <w:t xml:space="preserve">la </w:t>
      </w:r>
      <w:r w:rsidR="00392535" w:rsidRPr="00013F5B">
        <w:rPr>
          <w:rFonts w:asciiTheme="minorHAnsi" w:eastAsia="Times New Roman" w:hAnsiTheme="minorHAnsi" w:cstheme="minorHAnsi"/>
          <w:sz w:val="22"/>
          <w:szCs w:val="22"/>
        </w:rPr>
        <w:t xml:space="preserve">finalisation </w:t>
      </w:r>
      <w:r w:rsidR="00DE4570" w:rsidRPr="00013F5B">
        <w:rPr>
          <w:rFonts w:asciiTheme="minorHAnsi" w:eastAsia="Times New Roman" w:hAnsiTheme="minorHAnsi" w:cstheme="minorHAnsi"/>
          <w:sz w:val="22"/>
          <w:szCs w:val="22"/>
        </w:rPr>
        <w:t xml:space="preserve">des travaux. Créé de manière </w:t>
      </w:r>
      <w:r w:rsidR="00DE4570" w:rsidRPr="0043102E">
        <w:rPr>
          <w:rFonts w:asciiTheme="minorHAnsi" w:eastAsia="Times New Roman" w:hAnsiTheme="minorHAnsi" w:cstheme="minorHAnsi"/>
          <w:i/>
          <w:sz w:val="22"/>
          <w:szCs w:val="22"/>
        </w:rPr>
        <w:t>ad hoc</w:t>
      </w:r>
      <w:r w:rsidR="00DE4570" w:rsidRPr="00013F5B">
        <w:rPr>
          <w:rFonts w:asciiTheme="minorHAnsi" w:eastAsia="Times New Roman" w:hAnsiTheme="minorHAnsi" w:cstheme="minorHAnsi"/>
          <w:sz w:val="22"/>
          <w:szCs w:val="22"/>
        </w:rPr>
        <w:t>, il sera composé de :</w:t>
      </w:r>
    </w:p>
    <w:p w14:paraId="076372C3" w14:textId="0D2B6933" w:rsidR="00DE4570" w:rsidRPr="00013F5B" w:rsidRDefault="00DE4570">
      <w:pPr>
        <w:pStyle w:val="NormalWeb"/>
        <w:numPr>
          <w:ilvl w:val="1"/>
          <w:numId w:val="11"/>
        </w:numPr>
        <w:spacing w:after="0" w:line="240" w:lineRule="auto"/>
        <w:jc w:val="both"/>
        <w:textAlignment w:val="baseline"/>
        <w:rPr>
          <w:rFonts w:asciiTheme="minorHAnsi" w:eastAsia="Times New Roman" w:hAnsiTheme="minorHAnsi" w:cstheme="minorHAnsi"/>
          <w:sz w:val="22"/>
          <w:szCs w:val="22"/>
        </w:rPr>
      </w:pPr>
      <w:r w:rsidRPr="00013F5B">
        <w:rPr>
          <w:rFonts w:asciiTheme="minorHAnsi" w:eastAsia="Times New Roman" w:hAnsiTheme="minorHAnsi" w:cstheme="minorHAnsi"/>
          <w:sz w:val="22"/>
          <w:szCs w:val="22"/>
        </w:rPr>
        <w:lastRenderedPageBreak/>
        <w:t xml:space="preserve">deux cadres techniques </w:t>
      </w:r>
      <w:r w:rsidR="00AF4D71">
        <w:rPr>
          <w:rFonts w:asciiTheme="minorHAnsi" w:eastAsia="Times New Roman" w:hAnsiTheme="minorHAnsi" w:cstheme="minorHAnsi"/>
          <w:sz w:val="22"/>
          <w:szCs w:val="22"/>
        </w:rPr>
        <w:t>de la</w:t>
      </w:r>
      <w:r w:rsidRPr="00013F5B">
        <w:rPr>
          <w:rFonts w:asciiTheme="minorHAnsi" w:eastAsia="Times New Roman" w:hAnsiTheme="minorHAnsi" w:cstheme="minorHAnsi"/>
          <w:sz w:val="22"/>
          <w:szCs w:val="22"/>
        </w:rPr>
        <w:t xml:space="preserve"> mairie </w:t>
      </w:r>
      <w:r w:rsidR="00171FA3" w:rsidRPr="00013F5B">
        <w:rPr>
          <w:rFonts w:asciiTheme="minorHAnsi" w:eastAsia="Times New Roman" w:hAnsiTheme="minorHAnsi" w:cstheme="minorHAnsi"/>
          <w:sz w:val="22"/>
          <w:szCs w:val="22"/>
        </w:rPr>
        <w:t>(</w:t>
      </w:r>
      <w:r w:rsidRPr="00013F5B">
        <w:rPr>
          <w:rFonts w:asciiTheme="minorHAnsi" w:eastAsia="Times New Roman" w:hAnsiTheme="minorHAnsi" w:cstheme="minorHAnsi"/>
          <w:sz w:val="22"/>
          <w:szCs w:val="22"/>
        </w:rPr>
        <w:t>de manière préférentielle</w:t>
      </w:r>
      <w:r w:rsidR="00171FA3" w:rsidRPr="00013F5B">
        <w:rPr>
          <w:rFonts w:asciiTheme="minorHAnsi" w:eastAsia="Times New Roman" w:hAnsiTheme="minorHAnsi" w:cstheme="minorHAnsi"/>
          <w:sz w:val="22"/>
          <w:szCs w:val="22"/>
        </w:rPr>
        <w:t xml:space="preserve">, </w:t>
      </w:r>
      <w:r w:rsidRPr="00013F5B">
        <w:rPr>
          <w:rFonts w:asciiTheme="minorHAnsi" w:eastAsia="Times New Roman" w:hAnsiTheme="minorHAnsi" w:cstheme="minorHAnsi"/>
          <w:sz w:val="22"/>
          <w:szCs w:val="22"/>
        </w:rPr>
        <w:t>directeur des travaux et le directeur des équipements collectifs</w:t>
      </w:r>
      <w:r w:rsidR="00171FA3" w:rsidRPr="00013F5B">
        <w:rPr>
          <w:rFonts w:asciiTheme="minorHAnsi" w:eastAsia="Times New Roman" w:hAnsiTheme="minorHAnsi" w:cstheme="minorHAnsi"/>
          <w:sz w:val="22"/>
          <w:szCs w:val="22"/>
        </w:rPr>
        <w:t>)</w:t>
      </w:r>
      <w:r w:rsidR="00D3517A" w:rsidRPr="00013F5B">
        <w:rPr>
          <w:rFonts w:asciiTheme="minorHAnsi" w:eastAsia="Times New Roman" w:hAnsiTheme="minorHAnsi" w:cstheme="minorHAnsi"/>
          <w:sz w:val="22"/>
          <w:szCs w:val="22"/>
        </w:rPr>
        <w:t> ;</w:t>
      </w:r>
    </w:p>
    <w:p w14:paraId="77835FA4" w14:textId="5C0D035E" w:rsidR="00DE4570" w:rsidRPr="00013F5B" w:rsidRDefault="00DE4570">
      <w:pPr>
        <w:pStyle w:val="NormalWeb"/>
        <w:numPr>
          <w:ilvl w:val="1"/>
          <w:numId w:val="11"/>
        </w:numPr>
        <w:spacing w:after="0" w:line="240" w:lineRule="auto"/>
        <w:jc w:val="both"/>
        <w:textAlignment w:val="baseline"/>
        <w:rPr>
          <w:rFonts w:asciiTheme="minorHAnsi" w:eastAsia="Times New Roman" w:hAnsiTheme="minorHAnsi" w:cstheme="minorHAnsi"/>
          <w:sz w:val="22"/>
          <w:szCs w:val="22"/>
        </w:rPr>
      </w:pPr>
      <w:r w:rsidRPr="00013F5B">
        <w:rPr>
          <w:rFonts w:asciiTheme="minorHAnsi" w:eastAsia="Times New Roman" w:hAnsiTheme="minorHAnsi" w:cstheme="minorHAnsi"/>
          <w:sz w:val="22"/>
          <w:szCs w:val="22"/>
        </w:rPr>
        <w:t xml:space="preserve">un cadre technique du MICT </w:t>
      </w:r>
      <w:r w:rsidR="00B43B45" w:rsidRPr="00013F5B">
        <w:rPr>
          <w:rFonts w:asciiTheme="minorHAnsi" w:eastAsia="Times New Roman" w:hAnsiTheme="minorHAnsi" w:cstheme="minorHAnsi"/>
          <w:sz w:val="22"/>
          <w:szCs w:val="22"/>
        </w:rPr>
        <w:t>(</w:t>
      </w:r>
      <w:r w:rsidRPr="00013F5B">
        <w:rPr>
          <w:rFonts w:asciiTheme="minorHAnsi" w:eastAsia="Times New Roman" w:hAnsiTheme="minorHAnsi" w:cstheme="minorHAnsi"/>
          <w:sz w:val="22"/>
          <w:szCs w:val="22"/>
        </w:rPr>
        <w:t>de manière préférentielle un cadre de la sous-direction urbanisme et équipement collectif</w:t>
      </w:r>
      <w:r w:rsidR="00B43B45" w:rsidRPr="00013F5B">
        <w:rPr>
          <w:rFonts w:asciiTheme="minorHAnsi" w:eastAsia="Times New Roman" w:hAnsiTheme="minorHAnsi" w:cstheme="minorHAnsi"/>
          <w:sz w:val="22"/>
          <w:szCs w:val="22"/>
        </w:rPr>
        <w:t>) ;</w:t>
      </w:r>
    </w:p>
    <w:p w14:paraId="05F90015" w14:textId="6B97ED5B" w:rsidR="00DE4570" w:rsidRPr="00013F5B" w:rsidRDefault="00DE4570">
      <w:pPr>
        <w:pStyle w:val="NormalWeb"/>
        <w:numPr>
          <w:ilvl w:val="1"/>
          <w:numId w:val="11"/>
        </w:numPr>
        <w:spacing w:after="0" w:line="240" w:lineRule="auto"/>
        <w:jc w:val="both"/>
        <w:textAlignment w:val="baseline"/>
        <w:rPr>
          <w:rFonts w:asciiTheme="minorHAnsi" w:eastAsia="Times New Roman" w:hAnsiTheme="minorHAnsi" w:cstheme="minorHAnsi"/>
          <w:sz w:val="22"/>
          <w:szCs w:val="22"/>
        </w:rPr>
      </w:pPr>
      <w:r w:rsidRPr="00013F5B">
        <w:rPr>
          <w:rFonts w:asciiTheme="minorHAnsi" w:eastAsia="Times New Roman" w:hAnsiTheme="minorHAnsi" w:cstheme="minorHAnsi"/>
          <w:sz w:val="22"/>
          <w:szCs w:val="22"/>
        </w:rPr>
        <w:t>un cadre technique des ATLDs</w:t>
      </w:r>
      <w:r w:rsidR="00B43B45" w:rsidRPr="00013F5B">
        <w:rPr>
          <w:rFonts w:asciiTheme="minorHAnsi" w:eastAsia="Times New Roman" w:hAnsiTheme="minorHAnsi" w:cstheme="minorHAnsi"/>
          <w:sz w:val="22"/>
          <w:szCs w:val="22"/>
        </w:rPr>
        <w:t> ;</w:t>
      </w:r>
    </w:p>
    <w:p w14:paraId="02512745" w14:textId="7C18F0E7" w:rsidR="006F127F" w:rsidRPr="00013F5B" w:rsidRDefault="00DE4570">
      <w:pPr>
        <w:pStyle w:val="NormalWeb"/>
        <w:numPr>
          <w:ilvl w:val="1"/>
          <w:numId w:val="11"/>
        </w:numPr>
        <w:spacing w:after="0" w:line="240" w:lineRule="auto"/>
        <w:jc w:val="both"/>
        <w:textAlignment w:val="baseline"/>
        <w:rPr>
          <w:rFonts w:asciiTheme="minorHAnsi" w:eastAsia="Times New Roman" w:hAnsiTheme="minorHAnsi" w:cstheme="minorHAnsi"/>
          <w:sz w:val="22"/>
          <w:szCs w:val="22"/>
        </w:rPr>
      </w:pPr>
      <w:r w:rsidRPr="00013F5B">
        <w:rPr>
          <w:rFonts w:asciiTheme="minorHAnsi" w:eastAsia="Times New Roman" w:hAnsiTheme="minorHAnsi" w:cstheme="minorHAnsi"/>
          <w:sz w:val="22"/>
          <w:szCs w:val="22"/>
        </w:rPr>
        <w:t>l’</w:t>
      </w:r>
      <w:r w:rsidR="006C6185">
        <w:rPr>
          <w:rFonts w:asciiTheme="minorHAnsi" w:eastAsia="Times New Roman" w:hAnsiTheme="minorHAnsi" w:cstheme="minorHAnsi"/>
          <w:sz w:val="22"/>
          <w:szCs w:val="22"/>
        </w:rPr>
        <w:t>i</w:t>
      </w:r>
      <w:r w:rsidRPr="00013F5B">
        <w:rPr>
          <w:rFonts w:asciiTheme="minorHAnsi" w:eastAsia="Times New Roman" w:hAnsiTheme="minorHAnsi" w:cstheme="minorHAnsi"/>
          <w:sz w:val="22"/>
          <w:szCs w:val="22"/>
        </w:rPr>
        <w:t>ngénieur territorial affecté à la délégation</w:t>
      </w:r>
      <w:r w:rsidR="006F127F" w:rsidRPr="00013F5B">
        <w:rPr>
          <w:rFonts w:asciiTheme="minorHAnsi" w:eastAsia="Times New Roman" w:hAnsiTheme="minorHAnsi" w:cstheme="minorHAnsi"/>
          <w:sz w:val="22"/>
          <w:szCs w:val="22"/>
        </w:rPr>
        <w:t> </w:t>
      </w:r>
      <w:r w:rsidR="00446C68">
        <w:rPr>
          <w:rFonts w:asciiTheme="minorHAnsi" w:eastAsia="Times New Roman" w:hAnsiTheme="minorHAnsi" w:cstheme="minorHAnsi"/>
          <w:sz w:val="22"/>
          <w:szCs w:val="22"/>
        </w:rPr>
        <w:t xml:space="preserve">rattaché au MICT </w:t>
      </w:r>
      <w:r w:rsidR="006F127F" w:rsidRPr="00013F5B">
        <w:rPr>
          <w:rFonts w:asciiTheme="minorHAnsi" w:eastAsia="Times New Roman" w:hAnsiTheme="minorHAnsi" w:cstheme="minorHAnsi"/>
          <w:sz w:val="22"/>
          <w:szCs w:val="22"/>
        </w:rPr>
        <w:t>;</w:t>
      </w:r>
    </w:p>
    <w:p w14:paraId="3C84CF84" w14:textId="2F1E97ED" w:rsidR="00DE4570" w:rsidRPr="00013F5B" w:rsidRDefault="00A714A7">
      <w:pPr>
        <w:pStyle w:val="NormalWeb"/>
        <w:numPr>
          <w:ilvl w:val="1"/>
          <w:numId w:val="11"/>
        </w:numPr>
        <w:spacing w:after="0" w:line="240" w:lineRule="auto"/>
        <w:jc w:val="both"/>
        <w:textAlignment w:val="baseline"/>
        <w:rPr>
          <w:rFonts w:asciiTheme="minorHAnsi" w:eastAsia="Times New Roman" w:hAnsiTheme="minorHAnsi" w:cstheme="minorHAnsi"/>
          <w:sz w:val="22"/>
          <w:szCs w:val="22"/>
        </w:rPr>
      </w:pPr>
      <w:r w:rsidRPr="00013F5B">
        <w:rPr>
          <w:rFonts w:asciiTheme="minorHAnsi" w:eastAsia="Times New Roman" w:hAnsiTheme="minorHAnsi" w:cstheme="minorHAnsi"/>
          <w:sz w:val="22"/>
          <w:szCs w:val="22"/>
        </w:rPr>
        <w:t>des représentants d’EF</w:t>
      </w:r>
      <w:r w:rsidR="00730DF6">
        <w:rPr>
          <w:rFonts w:asciiTheme="minorHAnsi" w:eastAsia="Times New Roman" w:hAnsiTheme="minorHAnsi" w:cstheme="minorHAnsi"/>
          <w:sz w:val="22"/>
          <w:szCs w:val="22"/>
        </w:rPr>
        <w:t> ;</w:t>
      </w:r>
      <w:r w:rsidR="00DE4570" w:rsidRPr="00013F5B">
        <w:rPr>
          <w:rFonts w:asciiTheme="minorHAnsi" w:eastAsia="Times New Roman" w:hAnsiTheme="minorHAnsi" w:cstheme="minorHAnsi"/>
          <w:sz w:val="22"/>
          <w:szCs w:val="22"/>
        </w:rPr>
        <w:t xml:space="preserve"> </w:t>
      </w:r>
    </w:p>
    <w:p w14:paraId="0B12991C" w14:textId="43B73903" w:rsidR="00486E8E" w:rsidRPr="00013F5B" w:rsidRDefault="006C6185">
      <w:pPr>
        <w:pStyle w:val="NormalWeb"/>
        <w:numPr>
          <w:ilvl w:val="1"/>
          <w:numId w:val="11"/>
        </w:numPr>
        <w:spacing w:after="0" w:line="240" w:lineRule="auto"/>
        <w:jc w:val="both"/>
        <w:textAlignment w:val="baseline"/>
        <w:rPr>
          <w:rFonts w:asciiTheme="minorHAnsi" w:eastAsia="Times New Roman" w:hAnsiTheme="minorHAnsi" w:cstheme="minorHAnsi"/>
          <w:sz w:val="22"/>
          <w:szCs w:val="22"/>
        </w:rPr>
      </w:pPr>
      <w:r>
        <w:rPr>
          <w:rFonts w:asciiTheme="minorHAnsi" w:eastAsia="Times New Roman" w:hAnsiTheme="minorHAnsi" w:cstheme="minorHAnsi"/>
          <w:sz w:val="22"/>
          <w:szCs w:val="22"/>
        </w:rPr>
        <w:t>u</w:t>
      </w:r>
      <w:r w:rsidR="00486E8E" w:rsidRPr="00013F5B">
        <w:rPr>
          <w:rFonts w:asciiTheme="minorHAnsi" w:eastAsia="Times New Roman" w:hAnsiTheme="minorHAnsi" w:cstheme="minorHAnsi"/>
          <w:sz w:val="22"/>
          <w:szCs w:val="22"/>
        </w:rPr>
        <w:t xml:space="preserve">n cadre technique du </w:t>
      </w:r>
      <w:r w:rsidR="00F007D4">
        <w:rPr>
          <w:rFonts w:asciiTheme="minorHAnsi" w:eastAsia="Times New Roman" w:hAnsiTheme="minorHAnsi" w:cstheme="minorHAnsi"/>
          <w:sz w:val="22"/>
          <w:szCs w:val="22"/>
        </w:rPr>
        <w:t>ST-</w:t>
      </w:r>
      <w:r w:rsidR="00486E8E" w:rsidRPr="00013F5B">
        <w:rPr>
          <w:rFonts w:asciiTheme="minorHAnsi" w:eastAsia="Times New Roman" w:hAnsiTheme="minorHAnsi" w:cstheme="minorHAnsi"/>
          <w:sz w:val="22"/>
          <w:szCs w:val="22"/>
        </w:rPr>
        <w:t>CIAT</w:t>
      </w:r>
      <w:r w:rsidR="0092416D">
        <w:rPr>
          <w:rFonts w:asciiTheme="minorHAnsi" w:eastAsia="Times New Roman" w:hAnsiTheme="minorHAnsi" w:cstheme="minorHAnsi"/>
          <w:sz w:val="22"/>
          <w:szCs w:val="22"/>
        </w:rPr>
        <w:t> ;</w:t>
      </w:r>
    </w:p>
    <w:p w14:paraId="20A4CB19" w14:textId="671300BA" w:rsidR="00977EBC" w:rsidRPr="00013F5B" w:rsidRDefault="006C6185">
      <w:pPr>
        <w:pStyle w:val="NormalWeb"/>
        <w:numPr>
          <w:ilvl w:val="1"/>
          <w:numId w:val="11"/>
        </w:numPr>
        <w:spacing w:after="0" w:line="240" w:lineRule="auto"/>
        <w:jc w:val="both"/>
        <w:textAlignment w:val="baseline"/>
        <w:rPr>
          <w:rFonts w:asciiTheme="minorHAnsi" w:eastAsia="Times New Roman" w:hAnsiTheme="minorHAnsi" w:cstheme="minorHAnsi"/>
          <w:sz w:val="22"/>
          <w:szCs w:val="22"/>
        </w:rPr>
      </w:pPr>
      <w:r>
        <w:rPr>
          <w:rFonts w:asciiTheme="minorHAnsi" w:eastAsia="Times New Roman" w:hAnsiTheme="minorHAnsi" w:cstheme="minorHAnsi"/>
          <w:sz w:val="22"/>
          <w:szCs w:val="22"/>
        </w:rPr>
        <w:t>u</w:t>
      </w:r>
      <w:r w:rsidR="00977EBC" w:rsidRPr="00013F5B">
        <w:rPr>
          <w:rFonts w:asciiTheme="minorHAnsi" w:eastAsia="Times New Roman" w:hAnsiTheme="minorHAnsi" w:cstheme="minorHAnsi"/>
          <w:sz w:val="22"/>
          <w:szCs w:val="22"/>
        </w:rPr>
        <w:t>n cadre technique du DATDLR-MPCE</w:t>
      </w:r>
      <w:r w:rsidR="0092416D">
        <w:rPr>
          <w:rFonts w:asciiTheme="minorHAnsi" w:eastAsia="Times New Roman" w:hAnsiTheme="minorHAnsi" w:cstheme="minorHAnsi"/>
          <w:sz w:val="22"/>
          <w:szCs w:val="22"/>
        </w:rPr>
        <w:t>.</w:t>
      </w:r>
    </w:p>
    <w:p w14:paraId="4E19C309" w14:textId="77777777" w:rsidR="00DE4570" w:rsidRPr="00013F5B" w:rsidRDefault="00DE4570" w:rsidP="00DE4570">
      <w:pPr>
        <w:pStyle w:val="NormalWeb"/>
        <w:spacing w:after="0" w:line="240" w:lineRule="auto"/>
        <w:jc w:val="both"/>
        <w:textAlignment w:val="baseline"/>
        <w:rPr>
          <w:rFonts w:asciiTheme="minorHAnsi" w:eastAsia="Times New Roman" w:hAnsiTheme="minorHAnsi" w:cstheme="minorHAnsi"/>
          <w:sz w:val="22"/>
          <w:szCs w:val="22"/>
        </w:rPr>
      </w:pPr>
    </w:p>
    <w:p w14:paraId="4D5C0011" w14:textId="006AF572" w:rsidR="00DE4570" w:rsidRPr="00013F5B" w:rsidRDefault="00AE660B" w:rsidP="00DE4570">
      <w:pPr>
        <w:spacing w:after="0" w:line="240" w:lineRule="auto"/>
        <w:jc w:val="both"/>
        <w:textAlignment w:val="baseline"/>
        <w:rPr>
          <w:rFonts w:asciiTheme="minorHAnsi" w:hAnsiTheme="minorHAnsi" w:cstheme="minorHAnsi"/>
        </w:rPr>
      </w:pPr>
      <w:r w:rsidRPr="00013F5B">
        <w:rPr>
          <w:rFonts w:asciiTheme="minorHAnsi" w:hAnsiTheme="minorHAnsi" w:cstheme="minorHAnsi"/>
        </w:rPr>
        <w:t xml:space="preserve">Le maître d’œuvre </w:t>
      </w:r>
      <w:r w:rsidR="00DE4570" w:rsidRPr="00013F5B">
        <w:rPr>
          <w:rFonts w:asciiTheme="minorHAnsi" w:hAnsiTheme="minorHAnsi" w:cstheme="minorHAnsi"/>
        </w:rPr>
        <w:t xml:space="preserve">se conformera aux instructions qui lui sont données par le maître d’ouvrage </w:t>
      </w:r>
      <w:r w:rsidR="001B0A9D" w:rsidRPr="00013F5B">
        <w:rPr>
          <w:rFonts w:asciiTheme="minorHAnsi" w:hAnsiTheme="minorHAnsi" w:cstheme="minorHAnsi"/>
        </w:rPr>
        <w:t xml:space="preserve">et </w:t>
      </w:r>
      <w:r w:rsidR="00680D24" w:rsidRPr="00013F5B">
        <w:rPr>
          <w:rFonts w:asciiTheme="minorHAnsi" w:hAnsiTheme="minorHAnsi" w:cstheme="minorHAnsi"/>
        </w:rPr>
        <w:t>Expertise France</w:t>
      </w:r>
      <w:r w:rsidR="00DE4570" w:rsidRPr="00013F5B">
        <w:rPr>
          <w:rFonts w:asciiTheme="minorHAnsi" w:hAnsiTheme="minorHAnsi" w:cstheme="minorHAnsi"/>
        </w:rPr>
        <w:t xml:space="preserve"> concernant : </w:t>
      </w:r>
    </w:p>
    <w:p w14:paraId="5D7B772C" w14:textId="77777777" w:rsidR="00DE4570" w:rsidRPr="00013F5B" w:rsidRDefault="00DE4570">
      <w:pPr>
        <w:numPr>
          <w:ilvl w:val="0"/>
          <w:numId w:val="12"/>
        </w:numPr>
        <w:spacing w:after="0" w:line="240" w:lineRule="auto"/>
        <w:jc w:val="both"/>
        <w:textAlignment w:val="baseline"/>
        <w:rPr>
          <w:rFonts w:asciiTheme="minorHAnsi" w:hAnsiTheme="minorHAnsi" w:cstheme="minorHAnsi"/>
        </w:rPr>
      </w:pPr>
      <w:r w:rsidRPr="00013F5B">
        <w:rPr>
          <w:rFonts w:asciiTheme="minorHAnsi" w:hAnsiTheme="minorHAnsi" w:cstheme="minorHAnsi"/>
          <w:bCs/>
        </w:rPr>
        <w:t>le programme du projet</w:t>
      </w:r>
      <w:r w:rsidRPr="00013F5B">
        <w:rPr>
          <w:rFonts w:asciiTheme="minorHAnsi" w:hAnsiTheme="minorHAnsi" w:cstheme="minorHAnsi"/>
        </w:rPr>
        <w:t>, le montant des sommes allouées au projet ainsi que les priorités dans l’exécution des travaux lors de la réalisation de la mission d’études techniques ;</w:t>
      </w:r>
    </w:p>
    <w:p w14:paraId="6497BB82" w14:textId="77777777" w:rsidR="00DE4570" w:rsidRPr="00013F5B" w:rsidRDefault="00DE4570">
      <w:pPr>
        <w:numPr>
          <w:ilvl w:val="0"/>
          <w:numId w:val="12"/>
        </w:numPr>
        <w:spacing w:after="0" w:line="240" w:lineRule="auto"/>
        <w:jc w:val="both"/>
        <w:textAlignment w:val="baseline"/>
        <w:rPr>
          <w:rFonts w:asciiTheme="minorHAnsi" w:hAnsiTheme="minorHAnsi" w:cstheme="minorHAnsi"/>
        </w:rPr>
      </w:pPr>
      <w:r w:rsidRPr="00013F5B">
        <w:rPr>
          <w:rFonts w:asciiTheme="minorHAnsi" w:hAnsiTheme="minorHAnsi" w:cstheme="minorHAnsi"/>
          <w:bCs/>
        </w:rPr>
        <w:t>le programme des travaux</w:t>
      </w:r>
      <w:r w:rsidRPr="00013F5B">
        <w:rPr>
          <w:rFonts w:asciiTheme="minorHAnsi" w:hAnsiTheme="minorHAnsi" w:cstheme="minorHAnsi"/>
        </w:rPr>
        <w:t>, les délais, l’ordre d’urgence et les modalités d’exécution des travaux.</w:t>
      </w:r>
    </w:p>
    <w:p w14:paraId="68F512E3" w14:textId="77777777" w:rsidR="005C17B7" w:rsidRPr="00013F5B" w:rsidRDefault="005C17B7" w:rsidP="00DE4570">
      <w:pPr>
        <w:spacing w:after="0" w:line="240" w:lineRule="auto"/>
        <w:ind w:left="720"/>
        <w:jc w:val="both"/>
        <w:textAlignment w:val="baseline"/>
        <w:rPr>
          <w:rFonts w:asciiTheme="minorHAnsi" w:hAnsiTheme="minorHAnsi" w:cstheme="minorHAnsi"/>
        </w:rPr>
      </w:pPr>
    </w:p>
    <w:p w14:paraId="3D1FE0C0" w14:textId="0680C81D" w:rsidR="006D21F5" w:rsidRPr="00013F5B" w:rsidRDefault="006D21F5" w:rsidP="006D21F5">
      <w:pPr>
        <w:pStyle w:val="CCTPTitre2"/>
        <w:spacing w:after="240"/>
      </w:pPr>
      <w:bookmarkStart w:id="14" w:name="_Toc110332440"/>
      <w:r w:rsidRPr="00013F5B">
        <w:t>Le contexte sécuritaire</w:t>
      </w:r>
      <w:bookmarkEnd w:id="14"/>
      <w:r w:rsidRPr="00013F5B">
        <w:t xml:space="preserve"> </w:t>
      </w:r>
    </w:p>
    <w:p w14:paraId="1B4FF4D2" w14:textId="1E4CC42F" w:rsidR="00EF1BEA" w:rsidRPr="00013F5B" w:rsidRDefault="00EF1BEA" w:rsidP="00EF1BEA">
      <w:pPr>
        <w:spacing w:after="0" w:line="240" w:lineRule="auto"/>
        <w:jc w:val="both"/>
        <w:textAlignment w:val="baseline"/>
        <w:rPr>
          <w:rFonts w:asciiTheme="minorHAnsi" w:hAnsiTheme="minorHAnsi" w:cstheme="minorHAnsi"/>
        </w:rPr>
      </w:pPr>
      <w:r w:rsidRPr="00013F5B">
        <w:rPr>
          <w:rFonts w:asciiTheme="minorHAnsi" w:hAnsiTheme="minorHAnsi" w:cstheme="minorHAnsi"/>
        </w:rPr>
        <w:t xml:space="preserve">Depuis plusieurs mois, la situation sécuritaire est </w:t>
      </w:r>
      <w:r w:rsidR="00CC6E8B">
        <w:rPr>
          <w:rFonts w:asciiTheme="minorHAnsi" w:hAnsiTheme="minorHAnsi" w:cstheme="minorHAnsi"/>
        </w:rPr>
        <w:t>instable</w:t>
      </w:r>
      <w:r w:rsidR="00CC6E8B" w:rsidRPr="00013F5B">
        <w:rPr>
          <w:rFonts w:asciiTheme="minorHAnsi" w:hAnsiTheme="minorHAnsi" w:cstheme="minorHAnsi"/>
        </w:rPr>
        <w:t xml:space="preserve"> </w:t>
      </w:r>
      <w:r w:rsidRPr="00013F5B">
        <w:rPr>
          <w:rFonts w:asciiTheme="minorHAnsi" w:hAnsiTheme="minorHAnsi" w:cstheme="minorHAnsi"/>
        </w:rPr>
        <w:t xml:space="preserve">en Haïti, notamment en raison de la recrudescence de violences </w:t>
      </w:r>
      <w:r w:rsidR="00C805C2">
        <w:rPr>
          <w:rFonts w:asciiTheme="minorHAnsi" w:hAnsiTheme="minorHAnsi" w:cstheme="minorHAnsi"/>
        </w:rPr>
        <w:t>des</w:t>
      </w:r>
      <w:r w:rsidR="00C805C2" w:rsidRPr="00013F5B">
        <w:rPr>
          <w:rFonts w:asciiTheme="minorHAnsi" w:hAnsiTheme="minorHAnsi" w:cstheme="minorHAnsi"/>
        </w:rPr>
        <w:t xml:space="preserve"> </w:t>
      </w:r>
      <w:r w:rsidRPr="00013F5B">
        <w:rPr>
          <w:rFonts w:asciiTheme="minorHAnsi" w:hAnsiTheme="minorHAnsi" w:cstheme="minorHAnsi"/>
        </w:rPr>
        <w:t>groupes armés dans plu</w:t>
      </w:r>
      <w:r w:rsidR="00FB22A1" w:rsidRPr="00013F5B">
        <w:rPr>
          <w:rFonts w:asciiTheme="minorHAnsi" w:hAnsiTheme="minorHAnsi" w:cstheme="minorHAnsi"/>
        </w:rPr>
        <w:t>sieurs zones de Port-au-Prince</w:t>
      </w:r>
      <w:r w:rsidR="009F3E2D">
        <w:rPr>
          <w:rFonts w:asciiTheme="minorHAnsi" w:hAnsiTheme="minorHAnsi" w:cstheme="minorHAnsi"/>
        </w:rPr>
        <w:t xml:space="preserve"> ainsi que l’explosion d’enlèvements dans la zone métropolitaine</w:t>
      </w:r>
      <w:r w:rsidR="00FB22A1" w:rsidRPr="00013F5B">
        <w:rPr>
          <w:rFonts w:asciiTheme="minorHAnsi" w:hAnsiTheme="minorHAnsi" w:cstheme="minorHAnsi"/>
        </w:rPr>
        <w:t xml:space="preserve">. </w:t>
      </w:r>
      <w:r w:rsidRPr="00013F5B">
        <w:rPr>
          <w:rFonts w:asciiTheme="minorHAnsi" w:hAnsiTheme="minorHAnsi" w:cstheme="minorHAnsi"/>
        </w:rPr>
        <w:t xml:space="preserve">En outre, des manifestations ont régulièrement lieu, notamment dans la capitale, donnant lieu à des heurts. </w:t>
      </w:r>
      <w:r w:rsidR="00FC069F" w:rsidRPr="00013F5B">
        <w:rPr>
          <w:rFonts w:asciiTheme="minorHAnsi" w:hAnsiTheme="minorHAnsi" w:cstheme="minorHAnsi"/>
        </w:rPr>
        <w:t xml:space="preserve">A ce jour, </w:t>
      </w:r>
      <w:r w:rsidR="007623BE" w:rsidRPr="00013F5B">
        <w:rPr>
          <w:rFonts w:asciiTheme="minorHAnsi" w:hAnsiTheme="minorHAnsi" w:cstheme="minorHAnsi"/>
        </w:rPr>
        <w:t>l</w:t>
      </w:r>
      <w:r w:rsidR="007623BE">
        <w:rPr>
          <w:rFonts w:asciiTheme="minorHAnsi" w:hAnsiTheme="minorHAnsi" w:cstheme="minorHAnsi"/>
        </w:rPr>
        <w:t>a</w:t>
      </w:r>
      <w:r w:rsidR="007623BE" w:rsidRPr="00013F5B">
        <w:rPr>
          <w:rFonts w:asciiTheme="minorHAnsi" w:hAnsiTheme="minorHAnsi" w:cstheme="minorHAnsi"/>
        </w:rPr>
        <w:t xml:space="preserve"> </w:t>
      </w:r>
      <w:r w:rsidR="00FC069F" w:rsidRPr="00013F5B">
        <w:rPr>
          <w:rFonts w:asciiTheme="minorHAnsi" w:hAnsiTheme="minorHAnsi" w:cstheme="minorHAnsi"/>
        </w:rPr>
        <w:t xml:space="preserve">ville de </w:t>
      </w:r>
      <w:r w:rsidR="007623BE">
        <w:rPr>
          <w:rFonts w:asciiTheme="minorHAnsi" w:hAnsiTheme="minorHAnsi" w:cstheme="minorHAnsi"/>
        </w:rPr>
        <w:t>Beaumont</w:t>
      </w:r>
      <w:r w:rsidR="00FC069F" w:rsidRPr="00013F5B">
        <w:rPr>
          <w:rFonts w:asciiTheme="minorHAnsi" w:hAnsiTheme="minorHAnsi" w:cstheme="minorHAnsi"/>
        </w:rPr>
        <w:t xml:space="preserve"> </w:t>
      </w:r>
      <w:r w:rsidR="007623BE">
        <w:rPr>
          <w:rFonts w:asciiTheme="minorHAnsi" w:hAnsiTheme="minorHAnsi" w:cstheme="minorHAnsi"/>
        </w:rPr>
        <w:t>est</w:t>
      </w:r>
      <w:r w:rsidR="007623BE" w:rsidRPr="00013F5B">
        <w:rPr>
          <w:rFonts w:asciiTheme="minorHAnsi" w:hAnsiTheme="minorHAnsi" w:cstheme="minorHAnsi"/>
        </w:rPr>
        <w:t xml:space="preserve"> </w:t>
      </w:r>
      <w:r w:rsidR="00FC069F" w:rsidRPr="00013F5B">
        <w:rPr>
          <w:rFonts w:asciiTheme="minorHAnsi" w:hAnsiTheme="minorHAnsi" w:cstheme="minorHAnsi"/>
        </w:rPr>
        <w:t xml:space="preserve">relativement épargnée </w:t>
      </w:r>
      <w:r w:rsidR="003F517A">
        <w:rPr>
          <w:rFonts w:asciiTheme="minorHAnsi" w:hAnsiTheme="minorHAnsi" w:cstheme="minorHAnsi"/>
        </w:rPr>
        <w:t>par la dégradation sécuritaire</w:t>
      </w:r>
      <w:r w:rsidR="00FC069F" w:rsidRPr="00013F5B">
        <w:rPr>
          <w:rFonts w:asciiTheme="minorHAnsi" w:hAnsiTheme="minorHAnsi" w:cstheme="minorHAnsi"/>
        </w:rPr>
        <w:t xml:space="preserve">. </w:t>
      </w:r>
    </w:p>
    <w:p w14:paraId="656FCAAB" w14:textId="77777777" w:rsidR="00EF1BEA" w:rsidRPr="00013F5B" w:rsidRDefault="00EF1BEA" w:rsidP="00EF1BEA">
      <w:pPr>
        <w:spacing w:after="0" w:line="240" w:lineRule="auto"/>
        <w:jc w:val="both"/>
        <w:textAlignment w:val="baseline"/>
        <w:rPr>
          <w:rFonts w:asciiTheme="minorHAnsi" w:hAnsiTheme="minorHAnsi" w:cstheme="minorHAnsi"/>
        </w:rPr>
      </w:pPr>
    </w:p>
    <w:p w14:paraId="2ACBABDA" w14:textId="7DAA0E8A" w:rsidR="00CC6E8B" w:rsidRPr="00013F5B" w:rsidRDefault="00CC6E8B" w:rsidP="00CC6E8B">
      <w:pPr>
        <w:spacing w:line="240" w:lineRule="auto"/>
        <w:jc w:val="both"/>
        <w:rPr>
          <w:rFonts w:asciiTheme="minorHAnsi" w:hAnsiTheme="minorHAnsi" w:cstheme="minorHAnsi"/>
        </w:rPr>
      </w:pPr>
      <w:r w:rsidRPr="00013F5B">
        <w:rPr>
          <w:rFonts w:asciiTheme="minorHAnsi" w:hAnsiTheme="minorHAnsi" w:cstheme="minorHAnsi"/>
        </w:rPr>
        <w:t>Sur le plan politique, la situation reste incertaine. Depuis le 13 janvier de cette année, en l’absence de la tenue des élections générales prévues en octobre dernier, le mandat de 119 députés et de 10 des 30 sénateurs haïtiens a pris fin. L’assassinat du président Jovenel Moïse n’a fait que rendre l’évolution de la situation sécuritaire encore plus incertaine.</w:t>
      </w:r>
    </w:p>
    <w:p w14:paraId="36ED00A4" w14:textId="77777777" w:rsidR="00FB22A1" w:rsidRPr="00013F5B" w:rsidRDefault="00FB22A1" w:rsidP="00FB22A1">
      <w:pPr>
        <w:spacing w:line="240" w:lineRule="auto"/>
        <w:jc w:val="both"/>
        <w:rPr>
          <w:rFonts w:asciiTheme="minorHAnsi" w:hAnsiTheme="minorHAnsi" w:cstheme="minorHAnsi"/>
        </w:rPr>
      </w:pPr>
      <w:r w:rsidRPr="00013F5B">
        <w:rPr>
          <w:rFonts w:asciiTheme="minorHAnsi" w:hAnsiTheme="minorHAnsi" w:cstheme="minorHAnsi"/>
        </w:rPr>
        <w:t>La dégradation des conditions économiques du pays (inflation à 20 % et dépréciation de la gourde), ainsi que les troubles politiques, ont fortement impacté la sécurité alimentaire d’Haïti, pays très exposé aux catastrophes naturelles, notamment à cause de sa topographie (nombreux bassins versants et zones inondables) et d’un environnement dégradé (moins de 2 % de couverture forestière).</w:t>
      </w:r>
    </w:p>
    <w:p w14:paraId="0F20C471" w14:textId="0769182C" w:rsidR="00EF1BEA" w:rsidRPr="00013F5B" w:rsidRDefault="00F84FF1" w:rsidP="00EF1BEA">
      <w:pPr>
        <w:spacing w:after="0" w:line="240" w:lineRule="auto"/>
        <w:jc w:val="both"/>
        <w:textAlignment w:val="baseline"/>
        <w:rPr>
          <w:rFonts w:asciiTheme="minorHAnsi" w:hAnsiTheme="minorHAnsi" w:cstheme="minorHAnsi"/>
        </w:rPr>
      </w:pPr>
      <w:r w:rsidRPr="00013F5B">
        <w:rPr>
          <w:rFonts w:asciiTheme="minorHAnsi" w:hAnsiTheme="minorHAnsi" w:cstheme="minorHAnsi"/>
        </w:rPr>
        <w:t xml:space="preserve">Plus d’informations : </w:t>
      </w:r>
      <w:hyperlink r:id="rId8" w:history="1">
        <w:r w:rsidR="00EF1BEA" w:rsidRPr="00013F5B">
          <w:rPr>
            <w:rStyle w:val="Lienhypertexte"/>
            <w:rFonts w:asciiTheme="minorHAnsi" w:hAnsiTheme="minorHAnsi" w:cstheme="minorHAnsi"/>
          </w:rPr>
          <w:t>https://www.diplomatie.gouv.fr/fr/dossiers-pays/haiti/</w:t>
        </w:r>
      </w:hyperlink>
      <w:r w:rsidR="00EF1BEA" w:rsidRPr="00013F5B">
        <w:rPr>
          <w:rFonts w:asciiTheme="minorHAnsi" w:hAnsiTheme="minorHAnsi" w:cstheme="minorHAnsi"/>
        </w:rPr>
        <w:t xml:space="preserve"> </w:t>
      </w:r>
    </w:p>
    <w:p w14:paraId="7E8D86F3" w14:textId="77777777" w:rsidR="00A41977" w:rsidRPr="00013F5B" w:rsidRDefault="00A41977" w:rsidP="00DE4570">
      <w:pPr>
        <w:spacing w:after="0" w:line="240" w:lineRule="auto"/>
        <w:ind w:left="720"/>
        <w:jc w:val="both"/>
        <w:textAlignment w:val="baseline"/>
        <w:rPr>
          <w:rFonts w:asciiTheme="minorHAnsi" w:hAnsiTheme="minorHAnsi" w:cstheme="minorHAnsi"/>
        </w:rPr>
      </w:pPr>
    </w:p>
    <w:p w14:paraId="4210E3EC" w14:textId="77777777" w:rsidR="003E2C4F" w:rsidRPr="00013F5B" w:rsidRDefault="003E2C4F" w:rsidP="002514B8">
      <w:pPr>
        <w:pStyle w:val="CCTPTitre1"/>
        <w:tabs>
          <w:tab w:val="clear" w:pos="720"/>
          <w:tab w:val="num" w:pos="180"/>
        </w:tabs>
        <w:ind w:left="180"/>
      </w:pPr>
      <w:bookmarkStart w:id="15" w:name="_Toc110332441"/>
      <w:r w:rsidRPr="00013F5B">
        <w:t>Description de la mission</w:t>
      </w:r>
      <w:bookmarkEnd w:id="15"/>
    </w:p>
    <w:p w14:paraId="1D04B8B2" w14:textId="77777777" w:rsidR="006C23B1" w:rsidRPr="00013F5B" w:rsidRDefault="006C23B1" w:rsidP="00C966A3">
      <w:pPr>
        <w:spacing w:after="0" w:line="240" w:lineRule="auto"/>
        <w:rPr>
          <w:rFonts w:asciiTheme="minorHAnsi" w:eastAsia="Arial Unicode MS" w:hAnsiTheme="minorHAnsi" w:cstheme="minorHAnsi"/>
          <w:b/>
        </w:rPr>
      </w:pPr>
    </w:p>
    <w:p w14:paraId="592E349E" w14:textId="77777777" w:rsidR="006C23B1" w:rsidRPr="00013F5B" w:rsidRDefault="006C23B1">
      <w:pPr>
        <w:pStyle w:val="CCTPTitre2"/>
        <w:numPr>
          <w:ilvl w:val="0"/>
          <w:numId w:val="10"/>
        </w:numPr>
      </w:pPr>
      <w:bookmarkStart w:id="16" w:name="_Toc110332442"/>
      <w:r w:rsidRPr="00013F5B">
        <w:t>Objectif</w:t>
      </w:r>
      <w:r w:rsidR="001A5F90" w:rsidRPr="00013F5B">
        <w:t xml:space="preserve"> général</w:t>
      </w:r>
      <w:bookmarkEnd w:id="16"/>
    </w:p>
    <w:p w14:paraId="67DDA2B8" w14:textId="757853AE" w:rsidR="00BC4247" w:rsidRDefault="00B76257" w:rsidP="00BC4247">
      <w:pPr>
        <w:spacing w:line="240" w:lineRule="auto"/>
        <w:jc w:val="both"/>
        <w:rPr>
          <w:rFonts w:asciiTheme="minorHAnsi" w:hAnsiTheme="minorHAnsi" w:cstheme="minorHAnsi"/>
        </w:rPr>
      </w:pPr>
      <w:bookmarkStart w:id="17" w:name="_Hlk98412870"/>
      <w:r>
        <w:rPr>
          <w:rFonts w:asciiTheme="minorHAnsi" w:hAnsiTheme="minorHAnsi" w:cstheme="minorHAnsi"/>
        </w:rPr>
        <w:t>Expertise France</w:t>
      </w:r>
      <w:r w:rsidR="00DF008D">
        <w:rPr>
          <w:rFonts w:asciiTheme="minorHAnsi" w:hAnsiTheme="minorHAnsi" w:cstheme="minorHAnsi"/>
        </w:rPr>
        <w:t xml:space="preserve"> </w:t>
      </w:r>
      <w:r w:rsidR="00E5551E">
        <w:rPr>
          <w:rFonts w:asciiTheme="minorHAnsi" w:hAnsiTheme="minorHAnsi" w:cstheme="minorHAnsi"/>
        </w:rPr>
        <w:t>appuie la</w:t>
      </w:r>
      <w:r w:rsidR="00BC4247">
        <w:rPr>
          <w:rFonts w:asciiTheme="minorHAnsi" w:hAnsiTheme="minorHAnsi" w:cstheme="minorHAnsi"/>
        </w:rPr>
        <w:t xml:space="preserve"> mairie </w:t>
      </w:r>
      <w:bookmarkStart w:id="18" w:name="_Hlk98480351"/>
      <w:r w:rsidR="00BC4247">
        <w:rPr>
          <w:rFonts w:asciiTheme="minorHAnsi" w:hAnsiTheme="minorHAnsi" w:cstheme="minorHAnsi"/>
        </w:rPr>
        <w:t xml:space="preserve">de Beaumont </w:t>
      </w:r>
      <w:r w:rsidR="00BC2384">
        <w:rPr>
          <w:rFonts w:asciiTheme="minorHAnsi" w:hAnsiTheme="minorHAnsi" w:cstheme="minorHAnsi"/>
        </w:rPr>
        <w:t xml:space="preserve">pour </w:t>
      </w:r>
      <w:r w:rsidR="00BC4247">
        <w:rPr>
          <w:rFonts w:asciiTheme="minorHAnsi" w:hAnsiTheme="minorHAnsi" w:cstheme="minorHAnsi"/>
        </w:rPr>
        <w:t>la réalisation de</w:t>
      </w:r>
      <w:r w:rsidR="00AB1F8A">
        <w:rPr>
          <w:rFonts w:asciiTheme="minorHAnsi" w:hAnsiTheme="minorHAnsi" w:cstheme="minorHAnsi"/>
        </w:rPr>
        <w:t xml:space="preserve"> la construction de l’hôtel communal, depuis l’élaboration de</w:t>
      </w:r>
      <w:r w:rsidR="00BC4247">
        <w:rPr>
          <w:rFonts w:asciiTheme="minorHAnsi" w:hAnsiTheme="minorHAnsi" w:cstheme="minorHAnsi"/>
        </w:rPr>
        <w:t>s études techniques</w:t>
      </w:r>
      <w:r w:rsidR="00AB1F8A">
        <w:rPr>
          <w:rFonts w:asciiTheme="minorHAnsi" w:hAnsiTheme="minorHAnsi" w:cstheme="minorHAnsi"/>
        </w:rPr>
        <w:t>, jusqu’à la réception définitive de l’ouvrage.</w:t>
      </w:r>
    </w:p>
    <w:p w14:paraId="1B3C3532" w14:textId="0B06279D" w:rsidR="00B76257" w:rsidRDefault="00B76257" w:rsidP="00B76257">
      <w:pPr>
        <w:spacing w:after="120" w:line="240" w:lineRule="auto"/>
        <w:jc w:val="both"/>
        <w:rPr>
          <w:rFonts w:asciiTheme="minorHAnsi" w:hAnsiTheme="minorHAnsi" w:cstheme="minorHAnsi"/>
        </w:rPr>
      </w:pPr>
      <w:r>
        <w:rPr>
          <w:rFonts w:asciiTheme="minorHAnsi" w:hAnsiTheme="minorHAnsi" w:cstheme="minorHAnsi"/>
        </w:rPr>
        <w:lastRenderedPageBreak/>
        <w:t xml:space="preserve">Pour cela, </w:t>
      </w:r>
      <w:r w:rsidRPr="00914A65">
        <w:rPr>
          <w:rFonts w:asciiTheme="minorHAnsi" w:hAnsiTheme="minorHAnsi" w:cstheme="minorHAnsi"/>
        </w:rPr>
        <w:t xml:space="preserve">Expertise France souhaite </w:t>
      </w:r>
      <w:r>
        <w:rPr>
          <w:rFonts w:asciiTheme="minorHAnsi" w:hAnsiTheme="minorHAnsi" w:cstheme="minorHAnsi"/>
        </w:rPr>
        <w:t xml:space="preserve">s’appuyer sur un maître d’œuvre pour la réalisation </w:t>
      </w:r>
      <w:r w:rsidRPr="00914A65">
        <w:rPr>
          <w:rFonts w:asciiTheme="minorHAnsi" w:hAnsiTheme="minorHAnsi" w:cstheme="minorHAnsi"/>
        </w:rPr>
        <w:t xml:space="preserve">des études techniques </w:t>
      </w:r>
      <w:r w:rsidR="00DC1694">
        <w:rPr>
          <w:rFonts w:asciiTheme="minorHAnsi" w:hAnsiTheme="minorHAnsi" w:cstheme="minorHAnsi"/>
        </w:rPr>
        <w:t>pour la construction de l’hôtel communal,</w:t>
      </w:r>
      <w:r>
        <w:rPr>
          <w:rFonts w:asciiTheme="minorHAnsi" w:hAnsiTheme="minorHAnsi" w:cstheme="minorHAnsi"/>
        </w:rPr>
        <w:t xml:space="preserve"> ainsi que pour la phase d’assistance à la contractualisation d’organisation et de suivi des travaux.</w:t>
      </w:r>
    </w:p>
    <w:bookmarkEnd w:id="18"/>
    <w:p w14:paraId="3D4517FE" w14:textId="77777777" w:rsidR="005E37B8" w:rsidRDefault="00BC4247" w:rsidP="00BC4247">
      <w:pPr>
        <w:spacing w:line="240" w:lineRule="auto"/>
        <w:jc w:val="both"/>
        <w:rPr>
          <w:rFonts w:asciiTheme="minorHAnsi" w:hAnsiTheme="minorHAnsi" w:cstheme="minorHAnsi"/>
        </w:rPr>
      </w:pPr>
      <w:r>
        <w:rPr>
          <w:rFonts w:asciiTheme="minorHAnsi" w:hAnsiTheme="minorHAnsi" w:cstheme="minorHAnsi"/>
        </w:rPr>
        <w:t xml:space="preserve">L’enjeu est de fournir à la mairie, bénéficiaire de l’ouvrage, toutes les informations et les études nécessaires à la bonne réalisation des opérations identifiées. </w:t>
      </w:r>
    </w:p>
    <w:p w14:paraId="32683546" w14:textId="77777777" w:rsidR="005E37B8" w:rsidDel="00446C68" w:rsidRDefault="005E37B8" w:rsidP="005E37B8">
      <w:pPr>
        <w:spacing w:after="0"/>
        <w:rPr>
          <w:rFonts w:asciiTheme="minorHAnsi" w:hAnsiTheme="minorHAnsi" w:cstheme="minorHAnsi"/>
        </w:rPr>
      </w:pPr>
      <w:r w:rsidDel="00446C68">
        <w:rPr>
          <w:rFonts w:asciiTheme="minorHAnsi" w:hAnsiTheme="minorHAnsi" w:cstheme="minorHAnsi"/>
        </w:rPr>
        <w:t xml:space="preserve">Le marché comporte une tranche ferme et une tranche conditionnelle définies comme suit : </w:t>
      </w:r>
    </w:p>
    <w:p w14:paraId="62D07FFD" w14:textId="77777777" w:rsidR="005E37B8" w:rsidRPr="00BC4247" w:rsidDel="00446C68" w:rsidRDefault="005E37B8" w:rsidP="005E37B8">
      <w:pPr>
        <w:pStyle w:val="Paragraphedeliste"/>
        <w:numPr>
          <w:ilvl w:val="0"/>
          <w:numId w:val="16"/>
        </w:numPr>
        <w:spacing w:after="120" w:line="300" w:lineRule="atLeast"/>
        <w:rPr>
          <w:rFonts w:asciiTheme="minorHAnsi" w:hAnsiTheme="minorHAnsi" w:cstheme="minorHAnsi"/>
        </w:rPr>
      </w:pPr>
      <w:r w:rsidDel="00446C68">
        <w:rPr>
          <w:rFonts w:asciiTheme="minorHAnsi" w:hAnsiTheme="minorHAnsi" w:cstheme="minorHAnsi"/>
        </w:rPr>
        <w:t xml:space="preserve">la tranche ferme porte sur les phases suivantes : </w:t>
      </w:r>
    </w:p>
    <w:p w14:paraId="73CB0AA3" w14:textId="77777777" w:rsidR="005E37B8" w:rsidDel="00446C68" w:rsidRDefault="005E37B8" w:rsidP="005E37B8">
      <w:pPr>
        <w:pStyle w:val="Paragraphedeliste"/>
        <w:numPr>
          <w:ilvl w:val="2"/>
          <w:numId w:val="20"/>
        </w:numPr>
        <w:spacing w:after="0" w:line="300" w:lineRule="atLeast"/>
        <w:jc w:val="both"/>
        <w:rPr>
          <w:rFonts w:asciiTheme="minorHAnsi" w:hAnsiTheme="minorHAnsi" w:cstheme="minorHAnsi"/>
        </w:rPr>
      </w:pPr>
      <w:r w:rsidDel="00446C68">
        <w:rPr>
          <w:rFonts w:asciiTheme="minorHAnsi" w:hAnsiTheme="minorHAnsi" w:cstheme="minorHAnsi"/>
        </w:rPr>
        <w:t xml:space="preserve">phase 1 : Etude d’avant-projet-sommaire (APS) ; </w:t>
      </w:r>
    </w:p>
    <w:p w14:paraId="4F640779" w14:textId="77777777" w:rsidR="005E37B8" w:rsidDel="00446C68" w:rsidRDefault="005E37B8" w:rsidP="005E37B8">
      <w:pPr>
        <w:pStyle w:val="Paragraphedeliste"/>
        <w:numPr>
          <w:ilvl w:val="2"/>
          <w:numId w:val="20"/>
        </w:numPr>
        <w:spacing w:after="240" w:line="300" w:lineRule="atLeast"/>
        <w:jc w:val="both"/>
        <w:rPr>
          <w:rFonts w:asciiTheme="minorHAnsi" w:hAnsiTheme="minorHAnsi" w:cstheme="minorHAnsi"/>
        </w:rPr>
      </w:pPr>
      <w:r w:rsidDel="00446C68">
        <w:rPr>
          <w:rFonts w:asciiTheme="minorHAnsi" w:hAnsiTheme="minorHAnsi" w:cstheme="minorHAnsi"/>
        </w:rPr>
        <w:t xml:space="preserve">phase 2 : </w:t>
      </w:r>
      <w:r w:rsidDel="00446C68">
        <w:rPr>
          <w:rFonts w:asciiTheme="minorHAnsi" w:hAnsiTheme="minorHAnsi" w:cstheme="minorHAnsi"/>
          <w:bCs/>
        </w:rPr>
        <w:t>Etude avant-projet définitif (APD)</w:t>
      </w:r>
      <w:r w:rsidDel="00446C68">
        <w:rPr>
          <w:rFonts w:asciiTheme="minorHAnsi" w:hAnsiTheme="minorHAnsi" w:cstheme="minorHAnsi"/>
        </w:rPr>
        <w:t xml:space="preserve"> ; </w:t>
      </w:r>
    </w:p>
    <w:p w14:paraId="4B7F9B53" w14:textId="77777777" w:rsidR="005E37B8" w:rsidDel="00446C68" w:rsidRDefault="005E37B8" w:rsidP="005E37B8">
      <w:pPr>
        <w:pStyle w:val="Paragraphedeliste"/>
        <w:spacing w:after="0" w:line="300" w:lineRule="atLeast"/>
        <w:ind w:left="1400"/>
        <w:rPr>
          <w:rFonts w:asciiTheme="minorHAnsi" w:hAnsiTheme="minorHAnsi" w:cstheme="minorHAnsi"/>
        </w:rPr>
      </w:pPr>
    </w:p>
    <w:p w14:paraId="7976AE58" w14:textId="77777777" w:rsidR="005E37B8" w:rsidDel="00446C68" w:rsidRDefault="005E37B8" w:rsidP="005E37B8">
      <w:pPr>
        <w:pStyle w:val="Paragraphedeliste"/>
        <w:numPr>
          <w:ilvl w:val="0"/>
          <w:numId w:val="16"/>
        </w:numPr>
        <w:spacing w:after="0" w:line="300" w:lineRule="atLeast"/>
        <w:rPr>
          <w:rFonts w:asciiTheme="minorHAnsi" w:hAnsiTheme="minorHAnsi" w:cstheme="minorHAnsi"/>
        </w:rPr>
      </w:pPr>
      <w:r w:rsidDel="00446C68">
        <w:rPr>
          <w:rFonts w:asciiTheme="minorHAnsi" w:hAnsiTheme="minorHAnsi" w:cstheme="minorHAnsi"/>
        </w:rPr>
        <w:t>la tranche conditionnelle porte sur les phases suivantes :</w:t>
      </w:r>
    </w:p>
    <w:p w14:paraId="590B5516" w14:textId="77777777" w:rsidR="005E37B8" w:rsidDel="00446C68" w:rsidRDefault="005E37B8" w:rsidP="005E37B8">
      <w:pPr>
        <w:pStyle w:val="Paragraphedeliste"/>
        <w:numPr>
          <w:ilvl w:val="2"/>
          <w:numId w:val="20"/>
        </w:numPr>
        <w:spacing w:after="0" w:line="300" w:lineRule="atLeast"/>
        <w:jc w:val="both"/>
        <w:rPr>
          <w:rFonts w:asciiTheme="minorHAnsi" w:hAnsiTheme="minorHAnsi" w:cstheme="minorHAnsi"/>
        </w:rPr>
      </w:pPr>
      <w:r w:rsidDel="00446C68">
        <w:rPr>
          <w:rFonts w:asciiTheme="minorHAnsi" w:hAnsiTheme="minorHAnsi" w:cstheme="minorHAnsi"/>
        </w:rPr>
        <w:t xml:space="preserve">phase 3 : Dossier de demande de Permis de Construire (DPC) ; </w:t>
      </w:r>
    </w:p>
    <w:p w14:paraId="22CC1538" w14:textId="77777777" w:rsidR="005E37B8" w:rsidDel="00446C68" w:rsidRDefault="005E37B8" w:rsidP="005E37B8">
      <w:pPr>
        <w:pStyle w:val="Paragraphedeliste"/>
        <w:numPr>
          <w:ilvl w:val="2"/>
          <w:numId w:val="20"/>
        </w:numPr>
        <w:spacing w:after="0" w:line="300" w:lineRule="atLeast"/>
        <w:jc w:val="both"/>
        <w:rPr>
          <w:rFonts w:asciiTheme="minorHAnsi" w:hAnsiTheme="minorHAnsi" w:cstheme="minorHAnsi"/>
        </w:rPr>
      </w:pPr>
      <w:r w:rsidDel="00446C68">
        <w:rPr>
          <w:rFonts w:asciiTheme="minorHAnsi" w:hAnsiTheme="minorHAnsi" w:cstheme="minorHAnsi"/>
        </w:rPr>
        <w:t xml:space="preserve">phase 4 : Etude de projet (PRO) et plans d’exécution ; </w:t>
      </w:r>
    </w:p>
    <w:p w14:paraId="0A56D239" w14:textId="77777777" w:rsidR="005E37B8" w:rsidDel="00446C68" w:rsidRDefault="005E37B8" w:rsidP="005E37B8">
      <w:pPr>
        <w:pStyle w:val="Paragraphedeliste"/>
        <w:numPr>
          <w:ilvl w:val="2"/>
          <w:numId w:val="20"/>
        </w:numPr>
        <w:spacing w:after="0" w:line="300" w:lineRule="atLeast"/>
        <w:jc w:val="both"/>
        <w:rPr>
          <w:rFonts w:asciiTheme="minorHAnsi" w:hAnsiTheme="minorHAnsi" w:cstheme="minorHAnsi"/>
        </w:rPr>
      </w:pPr>
      <w:r w:rsidDel="00446C68">
        <w:rPr>
          <w:rFonts w:asciiTheme="minorHAnsi" w:hAnsiTheme="minorHAnsi" w:cstheme="minorHAnsi"/>
        </w:rPr>
        <w:t xml:space="preserve">phase 5 : Assistance à la contractualisation des marchés de travaux ; </w:t>
      </w:r>
    </w:p>
    <w:p w14:paraId="3FCB961F" w14:textId="77777777" w:rsidR="005E37B8" w:rsidDel="00446C68" w:rsidRDefault="005E37B8" w:rsidP="005E37B8">
      <w:pPr>
        <w:pStyle w:val="Paragraphedeliste"/>
        <w:numPr>
          <w:ilvl w:val="2"/>
          <w:numId w:val="20"/>
        </w:numPr>
        <w:spacing w:after="0" w:line="300" w:lineRule="atLeast"/>
        <w:jc w:val="both"/>
        <w:rPr>
          <w:rFonts w:asciiTheme="minorHAnsi" w:hAnsiTheme="minorHAnsi" w:cstheme="minorHAnsi"/>
        </w:rPr>
      </w:pPr>
      <w:r w:rsidDel="00446C68">
        <w:rPr>
          <w:rFonts w:asciiTheme="minorHAnsi" w:hAnsiTheme="minorHAnsi" w:cstheme="minorHAnsi"/>
        </w:rPr>
        <w:t xml:space="preserve">phase 6 : Assistance aux contrats de travaux (ACT) ; </w:t>
      </w:r>
    </w:p>
    <w:p w14:paraId="004AECB2" w14:textId="77777777" w:rsidR="005E37B8" w:rsidRDefault="005E37B8" w:rsidP="005E37B8">
      <w:pPr>
        <w:pStyle w:val="Paragraphedeliste"/>
        <w:numPr>
          <w:ilvl w:val="2"/>
          <w:numId w:val="20"/>
        </w:numPr>
        <w:spacing w:after="0" w:line="300" w:lineRule="atLeast"/>
        <w:jc w:val="both"/>
        <w:rPr>
          <w:rFonts w:asciiTheme="minorHAnsi" w:hAnsiTheme="minorHAnsi" w:cstheme="minorHAnsi"/>
        </w:rPr>
      </w:pPr>
      <w:r w:rsidDel="00446C68">
        <w:rPr>
          <w:rFonts w:asciiTheme="minorHAnsi" w:hAnsiTheme="minorHAnsi" w:cstheme="minorHAnsi"/>
        </w:rPr>
        <w:t>phase 7 : Direction de l’exécution des travaux (DET) et gestion projet (gestion du chantier, OPC et AOR), réception des travaux et suivi des garanties.</w:t>
      </w:r>
    </w:p>
    <w:p w14:paraId="2BAC3D28" w14:textId="77777777" w:rsidR="005E37B8" w:rsidRDefault="005E37B8" w:rsidP="00BC4247">
      <w:pPr>
        <w:spacing w:line="240" w:lineRule="auto"/>
        <w:jc w:val="both"/>
        <w:rPr>
          <w:rFonts w:asciiTheme="minorHAnsi" w:hAnsiTheme="minorHAnsi" w:cstheme="minorHAnsi"/>
        </w:rPr>
      </w:pPr>
    </w:p>
    <w:p w14:paraId="135A5099" w14:textId="06E17410" w:rsidR="00DF008D" w:rsidRPr="00DF008D" w:rsidRDefault="00DF008D" w:rsidP="00DF008D">
      <w:pPr>
        <w:pStyle w:val="Paragraphedeliste"/>
        <w:spacing w:after="0" w:line="300" w:lineRule="atLeast"/>
        <w:ind w:left="2160"/>
        <w:jc w:val="both"/>
        <w:rPr>
          <w:rFonts w:asciiTheme="minorHAnsi" w:hAnsiTheme="minorHAnsi" w:cstheme="minorHAnsi"/>
        </w:rPr>
      </w:pPr>
    </w:p>
    <w:p w14:paraId="30D87C81" w14:textId="25DF21B9" w:rsidR="005D6282" w:rsidRPr="00013F5B" w:rsidRDefault="00794E78">
      <w:pPr>
        <w:pStyle w:val="CCTPTitre2"/>
        <w:numPr>
          <w:ilvl w:val="0"/>
          <w:numId w:val="10"/>
        </w:numPr>
      </w:pPr>
      <w:bookmarkStart w:id="19" w:name="_Toc110332443"/>
      <w:r w:rsidRPr="00013F5B">
        <w:t>Résultats</w:t>
      </w:r>
      <w:r w:rsidR="00730AC4" w:rsidRPr="00013F5B">
        <w:t xml:space="preserve"> attendus</w:t>
      </w:r>
      <w:bookmarkEnd w:id="19"/>
      <w:r w:rsidR="00730AC4" w:rsidRPr="00013F5B">
        <w:t xml:space="preserve"> </w:t>
      </w:r>
    </w:p>
    <w:p w14:paraId="1EF58870" w14:textId="7D901E4C" w:rsidR="00D71E9B" w:rsidRDefault="009B0A83" w:rsidP="00B10B2B">
      <w:pPr>
        <w:spacing w:line="240" w:lineRule="auto"/>
        <w:jc w:val="both"/>
        <w:rPr>
          <w:rFonts w:asciiTheme="minorHAnsi" w:hAnsiTheme="minorHAnsi" w:cstheme="minorHAnsi"/>
        </w:rPr>
      </w:pPr>
      <w:r>
        <w:rPr>
          <w:rFonts w:asciiTheme="minorHAnsi" w:hAnsiTheme="minorHAnsi" w:cstheme="minorHAnsi"/>
        </w:rPr>
        <w:t>Des études techniques pour construction de l’hôtel communal sont réalisées et approuvées par le maître d’ouvrage</w:t>
      </w:r>
      <w:r w:rsidR="00D71E9B">
        <w:rPr>
          <w:rFonts w:asciiTheme="minorHAnsi" w:hAnsiTheme="minorHAnsi" w:cstheme="minorHAnsi"/>
        </w:rPr>
        <w:t xml:space="preserve"> :</w:t>
      </w:r>
    </w:p>
    <w:p w14:paraId="4C7FE85C" w14:textId="77777777" w:rsidR="00D71E9B" w:rsidRDefault="00D71E9B" w:rsidP="00D71E9B">
      <w:pPr>
        <w:pStyle w:val="Paragraphedeliste"/>
        <w:numPr>
          <w:ilvl w:val="2"/>
          <w:numId w:val="21"/>
        </w:numPr>
        <w:shd w:val="clear" w:color="auto" w:fill="FFFFFF"/>
        <w:spacing w:after="120" w:line="240" w:lineRule="auto"/>
        <w:ind w:left="1134" w:hanging="425"/>
        <w:jc w:val="both"/>
        <w:rPr>
          <w:rFonts w:asciiTheme="minorHAnsi" w:hAnsiTheme="minorHAnsi" w:cstheme="minorHAnsi"/>
          <w:b/>
          <w:i/>
        </w:rPr>
      </w:pPr>
      <w:r>
        <w:rPr>
          <w:rFonts w:asciiTheme="minorHAnsi" w:hAnsiTheme="minorHAnsi" w:cstheme="minorHAnsi"/>
          <w:b/>
          <w:i/>
        </w:rPr>
        <w:t>Elaboration des études techniques</w:t>
      </w:r>
    </w:p>
    <w:p w14:paraId="620200B0" w14:textId="77777777" w:rsidR="00D71E9B" w:rsidRDefault="00D71E9B" w:rsidP="00D71E9B">
      <w:pPr>
        <w:pStyle w:val="Paragraphedeliste"/>
        <w:numPr>
          <w:ilvl w:val="0"/>
          <w:numId w:val="22"/>
        </w:numPr>
        <w:spacing w:line="240" w:lineRule="auto"/>
        <w:jc w:val="both"/>
        <w:rPr>
          <w:rFonts w:asciiTheme="minorHAnsi" w:hAnsiTheme="minorHAnsi" w:cstheme="minorHAnsi"/>
        </w:rPr>
      </w:pPr>
      <w:r>
        <w:rPr>
          <w:rFonts w:asciiTheme="minorHAnsi" w:hAnsiTheme="minorHAnsi" w:cstheme="minorHAnsi"/>
          <w:b/>
          <w:bCs/>
        </w:rPr>
        <w:t>Etude d’avant-projet-sommaire (APS)</w:t>
      </w:r>
      <w:r>
        <w:rPr>
          <w:rFonts w:asciiTheme="minorHAnsi" w:eastAsia="Times New Roman" w:hAnsiTheme="minorHAnsi" w:cstheme="minorHAnsi"/>
        </w:rPr>
        <w:t> : à ce stade le plan type pour la construction de l’hôtel communale existe ainsi que le relevé topographique (voir annexe), le prestataire réalisera les études d’avant-projet sommaire qui fournissent une </w:t>
      </w:r>
      <w:r>
        <w:rPr>
          <w:rFonts w:asciiTheme="minorHAnsi" w:eastAsia="Times New Roman" w:hAnsiTheme="minorHAnsi" w:cstheme="minorHAnsi"/>
          <w:bCs/>
        </w:rPr>
        <w:t>description précise des différentes options</w:t>
      </w:r>
      <w:r>
        <w:rPr>
          <w:rFonts w:asciiTheme="minorHAnsi" w:eastAsia="Times New Roman" w:hAnsiTheme="minorHAnsi" w:cstheme="minorHAnsi"/>
        </w:rPr>
        <w:t> </w:t>
      </w:r>
      <w:r>
        <w:rPr>
          <w:rFonts w:asciiTheme="minorHAnsi" w:eastAsia="Times New Roman" w:hAnsiTheme="minorHAnsi" w:cstheme="minorHAnsi"/>
          <w:color w:val="333333"/>
        </w:rPr>
        <w:t>retenues pour le projet et une </w:t>
      </w:r>
      <w:r>
        <w:rPr>
          <w:rFonts w:asciiTheme="minorHAnsi" w:eastAsia="Times New Roman" w:hAnsiTheme="minorHAnsi" w:cstheme="minorHAnsi"/>
          <w:bCs/>
        </w:rPr>
        <w:t>estimation du coût et de la durée</w:t>
      </w:r>
      <w:r>
        <w:rPr>
          <w:rFonts w:asciiTheme="minorHAnsi" w:eastAsia="Times New Roman" w:hAnsiTheme="minorHAnsi" w:cstheme="minorHAnsi"/>
        </w:rPr>
        <w:t xml:space="preserve"> des travaux. </w:t>
      </w:r>
    </w:p>
    <w:p w14:paraId="01E15607" w14:textId="77777777" w:rsidR="00D71E9B" w:rsidRDefault="00D71E9B" w:rsidP="00D71E9B">
      <w:pPr>
        <w:pStyle w:val="Paragraphedeliste"/>
        <w:numPr>
          <w:ilvl w:val="0"/>
          <w:numId w:val="22"/>
        </w:numPr>
        <w:shd w:val="clear" w:color="auto" w:fill="FFFFFF"/>
        <w:spacing w:after="180" w:line="240" w:lineRule="auto"/>
        <w:jc w:val="both"/>
        <w:rPr>
          <w:rFonts w:asciiTheme="minorHAnsi" w:hAnsiTheme="minorHAnsi" w:cstheme="minorHAnsi"/>
        </w:rPr>
      </w:pPr>
      <w:r>
        <w:rPr>
          <w:rFonts w:asciiTheme="minorHAnsi" w:hAnsiTheme="minorHAnsi" w:cstheme="minorHAnsi"/>
          <w:b/>
          <w:bCs/>
        </w:rPr>
        <w:t>Etude avant-projet définitif (APD)</w:t>
      </w:r>
      <w:r>
        <w:rPr>
          <w:rFonts w:asciiTheme="minorHAnsi" w:hAnsiTheme="minorHAnsi" w:cstheme="minorHAnsi"/>
        </w:rPr>
        <w:t> </w:t>
      </w:r>
      <w:r>
        <w:rPr>
          <w:rFonts w:asciiTheme="minorHAnsi" w:hAnsiTheme="minorHAnsi" w:cstheme="minorHAnsi"/>
          <w:shd w:val="clear" w:color="auto" w:fill="FFFFFF"/>
        </w:rPr>
        <w:t>: un chiffrage précis de l’ensemble du projet est alors finalisé. Les documents détaillent les </w:t>
      </w:r>
      <w:r>
        <w:rPr>
          <w:rStyle w:val="lev"/>
          <w:rFonts w:asciiTheme="minorHAnsi" w:hAnsiTheme="minorHAnsi" w:cstheme="minorHAnsi"/>
          <w:shd w:val="clear" w:color="auto" w:fill="FFFFFF"/>
        </w:rPr>
        <w:t xml:space="preserve">caractéristiques définitives de l’architecture </w:t>
      </w:r>
      <w:r>
        <w:rPr>
          <w:rFonts w:asciiTheme="minorHAnsi" w:hAnsiTheme="minorHAnsi" w:cstheme="minorHAnsi"/>
          <w:shd w:val="clear" w:color="auto" w:fill="FFFFFF"/>
        </w:rPr>
        <w:t xml:space="preserve">et les performances convenues sont inscrites de manière formelle. </w:t>
      </w:r>
    </w:p>
    <w:p w14:paraId="3CAE0836" w14:textId="77777777" w:rsidR="00D71E9B" w:rsidRDefault="00D71E9B" w:rsidP="00D71E9B">
      <w:pPr>
        <w:pStyle w:val="Paragraphedeliste"/>
        <w:numPr>
          <w:ilvl w:val="0"/>
          <w:numId w:val="22"/>
        </w:numPr>
        <w:shd w:val="clear" w:color="auto" w:fill="FFFFFF"/>
        <w:spacing w:after="180" w:line="240" w:lineRule="auto"/>
        <w:jc w:val="both"/>
        <w:rPr>
          <w:rFonts w:asciiTheme="minorHAnsi" w:hAnsiTheme="minorHAnsi" w:cstheme="minorHAnsi"/>
        </w:rPr>
      </w:pPr>
      <w:r>
        <w:rPr>
          <w:rFonts w:asciiTheme="minorHAnsi" w:hAnsiTheme="minorHAnsi" w:cstheme="minorHAnsi"/>
          <w:b/>
          <w:bCs/>
        </w:rPr>
        <w:t>Dossier de demande de Permis de Construire (DPC) </w:t>
      </w:r>
      <w:r>
        <w:rPr>
          <w:rFonts w:asciiTheme="minorHAnsi" w:hAnsiTheme="minorHAnsi" w:cstheme="minorHAnsi"/>
          <w:bCs/>
        </w:rPr>
        <w:t>:</w:t>
      </w:r>
      <w:r>
        <w:rPr>
          <w:rFonts w:asciiTheme="minorHAnsi" w:hAnsiTheme="minorHAnsi" w:cstheme="minorHAnsi"/>
        </w:rPr>
        <w:t xml:space="preserve"> au-delà des documents techniques, plans et définitions des matériaux, le prestataire préparera l’ensemble des documents administratifs et juridiques, nécessaire à la constitution d’un dossier complet de demande de </w:t>
      </w:r>
      <w:hyperlink r:id="rId9" w:tgtFrame="_blank" w:tooltip="Réglementation du Permis de Construire sur service-public.fr" w:history="1">
        <w:r>
          <w:rPr>
            <w:rStyle w:val="Lienhypertexte"/>
            <w:rFonts w:asciiTheme="minorHAnsi" w:hAnsiTheme="minorHAnsi" w:cstheme="minorHAnsi"/>
          </w:rPr>
          <w:t>Permis de Construire</w:t>
        </w:r>
      </w:hyperlink>
      <w:r>
        <w:rPr>
          <w:rFonts w:asciiTheme="minorHAnsi" w:hAnsiTheme="minorHAnsi" w:cstheme="minorHAnsi"/>
        </w:rPr>
        <w:t> (PC) qu’il soumettra à l’autorité compétente (MTPTC).</w:t>
      </w:r>
    </w:p>
    <w:p w14:paraId="7B7DC5E6" w14:textId="77777777" w:rsidR="00D71E9B" w:rsidRDefault="00D71E9B" w:rsidP="00D71E9B">
      <w:pPr>
        <w:pStyle w:val="Paragraphedeliste"/>
        <w:numPr>
          <w:ilvl w:val="0"/>
          <w:numId w:val="22"/>
        </w:numPr>
        <w:shd w:val="clear" w:color="auto" w:fill="FFFFFF"/>
        <w:spacing w:after="180" w:line="240" w:lineRule="auto"/>
        <w:jc w:val="both"/>
        <w:rPr>
          <w:rFonts w:asciiTheme="minorHAnsi" w:hAnsiTheme="minorHAnsi" w:cstheme="minorHAnsi"/>
        </w:rPr>
      </w:pPr>
      <w:r>
        <w:rPr>
          <w:rFonts w:asciiTheme="minorHAnsi" w:hAnsiTheme="minorHAnsi" w:cstheme="minorHAnsi"/>
          <w:b/>
          <w:bCs/>
        </w:rPr>
        <w:t>Etude de projet (PRO) </w:t>
      </w:r>
      <w:r>
        <w:rPr>
          <w:rFonts w:asciiTheme="minorHAnsi" w:hAnsiTheme="minorHAnsi" w:cstheme="minorHAnsi"/>
        </w:rPr>
        <w:t>: le maitre d’œuvre fournira l’ensemble des </w:t>
      </w:r>
      <w:r>
        <w:rPr>
          <w:rStyle w:val="lev"/>
          <w:rFonts w:asciiTheme="minorHAnsi" w:hAnsiTheme="minorHAnsi" w:cstheme="minorHAnsi"/>
        </w:rPr>
        <w:t>plans détaillés</w:t>
      </w:r>
      <w:r>
        <w:rPr>
          <w:rFonts w:asciiTheme="minorHAnsi" w:hAnsiTheme="minorHAnsi" w:cstheme="minorHAnsi"/>
        </w:rPr>
        <w:t xml:space="preserve">  et éventuellement les perspectives additionnelles qui assurent une bonne compréhension de l’ensemble du projet dans ses moindres détails. </w:t>
      </w:r>
    </w:p>
    <w:p w14:paraId="231E07EF" w14:textId="77777777" w:rsidR="00D71E9B" w:rsidRDefault="00D71E9B" w:rsidP="00D71E9B">
      <w:pPr>
        <w:pStyle w:val="Paragraphedeliste"/>
        <w:numPr>
          <w:ilvl w:val="0"/>
          <w:numId w:val="22"/>
        </w:numPr>
        <w:shd w:val="clear" w:color="auto" w:fill="FFFFFF"/>
        <w:spacing w:after="0" w:line="240" w:lineRule="auto"/>
        <w:jc w:val="both"/>
        <w:rPr>
          <w:rFonts w:asciiTheme="minorHAnsi" w:hAnsiTheme="minorHAnsi" w:cstheme="minorHAnsi"/>
        </w:rPr>
      </w:pPr>
      <w:r>
        <w:rPr>
          <w:rFonts w:asciiTheme="minorHAnsi" w:hAnsiTheme="minorHAnsi" w:cstheme="minorHAnsi"/>
          <w:b/>
          <w:bCs/>
        </w:rPr>
        <w:t>Plans d’exécution</w:t>
      </w:r>
      <w:r>
        <w:rPr>
          <w:rFonts w:asciiTheme="minorHAnsi" w:hAnsiTheme="minorHAnsi" w:cstheme="minorHAnsi"/>
        </w:rPr>
        <w:t> : les plans ont pour objet la </w:t>
      </w:r>
      <w:r>
        <w:rPr>
          <w:rStyle w:val="lev"/>
          <w:rFonts w:asciiTheme="minorHAnsi" w:hAnsiTheme="minorHAnsi" w:cstheme="minorHAnsi"/>
        </w:rPr>
        <w:t>réalisation technique du projet</w:t>
      </w:r>
      <w:r>
        <w:rPr>
          <w:rFonts w:asciiTheme="minorHAnsi" w:hAnsiTheme="minorHAnsi" w:cstheme="minorHAnsi"/>
        </w:rPr>
        <w:t> ; ils contiennent les plans d’exécution aux échelles appropriées, les notes de calcul et les spécifications d’usage pour le chantier permettant l’exécution des travaux.</w:t>
      </w:r>
    </w:p>
    <w:p w14:paraId="52232D92" w14:textId="77777777" w:rsidR="00D71E9B" w:rsidRDefault="00D71E9B" w:rsidP="00D71E9B">
      <w:pPr>
        <w:shd w:val="clear" w:color="auto" w:fill="FFFFFF"/>
        <w:spacing w:after="0" w:line="240" w:lineRule="auto"/>
        <w:jc w:val="both"/>
        <w:rPr>
          <w:rFonts w:asciiTheme="minorHAnsi" w:hAnsiTheme="minorHAnsi" w:cstheme="minorHAnsi"/>
        </w:rPr>
      </w:pPr>
    </w:p>
    <w:p w14:paraId="2A981A66" w14:textId="77777777" w:rsidR="00D71E9B" w:rsidRDefault="00D71E9B" w:rsidP="00D71E9B">
      <w:pPr>
        <w:pStyle w:val="Paragraphedeliste"/>
        <w:numPr>
          <w:ilvl w:val="2"/>
          <w:numId w:val="21"/>
        </w:numPr>
        <w:shd w:val="clear" w:color="auto" w:fill="FFFFFF"/>
        <w:spacing w:after="120" w:line="240" w:lineRule="auto"/>
        <w:ind w:left="1134" w:hanging="425"/>
        <w:jc w:val="both"/>
        <w:rPr>
          <w:rFonts w:asciiTheme="minorHAnsi" w:hAnsiTheme="minorHAnsi" w:cstheme="minorHAnsi"/>
          <w:b/>
          <w:i/>
        </w:rPr>
      </w:pPr>
      <w:r>
        <w:rPr>
          <w:rFonts w:asciiTheme="minorHAnsi" w:hAnsiTheme="minorHAnsi" w:cstheme="minorHAnsi"/>
          <w:b/>
          <w:i/>
        </w:rPr>
        <w:t xml:space="preserve">Assistance à la contractualisation des marchés de travaux </w:t>
      </w:r>
    </w:p>
    <w:p w14:paraId="28398529" w14:textId="77777777" w:rsidR="00D71E9B" w:rsidRDefault="00D71E9B" w:rsidP="00D71E9B">
      <w:pPr>
        <w:pStyle w:val="Paragraphedeliste"/>
        <w:shd w:val="clear" w:color="auto" w:fill="FFFFFF"/>
        <w:spacing w:after="180" w:line="240" w:lineRule="auto"/>
        <w:ind w:left="360"/>
        <w:jc w:val="both"/>
        <w:rPr>
          <w:rFonts w:asciiTheme="minorHAnsi" w:hAnsiTheme="minorHAnsi" w:cstheme="minorHAnsi"/>
          <w:b/>
          <w:bCs/>
        </w:rPr>
      </w:pPr>
    </w:p>
    <w:p w14:paraId="41B64206" w14:textId="77777777" w:rsidR="00D71E9B" w:rsidRDefault="00D71E9B" w:rsidP="00D71E9B">
      <w:pPr>
        <w:pStyle w:val="Paragraphedeliste"/>
        <w:numPr>
          <w:ilvl w:val="0"/>
          <w:numId w:val="22"/>
        </w:numPr>
        <w:shd w:val="clear" w:color="auto" w:fill="FFFFFF"/>
        <w:spacing w:after="180" w:line="240" w:lineRule="auto"/>
        <w:jc w:val="both"/>
        <w:rPr>
          <w:rFonts w:asciiTheme="minorHAnsi" w:hAnsiTheme="minorHAnsi" w:cstheme="minorHAnsi"/>
          <w:b/>
          <w:bCs/>
        </w:rPr>
      </w:pPr>
      <w:r>
        <w:rPr>
          <w:rFonts w:asciiTheme="minorHAnsi" w:hAnsiTheme="minorHAnsi" w:cstheme="minorHAnsi"/>
          <w:b/>
          <w:bCs/>
        </w:rPr>
        <w:t>Dossier de consultation des entreprises (DCE)</w:t>
      </w:r>
      <w:r>
        <w:rPr>
          <w:rFonts w:asciiTheme="minorHAnsi" w:hAnsiTheme="minorHAnsi" w:cstheme="minorHAnsi"/>
        </w:rPr>
        <w:t> : suite à la mise au point définitive de la conception, le maître d’œuvre constituera le dossier de consultation des entreprises qui </w:t>
      </w:r>
      <w:r>
        <w:rPr>
          <w:rStyle w:val="lev"/>
          <w:rFonts w:asciiTheme="minorHAnsi" w:hAnsiTheme="minorHAnsi" w:cstheme="minorHAnsi"/>
        </w:rPr>
        <w:t>détaille l’ensemble des caractéristiques techniques et administratives</w:t>
      </w:r>
      <w:r>
        <w:rPr>
          <w:rFonts w:asciiTheme="minorHAnsi" w:hAnsiTheme="minorHAnsi" w:cstheme="minorHAnsi"/>
        </w:rPr>
        <w:t> pour le lot et </w:t>
      </w:r>
      <w:r>
        <w:rPr>
          <w:rStyle w:val="lev"/>
          <w:rFonts w:asciiTheme="minorHAnsi" w:hAnsiTheme="minorHAnsi" w:cstheme="minorHAnsi"/>
        </w:rPr>
        <w:t>estime le budget</w:t>
      </w:r>
      <w:r>
        <w:rPr>
          <w:rFonts w:asciiTheme="minorHAnsi" w:hAnsiTheme="minorHAnsi" w:cstheme="minorHAnsi"/>
        </w:rPr>
        <w:t>, afin que les entreprises intervenantes proposent des offres adaptées et de qualité. Celui-ci permet également de préciser le cadre de l’intervention des entreprises et de leurs relations avec le maître d’ouvrage et le maître d’œuvre.</w:t>
      </w:r>
    </w:p>
    <w:p w14:paraId="080FA8A4" w14:textId="77777777" w:rsidR="00D71E9B" w:rsidRDefault="00D71E9B" w:rsidP="00D71E9B">
      <w:pPr>
        <w:pStyle w:val="Paragraphedeliste"/>
        <w:numPr>
          <w:ilvl w:val="0"/>
          <w:numId w:val="22"/>
        </w:numPr>
        <w:shd w:val="clear" w:color="auto" w:fill="FFFFFF"/>
        <w:spacing w:after="180" w:line="240" w:lineRule="auto"/>
        <w:jc w:val="both"/>
        <w:rPr>
          <w:rFonts w:asciiTheme="minorHAnsi" w:hAnsiTheme="minorHAnsi" w:cstheme="minorHAnsi"/>
          <w:b/>
          <w:bCs/>
        </w:rPr>
      </w:pPr>
      <w:r>
        <w:rPr>
          <w:rFonts w:asciiTheme="minorHAnsi" w:hAnsiTheme="minorHAnsi" w:cstheme="minorHAnsi"/>
          <w:b/>
          <w:bCs/>
        </w:rPr>
        <w:t>Assistance aux contrats de travaux (ACT) </w:t>
      </w:r>
      <w:r>
        <w:rPr>
          <w:rFonts w:asciiTheme="minorHAnsi" w:hAnsiTheme="minorHAnsi" w:cstheme="minorHAnsi"/>
          <w:bCs/>
        </w:rPr>
        <w:t>: l</w:t>
      </w:r>
      <w:r>
        <w:rPr>
          <w:rFonts w:asciiTheme="minorHAnsi" w:hAnsiTheme="minorHAnsi" w:cstheme="minorHAnsi"/>
        </w:rPr>
        <w:t>e maître d’œuvre réalisera une recherche des entreprises de travaux capables d’intervenir sur le projet. Pendant la consultation, le maître d’œuvre contribuera à apporter les réponses aux questions et  analyse les offres des entrepreneurs selon des </w:t>
      </w:r>
      <w:hyperlink r:id="rId10" w:tgtFrame="_blank" w:tooltip="Procédures de passation des marchés de maîtrise d’œuvre - Architectes.org" w:history="1">
        <w:r>
          <w:rPr>
            <w:rStyle w:val="Lienhypertexte"/>
            <w:rFonts w:asciiTheme="minorHAnsi" w:hAnsiTheme="minorHAnsi" w:cstheme="minorHAnsi"/>
          </w:rPr>
          <w:t>procédures bien définies</w:t>
        </w:r>
      </w:hyperlink>
      <w:r>
        <w:rPr>
          <w:rFonts w:asciiTheme="minorHAnsi" w:hAnsiTheme="minorHAnsi" w:cstheme="minorHAnsi"/>
        </w:rPr>
        <w:t xml:space="preserve">. </w:t>
      </w:r>
    </w:p>
    <w:p w14:paraId="5BC5417E" w14:textId="77777777" w:rsidR="00D71E9B" w:rsidRDefault="00D71E9B" w:rsidP="00D71E9B">
      <w:pPr>
        <w:pStyle w:val="Paragraphedeliste"/>
        <w:numPr>
          <w:ilvl w:val="0"/>
          <w:numId w:val="22"/>
        </w:numPr>
        <w:shd w:val="clear" w:color="auto" w:fill="FFFFFF"/>
        <w:spacing w:after="180" w:line="240" w:lineRule="auto"/>
        <w:jc w:val="both"/>
        <w:rPr>
          <w:rFonts w:asciiTheme="minorHAnsi" w:hAnsiTheme="minorHAnsi" w:cstheme="minorHAnsi"/>
          <w:b/>
          <w:bCs/>
        </w:rPr>
      </w:pPr>
      <w:r>
        <w:rPr>
          <w:rFonts w:asciiTheme="minorHAnsi" w:hAnsiTheme="minorHAnsi" w:cstheme="minorHAnsi"/>
        </w:rPr>
        <w:t xml:space="preserve">Des </w:t>
      </w:r>
      <w:r>
        <w:rPr>
          <w:rFonts w:asciiTheme="minorHAnsi" w:hAnsiTheme="minorHAnsi" w:cstheme="minorHAnsi"/>
          <w:b/>
        </w:rPr>
        <w:t>négociations</w:t>
      </w:r>
      <w:r>
        <w:rPr>
          <w:rFonts w:asciiTheme="minorHAnsi" w:hAnsiTheme="minorHAnsi" w:cstheme="minorHAnsi"/>
        </w:rPr>
        <w:t xml:space="preserve"> peuvent être conduites avec les soumissionnaires aux côtés du maître d’ouvrage dans l’objectif de recevoir des offres optimisées.</w:t>
      </w:r>
      <w:r>
        <w:rPr>
          <w:rFonts w:asciiTheme="minorHAnsi" w:hAnsiTheme="minorHAnsi" w:cstheme="minorHAnsi"/>
          <w:color w:val="333333"/>
        </w:rPr>
        <w:t xml:space="preserve"> </w:t>
      </w:r>
    </w:p>
    <w:p w14:paraId="396E552B" w14:textId="77777777" w:rsidR="00D71E9B" w:rsidRDefault="00D71E9B" w:rsidP="00D71E9B">
      <w:pPr>
        <w:pStyle w:val="Paragraphedeliste"/>
        <w:shd w:val="clear" w:color="auto" w:fill="FFFFFF"/>
        <w:spacing w:after="180" w:line="240" w:lineRule="auto"/>
        <w:ind w:left="360"/>
        <w:jc w:val="both"/>
        <w:rPr>
          <w:rFonts w:asciiTheme="minorHAnsi" w:hAnsiTheme="minorHAnsi" w:cstheme="minorHAnsi"/>
          <w:b/>
          <w:bCs/>
        </w:rPr>
      </w:pPr>
    </w:p>
    <w:p w14:paraId="58C616A8" w14:textId="77777777" w:rsidR="00D71E9B" w:rsidRDefault="00D71E9B" w:rsidP="00D71E9B">
      <w:pPr>
        <w:pStyle w:val="Paragraphedeliste"/>
        <w:numPr>
          <w:ilvl w:val="2"/>
          <w:numId w:val="21"/>
        </w:numPr>
        <w:shd w:val="clear" w:color="auto" w:fill="FFFFFF"/>
        <w:spacing w:after="120" w:line="240" w:lineRule="auto"/>
        <w:ind w:left="1134" w:hanging="425"/>
        <w:jc w:val="both"/>
        <w:rPr>
          <w:rFonts w:asciiTheme="minorHAnsi" w:hAnsiTheme="minorHAnsi" w:cstheme="minorHAnsi"/>
          <w:b/>
          <w:i/>
        </w:rPr>
      </w:pPr>
      <w:r>
        <w:rPr>
          <w:rFonts w:asciiTheme="minorHAnsi" w:hAnsiTheme="minorHAnsi" w:cstheme="minorHAnsi"/>
          <w:b/>
          <w:i/>
        </w:rPr>
        <w:t xml:space="preserve">Organisation et suivi des travaux </w:t>
      </w:r>
    </w:p>
    <w:p w14:paraId="4260022C" w14:textId="77777777" w:rsidR="00D71E9B" w:rsidRDefault="00D71E9B" w:rsidP="00D71E9B">
      <w:pPr>
        <w:pStyle w:val="Paragraphedeliste"/>
        <w:shd w:val="clear" w:color="auto" w:fill="FFFFFF"/>
        <w:spacing w:after="180" w:line="240" w:lineRule="auto"/>
        <w:ind w:left="360"/>
        <w:jc w:val="both"/>
        <w:rPr>
          <w:rFonts w:asciiTheme="minorHAnsi" w:hAnsiTheme="minorHAnsi" w:cstheme="minorHAnsi"/>
          <w:b/>
          <w:bCs/>
        </w:rPr>
      </w:pPr>
    </w:p>
    <w:p w14:paraId="78403556" w14:textId="77777777" w:rsidR="00D71E9B" w:rsidRDefault="00D71E9B" w:rsidP="00D71E9B">
      <w:pPr>
        <w:pStyle w:val="Paragraphedeliste"/>
        <w:numPr>
          <w:ilvl w:val="0"/>
          <w:numId w:val="22"/>
        </w:numPr>
        <w:shd w:val="clear" w:color="auto" w:fill="FFFFFF"/>
        <w:spacing w:after="180" w:line="240" w:lineRule="auto"/>
        <w:jc w:val="both"/>
        <w:rPr>
          <w:rFonts w:asciiTheme="minorHAnsi" w:hAnsiTheme="minorHAnsi" w:cstheme="minorHAnsi"/>
          <w:b/>
          <w:bCs/>
        </w:rPr>
      </w:pPr>
      <w:r>
        <w:rPr>
          <w:rFonts w:asciiTheme="minorHAnsi" w:hAnsiTheme="minorHAnsi" w:cstheme="minorHAnsi"/>
          <w:b/>
          <w:bCs/>
        </w:rPr>
        <w:t>Direction de l’exécution des travaux (DET) </w:t>
      </w:r>
      <w:r>
        <w:rPr>
          <w:rFonts w:asciiTheme="minorHAnsi" w:hAnsiTheme="minorHAnsi" w:cstheme="minorHAnsi"/>
          <w:bCs/>
        </w:rPr>
        <w:t>: l</w:t>
      </w:r>
      <w:r>
        <w:rPr>
          <w:rFonts w:asciiTheme="minorHAnsi" w:hAnsiTheme="minorHAnsi" w:cstheme="minorHAnsi"/>
        </w:rPr>
        <w:t>e maître d’œuvre prépare la mise en œuvre du chantier et organise la participation des différentes spécialités pour s’assurer du respect des règles de l’art, des engagements de chacun et de la juste réalisation des plans.</w:t>
      </w:r>
    </w:p>
    <w:p w14:paraId="524B1EE6" w14:textId="77777777" w:rsidR="00D71E9B" w:rsidRDefault="00D71E9B" w:rsidP="00D71E9B">
      <w:pPr>
        <w:pStyle w:val="Paragraphedeliste"/>
        <w:numPr>
          <w:ilvl w:val="0"/>
          <w:numId w:val="22"/>
        </w:numPr>
        <w:shd w:val="clear" w:color="auto" w:fill="FFFFFF"/>
        <w:spacing w:after="180" w:line="240" w:lineRule="auto"/>
        <w:jc w:val="both"/>
        <w:rPr>
          <w:rFonts w:asciiTheme="minorHAnsi" w:hAnsiTheme="minorHAnsi" w:cstheme="minorHAnsi"/>
          <w:b/>
          <w:bCs/>
        </w:rPr>
      </w:pPr>
      <w:r>
        <w:rPr>
          <w:rFonts w:asciiTheme="minorHAnsi" w:hAnsiTheme="minorHAnsi" w:cstheme="minorHAnsi"/>
          <w:b/>
          <w:bCs/>
        </w:rPr>
        <w:t>Gestion du chantier</w:t>
      </w:r>
      <w:r>
        <w:rPr>
          <w:rFonts w:asciiTheme="minorHAnsi" w:hAnsiTheme="minorHAnsi" w:cstheme="minorHAnsi"/>
        </w:rPr>
        <w:t> : le maître d’œuvre intervient sur le terrain auprès des différentes entreprises pour </w:t>
      </w:r>
      <w:r>
        <w:rPr>
          <w:rStyle w:val="lev"/>
          <w:rFonts w:asciiTheme="minorHAnsi" w:hAnsiTheme="minorHAnsi" w:cstheme="minorHAnsi"/>
        </w:rPr>
        <w:t>assurer l’exécution conforme des différentes phases de la construction</w:t>
      </w:r>
      <w:r>
        <w:rPr>
          <w:rFonts w:asciiTheme="minorHAnsi" w:hAnsiTheme="minorHAnsi" w:cstheme="minorHAnsi"/>
        </w:rPr>
        <w:t xml:space="preserve">. Le maître d’œuvre anime les réunions de chantiers dont il prépare et diffuse les comptes rendus à l’ensemble des parties concernées. Le maître d’œuvre supervise également le paiement des intervenants et l’accomplissement des prestations correspondantes dans les temps prévus. </w:t>
      </w:r>
    </w:p>
    <w:p w14:paraId="26ED44BC" w14:textId="77777777" w:rsidR="00D71E9B" w:rsidRDefault="00D71E9B" w:rsidP="00D71E9B">
      <w:pPr>
        <w:pStyle w:val="Paragraphedeliste"/>
        <w:numPr>
          <w:ilvl w:val="0"/>
          <w:numId w:val="22"/>
        </w:numPr>
        <w:shd w:val="clear" w:color="auto" w:fill="FFFFFF"/>
        <w:spacing w:after="180" w:line="240" w:lineRule="auto"/>
        <w:jc w:val="both"/>
        <w:rPr>
          <w:rFonts w:asciiTheme="minorHAnsi" w:hAnsiTheme="minorHAnsi" w:cstheme="minorHAnsi"/>
          <w:b/>
          <w:bCs/>
        </w:rPr>
      </w:pPr>
      <w:r>
        <w:rPr>
          <w:rFonts w:asciiTheme="minorHAnsi" w:hAnsiTheme="minorHAnsi" w:cstheme="minorHAnsi"/>
          <w:b/>
          <w:bCs/>
        </w:rPr>
        <w:t>Ordonnancement, coordination et pilotage du chantier</w:t>
      </w:r>
      <w:r>
        <w:rPr>
          <w:rFonts w:asciiTheme="minorHAnsi" w:hAnsiTheme="minorHAnsi" w:cstheme="minorHAnsi"/>
        </w:rPr>
        <w:t xml:space="preserve"> (</w:t>
      </w:r>
      <w:r>
        <w:rPr>
          <w:rFonts w:asciiTheme="minorHAnsi" w:hAnsiTheme="minorHAnsi" w:cstheme="minorHAnsi"/>
          <w:b/>
        </w:rPr>
        <w:t>OPC)</w:t>
      </w:r>
      <w:r>
        <w:rPr>
          <w:rFonts w:asciiTheme="minorHAnsi" w:hAnsiTheme="minorHAnsi" w:cstheme="minorHAnsi"/>
        </w:rPr>
        <w:t> : l’analyse des tâches élémentaires qui composent les études d’exécution et les travaux, leur enchaînement et les points critiques de cette suite d’interventions, constituent la mission d’ordonnancement et da planification, qui est complémentaire de la maîtrise d’œuvre. Celle-ci a pour but de </w:t>
      </w:r>
      <w:r>
        <w:rPr>
          <w:rStyle w:val="lev"/>
          <w:rFonts w:asciiTheme="minorHAnsi" w:hAnsiTheme="minorHAnsi" w:cstheme="minorHAnsi"/>
        </w:rPr>
        <w:t>planifier avec soin l’imbrication optimale des différentes interventions des entreprises</w:t>
      </w:r>
      <w:r>
        <w:rPr>
          <w:rFonts w:asciiTheme="minorHAnsi" w:hAnsiTheme="minorHAnsi" w:cstheme="minorHAnsi"/>
        </w:rPr>
        <w:t> pour une construction la plus rapide et la moins onéreuse</w:t>
      </w:r>
    </w:p>
    <w:p w14:paraId="77729857" w14:textId="77777777" w:rsidR="00D71E9B" w:rsidRPr="00DF008D" w:rsidRDefault="00D71E9B" w:rsidP="00D71E9B">
      <w:pPr>
        <w:pStyle w:val="Paragraphedeliste"/>
        <w:numPr>
          <w:ilvl w:val="0"/>
          <w:numId w:val="22"/>
        </w:numPr>
        <w:shd w:val="clear" w:color="auto" w:fill="FFFFFF"/>
        <w:spacing w:after="240" w:line="240" w:lineRule="auto"/>
        <w:jc w:val="both"/>
        <w:rPr>
          <w:rFonts w:asciiTheme="minorHAnsi" w:hAnsiTheme="minorHAnsi" w:cstheme="minorHAnsi"/>
        </w:rPr>
      </w:pPr>
      <w:r>
        <w:rPr>
          <w:rFonts w:asciiTheme="minorHAnsi" w:eastAsia="Times New Roman" w:hAnsiTheme="minorHAnsi" w:cstheme="minorHAnsi"/>
          <w:b/>
          <w:bCs/>
        </w:rPr>
        <w:t xml:space="preserve">Assistance aux Opérations de Réception (AOR) : </w:t>
      </w:r>
      <w:r>
        <w:rPr>
          <w:rFonts w:asciiTheme="minorHAnsi" w:eastAsia="Times New Roman" w:hAnsiTheme="minorHAnsi" w:cstheme="minorHAnsi"/>
        </w:rPr>
        <w:t>le maître d’œuvre contrôle l’ensemble des travaux effectués et de la réalisation des prestations jusque dans leurs ultimes détails. Il se charge aussi du décompte général des factures des différents prestataires et solde les comptes de chantier. Le maître d’œuvre clôture alors le dossier des ouvrages réalisés et confirme ainsi la conformité de l’ouvrage afin de correspondre aux termes des contrats de garanties.</w:t>
      </w:r>
    </w:p>
    <w:p w14:paraId="7649007A" w14:textId="77777777" w:rsidR="0012620C" w:rsidRPr="00013F5B" w:rsidRDefault="0012620C" w:rsidP="0012620C">
      <w:pPr>
        <w:spacing w:after="0" w:line="240" w:lineRule="auto"/>
        <w:jc w:val="both"/>
        <w:textAlignment w:val="baseline"/>
        <w:rPr>
          <w:rStyle w:val="fontstyle01"/>
          <w:rFonts w:asciiTheme="minorHAnsi" w:hAnsiTheme="minorHAnsi" w:cstheme="minorHAnsi"/>
          <w:sz w:val="22"/>
          <w:szCs w:val="22"/>
        </w:rPr>
      </w:pPr>
    </w:p>
    <w:bookmarkEnd w:id="17"/>
    <w:p w14:paraId="3C78D37A" w14:textId="444CD7D5" w:rsidR="00B40DDF" w:rsidRPr="00013F5B" w:rsidRDefault="00BB64EA" w:rsidP="00724BA2">
      <w:pPr>
        <w:pStyle w:val="Sansinterligne"/>
        <w:spacing w:after="240"/>
        <w:rPr>
          <w:rFonts w:asciiTheme="minorHAnsi" w:hAnsiTheme="minorHAnsi" w:cstheme="minorHAnsi"/>
          <w:szCs w:val="22"/>
        </w:rPr>
      </w:pPr>
      <w:r w:rsidRPr="00013F5B">
        <w:rPr>
          <w:rFonts w:asciiTheme="minorHAnsi" w:hAnsiTheme="minorHAnsi" w:cstheme="minorHAnsi"/>
          <w:szCs w:val="22"/>
        </w:rPr>
        <w:t xml:space="preserve">Le </w:t>
      </w:r>
      <w:r w:rsidR="0075497F" w:rsidRPr="00013F5B">
        <w:rPr>
          <w:rFonts w:asciiTheme="minorHAnsi" w:hAnsiTheme="minorHAnsi" w:cstheme="minorHAnsi"/>
          <w:szCs w:val="22"/>
        </w:rPr>
        <w:t>prestataire</w:t>
      </w:r>
      <w:r w:rsidRPr="00013F5B">
        <w:rPr>
          <w:rFonts w:asciiTheme="minorHAnsi" w:hAnsiTheme="minorHAnsi" w:cstheme="minorHAnsi"/>
          <w:szCs w:val="22"/>
        </w:rPr>
        <w:t xml:space="preserve"> devra proposer une conception adaptée au terrain et aux besoins de</w:t>
      </w:r>
      <w:r w:rsidR="00113636" w:rsidRPr="00013F5B">
        <w:rPr>
          <w:rFonts w:asciiTheme="minorHAnsi" w:hAnsiTheme="minorHAnsi" w:cstheme="minorHAnsi"/>
          <w:szCs w:val="22"/>
        </w:rPr>
        <w:t xml:space="preserve"> la</w:t>
      </w:r>
      <w:r w:rsidRPr="00013F5B">
        <w:rPr>
          <w:rFonts w:asciiTheme="minorHAnsi" w:hAnsiTheme="minorHAnsi" w:cstheme="minorHAnsi"/>
          <w:szCs w:val="22"/>
        </w:rPr>
        <w:t xml:space="preserve"> collectivité. Les études devront analyser les risques que présenterait l’implantation des ouvrages sur l’environnement et prévoir des mesures d’atténuation</w:t>
      </w:r>
      <w:r w:rsidR="00E2306C" w:rsidRPr="00013F5B">
        <w:rPr>
          <w:rFonts w:asciiTheme="minorHAnsi" w:hAnsiTheme="minorHAnsi" w:cstheme="minorHAnsi"/>
          <w:szCs w:val="22"/>
        </w:rPr>
        <w:t xml:space="preserve"> ou d’</w:t>
      </w:r>
      <w:r w:rsidR="00582288" w:rsidRPr="00013F5B">
        <w:rPr>
          <w:rFonts w:asciiTheme="minorHAnsi" w:hAnsiTheme="minorHAnsi" w:cstheme="minorHAnsi"/>
          <w:szCs w:val="22"/>
        </w:rPr>
        <w:t>adaptation aux risques</w:t>
      </w:r>
      <w:r w:rsidR="00403972" w:rsidRPr="00013F5B">
        <w:rPr>
          <w:rFonts w:asciiTheme="minorHAnsi" w:hAnsiTheme="minorHAnsi" w:cstheme="minorHAnsi"/>
          <w:szCs w:val="22"/>
        </w:rPr>
        <w:t>.</w:t>
      </w:r>
    </w:p>
    <w:p w14:paraId="75073ED6" w14:textId="77777777" w:rsidR="00D46BFE" w:rsidRPr="00013F5B" w:rsidRDefault="00D46BFE" w:rsidP="00D46BFE">
      <w:pPr>
        <w:keepNext/>
        <w:spacing w:after="0" w:line="240" w:lineRule="auto"/>
        <w:rPr>
          <w:rFonts w:asciiTheme="minorHAnsi" w:eastAsia="Times New Roman" w:hAnsiTheme="minorHAnsi" w:cstheme="minorHAnsi"/>
        </w:rPr>
      </w:pPr>
      <w:r w:rsidRPr="00013F5B">
        <w:rPr>
          <w:rFonts w:asciiTheme="minorHAnsi" w:eastAsia="Times New Roman" w:hAnsiTheme="minorHAnsi" w:cstheme="minorHAnsi"/>
        </w:rPr>
        <w:lastRenderedPageBreak/>
        <w:t>La qualité des livrables sera appréciée au regard des critères suivants :</w:t>
      </w:r>
    </w:p>
    <w:p w14:paraId="32029D6A" w14:textId="6382A1CB" w:rsidR="00D46BFE" w:rsidRPr="00013F5B" w:rsidRDefault="00D46BFE">
      <w:pPr>
        <w:keepNext/>
        <w:numPr>
          <w:ilvl w:val="0"/>
          <w:numId w:val="15"/>
        </w:numPr>
        <w:autoSpaceDE w:val="0"/>
        <w:autoSpaceDN w:val="0"/>
        <w:adjustRightInd w:val="0"/>
        <w:spacing w:after="200" w:line="240" w:lineRule="auto"/>
        <w:ind w:left="709" w:hanging="426"/>
        <w:contextualSpacing/>
        <w:rPr>
          <w:rFonts w:asciiTheme="minorHAnsi" w:eastAsia="Times New Roman" w:hAnsiTheme="minorHAnsi" w:cstheme="minorHAnsi"/>
          <w:color w:val="000000"/>
        </w:rPr>
      </w:pPr>
      <w:r w:rsidRPr="00013F5B">
        <w:rPr>
          <w:rFonts w:asciiTheme="minorHAnsi" w:eastAsia="Times New Roman" w:hAnsiTheme="minorHAnsi" w:cstheme="minorHAnsi"/>
          <w:color w:val="000000"/>
        </w:rPr>
        <w:t>la rigueur méthodologique,</w:t>
      </w:r>
    </w:p>
    <w:p w14:paraId="19776A28" w14:textId="77777777" w:rsidR="00F47B88" w:rsidRPr="00013F5B" w:rsidRDefault="00F47B88">
      <w:pPr>
        <w:keepNext/>
        <w:numPr>
          <w:ilvl w:val="0"/>
          <w:numId w:val="15"/>
        </w:numPr>
        <w:autoSpaceDE w:val="0"/>
        <w:autoSpaceDN w:val="0"/>
        <w:adjustRightInd w:val="0"/>
        <w:spacing w:after="200" w:line="240" w:lineRule="auto"/>
        <w:ind w:left="709" w:hanging="426"/>
        <w:contextualSpacing/>
        <w:rPr>
          <w:rFonts w:asciiTheme="minorHAnsi" w:eastAsia="Times New Roman" w:hAnsiTheme="minorHAnsi" w:cstheme="minorHAnsi"/>
          <w:color w:val="000000"/>
        </w:rPr>
      </w:pPr>
      <w:r w:rsidRPr="00013F5B">
        <w:rPr>
          <w:rFonts w:asciiTheme="minorHAnsi" w:eastAsia="Times New Roman" w:hAnsiTheme="minorHAnsi" w:cstheme="minorHAnsi"/>
          <w:color w:val="000000"/>
        </w:rPr>
        <w:t>le respect des délais,</w:t>
      </w:r>
    </w:p>
    <w:p w14:paraId="7086CC5E" w14:textId="77777777" w:rsidR="00F47B88" w:rsidRPr="00013F5B" w:rsidRDefault="00F47B88">
      <w:pPr>
        <w:keepNext/>
        <w:numPr>
          <w:ilvl w:val="0"/>
          <w:numId w:val="15"/>
        </w:numPr>
        <w:autoSpaceDE w:val="0"/>
        <w:autoSpaceDN w:val="0"/>
        <w:adjustRightInd w:val="0"/>
        <w:spacing w:after="200" w:line="240" w:lineRule="auto"/>
        <w:ind w:left="709" w:hanging="426"/>
        <w:contextualSpacing/>
        <w:rPr>
          <w:rFonts w:asciiTheme="minorHAnsi" w:eastAsia="Times New Roman" w:hAnsiTheme="minorHAnsi" w:cstheme="minorHAnsi"/>
          <w:color w:val="000000"/>
        </w:rPr>
      </w:pPr>
      <w:r w:rsidRPr="00013F5B">
        <w:rPr>
          <w:rFonts w:asciiTheme="minorHAnsi" w:eastAsia="Times New Roman" w:hAnsiTheme="minorHAnsi" w:cstheme="minorHAnsi"/>
          <w:color w:val="000000"/>
        </w:rPr>
        <w:t xml:space="preserve">le respect du périmètre de la prestation demandée, </w:t>
      </w:r>
    </w:p>
    <w:p w14:paraId="295DC726" w14:textId="7E5B338C" w:rsidR="00D46BFE" w:rsidRPr="00013F5B" w:rsidRDefault="00D46BFE">
      <w:pPr>
        <w:keepNext/>
        <w:numPr>
          <w:ilvl w:val="0"/>
          <w:numId w:val="15"/>
        </w:numPr>
        <w:autoSpaceDE w:val="0"/>
        <w:autoSpaceDN w:val="0"/>
        <w:adjustRightInd w:val="0"/>
        <w:spacing w:after="200" w:line="240" w:lineRule="auto"/>
        <w:ind w:left="709" w:hanging="426"/>
        <w:contextualSpacing/>
        <w:rPr>
          <w:rFonts w:asciiTheme="minorHAnsi" w:eastAsia="Times New Roman" w:hAnsiTheme="minorHAnsi" w:cstheme="minorHAnsi"/>
          <w:color w:val="000000"/>
        </w:rPr>
      </w:pPr>
      <w:r w:rsidRPr="00013F5B">
        <w:rPr>
          <w:rFonts w:asciiTheme="minorHAnsi" w:eastAsia="Times New Roman" w:hAnsiTheme="minorHAnsi" w:cstheme="minorHAnsi"/>
          <w:color w:val="000000"/>
        </w:rPr>
        <w:t>la pertinence des analyses et des propositions,</w:t>
      </w:r>
    </w:p>
    <w:p w14:paraId="5BC1B7FB" w14:textId="77777777" w:rsidR="005C79DE" w:rsidRDefault="00D46BFE">
      <w:pPr>
        <w:keepNext/>
        <w:numPr>
          <w:ilvl w:val="0"/>
          <w:numId w:val="15"/>
        </w:numPr>
        <w:autoSpaceDE w:val="0"/>
        <w:autoSpaceDN w:val="0"/>
        <w:adjustRightInd w:val="0"/>
        <w:spacing w:after="200" w:line="240" w:lineRule="auto"/>
        <w:ind w:left="709" w:hanging="426"/>
        <w:contextualSpacing/>
        <w:rPr>
          <w:rFonts w:asciiTheme="minorHAnsi" w:eastAsia="Times New Roman" w:hAnsiTheme="minorHAnsi" w:cstheme="minorHAnsi"/>
          <w:color w:val="000000"/>
        </w:rPr>
      </w:pPr>
      <w:r w:rsidRPr="00013F5B">
        <w:rPr>
          <w:rFonts w:asciiTheme="minorHAnsi" w:eastAsia="Times New Roman" w:hAnsiTheme="minorHAnsi" w:cstheme="minorHAnsi"/>
          <w:color w:val="000000"/>
        </w:rPr>
        <w:t>l</w:t>
      </w:r>
      <w:r w:rsidR="00F47B88" w:rsidRPr="00013F5B">
        <w:rPr>
          <w:rFonts w:asciiTheme="minorHAnsi" w:eastAsia="Times New Roman" w:hAnsiTheme="minorHAnsi" w:cstheme="minorHAnsi"/>
          <w:color w:val="000000"/>
        </w:rPr>
        <w:t>a clarté et la lisibilité</w:t>
      </w:r>
      <w:r w:rsidRPr="00013F5B">
        <w:rPr>
          <w:rFonts w:asciiTheme="minorHAnsi" w:eastAsia="Times New Roman" w:hAnsiTheme="minorHAnsi" w:cstheme="minorHAnsi"/>
          <w:color w:val="000000"/>
        </w:rPr>
        <w:t>.</w:t>
      </w:r>
    </w:p>
    <w:p w14:paraId="6998EB64" w14:textId="77777777" w:rsidR="005C79DE" w:rsidRDefault="005C79DE" w:rsidP="003E7C13">
      <w:pPr>
        <w:keepNext/>
        <w:autoSpaceDE w:val="0"/>
        <w:autoSpaceDN w:val="0"/>
        <w:adjustRightInd w:val="0"/>
        <w:spacing w:after="200" w:line="240" w:lineRule="auto"/>
        <w:contextualSpacing/>
        <w:rPr>
          <w:rFonts w:asciiTheme="minorHAnsi" w:hAnsiTheme="minorHAnsi" w:cstheme="minorHAnsi"/>
        </w:rPr>
      </w:pPr>
    </w:p>
    <w:p w14:paraId="157C623A" w14:textId="31BC0AD3" w:rsidR="005C79DE" w:rsidRPr="005C79DE" w:rsidRDefault="005C79DE" w:rsidP="003E7C13">
      <w:pPr>
        <w:keepNext/>
        <w:autoSpaceDE w:val="0"/>
        <w:autoSpaceDN w:val="0"/>
        <w:adjustRightInd w:val="0"/>
        <w:spacing w:after="200" w:line="240" w:lineRule="auto"/>
        <w:contextualSpacing/>
        <w:rPr>
          <w:rFonts w:asciiTheme="minorHAnsi" w:eastAsia="Times New Roman" w:hAnsiTheme="minorHAnsi" w:cstheme="minorHAnsi"/>
          <w:color w:val="000000"/>
        </w:rPr>
      </w:pPr>
      <w:r w:rsidRPr="005C79DE">
        <w:rPr>
          <w:rFonts w:asciiTheme="minorHAnsi" w:hAnsiTheme="minorHAnsi" w:cstheme="minorHAnsi"/>
        </w:rPr>
        <w:t xml:space="preserve">Les livrables seront soumis au comité technique qui se réunira pour l’analyse technique des documents et soumettra l’ensemble des commentaires dans un délai de 3 semaines. </w:t>
      </w:r>
    </w:p>
    <w:p w14:paraId="64F18FE4" w14:textId="77777777" w:rsidR="00D46BFE" w:rsidRPr="00013F5B" w:rsidRDefault="00D46BFE" w:rsidP="00D40714">
      <w:pPr>
        <w:spacing w:after="0" w:line="240" w:lineRule="auto"/>
        <w:jc w:val="both"/>
        <w:textAlignment w:val="baseline"/>
        <w:rPr>
          <w:rFonts w:asciiTheme="minorHAnsi" w:hAnsiTheme="minorHAnsi" w:cstheme="minorHAnsi"/>
        </w:rPr>
      </w:pPr>
    </w:p>
    <w:p w14:paraId="2BF060D7" w14:textId="77777777" w:rsidR="00940EC1" w:rsidRPr="00013F5B" w:rsidRDefault="00940EC1" w:rsidP="00940EC1">
      <w:pPr>
        <w:pStyle w:val="CCTPTitre2"/>
        <w:spacing w:after="240"/>
      </w:pPr>
      <w:bookmarkStart w:id="20" w:name="_Toc110332444"/>
      <w:r w:rsidRPr="00013F5B">
        <w:t>Approche conceptuelle et normative</w:t>
      </w:r>
      <w:bookmarkEnd w:id="20"/>
    </w:p>
    <w:p w14:paraId="3FBFF338" w14:textId="0D847D43" w:rsidR="00940EC1" w:rsidRPr="00013F5B" w:rsidRDefault="00940EC1" w:rsidP="00940EC1">
      <w:pPr>
        <w:spacing w:after="0" w:line="240" w:lineRule="auto"/>
        <w:jc w:val="both"/>
        <w:textAlignment w:val="baseline"/>
        <w:rPr>
          <w:rFonts w:asciiTheme="minorHAnsi" w:hAnsiTheme="minorHAnsi" w:cstheme="minorHAnsi"/>
        </w:rPr>
      </w:pPr>
      <w:r w:rsidRPr="00013F5B">
        <w:rPr>
          <w:rFonts w:asciiTheme="minorHAnsi" w:hAnsiTheme="minorHAnsi" w:cstheme="minorHAnsi"/>
        </w:rPr>
        <w:t xml:space="preserve">Le prestataire réalisera sa mission conformément aux normes techniques en vigueur et selon le </w:t>
      </w:r>
      <w:r w:rsidR="00CD27DF" w:rsidRPr="00013F5B">
        <w:rPr>
          <w:rFonts w:asciiTheme="minorHAnsi" w:hAnsiTheme="minorHAnsi" w:cstheme="minorHAnsi"/>
        </w:rPr>
        <w:t xml:space="preserve">respect des règles de l'art. </w:t>
      </w:r>
      <w:r w:rsidRPr="00013F5B">
        <w:rPr>
          <w:rFonts w:asciiTheme="minorHAnsi" w:hAnsiTheme="minorHAnsi" w:cstheme="minorHAnsi"/>
        </w:rPr>
        <w:t xml:space="preserve"> Il devra en outre respecter les principes fondamentaux que sont :</w:t>
      </w:r>
    </w:p>
    <w:p w14:paraId="153EA192" w14:textId="77777777" w:rsidR="00C05A3D" w:rsidRPr="00013F5B" w:rsidRDefault="00C05A3D" w:rsidP="00C05A3D">
      <w:pPr>
        <w:spacing w:after="0" w:line="240" w:lineRule="auto"/>
        <w:jc w:val="both"/>
        <w:rPr>
          <w:rFonts w:asciiTheme="minorHAnsi" w:hAnsiTheme="minorHAnsi" w:cstheme="minorHAnsi"/>
          <w:b/>
          <w:bCs/>
          <w:color w:val="000000"/>
        </w:rPr>
      </w:pPr>
    </w:p>
    <w:p w14:paraId="18ECC341" w14:textId="77777777" w:rsidR="00D53A39" w:rsidRPr="0043102E" w:rsidRDefault="00D53A39" w:rsidP="00D53A39">
      <w:pPr>
        <w:pStyle w:val="Paragraphedeliste"/>
        <w:numPr>
          <w:ilvl w:val="0"/>
          <w:numId w:val="16"/>
        </w:numPr>
        <w:spacing w:after="0" w:line="240" w:lineRule="auto"/>
        <w:ind w:left="360"/>
        <w:jc w:val="both"/>
        <w:rPr>
          <w:rFonts w:asciiTheme="minorHAnsi" w:hAnsiTheme="minorHAnsi" w:cstheme="minorHAnsi"/>
          <w:color w:val="000000"/>
        </w:rPr>
      </w:pPr>
      <w:r w:rsidRPr="0043102E">
        <w:rPr>
          <w:rFonts w:asciiTheme="minorHAnsi" w:hAnsiTheme="minorHAnsi" w:cstheme="minorHAnsi"/>
          <w:b/>
          <w:bCs/>
          <w:color w:val="000000"/>
        </w:rPr>
        <w:t xml:space="preserve">Approche participative : </w:t>
      </w:r>
      <w:r>
        <w:rPr>
          <w:rFonts w:asciiTheme="minorHAnsi" w:hAnsiTheme="minorHAnsi" w:cstheme="minorHAnsi"/>
          <w:color w:val="000000"/>
        </w:rPr>
        <w:t>l</w:t>
      </w:r>
      <w:r w:rsidRPr="0043102E">
        <w:rPr>
          <w:rFonts w:asciiTheme="minorHAnsi" w:hAnsiTheme="minorHAnsi" w:cstheme="minorHAnsi"/>
          <w:color w:val="000000"/>
        </w:rPr>
        <w:t xml:space="preserve">a création de la vision et le développement des interventions devra suivre un processus </w:t>
      </w:r>
      <w:r>
        <w:rPr>
          <w:rFonts w:asciiTheme="minorHAnsi" w:hAnsiTheme="minorHAnsi" w:cstheme="minorHAnsi"/>
          <w:color w:val="000000"/>
        </w:rPr>
        <w:t>de concertation</w:t>
      </w:r>
      <w:r w:rsidRPr="0043102E">
        <w:rPr>
          <w:rFonts w:asciiTheme="minorHAnsi" w:hAnsiTheme="minorHAnsi" w:cstheme="minorHAnsi"/>
          <w:color w:val="000000"/>
        </w:rPr>
        <w:t>, ouvert à tous les membres de la communauté. Ce</w:t>
      </w:r>
      <w:r>
        <w:rPr>
          <w:rFonts w:asciiTheme="minorHAnsi" w:hAnsiTheme="minorHAnsi" w:cstheme="minorHAnsi"/>
          <w:color w:val="000000"/>
        </w:rPr>
        <w:t xml:space="preserve"> processus participatif </w:t>
      </w:r>
      <w:r w:rsidRPr="0043102E">
        <w:rPr>
          <w:rFonts w:asciiTheme="minorHAnsi" w:hAnsiTheme="minorHAnsi" w:cstheme="minorHAnsi"/>
          <w:color w:val="000000"/>
        </w:rPr>
        <w:t xml:space="preserve">permettra d’identifier </w:t>
      </w:r>
      <w:r>
        <w:rPr>
          <w:rFonts w:asciiTheme="minorHAnsi" w:hAnsiTheme="minorHAnsi" w:cstheme="minorHAnsi"/>
          <w:color w:val="000000"/>
        </w:rPr>
        <w:t xml:space="preserve">les </w:t>
      </w:r>
      <w:r w:rsidRPr="0043102E">
        <w:rPr>
          <w:rFonts w:asciiTheme="minorHAnsi" w:hAnsiTheme="minorHAnsi" w:cstheme="minorHAnsi"/>
          <w:color w:val="000000"/>
        </w:rPr>
        <w:t>investissements</w:t>
      </w:r>
      <w:r>
        <w:rPr>
          <w:rFonts w:asciiTheme="minorHAnsi" w:hAnsiTheme="minorHAnsi" w:cstheme="minorHAnsi"/>
          <w:color w:val="000000"/>
        </w:rPr>
        <w:t xml:space="preserve"> à réaliser en cohérence avec les besoins et les usages des habitants</w:t>
      </w:r>
      <w:r w:rsidRPr="0043102E">
        <w:rPr>
          <w:rFonts w:asciiTheme="minorHAnsi" w:hAnsiTheme="minorHAnsi" w:cstheme="minorHAnsi"/>
          <w:color w:val="000000"/>
        </w:rPr>
        <w:t xml:space="preserve">, assurer </w:t>
      </w:r>
      <w:r>
        <w:rPr>
          <w:rFonts w:asciiTheme="minorHAnsi" w:hAnsiTheme="minorHAnsi" w:cstheme="minorHAnsi"/>
          <w:color w:val="000000"/>
        </w:rPr>
        <w:t>l’</w:t>
      </w:r>
      <w:r w:rsidRPr="0043102E">
        <w:rPr>
          <w:rFonts w:asciiTheme="minorHAnsi" w:hAnsiTheme="minorHAnsi" w:cstheme="minorHAnsi"/>
          <w:color w:val="000000"/>
        </w:rPr>
        <w:t xml:space="preserve">appropriation </w:t>
      </w:r>
      <w:r>
        <w:rPr>
          <w:rFonts w:asciiTheme="minorHAnsi" w:hAnsiTheme="minorHAnsi" w:cstheme="minorHAnsi"/>
          <w:color w:val="000000"/>
        </w:rPr>
        <w:t xml:space="preserve">du projet </w:t>
      </w:r>
      <w:r w:rsidRPr="0043102E">
        <w:rPr>
          <w:rFonts w:asciiTheme="minorHAnsi" w:hAnsiTheme="minorHAnsi" w:cstheme="minorHAnsi"/>
          <w:color w:val="000000"/>
        </w:rPr>
        <w:t>par la communauté et renforcer le dialogue entre la municipalité et les résidents.</w:t>
      </w:r>
    </w:p>
    <w:p w14:paraId="4E0B4B4F" w14:textId="77777777" w:rsidR="00D53A39" w:rsidRDefault="00D53A39" w:rsidP="00D53A39">
      <w:pPr>
        <w:pStyle w:val="Paragraphedeliste"/>
        <w:numPr>
          <w:ilvl w:val="0"/>
          <w:numId w:val="16"/>
        </w:numPr>
        <w:spacing w:after="0" w:line="240" w:lineRule="auto"/>
        <w:ind w:left="360"/>
        <w:jc w:val="both"/>
        <w:rPr>
          <w:rFonts w:asciiTheme="minorHAnsi" w:hAnsiTheme="minorHAnsi" w:cstheme="minorHAnsi"/>
          <w:color w:val="000000"/>
        </w:rPr>
      </w:pPr>
      <w:r w:rsidRPr="0043102E">
        <w:rPr>
          <w:rFonts w:asciiTheme="minorHAnsi" w:hAnsiTheme="minorHAnsi" w:cstheme="minorHAnsi"/>
          <w:b/>
          <w:bCs/>
          <w:color w:val="000000"/>
        </w:rPr>
        <w:t xml:space="preserve">Emploi de la main d’œuvre locale : </w:t>
      </w:r>
      <w:r>
        <w:rPr>
          <w:rFonts w:asciiTheme="minorHAnsi" w:hAnsiTheme="minorHAnsi" w:cstheme="minorHAnsi"/>
          <w:color w:val="000000"/>
        </w:rPr>
        <w:t>l</w:t>
      </w:r>
      <w:r w:rsidRPr="0043102E">
        <w:rPr>
          <w:rFonts w:asciiTheme="minorHAnsi" w:hAnsiTheme="minorHAnsi" w:cstheme="minorHAnsi"/>
          <w:color w:val="000000"/>
        </w:rPr>
        <w:t xml:space="preserve">e projet vise à créer des opportunités d’emploi pour les personnes des communautés d’intervention autant </w:t>
      </w:r>
      <w:r>
        <w:rPr>
          <w:rFonts w:asciiTheme="minorHAnsi" w:hAnsiTheme="minorHAnsi" w:cstheme="minorHAnsi"/>
          <w:color w:val="000000"/>
        </w:rPr>
        <w:t>que</w:t>
      </w:r>
      <w:r w:rsidRPr="0043102E">
        <w:rPr>
          <w:rFonts w:asciiTheme="minorHAnsi" w:hAnsiTheme="minorHAnsi" w:cstheme="minorHAnsi"/>
          <w:color w:val="000000"/>
        </w:rPr>
        <w:t xml:space="preserve"> possible. </w:t>
      </w:r>
    </w:p>
    <w:p w14:paraId="22550678" w14:textId="77777777" w:rsidR="00D53A39" w:rsidRPr="0043102E" w:rsidRDefault="00D53A39" w:rsidP="00D53A39">
      <w:pPr>
        <w:pStyle w:val="Paragraphedeliste"/>
        <w:numPr>
          <w:ilvl w:val="0"/>
          <w:numId w:val="16"/>
        </w:numPr>
        <w:spacing w:after="0" w:line="240" w:lineRule="auto"/>
        <w:ind w:left="360"/>
        <w:jc w:val="both"/>
        <w:rPr>
          <w:rFonts w:asciiTheme="minorHAnsi" w:hAnsiTheme="minorHAnsi" w:cstheme="minorHAnsi"/>
          <w:color w:val="000000"/>
        </w:rPr>
      </w:pPr>
      <w:r w:rsidRPr="0043102E">
        <w:rPr>
          <w:rFonts w:asciiTheme="minorHAnsi" w:hAnsiTheme="minorHAnsi" w:cstheme="minorHAnsi"/>
          <w:b/>
          <w:bCs/>
          <w:color w:val="000000"/>
        </w:rPr>
        <w:t xml:space="preserve">Mise en valeur de la culture et identité du </w:t>
      </w:r>
      <w:r>
        <w:rPr>
          <w:rFonts w:asciiTheme="minorHAnsi" w:hAnsiTheme="minorHAnsi" w:cstheme="minorHAnsi"/>
          <w:b/>
          <w:bCs/>
          <w:color w:val="000000"/>
        </w:rPr>
        <w:t>bourg</w:t>
      </w:r>
      <w:r w:rsidRPr="0043102E">
        <w:rPr>
          <w:rFonts w:asciiTheme="minorHAnsi" w:hAnsiTheme="minorHAnsi" w:cstheme="minorHAnsi"/>
          <w:b/>
          <w:bCs/>
          <w:color w:val="000000"/>
        </w:rPr>
        <w:t xml:space="preserve"> : </w:t>
      </w:r>
      <w:r>
        <w:rPr>
          <w:rFonts w:asciiTheme="minorHAnsi" w:hAnsiTheme="minorHAnsi" w:cstheme="minorHAnsi"/>
          <w:color w:val="000000"/>
        </w:rPr>
        <w:t>l</w:t>
      </w:r>
      <w:r w:rsidRPr="0043102E">
        <w:rPr>
          <w:rFonts w:asciiTheme="minorHAnsi" w:hAnsiTheme="minorHAnsi" w:cstheme="minorHAnsi"/>
          <w:color w:val="000000"/>
        </w:rPr>
        <w:t xml:space="preserve">es </w:t>
      </w:r>
      <w:r>
        <w:rPr>
          <w:rFonts w:asciiTheme="minorHAnsi" w:hAnsiTheme="minorHAnsi" w:cstheme="minorHAnsi"/>
          <w:color w:val="000000"/>
        </w:rPr>
        <w:t>ouvrages</w:t>
      </w:r>
      <w:r w:rsidRPr="0043102E">
        <w:rPr>
          <w:rFonts w:asciiTheme="minorHAnsi" w:hAnsiTheme="minorHAnsi" w:cstheme="minorHAnsi"/>
          <w:color w:val="000000"/>
        </w:rPr>
        <w:t xml:space="preserve"> devront</w:t>
      </w:r>
      <w:r>
        <w:rPr>
          <w:rFonts w:asciiTheme="minorHAnsi" w:hAnsiTheme="minorHAnsi" w:cstheme="minorHAnsi"/>
          <w:color w:val="000000"/>
        </w:rPr>
        <w:t xml:space="preserve"> prendre en compte le patrimoine architectural et culturel de la ville de Beaumont et</w:t>
      </w:r>
      <w:r w:rsidRPr="0043102E">
        <w:rPr>
          <w:rFonts w:asciiTheme="minorHAnsi" w:hAnsiTheme="minorHAnsi" w:cstheme="minorHAnsi"/>
          <w:color w:val="000000"/>
        </w:rPr>
        <w:t xml:space="preserve"> refléter l'identité du </w:t>
      </w:r>
      <w:r>
        <w:rPr>
          <w:rFonts w:asciiTheme="minorHAnsi" w:hAnsiTheme="minorHAnsi" w:cstheme="minorHAnsi"/>
          <w:color w:val="000000"/>
        </w:rPr>
        <w:t>bourg et contribuer a</w:t>
      </w:r>
      <w:r w:rsidRPr="0094587A">
        <w:rPr>
          <w:rFonts w:asciiTheme="minorHAnsi" w:hAnsiTheme="minorHAnsi" w:cstheme="minorHAnsi"/>
          <w:color w:val="000000"/>
        </w:rPr>
        <w:t>u développ</w:t>
      </w:r>
      <w:r w:rsidRPr="00E16664">
        <w:rPr>
          <w:rFonts w:asciiTheme="minorHAnsi" w:hAnsiTheme="minorHAnsi" w:cstheme="minorHAnsi"/>
          <w:color w:val="000000"/>
        </w:rPr>
        <w:t>ement économique local</w:t>
      </w:r>
      <w:r>
        <w:rPr>
          <w:rFonts w:asciiTheme="minorHAnsi" w:hAnsiTheme="minorHAnsi" w:cstheme="minorHAnsi"/>
          <w:color w:val="000000"/>
        </w:rPr>
        <w:t>.</w:t>
      </w:r>
    </w:p>
    <w:p w14:paraId="32E5EB3B" w14:textId="77777777" w:rsidR="00D53A39" w:rsidRPr="003F3B1C" w:rsidRDefault="00D53A39" w:rsidP="00D53A39">
      <w:pPr>
        <w:pStyle w:val="Paragraphedeliste"/>
        <w:numPr>
          <w:ilvl w:val="0"/>
          <w:numId w:val="16"/>
        </w:numPr>
        <w:spacing w:after="0" w:line="240" w:lineRule="auto"/>
        <w:ind w:left="360"/>
        <w:jc w:val="both"/>
        <w:rPr>
          <w:rFonts w:asciiTheme="minorHAnsi" w:hAnsiTheme="minorHAnsi" w:cstheme="minorHAnsi"/>
          <w:b/>
          <w:bCs/>
          <w:color w:val="000000"/>
        </w:rPr>
      </w:pPr>
      <w:r w:rsidRPr="0043102E">
        <w:rPr>
          <w:rFonts w:asciiTheme="minorHAnsi" w:hAnsiTheme="minorHAnsi" w:cstheme="minorHAnsi"/>
          <w:b/>
          <w:bCs/>
          <w:color w:val="000000"/>
        </w:rPr>
        <w:t>Intégration de l’aspect mobilité</w:t>
      </w:r>
      <w:r w:rsidRPr="0043102E">
        <w:rPr>
          <w:rFonts w:asciiTheme="minorHAnsi" w:hAnsiTheme="minorHAnsi" w:cstheme="minorHAnsi"/>
          <w:color w:val="000000"/>
        </w:rPr>
        <w:t>/</w:t>
      </w:r>
      <w:r w:rsidRPr="0043102E">
        <w:rPr>
          <w:rFonts w:asciiTheme="minorHAnsi" w:hAnsiTheme="minorHAnsi" w:cstheme="minorHAnsi"/>
          <w:b/>
          <w:bCs/>
          <w:color w:val="000000"/>
        </w:rPr>
        <w:t xml:space="preserve">sécurité routière : </w:t>
      </w:r>
      <w:r w:rsidRPr="0043102E">
        <w:rPr>
          <w:rFonts w:asciiTheme="minorHAnsi" w:hAnsiTheme="minorHAnsi" w:cstheme="minorHAnsi"/>
          <w:color w:val="000000"/>
        </w:rPr>
        <w:t>L</w:t>
      </w:r>
      <w:r>
        <w:rPr>
          <w:rFonts w:asciiTheme="minorHAnsi" w:hAnsiTheme="minorHAnsi" w:cstheme="minorHAnsi"/>
          <w:color w:val="000000"/>
        </w:rPr>
        <w:t xml:space="preserve">’aménagement de la parcelle devra </w:t>
      </w:r>
      <w:r w:rsidRPr="0043102E">
        <w:rPr>
          <w:rFonts w:asciiTheme="minorHAnsi" w:hAnsiTheme="minorHAnsi" w:cstheme="minorHAnsi"/>
          <w:color w:val="000000"/>
        </w:rPr>
        <w:t xml:space="preserve">intégrer le flux des moyens de transport collectifs et </w:t>
      </w:r>
      <w:r>
        <w:rPr>
          <w:rFonts w:asciiTheme="minorHAnsi" w:hAnsiTheme="minorHAnsi" w:cstheme="minorHAnsi"/>
          <w:color w:val="000000"/>
        </w:rPr>
        <w:t xml:space="preserve">de </w:t>
      </w:r>
      <w:r w:rsidRPr="0043102E">
        <w:rPr>
          <w:rFonts w:asciiTheme="minorHAnsi" w:hAnsiTheme="minorHAnsi" w:cstheme="minorHAnsi"/>
          <w:color w:val="000000"/>
        </w:rPr>
        <w:t xml:space="preserve">véhicules privés mais </w:t>
      </w:r>
      <w:r>
        <w:rPr>
          <w:rFonts w:asciiTheme="minorHAnsi" w:hAnsiTheme="minorHAnsi" w:cstheme="minorHAnsi"/>
          <w:color w:val="000000"/>
        </w:rPr>
        <w:t xml:space="preserve">également prendre en compte la mobilité douce et intégrer </w:t>
      </w:r>
      <w:r w:rsidRPr="00D1030D">
        <w:rPr>
          <w:rFonts w:asciiTheme="minorHAnsi" w:hAnsiTheme="minorHAnsi" w:cstheme="minorHAnsi"/>
          <w:color w:val="000000"/>
        </w:rPr>
        <w:t>des mesures pour améliorer</w:t>
      </w:r>
      <w:r>
        <w:rPr>
          <w:rFonts w:asciiTheme="minorHAnsi" w:hAnsiTheme="minorHAnsi" w:cstheme="minorHAnsi"/>
          <w:color w:val="000000"/>
        </w:rPr>
        <w:t xml:space="preserve"> la sécurité des p</w:t>
      </w:r>
      <w:r w:rsidRPr="00D1030D">
        <w:rPr>
          <w:rFonts w:asciiTheme="minorHAnsi" w:hAnsiTheme="minorHAnsi" w:cstheme="minorHAnsi"/>
          <w:color w:val="000000"/>
        </w:rPr>
        <w:t>iétons</w:t>
      </w:r>
      <w:r>
        <w:rPr>
          <w:rFonts w:asciiTheme="minorHAnsi" w:hAnsiTheme="minorHAnsi" w:cstheme="minorHAnsi"/>
          <w:color w:val="000000"/>
        </w:rPr>
        <w:t xml:space="preserve">, </w:t>
      </w:r>
      <w:r w:rsidRPr="00D1030D">
        <w:rPr>
          <w:rFonts w:asciiTheme="minorHAnsi" w:hAnsiTheme="minorHAnsi" w:cstheme="minorHAnsi"/>
          <w:color w:val="000000"/>
        </w:rPr>
        <w:t>cyclistes</w:t>
      </w:r>
      <w:r>
        <w:rPr>
          <w:rFonts w:asciiTheme="minorHAnsi" w:hAnsiTheme="minorHAnsi" w:cstheme="minorHAnsi"/>
          <w:color w:val="000000"/>
        </w:rPr>
        <w:t>, etc. L’aménagement du site devra intégrer l</w:t>
      </w:r>
      <w:r w:rsidRPr="003F3B1C">
        <w:rPr>
          <w:rFonts w:asciiTheme="minorHAnsi" w:hAnsiTheme="minorHAnsi" w:cstheme="minorHAnsi"/>
          <w:color w:val="000000"/>
        </w:rPr>
        <w:t>es stratégies de raccordement aux initiatives environnantes, comme l'amélioration d’une route de contournement de la ville qui relie la Route Nationale 7</w:t>
      </w:r>
      <w:r>
        <w:rPr>
          <w:rFonts w:asciiTheme="minorHAnsi" w:hAnsiTheme="minorHAnsi" w:cstheme="minorHAnsi"/>
          <w:color w:val="000000"/>
        </w:rPr>
        <w:t xml:space="preserve">. </w:t>
      </w:r>
    </w:p>
    <w:p w14:paraId="397E14C5" w14:textId="77777777" w:rsidR="00D53A39" w:rsidRPr="0043102E" w:rsidRDefault="00D53A39" w:rsidP="00D53A39">
      <w:pPr>
        <w:pStyle w:val="Paragraphedeliste"/>
        <w:numPr>
          <w:ilvl w:val="0"/>
          <w:numId w:val="16"/>
        </w:numPr>
        <w:spacing w:after="0" w:line="240" w:lineRule="auto"/>
        <w:ind w:left="360"/>
        <w:jc w:val="both"/>
        <w:rPr>
          <w:rFonts w:asciiTheme="minorHAnsi" w:hAnsiTheme="minorHAnsi" w:cstheme="minorHAnsi"/>
          <w:color w:val="000000"/>
        </w:rPr>
      </w:pPr>
      <w:r>
        <w:rPr>
          <w:rFonts w:asciiTheme="minorHAnsi" w:hAnsiTheme="minorHAnsi" w:cstheme="minorHAnsi"/>
          <w:b/>
          <w:bCs/>
          <w:color w:val="000000"/>
        </w:rPr>
        <w:t>A</w:t>
      </w:r>
      <w:r w:rsidRPr="0043102E">
        <w:rPr>
          <w:rFonts w:asciiTheme="minorHAnsi" w:hAnsiTheme="minorHAnsi" w:cstheme="minorHAnsi"/>
          <w:b/>
          <w:bCs/>
          <w:color w:val="000000"/>
        </w:rPr>
        <w:t xml:space="preserve">ncrage du design à l'environnement local : </w:t>
      </w:r>
      <w:r>
        <w:rPr>
          <w:rFonts w:asciiTheme="minorHAnsi" w:hAnsiTheme="minorHAnsi" w:cstheme="minorHAnsi"/>
          <w:color w:val="000000"/>
        </w:rPr>
        <w:t>la configuration spatiale du bâti, les agencements des espaces publics et l</w:t>
      </w:r>
      <w:r w:rsidRPr="0043102E">
        <w:rPr>
          <w:rFonts w:asciiTheme="minorHAnsi" w:hAnsiTheme="minorHAnsi" w:cstheme="minorHAnsi"/>
          <w:color w:val="000000"/>
        </w:rPr>
        <w:t>es matéri</w:t>
      </w:r>
      <w:r>
        <w:rPr>
          <w:rFonts w:asciiTheme="minorHAnsi" w:hAnsiTheme="minorHAnsi" w:cstheme="minorHAnsi"/>
          <w:color w:val="000000"/>
        </w:rPr>
        <w:t>aux préconisés seront intégrés dans le paysage, en adéquation</w:t>
      </w:r>
      <w:r w:rsidRPr="0043102E">
        <w:rPr>
          <w:rFonts w:asciiTheme="minorHAnsi" w:hAnsiTheme="minorHAnsi" w:cstheme="minorHAnsi"/>
          <w:color w:val="000000"/>
        </w:rPr>
        <w:t xml:space="preserve"> </w:t>
      </w:r>
      <w:r>
        <w:rPr>
          <w:rFonts w:asciiTheme="minorHAnsi" w:hAnsiTheme="minorHAnsi" w:cstheme="minorHAnsi"/>
          <w:color w:val="000000"/>
        </w:rPr>
        <w:t>avec le</w:t>
      </w:r>
      <w:r w:rsidRPr="0043102E">
        <w:rPr>
          <w:rFonts w:asciiTheme="minorHAnsi" w:hAnsiTheme="minorHAnsi" w:cstheme="minorHAnsi"/>
          <w:color w:val="000000"/>
        </w:rPr>
        <w:t xml:space="preserve"> climat tropical et montagneux </w:t>
      </w:r>
      <w:r>
        <w:rPr>
          <w:rFonts w:asciiTheme="minorHAnsi" w:hAnsiTheme="minorHAnsi" w:cstheme="minorHAnsi"/>
          <w:color w:val="000000"/>
        </w:rPr>
        <w:t>(</w:t>
      </w:r>
      <w:r>
        <w:t xml:space="preserve">prise en compte du relief, </w:t>
      </w:r>
      <w:r w:rsidRPr="0043102E">
        <w:rPr>
          <w:rFonts w:asciiTheme="minorHAnsi" w:hAnsiTheme="minorHAnsi" w:cstheme="minorHAnsi"/>
          <w:color w:val="000000"/>
        </w:rPr>
        <w:t xml:space="preserve">espaces ombragés, </w:t>
      </w:r>
      <w:r>
        <w:rPr>
          <w:rFonts w:asciiTheme="minorHAnsi" w:hAnsiTheme="minorHAnsi" w:cstheme="minorHAnsi"/>
          <w:color w:val="000000"/>
        </w:rPr>
        <w:t>plantes natives,</w:t>
      </w:r>
      <w:r w:rsidRPr="0043102E">
        <w:rPr>
          <w:rFonts w:asciiTheme="minorHAnsi" w:hAnsiTheme="minorHAnsi" w:cstheme="minorHAnsi"/>
          <w:color w:val="000000"/>
        </w:rPr>
        <w:t xml:space="preserve"> matéri</w:t>
      </w:r>
      <w:r>
        <w:rPr>
          <w:rFonts w:asciiTheme="minorHAnsi" w:hAnsiTheme="minorHAnsi" w:cstheme="minorHAnsi"/>
          <w:color w:val="000000"/>
        </w:rPr>
        <w:t>aux</w:t>
      </w:r>
      <w:r w:rsidRPr="0043102E">
        <w:rPr>
          <w:rFonts w:asciiTheme="minorHAnsi" w:hAnsiTheme="minorHAnsi" w:cstheme="minorHAnsi"/>
          <w:color w:val="000000"/>
        </w:rPr>
        <w:t xml:space="preserve"> locaux et résistants</w:t>
      </w:r>
      <w:r>
        <w:rPr>
          <w:rFonts w:asciiTheme="minorHAnsi" w:hAnsiTheme="minorHAnsi" w:cstheme="minorHAnsi"/>
          <w:color w:val="000000"/>
        </w:rPr>
        <w:t>)</w:t>
      </w:r>
      <w:r w:rsidRPr="0043102E">
        <w:rPr>
          <w:rFonts w:asciiTheme="minorHAnsi" w:hAnsiTheme="minorHAnsi" w:cstheme="minorHAnsi"/>
          <w:color w:val="000000"/>
        </w:rPr>
        <w:t>.</w:t>
      </w:r>
      <w:r>
        <w:rPr>
          <w:rFonts w:asciiTheme="minorHAnsi" w:hAnsiTheme="minorHAnsi" w:cstheme="minorHAnsi"/>
          <w:color w:val="000000"/>
        </w:rPr>
        <w:t xml:space="preserve"> L’aménagement du site devra prendra en compte la biodiversité de la faune et la flore locales et avoir un impact minimal sur l’environnement (</w:t>
      </w:r>
      <w:r>
        <w:t>recherche de terrassement minimum, limiter l’imperméabilisation des sols, etc.)</w:t>
      </w:r>
      <w:r>
        <w:rPr>
          <w:rFonts w:asciiTheme="minorHAnsi" w:hAnsiTheme="minorHAnsi" w:cstheme="minorHAnsi"/>
          <w:color w:val="000000"/>
        </w:rPr>
        <w:t xml:space="preserve">. </w:t>
      </w:r>
    </w:p>
    <w:p w14:paraId="34EF9758" w14:textId="77777777" w:rsidR="00D53A39" w:rsidRPr="0043102E" w:rsidRDefault="00D53A39" w:rsidP="00D53A39">
      <w:pPr>
        <w:pStyle w:val="Paragraphedeliste"/>
        <w:numPr>
          <w:ilvl w:val="0"/>
          <w:numId w:val="16"/>
        </w:numPr>
        <w:spacing w:after="0" w:line="240" w:lineRule="auto"/>
        <w:ind w:left="360"/>
        <w:jc w:val="both"/>
        <w:rPr>
          <w:rFonts w:asciiTheme="minorHAnsi" w:hAnsiTheme="minorHAnsi" w:cstheme="minorHAnsi"/>
          <w:color w:val="000000"/>
        </w:rPr>
      </w:pPr>
      <w:r w:rsidRPr="00184565">
        <w:rPr>
          <w:rFonts w:asciiTheme="minorHAnsi" w:hAnsiTheme="minorHAnsi" w:cstheme="minorHAnsi"/>
          <w:b/>
          <w:bCs/>
          <w:color w:val="000000"/>
        </w:rPr>
        <w:t xml:space="preserve">Aménagement et </w:t>
      </w:r>
      <w:r>
        <w:rPr>
          <w:rFonts w:asciiTheme="minorHAnsi" w:hAnsiTheme="minorHAnsi" w:cstheme="minorHAnsi"/>
          <w:b/>
          <w:bCs/>
          <w:color w:val="000000"/>
        </w:rPr>
        <w:t>bâtiments</w:t>
      </w:r>
      <w:r w:rsidRPr="0043102E">
        <w:rPr>
          <w:rFonts w:asciiTheme="minorHAnsi" w:hAnsiTheme="minorHAnsi" w:cstheme="minorHAnsi"/>
          <w:b/>
          <w:bCs/>
          <w:color w:val="000000"/>
        </w:rPr>
        <w:t xml:space="preserve"> résilien</w:t>
      </w:r>
      <w:r w:rsidRPr="00184565">
        <w:rPr>
          <w:rFonts w:asciiTheme="minorHAnsi" w:hAnsiTheme="minorHAnsi" w:cstheme="minorHAnsi"/>
          <w:b/>
          <w:bCs/>
          <w:color w:val="000000"/>
        </w:rPr>
        <w:t>ts</w:t>
      </w:r>
      <w:r w:rsidRPr="0043102E">
        <w:rPr>
          <w:rFonts w:asciiTheme="minorHAnsi" w:hAnsiTheme="minorHAnsi" w:cstheme="minorHAnsi"/>
          <w:b/>
          <w:bCs/>
          <w:color w:val="000000"/>
        </w:rPr>
        <w:t xml:space="preserve"> : </w:t>
      </w:r>
      <w:r>
        <w:rPr>
          <w:rFonts w:asciiTheme="minorHAnsi" w:hAnsiTheme="minorHAnsi" w:cstheme="minorHAnsi"/>
          <w:bCs/>
          <w:color w:val="000000"/>
        </w:rPr>
        <w:t>l</w:t>
      </w:r>
      <w:r w:rsidRPr="00184565">
        <w:rPr>
          <w:rFonts w:asciiTheme="minorHAnsi" w:hAnsiTheme="minorHAnsi" w:cstheme="minorHAnsi"/>
          <w:color w:val="000000"/>
        </w:rPr>
        <w:t>es différents types d’aléas</w:t>
      </w:r>
      <w:r>
        <w:rPr>
          <w:rFonts w:asciiTheme="minorHAnsi" w:hAnsiTheme="minorHAnsi" w:cstheme="minorHAnsi"/>
          <w:color w:val="000000"/>
        </w:rPr>
        <w:t>, expositions et vulnérabilités</w:t>
      </w:r>
      <w:r w:rsidRPr="00184565">
        <w:rPr>
          <w:rFonts w:asciiTheme="minorHAnsi" w:hAnsiTheme="minorHAnsi" w:cstheme="minorHAnsi"/>
          <w:color w:val="000000"/>
        </w:rPr>
        <w:t xml:space="preserve"> </w:t>
      </w:r>
      <w:r>
        <w:rPr>
          <w:rFonts w:asciiTheme="minorHAnsi" w:hAnsiTheme="minorHAnsi" w:cstheme="minorHAnsi"/>
          <w:color w:val="000000"/>
        </w:rPr>
        <w:t xml:space="preserve">seront pris en compte </w:t>
      </w:r>
      <w:r w:rsidRPr="00184565">
        <w:rPr>
          <w:rFonts w:asciiTheme="minorHAnsi" w:hAnsiTheme="minorHAnsi" w:cstheme="minorHAnsi"/>
          <w:color w:val="000000"/>
        </w:rPr>
        <w:t>et</w:t>
      </w:r>
      <w:r>
        <w:rPr>
          <w:rFonts w:asciiTheme="minorHAnsi" w:hAnsiTheme="minorHAnsi" w:cstheme="minorHAnsi"/>
          <w:color w:val="000000"/>
        </w:rPr>
        <w:t xml:space="preserve"> les propositions d’aménagement viseront à renforcer</w:t>
      </w:r>
      <w:r w:rsidRPr="00184565">
        <w:rPr>
          <w:rFonts w:asciiTheme="minorHAnsi" w:hAnsiTheme="minorHAnsi" w:cstheme="minorHAnsi"/>
          <w:color w:val="000000"/>
        </w:rPr>
        <w:t xml:space="preserve"> la résilience</w:t>
      </w:r>
      <w:r>
        <w:rPr>
          <w:rFonts w:asciiTheme="minorHAnsi" w:hAnsiTheme="minorHAnsi" w:cstheme="minorHAnsi"/>
          <w:color w:val="000000"/>
        </w:rPr>
        <w:t xml:space="preserve"> du territoire et</w:t>
      </w:r>
      <w:r w:rsidRPr="00184565">
        <w:rPr>
          <w:rFonts w:asciiTheme="minorHAnsi" w:hAnsiTheme="minorHAnsi" w:cstheme="minorHAnsi"/>
          <w:color w:val="000000"/>
        </w:rPr>
        <w:t xml:space="preserve"> des </w:t>
      </w:r>
      <w:r>
        <w:rPr>
          <w:rFonts w:asciiTheme="minorHAnsi" w:hAnsiTheme="minorHAnsi" w:cstheme="minorHAnsi"/>
          <w:color w:val="000000"/>
        </w:rPr>
        <w:t>bâtiments</w:t>
      </w:r>
      <w:r w:rsidRPr="00184565">
        <w:rPr>
          <w:rFonts w:asciiTheme="minorHAnsi" w:hAnsiTheme="minorHAnsi" w:cstheme="minorHAnsi"/>
          <w:color w:val="000000"/>
        </w:rPr>
        <w:t xml:space="preserve"> : </w:t>
      </w:r>
      <w:r>
        <w:rPr>
          <w:rFonts w:asciiTheme="minorHAnsi" w:hAnsiTheme="minorHAnsi" w:cstheme="minorHAnsi"/>
          <w:color w:val="000000"/>
        </w:rPr>
        <w:t>architecture traditionnelle (main d’œuvre et savoirs locaux), architecture bioclimatique, services</w:t>
      </w:r>
      <w:r w:rsidRPr="0043102E">
        <w:rPr>
          <w:rFonts w:asciiTheme="minorHAnsi" w:hAnsiTheme="minorHAnsi" w:cstheme="minorHAnsi"/>
          <w:color w:val="000000"/>
        </w:rPr>
        <w:t xml:space="preserve"> écosystémiques.</w:t>
      </w:r>
      <w:r>
        <w:rPr>
          <w:rFonts w:asciiTheme="minorHAnsi" w:hAnsiTheme="minorHAnsi" w:cstheme="minorHAnsi"/>
          <w:color w:val="000000"/>
        </w:rPr>
        <w:t xml:space="preserve"> Par ailleurs, la conception des bâtiments devra être pensée dans un objectif de sobriété et d’efficacité énergétique, voire s’inscrire dans une démarche de construction passive en s’appuyant sur des solutions fondées sur la nature pour favoriser l’inertie thermique, gérer l’eau ou encore la qualité de l’air.</w:t>
      </w:r>
    </w:p>
    <w:p w14:paraId="668DD346" w14:textId="77777777" w:rsidR="00D53A39" w:rsidRPr="005002CC" w:rsidRDefault="00D53A39" w:rsidP="00D53A39">
      <w:pPr>
        <w:pStyle w:val="Paragraphedeliste"/>
        <w:numPr>
          <w:ilvl w:val="0"/>
          <w:numId w:val="16"/>
        </w:numPr>
        <w:spacing w:after="0" w:line="240" w:lineRule="auto"/>
        <w:ind w:left="360"/>
        <w:jc w:val="both"/>
      </w:pPr>
      <w:r w:rsidRPr="00A5653C">
        <w:rPr>
          <w:rFonts w:asciiTheme="minorHAnsi" w:hAnsiTheme="minorHAnsi" w:cstheme="minorHAnsi"/>
          <w:b/>
          <w:bCs/>
          <w:color w:val="000000"/>
        </w:rPr>
        <w:lastRenderedPageBreak/>
        <w:t xml:space="preserve">Préservation </w:t>
      </w:r>
      <w:r>
        <w:rPr>
          <w:rFonts w:asciiTheme="minorHAnsi" w:hAnsiTheme="minorHAnsi" w:cstheme="minorHAnsi"/>
          <w:b/>
          <w:bCs/>
          <w:color w:val="000000"/>
        </w:rPr>
        <w:t>et</w:t>
      </w:r>
      <w:r w:rsidRPr="00A5653C">
        <w:rPr>
          <w:rFonts w:asciiTheme="minorHAnsi" w:hAnsiTheme="minorHAnsi" w:cstheme="minorHAnsi"/>
          <w:b/>
          <w:bCs/>
          <w:color w:val="000000"/>
        </w:rPr>
        <w:t xml:space="preserve"> création d’espaces </w:t>
      </w:r>
      <w:r>
        <w:rPr>
          <w:rFonts w:asciiTheme="minorHAnsi" w:hAnsiTheme="minorHAnsi" w:cstheme="minorHAnsi"/>
          <w:b/>
          <w:bCs/>
          <w:color w:val="000000"/>
        </w:rPr>
        <w:t xml:space="preserve">publics </w:t>
      </w:r>
      <w:r w:rsidRPr="00A5653C">
        <w:rPr>
          <w:rFonts w:asciiTheme="minorHAnsi" w:hAnsiTheme="minorHAnsi" w:cstheme="minorHAnsi"/>
          <w:b/>
          <w:bCs/>
          <w:color w:val="000000"/>
        </w:rPr>
        <w:t xml:space="preserve">ouverts </w:t>
      </w:r>
      <w:r>
        <w:rPr>
          <w:rFonts w:asciiTheme="minorHAnsi" w:hAnsiTheme="minorHAnsi" w:cstheme="minorHAnsi"/>
          <w:b/>
          <w:bCs/>
          <w:color w:val="000000"/>
        </w:rPr>
        <w:t xml:space="preserve">à tous </w:t>
      </w:r>
      <w:r w:rsidRPr="00A5653C">
        <w:rPr>
          <w:rFonts w:asciiTheme="minorHAnsi" w:hAnsiTheme="minorHAnsi" w:cstheme="minorHAnsi"/>
          <w:bCs/>
          <w:color w:val="000000"/>
        </w:rPr>
        <w:t xml:space="preserve">: </w:t>
      </w:r>
      <w:r>
        <w:rPr>
          <w:rFonts w:asciiTheme="minorHAnsi" w:hAnsiTheme="minorHAnsi" w:cstheme="minorHAnsi"/>
          <w:bCs/>
          <w:color w:val="000000"/>
        </w:rPr>
        <w:t>l’aménagement de la parcelle devra réserver des espaces à aménager pour le public. Accessibles à tous, ils seront dédiés à la vie publique, aux usages récréatifs ou artistiques. Ils seront pensés de manière à être accessibles aux personnes vulnérables et répondront aux enjeux spécifiques aux femmes et aux jeunes. Ils pourront être aménagés rapidement et ainsi permettre leur usage par les habitants.</w:t>
      </w:r>
    </w:p>
    <w:p w14:paraId="69EF0922" w14:textId="77777777" w:rsidR="00D53A39" w:rsidRPr="0043102E" w:rsidRDefault="00D53A39" w:rsidP="00D53A39">
      <w:pPr>
        <w:pStyle w:val="Paragraphedeliste"/>
        <w:numPr>
          <w:ilvl w:val="0"/>
          <w:numId w:val="16"/>
        </w:numPr>
        <w:spacing w:after="0" w:line="240" w:lineRule="auto"/>
        <w:ind w:left="360"/>
        <w:jc w:val="both"/>
        <w:rPr>
          <w:rFonts w:asciiTheme="minorHAnsi" w:hAnsiTheme="minorHAnsi" w:cstheme="minorHAnsi"/>
          <w:color w:val="000000"/>
        </w:rPr>
      </w:pPr>
      <w:r w:rsidRPr="0043102E">
        <w:rPr>
          <w:rFonts w:asciiTheme="minorHAnsi" w:hAnsiTheme="minorHAnsi" w:cstheme="minorHAnsi"/>
          <w:b/>
          <w:bCs/>
          <w:color w:val="000000"/>
        </w:rPr>
        <w:t xml:space="preserve">Durabilité des investissements : </w:t>
      </w:r>
      <w:r>
        <w:rPr>
          <w:rFonts w:asciiTheme="minorHAnsi" w:hAnsiTheme="minorHAnsi" w:cstheme="minorHAnsi"/>
          <w:color w:val="000000"/>
        </w:rPr>
        <w:t>L’aménagement des espaces et la conception des bâtiments</w:t>
      </w:r>
      <w:r w:rsidRPr="0043102E">
        <w:rPr>
          <w:rFonts w:asciiTheme="minorHAnsi" w:hAnsiTheme="minorHAnsi" w:cstheme="minorHAnsi"/>
          <w:color w:val="000000"/>
        </w:rPr>
        <w:t xml:space="preserve"> </w:t>
      </w:r>
      <w:r>
        <w:rPr>
          <w:rFonts w:asciiTheme="minorHAnsi" w:hAnsiTheme="minorHAnsi" w:cstheme="minorHAnsi"/>
          <w:color w:val="000000"/>
        </w:rPr>
        <w:t>devront</w:t>
      </w:r>
      <w:r w:rsidRPr="0043102E">
        <w:rPr>
          <w:rFonts w:asciiTheme="minorHAnsi" w:hAnsiTheme="minorHAnsi" w:cstheme="minorHAnsi"/>
          <w:color w:val="000000"/>
        </w:rPr>
        <w:t xml:space="preserve"> prendre en compte la capacité limitée de l’entretien des infrastructures urbaines. </w:t>
      </w:r>
      <w:r>
        <w:rPr>
          <w:rFonts w:asciiTheme="minorHAnsi" w:hAnsiTheme="minorHAnsi" w:cstheme="minorHAnsi"/>
          <w:color w:val="000000"/>
        </w:rPr>
        <w:t>L</w:t>
      </w:r>
      <w:r w:rsidRPr="0043102E">
        <w:rPr>
          <w:rFonts w:asciiTheme="minorHAnsi" w:hAnsiTheme="minorHAnsi" w:cstheme="minorHAnsi"/>
          <w:color w:val="000000"/>
        </w:rPr>
        <w:t xml:space="preserve">es </w:t>
      </w:r>
      <w:r>
        <w:rPr>
          <w:rFonts w:asciiTheme="minorHAnsi" w:hAnsiTheme="minorHAnsi" w:cstheme="minorHAnsi"/>
          <w:color w:val="000000"/>
        </w:rPr>
        <w:t>bâtiments et les espaces publics</w:t>
      </w:r>
      <w:r w:rsidRPr="0043102E">
        <w:rPr>
          <w:rFonts w:asciiTheme="minorHAnsi" w:hAnsiTheme="minorHAnsi" w:cstheme="minorHAnsi"/>
          <w:color w:val="000000"/>
        </w:rPr>
        <w:t xml:space="preserve"> </w:t>
      </w:r>
      <w:r>
        <w:rPr>
          <w:rFonts w:asciiTheme="minorHAnsi" w:hAnsiTheme="minorHAnsi" w:cstheme="minorHAnsi"/>
          <w:color w:val="000000"/>
        </w:rPr>
        <w:t>devront être</w:t>
      </w:r>
      <w:r w:rsidRPr="0043102E">
        <w:rPr>
          <w:rFonts w:asciiTheme="minorHAnsi" w:hAnsiTheme="minorHAnsi" w:cstheme="minorHAnsi"/>
          <w:color w:val="000000"/>
        </w:rPr>
        <w:t xml:space="preserve"> </w:t>
      </w:r>
      <w:r>
        <w:rPr>
          <w:rFonts w:asciiTheme="minorHAnsi" w:hAnsiTheme="minorHAnsi" w:cstheme="minorHAnsi"/>
          <w:color w:val="000000"/>
        </w:rPr>
        <w:t xml:space="preserve">entretien à faible coût par </w:t>
      </w:r>
      <w:r w:rsidRPr="0043102E">
        <w:rPr>
          <w:rFonts w:asciiTheme="minorHAnsi" w:hAnsiTheme="minorHAnsi" w:cstheme="minorHAnsi"/>
          <w:color w:val="000000"/>
        </w:rPr>
        <w:t>la municipalité et qu’ils n’aient pas besoin d’un traitement spécial pour leur entretien ou leur mise au rebut</w:t>
      </w:r>
      <w:r>
        <w:rPr>
          <w:rFonts w:asciiTheme="minorHAnsi" w:hAnsiTheme="minorHAnsi" w:cstheme="minorHAnsi"/>
          <w:color w:val="000000"/>
        </w:rPr>
        <w:t xml:space="preserve">. Des propositions de recyclage devront être étudiées. </w:t>
      </w:r>
    </w:p>
    <w:p w14:paraId="123E3BFD" w14:textId="77777777" w:rsidR="00D53A39" w:rsidRDefault="00D53A39" w:rsidP="00D53A39">
      <w:pPr>
        <w:spacing w:after="0" w:line="240" w:lineRule="auto"/>
        <w:jc w:val="both"/>
        <w:textAlignment w:val="baseline"/>
        <w:rPr>
          <w:rFonts w:asciiTheme="minorHAnsi" w:hAnsiTheme="minorHAnsi" w:cstheme="minorHAnsi"/>
          <w:b/>
          <w:bCs/>
        </w:rPr>
      </w:pPr>
    </w:p>
    <w:p w14:paraId="53083FE4" w14:textId="77777777" w:rsidR="00940EC1" w:rsidRPr="00013F5B" w:rsidRDefault="00940EC1" w:rsidP="00940EC1">
      <w:pPr>
        <w:spacing w:after="0" w:line="240" w:lineRule="auto"/>
        <w:jc w:val="both"/>
        <w:textAlignment w:val="baseline"/>
        <w:rPr>
          <w:rFonts w:asciiTheme="minorHAnsi" w:hAnsiTheme="minorHAnsi" w:cstheme="minorHAnsi"/>
        </w:rPr>
      </w:pPr>
      <w:r w:rsidRPr="00013F5B">
        <w:rPr>
          <w:rFonts w:asciiTheme="minorHAnsi" w:hAnsiTheme="minorHAnsi" w:cstheme="minorHAnsi"/>
          <w:b/>
          <w:bCs/>
        </w:rPr>
        <w:t>Références normatives</w:t>
      </w:r>
      <w:r w:rsidRPr="00013F5B">
        <w:rPr>
          <w:rFonts w:asciiTheme="minorHAnsi" w:hAnsiTheme="minorHAnsi" w:cstheme="minorHAnsi"/>
        </w:rPr>
        <w:t xml:space="preserve"> </w:t>
      </w:r>
    </w:p>
    <w:p w14:paraId="7E87EB1C" w14:textId="3EA91F78" w:rsidR="00940EC1" w:rsidRPr="00013F5B" w:rsidRDefault="00940EC1" w:rsidP="00940EC1">
      <w:pPr>
        <w:spacing w:after="0" w:line="240" w:lineRule="auto"/>
        <w:jc w:val="both"/>
        <w:textAlignment w:val="baseline"/>
        <w:rPr>
          <w:rFonts w:asciiTheme="minorHAnsi" w:hAnsiTheme="minorHAnsi" w:cstheme="minorHAnsi"/>
        </w:rPr>
      </w:pPr>
      <w:r w:rsidRPr="00013F5B">
        <w:rPr>
          <w:rFonts w:asciiTheme="minorHAnsi" w:hAnsiTheme="minorHAnsi" w:cstheme="minorHAnsi"/>
        </w:rPr>
        <w:t>De manière plus détaillée, il est important que le prestataire tienne compte des règlementations connexes permettant d’atteindre les objectifs visés par ces principes fondamentaux. Bien entendu, l’ensemble des normes techniques de construction en vigueur en Haïti devra</w:t>
      </w:r>
      <w:r w:rsidR="008F348C" w:rsidRPr="00013F5B">
        <w:rPr>
          <w:rFonts w:asciiTheme="minorHAnsi" w:hAnsiTheme="minorHAnsi" w:cstheme="minorHAnsi"/>
        </w:rPr>
        <w:t xml:space="preserve"> être respecté, notamment </w:t>
      </w:r>
      <w:r w:rsidRPr="00013F5B">
        <w:rPr>
          <w:rFonts w:asciiTheme="minorHAnsi" w:hAnsiTheme="minorHAnsi" w:cstheme="minorHAnsi"/>
        </w:rPr>
        <w:t xml:space="preserve">: </w:t>
      </w:r>
    </w:p>
    <w:p w14:paraId="3F5396D8" w14:textId="77777777" w:rsidR="00940EC1" w:rsidRPr="00013F5B" w:rsidRDefault="00940EC1">
      <w:pPr>
        <w:numPr>
          <w:ilvl w:val="0"/>
          <w:numId w:val="8"/>
        </w:numPr>
        <w:spacing w:after="0" w:line="240" w:lineRule="auto"/>
        <w:jc w:val="both"/>
        <w:textAlignment w:val="baseline"/>
        <w:rPr>
          <w:rFonts w:asciiTheme="minorHAnsi" w:hAnsiTheme="minorHAnsi" w:cstheme="minorHAnsi"/>
          <w:b/>
        </w:rPr>
      </w:pPr>
      <w:r w:rsidRPr="00013F5B">
        <w:rPr>
          <w:rFonts w:asciiTheme="minorHAnsi" w:hAnsiTheme="minorHAnsi" w:cstheme="minorHAnsi"/>
        </w:rPr>
        <w:t xml:space="preserve">Code National du Bâtiment d’Haïti – CNBH – 2012 – MTPTC </w:t>
      </w:r>
    </w:p>
    <w:p w14:paraId="04CEB81C" w14:textId="77777777" w:rsidR="00940EC1" w:rsidRPr="00013F5B" w:rsidRDefault="00940EC1">
      <w:pPr>
        <w:numPr>
          <w:ilvl w:val="0"/>
          <w:numId w:val="8"/>
        </w:numPr>
        <w:spacing w:after="0" w:line="240" w:lineRule="auto"/>
        <w:jc w:val="both"/>
        <w:textAlignment w:val="baseline"/>
        <w:rPr>
          <w:rFonts w:asciiTheme="minorHAnsi" w:hAnsiTheme="minorHAnsi" w:cstheme="minorHAnsi"/>
          <w:b/>
        </w:rPr>
      </w:pPr>
      <w:r w:rsidRPr="00013F5B">
        <w:rPr>
          <w:rFonts w:asciiTheme="minorHAnsi" w:hAnsiTheme="minorHAnsi" w:cstheme="minorHAnsi"/>
        </w:rPr>
        <w:t xml:space="preserve">Guide de Renforcement Parasismique et Para-cyclonique des bâtiments </w:t>
      </w:r>
    </w:p>
    <w:p w14:paraId="0979C345" w14:textId="77777777" w:rsidR="00940EC1" w:rsidRPr="00013F5B" w:rsidRDefault="00940EC1">
      <w:pPr>
        <w:numPr>
          <w:ilvl w:val="0"/>
          <w:numId w:val="8"/>
        </w:numPr>
        <w:spacing w:after="0" w:line="240" w:lineRule="auto"/>
        <w:jc w:val="both"/>
        <w:textAlignment w:val="baseline"/>
        <w:rPr>
          <w:rFonts w:asciiTheme="minorHAnsi" w:hAnsiTheme="minorHAnsi" w:cstheme="minorHAnsi"/>
          <w:b/>
        </w:rPr>
      </w:pPr>
      <w:r w:rsidRPr="00013F5B">
        <w:rPr>
          <w:rFonts w:asciiTheme="minorHAnsi" w:hAnsiTheme="minorHAnsi" w:cstheme="minorHAnsi"/>
        </w:rPr>
        <w:t xml:space="preserve">Règles de calcul intérimaires pour les bâtiments en Haïti </w:t>
      </w:r>
    </w:p>
    <w:p w14:paraId="1F44F148" w14:textId="77777777" w:rsidR="00940EC1" w:rsidRPr="00013F5B" w:rsidRDefault="00940EC1">
      <w:pPr>
        <w:numPr>
          <w:ilvl w:val="0"/>
          <w:numId w:val="8"/>
        </w:numPr>
        <w:spacing w:after="0" w:line="240" w:lineRule="auto"/>
        <w:jc w:val="both"/>
        <w:textAlignment w:val="baseline"/>
        <w:rPr>
          <w:rFonts w:asciiTheme="minorHAnsi" w:hAnsiTheme="minorHAnsi" w:cstheme="minorHAnsi"/>
          <w:b/>
        </w:rPr>
      </w:pPr>
      <w:r w:rsidRPr="00013F5B">
        <w:rPr>
          <w:rFonts w:asciiTheme="minorHAnsi" w:hAnsiTheme="minorHAnsi" w:cstheme="minorHAnsi"/>
        </w:rPr>
        <w:t xml:space="preserve">Code ASCE 7-05 </w:t>
      </w:r>
    </w:p>
    <w:p w14:paraId="32E90803" w14:textId="77777777" w:rsidR="00940EC1" w:rsidRPr="00013F5B" w:rsidRDefault="00940EC1">
      <w:pPr>
        <w:numPr>
          <w:ilvl w:val="0"/>
          <w:numId w:val="8"/>
        </w:numPr>
        <w:spacing w:after="0" w:line="240" w:lineRule="auto"/>
        <w:jc w:val="both"/>
        <w:textAlignment w:val="baseline"/>
        <w:rPr>
          <w:rFonts w:asciiTheme="minorHAnsi" w:hAnsiTheme="minorHAnsi" w:cstheme="minorHAnsi"/>
          <w:b/>
        </w:rPr>
      </w:pPr>
      <w:r w:rsidRPr="00013F5B">
        <w:rPr>
          <w:rFonts w:asciiTheme="minorHAnsi" w:hAnsiTheme="minorHAnsi" w:cstheme="minorHAnsi"/>
        </w:rPr>
        <w:t xml:space="preserve">Normes de Gestion Sociale et Environnemental </w:t>
      </w:r>
    </w:p>
    <w:p w14:paraId="30E51F0D" w14:textId="77777777" w:rsidR="00940EC1" w:rsidRPr="00013F5B" w:rsidRDefault="00940EC1">
      <w:pPr>
        <w:numPr>
          <w:ilvl w:val="0"/>
          <w:numId w:val="8"/>
        </w:numPr>
        <w:spacing w:after="0" w:line="240" w:lineRule="auto"/>
        <w:jc w:val="both"/>
        <w:textAlignment w:val="baseline"/>
        <w:rPr>
          <w:rFonts w:asciiTheme="minorHAnsi" w:hAnsiTheme="minorHAnsi" w:cstheme="minorHAnsi"/>
          <w:b/>
        </w:rPr>
      </w:pPr>
      <w:r w:rsidRPr="00013F5B">
        <w:rPr>
          <w:rFonts w:asciiTheme="minorHAnsi" w:hAnsiTheme="minorHAnsi" w:cstheme="minorHAnsi"/>
        </w:rPr>
        <w:t xml:space="preserve">International Building Code (IBC, 2009) (selon disposition du CNBH) </w:t>
      </w:r>
    </w:p>
    <w:p w14:paraId="60E505E5" w14:textId="77777777" w:rsidR="00940EC1" w:rsidRPr="00013F5B" w:rsidRDefault="00940EC1">
      <w:pPr>
        <w:numPr>
          <w:ilvl w:val="0"/>
          <w:numId w:val="8"/>
        </w:numPr>
        <w:spacing w:after="0" w:line="240" w:lineRule="auto"/>
        <w:jc w:val="both"/>
        <w:textAlignment w:val="baseline"/>
        <w:rPr>
          <w:rFonts w:asciiTheme="minorHAnsi" w:hAnsiTheme="minorHAnsi" w:cstheme="minorHAnsi"/>
          <w:b/>
        </w:rPr>
      </w:pPr>
      <w:r w:rsidRPr="00013F5B">
        <w:rPr>
          <w:rFonts w:asciiTheme="minorHAnsi" w:hAnsiTheme="minorHAnsi" w:cstheme="minorHAnsi"/>
        </w:rPr>
        <w:t xml:space="preserve">International Code Council (ICC) (selon disposition du CNBH) </w:t>
      </w:r>
    </w:p>
    <w:p w14:paraId="4D2009AB" w14:textId="77777777" w:rsidR="00940EC1" w:rsidRPr="00013F5B" w:rsidRDefault="00940EC1" w:rsidP="00940EC1">
      <w:pPr>
        <w:spacing w:after="0" w:line="240" w:lineRule="auto"/>
        <w:jc w:val="both"/>
        <w:textAlignment w:val="baseline"/>
        <w:rPr>
          <w:rFonts w:asciiTheme="minorHAnsi" w:hAnsiTheme="minorHAnsi" w:cstheme="minorHAnsi"/>
        </w:rPr>
      </w:pPr>
    </w:p>
    <w:p w14:paraId="611FB90A" w14:textId="61B20861" w:rsidR="00940EC1" w:rsidRPr="00013F5B" w:rsidRDefault="00940EC1" w:rsidP="00940EC1">
      <w:pPr>
        <w:spacing w:after="0" w:line="240" w:lineRule="auto"/>
        <w:jc w:val="both"/>
        <w:textAlignment w:val="baseline"/>
        <w:rPr>
          <w:rFonts w:asciiTheme="minorHAnsi" w:hAnsiTheme="minorHAnsi" w:cstheme="minorHAnsi"/>
        </w:rPr>
      </w:pPr>
      <w:r w:rsidRPr="00013F5B">
        <w:rPr>
          <w:rFonts w:asciiTheme="minorHAnsi" w:hAnsiTheme="minorHAnsi" w:cstheme="minorHAnsi"/>
        </w:rPr>
        <w:t>Mis à part ces préconisations et les normes existantes, les projets de construction devront être guidés par d’autres concepts universels tels qu’énumérés ci-dessus (durabilité, conception parasismique et para-cyclonique, etc.).</w:t>
      </w:r>
    </w:p>
    <w:p w14:paraId="3D9C8A52" w14:textId="77777777" w:rsidR="00977EBC" w:rsidRDefault="00977EBC" w:rsidP="00940EC1">
      <w:pPr>
        <w:spacing w:after="0" w:line="240" w:lineRule="auto"/>
        <w:jc w:val="both"/>
        <w:textAlignment w:val="baseline"/>
        <w:rPr>
          <w:rFonts w:asciiTheme="minorHAnsi" w:hAnsiTheme="minorHAnsi" w:cstheme="minorHAnsi"/>
        </w:rPr>
      </w:pPr>
    </w:p>
    <w:p w14:paraId="0AEFC8A0" w14:textId="77777777" w:rsidR="00940EC1" w:rsidRPr="00013F5B" w:rsidRDefault="00940EC1" w:rsidP="00940EC1">
      <w:pPr>
        <w:spacing w:after="0" w:line="240" w:lineRule="auto"/>
        <w:jc w:val="both"/>
        <w:textAlignment w:val="baseline"/>
        <w:rPr>
          <w:rFonts w:asciiTheme="minorHAnsi" w:hAnsiTheme="minorHAnsi" w:cstheme="minorHAnsi"/>
          <w:color w:val="000000"/>
        </w:rPr>
      </w:pPr>
    </w:p>
    <w:p w14:paraId="62C323B0" w14:textId="5EBF5B82" w:rsidR="007B1DF9" w:rsidRPr="00013F5B" w:rsidRDefault="00AB34C1" w:rsidP="006B0E07">
      <w:pPr>
        <w:pStyle w:val="CCTPTitre1"/>
      </w:pPr>
      <w:bookmarkStart w:id="21" w:name="_Toc110332445"/>
      <w:r w:rsidRPr="00013F5B">
        <w:t>Activités à mener</w:t>
      </w:r>
      <w:bookmarkEnd w:id="21"/>
      <w:r w:rsidR="007B1DF9" w:rsidRPr="00013F5B">
        <w:t xml:space="preserve"> </w:t>
      </w:r>
    </w:p>
    <w:p w14:paraId="0A956D36" w14:textId="77777777" w:rsidR="006B0E07" w:rsidRPr="00013F5B" w:rsidRDefault="006B0E07" w:rsidP="00C966A3">
      <w:pPr>
        <w:spacing w:after="0" w:line="240" w:lineRule="auto"/>
        <w:jc w:val="both"/>
        <w:textAlignment w:val="baseline"/>
        <w:rPr>
          <w:rFonts w:asciiTheme="minorHAnsi" w:hAnsiTheme="minorHAnsi" w:cstheme="minorHAnsi"/>
          <w:b/>
        </w:rPr>
      </w:pPr>
    </w:p>
    <w:p w14:paraId="013E9D93" w14:textId="5BD6AD37" w:rsidR="00F62D48" w:rsidRDefault="00F62D48" w:rsidP="00F62D48">
      <w:pPr>
        <w:spacing w:after="0" w:line="240" w:lineRule="auto"/>
        <w:jc w:val="both"/>
        <w:textAlignment w:val="baseline"/>
        <w:rPr>
          <w:rFonts w:asciiTheme="minorHAnsi" w:hAnsiTheme="minorHAnsi" w:cstheme="minorHAnsi"/>
          <w:b/>
        </w:rPr>
      </w:pPr>
      <w:r>
        <w:rPr>
          <w:rFonts w:asciiTheme="minorHAnsi" w:hAnsiTheme="minorHAnsi" w:cstheme="minorHAnsi"/>
          <w:b/>
        </w:rPr>
        <w:t xml:space="preserve">Activité </w:t>
      </w:r>
      <w:r w:rsidR="00A26217">
        <w:rPr>
          <w:rFonts w:asciiTheme="minorHAnsi" w:hAnsiTheme="minorHAnsi" w:cstheme="minorHAnsi"/>
          <w:b/>
        </w:rPr>
        <w:t>1</w:t>
      </w:r>
      <w:r>
        <w:rPr>
          <w:rFonts w:asciiTheme="minorHAnsi" w:hAnsiTheme="minorHAnsi" w:cstheme="minorHAnsi"/>
          <w:b/>
        </w:rPr>
        <w:t xml:space="preserve"> : Etudes d’avant-projet sommaire (APS) </w:t>
      </w:r>
    </w:p>
    <w:p w14:paraId="2587A5E4" w14:textId="084299FB" w:rsidR="00AC6E6D" w:rsidRDefault="00DA5963" w:rsidP="00F61B4B">
      <w:pPr>
        <w:spacing w:before="120" w:after="120" w:line="240" w:lineRule="auto"/>
        <w:jc w:val="both"/>
        <w:rPr>
          <w:rFonts w:asciiTheme="minorHAnsi" w:eastAsia="Times New Roman" w:hAnsiTheme="minorHAnsi" w:cstheme="minorHAnsi"/>
        </w:rPr>
      </w:pPr>
      <w:r>
        <w:rPr>
          <w:rFonts w:asciiTheme="minorHAnsi" w:eastAsia="Times New Roman" w:hAnsiTheme="minorHAnsi" w:cstheme="minorHAnsi"/>
        </w:rPr>
        <w:t xml:space="preserve">En s’appuyant </w:t>
      </w:r>
      <w:r w:rsidR="002B14C0">
        <w:rPr>
          <w:rFonts w:asciiTheme="minorHAnsi" w:eastAsia="Times New Roman" w:hAnsiTheme="minorHAnsi" w:cstheme="minorHAnsi"/>
        </w:rPr>
        <w:t xml:space="preserve">sur le plan d’aménagement du site réalisé dans une précédente phase ainsi que </w:t>
      </w:r>
      <w:r>
        <w:rPr>
          <w:rFonts w:asciiTheme="minorHAnsi" w:eastAsia="Times New Roman" w:hAnsiTheme="minorHAnsi" w:cstheme="minorHAnsi"/>
        </w:rPr>
        <w:t>sur le</w:t>
      </w:r>
      <w:r w:rsidR="00A26217">
        <w:rPr>
          <w:rFonts w:asciiTheme="minorHAnsi" w:eastAsia="Times New Roman" w:hAnsiTheme="minorHAnsi" w:cstheme="minorHAnsi"/>
        </w:rPr>
        <w:t xml:space="preserve"> plan type fournit par le MICT</w:t>
      </w:r>
      <w:r w:rsidR="00F62D48">
        <w:rPr>
          <w:rFonts w:asciiTheme="minorHAnsi" w:eastAsia="Times New Roman" w:hAnsiTheme="minorHAnsi" w:cstheme="minorHAnsi"/>
        </w:rPr>
        <w:t xml:space="preserve">, le maître d’œuvre mettra au point une offre parfaitement adaptée </w:t>
      </w:r>
      <w:r w:rsidR="00244B7E">
        <w:rPr>
          <w:rFonts w:asciiTheme="minorHAnsi" w:eastAsia="Times New Roman" w:hAnsiTheme="minorHAnsi" w:cstheme="minorHAnsi"/>
        </w:rPr>
        <w:t>pour la</w:t>
      </w:r>
      <w:r w:rsidR="00F62D48">
        <w:rPr>
          <w:rFonts w:asciiTheme="minorHAnsi" w:eastAsia="Times New Roman" w:hAnsiTheme="minorHAnsi" w:cstheme="minorHAnsi"/>
        </w:rPr>
        <w:t xml:space="preserve"> construction </w:t>
      </w:r>
      <w:r w:rsidR="00A26217">
        <w:rPr>
          <w:rFonts w:asciiTheme="minorHAnsi" w:eastAsia="Times New Roman" w:hAnsiTheme="minorHAnsi" w:cstheme="minorHAnsi"/>
        </w:rPr>
        <w:t>de l’hôtel communal</w:t>
      </w:r>
      <w:r w:rsidR="00F62D48">
        <w:rPr>
          <w:rFonts w:asciiTheme="minorHAnsi" w:eastAsia="Times New Roman" w:hAnsiTheme="minorHAnsi" w:cstheme="minorHAnsi"/>
        </w:rPr>
        <w:t xml:space="preserve">. </w:t>
      </w:r>
    </w:p>
    <w:p w14:paraId="756C010E" w14:textId="10ED5C0C" w:rsidR="00F62D48" w:rsidRDefault="00F62D48" w:rsidP="00F61B4B">
      <w:pPr>
        <w:spacing w:before="120" w:after="120" w:line="240" w:lineRule="auto"/>
        <w:jc w:val="both"/>
        <w:rPr>
          <w:rFonts w:asciiTheme="minorHAnsi" w:eastAsia="Times New Roman" w:hAnsiTheme="minorHAnsi" w:cstheme="minorHAnsi"/>
        </w:rPr>
      </w:pPr>
      <w:r>
        <w:rPr>
          <w:rFonts w:asciiTheme="minorHAnsi" w:eastAsia="Times New Roman" w:hAnsiTheme="minorHAnsi" w:cstheme="minorHAnsi"/>
        </w:rPr>
        <w:t xml:space="preserve">La composition générale est </w:t>
      </w:r>
      <w:r w:rsidR="00A26217">
        <w:rPr>
          <w:rFonts w:asciiTheme="minorHAnsi" w:eastAsia="Times New Roman" w:hAnsiTheme="minorHAnsi" w:cstheme="minorHAnsi"/>
        </w:rPr>
        <w:t xml:space="preserve">vérifiée et </w:t>
      </w:r>
      <w:r>
        <w:rPr>
          <w:rFonts w:asciiTheme="minorHAnsi" w:eastAsia="Times New Roman" w:hAnsiTheme="minorHAnsi" w:cstheme="minorHAnsi"/>
        </w:rPr>
        <w:t>formalisée dans différents plans (plan de masse, de coupe, de façades...) afin de déterminer les dimensionnements et volumes (intérieurs et extérieurs). Tous les éléments constitutifs du projet de construction sont détaillés de manière à connaître les étapes de réalisation successives avec les intervenants, les matériaux et les matériels adaptés.</w:t>
      </w:r>
    </w:p>
    <w:p w14:paraId="4B716F8B" w14:textId="77777777" w:rsidR="00F62D48" w:rsidRDefault="00F62D48" w:rsidP="00F62D48">
      <w:pPr>
        <w:spacing w:after="150" w:line="240" w:lineRule="auto"/>
        <w:jc w:val="both"/>
        <w:rPr>
          <w:rFonts w:asciiTheme="minorHAnsi" w:eastAsia="Times New Roman" w:hAnsiTheme="minorHAnsi" w:cstheme="minorHAnsi"/>
        </w:rPr>
      </w:pPr>
      <w:r>
        <w:rPr>
          <w:rFonts w:asciiTheme="minorHAnsi" w:eastAsia="Times New Roman" w:hAnsiTheme="minorHAnsi" w:cstheme="minorHAnsi"/>
        </w:rPr>
        <w:t xml:space="preserve">Le montant prévisionnel des travaux est ajusté selon les choix validés. Le prestataire fournira sur cette base un planning prévisionnel. Un délai de réalisation global doit être calculé avec un ordre d’intervention à mesure de l’avancement des travaux. </w:t>
      </w:r>
    </w:p>
    <w:p w14:paraId="59D11245" w14:textId="77777777" w:rsidR="00F62D48" w:rsidRDefault="00F62D48" w:rsidP="00F62D48">
      <w:pPr>
        <w:autoSpaceDE w:val="0"/>
        <w:autoSpaceDN w:val="0"/>
        <w:adjustRightInd w:val="0"/>
        <w:spacing w:after="0"/>
        <w:jc w:val="both"/>
        <w:rPr>
          <w:rFonts w:asciiTheme="minorHAnsi" w:hAnsiTheme="minorHAnsi" w:cstheme="minorHAnsi"/>
        </w:rPr>
      </w:pPr>
      <w:r>
        <w:rPr>
          <w:rFonts w:asciiTheme="minorHAnsi" w:eastAsia="Times New Roman" w:hAnsiTheme="minorHAnsi" w:cstheme="minorHAnsi"/>
        </w:rPr>
        <w:lastRenderedPageBreak/>
        <w:t xml:space="preserve">Le prestataire devra alors présenter le dossier d’avant-projet sommaire. </w:t>
      </w:r>
      <w:r>
        <w:rPr>
          <w:rFonts w:asciiTheme="minorHAnsi" w:hAnsiTheme="minorHAnsi" w:cstheme="minorHAnsi"/>
        </w:rPr>
        <w:t xml:space="preserve">L’étude d'avant-projet sommaire a pour objet de </w:t>
      </w:r>
      <w:r>
        <w:rPr>
          <w:rFonts w:asciiTheme="minorHAnsi" w:eastAsia="Times New Roman" w:hAnsiTheme="minorHAnsi" w:cstheme="minorHAnsi"/>
        </w:rPr>
        <w:t>:</w:t>
      </w:r>
    </w:p>
    <w:p w14:paraId="44B6B4B0"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 xml:space="preserve">préciser la composition générale en plan et en volume ; </w:t>
      </w:r>
    </w:p>
    <w:p w14:paraId="303E92B0"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contrôler les relations fonctionnelles des éléments du programme et leurs surfaces ;</w:t>
      </w:r>
    </w:p>
    <w:p w14:paraId="6B8E401A"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apprécier les volumes intérieurs et l'aspect extérieur de l'ouvrage, ainsi que les intentions de traitement des espaces d'accompagnement ;</w:t>
      </w:r>
    </w:p>
    <w:p w14:paraId="4B3E214D"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vérifier la compatibilité de la solution retenue avec les contraintes du programme et du site ainsi qu'avec les différentes réglementations notamment celles relatives à l'hygiène et à la sécurité ;</w:t>
      </w:r>
    </w:p>
    <w:p w14:paraId="29906A8E" w14:textId="77777777" w:rsidR="00F62D48" w:rsidRDefault="00F62D48">
      <w:pPr>
        <w:pStyle w:val="Paragraphedeliste"/>
        <w:numPr>
          <w:ilvl w:val="0"/>
          <w:numId w:val="27"/>
        </w:numPr>
        <w:spacing w:line="256" w:lineRule="auto"/>
        <w:rPr>
          <w:rFonts w:asciiTheme="minorHAnsi" w:eastAsia="Times New Roman" w:hAnsiTheme="minorHAnsi" w:cstheme="minorHAnsi"/>
        </w:rPr>
      </w:pPr>
      <w:r>
        <w:rPr>
          <w:rFonts w:asciiTheme="minorHAnsi" w:eastAsia="Times New Roman" w:hAnsiTheme="minorHAnsi" w:cstheme="minorHAnsi"/>
        </w:rPr>
        <w:t>examiner les possibilités et contraintes de raccordement aux différents réseaux ;</w:t>
      </w:r>
    </w:p>
    <w:p w14:paraId="24548C6D" w14:textId="77777777" w:rsidR="00F62D48" w:rsidRDefault="00F62D48">
      <w:pPr>
        <w:pStyle w:val="Paragraphedeliste"/>
        <w:numPr>
          <w:ilvl w:val="0"/>
          <w:numId w:val="27"/>
        </w:numPr>
        <w:spacing w:after="0" w:line="256" w:lineRule="auto"/>
        <w:rPr>
          <w:rFonts w:asciiTheme="minorHAnsi" w:eastAsia="Times New Roman" w:hAnsiTheme="minorHAnsi" w:cstheme="minorHAnsi"/>
        </w:rPr>
      </w:pPr>
      <w:r>
        <w:rPr>
          <w:rFonts w:asciiTheme="minorHAnsi" w:eastAsia="Times New Roman" w:hAnsiTheme="minorHAnsi" w:cstheme="minorHAnsi"/>
        </w:rPr>
        <w:t>proposer les dispositions techniques pouvant être envisagées ainsi qu'éventuellement les performances techniques à atteindre ;</w:t>
      </w:r>
    </w:p>
    <w:p w14:paraId="5A9BE5F9"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préciser le calendrier de réalisation ;</w:t>
      </w:r>
    </w:p>
    <w:p w14:paraId="29D25A06"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établir une estimation provisoire du coût prévisionnel des travaux ;</w:t>
      </w:r>
    </w:p>
    <w:p w14:paraId="05D4667C"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 xml:space="preserve">préparer un plan régulateur </w:t>
      </w:r>
    </w:p>
    <w:p w14:paraId="406C4F68" w14:textId="7CF0FB91"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analyser les données et les résultats des études socio-économiques et les intégrer ;</w:t>
      </w:r>
    </w:p>
    <w:p w14:paraId="43EFE741" w14:textId="28C9A01E" w:rsidR="00F83648" w:rsidRDefault="00F836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Etudes géotechniques</w:t>
      </w:r>
    </w:p>
    <w:p w14:paraId="162F10A4"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étude d’impact environnemental et étude des risques naturels.</w:t>
      </w:r>
    </w:p>
    <w:p w14:paraId="269E1E79" w14:textId="77777777" w:rsidR="00F62D48" w:rsidRDefault="00F62D48" w:rsidP="00F62D48">
      <w:pPr>
        <w:spacing w:after="0" w:line="240" w:lineRule="auto"/>
        <w:jc w:val="both"/>
        <w:textAlignment w:val="baseline"/>
        <w:rPr>
          <w:rFonts w:asciiTheme="minorHAnsi" w:eastAsia="Times New Roman" w:hAnsiTheme="minorHAnsi" w:cstheme="minorHAnsi"/>
        </w:rPr>
      </w:pPr>
    </w:p>
    <w:p w14:paraId="1B03D8F5" w14:textId="77777777" w:rsidR="00F62D48" w:rsidRDefault="00F62D48" w:rsidP="00F62D48">
      <w:p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A la fin de cette phase, le consultant devra procéder à une restitution in-situ pour les acteurs clés du présent marché (comité technique). Ces acteurs donneront leur avis sur toutes les options techniques proposées par le prestataire qui se verra ensuite notifier un accord pour la réalisation de l’avant-projet définitif. Une maquette 3 D ou d’autres logiciels DAO interactifs sont recommandés pour favoriser une large participation.</w:t>
      </w:r>
    </w:p>
    <w:p w14:paraId="7DA6F00A" w14:textId="77777777" w:rsidR="00F62D48" w:rsidRDefault="00F62D48" w:rsidP="00F62D48">
      <w:pPr>
        <w:spacing w:after="0" w:line="240" w:lineRule="auto"/>
        <w:jc w:val="both"/>
        <w:rPr>
          <w:rFonts w:asciiTheme="minorHAnsi" w:hAnsiTheme="minorHAnsi" w:cstheme="minorHAnsi"/>
        </w:rPr>
      </w:pPr>
    </w:p>
    <w:p w14:paraId="0853A2F4" w14:textId="77777777" w:rsidR="00F62D48" w:rsidRDefault="00F62D48" w:rsidP="00F62D48">
      <w:pPr>
        <w:spacing w:after="0" w:line="240" w:lineRule="auto"/>
        <w:jc w:val="both"/>
        <w:textAlignment w:val="baseline"/>
        <w:rPr>
          <w:rFonts w:asciiTheme="minorHAnsi" w:hAnsiTheme="minorHAnsi" w:cstheme="minorHAnsi"/>
          <w:b/>
        </w:rPr>
      </w:pPr>
      <w:r>
        <w:rPr>
          <w:rFonts w:asciiTheme="minorHAnsi" w:hAnsiTheme="minorHAnsi" w:cstheme="minorHAnsi"/>
          <w:b/>
        </w:rPr>
        <w:t xml:space="preserve">Livrables attendus </w:t>
      </w:r>
      <w:r>
        <w:rPr>
          <w:rFonts w:asciiTheme="minorHAnsi" w:hAnsiTheme="minorHAnsi" w:cstheme="minorHAnsi"/>
          <w:b/>
          <w:bCs/>
        </w:rPr>
        <w:t xml:space="preserve">: </w:t>
      </w:r>
      <w:r>
        <w:rPr>
          <w:rFonts w:asciiTheme="minorHAnsi" w:hAnsiTheme="minorHAnsi" w:cstheme="minorHAnsi"/>
        </w:rPr>
        <w:t>Rapport d’étude d’avant-projet sommaire (APS)</w:t>
      </w:r>
    </w:p>
    <w:p w14:paraId="0B9F0CBD" w14:textId="77777777" w:rsidR="00F62D48" w:rsidRDefault="00F62D48" w:rsidP="00F62D48">
      <w:pPr>
        <w:spacing w:after="0" w:line="240" w:lineRule="auto"/>
        <w:jc w:val="both"/>
        <w:rPr>
          <w:rFonts w:asciiTheme="minorHAnsi" w:hAnsiTheme="minorHAnsi" w:cstheme="minorHAnsi"/>
        </w:rPr>
      </w:pPr>
    </w:p>
    <w:p w14:paraId="6FB85492" w14:textId="77777777" w:rsidR="00F62D48" w:rsidRDefault="00F62D48" w:rsidP="00F62D48">
      <w:pPr>
        <w:spacing w:after="0" w:line="240" w:lineRule="auto"/>
        <w:jc w:val="both"/>
        <w:textAlignment w:val="baseline"/>
        <w:rPr>
          <w:rFonts w:asciiTheme="minorHAnsi" w:hAnsiTheme="minorHAnsi" w:cstheme="minorHAnsi"/>
          <w:bCs/>
          <w:i/>
          <w:iCs/>
          <w:u w:val="single"/>
        </w:rPr>
      </w:pPr>
      <w:r>
        <w:rPr>
          <w:rFonts w:asciiTheme="minorHAnsi" w:hAnsiTheme="minorHAnsi" w:cstheme="minorHAnsi"/>
          <w:bCs/>
          <w:i/>
          <w:iCs/>
          <w:u w:val="single"/>
        </w:rPr>
        <w:t>Indications sur la présentation des livrables</w:t>
      </w:r>
      <w:r>
        <w:rPr>
          <w:rFonts w:asciiTheme="minorHAnsi" w:hAnsiTheme="minorHAnsi" w:cstheme="minorHAnsi"/>
          <w:bCs/>
          <w:i/>
          <w:iCs/>
        </w:rPr>
        <w:t> :</w:t>
      </w:r>
    </w:p>
    <w:p w14:paraId="0D9161CC" w14:textId="77777777" w:rsidR="00F62D48" w:rsidRDefault="00F62D48">
      <w:pPr>
        <w:pStyle w:val="CCTPNONTitre"/>
        <w:numPr>
          <w:ilvl w:val="0"/>
          <w:numId w:val="28"/>
        </w:numPr>
      </w:pPr>
      <w:r>
        <w:t>Processus projet</w:t>
      </w:r>
    </w:p>
    <w:p w14:paraId="1D619339"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t xml:space="preserve">note de présentation exposant l’approche générale du projet, la justification du parti architectural retenu, les solutions architecturales et fonctionnelles retenues, le traitement des volumes intérieurs, les principales dispositions environnementales retenues, les principales dispositions prises en termes d’hygiène, de sécurité et d’accessibilité, les éventuels écarts de programmation résultant de l’avancement des études ; </w:t>
      </w:r>
    </w:p>
    <w:p w14:paraId="4359A974"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t>formalisation graphique de la solution préconisée, présentée sous la forme de :</w:t>
      </w:r>
    </w:p>
    <w:p w14:paraId="61C6A65F" w14:textId="77777777" w:rsidR="00F62D48" w:rsidRDefault="00F62D48">
      <w:pPr>
        <w:numPr>
          <w:ilvl w:val="1"/>
          <w:numId w:val="29"/>
        </w:numPr>
        <w:spacing w:after="0" w:line="240" w:lineRule="auto"/>
        <w:jc w:val="both"/>
        <w:rPr>
          <w:rFonts w:asciiTheme="minorHAnsi" w:hAnsiTheme="minorHAnsi" w:cstheme="minorHAnsi"/>
        </w:rPr>
      </w:pPr>
      <w:r>
        <w:rPr>
          <w:rFonts w:asciiTheme="minorHAnsi" w:hAnsiTheme="minorHAnsi" w:cstheme="minorHAnsi"/>
        </w:rPr>
        <w:t xml:space="preserve">plan d’insertion dans l’environnement, </w:t>
      </w:r>
    </w:p>
    <w:p w14:paraId="1CE9858C" w14:textId="77777777" w:rsidR="00F62D48" w:rsidRDefault="00F62D48">
      <w:pPr>
        <w:numPr>
          <w:ilvl w:val="1"/>
          <w:numId w:val="29"/>
        </w:numPr>
        <w:spacing w:after="0" w:line="240" w:lineRule="auto"/>
        <w:jc w:val="both"/>
        <w:rPr>
          <w:rFonts w:asciiTheme="minorHAnsi" w:hAnsiTheme="minorHAnsi" w:cstheme="minorHAnsi"/>
        </w:rPr>
      </w:pPr>
      <w:r>
        <w:rPr>
          <w:rFonts w:asciiTheme="minorHAnsi" w:hAnsiTheme="minorHAnsi" w:cstheme="minorHAnsi"/>
        </w:rPr>
        <w:t>plans, coupes et élévations des constructions à l’échelle du 1/200 avec certains détails significatifs au 1/100 ;</w:t>
      </w:r>
    </w:p>
    <w:p w14:paraId="45B50913"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t xml:space="preserve">descriptif des principes techniques retenus : modes constructifs, matériaux et finitions extérieures et intérieures, gestion des fluides, solutions énergétiques, principes </w:t>
      </w:r>
      <w:bookmarkStart w:id="22" w:name="_Hlk534574643"/>
      <w:r>
        <w:rPr>
          <w:rFonts w:asciiTheme="minorHAnsi" w:hAnsiTheme="minorHAnsi" w:cstheme="minorHAnsi"/>
        </w:rPr>
        <w:t>d’aménagements extérieurs et de raccordements ;</w:t>
      </w:r>
    </w:p>
    <w:bookmarkEnd w:id="22"/>
    <w:p w14:paraId="4D2A071A"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t xml:space="preserve">tableaux de surfaces </w:t>
      </w:r>
      <w:bookmarkStart w:id="23" w:name="_Hlk534575216"/>
      <w:r>
        <w:rPr>
          <w:rFonts w:asciiTheme="minorHAnsi" w:hAnsiTheme="minorHAnsi" w:cstheme="minorHAnsi"/>
        </w:rPr>
        <w:t>détaillées avec rappel des surfaces des phases antérieures</w:t>
      </w:r>
      <w:bookmarkEnd w:id="23"/>
      <w:r>
        <w:rPr>
          <w:rFonts w:asciiTheme="minorHAnsi" w:hAnsiTheme="minorHAnsi" w:cstheme="minorHAnsi"/>
        </w:rPr>
        <w:t>.</w:t>
      </w:r>
    </w:p>
    <w:p w14:paraId="605F4B2F" w14:textId="77777777" w:rsidR="00F62D48" w:rsidRDefault="00F62D48">
      <w:pPr>
        <w:pStyle w:val="CCTPNONTitre"/>
        <w:numPr>
          <w:ilvl w:val="0"/>
          <w:numId w:val="28"/>
        </w:numPr>
      </w:pPr>
      <w:r>
        <w:t>Processus administratif</w:t>
      </w:r>
    </w:p>
    <w:p w14:paraId="42D422A4"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lastRenderedPageBreak/>
        <w:t xml:space="preserve">note adaptée à l’APS sur les réglementations d’urbanisme applicables, identification des principales règles applicables au projet, évaluation de leurs impacts. </w:t>
      </w:r>
    </w:p>
    <w:p w14:paraId="5F41BBE0" w14:textId="77777777" w:rsidR="00F62D48" w:rsidRDefault="00F62D48">
      <w:pPr>
        <w:pStyle w:val="CCTPNONTitre"/>
        <w:numPr>
          <w:ilvl w:val="0"/>
          <w:numId w:val="28"/>
        </w:numPr>
      </w:pPr>
      <w:r>
        <w:t>Processus économique</w:t>
      </w:r>
    </w:p>
    <w:p w14:paraId="77D17975"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t>évaluation provisoire du cout prévisionnel des travaux établi par catégories d’ouvrages sur la trame du descriptif technique.</w:t>
      </w:r>
    </w:p>
    <w:p w14:paraId="3A2D6BB9" w14:textId="77777777" w:rsidR="00F62D48" w:rsidRDefault="00F62D48">
      <w:pPr>
        <w:pStyle w:val="CCTPNONTitre"/>
        <w:numPr>
          <w:ilvl w:val="0"/>
          <w:numId w:val="28"/>
        </w:numPr>
      </w:pPr>
      <w:r>
        <w:t>Gestion de l’opération</w:t>
      </w:r>
    </w:p>
    <w:p w14:paraId="7B8A7989"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t>compilation des comptes-rendus de réunions avec le maître d'ouvrage portant sur les principales options prises à ce stade de la mission ;</w:t>
      </w:r>
    </w:p>
    <w:p w14:paraId="0A657B1A"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t>suivi et mise à jour du calendrier général prévisionnel de l’opération ;</w:t>
      </w:r>
    </w:p>
    <w:p w14:paraId="72305182"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t>le cas échéant, établissement des cahiers des charges nécessaires à la réalisation des études complémentaires à réaliser (géotechniques notamment).</w:t>
      </w:r>
    </w:p>
    <w:p w14:paraId="42B3E9DA" w14:textId="77777777" w:rsidR="00F62D48" w:rsidRDefault="00F62D48" w:rsidP="00F62D48">
      <w:pPr>
        <w:spacing w:after="0" w:line="240" w:lineRule="auto"/>
        <w:ind w:left="720"/>
        <w:jc w:val="both"/>
        <w:rPr>
          <w:rFonts w:asciiTheme="minorHAnsi" w:hAnsiTheme="minorHAnsi" w:cstheme="minorHAnsi"/>
        </w:rPr>
      </w:pPr>
    </w:p>
    <w:p w14:paraId="0B1F3354" w14:textId="01568865" w:rsidR="00F62D48" w:rsidRDefault="00F62D48" w:rsidP="00F62D48">
      <w:pPr>
        <w:spacing w:after="0" w:line="240" w:lineRule="auto"/>
        <w:jc w:val="both"/>
        <w:rPr>
          <w:rFonts w:asciiTheme="minorHAnsi" w:hAnsiTheme="minorHAnsi" w:cstheme="minorHAnsi"/>
          <w:b/>
          <w:bCs/>
        </w:rPr>
      </w:pPr>
      <w:r>
        <w:rPr>
          <w:rFonts w:asciiTheme="minorHAnsi" w:hAnsiTheme="minorHAnsi" w:cstheme="minorHAnsi"/>
          <w:b/>
          <w:bCs/>
        </w:rPr>
        <w:t xml:space="preserve">Activité </w:t>
      </w:r>
      <w:r w:rsidR="000E35C3">
        <w:rPr>
          <w:rFonts w:asciiTheme="minorHAnsi" w:hAnsiTheme="minorHAnsi" w:cstheme="minorHAnsi"/>
          <w:b/>
          <w:bCs/>
        </w:rPr>
        <w:t>2</w:t>
      </w:r>
      <w:r>
        <w:rPr>
          <w:rFonts w:asciiTheme="minorHAnsi" w:hAnsiTheme="minorHAnsi" w:cstheme="minorHAnsi"/>
          <w:b/>
          <w:bCs/>
        </w:rPr>
        <w:t xml:space="preserve"> : Etude d’avant-projet définitif (APD) </w:t>
      </w:r>
    </w:p>
    <w:p w14:paraId="4700DCE8" w14:textId="769F8E46" w:rsidR="00F62D48" w:rsidRDefault="00F62D48" w:rsidP="00F62D48">
      <w:pPr>
        <w:spacing w:after="150" w:line="240" w:lineRule="auto"/>
        <w:jc w:val="both"/>
        <w:rPr>
          <w:rFonts w:asciiTheme="minorHAnsi" w:eastAsia="Times New Roman" w:hAnsiTheme="minorHAnsi" w:cstheme="minorHAnsi"/>
        </w:rPr>
      </w:pPr>
      <w:r>
        <w:rPr>
          <w:rFonts w:asciiTheme="minorHAnsi" w:eastAsia="Times New Roman" w:hAnsiTheme="minorHAnsi" w:cstheme="minorHAnsi"/>
        </w:rPr>
        <w:t>Après validation par le maître d’ouvrage de l’APS, le consultant présentera le dossier d’avant-projet définitif</w:t>
      </w:r>
      <w:r w:rsidR="00821353">
        <w:rPr>
          <w:rFonts w:asciiTheme="minorHAnsi" w:eastAsia="Times New Roman" w:hAnsiTheme="minorHAnsi" w:cstheme="minorHAnsi"/>
        </w:rPr>
        <w:t xml:space="preserve"> pour la construction de l’hôtel communal</w:t>
      </w:r>
    </w:p>
    <w:p w14:paraId="07277D63" w14:textId="77777777" w:rsidR="00F62D48" w:rsidRDefault="00F62D48" w:rsidP="00F62D48">
      <w:pPr>
        <w:spacing w:after="150" w:line="240" w:lineRule="auto"/>
        <w:jc w:val="both"/>
        <w:rPr>
          <w:rFonts w:asciiTheme="minorHAnsi" w:eastAsia="Times New Roman" w:hAnsiTheme="minorHAnsi" w:cstheme="minorHAnsi"/>
        </w:rPr>
      </w:pPr>
      <w:r>
        <w:rPr>
          <w:rFonts w:asciiTheme="minorHAnsi" w:eastAsia="Times New Roman" w:hAnsiTheme="minorHAnsi" w:cstheme="minorHAnsi"/>
        </w:rPr>
        <w:t xml:space="preserve">Ce dossier d’exécution technique du projet consistera en une étude descriptive, explicative et justificative des dispositions techniques du projet. Fondé sur l’avant-projet sommaire, l’avant-projet définitif a une importance déterminante pour la réussite des étapes successives du projet de construction. </w:t>
      </w:r>
    </w:p>
    <w:p w14:paraId="1101EEEC" w14:textId="77777777" w:rsidR="00F62D48" w:rsidRDefault="00F62D48" w:rsidP="00F62D48">
      <w:pPr>
        <w:tabs>
          <w:tab w:val="left" w:pos="993"/>
        </w:tabs>
        <w:autoSpaceDE w:val="0"/>
        <w:autoSpaceDN w:val="0"/>
        <w:adjustRightInd w:val="0"/>
        <w:spacing w:after="0"/>
        <w:jc w:val="both"/>
        <w:rPr>
          <w:rFonts w:asciiTheme="minorHAnsi" w:eastAsia="Times New Roman" w:hAnsiTheme="minorHAnsi" w:cstheme="minorHAnsi"/>
        </w:rPr>
      </w:pPr>
      <w:r>
        <w:rPr>
          <w:rFonts w:asciiTheme="minorHAnsi" w:eastAsia="Times New Roman" w:hAnsiTheme="minorHAnsi" w:cstheme="minorHAnsi"/>
        </w:rPr>
        <w:t>L’étude d'avant-projet définitif ont pour objet de :</w:t>
      </w:r>
    </w:p>
    <w:p w14:paraId="123790CE"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déterminer les surfaces détaillées de tous les éléments du programme ;</w:t>
      </w:r>
    </w:p>
    <w:p w14:paraId="78BAE3BB"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arrêter en plans, coupes et façades, les dimensions de l'ouvrage, ainsi que son aspect ;</w:t>
      </w:r>
    </w:p>
    <w:p w14:paraId="34BF8647"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définir les principes constructifs, de fondation et de structure, ainsi que leur dimensionnement indicatif ;</w:t>
      </w:r>
    </w:p>
    <w:p w14:paraId="328F29AF"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définir les matériaux ;</w:t>
      </w:r>
    </w:p>
    <w:p w14:paraId="393EFAE3"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justifier par une note les solutions techniques proposées eu égard au site, au programme et à l’environnement, notamment en terme d’installations techniques et les raccordements ;</w:t>
      </w:r>
    </w:p>
    <w:p w14:paraId="402BA7EA"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vérifier le respect des différentes réglementations notamment celles relatives à l'hygiène et à la sécurité ;</w:t>
      </w:r>
    </w:p>
    <w:p w14:paraId="65D5807E"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établir l'estimation définitive du coût prévisionnel des travaux ;</w:t>
      </w:r>
    </w:p>
    <w:p w14:paraId="4AAF3C5D"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permettre au maître d'ouvrage d'arrêter définitivement le programme et certains choix d'équipements (identification des besoins en équipements) en fonction de l'estimation des coûts d'investissement, d'exploitation et de maintenance ;</w:t>
      </w:r>
    </w:p>
    <w:p w14:paraId="3FAB866A"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arrêter le forfait définitif de rémunération dans les conditions prévues au contrat dans ses conditions particulières et générales.</w:t>
      </w:r>
    </w:p>
    <w:p w14:paraId="3250670D"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les normes applicables à l’ouvrage et les conditions de sa mise en œuvre ;</w:t>
      </w:r>
    </w:p>
    <w:p w14:paraId="518E2FB2"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Une description sommaire des tâches de gestion et d’entretien de l’ouvrage ainsi qu’une « notice d’entretien » au maître d’ouvrage et au gestionnaire de l’ouvrage qui précisera la liste des tâches d’entretien, leur degré d’importance et une évaluation du coût de l’entretien pendant les 5 premières années, tâche par tâche, sous forme de budget annuel.</w:t>
      </w:r>
    </w:p>
    <w:p w14:paraId="67120E6A" w14:textId="77777777" w:rsidR="00F62D48" w:rsidRDefault="00F62D48" w:rsidP="00F62D48">
      <w:pPr>
        <w:spacing w:after="150" w:line="240" w:lineRule="auto"/>
        <w:jc w:val="both"/>
        <w:rPr>
          <w:rFonts w:asciiTheme="minorHAnsi" w:eastAsia="Times New Roman" w:hAnsiTheme="minorHAnsi" w:cstheme="minorHAnsi"/>
        </w:rPr>
      </w:pPr>
      <w:r>
        <w:rPr>
          <w:rFonts w:asciiTheme="minorHAnsi" w:eastAsia="Times New Roman" w:hAnsiTheme="minorHAnsi" w:cstheme="minorHAnsi"/>
        </w:rPr>
        <w:t>L’avant-projet définitif doit être conforme aux règles d’urbanisme applicables et aux normes de construction, fondement du dossier de demande de permis de construire.</w:t>
      </w:r>
    </w:p>
    <w:p w14:paraId="00F71389" w14:textId="77777777" w:rsidR="00F62D48" w:rsidRDefault="00F62D48" w:rsidP="00F62D48">
      <w:pPr>
        <w:spacing w:after="0" w:line="240" w:lineRule="auto"/>
        <w:jc w:val="both"/>
        <w:textAlignment w:val="baseline"/>
        <w:rPr>
          <w:rFonts w:asciiTheme="minorHAnsi" w:hAnsiTheme="minorHAnsi" w:cstheme="minorHAnsi"/>
          <w:b/>
        </w:rPr>
      </w:pPr>
      <w:r>
        <w:rPr>
          <w:rFonts w:asciiTheme="minorHAnsi" w:hAnsiTheme="minorHAnsi" w:cstheme="minorHAnsi"/>
          <w:b/>
          <w:bCs/>
        </w:rPr>
        <w:lastRenderedPageBreak/>
        <w:t>Livrables</w:t>
      </w:r>
      <w:r>
        <w:rPr>
          <w:rFonts w:asciiTheme="minorHAnsi" w:hAnsiTheme="minorHAnsi" w:cstheme="minorHAnsi"/>
          <w:b/>
        </w:rPr>
        <w:t xml:space="preserve"> attendus : </w:t>
      </w:r>
    </w:p>
    <w:p w14:paraId="21B51D14" w14:textId="77777777" w:rsidR="00F62D48" w:rsidRDefault="00F62D48">
      <w:pPr>
        <w:pStyle w:val="Paragraphedeliste"/>
        <w:numPr>
          <w:ilvl w:val="0"/>
          <w:numId w:val="30"/>
        </w:numPr>
        <w:spacing w:after="0" w:line="240" w:lineRule="auto"/>
        <w:jc w:val="both"/>
        <w:textAlignment w:val="baseline"/>
        <w:rPr>
          <w:rFonts w:asciiTheme="minorHAnsi" w:hAnsiTheme="minorHAnsi" w:cstheme="minorHAnsi"/>
        </w:rPr>
      </w:pPr>
      <w:r>
        <w:rPr>
          <w:rFonts w:asciiTheme="minorHAnsi" w:hAnsiTheme="minorHAnsi" w:cstheme="minorHAnsi"/>
        </w:rPr>
        <w:t xml:space="preserve">Rapport d’étude d’avant-projet définitif </w:t>
      </w:r>
    </w:p>
    <w:p w14:paraId="3C29457C" w14:textId="77777777" w:rsidR="00F62D48" w:rsidRDefault="00F62D48">
      <w:pPr>
        <w:pStyle w:val="Paragraphedeliste"/>
        <w:numPr>
          <w:ilvl w:val="0"/>
          <w:numId w:val="30"/>
        </w:numPr>
        <w:spacing w:after="0" w:line="240" w:lineRule="auto"/>
        <w:jc w:val="both"/>
        <w:textAlignment w:val="baseline"/>
        <w:rPr>
          <w:rFonts w:asciiTheme="minorHAnsi" w:hAnsiTheme="minorHAnsi" w:cstheme="minorHAnsi"/>
        </w:rPr>
      </w:pPr>
      <w:r>
        <w:rPr>
          <w:rFonts w:asciiTheme="minorHAnsi" w:hAnsiTheme="minorHAnsi" w:cstheme="minorHAnsi"/>
        </w:rPr>
        <w:t xml:space="preserve">Droit de permis de construire et autorisations administratives </w:t>
      </w:r>
    </w:p>
    <w:p w14:paraId="165B7463" w14:textId="77777777" w:rsidR="00F62D48" w:rsidRDefault="00F62D48" w:rsidP="00F62D48">
      <w:pPr>
        <w:spacing w:after="0" w:line="240" w:lineRule="auto"/>
        <w:jc w:val="both"/>
        <w:textAlignment w:val="baseline"/>
        <w:rPr>
          <w:rFonts w:asciiTheme="minorHAnsi" w:hAnsiTheme="minorHAnsi" w:cstheme="minorHAnsi"/>
        </w:rPr>
      </w:pPr>
    </w:p>
    <w:p w14:paraId="4D8CBCF3" w14:textId="77777777" w:rsidR="00F62D48" w:rsidRDefault="00F62D48" w:rsidP="00F62D48">
      <w:pPr>
        <w:spacing w:after="0" w:line="240" w:lineRule="auto"/>
        <w:jc w:val="both"/>
        <w:textAlignment w:val="baseline"/>
        <w:rPr>
          <w:rFonts w:asciiTheme="minorHAnsi" w:hAnsiTheme="minorHAnsi" w:cstheme="minorHAnsi"/>
          <w:bCs/>
          <w:i/>
          <w:iCs/>
          <w:u w:val="single"/>
        </w:rPr>
      </w:pPr>
      <w:r>
        <w:rPr>
          <w:rFonts w:asciiTheme="minorHAnsi" w:hAnsiTheme="minorHAnsi" w:cstheme="minorHAnsi"/>
          <w:bCs/>
          <w:i/>
          <w:iCs/>
          <w:u w:val="single"/>
        </w:rPr>
        <w:t>Indications sur la présentation des livrables</w:t>
      </w:r>
      <w:r>
        <w:rPr>
          <w:rFonts w:asciiTheme="minorHAnsi" w:hAnsiTheme="minorHAnsi" w:cstheme="minorHAnsi"/>
          <w:bCs/>
          <w:i/>
          <w:iCs/>
        </w:rPr>
        <w:t> :</w:t>
      </w:r>
    </w:p>
    <w:p w14:paraId="2B399EF4" w14:textId="77777777" w:rsidR="00F62D48" w:rsidRDefault="00F62D48" w:rsidP="00F61B4B">
      <w:pPr>
        <w:pStyle w:val="CCTPNONTitre"/>
        <w:numPr>
          <w:ilvl w:val="0"/>
          <w:numId w:val="43"/>
        </w:numPr>
      </w:pPr>
      <w:r>
        <w:t>Processus projet</w:t>
      </w:r>
    </w:p>
    <w:p w14:paraId="5C93C6F6"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t>note de présentation mise à jour par rapport à la phase d’APS, formalisant les éventuels écarts de programmation résultant de l’avancement des études ;</w:t>
      </w:r>
    </w:p>
    <w:p w14:paraId="2C44C0C8" w14:textId="77777777" w:rsidR="00F62D48" w:rsidRDefault="00F62D48">
      <w:pPr>
        <w:numPr>
          <w:ilvl w:val="0"/>
          <w:numId w:val="29"/>
        </w:numPr>
        <w:spacing w:after="0" w:line="240" w:lineRule="auto"/>
        <w:jc w:val="both"/>
        <w:rPr>
          <w:rFonts w:cs="Calibri"/>
        </w:rPr>
      </w:pPr>
      <w:r>
        <w:rPr>
          <w:rFonts w:cs="Calibri"/>
        </w:rPr>
        <w:t xml:space="preserve">formalisation graphique du projet sous forme de plans, coupes et élévations de l'ouvrage et de ses abords extérieurs à l'échelle de 1/50, incluant les plans ou schémas des ouvrages de second œuvre,  ainsi que les détails significatifs de conception architecturale à une échelle variant de 1/20 à ½. Ces plans intégreront les divers locaux techniques, y compris ceux situés en dehors des surfaces utiles (sous-sols et combles notamment) ; </w:t>
      </w:r>
    </w:p>
    <w:p w14:paraId="64A48455" w14:textId="77777777" w:rsidR="00F62D48" w:rsidRDefault="00F62D48">
      <w:pPr>
        <w:numPr>
          <w:ilvl w:val="0"/>
          <w:numId w:val="29"/>
        </w:numPr>
        <w:spacing w:after="0" w:line="240" w:lineRule="auto"/>
        <w:jc w:val="both"/>
        <w:rPr>
          <w:rFonts w:cs="Calibri"/>
        </w:rPr>
      </w:pPr>
      <w:r>
        <w:rPr>
          <w:rFonts w:cs="Calibri"/>
        </w:rPr>
        <w:t>plans des fondations,  des ouvrages d'infrastructure, y compris terrassements généraux, tracés des canalisations enterrées, et de structure, avec principaux diamètres, dimensionnement et niveaux du 1/100 au 1/50 des fondations superficielles et profondes (ouvrages principaux), plans des différents niveaux du 1/100 au 1/50 ;</w:t>
      </w:r>
    </w:p>
    <w:p w14:paraId="16759C41" w14:textId="77777777" w:rsidR="00F62D48" w:rsidRDefault="00F62D48">
      <w:pPr>
        <w:numPr>
          <w:ilvl w:val="0"/>
          <w:numId w:val="29"/>
        </w:numPr>
        <w:spacing w:after="0" w:line="240" w:lineRule="auto"/>
        <w:jc w:val="both"/>
        <w:rPr>
          <w:rFonts w:cs="Calibri"/>
        </w:rPr>
      </w:pPr>
      <w:r>
        <w:rPr>
          <w:rFonts w:cs="Calibri"/>
        </w:rPr>
        <w:t>repérage dans les plans structurels des réservations importantes  avec indication des surcharges d'exploitation et charges à supporter par la structure pour les principaux ouvrages ;</w:t>
      </w:r>
    </w:p>
    <w:p w14:paraId="38F82841" w14:textId="77777777" w:rsidR="00F62D48" w:rsidRDefault="00F62D48">
      <w:pPr>
        <w:numPr>
          <w:ilvl w:val="0"/>
          <w:numId w:val="29"/>
        </w:numPr>
        <w:spacing w:after="0" w:line="240" w:lineRule="auto"/>
        <w:jc w:val="both"/>
        <w:rPr>
          <w:rFonts w:cs="Calibri"/>
        </w:rPr>
      </w:pPr>
      <w:r>
        <w:rPr>
          <w:rFonts w:cs="Calibri"/>
        </w:rPr>
        <w:t>plans des aménagements extérieurs, espaces verts, voiries et tracés des réseaux extérieurs, à une échelle adaptée ;</w:t>
      </w:r>
    </w:p>
    <w:p w14:paraId="232D19C3" w14:textId="77777777" w:rsidR="00F62D48" w:rsidRDefault="00F62D48">
      <w:pPr>
        <w:numPr>
          <w:ilvl w:val="0"/>
          <w:numId w:val="29"/>
        </w:numPr>
        <w:spacing w:after="0" w:line="240" w:lineRule="auto"/>
        <w:jc w:val="both"/>
        <w:rPr>
          <w:rFonts w:cs="Calibri"/>
        </w:rPr>
      </w:pPr>
      <w:r>
        <w:rPr>
          <w:rFonts w:cs="Calibri"/>
        </w:rPr>
        <w:t>les schémas généraux des installations techniques et le bilan de puissance ;</w:t>
      </w:r>
    </w:p>
    <w:p w14:paraId="144200A5" w14:textId="77777777" w:rsidR="00F62D48" w:rsidRDefault="00F62D48">
      <w:pPr>
        <w:numPr>
          <w:ilvl w:val="0"/>
          <w:numId w:val="29"/>
        </w:numPr>
        <w:spacing w:after="0" w:line="240" w:lineRule="auto"/>
        <w:jc w:val="both"/>
        <w:rPr>
          <w:rFonts w:cs="Calibri"/>
        </w:rPr>
      </w:pPr>
      <w:r>
        <w:rPr>
          <w:rFonts w:cs="Calibri"/>
        </w:rPr>
        <w:t xml:space="preserve">Climatisation et plomberie sanitaire avec pré-dimensionnement des machineries diverses,  tracés unifilaires des principaux réseaux et implantation des terminaux au 1/100 ; </w:t>
      </w:r>
    </w:p>
    <w:p w14:paraId="431F7343" w14:textId="77777777" w:rsidR="00F62D48" w:rsidRDefault="00F62D48">
      <w:pPr>
        <w:numPr>
          <w:ilvl w:val="0"/>
          <w:numId w:val="29"/>
        </w:numPr>
        <w:spacing w:after="0" w:line="240" w:lineRule="auto"/>
        <w:jc w:val="both"/>
        <w:rPr>
          <w:rFonts w:cs="Calibri"/>
        </w:rPr>
      </w:pPr>
      <w:r>
        <w:rPr>
          <w:rFonts w:cs="Calibri"/>
        </w:rPr>
        <w:t>plans d'électricité, courants forts et courants faibles, précisant les tracés des principaux chemins de câbles, l’implantation des tableaux et appareillages du 1/100 au 1/50 ;</w:t>
      </w:r>
    </w:p>
    <w:p w14:paraId="2895A975" w14:textId="77777777" w:rsidR="00F62D48" w:rsidRDefault="00F62D48">
      <w:pPr>
        <w:numPr>
          <w:ilvl w:val="0"/>
          <w:numId w:val="29"/>
        </w:numPr>
        <w:spacing w:after="0" w:line="240" w:lineRule="auto"/>
        <w:jc w:val="both"/>
        <w:rPr>
          <w:rFonts w:cs="Calibri"/>
        </w:rPr>
      </w:pPr>
      <w:r>
        <w:rPr>
          <w:rFonts w:cs="Calibri"/>
        </w:rPr>
        <w:t>positionnement, dimensionnement, ventilation et équipement principaux des locaux techniques ;</w:t>
      </w:r>
    </w:p>
    <w:p w14:paraId="1092B85C" w14:textId="77777777" w:rsidR="00F62D48" w:rsidRDefault="00F62D48">
      <w:pPr>
        <w:numPr>
          <w:ilvl w:val="0"/>
          <w:numId w:val="29"/>
        </w:numPr>
        <w:spacing w:after="0" w:line="240" w:lineRule="auto"/>
        <w:jc w:val="both"/>
        <w:rPr>
          <w:rFonts w:cs="Calibri"/>
        </w:rPr>
      </w:pPr>
      <w:r>
        <w:rPr>
          <w:rFonts w:cs="Calibri"/>
        </w:rPr>
        <w:t>lorsque l’encombrement des réseaux le justifie, des coupes de coordination spatiale garantissant la cohérence d'implantation et de croisement des réseaux de fluides ;</w:t>
      </w:r>
    </w:p>
    <w:p w14:paraId="67B76681" w14:textId="77777777" w:rsidR="00F62D48" w:rsidRDefault="00F62D48">
      <w:pPr>
        <w:numPr>
          <w:ilvl w:val="0"/>
          <w:numId w:val="29"/>
        </w:numPr>
        <w:spacing w:after="0" w:line="240" w:lineRule="auto"/>
        <w:jc w:val="both"/>
        <w:rPr>
          <w:rFonts w:cs="Calibri"/>
        </w:rPr>
      </w:pPr>
      <w:r>
        <w:rPr>
          <w:rFonts w:cs="Calibri"/>
        </w:rPr>
        <w:t>plans des dispositions générales de sécurité (compartimentage, dégagements, issues de secours, etc.) ;</w:t>
      </w:r>
    </w:p>
    <w:p w14:paraId="01E44ED7" w14:textId="77777777" w:rsidR="00F62D48" w:rsidRDefault="00F62D48">
      <w:pPr>
        <w:numPr>
          <w:ilvl w:val="0"/>
          <w:numId w:val="29"/>
        </w:numPr>
        <w:spacing w:after="0" w:line="240" w:lineRule="auto"/>
        <w:jc w:val="both"/>
        <w:rPr>
          <w:rFonts w:cs="Calibri"/>
        </w:rPr>
      </w:pPr>
      <w:r>
        <w:rPr>
          <w:rFonts w:cs="Calibri"/>
        </w:rPr>
        <w:t xml:space="preserve">plan de principe d'installation et d'accès de chantier. </w:t>
      </w:r>
    </w:p>
    <w:p w14:paraId="2EB137C4" w14:textId="77777777" w:rsidR="00F62D48" w:rsidRDefault="00F62D48" w:rsidP="00F62D48">
      <w:pPr>
        <w:spacing w:after="0" w:line="240" w:lineRule="auto"/>
        <w:jc w:val="both"/>
        <w:rPr>
          <w:rFonts w:asciiTheme="minorHAnsi" w:hAnsiTheme="minorHAnsi" w:cstheme="minorHAnsi"/>
          <w:color w:val="000000"/>
        </w:rPr>
      </w:pPr>
    </w:p>
    <w:p w14:paraId="5FB533BE" w14:textId="77777777" w:rsidR="00F62D48" w:rsidRDefault="00F62D48" w:rsidP="00F62D48">
      <w:pPr>
        <w:spacing w:after="0" w:line="240" w:lineRule="auto"/>
        <w:jc w:val="both"/>
        <w:rPr>
          <w:rFonts w:asciiTheme="minorHAnsi" w:hAnsiTheme="minorHAnsi" w:cstheme="minorHAnsi"/>
        </w:rPr>
      </w:pPr>
    </w:p>
    <w:p w14:paraId="458EF330" w14:textId="77777777" w:rsidR="00F62D48" w:rsidRDefault="00F62D48" w:rsidP="00F62D48">
      <w:pPr>
        <w:spacing w:after="0"/>
        <w:rPr>
          <w:rFonts w:cs="Calibri"/>
          <w:u w:val="single"/>
        </w:rPr>
      </w:pPr>
      <w:r>
        <w:rPr>
          <w:rFonts w:cs="Calibri"/>
          <w:u w:val="single"/>
        </w:rPr>
        <w:t>Documents écrits :</w:t>
      </w:r>
    </w:p>
    <w:p w14:paraId="1814593F" w14:textId="77777777" w:rsidR="00F62D48" w:rsidRDefault="00F62D48">
      <w:pPr>
        <w:numPr>
          <w:ilvl w:val="0"/>
          <w:numId w:val="29"/>
        </w:numPr>
        <w:spacing w:after="0" w:line="240" w:lineRule="auto"/>
        <w:jc w:val="both"/>
        <w:rPr>
          <w:rFonts w:cs="Calibri"/>
        </w:rPr>
      </w:pPr>
      <w:r>
        <w:rPr>
          <w:rFonts w:cs="Calibri"/>
        </w:rPr>
        <w:t>rédaction du cahier des clauses techniques particulières (CCTP) définissant les exigences qualitatives et fonctionnelles, la nature et les caractéristiques des ouvrages et des matériaux, les contraintes générales de mise en œuvre, les conditions d'essais et d’épreuves, fixant les limites de prestations entre les différents lots ;</w:t>
      </w:r>
    </w:p>
    <w:p w14:paraId="5FB09370" w14:textId="77777777" w:rsidR="00F62D48" w:rsidRDefault="00F62D48">
      <w:pPr>
        <w:numPr>
          <w:ilvl w:val="0"/>
          <w:numId w:val="29"/>
        </w:numPr>
        <w:spacing w:after="0" w:line="240" w:lineRule="auto"/>
        <w:jc w:val="both"/>
        <w:rPr>
          <w:rFonts w:cs="Calibri"/>
        </w:rPr>
      </w:pPr>
      <w:r>
        <w:rPr>
          <w:rFonts w:asciiTheme="minorHAnsi" w:hAnsiTheme="minorHAnsi" w:cstheme="minorHAnsi"/>
        </w:rPr>
        <w:t>Une attention particulière sera portée sur les notices sur les dispositions en matière de structure (surcharge par usage, vent, parasismique)  et de construction durable (énergie solaire, réutilisation des eaux de pluie)</w:t>
      </w:r>
      <w:bookmarkStart w:id="24" w:name="_Hlk535861747"/>
      <w:r>
        <w:rPr>
          <w:rFonts w:asciiTheme="minorHAnsi" w:hAnsiTheme="minorHAnsi" w:cstheme="minorHAnsi"/>
        </w:rPr>
        <w:t> ;</w:t>
      </w:r>
    </w:p>
    <w:p w14:paraId="14150974"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lastRenderedPageBreak/>
        <w:t xml:space="preserve"> les notices décrivant les dispositions prises en termes d’hygiène, de sécurité (incendie), d’accessibilité et le cas échéant d’acoustique ;</w:t>
      </w:r>
    </w:p>
    <w:bookmarkEnd w:id="24"/>
    <w:p w14:paraId="061871D9"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t xml:space="preserve">note justificative de prise en compte de la réglementation thermique et des dispositions en matière de ventilation, aération, revêtement du sol et évacuation des eaux ; </w:t>
      </w:r>
    </w:p>
    <w:p w14:paraId="72D448FA"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t>tableaux de surfaces détaillées remis à jour.</w:t>
      </w:r>
    </w:p>
    <w:p w14:paraId="55009308" w14:textId="77777777" w:rsidR="00F62D48" w:rsidRDefault="00F62D48" w:rsidP="00F62D48">
      <w:pPr>
        <w:spacing w:after="0" w:line="240" w:lineRule="auto"/>
        <w:ind w:left="360"/>
        <w:jc w:val="both"/>
        <w:rPr>
          <w:rFonts w:asciiTheme="minorHAnsi" w:hAnsiTheme="minorHAnsi" w:cstheme="minorHAnsi"/>
        </w:rPr>
      </w:pPr>
    </w:p>
    <w:p w14:paraId="15286874" w14:textId="77777777" w:rsidR="00EB7105" w:rsidRDefault="00EB7105" w:rsidP="00B10B2B">
      <w:pPr>
        <w:pStyle w:val="CCTPNONTitre"/>
      </w:pPr>
      <w:r>
        <w:t>Processus administratif – Dossier de permis de construire et autres autorisations administratives</w:t>
      </w:r>
    </w:p>
    <w:p w14:paraId="4A3BE196" w14:textId="77777777" w:rsidR="00EB7105" w:rsidRDefault="00EB7105" w:rsidP="00EB7105">
      <w:pPr>
        <w:spacing w:after="0"/>
        <w:ind w:left="360"/>
        <w:jc w:val="both"/>
        <w:rPr>
          <w:rFonts w:asciiTheme="minorHAnsi" w:hAnsiTheme="minorHAnsi" w:cstheme="minorHAnsi"/>
        </w:rPr>
      </w:pPr>
    </w:p>
    <w:p w14:paraId="764A2137" w14:textId="77777777" w:rsidR="00EB7105" w:rsidRDefault="00EB7105" w:rsidP="00EB7105">
      <w:pPr>
        <w:spacing w:after="0"/>
        <w:ind w:left="360"/>
        <w:jc w:val="both"/>
        <w:rPr>
          <w:rFonts w:asciiTheme="minorHAnsi" w:hAnsiTheme="minorHAnsi" w:cstheme="minorHAnsi"/>
        </w:rPr>
      </w:pPr>
      <w:r>
        <w:rPr>
          <w:rFonts w:asciiTheme="minorHAnsi" w:hAnsiTheme="minorHAnsi" w:cstheme="minorHAnsi"/>
        </w:rPr>
        <w:t>Le maître d'œuvre effectue les démarches et consultations préalables nécessaires à l'obtention du permis de construire. Il établit les documents graphiques et pièces écrites de sa compétence, nécessaires à la constitution du dossier de demande de permis de construire, qu’il propose à la signature du maître d’ouvrage (copie à l’assistant à maîtrise d’ouvrage).</w:t>
      </w:r>
    </w:p>
    <w:p w14:paraId="14E92023" w14:textId="77777777" w:rsidR="00EB7105" w:rsidRDefault="00EB7105" w:rsidP="00EB7105">
      <w:pPr>
        <w:spacing w:after="0" w:line="240" w:lineRule="auto"/>
        <w:ind w:left="360"/>
        <w:jc w:val="both"/>
        <w:rPr>
          <w:rFonts w:asciiTheme="minorHAnsi" w:hAnsiTheme="minorHAnsi" w:cstheme="minorHAnsi"/>
        </w:rPr>
      </w:pPr>
    </w:p>
    <w:p w14:paraId="4E829A95" w14:textId="77777777" w:rsidR="00EB7105" w:rsidRDefault="00EB7105" w:rsidP="00EB7105">
      <w:pPr>
        <w:spacing w:after="0" w:line="240" w:lineRule="auto"/>
        <w:ind w:left="360"/>
        <w:jc w:val="both"/>
        <w:rPr>
          <w:rFonts w:asciiTheme="minorHAnsi" w:hAnsiTheme="minorHAnsi" w:cstheme="minorHAnsi"/>
        </w:rPr>
      </w:pPr>
      <w:r>
        <w:rPr>
          <w:rFonts w:asciiTheme="minorHAnsi" w:hAnsiTheme="minorHAnsi" w:cstheme="minorHAnsi"/>
        </w:rPr>
        <w:t xml:space="preserve">Il assiste le maître d'ouvrage pour la constitution du dossier administratif et dans ses relations avec les administrations, pendant toute la durée de l'instruction et postérieurement au dépôt du permis de construire. Le maître d'ouvrage dépose le dossier de demande de permis de construire auprès des services instructeurs. Il communique au maître d'œuvre toute correspondance avec l'administration. </w:t>
      </w:r>
    </w:p>
    <w:p w14:paraId="037124FE" w14:textId="77777777" w:rsidR="00EB7105" w:rsidRDefault="00EB7105" w:rsidP="00EB7105">
      <w:pPr>
        <w:spacing w:after="0" w:line="240" w:lineRule="auto"/>
        <w:ind w:left="360"/>
        <w:jc w:val="both"/>
        <w:rPr>
          <w:rFonts w:asciiTheme="minorHAnsi" w:hAnsiTheme="minorHAnsi" w:cstheme="minorHAnsi"/>
        </w:rPr>
      </w:pPr>
    </w:p>
    <w:p w14:paraId="26A4D61A" w14:textId="77777777" w:rsidR="00EB7105" w:rsidRDefault="00EB7105" w:rsidP="00EB7105">
      <w:pPr>
        <w:spacing w:after="0" w:line="240" w:lineRule="auto"/>
        <w:ind w:left="360"/>
        <w:jc w:val="both"/>
        <w:rPr>
          <w:rFonts w:asciiTheme="minorHAnsi" w:hAnsiTheme="minorHAnsi" w:cstheme="minorHAnsi"/>
        </w:rPr>
      </w:pPr>
      <w:r>
        <w:rPr>
          <w:rFonts w:asciiTheme="minorHAnsi" w:hAnsiTheme="minorHAnsi" w:cstheme="minorHAnsi"/>
        </w:rPr>
        <w:t xml:space="preserve">Dès réception du permis de construire, le maître d’ouvrage en transmet copie au maître d’œuvre, procède à l'affichage réglementaire sur le terrain, ainsi qu’aux opérations de constat de cet affichage. </w:t>
      </w:r>
    </w:p>
    <w:p w14:paraId="1CB67545" w14:textId="77777777" w:rsidR="00EB7105" w:rsidRDefault="00EB7105" w:rsidP="00EB7105">
      <w:pPr>
        <w:tabs>
          <w:tab w:val="left" w:pos="993"/>
        </w:tabs>
        <w:autoSpaceDE w:val="0"/>
        <w:autoSpaceDN w:val="0"/>
        <w:adjustRightInd w:val="0"/>
        <w:spacing w:after="0"/>
        <w:ind w:left="360"/>
        <w:jc w:val="both"/>
        <w:rPr>
          <w:rFonts w:asciiTheme="minorHAnsi" w:hAnsiTheme="minorHAnsi" w:cstheme="minorHAnsi"/>
        </w:rPr>
      </w:pPr>
    </w:p>
    <w:p w14:paraId="1EBD9908" w14:textId="77777777" w:rsidR="00EB7105" w:rsidRDefault="00EB7105" w:rsidP="00EB7105">
      <w:pPr>
        <w:tabs>
          <w:tab w:val="left" w:pos="993"/>
        </w:tabs>
        <w:autoSpaceDE w:val="0"/>
        <w:autoSpaceDN w:val="0"/>
        <w:adjustRightInd w:val="0"/>
        <w:spacing w:after="0"/>
        <w:ind w:left="360"/>
        <w:jc w:val="both"/>
        <w:rPr>
          <w:rFonts w:asciiTheme="minorHAnsi" w:hAnsiTheme="minorHAnsi" w:cstheme="minorHAnsi"/>
        </w:rPr>
      </w:pPr>
      <w:r>
        <w:rPr>
          <w:rFonts w:asciiTheme="minorHAnsi" w:hAnsiTheme="minorHAnsi" w:cstheme="minorHAnsi"/>
        </w:rPr>
        <w:t>Lorsque l'opération nécessite l'obtention d'autres autorisations administratives (telles que par exemple demande de permis de démolir, autorisations spécifiques pour lignes aériennes, enseignes, etc.), le maître d'œuvre assiste le maître d'ouvrage (et l’assistant à maîtrise d’ouvrage), pendant toute la durée de leur instruction, pour effectuer les démarches nécessaires et constituer les dossiers correspondants.</w:t>
      </w:r>
    </w:p>
    <w:p w14:paraId="12158F9F" w14:textId="77777777" w:rsidR="00F62D48" w:rsidRDefault="00F62D48">
      <w:pPr>
        <w:pStyle w:val="CCTPNONTitre"/>
        <w:numPr>
          <w:ilvl w:val="0"/>
          <w:numId w:val="28"/>
        </w:numPr>
      </w:pPr>
      <w:r>
        <w:t>Processus économique</w:t>
      </w:r>
      <w:r>
        <w:tab/>
      </w:r>
    </w:p>
    <w:p w14:paraId="603387F3" w14:textId="77777777" w:rsidR="00F62D48" w:rsidRDefault="00F62D48">
      <w:pPr>
        <w:numPr>
          <w:ilvl w:val="0"/>
          <w:numId w:val="29"/>
        </w:numPr>
        <w:spacing w:after="0" w:line="240" w:lineRule="auto"/>
        <w:jc w:val="both"/>
        <w:rPr>
          <w:rFonts w:cs="Calibri"/>
        </w:rPr>
      </w:pPr>
      <w:r>
        <w:rPr>
          <w:rFonts w:cs="Calibri"/>
        </w:rPr>
        <w:t>présentation du coût prévisionnel des travaux décomposée par corps d'état ou postes séparés et de l’avant-métré sur la base duquel il a été établi ;</w:t>
      </w:r>
    </w:p>
    <w:p w14:paraId="33F3502B" w14:textId="77777777" w:rsidR="00F62D48" w:rsidRDefault="00F62D48">
      <w:pPr>
        <w:numPr>
          <w:ilvl w:val="0"/>
          <w:numId w:val="29"/>
        </w:numPr>
        <w:spacing w:after="0" w:line="240" w:lineRule="auto"/>
        <w:jc w:val="both"/>
        <w:rPr>
          <w:rFonts w:cs="Calibri"/>
        </w:rPr>
      </w:pPr>
      <w:r>
        <w:rPr>
          <w:rFonts w:cs="Calibri"/>
        </w:rPr>
        <w:t xml:space="preserve">note justificative des éventuels écarts de couts avec la phase antérieure.  </w:t>
      </w:r>
    </w:p>
    <w:p w14:paraId="185741C3" w14:textId="77777777" w:rsidR="00F62D48" w:rsidRDefault="00F62D48" w:rsidP="00F62D48">
      <w:pPr>
        <w:autoSpaceDE w:val="0"/>
        <w:autoSpaceDN w:val="0"/>
        <w:adjustRightInd w:val="0"/>
        <w:spacing w:after="60" w:line="240" w:lineRule="auto"/>
        <w:jc w:val="both"/>
        <w:rPr>
          <w:rFonts w:eastAsia="Times New Roman" w:cs="Calibri"/>
        </w:rPr>
      </w:pPr>
    </w:p>
    <w:p w14:paraId="66829BE5" w14:textId="77777777" w:rsidR="00F62D48" w:rsidRDefault="00F62D48" w:rsidP="00F62D48">
      <w:pPr>
        <w:autoSpaceDE w:val="0"/>
        <w:autoSpaceDN w:val="0"/>
        <w:adjustRightInd w:val="0"/>
        <w:spacing w:after="60" w:line="240" w:lineRule="auto"/>
        <w:jc w:val="both"/>
        <w:rPr>
          <w:rFonts w:cs="Calibri"/>
        </w:rPr>
      </w:pPr>
      <w:r>
        <w:rPr>
          <w:rFonts w:eastAsia="Times New Roman" w:cs="Calibri"/>
        </w:rPr>
        <w:t xml:space="preserve">Celui-ci doit également intégrer le montant de la rémunération du maître d’œuvre, qu’elle soit forfaitaire ou en fonction d’un pourcentage du montant des travaux réalisés, et qui sera repris dans le contrat de service. Le maître d’œuvre s’engagera sur ce coût prévisionnel auquel il appliquera une marge d’erreur. </w:t>
      </w:r>
    </w:p>
    <w:p w14:paraId="2A2B61DE" w14:textId="77777777" w:rsidR="00F62D48" w:rsidRDefault="00F62D48">
      <w:pPr>
        <w:pStyle w:val="CCTPNONTitre"/>
      </w:pPr>
      <w:r>
        <w:t>Gestion de projet</w:t>
      </w:r>
    </w:p>
    <w:p w14:paraId="5D564755"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t>compilation des comptes-rendus de réunions avec le maître d'ouvrage portant sur les principales options prises à ce stade de la mission ;</w:t>
      </w:r>
    </w:p>
    <w:p w14:paraId="3373666E" w14:textId="77777777" w:rsidR="00F62D48" w:rsidRDefault="00F62D48">
      <w:pPr>
        <w:numPr>
          <w:ilvl w:val="0"/>
          <w:numId w:val="29"/>
        </w:numPr>
        <w:spacing w:after="0" w:line="240" w:lineRule="auto"/>
        <w:jc w:val="both"/>
        <w:rPr>
          <w:rFonts w:cs="Calibri"/>
        </w:rPr>
      </w:pPr>
      <w:r>
        <w:rPr>
          <w:rFonts w:cs="Calibri"/>
        </w:rPr>
        <w:t xml:space="preserve">établissement du calendrier prévisionnel d’exécution des travaux, décomposés par lots ou corps d’état, qui sera joint au DCE. Le calendrier de réalisation sera la base de </w:t>
      </w:r>
      <w:r>
        <w:rPr>
          <w:rFonts w:cs="Calibri"/>
        </w:rPr>
        <w:lastRenderedPageBreak/>
        <w:t>l’ordonnancement du chantier, fixé selon l’intervention successive des entreprises de travaux, le temps passé et leur interconnexion.</w:t>
      </w:r>
    </w:p>
    <w:p w14:paraId="68D5781E" w14:textId="77777777" w:rsidR="00F62D48" w:rsidRDefault="00F62D48">
      <w:pPr>
        <w:numPr>
          <w:ilvl w:val="0"/>
          <w:numId w:val="29"/>
        </w:numPr>
        <w:spacing w:after="0" w:line="240" w:lineRule="auto"/>
        <w:jc w:val="both"/>
        <w:rPr>
          <w:rFonts w:asciiTheme="minorHAnsi" w:hAnsiTheme="minorHAnsi" w:cstheme="minorHAnsi"/>
        </w:rPr>
      </w:pPr>
    </w:p>
    <w:p w14:paraId="606E0B1C" w14:textId="7AB1E74B" w:rsidR="00F62D48" w:rsidRDefault="00F62D48" w:rsidP="00F62D48">
      <w:pPr>
        <w:spacing w:before="300" w:after="150" w:line="240" w:lineRule="auto"/>
        <w:jc w:val="both"/>
        <w:outlineLvl w:val="2"/>
        <w:rPr>
          <w:rFonts w:asciiTheme="minorHAnsi" w:eastAsia="Times New Roman" w:hAnsiTheme="minorHAnsi" w:cstheme="minorHAnsi"/>
          <w:b/>
          <w:bCs/>
        </w:rPr>
      </w:pPr>
      <w:r>
        <w:rPr>
          <w:rFonts w:asciiTheme="minorHAnsi" w:hAnsiTheme="minorHAnsi" w:cstheme="minorHAnsi"/>
          <w:b/>
          <w:bCs/>
        </w:rPr>
        <w:t xml:space="preserve">Activité </w:t>
      </w:r>
      <w:r w:rsidR="000E35C3">
        <w:rPr>
          <w:rFonts w:asciiTheme="minorHAnsi" w:hAnsiTheme="minorHAnsi" w:cstheme="minorHAnsi"/>
          <w:b/>
          <w:bCs/>
        </w:rPr>
        <w:t>3</w:t>
      </w:r>
      <w:r>
        <w:rPr>
          <w:rFonts w:asciiTheme="minorHAnsi" w:hAnsiTheme="minorHAnsi" w:cstheme="minorHAnsi"/>
          <w:b/>
          <w:bCs/>
        </w:rPr>
        <w:t xml:space="preserve"> : </w:t>
      </w:r>
      <w:r>
        <w:rPr>
          <w:rFonts w:asciiTheme="minorHAnsi" w:eastAsia="Times New Roman" w:hAnsiTheme="minorHAnsi" w:cstheme="minorHAnsi"/>
          <w:b/>
          <w:bCs/>
        </w:rPr>
        <w:t>Etude de projet</w:t>
      </w:r>
    </w:p>
    <w:p w14:paraId="78AD26CE" w14:textId="77777777" w:rsidR="00F62D48" w:rsidRDefault="00F62D48" w:rsidP="00F62D48">
      <w:pPr>
        <w:spacing w:after="0"/>
        <w:jc w:val="both"/>
        <w:rPr>
          <w:rFonts w:asciiTheme="minorHAnsi" w:hAnsiTheme="minorHAnsi" w:cstheme="minorHAnsi"/>
        </w:rPr>
      </w:pPr>
      <w:r>
        <w:rPr>
          <w:rFonts w:asciiTheme="minorHAnsi" w:hAnsiTheme="minorHAnsi" w:cstheme="minorHAnsi"/>
        </w:rPr>
        <w:t>L’étude de projet a pour objet de :</w:t>
      </w:r>
    </w:p>
    <w:p w14:paraId="25B6B3C9"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préciser par des plans, coupes et élévations, les formes des différents éléments de la construction, la nature et les caractéristiques des matériaux ainsi que les conditions de leur mise en œuvre ;</w:t>
      </w:r>
    </w:p>
    <w:p w14:paraId="6D1BDEBD"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déterminer l'implantation et l'encombrement de tous les éléments de structure et de tous les équipements techniques ;</w:t>
      </w:r>
    </w:p>
    <w:p w14:paraId="613CE5C1"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préciser les tracés des alimentations et évacuations de tous les fluides et, en fonction du mode de dévolution des travaux, coordonner les informations et contraintes nécessaires à l'organisation spatiale des ouvrages ;</w:t>
      </w:r>
    </w:p>
    <w:p w14:paraId="784708EF"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décrire les ouvrages et établir les plans de repérage nécessaires à la compréhension du projet ;</w:t>
      </w:r>
    </w:p>
    <w:p w14:paraId="582EA146"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établir un coût prévisionnel des travaux décomposés par corps d'état, sur la base d’un avant métré ;</w:t>
      </w:r>
    </w:p>
    <w:p w14:paraId="0FEDDC5D"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permettre au maître d'ouvrage, au regard de cette évaluation, d'arrêter le coût prévisionnel de l'ouvrage et, par ailleurs, d'estimer les coûts de son exploitation ;</w:t>
      </w:r>
    </w:p>
    <w:p w14:paraId="332B9EC6"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déterminer le délai global de réalisation de l'ouvrage.</w:t>
      </w:r>
    </w:p>
    <w:p w14:paraId="2B76D43E" w14:textId="77777777" w:rsidR="00F62D48" w:rsidRDefault="00F62D48" w:rsidP="00F62D48">
      <w:pPr>
        <w:pStyle w:val="Titre4"/>
        <w:spacing w:before="0"/>
        <w:rPr>
          <w:rFonts w:asciiTheme="minorHAnsi" w:hAnsiTheme="minorHAnsi" w:cstheme="minorHAnsi"/>
          <w:b/>
          <w:i w:val="0"/>
          <w:color w:val="auto"/>
        </w:rPr>
      </w:pPr>
    </w:p>
    <w:p w14:paraId="08B91EDA" w14:textId="77777777" w:rsidR="00F62D48" w:rsidRDefault="00F62D48" w:rsidP="00F62D48">
      <w:pPr>
        <w:pStyle w:val="Titre4"/>
        <w:spacing w:before="0"/>
        <w:rPr>
          <w:rFonts w:asciiTheme="minorHAnsi" w:hAnsiTheme="minorHAnsi" w:cstheme="minorHAnsi"/>
          <w:b/>
          <w:i w:val="0"/>
          <w:color w:val="auto"/>
        </w:rPr>
      </w:pPr>
    </w:p>
    <w:p w14:paraId="40E139E2" w14:textId="77777777" w:rsidR="00F62D48" w:rsidRDefault="00F62D48" w:rsidP="00F62D48">
      <w:pPr>
        <w:pStyle w:val="Titre4"/>
        <w:spacing w:before="0"/>
        <w:rPr>
          <w:rFonts w:asciiTheme="minorHAnsi" w:hAnsiTheme="minorHAnsi" w:cstheme="minorHAnsi"/>
          <w:b/>
          <w:i w:val="0"/>
          <w:color w:val="auto"/>
        </w:rPr>
      </w:pPr>
      <w:r>
        <w:rPr>
          <w:rFonts w:asciiTheme="minorHAnsi" w:hAnsiTheme="minorHAnsi" w:cstheme="minorHAnsi"/>
          <w:b/>
          <w:i w:val="0"/>
          <w:color w:val="auto"/>
        </w:rPr>
        <w:t xml:space="preserve">Livrables attendus : </w:t>
      </w:r>
    </w:p>
    <w:p w14:paraId="1B765EC8" w14:textId="77777777" w:rsidR="00F62D48" w:rsidRDefault="00F62D48">
      <w:pPr>
        <w:pStyle w:val="CCTPNONTitre"/>
        <w:numPr>
          <w:ilvl w:val="0"/>
          <w:numId w:val="32"/>
        </w:numPr>
        <w:spacing w:before="0"/>
      </w:pPr>
      <w:r>
        <w:t>Etude de projet</w:t>
      </w:r>
    </w:p>
    <w:p w14:paraId="271EE3AB" w14:textId="77777777" w:rsidR="00F62D48" w:rsidRDefault="00F62D48" w:rsidP="00F62D48">
      <w:pPr>
        <w:spacing w:after="0" w:line="240" w:lineRule="auto"/>
        <w:jc w:val="both"/>
        <w:textAlignment w:val="baseline"/>
        <w:rPr>
          <w:rFonts w:asciiTheme="minorHAnsi" w:hAnsiTheme="minorHAnsi" w:cstheme="minorHAnsi"/>
          <w:bCs/>
          <w:i/>
          <w:iCs/>
          <w:u w:val="single"/>
        </w:rPr>
      </w:pPr>
      <w:bookmarkStart w:id="25" w:name="_Hlk536032578"/>
    </w:p>
    <w:p w14:paraId="6710D5C2" w14:textId="77777777" w:rsidR="00F62D48" w:rsidRDefault="00F62D48" w:rsidP="00F62D48">
      <w:pPr>
        <w:spacing w:after="0" w:line="240" w:lineRule="auto"/>
        <w:jc w:val="both"/>
        <w:textAlignment w:val="baseline"/>
        <w:rPr>
          <w:rFonts w:asciiTheme="minorHAnsi" w:hAnsiTheme="minorHAnsi" w:cstheme="minorHAnsi"/>
          <w:bCs/>
          <w:i/>
          <w:iCs/>
          <w:u w:val="single"/>
        </w:rPr>
      </w:pPr>
      <w:r>
        <w:rPr>
          <w:rFonts w:asciiTheme="minorHAnsi" w:hAnsiTheme="minorHAnsi" w:cstheme="minorHAnsi"/>
          <w:bCs/>
          <w:i/>
          <w:iCs/>
          <w:u w:val="single"/>
        </w:rPr>
        <w:t>Indications sur la présentation des livrables</w:t>
      </w:r>
      <w:r>
        <w:rPr>
          <w:rFonts w:asciiTheme="minorHAnsi" w:hAnsiTheme="minorHAnsi" w:cstheme="minorHAnsi"/>
          <w:bCs/>
          <w:i/>
          <w:iCs/>
        </w:rPr>
        <w:t> :</w:t>
      </w:r>
    </w:p>
    <w:p w14:paraId="0BE56DFD" w14:textId="77777777" w:rsidR="00F62D48" w:rsidRDefault="00F62D48">
      <w:pPr>
        <w:pStyle w:val="CCTPNONTitre"/>
        <w:numPr>
          <w:ilvl w:val="0"/>
          <w:numId w:val="33"/>
        </w:numPr>
      </w:pPr>
      <w:r>
        <w:t>Processus projet</w:t>
      </w:r>
    </w:p>
    <w:bookmarkEnd w:id="25"/>
    <w:p w14:paraId="7BB935B5" w14:textId="77777777" w:rsidR="00F62D48" w:rsidRDefault="00F62D48" w:rsidP="00F62D48">
      <w:pPr>
        <w:spacing w:after="0"/>
        <w:rPr>
          <w:rFonts w:asciiTheme="minorHAnsi" w:hAnsiTheme="minorHAnsi" w:cstheme="minorHAnsi"/>
          <w:u w:val="single"/>
        </w:rPr>
      </w:pPr>
      <w:r>
        <w:rPr>
          <w:rFonts w:asciiTheme="minorHAnsi" w:hAnsiTheme="minorHAnsi" w:cstheme="minorHAnsi"/>
          <w:u w:val="single"/>
        </w:rPr>
        <w:t>Documents graphiques</w:t>
      </w:r>
    </w:p>
    <w:p w14:paraId="0B4E66CE"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t>plan masse ;</w:t>
      </w:r>
    </w:p>
    <w:p w14:paraId="59CA9EA9"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t xml:space="preserve">formalisation graphique du projet sous forme de plans, coupes et élévations de l'ouvrage et de ses abords extérieurs à l'échelle de 1/50, incluant les plans ou schémas des ouvrages de second œuvre,  ainsi que les détails significatifs de conception architecturale à une échelle variant de 1/20 à ½. Ces plans intégreront les divers locaux techniques, y compris ceux situés en dehors des surfaces utiles (sous-sols et combles notamment) ; </w:t>
      </w:r>
    </w:p>
    <w:p w14:paraId="4D35B194"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t>plans des fondations,  des ouvrages d'infrastructure, y compris terrassements généraux, tracés des canalisations enterrées, et de structure, avec principaux diamètres, dimensionnement et niveaux du 1/100 au 1/50 des fondations superficielles et profondes (ouvrages principaux), plans des différents niveaux du 1/100 au 1/50 ;</w:t>
      </w:r>
    </w:p>
    <w:p w14:paraId="1FEA6218"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t>repérage dans les plans structurels des réservations importantes  avec indication des surcharges d'exploitation et charges à supporter par la structure pour les principaux ouvrages ;</w:t>
      </w:r>
    </w:p>
    <w:p w14:paraId="7DC1F8B3"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t>plans des aménagements extérieurs, espaces verts, voiries et tracés des réseaux extérieurs, à une échelle adaptée ;</w:t>
      </w:r>
    </w:p>
    <w:p w14:paraId="156EDDE5"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lastRenderedPageBreak/>
        <w:t>les schémas généraux des installations techniques et le bilan de puissance ;</w:t>
      </w:r>
    </w:p>
    <w:p w14:paraId="59435F33"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t xml:space="preserve">Climatisation et plomberie sanitaire avec pré-dimensionnement des machineries diverses,  tracés unifilaires des principaux réseaux et implantation des terminaux au 1/100 ; </w:t>
      </w:r>
    </w:p>
    <w:p w14:paraId="08A80C89"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t>plans d'électricité, courants forts et courants faibles, précisant les tracés des principaux chemins de câbles, l’implantation des tableaux et appareillages du 1/100 au 1/50 ;</w:t>
      </w:r>
    </w:p>
    <w:p w14:paraId="31F5918D"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t>positionnement, dimensionnement, ventilation et équipement principaux des locaux techniques ;</w:t>
      </w:r>
    </w:p>
    <w:p w14:paraId="34DDA763"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t>lorsque l’encombrement des réseaux le justifie, des coupes de coordination spatiale garantissant la cohérence d'implantation et de croisement des réseaux de fluides ;</w:t>
      </w:r>
    </w:p>
    <w:p w14:paraId="366B60A6"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t>plans des dispositions générales de sécurité (compartimentage, dégagements, issues de secours, etc.) ;</w:t>
      </w:r>
    </w:p>
    <w:p w14:paraId="5067986B"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t xml:space="preserve">plan de principe d'installation et d'accès de chantier. </w:t>
      </w:r>
    </w:p>
    <w:p w14:paraId="314F3217" w14:textId="77777777" w:rsidR="00F62D48" w:rsidRDefault="00F62D48" w:rsidP="00F62D48">
      <w:pPr>
        <w:rPr>
          <w:rFonts w:asciiTheme="minorHAnsi" w:hAnsiTheme="minorHAnsi" w:cstheme="minorHAnsi"/>
          <w:u w:val="single"/>
        </w:rPr>
      </w:pPr>
    </w:p>
    <w:p w14:paraId="46416170" w14:textId="77777777" w:rsidR="00F62D48" w:rsidRDefault="00F62D48" w:rsidP="00F62D48">
      <w:pPr>
        <w:spacing w:after="0"/>
        <w:rPr>
          <w:rFonts w:asciiTheme="minorHAnsi" w:hAnsiTheme="minorHAnsi" w:cstheme="minorHAnsi"/>
          <w:u w:val="single"/>
        </w:rPr>
      </w:pPr>
      <w:r>
        <w:rPr>
          <w:rFonts w:asciiTheme="minorHAnsi" w:hAnsiTheme="minorHAnsi" w:cstheme="minorHAnsi"/>
          <w:u w:val="single"/>
        </w:rPr>
        <w:t>Documents écrits</w:t>
      </w:r>
    </w:p>
    <w:p w14:paraId="5543F1A8"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t>rédaction du cahier des clauses techniques particulières (CCTP) définissant les exigences qualitatives et fonctionnelles, la nature et les caractéristiques des ouvrages et des matériaux, les contraintes générales de mise en œuvre, les conditions d'essais et d’épreuves, fixant les limites de prestations entre les différents lots ;</w:t>
      </w:r>
    </w:p>
    <w:p w14:paraId="2A9AB06B"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t>notices définitives décrivant les dispositions prises en termes d’hygiène, de sécurité incendie, d’accessibilité et le cas échéant d’acoustique ;</w:t>
      </w:r>
    </w:p>
    <w:p w14:paraId="0B6ED26A"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t>note justificative définitive de prise en compte de la réglementation thermique ;</w:t>
      </w:r>
    </w:p>
    <w:p w14:paraId="358AE24F"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t xml:space="preserve">tableaux de surfaces détaillées mis à jour. </w:t>
      </w:r>
    </w:p>
    <w:p w14:paraId="2C18B436" w14:textId="77777777" w:rsidR="00F62D48" w:rsidRDefault="00F62D48">
      <w:pPr>
        <w:pStyle w:val="CCTPNONTitre"/>
        <w:numPr>
          <w:ilvl w:val="0"/>
          <w:numId w:val="33"/>
        </w:numPr>
      </w:pPr>
      <w:bookmarkStart w:id="26" w:name="_Hlk536032234"/>
      <w:r>
        <w:t>Processus économique</w:t>
      </w:r>
      <w:r>
        <w:tab/>
      </w:r>
    </w:p>
    <w:bookmarkEnd w:id="26"/>
    <w:p w14:paraId="4AC64858"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t>présentation du coût prévisionnel des travaux décomposée par corps d'état ou postes séparés et de l’avant-métré sur la base duquel il a été établi ;</w:t>
      </w:r>
    </w:p>
    <w:p w14:paraId="33D231CF"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t xml:space="preserve">note justificative des éventuels écarts de couts avec la phase antérieure.  </w:t>
      </w:r>
      <w:bookmarkStart w:id="27" w:name="_Hlk536032549"/>
    </w:p>
    <w:p w14:paraId="21CDA3E0" w14:textId="77777777" w:rsidR="00F62D48" w:rsidRDefault="00F62D48" w:rsidP="00F62D48">
      <w:pPr>
        <w:autoSpaceDE w:val="0"/>
        <w:autoSpaceDN w:val="0"/>
        <w:adjustRightInd w:val="0"/>
        <w:spacing w:after="60" w:line="240" w:lineRule="auto"/>
        <w:jc w:val="both"/>
        <w:rPr>
          <w:rFonts w:asciiTheme="minorHAnsi" w:eastAsia="Times New Roman" w:hAnsiTheme="minorHAnsi" w:cstheme="minorHAnsi"/>
        </w:rPr>
      </w:pPr>
    </w:p>
    <w:p w14:paraId="69147B66" w14:textId="77777777" w:rsidR="00F62D48" w:rsidRDefault="00F62D48" w:rsidP="00F62D48">
      <w:pPr>
        <w:autoSpaceDE w:val="0"/>
        <w:autoSpaceDN w:val="0"/>
        <w:adjustRightInd w:val="0"/>
        <w:spacing w:after="60" w:line="240" w:lineRule="auto"/>
        <w:jc w:val="both"/>
        <w:rPr>
          <w:rFonts w:asciiTheme="minorHAnsi" w:hAnsiTheme="minorHAnsi" w:cstheme="minorHAnsi"/>
        </w:rPr>
      </w:pPr>
      <w:r>
        <w:rPr>
          <w:rFonts w:asciiTheme="minorHAnsi" w:eastAsia="Times New Roman" w:hAnsiTheme="minorHAnsi" w:cstheme="minorHAnsi"/>
        </w:rPr>
        <w:t xml:space="preserve">Celui-ci doit également intégrer le montant de la rémunération du maître d’œuvre, qu’elle soit forfaitaire ou en fonction d’un pourcentage du montant des travaux réalisés, et qui sera repris dans le contrat de service. Le maître d’œuvre s’engagera sur ce coût prévisionnel auquel il appliquera une marge d’erreur. </w:t>
      </w:r>
    </w:p>
    <w:p w14:paraId="51CEECA4" w14:textId="77777777" w:rsidR="00F62D48" w:rsidRDefault="00F62D48">
      <w:pPr>
        <w:pStyle w:val="CCTPNONTitre"/>
        <w:numPr>
          <w:ilvl w:val="0"/>
          <w:numId w:val="33"/>
        </w:numPr>
      </w:pPr>
      <w:r>
        <w:t>Gestion de l’opération</w:t>
      </w:r>
    </w:p>
    <w:bookmarkEnd w:id="27"/>
    <w:p w14:paraId="0A5941B3"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t>compilation des comptes-rendus de réunions avec le maître d'ouvrage portant sur les principales solutions prises à ce stade de la mission ;</w:t>
      </w:r>
    </w:p>
    <w:p w14:paraId="1D3A15A5"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t>suivi et mise à jour du calendrier général prévisionnel de l’opération ;</w:t>
      </w:r>
    </w:p>
    <w:p w14:paraId="585D1576" w14:textId="77777777" w:rsidR="00F62D48" w:rsidRDefault="00F62D48">
      <w:pPr>
        <w:numPr>
          <w:ilvl w:val="0"/>
          <w:numId w:val="29"/>
        </w:numPr>
        <w:spacing w:after="0" w:line="240" w:lineRule="auto"/>
        <w:jc w:val="both"/>
        <w:rPr>
          <w:rFonts w:asciiTheme="minorHAnsi" w:hAnsiTheme="minorHAnsi" w:cstheme="minorHAnsi"/>
        </w:rPr>
      </w:pPr>
      <w:r>
        <w:rPr>
          <w:rFonts w:asciiTheme="minorHAnsi" w:hAnsiTheme="minorHAnsi" w:cstheme="minorHAnsi"/>
        </w:rPr>
        <w:t>établissement du calendrier prévisionnel d’exécution des travaux, décomposés par lots ou corps d’état, qui sera joint au DCE. Le calendrier de réalisation sera la base de l’ordonnancement du chantier, fixé selon l’intervention successive des entreprises de travaux, le temps passé et leur interconnexion.</w:t>
      </w:r>
    </w:p>
    <w:p w14:paraId="6ACEC80A" w14:textId="77777777" w:rsidR="006A3749" w:rsidRDefault="006A3749" w:rsidP="00F62D48">
      <w:pPr>
        <w:jc w:val="both"/>
        <w:rPr>
          <w:rFonts w:asciiTheme="minorHAnsi" w:hAnsiTheme="minorHAnsi" w:cstheme="minorHAnsi"/>
        </w:rPr>
      </w:pPr>
    </w:p>
    <w:p w14:paraId="060D2464" w14:textId="77777777" w:rsidR="00F62D48" w:rsidRDefault="00F62D48" w:rsidP="00F62D48">
      <w:pPr>
        <w:jc w:val="both"/>
        <w:rPr>
          <w:rFonts w:asciiTheme="minorHAnsi" w:hAnsiTheme="minorHAnsi" w:cstheme="minorHAnsi"/>
        </w:rPr>
      </w:pPr>
      <w:r>
        <w:rPr>
          <w:rFonts w:asciiTheme="minorHAnsi" w:hAnsiTheme="minorHAnsi" w:cstheme="minorHAnsi"/>
        </w:rPr>
        <w:t xml:space="preserve">Les études de PRO font l’objet d’une présentation au maître d’ouvrage et à l’assistant à maîtrise d’ouvrage. </w:t>
      </w:r>
    </w:p>
    <w:p w14:paraId="4139BF9C" w14:textId="77777777" w:rsidR="00F62D48" w:rsidRDefault="00F62D48" w:rsidP="00F62D48">
      <w:pPr>
        <w:spacing w:after="0" w:line="240" w:lineRule="auto"/>
        <w:jc w:val="both"/>
        <w:outlineLvl w:val="2"/>
        <w:rPr>
          <w:rFonts w:asciiTheme="minorHAnsi" w:eastAsia="Times New Roman" w:hAnsiTheme="minorHAnsi" w:cstheme="minorHAnsi"/>
          <w:i/>
          <w:iCs/>
          <w:u w:val="single"/>
        </w:rPr>
      </w:pPr>
      <w:r>
        <w:rPr>
          <w:rFonts w:asciiTheme="minorHAnsi" w:eastAsia="Times New Roman" w:hAnsiTheme="minorHAnsi" w:cstheme="minorHAnsi"/>
          <w:i/>
          <w:iCs/>
          <w:u w:val="single"/>
        </w:rPr>
        <w:t>Validation des études de projet</w:t>
      </w:r>
    </w:p>
    <w:p w14:paraId="5F788EC0" w14:textId="77777777" w:rsidR="00F62D48" w:rsidRDefault="00F62D48" w:rsidP="00F62D48">
      <w:pPr>
        <w:spacing w:after="120" w:line="240" w:lineRule="auto"/>
        <w:jc w:val="both"/>
        <w:rPr>
          <w:rFonts w:asciiTheme="minorHAnsi" w:eastAsia="Times New Roman" w:hAnsiTheme="minorHAnsi" w:cstheme="minorHAnsi"/>
        </w:rPr>
      </w:pPr>
      <w:r>
        <w:rPr>
          <w:rFonts w:asciiTheme="minorHAnsi" w:eastAsia="Times New Roman" w:hAnsiTheme="minorHAnsi" w:cstheme="minorHAnsi"/>
        </w:rPr>
        <w:lastRenderedPageBreak/>
        <w:t>Toutes les études techniques et de faisabilité préalablement réalisées devront être entérinées à l’issue de cette activité. Depuis l’avant-projet sommaire, certains points ont pu être revus, éclaircis ou abandonnés et la construction projetée a pu être modifiée.</w:t>
      </w:r>
    </w:p>
    <w:p w14:paraId="2F0935BE" w14:textId="77777777" w:rsidR="00F62D48" w:rsidRDefault="00F62D48" w:rsidP="00F62D48">
      <w:pPr>
        <w:spacing w:after="120" w:line="240" w:lineRule="auto"/>
        <w:jc w:val="both"/>
        <w:rPr>
          <w:rFonts w:asciiTheme="minorHAnsi" w:eastAsia="Times New Roman" w:hAnsiTheme="minorHAnsi" w:cstheme="minorHAnsi"/>
        </w:rPr>
      </w:pPr>
      <w:r>
        <w:rPr>
          <w:rFonts w:asciiTheme="minorHAnsi" w:eastAsia="Times New Roman" w:hAnsiTheme="minorHAnsi" w:cstheme="minorHAnsi"/>
        </w:rPr>
        <w:t xml:space="preserve">A l’issue de la phase d’études techniques (phase 1 et 2), les parties se réunissent pour acter du montant des travaux définitifs et des conséquences de sa révision si nécessaire notamment pour échanger sur les conditions du contrat de maîtrise d’œuvre. </w:t>
      </w:r>
    </w:p>
    <w:p w14:paraId="0F5F7346" w14:textId="77777777" w:rsidR="00F62D48" w:rsidRDefault="00F62D48" w:rsidP="00F62D48">
      <w:pPr>
        <w:spacing w:after="120" w:line="240" w:lineRule="auto"/>
        <w:jc w:val="both"/>
        <w:rPr>
          <w:rFonts w:asciiTheme="minorHAnsi" w:eastAsia="Times New Roman" w:hAnsiTheme="minorHAnsi" w:cstheme="minorHAnsi"/>
        </w:rPr>
      </w:pPr>
    </w:p>
    <w:p w14:paraId="5BD5EF36" w14:textId="38725423" w:rsidR="00F62D48" w:rsidRDefault="00F62D48">
      <w:pPr>
        <w:pStyle w:val="CCTPTitre2"/>
        <w:numPr>
          <w:ilvl w:val="0"/>
          <w:numId w:val="25"/>
        </w:numPr>
      </w:pPr>
      <w:bookmarkStart w:id="28" w:name="_Toc79488488"/>
      <w:r>
        <w:t xml:space="preserve">Phase </w:t>
      </w:r>
      <w:r w:rsidR="00265067">
        <w:t>2</w:t>
      </w:r>
      <w:r>
        <w:t xml:space="preserve"> – Assistance à la contractualisation du marché de travaux</w:t>
      </w:r>
      <w:bookmarkEnd w:id="28"/>
      <w:r>
        <w:t xml:space="preserve"> </w:t>
      </w:r>
    </w:p>
    <w:p w14:paraId="3946DFF5" w14:textId="77777777" w:rsidR="00F62D48" w:rsidRDefault="00F62D48" w:rsidP="00F62D48">
      <w:pPr>
        <w:spacing w:after="120" w:line="240" w:lineRule="auto"/>
        <w:jc w:val="both"/>
        <w:rPr>
          <w:rFonts w:asciiTheme="minorHAnsi" w:hAnsiTheme="minorHAnsi" w:cstheme="minorHAnsi"/>
          <w:b/>
          <w:bCs/>
        </w:rPr>
      </w:pPr>
      <w:r>
        <w:rPr>
          <w:rFonts w:asciiTheme="minorHAnsi" w:hAnsiTheme="minorHAnsi" w:cstheme="minorHAnsi"/>
          <w:b/>
          <w:bCs/>
        </w:rPr>
        <w:t>Activité 7 : Assistance pour la passation du marché de travaux</w:t>
      </w:r>
    </w:p>
    <w:p w14:paraId="6F0A7EB6" w14:textId="77777777" w:rsidR="00F62D48" w:rsidRDefault="00F62D48" w:rsidP="00F62D48">
      <w:pPr>
        <w:spacing w:after="0" w:line="240" w:lineRule="auto"/>
        <w:jc w:val="both"/>
        <w:rPr>
          <w:rFonts w:asciiTheme="minorHAnsi" w:hAnsiTheme="minorHAnsi" w:cstheme="minorHAnsi"/>
          <w:bCs/>
        </w:rPr>
      </w:pPr>
      <w:r>
        <w:rPr>
          <w:rFonts w:asciiTheme="minorHAnsi" w:hAnsiTheme="minorHAnsi" w:cstheme="minorHAnsi"/>
          <w:bCs/>
        </w:rPr>
        <w:t>L'assistance apportée au maître d'ouvrage pour la passation du marché de travaux, sur la base des études qu’il a approuvées, a pour objet de :</w:t>
      </w:r>
    </w:p>
    <w:p w14:paraId="00ABFB9D" w14:textId="77777777" w:rsidR="00F62D48" w:rsidRDefault="00F62D48">
      <w:pPr>
        <w:pStyle w:val="Paragraphedeliste"/>
        <w:numPr>
          <w:ilvl w:val="0"/>
          <w:numId w:val="29"/>
        </w:numPr>
        <w:spacing w:after="150" w:line="240" w:lineRule="auto"/>
        <w:jc w:val="both"/>
        <w:rPr>
          <w:rFonts w:asciiTheme="minorHAnsi" w:hAnsiTheme="minorHAnsi" w:cstheme="minorHAnsi"/>
          <w:bCs/>
        </w:rPr>
      </w:pPr>
      <w:r>
        <w:rPr>
          <w:rFonts w:asciiTheme="minorHAnsi" w:hAnsiTheme="minorHAnsi" w:cstheme="minorHAnsi"/>
          <w:bCs/>
        </w:rPr>
        <w:t xml:space="preserve">préparer la consultation des entreprises de manière telle que celles-ci puissent présenter leur offre en toute connaissance de cause, sur la base d'un dossier constitué des pièces administratives et techniques prévues au marché ainsi que des pièces élaborées par la maîtrise d'œuvre correspondant à l'étape de la conception choisie par le maître d'ouvrage pour cette consultation. </w:t>
      </w:r>
    </w:p>
    <w:p w14:paraId="60E0744D" w14:textId="77777777" w:rsidR="00F62D48" w:rsidRDefault="00F62D48">
      <w:pPr>
        <w:pStyle w:val="Paragraphedeliste"/>
        <w:numPr>
          <w:ilvl w:val="0"/>
          <w:numId w:val="29"/>
        </w:numPr>
        <w:spacing w:after="150" w:line="240" w:lineRule="auto"/>
        <w:jc w:val="both"/>
        <w:rPr>
          <w:rFonts w:asciiTheme="minorHAnsi" w:hAnsiTheme="minorHAnsi" w:cstheme="minorHAnsi"/>
          <w:bCs/>
        </w:rPr>
      </w:pPr>
      <w:r>
        <w:rPr>
          <w:rFonts w:asciiTheme="minorHAnsi" w:hAnsiTheme="minorHAnsi" w:cstheme="minorHAnsi"/>
          <w:bCs/>
        </w:rPr>
        <w:t>préparer, s'il y a lieu, la sélection des candidats et analyser les candidatures obtenues ;</w:t>
      </w:r>
    </w:p>
    <w:p w14:paraId="1DDA85A4" w14:textId="77777777" w:rsidR="00F62D48" w:rsidRDefault="00F62D48">
      <w:pPr>
        <w:pStyle w:val="Paragraphedeliste"/>
        <w:numPr>
          <w:ilvl w:val="0"/>
          <w:numId w:val="29"/>
        </w:numPr>
        <w:spacing w:after="150" w:line="240" w:lineRule="auto"/>
        <w:jc w:val="both"/>
        <w:rPr>
          <w:rFonts w:asciiTheme="minorHAnsi" w:hAnsiTheme="minorHAnsi" w:cstheme="minorHAnsi"/>
          <w:bCs/>
        </w:rPr>
      </w:pPr>
      <w:r>
        <w:rPr>
          <w:rFonts w:asciiTheme="minorHAnsi" w:hAnsiTheme="minorHAnsi" w:cstheme="minorHAnsi"/>
          <w:bCs/>
        </w:rPr>
        <w:t>analyser les offres des soumissionnaires ; procéder à la vérification de la conformité des réponses aux documents de la consultation ; analyser les méthodes ou solutions techniques en s'assurant qu'elles sont assorties de toutes les justifications et avis techniques, en vérifiant qu'elles ne comportent pas d'omissions, d'erreurs ou de contradictions normalement décelables par un homme de l'art et établir un rapport d'analyse comparative proposant les offres susceptibles d'être retenues, conformément aux critères de jugement des offres précisés dans le règlement de la consultation. La partie financière de l'analyse comporte une comparaison des offres entre elles et avec le coût prévisionnel des travaux ;</w:t>
      </w:r>
    </w:p>
    <w:p w14:paraId="6345B772" w14:textId="77777777" w:rsidR="00F62D48" w:rsidRDefault="00F62D48">
      <w:pPr>
        <w:pStyle w:val="Paragraphedeliste"/>
        <w:numPr>
          <w:ilvl w:val="0"/>
          <w:numId w:val="29"/>
        </w:numPr>
        <w:spacing w:after="150" w:line="240" w:lineRule="auto"/>
        <w:jc w:val="both"/>
        <w:rPr>
          <w:rFonts w:asciiTheme="minorHAnsi" w:hAnsiTheme="minorHAnsi" w:cstheme="minorHAnsi"/>
          <w:bCs/>
        </w:rPr>
      </w:pPr>
      <w:r>
        <w:rPr>
          <w:rFonts w:asciiTheme="minorHAnsi" w:hAnsiTheme="minorHAnsi" w:cstheme="minorHAnsi"/>
          <w:bCs/>
        </w:rPr>
        <w:t>préparer la mise au point nécessaire pour permettre la passation du marché de travaux par le maître d'ouvrage.</w:t>
      </w:r>
    </w:p>
    <w:p w14:paraId="049B8C93" w14:textId="77777777" w:rsidR="00F62D48" w:rsidRDefault="00F62D48" w:rsidP="00F62D48">
      <w:pPr>
        <w:spacing w:after="150" w:line="240" w:lineRule="auto"/>
        <w:jc w:val="both"/>
        <w:rPr>
          <w:rFonts w:asciiTheme="minorHAnsi" w:eastAsia="Times New Roman" w:hAnsiTheme="minorHAnsi" w:cstheme="minorHAnsi"/>
          <w:color w:val="FF0000"/>
        </w:rPr>
      </w:pPr>
      <w:r>
        <w:rPr>
          <w:rFonts w:asciiTheme="minorHAnsi" w:hAnsiTheme="minorHAnsi" w:cstheme="minorHAnsi"/>
        </w:rPr>
        <w:t>Le Consultant devra veiller à inclure dans le dossier de consultation des entreprises les mesures d’atténuation des risques environnementaux que devra respecter l’entrepreneur pendant l’exécution des travaux.</w:t>
      </w:r>
    </w:p>
    <w:p w14:paraId="5E6C960D" w14:textId="77777777" w:rsidR="00F62D48" w:rsidRDefault="00F62D48" w:rsidP="00F62D48">
      <w:pPr>
        <w:pStyle w:val="Titre4"/>
        <w:rPr>
          <w:rFonts w:asciiTheme="minorHAnsi" w:hAnsiTheme="minorHAnsi" w:cstheme="minorHAnsi"/>
          <w:i w:val="0"/>
          <w:color w:val="auto"/>
        </w:rPr>
      </w:pPr>
      <w:r>
        <w:rPr>
          <w:rFonts w:asciiTheme="minorHAnsi" w:hAnsiTheme="minorHAnsi" w:cstheme="minorHAnsi"/>
          <w:b/>
          <w:i w:val="0"/>
          <w:color w:val="auto"/>
        </w:rPr>
        <w:t>Livrables attendus </w:t>
      </w:r>
      <w:r>
        <w:rPr>
          <w:rFonts w:asciiTheme="minorHAnsi" w:hAnsiTheme="minorHAnsi" w:cstheme="minorHAnsi"/>
          <w:i w:val="0"/>
          <w:color w:val="auto"/>
        </w:rPr>
        <w:t>: Dossier de consultation des entreprises</w:t>
      </w:r>
    </w:p>
    <w:p w14:paraId="06C568D6" w14:textId="77777777" w:rsidR="00F62D48" w:rsidRDefault="00F62D48" w:rsidP="00F62D48">
      <w:pPr>
        <w:spacing w:after="0" w:line="240" w:lineRule="auto"/>
        <w:jc w:val="both"/>
        <w:rPr>
          <w:rFonts w:asciiTheme="minorHAnsi" w:hAnsiTheme="minorHAnsi" w:cstheme="minorHAnsi"/>
          <w:i/>
          <w:iCs/>
          <w:u w:val="single"/>
        </w:rPr>
      </w:pPr>
    </w:p>
    <w:p w14:paraId="5E5393BC" w14:textId="77777777" w:rsidR="00F62D48" w:rsidRDefault="00F62D48" w:rsidP="00F62D48">
      <w:pPr>
        <w:spacing w:after="0" w:line="240" w:lineRule="auto"/>
        <w:jc w:val="both"/>
        <w:textAlignment w:val="baseline"/>
        <w:rPr>
          <w:rFonts w:asciiTheme="minorHAnsi" w:hAnsiTheme="minorHAnsi" w:cstheme="minorHAnsi"/>
          <w:bCs/>
          <w:i/>
          <w:iCs/>
          <w:u w:val="single"/>
        </w:rPr>
      </w:pPr>
      <w:r>
        <w:rPr>
          <w:rFonts w:asciiTheme="minorHAnsi" w:hAnsiTheme="minorHAnsi" w:cstheme="minorHAnsi"/>
          <w:bCs/>
          <w:i/>
          <w:iCs/>
          <w:u w:val="single"/>
        </w:rPr>
        <w:t>Indications sur la présentation des livrables</w:t>
      </w:r>
      <w:r>
        <w:rPr>
          <w:rFonts w:asciiTheme="minorHAnsi" w:hAnsiTheme="minorHAnsi" w:cstheme="minorHAnsi"/>
          <w:bCs/>
          <w:i/>
          <w:iCs/>
        </w:rPr>
        <w:t> :</w:t>
      </w:r>
    </w:p>
    <w:p w14:paraId="475783C4" w14:textId="77777777" w:rsidR="00F62D48" w:rsidRDefault="00F62D48">
      <w:pPr>
        <w:pStyle w:val="CCTPNONTitre"/>
        <w:numPr>
          <w:ilvl w:val="0"/>
          <w:numId w:val="34"/>
        </w:numPr>
      </w:pPr>
      <w:r>
        <w:t>Processus projet</w:t>
      </w:r>
    </w:p>
    <w:p w14:paraId="0366C256" w14:textId="77777777" w:rsidR="00F62D48" w:rsidRDefault="00F62D48" w:rsidP="00F62D48">
      <w:pPr>
        <w:spacing w:after="0" w:line="240" w:lineRule="auto"/>
        <w:jc w:val="both"/>
        <w:outlineLvl w:val="2"/>
        <w:rPr>
          <w:rFonts w:asciiTheme="minorHAnsi" w:eastAsia="Times New Roman" w:hAnsiTheme="minorHAnsi" w:cstheme="minorHAnsi"/>
          <w:iCs/>
          <w:u w:val="single"/>
        </w:rPr>
      </w:pPr>
      <w:r>
        <w:rPr>
          <w:rFonts w:asciiTheme="minorHAnsi" w:eastAsia="Times New Roman" w:hAnsiTheme="minorHAnsi" w:cstheme="minorHAnsi"/>
          <w:iCs/>
          <w:u w:val="single"/>
        </w:rPr>
        <w:t>Etablissement de la liste des pièces nécessaires à la consultation</w:t>
      </w:r>
    </w:p>
    <w:p w14:paraId="1839FF56" w14:textId="77777777" w:rsidR="00F62D48" w:rsidRDefault="00F62D48" w:rsidP="00F62D48">
      <w:pPr>
        <w:jc w:val="both"/>
        <w:rPr>
          <w:rFonts w:asciiTheme="minorHAnsi" w:hAnsiTheme="minorHAnsi" w:cstheme="minorHAnsi"/>
        </w:rPr>
      </w:pPr>
      <w:r>
        <w:rPr>
          <w:rFonts w:asciiTheme="minorHAnsi" w:hAnsiTheme="minorHAnsi" w:cstheme="minorHAnsi"/>
        </w:rPr>
        <w:t>Le maître d'œuvre établit la liste des pièces écrites et graphiques nécessaires à la passation du marché. Cette liste exhaustive répertorie les documents élaborés par le maître d'ouvrage, le maître d’œuvre et les autres intervenants de l’opération, en précisant le cas échéant leur ordre de priorité contractuelle.</w:t>
      </w:r>
    </w:p>
    <w:p w14:paraId="04055286" w14:textId="77777777" w:rsidR="00F62D48" w:rsidRDefault="00F62D48" w:rsidP="00F62D48">
      <w:pPr>
        <w:spacing w:after="0" w:line="240" w:lineRule="auto"/>
        <w:jc w:val="both"/>
        <w:outlineLvl w:val="2"/>
        <w:rPr>
          <w:rFonts w:asciiTheme="minorHAnsi" w:eastAsia="Times New Roman" w:hAnsiTheme="minorHAnsi" w:cstheme="minorHAnsi"/>
          <w:iCs/>
          <w:u w:val="single"/>
        </w:rPr>
      </w:pPr>
      <w:r>
        <w:rPr>
          <w:rFonts w:asciiTheme="minorHAnsi" w:eastAsia="Times New Roman" w:hAnsiTheme="minorHAnsi" w:cstheme="minorHAnsi"/>
          <w:iCs/>
          <w:u w:val="single"/>
        </w:rPr>
        <w:t>Elaboration du dossier de consultation des entreprises</w:t>
      </w:r>
    </w:p>
    <w:p w14:paraId="5B3B8EB5" w14:textId="77777777" w:rsidR="00F62D48" w:rsidRDefault="00F62D48" w:rsidP="00F62D48">
      <w:pPr>
        <w:jc w:val="both"/>
        <w:rPr>
          <w:rFonts w:asciiTheme="minorHAnsi" w:hAnsiTheme="minorHAnsi" w:cstheme="minorHAnsi"/>
        </w:rPr>
      </w:pPr>
      <w:r>
        <w:rPr>
          <w:rFonts w:asciiTheme="minorHAnsi" w:hAnsiTheme="minorHAnsi" w:cstheme="minorHAnsi"/>
        </w:rPr>
        <w:lastRenderedPageBreak/>
        <w:t xml:space="preserve">Le DCE est </w:t>
      </w:r>
      <w:r>
        <w:rPr>
          <w:rFonts w:asciiTheme="minorHAnsi" w:hAnsiTheme="minorHAnsi" w:cstheme="minorHAnsi"/>
          <w:color w:val="000000" w:themeColor="text1"/>
        </w:rPr>
        <w:t>élaboré en fonction du choix opéré par le maître d'ouvrage sur le mode</w:t>
      </w:r>
      <w:r>
        <w:rPr>
          <w:rFonts w:asciiTheme="minorHAnsi" w:hAnsiTheme="minorHAnsi" w:cstheme="minorHAnsi"/>
          <w:color w:val="5B9BD5" w:themeColor="accent1"/>
        </w:rPr>
        <w:t xml:space="preserve"> </w:t>
      </w:r>
      <w:r>
        <w:rPr>
          <w:rFonts w:asciiTheme="minorHAnsi" w:hAnsiTheme="minorHAnsi" w:cstheme="minorHAnsi"/>
        </w:rPr>
        <w:t>de dévolution du marché de travaux (lots séparés ou entreprises générales). Il tient compte du niveau de conception choisi par le maître d'ouvrage pour lancer la consultation (avant-projet définitif, projet ou EXE).</w:t>
      </w:r>
    </w:p>
    <w:p w14:paraId="16DEA028" w14:textId="77777777" w:rsidR="00F62D48" w:rsidRDefault="00F62D48" w:rsidP="00F62D48">
      <w:pPr>
        <w:spacing w:after="0" w:line="240" w:lineRule="auto"/>
        <w:jc w:val="both"/>
        <w:outlineLvl w:val="2"/>
        <w:rPr>
          <w:rFonts w:asciiTheme="minorHAnsi" w:eastAsia="Times New Roman" w:hAnsiTheme="minorHAnsi" w:cstheme="minorHAnsi"/>
          <w:iCs/>
          <w:u w:val="single"/>
        </w:rPr>
      </w:pPr>
      <w:r>
        <w:rPr>
          <w:rFonts w:asciiTheme="minorHAnsi" w:eastAsia="Times New Roman" w:hAnsiTheme="minorHAnsi" w:cstheme="minorHAnsi"/>
          <w:iCs/>
          <w:u w:val="single"/>
        </w:rPr>
        <w:t>Constitution des pièces techniques du DCE</w:t>
      </w:r>
    </w:p>
    <w:p w14:paraId="75B2CF4E" w14:textId="77777777" w:rsidR="00F62D48" w:rsidRDefault="00F62D48" w:rsidP="00F62D48">
      <w:pPr>
        <w:spacing w:after="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 xml:space="preserve">Le maître d’œuvre regroupe et collecte les pièces techniques écrites et graphiques du DCE sur la base des études approuvées par le maître d’ouvrage. Ces pièces comprennent : </w:t>
      </w:r>
    </w:p>
    <w:p w14:paraId="67C7ED0D"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le CCTP ;</w:t>
      </w:r>
    </w:p>
    <w:p w14:paraId="7BDE0687"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les plans et pièces écrites élaborées par la maîtrise d’œuvre, correspondant au niveau de conception choisi par le maître d’ouvrage pour la consultation.</w:t>
      </w:r>
    </w:p>
    <w:p w14:paraId="0FAD5E16" w14:textId="77777777" w:rsidR="00F62D48" w:rsidRDefault="00F62D48">
      <w:pPr>
        <w:pStyle w:val="Paragraphedeliste"/>
        <w:numPr>
          <w:ilvl w:val="0"/>
          <w:numId w:val="35"/>
        </w:numPr>
        <w:spacing w:after="200" w:line="240" w:lineRule="auto"/>
        <w:jc w:val="both"/>
        <w:rPr>
          <w:rFonts w:asciiTheme="minorHAnsi" w:hAnsiTheme="minorHAnsi" w:cstheme="minorHAnsi"/>
        </w:rPr>
      </w:pPr>
      <w:r>
        <w:rPr>
          <w:rFonts w:asciiTheme="minorHAnsi" w:hAnsiTheme="minorHAnsi" w:cstheme="minorHAnsi"/>
          <w:color w:val="000000" w:themeColor="text1"/>
        </w:rPr>
        <w:t xml:space="preserve">le cas échéant, les autres documents produits </w:t>
      </w:r>
      <w:r>
        <w:rPr>
          <w:rFonts w:asciiTheme="minorHAnsi" w:eastAsia="Times New Roman" w:hAnsiTheme="minorHAnsi" w:cstheme="minorHAnsi"/>
        </w:rPr>
        <w:t>soit par le maître d’ouvrage, soit par les autres intervenants de l’opération</w:t>
      </w:r>
    </w:p>
    <w:p w14:paraId="08FF1AFB" w14:textId="77777777" w:rsidR="00F62D48" w:rsidRDefault="00F62D48" w:rsidP="00F62D48">
      <w:pPr>
        <w:spacing w:line="240" w:lineRule="auto"/>
        <w:jc w:val="both"/>
        <w:rPr>
          <w:rFonts w:asciiTheme="minorHAnsi" w:hAnsiTheme="minorHAnsi" w:cstheme="minorHAnsi"/>
          <w:color w:val="000000" w:themeColor="text1"/>
        </w:rPr>
      </w:pPr>
      <w:r>
        <w:rPr>
          <w:rFonts w:asciiTheme="minorHAnsi" w:hAnsiTheme="minorHAnsi" w:cstheme="minorHAnsi"/>
          <w:color w:val="000000" w:themeColor="text1"/>
        </w:rPr>
        <w:t xml:space="preserve">Le maître d’œuvre s’assure de la cohérence de l’ensemble avant l’envoi à publication. </w:t>
      </w:r>
    </w:p>
    <w:p w14:paraId="3DBAD05F" w14:textId="77777777" w:rsidR="00F62D48" w:rsidRDefault="00F62D48" w:rsidP="00F62D48">
      <w:pPr>
        <w:spacing w:after="0" w:line="240" w:lineRule="auto"/>
        <w:jc w:val="both"/>
        <w:outlineLvl w:val="2"/>
        <w:rPr>
          <w:rFonts w:asciiTheme="minorHAnsi" w:eastAsia="Times New Roman" w:hAnsiTheme="minorHAnsi" w:cstheme="minorHAnsi"/>
          <w:iCs/>
          <w:u w:val="single"/>
        </w:rPr>
      </w:pPr>
      <w:r>
        <w:rPr>
          <w:rFonts w:asciiTheme="minorHAnsi" w:eastAsia="Times New Roman" w:hAnsiTheme="minorHAnsi" w:cstheme="minorHAnsi"/>
          <w:iCs/>
          <w:u w:val="single"/>
        </w:rPr>
        <w:t>Mise au point du marché de travaux</w:t>
      </w:r>
    </w:p>
    <w:p w14:paraId="42D8A766" w14:textId="77777777" w:rsidR="00F62D48" w:rsidRDefault="00F62D48" w:rsidP="00F62D48">
      <w:pPr>
        <w:rPr>
          <w:rFonts w:asciiTheme="minorHAnsi" w:hAnsiTheme="minorHAnsi" w:cstheme="minorHAnsi"/>
        </w:rPr>
      </w:pPr>
      <w:r>
        <w:rPr>
          <w:rFonts w:asciiTheme="minorHAnsi" w:hAnsiTheme="minorHAnsi" w:cstheme="minorHAnsi"/>
        </w:rPr>
        <w:t>Le maître d'œuvre prépare les mises au point permettant la conclusion du marché public par le maître d'ouvrage.</w:t>
      </w:r>
    </w:p>
    <w:p w14:paraId="0C9ADA8F" w14:textId="77777777" w:rsidR="00F62D48" w:rsidRDefault="00F62D48">
      <w:pPr>
        <w:pStyle w:val="CCTPNONTitre"/>
        <w:numPr>
          <w:ilvl w:val="0"/>
          <w:numId w:val="34"/>
        </w:numPr>
      </w:pPr>
      <w:r>
        <w:t>Processus administratif</w:t>
      </w:r>
    </w:p>
    <w:p w14:paraId="2BBF6602" w14:textId="77777777" w:rsidR="00F62D48" w:rsidRDefault="00F62D48" w:rsidP="00F62D48">
      <w:pPr>
        <w:spacing w:after="0" w:line="240" w:lineRule="auto"/>
        <w:jc w:val="both"/>
        <w:outlineLvl w:val="2"/>
        <w:rPr>
          <w:rFonts w:asciiTheme="minorHAnsi" w:eastAsia="Times New Roman" w:hAnsiTheme="minorHAnsi" w:cstheme="minorHAnsi"/>
          <w:iCs/>
          <w:u w:val="single"/>
        </w:rPr>
      </w:pPr>
      <w:r>
        <w:rPr>
          <w:rFonts w:asciiTheme="minorHAnsi" w:eastAsia="Times New Roman" w:hAnsiTheme="minorHAnsi" w:cstheme="minorHAnsi"/>
          <w:iCs/>
          <w:u w:val="single"/>
        </w:rPr>
        <w:t>Elaboration des pièces administratives</w:t>
      </w:r>
    </w:p>
    <w:p w14:paraId="68B92E32" w14:textId="77777777" w:rsidR="00F62D48" w:rsidRDefault="00F62D48" w:rsidP="00F62D48">
      <w:pPr>
        <w:jc w:val="both"/>
        <w:rPr>
          <w:rFonts w:asciiTheme="minorHAnsi" w:hAnsiTheme="minorHAnsi" w:cstheme="minorHAnsi"/>
        </w:rPr>
      </w:pPr>
      <w:r>
        <w:rPr>
          <w:rFonts w:asciiTheme="minorHAnsi" w:hAnsiTheme="minorHAnsi" w:cstheme="minorHAnsi"/>
        </w:rPr>
        <w:t>Le maître d’ouvrage établit les documents administratifs contractuels (Acte d’engagement et CCAP) et de mise en concurrence (publicité, règlement de consultation) composant le DCE.</w:t>
      </w:r>
    </w:p>
    <w:p w14:paraId="232E1B58" w14:textId="77777777" w:rsidR="00F62D48" w:rsidRDefault="00F62D48" w:rsidP="00F62D48">
      <w:pPr>
        <w:jc w:val="both"/>
        <w:rPr>
          <w:rFonts w:asciiTheme="minorHAnsi" w:hAnsiTheme="minorHAnsi" w:cstheme="minorHAnsi"/>
        </w:rPr>
      </w:pPr>
      <w:r>
        <w:rPr>
          <w:rFonts w:asciiTheme="minorHAnsi" w:hAnsiTheme="minorHAnsi" w:cstheme="minorHAnsi"/>
        </w:rPr>
        <w:t xml:space="preserve">Le maître d’œuvre propose au maître d’ouvrage les critères de sélection et les éventuels niveaux minimum de capacité requis des candidats. Il propose également les critères de choix des offres pour désigner l’attributaire du marché. Le maître d’œuvre propose et circonscrit le champ de l’ouverture aux variantes et des prestations supplémentaires éventuelles.  </w:t>
      </w:r>
    </w:p>
    <w:p w14:paraId="3ADBB704" w14:textId="77777777" w:rsidR="00F62D48" w:rsidRDefault="00F62D48" w:rsidP="00F62D48">
      <w:pPr>
        <w:jc w:val="both"/>
        <w:rPr>
          <w:rFonts w:asciiTheme="minorHAnsi" w:hAnsiTheme="minorHAnsi" w:cstheme="minorHAnsi"/>
        </w:rPr>
      </w:pPr>
      <w:r>
        <w:rPr>
          <w:rFonts w:asciiTheme="minorHAnsi" w:hAnsiTheme="minorHAnsi" w:cstheme="minorHAnsi"/>
        </w:rPr>
        <w:t xml:space="preserve">Sur la base des documents transmis par le maître d’ouvrage, il transmet ses observations au maître d’ouvrage permettant d’assurer la mise en cohérence avec les pièces techniques servant de base à la consultation. </w:t>
      </w:r>
    </w:p>
    <w:p w14:paraId="1A08E933" w14:textId="77777777" w:rsidR="00F62D48" w:rsidRDefault="00F62D48" w:rsidP="00F62D48">
      <w:pPr>
        <w:spacing w:after="0" w:line="240" w:lineRule="auto"/>
        <w:jc w:val="both"/>
        <w:outlineLvl w:val="2"/>
        <w:rPr>
          <w:rFonts w:asciiTheme="minorHAnsi" w:eastAsia="Times New Roman" w:hAnsiTheme="minorHAnsi" w:cstheme="minorHAnsi"/>
          <w:iCs/>
          <w:u w:val="single"/>
        </w:rPr>
      </w:pPr>
      <w:r>
        <w:rPr>
          <w:rFonts w:asciiTheme="minorHAnsi" w:eastAsia="Times New Roman" w:hAnsiTheme="minorHAnsi" w:cstheme="minorHAnsi"/>
          <w:iCs/>
          <w:u w:val="single"/>
        </w:rPr>
        <w:t>Assistance pendant la période de consultation</w:t>
      </w:r>
    </w:p>
    <w:p w14:paraId="62E70DB6" w14:textId="77777777" w:rsidR="00F62D48" w:rsidRDefault="00F62D48" w:rsidP="00F62D48">
      <w:pPr>
        <w:jc w:val="both"/>
        <w:rPr>
          <w:rFonts w:asciiTheme="minorHAnsi" w:hAnsiTheme="minorHAnsi" w:cstheme="minorHAnsi"/>
        </w:rPr>
      </w:pPr>
      <w:r>
        <w:rPr>
          <w:rFonts w:asciiTheme="minorHAnsi" w:hAnsiTheme="minorHAnsi" w:cstheme="minorHAnsi"/>
        </w:rPr>
        <w:t xml:space="preserve">Le maître d’ouvrage transmet au maître d’œuvre les questions techniques déposées sur le profil acheteur par les candidats. Il assure la diffusion des réponses fournies par le maître d’œuvre. </w:t>
      </w:r>
    </w:p>
    <w:p w14:paraId="5505E432" w14:textId="77777777" w:rsidR="00F62D48" w:rsidRDefault="00F62D48" w:rsidP="00F62D48">
      <w:pPr>
        <w:spacing w:after="0" w:line="240" w:lineRule="auto"/>
        <w:jc w:val="both"/>
        <w:outlineLvl w:val="2"/>
        <w:rPr>
          <w:rFonts w:asciiTheme="minorHAnsi" w:eastAsia="Times New Roman" w:hAnsiTheme="minorHAnsi" w:cstheme="minorHAnsi"/>
          <w:iCs/>
          <w:u w:val="single"/>
        </w:rPr>
      </w:pPr>
      <w:r>
        <w:rPr>
          <w:rFonts w:asciiTheme="minorHAnsi" w:eastAsia="Times New Roman" w:hAnsiTheme="minorHAnsi" w:cstheme="minorHAnsi"/>
          <w:iCs/>
          <w:u w:val="single"/>
        </w:rPr>
        <w:t>Assistance postérieure au dépôt des candidatures et des offres</w:t>
      </w:r>
    </w:p>
    <w:p w14:paraId="5E102D46" w14:textId="77777777" w:rsidR="00F62D48" w:rsidRDefault="00F62D48" w:rsidP="00F62D48">
      <w:pPr>
        <w:spacing w:after="0"/>
        <w:jc w:val="both"/>
        <w:rPr>
          <w:rFonts w:asciiTheme="minorHAnsi" w:hAnsiTheme="minorHAnsi" w:cstheme="minorHAnsi"/>
          <w:color w:val="000000" w:themeColor="text1"/>
        </w:rPr>
      </w:pPr>
      <w:r>
        <w:rPr>
          <w:rFonts w:asciiTheme="minorHAnsi" w:hAnsiTheme="minorHAnsi" w:cstheme="minorHAnsi"/>
          <w:color w:val="000000" w:themeColor="text1"/>
        </w:rPr>
        <w:t>Le maître d’ouvrage transmet les dossiers de candidature et d’offre au maître d’œuvre selon les moyens convenus.</w:t>
      </w:r>
    </w:p>
    <w:p w14:paraId="2DA5D1D7" w14:textId="77777777" w:rsidR="00F62D48" w:rsidRDefault="00F62D48" w:rsidP="00F62D48">
      <w:pPr>
        <w:spacing w:after="0"/>
        <w:jc w:val="both"/>
        <w:rPr>
          <w:rFonts w:asciiTheme="minorHAnsi" w:hAnsiTheme="minorHAnsi" w:cstheme="minorHAnsi"/>
          <w:color w:val="000000" w:themeColor="text1"/>
        </w:rPr>
      </w:pPr>
      <w:r>
        <w:rPr>
          <w:rFonts w:asciiTheme="minorHAnsi" w:hAnsiTheme="minorHAnsi" w:cstheme="minorHAnsi"/>
          <w:color w:val="000000" w:themeColor="text1"/>
        </w:rPr>
        <w:t xml:space="preserve">Au titre de l’analyse des candidatures, le maître d’ouvrage s’assure de la complétude des dossiers et de l’analyse des pièces administratives et relatives aux capacités juridiques et financières (déclaration de candidatures ou DUME, déclarations relatives aux obligations d’emploi et aux interdictions de soumissionner). Le maître d’œuvre procède à l’analyse des pièces correspondant aux capacités techniques et professionnelles, et donne un avis au maître d’ouvrage sur l’identification des candidats qui disposent des capacités requises. </w:t>
      </w:r>
    </w:p>
    <w:p w14:paraId="4D6FDECD" w14:textId="77777777" w:rsidR="00F62D48" w:rsidRDefault="00F62D48" w:rsidP="00F62D48">
      <w:pPr>
        <w:spacing w:after="0"/>
        <w:jc w:val="both"/>
        <w:rPr>
          <w:rFonts w:asciiTheme="minorHAnsi" w:hAnsiTheme="minorHAnsi" w:cstheme="minorHAnsi"/>
          <w:color w:val="000000" w:themeColor="text1"/>
        </w:rPr>
      </w:pPr>
      <w:r>
        <w:rPr>
          <w:rFonts w:asciiTheme="minorHAnsi" w:hAnsiTheme="minorHAnsi" w:cstheme="minorHAnsi"/>
          <w:color w:val="000000" w:themeColor="text1"/>
        </w:rPr>
        <w:lastRenderedPageBreak/>
        <w:t xml:space="preserve">Au titre de l’analyse des offres, le maître d’œuvre établit un rapport comparatif d’analyse technique et financière des offres, et s’il y a lieu des variantes. Le rapport est établi selon la trame transmise par le maître d’ouvrage, ou à défaut selon la trame déterminée par le maître d’œuvre. A ce stade, il sera possible de demander aux soumissionnaires des demandes de compléments. </w:t>
      </w:r>
    </w:p>
    <w:p w14:paraId="57C33311" w14:textId="77777777" w:rsidR="00F62D48" w:rsidRDefault="00F62D48" w:rsidP="00F62D48">
      <w:pPr>
        <w:spacing w:after="0"/>
        <w:jc w:val="both"/>
        <w:rPr>
          <w:rFonts w:asciiTheme="minorHAnsi" w:hAnsiTheme="minorHAnsi" w:cstheme="minorHAnsi"/>
          <w:color w:val="000000" w:themeColor="text1"/>
        </w:rPr>
      </w:pPr>
      <w:r>
        <w:rPr>
          <w:rFonts w:asciiTheme="minorHAnsi" w:hAnsiTheme="minorHAnsi" w:cstheme="minorHAnsi"/>
          <w:color w:val="000000" w:themeColor="text1"/>
        </w:rPr>
        <w:t xml:space="preserve">Le maître d’œuvre identifie les offres irrégulières, en raison de leur non-conformité aux pièces techniques du DCE. Il propose une notation des offres régulières selon les critères de choix indiqués dans la publicité et/ou le règlement de consultation. Le cas échéant, ce rapport est remis à jour suite aux éventuelles régularisations et négociations conduites par le maître d’ouvrage. </w:t>
      </w:r>
    </w:p>
    <w:p w14:paraId="768AEFC9" w14:textId="77777777" w:rsidR="00F62D48" w:rsidRDefault="00F62D48">
      <w:pPr>
        <w:pStyle w:val="CCTPNONTitre"/>
        <w:numPr>
          <w:ilvl w:val="0"/>
          <w:numId w:val="34"/>
        </w:numPr>
      </w:pPr>
      <w:r>
        <w:t>Processus économique</w:t>
      </w:r>
    </w:p>
    <w:p w14:paraId="4B1DDF57" w14:textId="77777777" w:rsidR="00F62D48" w:rsidRDefault="00F62D48" w:rsidP="00F62D48">
      <w:pPr>
        <w:spacing w:after="0" w:line="240" w:lineRule="auto"/>
        <w:jc w:val="both"/>
        <w:outlineLvl w:val="2"/>
        <w:rPr>
          <w:rFonts w:asciiTheme="minorHAnsi" w:eastAsia="Times New Roman" w:hAnsiTheme="minorHAnsi" w:cstheme="minorHAnsi"/>
          <w:iCs/>
          <w:u w:val="single"/>
        </w:rPr>
      </w:pPr>
      <w:r>
        <w:rPr>
          <w:rFonts w:asciiTheme="minorHAnsi" w:eastAsia="Times New Roman" w:hAnsiTheme="minorHAnsi" w:cstheme="minorHAnsi"/>
          <w:iCs/>
          <w:u w:val="single"/>
        </w:rPr>
        <w:t>Etablissement des cadres de décomposition du prix global et forfaitaire</w:t>
      </w:r>
    </w:p>
    <w:p w14:paraId="540DE70B" w14:textId="77777777" w:rsidR="00F62D48" w:rsidRDefault="00F62D48" w:rsidP="00F62D48">
      <w:pPr>
        <w:jc w:val="both"/>
        <w:rPr>
          <w:rFonts w:asciiTheme="minorHAnsi" w:hAnsiTheme="minorHAnsi" w:cstheme="minorHAnsi"/>
          <w:color w:val="000000" w:themeColor="text1"/>
        </w:rPr>
      </w:pPr>
      <w:r>
        <w:rPr>
          <w:rFonts w:asciiTheme="minorHAnsi" w:hAnsiTheme="minorHAnsi" w:cstheme="minorHAnsi"/>
          <w:color w:val="000000" w:themeColor="text1"/>
        </w:rPr>
        <w:t xml:space="preserve">Le maître d’œuvre transmet au maître d’ouvrage les cadres vierges de décomposition du prix global et forfaitaire. Lorsqu’il réalise les études d’exécution, le maître d’œuvre complète le cadre de décomposition du prix global et forfaitaire avec les quantités. </w:t>
      </w:r>
    </w:p>
    <w:p w14:paraId="3465740D" w14:textId="77777777" w:rsidR="00F62D48" w:rsidRDefault="00F62D48">
      <w:pPr>
        <w:pStyle w:val="CCTPTitre2"/>
        <w:numPr>
          <w:ilvl w:val="0"/>
          <w:numId w:val="25"/>
        </w:numPr>
      </w:pPr>
      <w:bookmarkStart w:id="29" w:name="_Toc79488489"/>
      <w:r>
        <w:t>Phase 4 - Organisation et suivi des travaux</w:t>
      </w:r>
      <w:bookmarkEnd w:id="29"/>
      <w:r>
        <w:t xml:space="preserve"> </w:t>
      </w:r>
    </w:p>
    <w:p w14:paraId="3321F582" w14:textId="77777777" w:rsidR="00F62D48" w:rsidRDefault="00F62D48" w:rsidP="00F62D48">
      <w:pPr>
        <w:pStyle w:val="Titre2"/>
        <w:rPr>
          <w:rFonts w:asciiTheme="minorHAnsi" w:hAnsiTheme="minorHAnsi" w:cstheme="minorHAnsi"/>
          <w:b/>
          <w:bCs/>
          <w:color w:val="auto"/>
          <w:sz w:val="22"/>
          <w:szCs w:val="22"/>
        </w:rPr>
      </w:pPr>
      <w:r>
        <w:rPr>
          <w:rFonts w:asciiTheme="minorHAnsi" w:hAnsiTheme="minorHAnsi" w:cstheme="minorHAnsi"/>
          <w:b/>
          <w:bCs/>
          <w:color w:val="auto"/>
          <w:sz w:val="22"/>
          <w:szCs w:val="22"/>
        </w:rPr>
        <w:t>Activité 8 - Visa des études d’exécution et de synthèse</w:t>
      </w:r>
    </w:p>
    <w:p w14:paraId="38D44D73" w14:textId="77777777" w:rsidR="00F62D48" w:rsidRDefault="00F62D48" w:rsidP="00F62D48">
      <w:pPr>
        <w:spacing w:after="120"/>
        <w:jc w:val="both"/>
        <w:rPr>
          <w:rFonts w:asciiTheme="minorHAnsi" w:hAnsiTheme="minorHAnsi" w:cstheme="minorHAnsi"/>
        </w:rPr>
      </w:pPr>
      <w:r>
        <w:rPr>
          <w:rFonts w:asciiTheme="minorHAnsi" w:hAnsiTheme="minorHAnsi" w:cstheme="minorHAnsi"/>
        </w:rPr>
        <w:t>Lorsque les études d'exécution sont, partiellement ou intégralement, réalisées par les entrepreneurs, le maître d'œuvre s'assure que les documents qu'elles ont établis respectent les dispositions du projet et, dans ce cas, leur délivre son visa.</w:t>
      </w:r>
    </w:p>
    <w:p w14:paraId="43AC0AB8" w14:textId="77777777" w:rsidR="00F62D48" w:rsidRDefault="00F62D48" w:rsidP="00F62D48">
      <w:pPr>
        <w:jc w:val="both"/>
        <w:rPr>
          <w:rFonts w:asciiTheme="minorHAnsi" w:hAnsiTheme="minorHAnsi" w:cstheme="minorHAnsi"/>
        </w:rPr>
      </w:pPr>
      <w:r>
        <w:rPr>
          <w:rFonts w:asciiTheme="minorHAnsi" w:hAnsiTheme="minorHAnsi" w:cstheme="minorHAnsi"/>
        </w:rPr>
        <w:t>L'examen de la conformité au projet des études d'exécution et de synthèse faite par le ou les entrepreneurs ainsi que leur visa par le maître d’œuvre ont pour objet d’assurer au maître d’ouvrage que les documents établis par l’entrepreneur respectent les dispositions du projet établi par le maître d’œuvre. Le cas échéant, le maître d’œuvre participe aux travaux de la cellule de synthèse.</w:t>
      </w:r>
    </w:p>
    <w:p w14:paraId="3A241BCC" w14:textId="77777777" w:rsidR="00F62D48" w:rsidRDefault="00F62D48" w:rsidP="00F62D48">
      <w:pPr>
        <w:spacing w:after="120"/>
        <w:jc w:val="both"/>
        <w:rPr>
          <w:rFonts w:asciiTheme="minorHAnsi" w:hAnsiTheme="minorHAnsi" w:cstheme="minorHAnsi"/>
        </w:rPr>
      </w:pPr>
      <w:r>
        <w:rPr>
          <w:rFonts w:asciiTheme="minorHAnsi" w:hAnsiTheme="minorHAnsi" w:cstheme="minorHAnsi"/>
        </w:rPr>
        <w:t>L'examen de la conformité au projet comporte la détection des anomalies normalement décelables par un homme de l'art. Il ne comprend ni le contrôle ni la vérification intégrale des documents établis par les entrepreneurs. La délivrance du visa ne dégage pas l'entreprise de sa propre responsabilité.</w:t>
      </w:r>
    </w:p>
    <w:p w14:paraId="164B2A9E" w14:textId="77777777" w:rsidR="00F62D48" w:rsidRDefault="00F62D48" w:rsidP="00F62D48">
      <w:pPr>
        <w:pStyle w:val="Titre4"/>
        <w:rPr>
          <w:rFonts w:asciiTheme="minorHAnsi" w:hAnsiTheme="minorHAnsi" w:cstheme="minorHAnsi"/>
          <w:i w:val="0"/>
          <w:color w:val="auto"/>
        </w:rPr>
      </w:pPr>
      <w:bookmarkStart w:id="30" w:name="_Hlk535867253"/>
      <w:r>
        <w:rPr>
          <w:rFonts w:asciiTheme="minorHAnsi" w:hAnsiTheme="minorHAnsi" w:cstheme="minorHAnsi"/>
          <w:b/>
          <w:i w:val="0"/>
          <w:color w:val="auto"/>
        </w:rPr>
        <w:t xml:space="preserve">Livrables attendus </w:t>
      </w:r>
      <w:r>
        <w:rPr>
          <w:rFonts w:asciiTheme="minorHAnsi" w:hAnsiTheme="minorHAnsi" w:cstheme="minorHAnsi"/>
          <w:i w:val="0"/>
          <w:color w:val="auto"/>
        </w:rPr>
        <w:t>: Visa des études d’exécution et de synthèse</w:t>
      </w:r>
    </w:p>
    <w:p w14:paraId="5CAEAA24" w14:textId="77777777" w:rsidR="00F62D48" w:rsidRDefault="00F62D48" w:rsidP="00F62D48">
      <w:pPr>
        <w:spacing w:after="0" w:line="240" w:lineRule="auto"/>
        <w:jc w:val="both"/>
        <w:rPr>
          <w:rFonts w:asciiTheme="minorHAnsi" w:hAnsiTheme="minorHAnsi" w:cstheme="minorHAnsi"/>
          <w:i/>
          <w:iCs/>
          <w:u w:val="single"/>
        </w:rPr>
      </w:pPr>
    </w:p>
    <w:p w14:paraId="33C21081" w14:textId="77777777" w:rsidR="00F62D48" w:rsidRDefault="00F62D48" w:rsidP="00F62D48">
      <w:pPr>
        <w:spacing w:after="0" w:line="240" w:lineRule="auto"/>
        <w:jc w:val="both"/>
        <w:textAlignment w:val="baseline"/>
        <w:rPr>
          <w:rFonts w:asciiTheme="minorHAnsi" w:hAnsiTheme="minorHAnsi" w:cstheme="minorHAnsi"/>
          <w:bCs/>
          <w:i/>
          <w:iCs/>
          <w:u w:val="single"/>
        </w:rPr>
      </w:pPr>
      <w:r>
        <w:rPr>
          <w:rFonts w:asciiTheme="minorHAnsi" w:hAnsiTheme="minorHAnsi" w:cstheme="minorHAnsi"/>
          <w:bCs/>
          <w:i/>
          <w:iCs/>
          <w:u w:val="single"/>
        </w:rPr>
        <w:t>Indications sur la présentation des livrables</w:t>
      </w:r>
      <w:r>
        <w:rPr>
          <w:rFonts w:asciiTheme="minorHAnsi" w:hAnsiTheme="minorHAnsi" w:cstheme="minorHAnsi"/>
          <w:bCs/>
          <w:i/>
          <w:iCs/>
        </w:rPr>
        <w:t> :</w:t>
      </w:r>
    </w:p>
    <w:bookmarkEnd w:id="30"/>
    <w:p w14:paraId="36FFEE25"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examen de la conformité des plans et documents d'exécution établis par les entrepreneurs aux documents établis par la maîtrise d'œuvre ;</w:t>
      </w:r>
    </w:p>
    <w:p w14:paraId="135FCDA6"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établissement d'un état récapitulatif d'approbation ou d'observations de tous les documents d'exécution ;</w:t>
      </w:r>
    </w:p>
    <w:p w14:paraId="5D61025D"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examen et approbation des matériels et matériaux et leur conformité aux prescriptions arrêtées dans le CCTP du marché de travaux ;</w:t>
      </w:r>
    </w:p>
    <w:p w14:paraId="6DA4984D"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arbitrages techniques et architecturaux relatifs à ces choix et aux éventuelles variantes proposées par les entrepreneurs ;</w:t>
      </w:r>
    </w:p>
    <w:p w14:paraId="5E73BF1A"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lastRenderedPageBreak/>
        <w:t>examen des tableaux de gestion des documents d'exécution à établir par l'OPC ou les entrepreneurs ;</w:t>
      </w:r>
    </w:p>
    <w:p w14:paraId="19772F79"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examen des tableaux de gestion des choix de matériels et matériaux à établir par l'OPC ou les entrepreneurs ;</w:t>
      </w:r>
    </w:p>
    <w:p w14:paraId="0C65056F"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 xml:space="preserve">contrôle de cohérence inter-maîtrise d'œuvre. </w:t>
      </w:r>
    </w:p>
    <w:p w14:paraId="1A8E29F3" w14:textId="77777777" w:rsidR="00F62D48" w:rsidRDefault="00F62D48" w:rsidP="00F62D48">
      <w:pPr>
        <w:pStyle w:val="Titre2"/>
        <w:rPr>
          <w:rFonts w:asciiTheme="minorHAnsi" w:hAnsiTheme="minorHAnsi" w:cstheme="minorHAnsi"/>
          <w:b/>
          <w:bCs/>
          <w:color w:val="auto"/>
          <w:sz w:val="22"/>
          <w:szCs w:val="22"/>
        </w:rPr>
      </w:pPr>
      <w:r>
        <w:rPr>
          <w:rFonts w:asciiTheme="minorHAnsi" w:hAnsiTheme="minorHAnsi" w:cstheme="minorHAnsi"/>
          <w:b/>
          <w:bCs/>
          <w:color w:val="auto"/>
          <w:sz w:val="22"/>
          <w:szCs w:val="22"/>
        </w:rPr>
        <w:t>Activité 9 : Direction de l’exécution des marchés de travaux</w:t>
      </w:r>
    </w:p>
    <w:p w14:paraId="5AEC12B6" w14:textId="77777777" w:rsidR="00F62D48" w:rsidRDefault="00F62D48" w:rsidP="00F62D48">
      <w:pPr>
        <w:spacing w:after="0"/>
        <w:rPr>
          <w:rFonts w:asciiTheme="minorHAnsi" w:hAnsiTheme="minorHAnsi" w:cstheme="minorHAnsi"/>
        </w:rPr>
      </w:pPr>
      <w:r>
        <w:rPr>
          <w:rFonts w:asciiTheme="minorHAnsi" w:hAnsiTheme="minorHAnsi" w:cstheme="minorHAnsi"/>
        </w:rPr>
        <w:t>La direction de l'exécution du marché de travaux a pour objet de :</w:t>
      </w:r>
    </w:p>
    <w:p w14:paraId="2D96BC3D"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s'assurer que les documents d'exécution ainsi que les ouvrages en cours de réalisation respectent les études effectuées ; </w:t>
      </w:r>
    </w:p>
    <w:p w14:paraId="0AC04E20"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s'assurer que les documents à produire par le ou les entrepreneurs, en application du marché de travaux, sont conformes aux dits marchés et ne comportent ni erreur, ni omission, ni contradiction normalement décelables par un professionnel de la maîtrise d’œuvre ;</w:t>
      </w:r>
    </w:p>
    <w:p w14:paraId="0E81CC90"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s'assurer que l'exécution des travaux est conforme aux prescriptions du marché de travaux, y compris le cas échéant, en ce qui concerne l'application effective d'un schéma directeur de la qualité, s'il en a été établi un ;</w:t>
      </w:r>
    </w:p>
    <w:p w14:paraId="249166DD"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délivrer tout ordre de service et établir tout procès-verbal nécessaire à l'exécution du marché de travaux ainsi que procéder aux constats contradictoires, organiser et diriger les réunions de chantier ;</w:t>
      </w:r>
    </w:p>
    <w:p w14:paraId="7923E8C0"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systématiquement informer le maître d'ouvrage sur l'état d'avancement et de prévision des travaux et dépenses, avec indication des évolutions notables ; </w:t>
      </w:r>
    </w:p>
    <w:p w14:paraId="71A4FDFD"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 xml:space="preserve">vérifier les projets de décomptes mensuels ou les demandes d'avances présentés par le ou les entrepreneurs, et d’établir les états d'acomptes ; </w:t>
      </w:r>
    </w:p>
    <w:p w14:paraId="61B0D702"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vérifier le projet de décompte final établi par l'entrepreneur et  établir le décompte général ;</w:t>
      </w:r>
    </w:p>
    <w:p w14:paraId="58354A8E"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donner un avis au maître d'ouvrage sur les réserves éventuellement formulées par l'entrepreneur en cours d'exécution des travaux et sur le décompte général, assister le maître d'ouvrage en cas de litige sur l’exécution ou le règlement des travaux, ainsi qu'instruire les mémoires en réclamation des entrepreneurs.</w:t>
      </w:r>
    </w:p>
    <w:p w14:paraId="0F7A19D5" w14:textId="77777777" w:rsidR="00F62D48" w:rsidRDefault="00F62D48" w:rsidP="00F62D48">
      <w:pPr>
        <w:spacing w:after="60" w:line="276" w:lineRule="auto"/>
        <w:jc w:val="both"/>
        <w:rPr>
          <w:rFonts w:asciiTheme="minorHAnsi" w:hAnsiTheme="minorHAnsi" w:cstheme="minorHAnsi"/>
        </w:rPr>
      </w:pPr>
    </w:p>
    <w:p w14:paraId="5A3DB79A" w14:textId="77777777" w:rsidR="00F62D48" w:rsidRDefault="00F62D48" w:rsidP="00F62D48">
      <w:pPr>
        <w:spacing w:after="60" w:line="276" w:lineRule="auto"/>
        <w:jc w:val="both"/>
        <w:rPr>
          <w:rFonts w:asciiTheme="minorHAnsi" w:hAnsiTheme="minorHAnsi" w:cstheme="minorHAnsi"/>
        </w:rPr>
      </w:pPr>
      <w:r>
        <w:rPr>
          <w:rFonts w:asciiTheme="minorHAnsi" w:hAnsiTheme="minorHAnsi" w:cstheme="minorHAnsi"/>
          <w:b/>
        </w:rPr>
        <w:t>Livrables</w:t>
      </w:r>
      <w:r>
        <w:rPr>
          <w:rFonts w:asciiTheme="minorHAnsi" w:hAnsiTheme="minorHAnsi" w:cstheme="minorHAnsi"/>
        </w:rPr>
        <w:t> </w:t>
      </w:r>
      <w:r>
        <w:rPr>
          <w:rFonts w:asciiTheme="minorHAnsi" w:hAnsiTheme="minorHAnsi" w:cstheme="minorHAnsi"/>
          <w:b/>
        </w:rPr>
        <w:t>attendus</w:t>
      </w:r>
      <w:r>
        <w:rPr>
          <w:rFonts w:asciiTheme="minorHAnsi" w:hAnsiTheme="minorHAnsi" w:cstheme="minorHAnsi"/>
          <w:b/>
          <w:i/>
        </w:rPr>
        <w:t xml:space="preserve"> </w:t>
      </w:r>
      <w:r>
        <w:rPr>
          <w:rFonts w:asciiTheme="minorHAnsi" w:hAnsiTheme="minorHAnsi" w:cstheme="minorHAnsi"/>
        </w:rPr>
        <w:t xml:space="preserve">: </w:t>
      </w:r>
      <w:r>
        <w:rPr>
          <w:rFonts w:asciiTheme="minorHAnsi" w:eastAsia="Times New Roman" w:hAnsiTheme="minorHAnsi" w:cstheme="minorHAnsi"/>
        </w:rPr>
        <w:t>Rapports d’avancement (mensuel) au maître d'ouvrage </w:t>
      </w:r>
    </w:p>
    <w:p w14:paraId="3F35215B" w14:textId="77777777" w:rsidR="00F62D48" w:rsidRDefault="00F62D48" w:rsidP="00F62D48">
      <w:pPr>
        <w:spacing w:after="0" w:line="240" w:lineRule="auto"/>
        <w:jc w:val="both"/>
        <w:textAlignment w:val="baseline"/>
        <w:rPr>
          <w:rFonts w:asciiTheme="minorHAnsi" w:hAnsiTheme="minorHAnsi" w:cstheme="minorHAnsi"/>
          <w:bCs/>
          <w:i/>
          <w:iCs/>
          <w:u w:val="single"/>
        </w:rPr>
      </w:pPr>
    </w:p>
    <w:p w14:paraId="744D8103" w14:textId="77777777" w:rsidR="00F62D48" w:rsidRDefault="00F62D48" w:rsidP="00F62D48">
      <w:pPr>
        <w:spacing w:after="0" w:line="240" w:lineRule="auto"/>
        <w:jc w:val="both"/>
        <w:textAlignment w:val="baseline"/>
        <w:rPr>
          <w:rFonts w:asciiTheme="minorHAnsi" w:hAnsiTheme="minorHAnsi" w:cstheme="minorHAnsi"/>
          <w:bCs/>
          <w:i/>
          <w:iCs/>
          <w:u w:val="single"/>
        </w:rPr>
      </w:pPr>
      <w:r>
        <w:rPr>
          <w:rFonts w:asciiTheme="minorHAnsi" w:hAnsiTheme="minorHAnsi" w:cstheme="minorHAnsi"/>
          <w:bCs/>
          <w:i/>
          <w:iCs/>
          <w:u w:val="single"/>
        </w:rPr>
        <w:t>Indications sur la présentation des livrables</w:t>
      </w:r>
      <w:r>
        <w:rPr>
          <w:rFonts w:asciiTheme="minorHAnsi" w:hAnsiTheme="minorHAnsi" w:cstheme="minorHAnsi"/>
          <w:bCs/>
          <w:i/>
          <w:iCs/>
        </w:rPr>
        <w:t> :</w:t>
      </w:r>
    </w:p>
    <w:p w14:paraId="5C5B51F0" w14:textId="77777777" w:rsidR="00F62D48" w:rsidRDefault="00F62D48">
      <w:pPr>
        <w:pStyle w:val="CCTPNONTitre"/>
        <w:numPr>
          <w:ilvl w:val="0"/>
          <w:numId w:val="36"/>
        </w:numPr>
      </w:pPr>
      <w:r>
        <w:t>Processus projet</w:t>
      </w:r>
    </w:p>
    <w:p w14:paraId="36635C26"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examen des documents complémentaires à produire par les entrepreneurs, en application de leurs marchés ;</w:t>
      </w:r>
    </w:p>
    <w:p w14:paraId="1CD2F03A"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synthèse des choix des matériaux, échantillons et coloris à valider par le maître d'ouvrage avant exécution ;</w:t>
      </w:r>
    </w:p>
    <w:p w14:paraId="6356B36A"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conformité des ouvrages réalisés ou en cours de réalisation aux prescriptions des marchés ;</w:t>
      </w:r>
    </w:p>
    <w:p w14:paraId="102DDB41"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relevé des non conformités constatées, consignées au compte-rendu de réunion de chantier.</w:t>
      </w:r>
    </w:p>
    <w:p w14:paraId="4A40F5C0" w14:textId="77777777" w:rsidR="00F62D48" w:rsidRDefault="00F62D48">
      <w:pPr>
        <w:pStyle w:val="CCTPNONTitre"/>
        <w:numPr>
          <w:ilvl w:val="0"/>
          <w:numId w:val="36"/>
        </w:numPr>
      </w:pPr>
      <w:r>
        <w:t>Processus économique</w:t>
      </w:r>
    </w:p>
    <w:p w14:paraId="392095E0"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vérification des décomptes mensuels et finaux ;</w:t>
      </w:r>
    </w:p>
    <w:p w14:paraId="32228506"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lastRenderedPageBreak/>
        <w:t>établissement des états d'acompte ;</w:t>
      </w:r>
    </w:p>
    <w:p w14:paraId="7155F811"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examen des devis de travaux complémentaires ou modificatifs ;</w:t>
      </w:r>
    </w:p>
    <w:p w14:paraId="0A1A898F"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 xml:space="preserve">examen matériel, technique et économique des mémoires en réclamation présentés au plus tard à la présentation du projet de décompte final; </w:t>
      </w:r>
    </w:p>
    <w:p w14:paraId="371BDD49"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établissement du décompte général.</w:t>
      </w:r>
    </w:p>
    <w:p w14:paraId="4305050C" w14:textId="77777777" w:rsidR="00F62D48" w:rsidRDefault="00F62D48">
      <w:pPr>
        <w:pStyle w:val="CCTPNONTitre"/>
        <w:numPr>
          <w:ilvl w:val="0"/>
          <w:numId w:val="36"/>
        </w:numPr>
      </w:pPr>
      <w:r>
        <w:t>Gestion de l’opération</w:t>
      </w:r>
    </w:p>
    <w:p w14:paraId="329F7ACC"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organisation et direction des réunions de chantier ;</w:t>
      </w:r>
    </w:p>
    <w:p w14:paraId="2B36AAFE"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établissement et diffusion des comptes-rendus ;</w:t>
      </w:r>
    </w:p>
    <w:p w14:paraId="6B4AA5AB"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établissement des ordres de service ;</w:t>
      </w:r>
    </w:p>
    <w:p w14:paraId="29C27155"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état d'avancement général des travaux à partir du planning général ;</w:t>
      </w:r>
    </w:p>
    <w:p w14:paraId="2382860C"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 xml:space="preserve">information du maître d'ouvrage sur : </w:t>
      </w:r>
    </w:p>
    <w:p w14:paraId="615D4EBA" w14:textId="77777777" w:rsidR="00F62D48" w:rsidRDefault="00F62D48">
      <w:pPr>
        <w:pStyle w:val="Paragraphedeliste"/>
        <w:numPr>
          <w:ilvl w:val="1"/>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l’avancement et les prévisions au regard du planning contractuel ;</w:t>
      </w:r>
    </w:p>
    <w:p w14:paraId="53A223A4" w14:textId="77777777" w:rsidR="00F62D48" w:rsidRDefault="00F62D48">
      <w:pPr>
        <w:pStyle w:val="Paragraphedeliste"/>
        <w:numPr>
          <w:ilvl w:val="1"/>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les éventuelles modifications à apporter aux marchés de travaux ;</w:t>
      </w:r>
    </w:p>
    <w:p w14:paraId="0E3E1DE7" w14:textId="77777777" w:rsidR="00F62D48" w:rsidRDefault="00F62D48">
      <w:pPr>
        <w:pStyle w:val="Paragraphedeliste"/>
        <w:numPr>
          <w:ilvl w:val="1"/>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la classification des éventuels travaux modificatifs selon l’article 7.4 du CCAP ;</w:t>
      </w:r>
    </w:p>
    <w:p w14:paraId="000DD9CC" w14:textId="77777777" w:rsidR="00F62D48" w:rsidRDefault="00F62D48">
      <w:pPr>
        <w:pStyle w:val="Paragraphedeliste"/>
        <w:numPr>
          <w:ilvl w:val="1"/>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les difficultés rencontrées et les solutions à envisager.</w:t>
      </w:r>
    </w:p>
    <w:p w14:paraId="2E692766" w14:textId="77777777" w:rsidR="00F62D48" w:rsidRDefault="00F62D48" w:rsidP="00F62D48">
      <w:pPr>
        <w:pStyle w:val="Titre2"/>
        <w:rPr>
          <w:rFonts w:asciiTheme="minorHAnsi" w:hAnsiTheme="minorHAnsi" w:cstheme="minorHAnsi"/>
          <w:b/>
          <w:bCs/>
          <w:color w:val="auto"/>
          <w:sz w:val="22"/>
          <w:szCs w:val="22"/>
        </w:rPr>
      </w:pPr>
      <w:r>
        <w:rPr>
          <w:rFonts w:asciiTheme="minorHAnsi" w:hAnsiTheme="minorHAnsi" w:cstheme="minorHAnsi"/>
          <w:b/>
          <w:bCs/>
          <w:color w:val="auto"/>
          <w:sz w:val="22"/>
          <w:szCs w:val="22"/>
        </w:rPr>
        <w:t>Activité 10 - Assistance aux opérations de réception</w:t>
      </w:r>
    </w:p>
    <w:p w14:paraId="1319480E" w14:textId="77777777" w:rsidR="00F62D48" w:rsidRDefault="00F62D48" w:rsidP="00F62D48">
      <w:pPr>
        <w:spacing w:after="0"/>
        <w:rPr>
          <w:rFonts w:asciiTheme="minorHAnsi" w:hAnsiTheme="minorHAnsi" w:cstheme="minorHAnsi"/>
        </w:rPr>
      </w:pPr>
      <w:r>
        <w:rPr>
          <w:rFonts w:asciiTheme="minorHAnsi" w:hAnsiTheme="minorHAnsi" w:cstheme="minorHAnsi"/>
        </w:rPr>
        <w:t>L'assistance apportée au maître d'ouvrage lors des opérations de réception ainsi que pendant la période de garantie de parfait achèvement a pour objet :</w:t>
      </w:r>
    </w:p>
    <w:p w14:paraId="4BEDF396"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d’organiser les opérations préalables à la réception des travaux</w:t>
      </w:r>
    </w:p>
    <w:p w14:paraId="02A6ABAB"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d’assurer le suivi des réserves formulées lors de la réception des travaux jusqu’à leur levée</w:t>
      </w:r>
    </w:p>
    <w:p w14:paraId="4F14815B"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de procéder à l’examen des désordres signalés par le maître d’ouvrage</w:t>
      </w:r>
    </w:p>
    <w:p w14:paraId="60B36FC7" w14:textId="77777777" w:rsidR="00F62D48" w:rsidRDefault="00F62D48">
      <w:pPr>
        <w:numPr>
          <w:ilvl w:val="0"/>
          <w:numId w:val="27"/>
        </w:numPr>
        <w:spacing w:after="0" w:line="240" w:lineRule="auto"/>
        <w:jc w:val="both"/>
        <w:textAlignment w:val="baseline"/>
        <w:rPr>
          <w:rFonts w:asciiTheme="minorHAnsi" w:eastAsia="Times New Roman" w:hAnsiTheme="minorHAnsi" w:cstheme="minorHAnsi"/>
        </w:rPr>
      </w:pPr>
      <w:r>
        <w:rPr>
          <w:rFonts w:asciiTheme="minorHAnsi" w:eastAsia="Times New Roman" w:hAnsiTheme="minorHAnsi" w:cstheme="minorHAnsi"/>
        </w:rPr>
        <w:t>de constituer le dossier des ouvrages exécutés nécessaires à l’exploitation de l’ouvrage à partir des plans conformes à l’exécution remis par l’entrepreneur, des plans de récolement ainsi que des notices de fonctionnement et des prescriptions de maintenance des fournisseurs d'éléments d'équipement mise en œuvre.</w:t>
      </w:r>
    </w:p>
    <w:p w14:paraId="5ED40F77" w14:textId="77777777" w:rsidR="00F62D48" w:rsidRDefault="00F62D48" w:rsidP="00F62D48">
      <w:pPr>
        <w:pStyle w:val="Titre4"/>
        <w:rPr>
          <w:rFonts w:asciiTheme="minorHAnsi" w:hAnsiTheme="minorHAnsi" w:cstheme="minorHAnsi"/>
          <w:b/>
          <w:i w:val="0"/>
          <w:color w:val="auto"/>
          <w:highlight w:val="yellow"/>
        </w:rPr>
      </w:pPr>
    </w:p>
    <w:p w14:paraId="086230D6" w14:textId="77777777" w:rsidR="00F62D48" w:rsidRDefault="00F62D48" w:rsidP="00F62D48">
      <w:pPr>
        <w:pStyle w:val="Titre4"/>
        <w:rPr>
          <w:rFonts w:asciiTheme="minorHAnsi" w:hAnsiTheme="minorHAnsi" w:cstheme="minorHAnsi"/>
          <w:i w:val="0"/>
          <w:color w:val="auto"/>
        </w:rPr>
      </w:pPr>
      <w:r>
        <w:rPr>
          <w:rFonts w:asciiTheme="minorHAnsi" w:hAnsiTheme="minorHAnsi" w:cstheme="minorHAnsi"/>
          <w:b/>
          <w:i w:val="0"/>
          <w:color w:val="auto"/>
        </w:rPr>
        <w:t>Livrables attendus </w:t>
      </w:r>
      <w:r>
        <w:rPr>
          <w:rFonts w:asciiTheme="minorHAnsi" w:hAnsiTheme="minorHAnsi" w:cstheme="minorHAnsi"/>
          <w:i w:val="0"/>
          <w:color w:val="auto"/>
        </w:rPr>
        <w:t xml:space="preserve">: </w:t>
      </w:r>
    </w:p>
    <w:p w14:paraId="39F824BC" w14:textId="77777777" w:rsidR="00F62D48" w:rsidRDefault="00F62D48">
      <w:pPr>
        <w:pStyle w:val="CCTPNONTitre"/>
        <w:numPr>
          <w:ilvl w:val="0"/>
          <w:numId w:val="32"/>
        </w:numPr>
        <w:spacing w:before="0"/>
        <w:rPr>
          <w:b/>
          <w:i/>
        </w:rPr>
      </w:pPr>
      <w:r>
        <w:t xml:space="preserve">Documents administratifs nécessaires à la réception des travaux </w:t>
      </w:r>
    </w:p>
    <w:p w14:paraId="7FA61377" w14:textId="77777777" w:rsidR="00F62D48" w:rsidRDefault="00F62D48">
      <w:pPr>
        <w:pStyle w:val="CCTPNONTitre"/>
        <w:numPr>
          <w:ilvl w:val="0"/>
          <w:numId w:val="32"/>
        </w:numPr>
        <w:spacing w:before="0"/>
        <w:rPr>
          <w:b/>
          <w:i/>
        </w:rPr>
      </w:pPr>
      <w:r>
        <w:t xml:space="preserve">Dossiers des ouvrages exécutés </w:t>
      </w:r>
    </w:p>
    <w:p w14:paraId="222B141C" w14:textId="77777777" w:rsidR="00F62D48" w:rsidRDefault="00F62D48" w:rsidP="00F62D48">
      <w:pPr>
        <w:pStyle w:val="CCTPNONTitre"/>
        <w:numPr>
          <w:ilvl w:val="0"/>
          <w:numId w:val="0"/>
        </w:numPr>
        <w:spacing w:before="0"/>
        <w:rPr>
          <w:b/>
          <w:i/>
        </w:rPr>
      </w:pPr>
    </w:p>
    <w:p w14:paraId="69AF4452" w14:textId="77777777" w:rsidR="00F62D48" w:rsidRDefault="00F62D48" w:rsidP="00F62D48">
      <w:pPr>
        <w:pStyle w:val="CCTPNONTitre"/>
        <w:numPr>
          <w:ilvl w:val="0"/>
          <w:numId w:val="0"/>
        </w:numPr>
        <w:spacing w:before="0"/>
        <w:rPr>
          <w:b/>
          <w:i/>
        </w:rPr>
      </w:pPr>
      <w:r>
        <w:rPr>
          <w:bCs/>
          <w:i/>
          <w:iCs/>
          <w:u w:val="single"/>
        </w:rPr>
        <w:t>Indications sur la présentation des livrables</w:t>
      </w:r>
      <w:r>
        <w:rPr>
          <w:bCs/>
          <w:i/>
          <w:iCs/>
        </w:rPr>
        <w:t> :</w:t>
      </w:r>
    </w:p>
    <w:p w14:paraId="03DCE8F1" w14:textId="77777777" w:rsidR="00F62D48" w:rsidRDefault="00F62D48">
      <w:pPr>
        <w:pStyle w:val="CCTPNONTitre"/>
        <w:numPr>
          <w:ilvl w:val="0"/>
          <w:numId w:val="37"/>
        </w:numPr>
      </w:pPr>
      <w:r>
        <w:t>Processus projet</w:t>
      </w:r>
    </w:p>
    <w:p w14:paraId="4CE10F49" w14:textId="77777777" w:rsidR="00F62D48" w:rsidRDefault="00F62D48" w:rsidP="00F62D48">
      <w:pPr>
        <w:spacing w:after="0"/>
        <w:rPr>
          <w:rFonts w:asciiTheme="minorHAnsi" w:hAnsiTheme="minorHAnsi" w:cstheme="minorHAnsi"/>
          <w:i/>
        </w:rPr>
      </w:pPr>
      <w:r>
        <w:rPr>
          <w:rFonts w:asciiTheme="minorHAnsi" w:hAnsiTheme="minorHAnsi" w:cstheme="minorHAnsi"/>
          <w:i/>
        </w:rPr>
        <w:t>Avant réception :</w:t>
      </w:r>
    </w:p>
    <w:p w14:paraId="71144406"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vérification de la bonne exécution des ouvrages réalisés et du fonctionnement des équipements selon les prescriptions des marchés de travaux ;</w:t>
      </w:r>
    </w:p>
    <w:p w14:paraId="31829896"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établissement par marchés de la liste des réserves ;</w:t>
      </w:r>
    </w:p>
    <w:p w14:paraId="7A247673"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 xml:space="preserve">proposition de réception au maître d’ouvrage ; </w:t>
      </w:r>
    </w:p>
    <w:p w14:paraId="63E11050"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établissement des documents administratifs nécessaires à la réception des travaux par le maître d’ouvrage notamment les procès-verbaux des opérations préalables et le document de décision de réception qui sera signé par le maître de l’ouvrage.</w:t>
      </w:r>
    </w:p>
    <w:p w14:paraId="4C3BB4B0" w14:textId="77777777" w:rsidR="00F62D48" w:rsidRDefault="00F62D48" w:rsidP="00F62D48">
      <w:pPr>
        <w:spacing w:after="0"/>
        <w:rPr>
          <w:rFonts w:asciiTheme="minorHAnsi" w:hAnsiTheme="minorHAnsi" w:cstheme="minorHAnsi"/>
          <w:i/>
        </w:rPr>
      </w:pPr>
      <w:r>
        <w:rPr>
          <w:rFonts w:asciiTheme="minorHAnsi" w:hAnsiTheme="minorHAnsi" w:cstheme="minorHAnsi"/>
          <w:i/>
        </w:rPr>
        <w:t>Après réception :</w:t>
      </w:r>
    </w:p>
    <w:p w14:paraId="298FA5CC"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 xml:space="preserve">suivi et levées des réserves formulées dans la décision de réception ; </w:t>
      </w:r>
    </w:p>
    <w:p w14:paraId="06D83F21"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établissement des procès-verbaux de levée des réserves ;</w:t>
      </w:r>
    </w:p>
    <w:p w14:paraId="30FA9B6C"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lastRenderedPageBreak/>
        <w:t xml:space="preserve">examen des désordres postérieurs signalés par le maître d’ouvrage au cours de l’année de garantie de parfait achèvement: </w:t>
      </w:r>
    </w:p>
    <w:p w14:paraId="19294E30"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lorsque les désordres sont mineurs, demande d’intervention aux entrepreneurs concernés ;</w:t>
      </w:r>
    </w:p>
    <w:p w14:paraId="60A933A5"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 xml:space="preserve">lorsque les désordres nuisent à la destination de l’ouvrage ou s’ils mettent en péril sa solidité, examen sur place des désordres et engagements des actions et travaux de mise en conformité. </w:t>
      </w:r>
    </w:p>
    <w:p w14:paraId="562F2139" w14:textId="77777777" w:rsidR="00F62D48" w:rsidRDefault="00F62D48" w:rsidP="00F62D48">
      <w:pPr>
        <w:spacing w:after="200" w:line="240" w:lineRule="auto"/>
        <w:ind w:left="360"/>
        <w:jc w:val="both"/>
        <w:rPr>
          <w:rFonts w:asciiTheme="minorHAnsi" w:hAnsiTheme="minorHAnsi" w:cstheme="minorHAnsi"/>
          <w:color w:val="000000" w:themeColor="text1"/>
        </w:rPr>
      </w:pPr>
      <w:r>
        <w:rPr>
          <w:rFonts w:asciiTheme="minorHAnsi" w:hAnsiTheme="minorHAnsi" w:cstheme="minorHAnsi"/>
          <w:color w:val="000000" w:themeColor="text1"/>
        </w:rPr>
        <w:t xml:space="preserve">A l’achèvement de l’intervention d’Expertise France sur le projet, les garanties prévues au marché avec EF pourront être rétrocédés au maître d’ouvrage, la mairie de Jérémie. Tous les droits, les obligations et les garanties prévues au contrat seront exercés par le maitre d’ouvrage. Les parties seront informées au préalable de cette situation. </w:t>
      </w:r>
    </w:p>
    <w:p w14:paraId="691A7134" w14:textId="77777777" w:rsidR="00F62D48" w:rsidRDefault="00F62D48">
      <w:pPr>
        <w:pStyle w:val="CCTPNONTitre"/>
        <w:numPr>
          <w:ilvl w:val="0"/>
          <w:numId w:val="37"/>
        </w:numPr>
      </w:pPr>
      <w:r>
        <w:t>Dossiers des ouvrages exécutés</w:t>
      </w:r>
    </w:p>
    <w:p w14:paraId="3675CE81" w14:textId="77777777" w:rsidR="00F62D48" w:rsidRDefault="00F62D48" w:rsidP="00F62D48">
      <w:pPr>
        <w:rPr>
          <w:rFonts w:asciiTheme="minorHAnsi" w:hAnsiTheme="minorHAnsi" w:cstheme="minorHAnsi"/>
        </w:rPr>
      </w:pPr>
      <w:r>
        <w:rPr>
          <w:rFonts w:asciiTheme="minorHAnsi" w:hAnsiTheme="minorHAnsi" w:cstheme="minorHAnsi"/>
        </w:rPr>
        <w:t>Le maître d’œuvre constitue le dossier des ouvrages exécutés nécessaire à la vie de l’ouvrage et en assure la diffusion au maître d’ouvrage. Ce dossier est établi comme suit :</w:t>
      </w:r>
    </w:p>
    <w:p w14:paraId="607FF2F1" w14:textId="77777777" w:rsidR="00F62D48" w:rsidRDefault="00F62D48" w:rsidP="00F62D48">
      <w:pPr>
        <w:rPr>
          <w:rFonts w:asciiTheme="minorHAnsi" w:hAnsiTheme="minorHAnsi" w:cstheme="minorHAnsi"/>
        </w:rPr>
      </w:pPr>
      <w:r>
        <w:rPr>
          <w:rFonts w:asciiTheme="minorHAnsi" w:hAnsiTheme="minorHAnsi" w:cstheme="minorHAnsi"/>
          <w:i/>
          <w:u w:val="single"/>
        </w:rPr>
        <w:t>Dossiers des ouvrages exécutés maîtrise d’œuvre</w:t>
      </w:r>
      <w:r>
        <w:rPr>
          <w:rFonts w:asciiTheme="minorHAnsi" w:hAnsiTheme="minorHAnsi" w:cstheme="minorHAnsi"/>
          <w:i/>
        </w:rPr>
        <w:t> :</w:t>
      </w:r>
      <w:r>
        <w:rPr>
          <w:rFonts w:asciiTheme="minorHAnsi" w:hAnsiTheme="minorHAnsi" w:cstheme="minorHAnsi"/>
        </w:rPr>
        <w:t xml:space="preserve"> le maître d’œuvre établit le dossier des plans généraux de l’ouvrage mis à jour, aux mêmes échelles que ceux délivrés dans la cadre du dossier PRO. Ce dossier comprend les plans architecturaux généraux.</w:t>
      </w:r>
    </w:p>
    <w:p w14:paraId="2797FDB7" w14:textId="77777777" w:rsidR="00F62D48" w:rsidRDefault="00F62D48" w:rsidP="00F62D48">
      <w:pPr>
        <w:rPr>
          <w:rFonts w:asciiTheme="minorHAnsi" w:hAnsiTheme="minorHAnsi" w:cstheme="minorHAnsi"/>
        </w:rPr>
      </w:pPr>
      <w:r>
        <w:rPr>
          <w:rFonts w:asciiTheme="minorHAnsi" w:hAnsiTheme="minorHAnsi" w:cstheme="minorHAnsi"/>
        </w:rPr>
        <w:t>Lorsque le maître d’œuvre est chargé d’établir les plans d’exécution des ouvrages, il les joint au dossier des ouvrages exécutés.</w:t>
      </w:r>
    </w:p>
    <w:p w14:paraId="0CED1A1E" w14:textId="77777777" w:rsidR="00F62D48" w:rsidRDefault="00F62D48" w:rsidP="00F62D48">
      <w:pPr>
        <w:spacing w:after="0"/>
        <w:rPr>
          <w:rFonts w:asciiTheme="minorHAnsi" w:hAnsiTheme="minorHAnsi" w:cstheme="minorHAnsi"/>
        </w:rPr>
      </w:pPr>
      <w:r>
        <w:rPr>
          <w:rFonts w:asciiTheme="minorHAnsi" w:hAnsiTheme="minorHAnsi" w:cstheme="minorHAnsi"/>
          <w:i/>
          <w:u w:val="single"/>
        </w:rPr>
        <w:t>Dossiers des ouvrages exécutés entrepreneurs</w:t>
      </w:r>
      <w:r>
        <w:rPr>
          <w:rFonts w:asciiTheme="minorHAnsi" w:hAnsiTheme="minorHAnsi" w:cstheme="minorHAnsi"/>
        </w:rPr>
        <w:t> :</w:t>
      </w:r>
      <w:r>
        <w:rPr>
          <w:rFonts w:asciiTheme="minorHAnsi" w:hAnsiTheme="minorHAnsi" w:cstheme="minorHAnsi"/>
          <w:i/>
        </w:rPr>
        <w:t xml:space="preserve"> </w:t>
      </w:r>
      <w:r>
        <w:rPr>
          <w:rFonts w:asciiTheme="minorHAnsi" w:hAnsiTheme="minorHAnsi" w:cstheme="minorHAnsi"/>
        </w:rPr>
        <w:t>le maître d’œuvre collecte et vérifie :</w:t>
      </w:r>
    </w:p>
    <w:p w14:paraId="7F0FB30E"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 xml:space="preserve">le dossier des ouvrages tels qu’exécutés par les entrepreneurs ; </w:t>
      </w:r>
    </w:p>
    <w:p w14:paraId="18552F34" w14:textId="77777777" w:rsidR="00F62D48" w:rsidRDefault="00F62D48">
      <w:pPr>
        <w:pStyle w:val="Paragraphedeliste"/>
        <w:numPr>
          <w:ilvl w:val="0"/>
          <w:numId w:val="35"/>
        </w:numPr>
        <w:spacing w:after="20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les notices de fonctionnement et de maintenance des éléments d’équipements.</w:t>
      </w:r>
    </w:p>
    <w:p w14:paraId="17008EF9" w14:textId="77777777" w:rsidR="00F62D48" w:rsidRDefault="00F62D48">
      <w:pPr>
        <w:pStyle w:val="CCTPNONTitre"/>
        <w:numPr>
          <w:ilvl w:val="0"/>
          <w:numId w:val="37"/>
        </w:numPr>
      </w:pPr>
      <w:r>
        <w:t>Processus administratif</w:t>
      </w:r>
    </w:p>
    <w:p w14:paraId="0B7998F6" w14:textId="77777777" w:rsidR="00F62D48" w:rsidRDefault="00F62D48" w:rsidP="00F62D48">
      <w:pPr>
        <w:rPr>
          <w:rFonts w:asciiTheme="minorHAnsi" w:hAnsiTheme="minorHAnsi" w:cstheme="minorHAnsi"/>
        </w:rPr>
      </w:pPr>
      <w:r>
        <w:rPr>
          <w:rFonts w:asciiTheme="minorHAnsi" w:hAnsiTheme="minorHAnsi" w:cstheme="minorHAnsi"/>
        </w:rPr>
        <w:t xml:space="preserve">Le cas échéant, le maître d’œuvre assiste à la commission de sécurité sollicitée par le maître d’ouvrage et sur sa demande fait engager les travaux correctifs et certifie la conformité de l’ouvrage au permis de construire, conformément au code de l’urbanisme. </w:t>
      </w:r>
    </w:p>
    <w:p w14:paraId="52EDD92D" w14:textId="77777777" w:rsidR="00F62D48" w:rsidRDefault="00F62D48" w:rsidP="00F62D48">
      <w:pPr>
        <w:spacing w:after="0" w:line="240" w:lineRule="auto"/>
        <w:jc w:val="both"/>
        <w:textAlignment w:val="baseline"/>
        <w:rPr>
          <w:rFonts w:asciiTheme="minorHAnsi" w:hAnsiTheme="minorHAnsi" w:cstheme="minorHAnsi"/>
        </w:rPr>
      </w:pPr>
    </w:p>
    <w:p w14:paraId="6C3B95A1" w14:textId="77777777" w:rsidR="00F62D48" w:rsidRDefault="00F62D48" w:rsidP="00F62D48">
      <w:pPr>
        <w:spacing w:after="0" w:line="240" w:lineRule="auto"/>
        <w:jc w:val="both"/>
        <w:textAlignment w:val="baseline"/>
        <w:rPr>
          <w:rFonts w:asciiTheme="minorHAnsi" w:hAnsiTheme="minorHAnsi" w:cstheme="minorHAnsi"/>
        </w:rPr>
      </w:pPr>
    </w:p>
    <w:p w14:paraId="44E83E52" w14:textId="77777777" w:rsidR="00F62D48" w:rsidRDefault="00F62D48">
      <w:pPr>
        <w:pStyle w:val="CCTPTitre1"/>
        <w:numPr>
          <w:ilvl w:val="0"/>
          <w:numId w:val="24"/>
        </w:numPr>
      </w:pPr>
      <w:bookmarkStart w:id="31" w:name="_Toc79488490"/>
      <w:r>
        <w:t>Calendrier des livrables</w:t>
      </w:r>
      <w:bookmarkEnd w:id="31"/>
      <w:r>
        <w:t xml:space="preserve"> </w:t>
      </w:r>
    </w:p>
    <w:p w14:paraId="1CAB9AF2" w14:textId="77777777" w:rsidR="00F62D48" w:rsidRDefault="00F62D48" w:rsidP="00F62D48">
      <w:pPr>
        <w:spacing w:after="0" w:line="240" w:lineRule="auto"/>
        <w:jc w:val="both"/>
        <w:textAlignment w:val="baseline"/>
        <w:rPr>
          <w:rFonts w:asciiTheme="minorHAnsi" w:hAnsiTheme="minorHAnsi" w:cstheme="minorHAnsi"/>
          <w:b/>
        </w:rPr>
      </w:pP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4"/>
        <w:gridCol w:w="1741"/>
      </w:tblGrid>
      <w:tr w:rsidR="00F62D48" w14:paraId="5752EC14" w14:textId="77777777" w:rsidTr="00F62D48">
        <w:tc>
          <w:tcPr>
            <w:tcW w:w="7074" w:type="dxa"/>
            <w:tcBorders>
              <w:top w:val="single" w:sz="4" w:space="0" w:color="auto"/>
              <w:left w:val="single" w:sz="4" w:space="0" w:color="auto"/>
              <w:bottom w:val="single" w:sz="4" w:space="0" w:color="auto"/>
              <w:right w:val="single" w:sz="4" w:space="0" w:color="auto"/>
            </w:tcBorders>
            <w:hideMark/>
          </w:tcPr>
          <w:p w14:paraId="7E63F081" w14:textId="77777777" w:rsidR="00F62D48" w:rsidRDefault="00F62D48">
            <w:pPr>
              <w:spacing w:before="120" w:after="0" w:line="240" w:lineRule="auto"/>
              <w:jc w:val="center"/>
              <w:rPr>
                <w:rFonts w:asciiTheme="minorHAnsi" w:hAnsiTheme="minorHAnsi" w:cstheme="minorHAnsi"/>
                <w:b/>
                <w:bCs/>
                <w:lang w:eastAsia="fr-FR"/>
              </w:rPr>
            </w:pPr>
            <w:r>
              <w:rPr>
                <w:rFonts w:asciiTheme="minorHAnsi" w:hAnsiTheme="minorHAnsi" w:cstheme="minorHAnsi"/>
                <w:b/>
                <w:bCs/>
                <w:lang w:eastAsia="fr-FR"/>
              </w:rPr>
              <w:t>Livrables</w:t>
            </w:r>
          </w:p>
        </w:tc>
        <w:tc>
          <w:tcPr>
            <w:tcW w:w="1741" w:type="dxa"/>
            <w:tcBorders>
              <w:top w:val="single" w:sz="4" w:space="0" w:color="auto"/>
              <w:left w:val="single" w:sz="4" w:space="0" w:color="auto"/>
              <w:bottom w:val="single" w:sz="4" w:space="0" w:color="auto"/>
              <w:right w:val="single" w:sz="4" w:space="0" w:color="auto"/>
            </w:tcBorders>
            <w:hideMark/>
          </w:tcPr>
          <w:p w14:paraId="5B0E86B6" w14:textId="77777777" w:rsidR="00F62D48" w:rsidRDefault="00F62D48">
            <w:pPr>
              <w:spacing w:before="120" w:after="0" w:line="240" w:lineRule="auto"/>
              <w:jc w:val="center"/>
              <w:rPr>
                <w:rFonts w:asciiTheme="minorHAnsi" w:hAnsiTheme="minorHAnsi" w:cstheme="minorHAnsi"/>
                <w:b/>
                <w:bCs/>
                <w:lang w:eastAsia="fr-FR"/>
              </w:rPr>
            </w:pPr>
            <w:r>
              <w:rPr>
                <w:rFonts w:asciiTheme="minorHAnsi" w:hAnsiTheme="minorHAnsi" w:cstheme="minorHAnsi"/>
                <w:b/>
                <w:bCs/>
                <w:lang w:eastAsia="fr-FR"/>
              </w:rPr>
              <w:t>Délais de soumission</w:t>
            </w:r>
          </w:p>
        </w:tc>
      </w:tr>
      <w:tr w:rsidR="00F62D48" w14:paraId="7444541B" w14:textId="77777777" w:rsidTr="00F62D48">
        <w:tc>
          <w:tcPr>
            <w:tcW w:w="7074" w:type="dxa"/>
            <w:tcBorders>
              <w:top w:val="single" w:sz="4" w:space="0" w:color="auto"/>
              <w:left w:val="single" w:sz="4" w:space="0" w:color="auto"/>
              <w:bottom w:val="single" w:sz="4" w:space="0" w:color="auto"/>
              <w:right w:val="single" w:sz="4" w:space="0" w:color="auto"/>
            </w:tcBorders>
            <w:hideMark/>
          </w:tcPr>
          <w:p w14:paraId="0A12E939" w14:textId="6BA49C90" w:rsidR="00F62D48" w:rsidRDefault="00F62D48">
            <w:pPr>
              <w:spacing w:before="120" w:after="0" w:line="240" w:lineRule="auto"/>
              <w:rPr>
                <w:rFonts w:asciiTheme="minorHAnsi" w:hAnsiTheme="minorHAnsi" w:cstheme="minorHAnsi"/>
                <w:b/>
                <w:bCs/>
                <w:lang w:eastAsia="fr-FR"/>
              </w:rPr>
            </w:pPr>
            <w:r>
              <w:rPr>
                <w:rFonts w:asciiTheme="minorHAnsi" w:hAnsiTheme="minorHAnsi" w:cstheme="minorHAnsi"/>
                <w:b/>
                <w:bCs/>
                <w:lang w:eastAsia="fr-FR"/>
              </w:rPr>
              <w:t xml:space="preserve">Activité </w:t>
            </w:r>
            <w:r w:rsidR="006D4133">
              <w:rPr>
                <w:rFonts w:asciiTheme="minorHAnsi" w:hAnsiTheme="minorHAnsi" w:cstheme="minorHAnsi"/>
                <w:b/>
                <w:bCs/>
                <w:lang w:eastAsia="fr-FR"/>
              </w:rPr>
              <w:t>1</w:t>
            </w:r>
          </w:p>
          <w:p w14:paraId="1289EC8D" w14:textId="77777777" w:rsidR="00F62D48" w:rsidRDefault="00F62D48">
            <w:pPr>
              <w:numPr>
                <w:ilvl w:val="0"/>
                <w:numId w:val="38"/>
              </w:numPr>
              <w:tabs>
                <w:tab w:val="left" w:pos="284"/>
              </w:tabs>
              <w:spacing w:after="0" w:line="240" w:lineRule="auto"/>
              <w:ind w:left="0" w:firstLine="0"/>
              <w:jc w:val="both"/>
              <w:rPr>
                <w:rFonts w:asciiTheme="minorHAnsi" w:hAnsiTheme="minorHAnsi" w:cstheme="minorHAnsi"/>
                <w:lang w:eastAsia="fr-FR"/>
              </w:rPr>
            </w:pPr>
            <w:r>
              <w:rPr>
                <w:rFonts w:asciiTheme="minorHAnsi" w:hAnsiTheme="minorHAnsi" w:cstheme="minorHAnsi"/>
                <w:bCs/>
                <w:lang w:eastAsia="fr-FR"/>
              </w:rPr>
              <w:t>Etude d’avant-projet sommaire (APS</w:t>
            </w:r>
            <w:r>
              <w:rPr>
                <w:rFonts w:asciiTheme="minorHAnsi" w:hAnsiTheme="minorHAnsi" w:cstheme="minorHAnsi"/>
                <w:b/>
                <w:lang w:eastAsia="fr-FR"/>
              </w:rPr>
              <w:t>)</w:t>
            </w:r>
          </w:p>
        </w:tc>
        <w:tc>
          <w:tcPr>
            <w:tcW w:w="1741" w:type="dxa"/>
            <w:tcBorders>
              <w:top w:val="single" w:sz="4" w:space="0" w:color="auto"/>
              <w:left w:val="single" w:sz="4" w:space="0" w:color="auto"/>
              <w:bottom w:val="single" w:sz="4" w:space="0" w:color="auto"/>
              <w:right w:val="single" w:sz="4" w:space="0" w:color="auto"/>
            </w:tcBorders>
            <w:hideMark/>
          </w:tcPr>
          <w:p w14:paraId="5044A394" w14:textId="1F95C5E8" w:rsidR="00F62D48" w:rsidRDefault="00F62D48">
            <w:pPr>
              <w:spacing w:before="120" w:after="0" w:line="240" w:lineRule="auto"/>
              <w:jc w:val="center"/>
              <w:rPr>
                <w:rFonts w:asciiTheme="minorHAnsi" w:hAnsiTheme="minorHAnsi" w:cstheme="minorHAnsi"/>
                <w:b/>
                <w:lang w:eastAsia="fr-FR"/>
              </w:rPr>
            </w:pPr>
            <w:r>
              <w:rPr>
                <w:rFonts w:asciiTheme="minorHAnsi" w:hAnsiTheme="minorHAnsi" w:cstheme="minorHAnsi"/>
                <w:b/>
                <w:lang w:eastAsia="fr-FR"/>
              </w:rPr>
              <w:t xml:space="preserve">T0 + </w:t>
            </w:r>
            <w:r w:rsidR="006D4133">
              <w:rPr>
                <w:rFonts w:asciiTheme="minorHAnsi" w:hAnsiTheme="minorHAnsi" w:cstheme="minorHAnsi"/>
                <w:b/>
                <w:lang w:eastAsia="fr-FR"/>
              </w:rPr>
              <w:t>30</w:t>
            </w:r>
            <w:r>
              <w:rPr>
                <w:rFonts w:asciiTheme="minorHAnsi" w:hAnsiTheme="minorHAnsi" w:cstheme="minorHAnsi"/>
                <w:b/>
                <w:lang w:eastAsia="fr-FR"/>
              </w:rPr>
              <w:t xml:space="preserve"> jours</w:t>
            </w:r>
          </w:p>
        </w:tc>
      </w:tr>
      <w:tr w:rsidR="00F62D48" w14:paraId="23157ABF" w14:textId="77777777" w:rsidTr="00F62D48">
        <w:tc>
          <w:tcPr>
            <w:tcW w:w="7074" w:type="dxa"/>
            <w:tcBorders>
              <w:top w:val="single" w:sz="4" w:space="0" w:color="auto"/>
              <w:left w:val="single" w:sz="4" w:space="0" w:color="auto"/>
              <w:bottom w:val="single" w:sz="4" w:space="0" w:color="auto"/>
              <w:right w:val="single" w:sz="4" w:space="0" w:color="auto"/>
            </w:tcBorders>
            <w:hideMark/>
          </w:tcPr>
          <w:p w14:paraId="7C5B8CDC" w14:textId="06C84880" w:rsidR="00F62D48" w:rsidRDefault="00F62D48">
            <w:pPr>
              <w:spacing w:before="120" w:after="0" w:line="240" w:lineRule="auto"/>
              <w:rPr>
                <w:rFonts w:asciiTheme="minorHAnsi" w:hAnsiTheme="minorHAnsi" w:cstheme="minorHAnsi"/>
                <w:b/>
                <w:bCs/>
                <w:lang w:eastAsia="fr-FR"/>
              </w:rPr>
            </w:pPr>
            <w:r>
              <w:rPr>
                <w:rFonts w:asciiTheme="minorHAnsi" w:hAnsiTheme="minorHAnsi" w:cstheme="minorHAnsi"/>
                <w:b/>
                <w:bCs/>
                <w:lang w:eastAsia="fr-FR"/>
              </w:rPr>
              <w:t xml:space="preserve">Activité </w:t>
            </w:r>
            <w:r w:rsidR="006D4133">
              <w:rPr>
                <w:rFonts w:asciiTheme="minorHAnsi" w:hAnsiTheme="minorHAnsi" w:cstheme="minorHAnsi"/>
                <w:b/>
                <w:bCs/>
                <w:lang w:eastAsia="fr-FR"/>
              </w:rPr>
              <w:t>2</w:t>
            </w:r>
          </w:p>
          <w:p w14:paraId="5F37DA44" w14:textId="77777777" w:rsidR="00F62D48" w:rsidRDefault="00F62D48">
            <w:pPr>
              <w:numPr>
                <w:ilvl w:val="0"/>
                <w:numId w:val="38"/>
              </w:numPr>
              <w:spacing w:after="0" w:line="240" w:lineRule="auto"/>
              <w:jc w:val="both"/>
              <w:textAlignment w:val="baseline"/>
              <w:rPr>
                <w:rFonts w:asciiTheme="minorHAnsi" w:hAnsiTheme="minorHAnsi" w:cstheme="minorHAnsi"/>
                <w:lang w:eastAsia="fr-FR"/>
              </w:rPr>
            </w:pPr>
            <w:r>
              <w:rPr>
                <w:rFonts w:asciiTheme="minorHAnsi" w:hAnsiTheme="minorHAnsi" w:cstheme="minorHAnsi"/>
                <w:lang w:eastAsia="fr-FR"/>
              </w:rPr>
              <w:t>Etude d’avant-projet définitif (APD)</w:t>
            </w:r>
          </w:p>
          <w:p w14:paraId="7CBD56C3" w14:textId="77777777" w:rsidR="00F62D48" w:rsidRDefault="00F62D48">
            <w:pPr>
              <w:numPr>
                <w:ilvl w:val="0"/>
                <w:numId w:val="38"/>
              </w:numPr>
              <w:spacing w:after="0" w:line="240" w:lineRule="auto"/>
              <w:jc w:val="both"/>
              <w:textAlignment w:val="baseline"/>
              <w:rPr>
                <w:rFonts w:asciiTheme="minorHAnsi" w:hAnsiTheme="minorHAnsi" w:cstheme="minorHAnsi"/>
                <w:lang w:eastAsia="fr-FR"/>
              </w:rPr>
            </w:pPr>
            <w:r>
              <w:rPr>
                <w:rFonts w:asciiTheme="minorHAnsi" w:eastAsia="Times New Roman" w:hAnsiTheme="minorHAnsi" w:cstheme="minorHAnsi"/>
                <w:lang w:eastAsia="fr-FR"/>
              </w:rPr>
              <w:t xml:space="preserve">Droit de permis de construire et autres autorisations administratives </w:t>
            </w:r>
          </w:p>
        </w:tc>
        <w:tc>
          <w:tcPr>
            <w:tcW w:w="1741" w:type="dxa"/>
            <w:tcBorders>
              <w:top w:val="single" w:sz="4" w:space="0" w:color="auto"/>
              <w:left w:val="single" w:sz="4" w:space="0" w:color="auto"/>
              <w:bottom w:val="single" w:sz="4" w:space="0" w:color="auto"/>
              <w:right w:val="single" w:sz="4" w:space="0" w:color="auto"/>
            </w:tcBorders>
            <w:hideMark/>
          </w:tcPr>
          <w:p w14:paraId="06B684E8" w14:textId="3B7581BF" w:rsidR="00F62D48" w:rsidRDefault="00F62D48">
            <w:pPr>
              <w:spacing w:after="0" w:line="240" w:lineRule="auto"/>
              <w:jc w:val="center"/>
              <w:textAlignment w:val="baseline"/>
              <w:rPr>
                <w:rFonts w:asciiTheme="minorHAnsi" w:hAnsiTheme="minorHAnsi" w:cstheme="minorHAnsi"/>
                <w:b/>
                <w:lang w:eastAsia="fr-FR"/>
              </w:rPr>
            </w:pPr>
            <w:r>
              <w:rPr>
                <w:rFonts w:asciiTheme="minorHAnsi" w:hAnsiTheme="minorHAnsi" w:cstheme="minorHAnsi"/>
                <w:b/>
                <w:lang w:eastAsia="fr-FR"/>
              </w:rPr>
              <w:t xml:space="preserve">T0 + </w:t>
            </w:r>
            <w:r w:rsidR="006D4133">
              <w:rPr>
                <w:rFonts w:asciiTheme="minorHAnsi" w:hAnsiTheme="minorHAnsi" w:cstheme="minorHAnsi"/>
                <w:b/>
                <w:lang w:eastAsia="fr-FR"/>
              </w:rPr>
              <w:t>60</w:t>
            </w:r>
            <w:r>
              <w:rPr>
                <w:rFonts w:asciiTheme="minorHAnsi" w:hAnsiTheme="minorHAnsi" w:cstheme="minorHAnsi"/>
                <w:b/>
                <w:lang w:eastAsia="fr-FR"/>
              </w:rPr>
              <w:t xml:space="preserve"> jours</w:t>
            </w:r>
          </w:p>
        </w:tc>
      </w:tr>
      <w:tr w:rsidR="00F62D48" w14:paraId="231374E5" w14:textId="77777777" w:rsidTr="00F62D48">
        <w:tc>
          <w:tcPr>
            <w:tcW w:w="7074" w:type="dxa"/>
            <w:tcBorders>
              <w:top w:val="single" w:sz="4" w:space="0" w:color="auto"/>
              <w:left w:val="single" w:sz="4" w:space="0" w:color="auto"/>
              <w:bottom w:val="single" w:sz="4" w:space="0" w:color="auto"/>
              <w:right w:val="single" w:sz="4" w:space="0" w:color="auto"/>
            </w:tcBorders>
            <w:hideMark/>
          </w:tcPr>
          <w:p w14:paraId="0A12A949" w14:textId="1B8C96DD" w:rsidR="00F62D48" w:rsidRDefault="00F62D48">
            <w:pPr>
              <w:spacing w:before="120" w:after="0" w:line="240" w:lineRule="auto"/>
              <w:rPr>
                <w:rFonts w:asciiTheme="minorHAnsi" w:hAnsiTheme="minorHAnsi" w:cstheme="minorHAnsi"/>
                <w:b/>
                <w:bCs/>
                <w:lang w:eastAsia="fr-FR"/>
              </w:rPr>
            </w:pPr>
            <w:r>
              <w:rPr>
                <w:rFonts w:asciiTheme="minorHAnsi" w:hAnsiTheme="minorHAnsi" w:cstheme="minorHAnsi"/>
                <w:b/>
                <w:bCs/>
                <w:lang w:eastAsia="fr-FR"/>
              </w:rPr>
              <w:t xml:space="preserve">Activité </w:t>
            </w:r>
            <w:r w:rsidR="006D4133">
              <w:rPr>
                <w:rFonts w:asciiTheme="minorHAnsi" w:hAnsiTheme="minorHAnsi" w:cstheme="minorHAnsi"/>
                <w:b/>
                <w:bCs/>
                <w:lang w:eastAsia="fr-FR"/>
              </w:rPr>
              <w:t>3</w:t>
            </w:r>
          </w:p>
          <w:p w14:paraId="08F51C55" w14:textId="77777777" w:rsidR="00F62D48" w:rsidRDefault="00F62D48">
            <w:pPr>
              <w:pStyle w:val="Paragraphedeliste"/>
              <w:numPr>
                <w:ilvl w:val="0"/>
                <w:numId w:val="40"/>
              </w:numPr>
              <w:spacing w:after="120" w:line="240" w:lineRule="auto"/>
              <w:jc w:val="both"/>
              <w:outlineLvl w:val="2"/>
              <w:rPr>
                <w:rFonts w:asciiTheme="minorHAnsi" w:eastAsia="Times New Roman" w:hAnsiTheme="minorHAnsi" w:cstheme="minorHAnsi"/>
                <w:lang w:eastAsia="fr-FR"/>
              </w:rPr>
            </w:pPr>
            <w:r>
              <w:rPr>
                <w:rFonts w:asciiTheme="minorHAnsi" w:eastAsia="Times New Roman" w:hAnsiTheme="minorHAnsi" w:cstheme="minorHAnsi"/>
                <w:lang w:eastAsia="fr-FR"/>
              </w:rPr>
              <w:t>Etudes de projet</w:t>
            </w:r>
          </w:p>
          <w:p w14:paraId="3E4C8EF1" w14:textId="77777777" w:rsidR="00F62D48" w:rsidRDefault="00F62D48">
            <w:pPr>
              <w:pStyle w:val="Paragraphedeliste"/>
              <w:numPr>
                <w:ilvl w:val="0"/>
                <w:numId w:val="40"/>
              </w:numPr>
              <w:spacing w:after="120" w:line="240" w:lineRule="auto"/>
              <w:jc w:val="both"/>
              <w:outlineLvl w:val="2"/>
              <w:rPr>
                <w:rFonts w:asciiTheme="minorHAnsi" w:eastAsia="Times New Roman" w:hAnsiTheme="minorHAnsi" w:cstheme="minorHAnsi"/>
                <w:lang w:eastAsia="fr-FR"/>
              </w:rPr>
            </w:pPr>
            <w:r>
              <w:rPr>
                <w:rFonts w:asciiTheme="minorHAnsi" w:eastAsia="Times New Roman" w:hAnsiTheme="minorHAnsi" w:cstheme="minorHAnsi"/>
                <w:lang w:eastAsia="fr-FR"/>
              </w:rPr>
              <w:lastRenderedPageBreak/>
              <w:t>Cahier des clauses techniques particulières (CCTP)</w:t>
            </w:r>
          </w:p>
        </w:tc>
        <w:tc>
          <w:tcPr>
            <w:tcW w:w="1741" w:type="dxa"/>
            <w:tcBorders>
              <w:top w:val="single" w:sz="4" w:space="0" w:color="auto"/>
              <w:left w:val="single" w:sz="4" w:space="0" w:color="auto"/>
              <w:bottom w:val="single" w:sz="4" w:space="0" w:color="auto"/>
              <w:right w:val="single" w:sz="4" w:space="0" w:color="auto"/>
            </w:tcBorders>
            <w:hideMark/>
          </w:tcPr>
          <w:p w14:paraId="1A1497E2" w14:textId="26476606" w:rsidR="00F62D48" w:rsidRDefault="00F62D48">
            <w:pPr>
              <w:spacing w:after="0" w:line="240" w:lineRule="auto"/>
              <w:jc w:val="center"/>
              <w:textAlignment w:val="baseline"/>
              <w:rPr>
                <w:rFonts w:asciiTheme="minorHAnsi" w:hAnsiTheme="minorHAnsi" w:cstheme="minorHAnsi"/>
                <w:b/>
                <w:lang w:eastAsia="fr-FR"/>
              </w:rPr>
            </w:pPr>
            <w:r>
              <w:rPr>
                <w:rFonts w:asciiTheme="minorHAnsi" w:hAnsiTheme="minorHAnsi" w:cstheme="minorHAnsi"/>
                <w:b/>
                <w:lang w:eastAsia="fr-FR"/>
              </w:rPr>
              <w:lastRenderedPageBreak/>
              <w:t xml:space="preserve">T0 + </w:t>
            </w:r>
            <w:r w:rsidR="0078193C">
              <w:rPr>
                <w:rFonts w:asciiTheme="minorHAnsi" w:hAnsiTheme="minorHAnsi" w:cstheme="minorHAnsi"/>
                <w:b/>
                <w:lang w:eastAsia="fr-FR"/>
              </w:rPr>
              <w:t>90</w:t>
            </w:r>
            <w:r>
              <w:rPr>
                <w:rFonts w:asciiTheme="minorHAnsi" w:hAnsiTheme="minorHAnsi" w:cstheme="minorHAnsi"/>
                <w:b/>
                <w:lang w:eastAsia="fr-FR"/>
              </w:rPr>
              <w:t xml:space="preserve"> jours</w:t>
            </w:r>
          </w:p>
        </w:tc>
      </w:tr>
      <w:tr w:rsidR="00F62D48" w14:paraId="061A9DBD" w14:textId="77777777" w:rsidTr="00F62D48">
        <w:tc>
          <w:tcPr>
            <w:tcW w:w="7074" w:type="dxa"/>
            <w:tcBorders>
              <w:top w:val="single" w:sz="4" w:space="0" w:color="auto"/>
              <w:left w:val="single" w:sz="4" w:space="0" w:color="auto"/>
              <w:bottom w:val="single" w:sz="4" w:space="0" w:color="auto"/>
              <w:right w:val="single" w:sz="4" w:space="0" w:color="auto"/>
            </w:tcBorders>
            <w:hideMark/>
          </w:tcPr>
          <w:p w14:paraId="3C784D15" w14:textId="1F0B90F8" w:rsidR="00F62D48" w:rsidRDefault="00F62D48">
            <w:pPr>
              <w:spacing w:before="120" w:after="0" w:line="240" w:lineRule="auto"/>
              <w:rPr>
                <w:rFonts w:asciiTheme="minorHAnsi" w:hAnsiTheme="minorHAnsi" w:cstheme="minorHAnsi"/>
                <w:b/>
                <w:bCs/>
                <w:lang w:eastAsia="fr-FR"/>
              </w:rPr>
            </w:pPr>
            <w:r>
              <w:rPr>
                <w:rFonts w:asciiTheme="minorHAnsi" w:hAnsiTheme="minorHAnsi" w:cstheme="minorHAnsi"/>
                <w:b/>
                <w:bCs/>
                <w:lang w:eastAsia="fr-FR"/>
              </w:rPr>
              <w:lastRenderedPageBreak/>
              <w:t xml:space="preserve">Activité </w:t>
            </w:r>
            <w:r w:rsidR="006D4133">
              <w:rPr>
                <w:rFonts w:asciiTheme="minorHAnsi" w:hAnsiTheme="minorHAnsi" w:cstheme="minorHAnsi"/>
                <w:b/>
                <w:bCs/>
                <w:lang w:eastAsia="fr-FR"/>
              </w:rPr>
              <w:t>4</w:t>
            </w:r>
          </w:p>
          <w:p w14:paraId="6E31FAF0" w14:textId="77777777" w:rsidR="00F62D48" w:rsidRDefault="00F62D48">
            <w:pPr>
              <w:numPr>
                <w:ilvl w:val="0"/>
                <w:numId w:val="41"/>
              </w:numPr>
              <w:spacing w:before="120" w:after="0" w:line="240" w:lineRule="auto"/>
              <w:rPr>
                <w:rFonts w:asciiTheme="minorHAnsi" w:hAnsiTheme="minorHAnsi" w:cstheme="minorHAnsi"/>
                <w:lang w:eastAsia="fr-FR"/>
              </w:rPr>
            </w:pPr>
            <w:r>
              <w:rPr>
                <w:rFonts w:asciiTheme="minorHAnsi" w:hAnsiTheme="minorHAnsi" w:cstheme="minorHAnsi"/>
                <w:lang w:eastAsia="fr-FR"/>
              </w:rPr>
              <w:t>Dossier de consultation de l’entreprise</w:t>
            </w:r>
          </w:p>
          <w:p w14:paraId="0E74C100" w14:textId="77777777" w:rsidR="00F62D48" w:rsidRDefault="00F62D48">
            <w:pPr>
              <w:numPr>
                <w:ilvl w:val="0"/>
                <w:numId w:val="41"/>
              </w:numPr>
              <w:spacing w:after="0" w:line="240" w:lineRule="auto"/>
              <w:rPr>
                <w:rFonts w:asciiTheme="minorHAnsi" w:hAnsiTheme="minorHAnsi" w:cstheme="minorHAnsi"/>
                <w:lang w:eastAsia="fr-FR"/>
              </w:rPr>
            </w:pPr>
            <w:r>
              <w:rPr>
                <w:rFonts w:asciiTheme="minorHAnsi" w:hAnsiTheme="minorHAnsi" w:cstheme="minorHAnsi"/>
                <w:lang w:eastAsia="fr-FR"/>
              </w:rPr>
              <w:t>Mise au point du marché de travaux</w:t>
            </w:r>
          </w:p>
          <w:p w14:paraId="301CE190" w14:textId="77777777" w:rsidR="00F62D48" w:rsidRDefault="00F62D48">
            <w:pPr>
              <w:numPr>
                <w:ilvl w:val="0"/>
                <w:numId w:val="41"/>
              </w:numPr>
              <w:spacing w:after="0" w:line="240" w:lineRule="auto"/>
              <w:rPr>
                <w:rFonts w:asciiTheme="minorHAnsi" w:hAnsiTheme="minorHAnsi" w:cstheme="minorHAnsi"/>
                <w:lang w:eastAsia="fr-FR"/>
              </w:rPr>
            </w:pPr>
            <w:r>
              <w:rPr>
                <w:rFonts w:asciiTheme="minorHAnsi" w:hAnsiTheme="minorHAnsi" w:cstheme="minorHAnsi"/>
                <w:lang w:eastAsia="fr-FR"/>
              </w:rPr>
              <w:t>Assistance et rapports d’analyse pour la contractualisation du marché de travaux</w:t>
            </w:r>
          </w:p>
        </w:tc>
        <w:tc>
          <w:tcPr>
            <w:tcW w:w="1741" w:type="dxa"/>
            <w:tcBorders>
              <w:top w:val="single" w:sz="4" w:space="0" w:color="auto"/>
              <w:left w:val="single" w:sz="4" w:space="0" w:color="auto"/>
              <w:bottom w:val="single" w:sz="4" w:space="0" w:color="auto"/>
              <w:right w:val="single" w:sz="4" w:space="0" w:color="auto"/>
            </w:tcBorders>
            <w:hideMark/>
          </w:tcPr>
          <w:p w14:paraId="5F060C81" w14:textId="13D4F931" w:rsidR="00F62D48" w:rsidRDefault="00F62D48">
            <w:pPr>
              <w:spacing w:after="0" w:line="240" w:lineRule="auto"/>
              <w:jc w:val="center"/>
              <w:textAlignment w:val="baseline"/>
              <w:rPr>
                <w:rFonts w:asciiTheme="minorHAnsi" w:hAnsiTheme="minorHAnsi" w:cstheme="minorHAnsi"/>
                <w:b/>
                <w:lang w:eastAsia="fr-FR"/>
              </w:rPr>
            </w:pPr>
            <w:r>
              <w:rPr>
                <w:rFonts w:asciiTheme="minorHAnsi" w:hAnsiTheme="minorHAnsi" w:cstheme="minorHAnsi"/>
                <w:b/>
                <w:lang w:eastAsia="fr-FR"/>
              </w:rPr>
              <w:t xml:space="preserve">To+ </w:t>
            </w:r>
            <w:r w:rsidR="0078193C">
              <w:rPr>
                <w:rFonts w:asciiTheme="minorHAnsi" w:hAnsiTheme="minorHAnsi" w:cstheme="minorHAnsi"/>
                <w:b/>
                <w:lang w:eastAsia="fr-FR"/>
              </w:rPr>
              <w:t>90</w:t>
            </w:r>
            <w:r>
              <w:rPr>
                <w:rFonts w:asciiTheme="minorHAnsi" w:hAnsiTheme="minorHAnsi" w:cstheme="minorHAnsi"/>
                <w:b/>
                <w:lang w:eastAsia="fr-FR"/>
              </w:rPr>
              <w:t xml:space="preserve"> jours</w:t>
            </w:r>
          </w:p>
        </w:tc>
      </w:tr>
      <w:tr w:rsidR="00F62D48" w14:paraId="6DE3A760" w14:textId="77777777" w:rsidTr="00F62D48">
        <w:tc>
          <w:tcPr>
            <w:tcW w:w="7074" w:type="dxa"/>
            <w:tcBorders>
              <w:top w:val="single" w:sz="4" w:space="0" w:color="auto"/>
              <w:left w:val="single" w:sz="4" w:space="0" w:color="auto"/>
              <w:bottom w:val="single" w:sz="4" w:space="0" w:color="auto"/>
              <w:right w:val="single" w:sz="4" w:space="0" w:color="auto"/>
            </w:tcBorders>
            <w:hideMark/>
          </w:tcPr>
          <w:p w14:paraId="46220C37" w14:textId="3FB965F3" w:rsidR="00F62D48" w:rsidRDefault="00F62D48">
            <w:pPr>
              <w:spacing w:before="120" w:after="0" w:line="240" w:lineRule="auto"/>
              <w:rPr>
                <w:rFonts w:asciiTheme="minorHAnsi" w:hAnsiTheme="minorHAnsi" w:cstheme="minorHAnsi"/>
                <w:b/>
                <w:bCs/>
                <w:lang w:eastAsia="fr-FR"/>
              </w:rPr>
            </w:pPr>
            <w:r>
              <w:rPr>
                <w:rFonts w:asciiTheme="minorHAnsi" w:hAnsiTheme="minorHAnsi" w:cstheme="minorHAnsi"/>
                <w:b/>
                <w:bCs/>
                <w:lang w:eastAsia="fr-FR"/>
              </w:rPr>
              <w:t xml:space="preserve">Activité </w:t>
            </w:r>
            <w:r w:rsidR="006D4133">
              <w:rPr>
                <w:rFonts w:asciiTheme="minorHAnsi" w:hAnsiTheme="minorHAnsi" w:cstheme="minorHAnsi"/>
                <w:b/>
                <w:bCs/>
                <w:lang w:eastAsia="fr-FR"/>
              </w:rPr>
              <w:t>5</w:t>
            </w:r>
          </w:p>
          <w:p w14:paraId="233B686F" w14:textId="77777777" w:rsidR="00F62D48" w:rsidRDefault="00F62D48">
            <w:pPr>
              <w:pStyle w:val="Paragraphedeliste"/>
              <w:numPr>
                <w:ilvl w:val="0"/>
                <w:numId w:val="38"/>
              </w:numPr>
              <w:spacing w:before="120" w:after="0" w:line="240" w:lineRule="auto"/>
              <w:rPr>
                <w:rFonts w:asciiTheme="minorHAnsi" w:hAnsiTheme="minorHAnsi" w:cstheme="minorHAnsi"/>
                <w:b/>
                <w:bCs/>
                <w:lang w:eastAsia="fr-FR"/>
              </w:rPr>
            </w:pPr>
            <w:r>
              <w:rPr>
                <w:rFonts w:asciiTheme="minorHAnsi" w:hAnsiTheme="minorHAnsi" w:cstheme="minorHAnsi"/>
                <w:lang w:eastAsia="fr-FR"/>
              </w:rPr>
              <w:t xml:space="preserve">Visa des études d’exécution et de synthèse </w:t>
            </w:r>
          </w:p>
        </w:tc>
        <w:tc>
          <w:tcPr>
            <w:tcW w:w="1741" w:type="dxa"/>
            <w:tcBorders>
              <w:top w:val="single" w:sz="4" w:space="0" w:color="auto"/>
              <w:left w:val="single" w:sz="4" w:space="0" w:color="auto"/>
              <w:bottom w:val="single" w:sz="4" w:space="0" w:color="auto"/>
              <w:right w:val="single" w:sz="4" w:space="0" w:color="auto"/>
            </w:tcBorders>
            <w:hideMark/>
          </w:tcPr>
          <w:p w14:paraId="3922249F" w14:textId="535D8E31" w:rsidR="00F62D48" w:rsidRDefault="00F62D48">
            <w:pPr>
              <w:spacing w:after="0" w:line="240" w:lineRule="auto"/>
              <w:jc w:val="center"/>
              <w:textAlignment w:val="baseline"/>
              <w:rPr>
                <w:rFonts w:asciiTheme="minorHAnsi" w:hAnsiTheme="minorHAnsi" w:cstheme="minorHAnsi"/>
                <w:b/>
                <w:lang w:eastAsia="fr-FR"/>
              </w:rPr>
            </w:pPr>
            <w:r>
              <w:rPr>
                <w:rFonts w:asciiTheme="minorHAnsi" w:hAnsiTheme="minorHAnsi" w:cstheme="minorHAnsi"/>
                <w:b/>
                <w:lang w:eastAsia="fr-FR"/>
              </w:rPr>
              <w:t>T0+ 1</w:t>
            </w:r>
            <w:r w:rsidR="0078193C">
              <w:rPr>
                <w:rFonts w:asciiTheme="minorHAnsi" w:hAnsiTheme="minorHAnsi" w:cstheme="minorHAnsi"/>
                <w:b/>
                <w:lang w:eastAsia="fr-FR"/>
              </w:rPr>
              <w:t>8</w:t>
            </w:r>
            <w:r>
              <w:rPr>
                <w:rFonts w:asciiTheme="minorHAnsi" w:hAnsiTheme="minorHAnsi" w:cstheme="minorHAnsi"/>
                <w:b/>
                <w:lang w:eastAsia="fr-FR"/>
              </w:rPr>
              <w:t xml:space="preserve"> mois</w:t>
            </w:r>
          </w:p>
        </w:tc>
      </w:tr>
      <w:tr w:rsidR="00F62D48" w:rsidRPr="00F62D48" w14:paraId="5A83E06D" w14:textId="77777777" w:rsidTr="00F62D48">
        <w:tc>
          <w:tcPr>
            <w:tcW w:w="7074" w:type="dxa"/>
            <w:tcBorders>
              <w:top w:val="single" w:sz="4" w:space="0" w:color="auto"/>
              <w:left w:val="single" w:sz="4" w:space="0" w:color="auto"/>
              <w:bottom w:val="single" w:sz="4" w:space="0" w:color="auto"/>
              <w:right w:val="single" w:sz="4" w:space="0" w:color="auto"/>
            </w:tcBorders>
            <w:hideMark/>
          </w:tcPr>
          <w:p w14:paraId="5198EFE1" w14:textId="0D02AAAA" w:rsidR="00F62D48" w:rsidRDefault="00F62D48">
            <w:pPr>
              <w:spacing w:before="120" w:after="0" w:line="240" w:lineRule="auto"/>
              <w:rPr>
                <w:rFonts w:asciiTheme="minorHAnsi" w:hAnsiTheme="minorHAnsi" w:cstheme="minorHAnsi"/>
                <w:b/>
                <w:bCs/>
                <w:lang w:eastAsia="fr-FR"/>
              </w:rPr>
            </w:pPr>
            <w:r>
              <w:rPr>
                <w:rFonts w:asciiTheme="minorHAnsi" w:hAnsiTheme="minorHAnsi" w:cstheme="minorHAnsi"/>
                <w:b/>
                <w:bCs/>
                <w:lang w:eastAsia="fr-FR"/>
              </w:rPr>
              <w:t xml:space="preserve">Activité </w:t>
            </w:r>
            <w:r w:rsidR="006D4133">
              <w:rPr>
                <w:rFonts w:asciiTheme="minorHAnsi" w:hAnsiTheme="minorHAnsi" w:cstheme="minorHAnsi"/>
                <w:b/>
                <w:bCs/>
                <w:lang w:eastAsia="fr-FR"/>
              </w:rPr>
              <w:t>6</w:t>
            </w:r>
          </w:p>
          <w:p w14:paraId="73377B0E" w14:textId="77777777" w:rsidR="00F62D48" w:rsidRDefault="00F62D48">
            <w:pPr>
              <w:numPr>
                <w:ilvl w:val="0"/>
                <w:numId w:val="41"/>
              </w:numPr>
              <w:spacing w:after="0" w:line="240" w:lineRule="auto"/>
              <w:jc w:val="both"/>
              <w:textAlignment w:val="baseline"/>
              <w:rPr>
                <w:rFonts w:asciiTheme="minorHAnsi" w:eastAsia="Times New Roman" w:hAnsiTheme="minorHAnsi" w:cstheme="minorHAnsi"/>
                <w:lang w:eastAsia="fr-FR"/>
              </w:rPr>
            </w:pPr>
            <w:r>
              <w:rPr>
                <w:rFonts w:asciiTheme="minorHAnsi" w:eastAsia="Times New Roman" w:hAnsiTheme="minorHAnsi" w:cstheme="minorHAnsi"/>
                <w:lang w:eastAsia="fr-FR"/>
              </w:rPr>
              <w:t>Rapports d’avancement au maître d'ouvrage </w:t>
            </w:r>
          </w:p>
        </w:tc>
        <w:tc>
          <w:tcPr>
            <w:tcW w:w="1741" w:type="dxa"/>
            <w:tcBorders>
              <w:top w:val="single" w:sz="4" w:space="0" w:color="auto"/>
              <w:left w:val="single" w:sz="4" w:space="0" w:color="auto"/>
              <w:bottom w:val="single" w:sz="4" w:space="0" w:color="auto"/>
              <w:right w:val="single" w:sz="4" w:space="0" w:color="auto"/>
            </w:tcBorders>
          </w:tcPr>
          <w:p w14:paraId="3278ACA4" w14:textId="77777777" w:rsidR="00F62D48" w:rsidRDefault="00F62D48">
            <w:pPr>
              <w:spacing w:after="0" w:line="240" w:lineRule="auto"/>
              <w:jc w:val="center"/>
              <w:textAlignment w:val="baseline"/>
              <w:rPr>
                <w:rFonts w:asciiTheme="minorHAnsi" w:hAnsiTheme="minorHAnsi" w:cstheme="minorHAnsi"/>
                <w:b/>
                <w:lang w:eastAsia="fr-FR"/>
              </w:rPr>
            </w:pPr>
          </w:p>
        </w:tc>
      </w:tr>
      <w:tr w:rsidR="00F62D48" w14:paraId="0738B12A" w14:textId="77777777" w:rsidTr="00F62D48">
        <w:tc>
          <w:tcPr>
            <w:tcW w:w="7074" w:type="dxa"/>
            <w:tcBorders>
              <w:top w:val="single" w:sz="4" w:space="0" w:color="auto"/>
              <w:left w:val="single" w:sz="4" w:space="0" w:color="auto"/>
              <w:bottom w:val="single" w:sz="4" w:space="0" w:color="auto"/>
              <w:right w:val="single" w:sz="4" w:space="0" w:color="auto"/>
            </w:tcBorders>
            <w:hideMark/>
          </w:tcPr>
          <w:p w14:paraId="10458F11" w14:textId="263EADDA" w:rsidR="00F62D48" w:rsidRDefault="00F62D48">
            <w:pPr>
              <w:spacing w:before="120" w:after="0" w:line="240" w:lineRule="auto"/>
              <w:rPr>
                <w:rFonts w:asciiTheme="minorHAnsi" w:hAnsiTheme="minorHAnsi" w:cstheme="minorHAnsi"/>
                <w:b/>
                <w:bCs/>
                <w:lang w:eastAsia="fr-FR"/>
              </w:rPr>
            </w:pPr>
            <w:r>
              <w:rPr>
                <w:rFonts w:asciiTheme="minorHAnsi" w:hAnsiTheme="minorHAnsi" w:cstheme="minorHAnsi"/>
                <w:b/>
                <w:bCs/>
                <w:lang w:eastAsia="fr-FR"/>
              </w:rPr>
              <w:t xml:space="preserve">Activité </w:t>
            </w:r>
            <w:r w:rsidR="006D4133">
              <w:rPr>
                <w:rFonts w:asciiTheme="minorHAnsi" w:hAnsiTheme="minorHAnsi" w:cstheme="minorHAnsi"/>
                <w:b/>
                <w:bCs/>
                <w:lang w:eastAsia="fr-FR"/>
              </w:rPr>
              <w:t>7</w:t>
            </w:r>
          </w:p>
          <w:p w14:paraId="578E2E01" w14:textId="77777777" w:rsidR="00F62D48" w:rsidRDefault="00F62D48">
            <w:pPr>
              <w:pStyle w:val="CCTPNONTitre"/>
              <w:numPr>
                <w:ilvl w:val="0"/>
                <w:numId w:val="41"/>
              </w:numPr>
              <w:spacing w:before="0"/>
              <w:rPr>
                <w:b/>
                <w:i/>
              </w:rPr>
            </w:pPr>
            <w:r>
              <w:t xml:space="preserve">Documents administratifs nécessaires à la réception des travaux </w:t>
            </w:r>
          </w:p>
          <w:p w14:paraId="0487CA5D" w14:textId="77777777" w:rsidR="00F62D48" w:rsidRDefault="00F62D48">
            <w:pPr>
              <w:numPr>
                <w:ilvl w:val="0"/>
                <w:numId w:val="41"/>
              </w:numPr>
              <w:spacing w:after="0" w:line="240" w:lineRule="auto"/>
              <w:rPr>
                <w:rFonts w:asciiTheme="minorHAnsi" w:hAnsiTheme="minorHAnsi" w:cstheme="minorHAnsi"/>
                <w:b/>
                <w:bCs/>
                <w:lang w:eastAsia="fr-FR"/>
              </w:rPr>
            </w:pPr>
            <w:r>
              <w:rPr>
                <w:rFonts w:asciiTheme="minorHAnsi" w:hAnsiTheme="minorHAnsi" w:cstheme="minorHAnsi"/>
                <w:lang w:eastAsia="fr-FR"/>
              </w:rPr>
              <w:t>Dossier des ouvrages exécutés</w:t>
            </w:r>
          </w:p>
          <w:p w14:paraId="686AF7C6" w14:textId="77777777" w:rsidR="00F62D48" w:rsidRDefault="00F62D48">
            <w:pPr>
              <w:numPr>
                <w:ilvl w:val="0"/>
                <w:numId w:val="41"/>
              </w:numPr>
              <w:spacing w:after="0" w:line="240" w:lineRule="auto"/>
              <w:rPr>
                <w:rFonts w:asciiTheme="minorHAnsi" w:hAnsiTheme="minorHAnsi" w:cstheme="minorHAnsi"/>
                <w:b/>
                <w:bCs/>
                <w:lang w:eastAsia="fr-FR"/>
              </w:rPr>
            </w:pPr>
            <w:r>
              <w:rPr>
                <w:rFonts w:asciiTheme="minorHAnsi" w:hAnsiTheme="minorHAnsi" w:cstheme="minorHAnsi"/>
                <w:lang w:eastAsia="fr-FR"/>
              </w:rPr>
              <w:t xml:space="preserve">Certificat de conformité de l’ouvrage </w:t>
            </w:r>
          </w:p>
        </w:tc>
        <w:tc>
          <w:tcPr>
            <w:tcW w:w="1741" w:type="dxa"/>
            <w:tcBorders>
              <w:top w:val="single" w:sz="4" w:space="0" w:color="auto"/>
              <w:left w:val="single" w:sz="4" w:space="0" w:color="auto"/>
              <w:bottom w:val="single" w:sz="4" w:space="0" w:color="auto"/>
              <w:right w:val="single" w:sz="4" w:space="0" w:color="auto"/>
            </w:tcBorders>
            <w:hideMark/>
          </w:tcPr>
          <w:p w14:paraId="6AB0444A" w14:textId="6B86F3AB" w:rsidR="00F62D48" w:rsidRDefault="00F62D48">
            <w:pPr>
              <w:spacing w:after="0" w:line="240" w:lineRule="auto"/>
              <w:jc w:val="center"/>
              <w:textAlignment w:val="baseline"/>
              <w:rPr>
                <w:rFonts w:asciiTheme="minorHAnsi" w:hAnsiTheme="minorHAnsi" w:cstheme="minorHAnsi"/>
                <w:b/>
                <w:lang w:eastAsia="fr-FR"/>
              </w:rPr>
            </w:pPr>
            <w:r>
              <w:rPr>
                <w:rFonts w:asciiTheme="minorHAnsi" w:hAnsiTheme="minorHAnsi" w:cstheme="minorHAnsi"/>
                <w:b/>
                <w:lang w:eastAsia="fr-FR"/>
              </w:rPr>
              <w:t>T0+ 1</w:t>
            </w:r>
            <w:r w:rsidR="0078193C">
              <w:rPr>
                <w:rFonts w:asciiTheme="minorHAnsi" w:hAnsiTheme="minorHAnsi" w:cstheme="minorHAnsi"/>
                <w:b/>
                <w:lang w:eastAsia="fr-FR"/>
              </w:rPr>
              <w:t>8</w:t>
            </w:r>
            <w:r>
              <w:rPr>
                <w:rFonts w:asciiTheme="minorHAnsi" w:hAnsiTheme="minorHAnsi" w:cstheme="minorHAnsi"/>
                <w:b/>
                <w:lang w:eastAsia="fr-FR"/>
              </w:rPr>
              <w:t xml:space="preserve"> mois</w:t>
            </w:r>
          </w:p>
        </w:tc>
      </w:tr>
    </w:tbl>
    <w:p w14:paraId="24F1496A" w14:textId="77777777" w:rsidR="00F62D48" w:rsidRDefault="00F62D48" w:rsidP="00F62D48">
      <w:pPr>
        <w:spacing w:before="120" w:after="0" w:line="240" w:lineRule="auto"/>
        <w:rPr>
          <w:rFonts w:asciiTheme="minorHAnsi" w:hAnsiTheme="minorHAnsi" w:cstheme="minorHAnsi"/>
          <w:i/>
        </w:rPr>
      </w:pPr>
      <w:r>
        <w:rPr>
          <w:rFonts w:asciiTheme="minorHAnsi" w:hAnsiTheme="minorHAnsi" w:cstheme="minorHAnsi"/>
          <w:i/>
        </w:rPr>
        <w:t>T0 = Après réalisation Phase 1 et Activité 1 de la phase 2.</w:t>
      </w:r>
    </w:p>
    <w:p w14:paraId="579A20FA" w14:textId="77777777" w:rsidR="00F62D48" w:rsidRDefault="00F62D48" w:rsidP="00F62D48">
      <w:pPr>
        <w:spacing w:after="0" w:line="240" w:lineRule="auto"/>
        <w:jc w:val="both"/>
        <w:textAlignment w:val="baseline"/>
        <w:rPr>
          <w:rFonts w:asciiTheme="minorHAnsi" w:hAnsiTheme="minorHAnsi" w:cstheme="minorHAnsi"/>
          <w:b/>
        </w:rPr>
      </w:pPr>
    </w:p>
    <w:p w14:paraId="4EEFFCDF" w14:textId="77777777" w:rsidR="00F62D48" w:rsidRDefault="00F62D48" w:rsidP="00F62D48">
      <w:pPr>
        <w:spacing w:after="0" w:line="240" w:lineRule="auto"/>
        <w:jc w:val="both"/>
        <w:textAlignment w:val="baseline"/>
        <w:rPr>
          <w:rFonts w:asciiTheme="minorHAnsi" w:hAnsiTheme="minorHAnsi" w:cstheme="minorHAnsi"/>
        </w:rPr>
      </w:pPr>
    </w:p>
    <w:p w14:paraId="67C4DFFC" w14:textId="77777777" w:rsidR="00F62D48" w:rsidRDefault="00F62D48" w:rsidP="00F62D48">
      <w:pPr>
        <w:spacing w:after="0" w:line="240" w:lineRule="auto"/>
        <w:jc w:val="both"/>
        <w:textAlignment w:val="baseline"/>
        <w:rPr>
          <w:rFonts w:asciiTheme="minorHAnsi" w:hAnsiTheme="minorHAnsi" w:cstheme="minorHAnsi"/>
        </w:rPr>
      </w:pPr>
      <w:r>
        <w:rPr>
          <w:rFonts w:asciiTheme="minorHAnsi" w:hAnsiTheme="minorHAnsi" w:cstheme="minorHAnsi"/>
        </w:rPr>
        <w:t>Il est précisé que :</w:t>
      </w:r>
    </w:p>
    <w:p w14:paraId="06D1B2BF" w14:textId="77777777" w:rsidR="00F62D48" w:rsidRDefault="00F62D48">
      <w:pPr>
        <w:pStyle w:val="Paragraphedeliste"/>
        <w:numPr>
          <w:ilvl w:val="0"/>
          <w:numId w:val="42"/>
        </w:numPr>
        <w:spacing w:after="0" w:line="240" w:lineRule="auto"/>
        <w:jc w:val="both"/>
        <w:textAlignment w:val="baseline"/>
        <w:rPr>
          <w:rFonts w:asciiTheme="minorHAnsi" w:hAnsiTheme="minorHAnsi" w:cstheme="minorHAnsi"/>
        </w:rPr>
      </w:pPr>
      <w:r>
        <w:rPr>
          <w:rFonts w:asciiTheme="minorHAnsi" w:hAnsiTheme="minorHAnsi" w:cstheme="minorHAnsi"/>
        </w:rPr>
        <w:t>ces délais mentionnés pour chaque mission dans le présent CCTP sont donnés à titre indicatif ;</w:t>
      </w:r>
    </w:p>
    <w:p w14:paraId="35C307F4" w14:textId="77777777" w:rsidR="00F62D48" w:rsidRDefault="00F62D48">
      <w:pPr>
        <w:pStyle w:val="Paragraphedeliste"/>
        <w:numPr>
          <w:ilvl w:val="0"/>
          <w:numId w:val="42"/>
        </w:numPr>
        <w:spacing w:after="0" w:line="240" w:lineRule="auto"/>
        <w:jc w:val="both"/>
        <w:textAlignment w:val="baseline"/>
        <w:rPr>
          <w:rFonts w:asciiTheme="minorHAnsi" w:hAnsiTheme="minorHAnsi" w:cstheme="minorHAnsi"/>
        </w:rPr>
      </w:pPr>
      <w:r>
        <w:rPr>
          <w:rFonts w:asciiTheme="minorHAnsi" w:hAnsiTheme="minorHAnsi" w:cstheme="minorHAnsi"/>
        </w:rPr>
        <w:t>compte tenu de la dimension nécessairement itérative de la démarche, les missions ne s’organisent pas nécessairement selon un enchaînement chronologique : certaines pourront être menées de front et interagir les unes avec les autres ;</w:t>
      </w:r>
    </w:p>
    <w:p w14:paraId="1614E8D2" w14:textId="77777777" w:rsidR="00F62D48" w:rsidRDefault="00F62D48">
      <w:pPr>
        <w:pStyle w:val="Paragraphedeliste"/>
        <w:numPr>
          <w:ilvl w:val="0"/>
          <w:numId w:val="42"/>
        </w:numPr>
        <w:spacing w:after="0" w:line="240" w:lineRule="auto"/>
        <w:jc w:val="both"/>
        <w:textAlignment w:val="baseline"/>
        <w:rPr>
          <w:rFonts w:asciiTheme="minorHAnsi" w:hAnsiTheme="minorHAnsi" w:cstheme="minorHAnsi"/>
        </w:rPr>
      </w:pPr>
      <w:r>
        <w:rPr>
          <w:rFonts w:asciiTheme="minorHAnsi" w:hAnsiTheme="minorHAnsi" w:cstheme="minorHAnsi"/>
        </w:rPr>
        <w:t>les présentes études s’inscrivent dans un calendrier relativement long : le caractère évolutif de l’étude et la souplesse de l’équipe pluridisciplinaire est indispensable pour la conduite de ces missions.</w:t>
      </w:r>
    </w:p>
    <w:p w14:paraId="3B347736" w14:textId="77777777" w:rsidR="00F62D48" w:rsidRDefault="00F62D48" w:rsidP="00F62D48">
      <w:pPr>
        <w:spacing w:after="0" w:line="240" w:lineRule="auto"/>
        <w:jc w:val="both"/>
        <w:textAlignment w:val="baseline"/>
        <w:rPr>
          <w:rFonts w:asciiTheme="minorHAnsi" w:hAnsiTheme="minorHAnsi" w:cstheme="minorHAnsi"/>
        </w:rPr>
      </w:pPr>
    </w:p>
    <w:p w14:paraId="66CE31ED" w14:textId="77777777" w:rsidR="00F62D48" w:rsidRDefault="00F62D48" w:rsidP="00F62D48">
      <w:pPr>
        <w:spacing w:after="0" w:line="240" w:lineRule="auto"/>
        <w:jc w:val="both"/>
        <w:textAlignment w:val="baseline"/>
        <w:rPr>
          <w:rFonts w:asciiTheme="minorHAnsi" w:hAnsiTheme="minorHAnsi" w:cstheme="minorHAnsi"/>
        </w:rPr>
      </w:pPr>
      <w:r>
        <w:rPr>
          <w:rFonts w:asciiTheme="minorHAnsi" w:hAnsiTheme="minorHAnsi" w:cstheme="minorHAnsi"/>
        </w:rPr>
        <w:t>En conséquence, l’offre méthodologique des candidats explicitera l’organisation des missions et justifiera le planning détaillé du déroulement de chaque mission avec ses différentes composantes et leur articulation.</w:t>
      </w:r>
    </w:p>
    <w:p w14:paraId="0F5E2CBD" w14:textId="77777777" w:rsidR="00F62D48" w:rsidRDefault="00F62D48" w:rsidP="00F62D48">
      <w:pPr>
        <w:spacing w:after="0" w:line="240" w:lineRule="auto"/>
        <w:jc w:val="both"/>
        <w:textAlignment w:val="baseline"/>
        <w:rPr>
          <w:rFonts w:asciiTheme="minorHAnsi" w:hAnsiTheme="minorHAnsi" w:cstheme="minorHAnsi"/>
        </w:rPr>
      </w:pPr>
    </w:p>
    <w:p w14:paraId="2AE707C2" w14:textId="77777777" w:rsidR="00F62D48" w:rsidRDefault="00F62D48" w:rsidP="00F62D48">
      <w:pPr>
        <w:spacing w:after="0" w:line="240" w:lineRule="auto"/>
        <w:jc w:val="both"/>
        <w:textAlignment w:val="baseline"/>
        <w:rPr>
          <w:rFonts w:asciiTheme="minorHAnsi" w:hAnsiTheme="minorHAnsi" w:cstheme="minorHAnsi"/>
        </w:rPr>
      </w:pPr>
      <w:r>
        <w:rPr>
          <w:rFonts w:asciiTheme="minorHAnsi" w:hAnsiTheme="minorHAnsi" w:cstheme="minorHAnsi"/>
        </w:rPr>
        <w:t>Au final, le prestataire déterminera dans chaque ordre de mission le délai contractuel d’exécution de la mission, en s’appuyant sur ces différents éléments.</w:t>
      </w:r>
    </w:p>
    <w:p w14:paraId="7C2160AF" w14:textId="77777777" w:rsidR="00F62D48" w:rsidRDefault="00F62D48">
      <w:pPr>
        <w:pStyle w:val="CCTPTitre1"/>
        <w:numPr>
          <w:ilvl w:val="0"/>
          <w:numId w:val="24"/>
        </w:numPr>
      </w:pPr>
      <w:bookmarkStart w:id="32" w:name="_Toc79488492"/>
      <w:r>
        <w:t>Lieu et durée de la mission</w:t>
      </w:r>
      <w:bookmarkEnd w:id="32"/>
    </w:p>
    <w:p w14:paraId="27871728" w14:textId="77777777" w:rsidR="00F62D48" w:rsidRDefault="00F62D48" w:rsidP="00F62D48">
      <w:pPr>
        <w:pStyle w:val="Default"/>
        <w:jc w:val="both"/>
        <w:rPr>
          <w:rFonts w:asciiTheme="minorHAnsi" w:eastAsia="Times New Roman" w:hAnsiTheme="minorHAnsi" w:cstheme="minorHAnsi"/>
          <w:b/>
          <w:color w:val="auto"/>
          <w:sz w:val="22"/>
          <w:szCs w:val="22"/>
          <w:lang w:val="fr-FR" w:eastAsia="fr-FR"/>
        </w:rPr>
      </w:pPr>
    </w:p>
    <w:p w14:paraId="04901D7F" w14:textId="77777777" w:rsidR="00F62D48" w:rsidRDefault="00F62D48" w:rsidP="00F62D48">
      <w:pPr>
        <w:pStyle w:val="Default"/>
        <w:jc w:val="both"/>
        <w:rPr>
          <w:rFonts w:asciiTheme="minorHAnsi" w:hAnsiTheme="minorHAnsi" w:cstheme="minorHAnsi"/>
          <w:sz w:val="22"/>
          <w:szCs w:val="22"/>
          <w:lang w:val="fr-FR"/>
        </w:rPr>
      </w:pPr>
      <w:r>
        <w:rPr>
          <w:rFonts w:asciiTheme="minorHAnsi" w:eastAsia="Calibri" w:hAnsiTheme="minorHAnsi" w:cstheme="minorHAnsi"/>
          <w:b/>
          <w:color w:val="auto"/>
          <w:sz w:val="22"/>
          <w:szCs w:val="22"/>
          <w:lang w:val="fr-FR"/>
        </w:rPr>
        <w:t xml:space="preserve">Lieu </w:t>
      </w:r>
      <w:r>
        <w:rPr>
          <w:rFonts w:asciiTheme="minorHAnsi" w:hAnsiTheme="minorHAnsi" w:cstheme="minorHAnsi"/>
          <w:sz w:val="22"/>
          <w:szCs w:val="22"/>
          <w:lang w:val="fr-FR"/>
        </w:rPr>
        <w:t>: La prestation sera réalisée à Beaumont et sur le lieu de résidence du prestataire.</w:t>
      </w:r>
    </w:p>
    <w:p w14:paraId="27C83AF3" w14:textId="77777777" w:rsidR="00F62D48" w:rsidRDefault="00F62D48" w:rsidP="00F62D48">
      <w:pPr>
        <w:pStyle w:val="Default"/>
        <w:jc w:val="both"/>
        <w:rPr>
          <w:rFonts w:asciiTheme="minorHAnsi" w:hAnsiTheme="minorHAnsi" w:cstheme="minorHAnsi"/>
          <w:sz w:val="22"/>
          <w:szCs w:val="22"/>
          <w:lang w:val="fr-FR"/>
        </w:rPr>
      </w:pPr>
    </w:p>
    <w:p w14:paraId="478A3D64" w14:textId="276F3FB7" w:rsidR="00F62D48" w:rsidRDefault="00F62D48" w:rsidP="00F62D48">
      <w:pPr>
        <w:pStyle w:val="Default"/>
        <w:jc w:val="both"/>
        <w:rPr>
          <w:rFonts w:asciiTheme="minorHAnsi" w:hAnsiTheme="minorHAnsi" w:cstheme="minorHAnsi"/>
          <w:sz w:val="22"/>
          <w:szCs w:val="22"/>
          <w:lang w:val="fr-FR"/>
        </w:rPr>
      </w:pPr>
      <w:r>
        <w:rPr>
          <w:rFonts w:asciiTheme="minorHAnsi" w:hAnsiTheme="minorHAnsi" w:cstheme="minorHAnsi"/>
          <w:b/>
          <w:bCs/>
          <w:sz w:val="22"/>
          <w:szCs w:val="22"/>
          <w:lang w:val="fr-FR"/>
        </w:rPr>
        <w:t>Période correspondant à la tranche ferme de mise en œuvre</w:t>
      </w:r>
      <w:r>
        <w:rPr>
          <w:rFonts w:asciiTheme="minorHAnsi" w:hAnsiTheme="minorHAnsi" w:cstheme="minorHAnsi"/>
          <w:sz w:val="22"/>
          <w:szCs w:val="22"/>
          <w:lang w:val="fr-FR"/>
        </w:rPr>
        <w:t xml:space="preserve"> : </w:t>
      </w:r>
      <w:r w:rsidR="00F61B4B">
        <w:rPr>
          <w:rFonts w:asciiTheme="minorHAnsi" w:hAnsiTheme="minorHAnsi" w:cstheme="minorHAnsi"/>
          <w:sz w:val="22"/>
          <w:szCs w:val="22"/>
          <w:lang w:val="fr-FR"/>
        </w:rPr>
        <w:t>11 mois</w:t>
      </w:r>
      <w:r>
        <w:rPr>
          <w:rFonts w:asciiTheme="minorHAnsi" w:hAnsiTheme="minorHAnsi" w:cstheme="minorHAnsi"/>
          <w:sz w:val="22"/>
          <w:szCs w:val="22"/>
          <w:lang w:val="fr-FR"/>
        </w:rPr>
        <w:t xml:space="preserve">. Cette durée totale des études ne prend pas en compte les délais d'instruction et d'approbation des rapports, hormis ceux prévus pour la validation finale (0,5 mois). </w:t>
      </w:r>
    </w:p>
    <w:p w14:paraId="1D61F940" w14:textId="77777777" w:rsidR="00F62D48" w:rsidRDefault="00F62D48" w:rsidP="00F62D48">
      <w:pPr>
        <w:pStyle w:val="Default"/>
        <w:jc w:val="both"/>
        <w:rPr>
          <w:rFonts w:asciiTheme="minorHAnsi" w:hAnsiTheme="minorHAnsi" w:cstheme="minorHAnsi"/>
          <w:sz w:val="22"/>
          <w:szCs w:val="22"/>
          <w:lang w:val="fr-FR"/>
        </w:rPr>
      </w:pPr>
    </w:p>
    <w:p w14:paraId="52A3D082" w14:textId="77777777" w:rsidR="00F62D48" w:rsidRDefault="00F62D48" w:rsidP="00F62D48">
      <w:pPr>
        <w:pStyle w:val="Default"/>
        <w:jc w:val="both"/>
        <w:rPr>
          <w:rFonts w:asciiTheme="minorHAnsi" w:hAnsiTheme="minorHAnsi" w:cstheme="minorHAnsi"/>
          <w:sz w:val="22"/>
          <w:szCs w:val="22"/>
          <w:lang w:val="fr-FR"/>
        </w:rPr>
      </w:pPr>
      <w:r>
        <w:rPr>
          <w:rFonts w:asciiTheme="minorHAnsi" w:hAnsiTheme="minorHAnsi" w:cstheme="minorHAnsi"/>
          <w:b/>
          <w:bCs/>
          <w:sz w:val="22"/>
          <w:szCs w:val="22"/>
          <w:lang w:val="fr-FR"/>
        </w:rPr>
        <w:t>Date de démarrage estimée</w:t>
      </w:r>
      <w:r>
        <w:rPr>
          <w:rFonts w:asciiTheme="minorHAnsi" w:hAnsiTheme="minorHAnsi" w:cstheme="minorHAnsi"/>
          <w:sz w:val="22"/>
          <w:szCs w:val="22"/>
          <w:lang w:val="fr-FR"/>
        </w:rPr>
        <w:t xml:space="preserve"> : Le prestataire s'engage à démarrer les études dans un délai de deux semaines au plus tard après la notification du contrat.</w:t>
      </w:r>
    </w:p>
    <w:p w14:paraId="36ACE0E6" w14:textId="77777777" w:rsidR="00991926" w:rsidRPr="00013F5B" w:rsidRDefault="00991926" w:rsidP="00C966A3">
      <w:pPr>
        <w:pStyle w:val="Default"/>
        <w:jc w:val="both"/>
        <w:rPr>
          <w:rFonts w:asciiTheme="minorHAnsi" w:hAnsiTheme="minorHAnsi" w:cstheme="minorHAnsi"/>
          <w:sz w:val="22"/>
          <w:szCs w:val="22"/>
          <w:lang w:val="fr-FR"/>
        </w:rPr>
      </w:pPr>
    </w:p>
    <w:p w14:paraId="38008DE0" w14:textId="77777777" w:rsidR="00701FF6" w:rsidRPr="00013F5B" w:rsidRDefault="00701FF6" w:rsidP="00C966A3">
      <w:pPr>
        <w:pStyle w:val="Default"/>
        <w:rPr>
          <w:rFonts w:asciiTheme="minorHAnsi" w:eastAsia="Arial Unicode MS" w:hAnsiTheme="minorHAnsi" w:cstheme="minorHAnsi"/>
          <w:sz w:val="22"/>
          <w:szCs w:val="22"/>
          <w:lang w:val="fr-FR"/>
        </w:rPr>
      </w:pPr>
    </w:p>
    <w:p w14:paraId="084F9A67" w14:textId="77777777" w:rsidR="003A3409" w:rsidRPr="00013F5B" w:rsidRDefault="00AC07C0" w:rsidP="00E012C2">
      <w:pPr>
        <w:pStyle w:val="CCTPTitre1"/>
      </w:pPr>
      <w:bookmarkStart w:id="33" w:name="_Toc110332451"/>
      <w:r w:rsidRPr="00013F5B">
        <w:t>Expertises et profils demandés</w:t>
      </w:r>
      <w:bookmarkEnd w:id="33"/>
    </w:p>
    <w:p w14:paraId="0327CCD6" w14:textId="622AB494" w:rsidR="00A86186" w:rsidRPr="004358DD" w:rsidRDefault="00553DB1" w:rsidP="00A86186">
      <w:pPr>
        <w:spacing w:before="120" w:after="0" w:line="240" w:lineRule="auto"/>
        <w:jc w:val="both"/>
        <w:rPr>
          <w:rFonts w:asciiTheme="minorHAnsi" w:hAnsiTheme="minorHAnsi" w:cstheme="minorHAnsi"/>
        </w:rPr>
      </w:pPr>
      <w:r w:rsidRPr="00013F5B">
        <w:rPr>
          <w:rFonts w:asciiTheme="minorHAnsi" w:hAnsiTheme="minorHAnsi" w:cstheme="minorHAnsi"/>
          <w:color w:val="000000"/>
        </w:rPr>
        <w:t xml:space="preserve">Le maitre d’œuvre sera </w:t>
      </w:r>
      <w:r w:rsidR="00A86186" w:rsidRPr="004358DD">
        <w:rPr>
          <w:rFonts w:asciiTheme="minorHAnsi" w:hAnsiTheme="minorHAnsi" w:cstheme="minorHAnsi"/>
        </w:rPr>
        <w:t xml:space="preserve">avec </w:t>
      </w:r>
      <w:r w:rsidR="00A86186">
        <w:rPr>
          <w:rFonts w:asciiTheme="minorHAnsi" w:hAnsiTheme="minorHAnsi" w:cstheme="minorHAnsi"/>
        </w:rPr>
        <w:t xml:space="preserve">une expertise avérée en matière de réhabilitation et de construction de bâtiments publics </w:t>
      </w:r>
      <w:r w:rsidR="00A86186" w:rsidRPr="004358DD">
        <w:rPr>
          <w:rFonts w:asciiTheme="minorHAnsi" w:hAnsiTheme="minorHAnsi" w:cstheme="minorHAnsi"/>
        </w:rPr>
        <w:t xml:space="preserve">et ayant réalisé des expériences similaires, mettra au point l’organigramme selon les besoins et la répartition géographique des sites du projet concernés par la mission. </w:t>
      </w:r>
    </w:p>
    <w:p w14:paraId="3FC2C5AB" w14:textId="14BC9829" w:rsidR="00553DB1" w:rsidRPr="00013F5B" w:rsidRDefault="00553DB1" w:rsidP="004358DD">
      <w:pPr>
        <w:spacing w:before="120" w:after="0" w:line="240" w:lineRule="auto"/>
        <w:jc w:val="both"/>
        <w:rPr>
          <w:rFonts w:asciiTheme="minorHAnsi" w:hAnsiTheme="minorHAnsi" w:cstheme="minorHAnsi"/>
          <w:color w:val="000000"/>
        </w:rPr>
      </w:pPr>
    </w:p>
    <w:p w14:paraId="24874F0E" w14:textId="2226079B" w:rsidR="00561F79" w:rsidRPr="00013F5B" w:rsidRDefault="00553DB1" w:rsidP="004358DD">
      <w:pPr>
        <w:spacing w:before="120" w:after="0" w:line="240" w:lineRule="auto"/>
        <w:jc w:val="both"/>
        <w:rPr>
          <w:rFonts w:asciiTheme="minorHAnsi" w:hAnsiTheme="minorHAnsi" w:cstheme="minorHAnsi"/>
          <w:color w:val="000000"/>
        </w:rPr>
      </w:pPr>
      <w:r w:rsidRPr="00013F5B">
        <w:rPr>
          <w:rFonts w:asciiTheme="minorHAnsi" w:hAnsiTheme="minorHAnsi" w:cstheme="minorHAnsi"/>
          <w:color w:val="000000"/>
        </w:rPr>
        <w:br/>
      </w:r>
      <w:r w:rsidR="008E247D">
        <w:rPr>
          <w:rFonts w:asciiTheme="minorHAnsi" w:hAnsiTheme="minorHAnsi" w:cstheme="minorHAnsi"/>
          <w:color w:val="000000"/>
        </w:rPr>
        <w:t>Il pourra être proposé</w:t>
      </w:r>
      <w:r w:rsidRPr="00013F5B">
        <w:rPr>
          <w:rFonts w:asciiTheme="minorHAnsi" w:hAnsiTheme="minorHAnsi" w:cstheme="minorHAnsi"/>
          <w:color w:val="000000"/>
        </w:rPr>
        <w:t xml:space="preserve"> des experts techniques supplémentaires pour améliorer la qualité de la production. La firme ou groupement de firmes devra démontrer qu'elle possède l'expertise nécessaire pour mettre en œuvre, gérer et surveiller le projet dans ses différentes phases. </w:t>
      </w:r>
    </w:p>
    <w:p w14:paraId="45F86448" w14:textId="58E6BD64" w:rsidR="00561F79" w:rsidRPr="00013F5B" w:rsidRDefault="00553DB1" w:rsidP="004358DD">
      <w:pPr>
        <w:spacing w:before="120" w:after="0" w:line="240" w:lineRule="auto"/>
        <w:jc w:val="both"/>
        <w:rPr>
          <w:rFonts w:asciiTheme="minorHAnsi" w:hAnsiTheme="minorHAnsi" w:cstheme="minorHAnsi"/>
          <w:b/>
          <w:bCs/>
          <w:i/>
          <w:iCs/>
          <w:color w:val="000000"/>
        </w:rPr>
      </w:pPr>
      <w:r w:rsidRPr="00013F5B">
        <w:rPr>
          <w:rFonts w:asciiTheme="minorHAnsi" w:hAnsiTheme="minorHAnsi" w:cstheme="minorHAnsi"/>
        </w:rPr>
        <w:br/>
      </w:r>
      <w:r w:rsidRPr="00013F5B">
        <w:rPr>
          <w:rFonts w:asciiTheme="minorHAnsi" w:hAnsiTheme="minorHAnsi" w:cstheme="minorHAnsi"/>
          <w:b/>
          <w:bCs/>
          <w:i/>
          <w:iCs/>
          <w:color w:val="000000"/>
        </w:rPr>
        <w:t>Profil de l'équipe et personnel clé</w:t>
      </w:r>
    </w:p>
    <w:p w14:paraId="5879FE09" w14:textId="77777777" w:rsidR="009E0A43" w:rsidRDefault="009E0A43" w:rsidP="009E0A43">
      <w:pPr>
        <w:spacing w:before="120" w:after="0" w:line="240" w:lineRule="auto"/>
        <w:jc w:val="both"/>
        <w:rPr>
          <w:rFonts w:asciiTheme="minorHAnsi" w:hAnsiTheme="minorHAnsi" w:cstheme="minorHAnsi"/>
        </w:rPr>
      </w:pPr>
      <w:r w:rsidRPr="00013F5B">
        <w:rPr>
          <w:rFonts w:asciiTheme="minorHAnsi" w:hAnsiTheme="minorHAnsi" w:cstheme="minorHAnsi"/>
          <w:color w:val="000000"/>
        </w:rPr>
        <w:br/>
      </w:r>
      <w:r w:rsidRPr="004358DD">
        <w:rPr>
          <w:rFonts w:asciiTheme="minorHAnsi" w:hAnsiTheme="minorHAnsi" w:cstheme="minorHAnsi"/>
        </w:rPr>
        <w:t xml:space="preserve">La mission du </w:t>
      </w:r>
      <w:r>
        <w:rPr>
          <w:rFonts w:asciiTheme="minorHAnsi" w:hAnsiTheme="minorHAnsi" w:cstheme="minorHAnsi"/>
        </w:rPr>
        <w:t>prestataire</w:t>
      </w:r>
      <w:r w:rsidRPr="004358DD">
        <w:rPr>
          <w:rFonts w:asciiTheme="minorHAnsi" w:hAnsiTheme="minorHAnsi" w:cstheme="minorHAnsi"/>
        </w:rPr>
        <w:t xml:space="preserve"> sera placée sous la responsabilité d’un chef de mission qui </w:t>
      </w:r>
      <w:r>
        <w:rPr>
          <w:rFonts w:asciiTheme="minorHAnsi" w:hAnsiTheme="minorHAnsi" w:cstheme="minorHAnsi"/>
        </w:rPr>
        <w:t>sera l</w:t>
      </w:r>
      <w:r w:rsidRPr="004358DD">
        <w:rPr>
          <w:rFonts w:asciiTheme="minorHAnsi" w:hAnsiTheme="minorHAnsi" w:cstheme="minorHAnsi"/>
        </w:rPr>
        <w:t>’interlocuteur principal d’Expertise France. Le personnel clé de la mission sera spécifiquement composée comme suit :</w:t>
      </w:r>
    </w:p>
    <w:p w14:paraId="0C3A6295" w14:textId="77777777" w:rsidR="0012620C" w:rsidRDefault="00553DB1">
      <w:pPr>
        <w:numPr>
          <w:ilvl w:val="0"/>
          <w:numId w:val="14"/>
        </w:numPr>
        <w:spacing w:after="0" w:line="240" w:lineRule="auto"/>
        <w:jc w:val="both"/>
        <w:rPr>
          <w:rFonts w:asciiTheme="minorHAnsi" w:hAnsiTheme="minorHAnsi" w:cstheme="minorHAnsi"/>
        </w:rPr>
      </w:pPr>
      <w:r w:rsidRPr="00013F5B">
        <w:rPr>
          <w:rFonts w:asciiTheme="minorHAnsi" w:hAnsiTheme="minorHAnsi" w:cstheme="minorHAnsi"/>
          <w:color w:val="000000"/>
        </w:rPr>
        <w:br/>
        <w:t xml:space="preserve">1. Chef d'équipe (architecte, urbaniste) avec un minimum de </w:t>
      </w:r>
      <w:r w:rsidR="00B863BB" w:rsidRPr="00013F5B">
        <w:rPr>
          <w:rFonts w:asciiTheme="minorHAnsi" w:hAnsiTheme="minorHAnsi" w:cstheme="minorHAnsi"/>
          <w:color w:val="000000"/>
        </w:rPr>
        <w:t>1</w:t>
      </w:r>
      <w:r w:rsidR="00B863BB">
        <w:rPr>
          <w:rFonts w:asciiTheme="minorHAnsi" w:hAnsiTheme="minorHAnsi" w:cstheme="minorHAnsi"/>
          <w:color w:val="000000"/>
        </w:rPr>
        <w:t>5</w:t>
      </w:r>
      <w:r w:rsidR="00B863BB" w:rsidRPr="00013F5B">
        <w:rPr>
          <w:rFonts w:asciiTheme="minorHAnsi" w:hAnsiTheme="minorHAnsi" w:cstheme="minorHAnsi"/>
          <w:color w:val="000000"/>
        </w:rPr>
        <w:t xml:space="preserve"> </w:t>
      </w:r>
      <w:r w:rsidRPr="00013F5B">
        <w:rPr>
          <w:rFonts w:asciiTheme="minorHAnsi" w:hAnsiTheme="minorHAnsi" w:cstheme="minorHAnsi"/>
          <w:color w:val="000000"/>
        </w:rPr>
        <w:t>années d’expériences dans les domaines</w:t>
      </w:r>
      <w:r w:rsidR="00561F79" w:rsidRPr="00013F5B">
        <w:rPr>
          <w:rFonts w:asciiTheme="minorHAnsi" w:hAnsiTheme="minorHAnsi" w:cstheme="minorHAnsi"/>
          <w:color w:val="000000"/>
        </w:rPr>
        <w:t xml:space="preserve"> </w:t>
      </w:r>
      <w:r w:rsidRPr="00013F5B">
        <w:rPr>
          <w:rFonts w:asciiTheme="minorHAnsi" w:hAnsiTheme="minorHAnsi" w:cstheme="minorHAnsi"/>
          <w:color w:val="000000"/>
        </w:rPr>
        <w:t>de conception et planification participative, et réhabilitation urbaine.)</w:t>
      </w:r>
      <w:r w:rsidR="0012620C" w:rsidRPr="0012620C">
        <w:rPr>
          <w:rFonts w:asciiTheme="minorHAnsi" w:hAnsiTheme="minorHAnsi" w:cstheme="minorHAnsi"/>
        </w:rPr>
        <w:t xml:space="preserve"> </w:t>
      </w:r>
      <w:r w:rsidR="0012620C">
        <w:rPr>
          <w:rFonts w:asciiTheme="minorHAnsi" w:hAnsiTheme="minorHAnsi" w:cstheme="minorHAnsi"/>
        </w:rPr>
        <w:t xml:space="preserve">Nombre d’expériences (au moins 5) dans </w:t>
      </w:r>
      <w:r w:rsidR="0012620C" w:rsidRPr="00853745">
        <w:rPr>
          <w:rFonts w:asciiTheme="minorHAnsi" w:hAnsiTheme="minorHAnsi" w:cstheme="minorHAnsi"/>
        </w:rPr>
        <w:t xml:space="preserve">la conduite de missions d’appui de même nature </w:t>
      </w:r>
      <w:r w:rsidR="0012620C">
        <w:rPr>
          <w:rFonts w:asciiTheme="minorHAnsi" w:hAnsiTheme="minorHAnsi" w:cstheme="minorHAnsi"/>
        </w:rPr>
        <w:t xml:space="preserve">(réhabilitation et </w:t>
      </w:r>
      <w:r w:rsidR="0012620C" w:rsidRPr="00AB2641">
        <w:rPr>
          <w:rFonts w:asciiTheme="minorHAnsi" w:hAnsiTheme="minorHAnsi" w:cstheme="minorHAnsi"/>
        </w:rPr>
        <w:t>construction d</w:t>
      </w:r>
      <w:r w:rsidR="0012620C">
        <w:rPr>
          <w:rFonts w:asciiTheme="minorHAnsi" w:hAnsiTheme="minorHAnsi" w:cstheme="minorHAnsi"/>
        </w:rPr>
        <w:t xml:space="preserve">’équipements publics). </w:t>
      </w:r>
      <w:r w:rsidR="0012620C" w:rsidRPr="0012620C">
        <w:rPr>
          <w:rFonts w:asciiTheme="minorHAnsi" w:hAnsiTheme="minorHAnsi" w:cstheme="minorHAnsi"/>
        </w:rPr>
        <w:t>Justifier d’au moins 3 références dans des opérations de réhabilitation ou construction de bâtiments publics. Une expérience en Haïti ou dans la région caribéenne serait un atout ;</w:t>
      </w:r>
    </w:p>
    <w:p w14:paraId="30E0E67A" w14:textId="16AEBF24" w:rsidR="0012620C" w:rsidRDefault="00553DB1">
      <w:pPr>
        <w:numPr>
          <w:ilvl w:val="0"/>
          <w:numId w:val="14"/>
        </w:numPr>
        <w:spacing w:after="0" w:line="240" w:lineRule="auto"/>
        <w:jc w:val="both"/>
        <w:rPr>
          <w:rFonts w:asciiTheme="minorHAnsi" w:hAnsiTheme="minorHAnsi" w:cstheme="minorHAnsi"/>
        </w:rPr>
      </w:pPr>
      <w:r w:rsidRPr="0012620C">
        <w:rPr>
          <w:rFonts w:asciiTheme="minorHAnsi" w:hAnsiTheme="minorHAnsi" w:cstheme="minorHAnsi"/>
          <w:color w:val="000000"/>
        </w:rPr>
        <w:br/>
        <w:t>2. Urbaniste - connaissance en planification du transport avec un minimum de 5 années d'expérience</w:t>
      </w:r>
      <w:r w:rsidR="00561F79" w:rsidRPr="0012620C">
        <w:rPr>
          <w:rFonts w:asciiTheme="minorHAnsi" w:hAnsiTheme="minorHAnsi" w:cstheme="minorHAnsi"/>
          <w:color w:val="000000"/>
        </w:rPr>
        <w:t xml:space="preserve"> </w:t>
      </w:r>
      <w:r w:rsidRPr="0012620C">
        <w:rPr>
          <w:rFonts w:asciiTheme="minorHAnsi" w:hAnsiTheme="minorHAnsi" w:cstheme="minorHAnsi"/>
          <w:color w:val="000000"/>
        </w:rPr>
        <w:t>pertinente dans les champs de mobilité et transport. Expériences dans le contexte des pays tropicaux en</w:t>
      </w:r>
      <w:r w:rsidR="00561F79" w:rsidRPr="0012620C">
        <w:rPr>
          <w:rFonts w:asciiTheme="minorHAnsi" w:hAnsiTheme="minorHAnsi" w:cstheme="minorHAnsi"/>
          <w:color w:val="000000"/>
        </w:rPr>
        <w:t xml:space="preserve"> </w:t>
      </w:r>
      <w:r w:rsidRPr="0012620C">
        <w:rPr>
          <w:rFonts w:asciiTheme="minorHAnsi" w:hAnsiTheme="minorHAnsi" w:cstheme="minorHAnsi"/>
          <w:color w:val="000000"/>
        </w:rPr>
        <w:t>voie de développement sont un plus.</w:t>
      </w:r>
      <w:r w:rsidR="0012620C">
        <w:rPr>
          <w:rFonts w:asciiTheme="minorHAnsi" w:hAnsiTheme="minorHAnsi" w:cstheme="minorHAnsi"/>
          <w:color w:val="000000"/>
        </w:rPr>
        <w:t xml:space="preserve"> </w:t>
      </w:r>
      <w:r w:rsidR="0012620C">
        <w:rPr>
          <w:rFonts w:asciiTheme="minorHAnsi" w:hAnsiTheme="minorHAnsi" w:cstheme="minorHAnsi"/>
        </w:rPr>
        <w:t xml:space="preserve">Nombre d’expériences (au moins 5) dans </w:t>
      </w:r>
      <w:r w:rsidR="0012620C" w:rsidRPr="00853745">
        <w:rPr>
          <w:rFonts w:asciiTheme="minorHAnsi" w:hAnsiTheme="minorHAnsi" w:cstheme="minorHAnsi"/>
        </w:rPr>
        <w:t>la conduite de missions d’appui de même nature</w:t>
      </w:r>
      <w:r w:rsidR="0012620C">
        <w:rPr>
          <w:rFonts w:asciiTheme="minorHAnsi" w:hAnsiTheme="minorHAnsi" w:cstheme="minorHAnsi"/>
        </w:rPr>
        <w:t xml:space="preserve">). </w:t>
      </w:r>
      <w:r w:rsidR="0012620C" w:rsidRPr="0012620C">
        <w:rPr>
          <w:rFonts w:asciiTheme="minorHAnsi" w:hAnsiTheme="minorHAnsi" w:cstheme="minorHAnsi"/>
        </w:rPr>
        <w:t>Justifier d’au moins 3 références dans des opérations de réhabilitation ou construction de bâtiments publics. Une expérience en Haïti ou dans la région caribéenne serait un atout ;</w:t>
      </w:r>
      <w:r w:rsidRPr="0012620C">
        <w:rPr>
          <w:rFonts w:asciiTheme="minorHAnsi" w:hAnsiTheme="minorHAnsi" w:cstheme="minorHAnsi"/>
          <w:color w:val="000000"/>
        </w:rPr>
        <w:br/>
        <w:t>3. Architecte/ urbaniste- avec un minimum de 5 années d'expérience pertinente dans les espaces vertes</w:t>
      </w:r>
      <w:r w:rsidR="00561F79" w:rsidRPr="0012620C">
        <w:rPr>
          <w:rFonts w:asciiTheme="minorHAnsi" w:hAnsiTheme="minorHAnsi" w:cstheme="minorHAnsi"/>
          <w:color w:val="000000"/>
        </w:rPr>
        <w:t xml:space="preserve"> </w:t>
      </w:r>
      <w:r w:rsidRPr="0012620C">
        <w:rPr>
          <w:rFonts w:asciiTheme="minorHAnsi" w:hAnsiTheme="minorHAnsi" w:cstheme="minorHAnsi"/>
          <w:color w:val="000000"/>
        </w:rPr>
        <w:t xml:space="preserve">et équipements publics. </w:t>
      </w:r>
      <w:r w:rsidR="0012620C">
        <w:rPr>
          <w:rFonts w:asciiTheme="minorHAnsi" w:hAnsiTheme="minorHAnsi" w:cstheme="minorHAnsi"/>
        </w:rPr>
        <w:t xml:space="preserve">Nombre d’expériences (au moins 5) dans </w:t>
      </w:r>
      <w:r w:rsidR="0012620C" w:rsidRPr="00853745">
        <w:rPr>
          <w:rFonts w:asciiTheme="minorHAnsi" w:hAnsiTheme="minorHAnsi" w:cstheme="minorHAnsi"/>
        </w:rPr>
        <w:t>la conduite de missions d’appui de même nature</w:t>
      </w:r>
      <w:r w:rsidR="0012620C">
        <w:rPr>
          <w:rFonts w:asciiTheme="minorHAnsi" w:hAnsiTheme="minorHAnsi" w:cstheme="minorHAnsi"/>
        </w:rPr>
        <w:t xml:space="preserve">). </w:t>
      </w:r>
      <w:r w:rsidR="0012620C" w:rsidRPr="0012620C">
        <w:rPr>
          <w:rFonts w:asciiTheme="minorHAnsi" w:hAnsiTheme="minorHAnsi" w:cstheme="minorHAnsi"/>
        </w:rPr>
        <w:t>Justifier d’au moins 3 références dans des opérations de réhabilitation ou construction de bâtiments publics. Une expérience en Haïti ou dans la région caribéenne serait un atout ;</w:t>
      </w:r>
    </w:p>
    <w:p w14:paraId="72ECD0A0" w14:textId="3EF6A1EC" w:rsidR="00991926" w:rsidRPr="0012620C" w:rsidRDefault="00553DB1">
      <w:pPr>
        <w:numPr>
          <w:ilvl w:val="0"/>
          <w:numId w:val="14"/>
        </w:numPr>
        <w:spacing w:after="0" w:line="240" w:lineRule="auto"/>
        <w:jc w:val="both"/>
        <w:rPr>
          <w:rFonts w:asciiTheme="minorHAnsi" w:hAnsiTheme="minorHAnsi" w:cstheme="minorHAnsi"/>
        </w:rPr>
      </w:pPr>
      <w:r w:rsidRPr="0012620C">
        <w:rPr>
          <w:rFonts w:asciiTheme="minorHAnsi" w:hAnsiTheme="minorHAnsi" w:cstheme="minorHAnsi"/>
          <w:color w:val="000000"/>
        </w:rPr>
        <w:t>Expériences dans le contexte des pays en voie de développement sont un plus.</w:t>
      </w:r>
    </w:p>
    <w:p w14:paraId="6DC7CE42" w14:textId="41412656" w:rsidR="00561F79" w:rsidRPr="00013F5B" w:rsidRDefault="00991926" w:rsidP="00561F79">
      <w:pPr>
        <w:spacing w:before="120" w:after="0" w:line="240" w:lineRule="auto"/>
        <w:jc w:val="both"/>
        <w:rPr>
          <w:rFonts w:asciiTheme="minorHAnsi" w:hAnsiTheme="minorHAnsi" w:cstheme="minorHAnsi"/>
          <w:color w:val="000000"/>
        </w:rPr>
      </w:pPr>
      <w:r>
        <w:rPr>
          <w:rFonts w:asciiTheme="minorHAnsi" w:hAnsiTheme="minorHAnsi" w:cstheme="minorHAnsi"/>
          <w:color w:val="000000"/>
        </w:rPr>
        <w:t>4.</w:t>
      </w:r>
      <w:r w:rsidRPr="00013F5B">
        <w:rPr>
          <w:rFonts w:asciiTheme="minorHAnsi" w:hAnsiTheme="minorHAnsi" w:cstheme="minorHAnsi"/>
          <w:color w:val="000000"/>
        </w:rPr>
        <w:t xml:space="preserve"> Architecte</w:t>
      </w:r>
      <w:r w:rsidR="00553DB1" w:rsidRPr="00013F5B">
        <w:rPr>
          <w:rFonts w:asciiTheme="minorHAnsi" w:hAnsiTheme="minorHAnsi" w:cstheme="minorHAnsi"/>
          <w:color w:val="000000"/>
        </w:rPr>
        <w:t xml:space="preserve"> paysagiste, urbaniste et ingénieur en environnement, spécialisé dans les stratégies de</w:t>
      </w:r>
      <w:r w:rsidR="00561F79" w:rsidRPr="00013F5B">
        <w:rPr>
          <w:rFonts w:asciiTheme="minorHAnsi" w:hAnsiTheme="minorHAnsi" w:cstheme="minorHAnsi"/>
          <w:color w:val="000000"/>
        </w:rPr>
        <w:t xml:space="preserve"> </w:t>
      </w:r>
      <w:r w:rsidR="00553DB1" w:rsidRPr="00013F5B">
        <w:rPr>
          <w:rFonts w:asciiTheme="minorHAnsi" w:hAnsiTheme="minorHAnsi" w:cstheme="minorHAnsi"/>
          <w:color w:val="000000"/>
        </w:rPr>
        <w:t>gestion de l'eau avec un minimum de 5 années d'expérience pertinente. Expériences dans le contexte des</w:t>
      </w:r>
      <w:r w:rsidR="00561F79" w:rsidRPr="00013F5B">
        <w:rPr>
          <w:rFonts w:asciiTheme="minorHAnsi" w:hAnsiTheme="minorHAnsi" w:cstheme="minorHAnsi"/>
          <w:color w:val="000000"/>
        </w:rPr>
        <w:t xml:space="preserve"> </w:t>
      </w:r>
      <w:r w:rsidR="00553DB1" w:rsidRPr="00013F5B">
        <w:rPr>
          <w:rFonts w:asciiTheme="minorHAnsi" w:hAnsiTheme="minorHAnsi" w:cstheme="minorHAnsi"/>
          <w:color w:val="000000"/>
        </w:rPr>
        <w:t>pays en voie de développement sont un plus.</w:t>
      </w:r>
    </w:p>
    <w:p w14:paraId="390F2CDA" w14:textId="7610E643" w:rsidR="00561F79" w:rsidRPr="00013F5B" w:rsidRDefault="00991926" w:rsidP="00561F79">
      <w:pPr>
        <w:spacing w:before="120" w:after="0" w:line="240" w:lineRule="auto"/>
        <w:jc w:val="both"/>
        <w:rPr>
          <w:rFonts w:asciiTheme="minorHAnsi" w:hAnsiTheme="minorHAnsi" w:cstheme="minorHAnsi"/>
          <w:color w:val="000000"/>
        </w:rPr>
      </w:pPr>
      <w:r>
        <w:rPr>
          <w:rFonts w:asciiTheme="minorHAnsi" w:hAnsiTheme="minorHAnsi" w:cstheme="minorHAnsi"/>
          <w:color w:val="000000"/>
        </w:rPr>
        <w:lastRenderedPageBreak/>
        <w:t xml:space="preserve">5. </w:t>
      </w:r>
      <w:r w:rsidR="00553DB1" w:rsidRPr="00013F5B">
        <w:rPr>
          <w:rFonts w:asciiTheme="minorHAnsi" w:hAnsiTheme="minorHAnsi" w:cstheme="minorHAnsi"/>
          <w:color w:val="000000"/>
        </w:rPr>
        <w:t>Ingénieur civil avec un minimum de 5 années d'expérience professionnelle. Expériences dans le</w:t>
      </w:r>
      <w:r w:rsidR="00561F79" w:rsidRPr="00013F5B">
        <w:rPr>
          <w:rFonts w:asciiTheme="minorHAnsi" w:hAnsiTheme="minorHAnsi" w:cstheme="minorHAnsi"/>
          <w:color w:val="000000"/>
        </w:rPr>
        <w:t xml:space="preserve"> </w:t>
      </w:r>
      <w:r w:rsidR="00553DB1" w:rsidRPr="00013F5B">
        <w:rPr>
          <w:rFonts w:asciiTheme="minorHAnsi" w:hAnsiTheme="minorHAnsi" w:cstheme="minorHAnsi"/>
          <w:color w:val="000000"/>
        </w:rPr>
        <w:t>contexte des pays tropicaux en voie de développement et connaissance en construction résilientes sont</w:t>
      </w:r>
      <w:r w:rsidR="00561F79" w:rsidRPr="00013F5B">
        <w:rPr>
          <w:rFonts w:asciiTheme="minorHAnsi" w:hAnsiTheme="minorHAnsi" w:cstheme="minorHAnsi"/>
          <w:color w:val="000000"/>
        </w:rPr>
        <w:t xml:space="preserve"> </w:t>
      </w:r>
      <w:r w:rsidR="00553DB1" w:rsidRPr="00013F5B">
        <w:rPr>
          <w:rFonts w:asciiTheme="minorHAnsi" w:hAnsiTheme="minorHAnsi" w:cstheme="minorHAnsi"/>
          <w:color w:val="000000"/>
        </w:rPr>
        <w:t>un plus.</w:t>
      </w:r>
    </w:p>
    <w:p w14:paraId="1DFDCE51" w14:textId="3A627DB4" w:rsidR="00553DB1" w:rsidRPr="00013F5B" w:rsidRDefault="00553DB1" w:rsidP="00561F79">
      <w:pPr>
        <w:spacing w:before="120" w:after="0" w:line="240" w:lineRule="auto"/>
        <w:jc w:val="both"/>
        <w:rPr>
          <w:rFonts w:asciiTheme="minorHAnsi" w:hAnsiTheme="minorHAnsi" w:cstheme="minorHAnsi"/>
          <w:color w:val="000000"/>
        </w:rPr>
      </w:pPr>
      <w:r w:rsidRPr="00013F5B">
        <w:rPr>
          <w:rFonts w:asciiTheme="minorHAnsi" w:hAnsiTheme="minorHAnsi" w:cstheme="minorHAnsi"/>
          <w:color w:val="000000"/>
        </w:rPr>
        <w:br/>
        <w:t>6. Agent social pour la mobilisation communautaire (sociologue, anthropologue, géographe) avec un</w:t>
      </w:r>
      <w:r w:rsidR="00561F79" w:rsidRPr="00013F5B">
        <w:rPr>
          <w:rFonts w:asciiTheme="minorHAnsi" w:hAnsiTheme="minorHAnsi" w:cstheme="minorHAnsi"/>
          <w:color w:val="000000"/>
        </w:rPr>
        <w:t xml:space="preserve"> </w:t>
      </w:r>
      <w:r w:rsidRPr="00013F5B">
        <w:rPr>
          <w:rFonts w:asciiTheme="minorHAnsi" w:hAnsiTheme="minorHAnsi" w:cstheme="minorHAnsi"/>
          <w:color w:val="000000"/>
        </w:rPr>
        <w:t>minimum de 5 années d'expérience professionnelle dans les champs de mobilisation communautaire et</w:t>
      </w:r>
      <w:r w:rsidR="00561F79" w:rsidRPr="00013F5B">
        <w:rPr>
          <w:rFonts w:asciiTheme="minorHAnsi" w:hAnsiTheme="minorHAnsi" w:cstheme="minorHAnsi"/>
          <w:color w:val="000000"/>
        </w:rPr>
        <w:t xml:space="preserve"> </w:t>
      </w:r>
      <w:r w:rsidRPr="00013F5B">
        <w:rPr>
          <w:rFonts w:asciiTheme="minorHAnsi" w:hAnsiTheme="minorHAnsi" w:cstheme="minorHAnsi"/>
          <w:color w:val="000000"/>
        </w:rPr>
        <w:t>processus participatifs. Expériences dans le contexte des pays en voie de développement est un plus.</w:t>
      </w:r>
      <w:r w:rsidR="00561F79" w:rsidRPr="00013F5B">
        <w:rPr>
          <w:rFonts w:asciiTheme="minorHAnsi" w:hAnsiTheme="minorHAnsi" w:cstheme="minorHAnsi"/>
          <w:color w:val="000000"/>
        </w:rPr>
        <w:t xml:space="preserve"> </w:t>
      </w:r>
      <w:r w:rsidRPr="00013F5B">
        <w:rPr>
          <w:rFonts w:asciiTheme="minorHAnsi" w:hAnsiTheme="minorHAnsi" w:cstheme="minorHAnsi"/>
          <w:color w:val="000000"/>
        </w:rPr>
        <w:t>L’agent social sera responsable de la conception des engagements communautaires et processus de</w:t>
      </w:r>
      <w:r w:rsidR="00561F79" w:rsidRPr="00013F5B">
        <w:rPr>
          <w:rFonts w:asciiTheme="minorHAnsi" w:hAnsiTheme="minorHAnsi" w:cstheme="minorHAnsi"/>
          <w:color w:val="000000"/>
        </w:rPr>
        <w:t xml:space="preserve"> </w:t>
      </w:r>
      <w:r w:rsidRPr="00013F5B">
        <w:rPr>
          <w:rFonts w:asciiTheme="minorHAnsi" w:hAnsiTheme="minorHAnsi" w:cstheme="minorHAnsi"/>
          <w:color w:val="000000"/>
        </w:rPr>
        <w:t xml:space="preserve">participation. </w:t>
      </w:r>
    </w:p>
    <w:p w14:paraId="05C5F8CB" w14:textId="297365A7" w:rsidR="00991926" w:rsidRPr="00013F5B" w:rsidRDefault="00991926" w:rsidP="00991926">
      <w:pPr>
        <w:spacing w:before="120" w:after="0" w:line="240" w:lineRule="auto"/>
        <w:jc w:val="both"/>
        <w:rPr>
          <w:rFonts w:asciiTheme="minorHAnsi" w:eastAsia="Times New Roman" w:hAnsiTheme="minorHAnsi" w:cstheme="minorHAnsi"/>
        </w:rPr>
      </w:pPr>
    </w:p>
    <w:p w14:paraId="5C3C1223" w14:textId="4300FCB5" w:rsidR="00E54C8F" w:rsidRPr="00013F5B" w:rsidRDefault="00E54C8F" w:rsidP="00E73841">
      <w:pPr>
        <w:keepNext/>
        <w:tabs>
          <w:tab w:val="left" w:pos="6237"/>
        </w:tabs>
        <w:autoSpaceDE w:val="0"/>
        <w:autoSpaceDN w:val="0"/>
        <w:adjustRightInd w:val="0"/>
        <w:spacing w:line="240" w:lineRule="auto"/>
        <w:jc w:val="both"/>
        <w:rPr>
          <w:rFonts w:asciiTheme="minorHAnsi" w:eastAsia="Times New Roman" w:hAnsiTheme="minorHAnsi" w:cstheme="minorHAnsi"/>
          <w:color w:val="000000"/>
        </w:rPr>
      </w:pPr>
      <w:r w:rsidRPr="00013F5B">
        <w:rPr>
          <w:rFonts w:asciiTheme="minorHAnsi" w:eastAsia="Times New Roman" w:hAnsiTheme="minorHAnsi" w:cstheme="minorHAnsi"/>
          <w:color w:val="000000"/>
        </w:rPr>
        <w:t>Les compétences d’un spécialiste donné peuvent couvrir pl</w:t>
      </w:r>
      <w:r w:rsidR="00991926">
        <w:rPr>
          <w:rFonts w:asciiTheme="minorHAnsi" w:eastAsia="Times New Roman" w:hAnsiTheme="minorHAnsi" w:cstheme="minorHAnsi"/>
          <w:color w:val="000000"/>
        </w:rPr>
        <w:t>usieurs expertises différentes.</w:t>
      </w:r>
      <w:r w:rsidR="00AC5FF0">
        <w:rPr>
          <w:rFonts w:asciiTheme="minorHAnsi" w:eastAsia="Times New Roman" w:hAnsiTheme="minorHAnsi" w:cstheme="minorHAnsi"/>
          <w:color w:val="000000"/>
        </w:rPr>
        <w:t xml:space="preserve"> </w:t>
      </w:r>
      <w:r w:rsidR="007B1EDD" w:rsidRPr="00013F5B">
        <w:rPr>
          <w:rFonts w:asciiTheme="minorHAnsi" w:eastAsia="Times New Roman" w:hAnsiTheme="minorHAnsi" w:cstheme="minorHAnsi"/>
          <w:color w:val="000000"/>
        </w:rPr>
        <w:t>Un</w:t>
      </w:r>
      <w:r w:rsidRPr="00013F5B">
        <w:rPr>
          <w:rFonts w:asciiTheme="minorHAnsi" w:eastAsia="Times New Roman" w:hAnsiTheme="minorHAnsi" w:cstheme="minorHAnsi"/>
          <w:color w:val="000000"/>
        </w:rPr>
        <w:t xml:space="preserve"> équilibre entre expertise locale et expertise internationale sera recherché et apprécié dans le cadre de l’évaluation des offres. Une place particulière des experts nationaux dans les fonctions d’experts clés sera particulièrement ménagée.</w:t>
      </w:r>
    </w:p>
    <w:p w14:paraId="6993D420" w14:textId="226EE518" w:rsidR="008B763D" w:rsidRPr="00013F5B" w:rsidRDefault="008B763D" w:rsidP="008B763D">
      <w:pPr>
        <w:jc w:val="both"/>
        <w:rPr>
          <w:rFonts w:asciiTheme="minorHAnsi" w:hAnsiTheme="minorHAnsi" w:cstheme="minorHAnsi"/>
        </w:rPr>
      </w:pPr>
      <w:r w:rsidRPr="00013F5B">
        <w:rPr>
          <w:rFonts w:asciiTheme="minorHAnsi" w:hAnsiTheme="minorHAnsi" w:cstheme="minorHAnsi"/>
        </w:rPr>
        <w:t>Seules seront prises en compte dans l’évaluation de l’expérience des experts clé</w:t>
      </w:r>
      <w:r w:rsidR="00851119" w:rsidRPr="00013F5B">
        <w:rPr>
          <w:rFonts w:asciiTheme="minorHAnsi" w:hAnsiTheme="minorHAnsi" w:cstheme="minorHAnsi"/>
        </w:rPr>
        <w:t>s</w:t>
      </w:r>
      <w:r w:rsidRPr="00013F5B">
        <w:rPr>
          <w:rFonts w:asciiTheme="minorHAnsi" w:hAnsiTheme="minorHAnsi" w:cstheme="minorHAnsi"/>
        </w:rPr>
        <w:t>, les références incluant les contacts e-mail et téléphoniques du client ou bénéficiaire final pour le compte duquel elles ont été réalisées.</w:t>
      </w:r>
      <w:r w:rsidR="00E54C8F" w:rsidRPr="00013F5B">
        <w:rPr>
          <w:rFonts w:asciiTheme="minorHAnsi" w:hAnsiTheme="minorHAnsi" w:cstheme="minorHAnsi"/>
        </w:rPr>
        <w:t xml:space="preserve"> </w:t>
      </w:r>
      <w:r w:rsidRPr="00013F5B">
        <w:rPr>
          <w:rFonts w:asciiTheme="minorHAnsi" w:hAnsiTheme="minorHAnsi" w:cstheme="minorHAnsi"/>
        </w:rPr>
        <w:t>Les curriculums vitae doivent être présentés conformément au modèle figurant en annexe du dossier d’appel d’offres.</w:t>
      </w:r>
    </w:p>
    <w:p w14:paraId="45D1526D" w14:textId="46420249" w:rsidR="008B763D" w:rsidRPr="00013F5B" w:rsidRDefault="00D8321D" w:rsidP="00D8321D">
      <w:pPr>
        <w:keepNext/>
        <w:tabs>
          <w:tab w:val="left" w:pos="6237"/>
        </w:tabs>
        <w:autoSpaceDE w:val="0"/>
        <w:autoSpaceDN w:val="0"/>
        <w:adjustRightInd w:val="0"/>
        <w:spacing w:line="240" w:lineRule="auto"/>
        <w:jc w:val="both"/>
        <w:rPr>
          <w:rFonts w:asciiTheme="minorHAnsi" w:hAnsiTheme="minorHAnsi" w:cstheme="minorHAnsi"/>
        </w:rPr>
      </w:pPr>
      <w:r w:rsidRPr="00013F5B">
        <w:rPr>
          <w:rFonts w:asciiTheme="minorHAnsi" w:eastAsia="Times New Roman" w:hAnsiTheme="minorHAnsi" w:cstheme="minorHAnsi"/>
          <w:color w:val="000000"/>
        </w:rPr>
        <w:t xml:space="preserve">Le </w:t>
      </w:r>
      <w:r w:rsidR="00851119" w:rsidRPr="00013F5B">
        <w:rPr>
          <w:rFonts w:asciiTheme="minorHAnsi" w:hAnsiTheme="minorHAnsi" w:cstheme="minorHAnsi"/>
        </w:rPr>
        <w:t xml:space="preserve">prestataire </w:t>
      </w:r>
      <w:r w:rsidRPr="00013F5B">
        <w:rPr>
          <w:rFonts w:asciiTheme="minorHAnsi" w:eastAsia="Times New Roman" w:hAnsiTheme="minorHAnsi" w:cstheme="minorHAnsi"/>
          <w:color w:val="000000"/>
        </w:rPr>
        <w:t xml:space="preserve">pourra au besoin proposer d’autres expertises complémentaires en fonction de la nature des activités prévues et des compétences à mettre en œuvre pour la réalisation de la mission. </w:t>
      </w:r>
      <w:r w:rsidR="008B763D" w:rsidRPr="00013F5B">
        <w:rPr>
          <w:rFonts w:asciiTheme="minorHAnsi" w:hAnsiTheme="minorHAnsi" w:cstheme="minorHAnsi"/>
        </w:rPr>
        <w:t xml:space="preserve">Le </w:t>
      </w:r>
      <w:r w:rsidR="009423BF" w:rsidRPr="00013F5B">
        <w:rPr>
          <w:rFonts w:asciiTheme="minorHAnsi" w:hAnsiTheme="minorHAnsi" w:cstheme="minorHAnsi"/>
        </w:rPr>
        <w:t xml:space="preserve">prestataire </w:t>
      </w:r>
      <w:r w:rsidR="008B763D" w:rsidRPr="00013F5B">
        <w:rPr>
          <w:rFonts w:asciiTheme="minorHAnsi" w:hAnsiTheme="minorHAnsi" w:cstheme="minorHAnsi"/>
        </w:rPr>
        <w:t>indiquera clairement la spécialité et la durée d’intervention de chacun.</w:t>
      </w:r>
    </w:p>
    <w:p w14:paraId="09BB4DBA" w14:textId="77777777" w:rsidR="003C3304" w:rsidRPr="00013F5B" w:rsidRDefault="008B763D" w:rsidP="003C3304">
      <w:pPr>
        <w:jc w:val="both"/>
        <w:rPr>
          <w:rFonts w:asciiTheme="minorHAnsi" w:hAnsiTheme="minorHAnsi" w:cstheme="minorHAnsi"/>
        </w:rPr>
      </w:pPr>
      <w:r w:rsidRPr="00013F5B">
        <w:rPr>
          <w:rFonts w:asciiTheme="minorHAnsi" w:hAnsiTheme="minorHAnsi" w:cstheme="minorHAnsi"/>
        </w:rPr>
        <w:t>Les agents mobilisés par le Consultant pour la surveillance et le contrôle des travaux, comme ci-dessus définis, doivent avoir les qualifications professionnelles et expériences requises dans le contrôle des travaux dans les règles de l’art.</w:t>
      </w:r>
    </w:p>
    <w:p w14:paraId="5CF100C1" w14:textId="77777777" w:rsidR="003C3304" w:rsidRPr="00013F5B" w:rsidRDefault="003C3304" w:rsidP="003C3304">
      <w:pPr>
        <w:spacing w:after="0" w:line="240" w:lineRule="auto"/>
        <w:jc w:val="both"/>
        <w:rPr>
          <w:rFonts w:asciiTheme="minorHAnsi" w:hAnsiTheme="minorHAnsi" w:cstheme="minorHAnsi"/>
        </w:rPr>
      </w:pPr>
      <w:r w:rsidRPr="00013F5B">
        <w:rPr>
          <w:rFonts w:asciiTheme="minorHAnsi" w:hAnsiTheme="minorHAnsi" w:cstheme="minorHAnsi"/>
        </w:rPr>
        <w:t xml:space="preserve">En cas de remplacement d’un expert pour une raison acceptable par Expertise France, le nouvel expert proposé aura au moins le même profil et l'expérience que l’expert remplacé. </w:t>
      </w:r>
    </w:p>
    <w:p w14:paraId="1627CD09" w14:textId="77777777" w:rsidR="003C3304" w:rsidRPr="00013F5B" w:rsidRDefault="003C3304" w:rsidP="003C3304">
      <w:pPr>
        <w:jc w:val="both"/>
        <w:rPr>
          <w:rFonts w:asciiTheme="minorHAnsi" w:hAnsiTheme="minorHAnsi" w:cstheme="minorHAnsi"/>
          <w:b/>
        </w:rPr>
      </w:pPr>
    </w:p>
    <w:p w14:paraId="0C96D3A8" w14:textId="71A18826" w:rsidR="007A7179" w:rsidRPr="00013F5B" w:rsidRDefault="007A7179" w:rsidP="003C3304">
      <w:pPr>
        <w:jc w:val="both"/>
        <w:rPr>
          <w:rFonts w:asciiTheme="minorHAnsi" w:hAnsiTheme="minorHAnsi" w:cstheme="minorHAnsi"/>
          <w:b/>
        </w:rPr>
      </w:pPr>
      <w:r w:rsidRPr="00013F5B">
        <w:rPr>
          <w:rFonts w:asciiTheme="minorHAnsi" w:hAnsiTheme="minorHAnsi" w:cstheme="minorHAnsi"/>
          <w:b/>
        </w:rPr>
        <w:t>Moyens logistiques et fonctionnement de la mission</w:t>
      </w:r>
    </w:p>
    <w:p w14:paraId="47EB87BB" w14:textId="75BAEADC" w:rsidR="00DA3761" w:rsidRPr="00013F5B" w:rsidRDefault="007A7179" w:rsidP="007A7179">
      <w:pPr>
        <w:spacing w:after="0" w:line="240" w:lineRule="auto"/>
        <w:jc w:val="both"/>
        <w:rPr>
          <w:rFonts w:asciiTheme="minorHAnsi" w:hAnsiTheme="minorHAnsi" w:cstheme="minorHAnsi"/>
        </w:rPr>
      </w:pPr>
      <w:r w:rsidRPr="00013F5B">
        <w:rPr>
          <w:rFonts w:asciiTheme="minorHAnsi" w:hAnsiTheme="minorHAnsi" w:cstheme="minorHAnsi"/>
        </w:rPr>
        <w:t xml:space="preserve">Il est entendu que le </w:t>
      </w:r>
      <w:r w:rsidR="00BE4172" w:rsidRPr="00013F5B">
        <w:rPr>
          <w:rFonts w:asciiTheme="minorHAnsi" w:hAnsiTheme="minorHAnsi" w:cstheme="minorHAnsi"/>
        </w:rPr>
        <w:t xml:space="preserve">prestataire </w:t>
      </w:r>
      <w:r w:rsidRPr="00013F5B">
        <w:rPr>
          <w:rFonts w:asciiTheme="minorHAnsi" w:hAnsiTheme="minorHAnsi" w:cstheme="minorHAnsi"/>
        </w:rPr>
        <w:t>fait son affaire de tous les frais de fonctionnement et de toute la logistique qu’il devra mettre en œuvre pour la réalisation complète de ses prestations, dans les délais définis. Il devra doter ses experts de tous les moyens logistiques ainsi que du matériel de contrôle requis devant leur permettre de mener à bien leur mission.</w:t>
      </w:r>
      <w:r w:rsidR="00A047BE" w:rsidRPr="00013F5B">
        <w:rPr>
          <w:rFonts w:asciiTheme="minorHAnsi" w:hAnsiTheme="minorHAnsi" w:cstheme="minorHAnsi"/>
        </w:rPr>
        <w:t xml:space="preserve"> </w:t>
      </w:r>
    </w:p>
    <w:p w14:paraId="454A8C47" w14:textId="77777777" w:rsidR="007B1EDD" w:rsidRPr="00013F5B" w:rsidRDefault="007B1EDD" w:rsidP="007A7179">
      <w:pPr>
        <w:spacing w:after="0" w:line="240" w:lineRule="auto"/>
        <w:jc w:val="both"/>
        <w:rPr>
          <w:rFonts w:asciiTheme="minorHAnsi" w:hAnsiTheme="minorHAnsi" w:cstheme="minorHAnsi"/>
        </w:rPr>
      </w:pPr>
    </w:p>
    <w:p w14:paraId="20B7DCF2" w14:textId="40EEC131" w:rsidR="00DA3761" w:rsidRPr="00013F5B" w:rsidRDefault="007A7179" w:rsidP="007A7179">
      <w:pPr>
        <w:spacing w:after="0" w:line="240" w:lineRule="auto"/>
        <w:jc w:val="both"/>
        <w:rPr>
          <w:rFonts w:asciiTheme="minorHAnsi" w:hAnsiTheme="minorHAnsi" w:cstheme="minorHAnsi"/>
        </w:rPr>
      </w:pPr>
      <w:r w:rsidRPr="00013F5B">
        <w:rPr>
          <w:rFonts w:asciiTheme="minorHAnsi" w:hAnsiTheme="minorHAnsi" w:cstheme="minorHAnsi"/>
        </w:rPr>
        <w:t xml:space="preserve">Le </w:t>
      </w:r>
      <w:r w:rsidR="00A3301D" w:rsidRPr="00013F5B">
        <w:rPr>
          <w:rFonts w:asciiTheme="minorHAnsi" w:hAnsiTheme="minorHAnsi" w:cstheme="minorHAnsi"/>
        </w:rPr>
        <w:t xml:space="preserve">prestataire </w:t>
      </w:r>
      <w:r w:rsidRPr="00013F5B">
        <w:rPr>
          <w:rFonts w:asciiTheme="minorHAnsi" w:hAnsiTheme="minorHAnsi" w:cstheme="minorHAnsi"/>
        </w:rPr>
        <w:t>devra, à cet effet, mettre à la disposition de ses experts, des véhicules de type 4 x 4 en parfait état de marche.</w:t>
      </w:r>
      <w:r w:rsidR="00A047BE" w:rsidRPr="00013F5B">
        <w:rPr>
          <w:rFonts w:asciiTheme="minorHAnsi" w:hAnsiTheme="minorHAnsi" w:cstheme="minorHAnsi"/>
        </w:rPr>
        <w:t xml:space="preserve"> </w:t>
      </w:r>
    </w:p>
    <w:p w14:paraId="7D1C648E" w14:textId="77777777" w:rsidR="007B1EDD" w:rsidRPr="00013F5B" w:rsidRDefault="007B1EDD" w:rsidP="007A7179">
      <w:pPr>
        <w:spacing w:after="0" w:line="240" w:lineRule="auto"/>
        <w:jc w:val="both"/>
        <w:rPr>
          <w:rFonts w:asciiTheme="minorHAnsi" w:hAnsiTheme="minorHAnsi" w:cstheme="minorHAnsi"/>
        </w:rPr>
      </w:pPr>
    </w:p>
    <w:p w14:paraId="62ADEA7C" w14:textId="4BD6A8E1" w:rsidR="00767C6F" w:rsidRPr="0011634B" w:rsidRDefault="007A7179" w:rsidP="00767C6F">
      <w:pPr>
        <w:jc w:val="both"/>
        <w:rPr>
          <w:rFonts w:eastAsia="Arial Unicode MS" w:cs="Arial Unicode MS"/>
        </w:rPr>
      </w:pPr>
      <w:r w:rsidRPr="00013F5B">
        <w:rPr>
          <w:rFonts w:asciiTheme="minorHAnsi" w:hAnsiTheme="minorHAnsi" w:cstheme="minorHAnsi"/>
        </w:rPr>
        <w:t xml:space="preserve">Le </w:t>
      </w:r>
      <w:r w:rsidR="005907D7" w:rsidRPr="00013F5B">
        <w:rPr>
          <w:rFonts w:asciiTheme="minorHAnsi" w:hAnsiTheme="minorHAnsi" w:cstheme="minorHAnsi"/>
        </w:rPr>
        <w:t xml:space="preserve">prestataire </w:t>
      </w:r>
      <w:r w:rsidRPr="00013F5B">
        <w:rPr>
          <w:rFonts w:asciiTheme="minorHAnsi" w:hAnsiTheme="minorHAnsi" w:cstheme="minorHAnsi"/>
        </w:rPr>
        <w:t xml:space="preserve">devra prévoir des bureaux de chantier sur les sites du projet et à sa charge. </w:t>
      </w:r>
      <w:r w:rsidR="00767C6F" w:rsidRPr="0011634B">
        <w:rPr>
          <w:rFonts w:eastAsia="Arial Unicode MS" w:cs="Arial Unicode MS"/>
        </w:rPr>
        <w:t xml:space="preserve">Les besoins de sécurisation </w:t>
      </w:r>
      <w:r w:rsidR="00767C6F">
        <w:rPr>
          <w:rFonts w:eastAsia="Arial Unicode MS" w:cs="Arial Unicode MS"/>
        </w:rPr>
        <w:t>de ce</w:t>
      </w:r>
      <w:r w:rsidR="00767C6F" w:rsidRPr="0011634B">
        <w:rPr>
          <w:rFonts w:eastAsia="Arial Unicode MS" w:cs="Arial Unicode MS"/>
        </w:rPr>
        <w:t xml:space="preserve"> site et de l’accès au site devront être identifiés</w:t>
      </w:r>
      <w:r w:rsidR="00767C6F">
        <w:rPr>
          <w:rFonts w:eastAsia="Arial Unicode MS" w:cs="Arial Unicode MS"/>
        </w:rPr>
        <w:t xml:space="preserve"> et</w:t>
      </w:r>
      <w:r w:rsidR="00767C6F" w:rsidRPr="0011634B">
        <w:rPr>
          <w:rFonts w:eastAsia="Arial Unicode MS" w:cs="Arial Unicode MS"/>
        </w:rPr>
        <w:t xml:space="preserve"> pris en compte par </w:t>
      </w:r>
      <w:r w:rsidR="00767C6F">
        <w:rPr>
          <w:rFonts w:eastAsia="Arial Unicode MS" w:cs="Arial Unicode MS"/>
        </w:rPr>
        <w:t>le prestataire</w:t>
      </w:r>
      <w:r w:rsidR="00767C6F" w:rsidRPr="0011634B">
        <w:rPr>
          <w:rFonts w:eastAsia="Arial Unicode MS" w:cs="Arial Unicode MS"/>
        </w:rPr>
        <w:t xml:space="preserve"> lors de l’élaboration de son offre et seront de </w:t>
      </w:r>
      <w:r w:rsidR="00767C6F">
        <w:rPr>
          <w:rFonts w:eastAsia="Arial Unicode MS" w:cs="Arial Unicode MS"/>
        </w:rPr>
        <w:t xml:space="preserve">sa responsabilité. </w:t>
      </w:r>
      <w:r w:rsidR="00767C6F" w:rsidRPr="0011634B">
        <w:rPr>
          <w:rFonts w:eastAsia="Arial Unicode MS" w:cs="Arial Unicode MS"/>
        </w:rPr>
        <w:t xml:space="preserve"> </w:t>
      </w:r>
    </w:p>
    <w:p w14:paraId="05DA7A7C" w14:textId="30DA1C34" w:rsidR="00BE118A" w:rsidRPr="00013F5B" w:rsidRDefault="00BE118A" w:rsidP="007A7179">
      <w:pPr>
        <w:spacing w:after="0" w:line="240" w:lineRule="auto"/>
        <w:jc w:val="both"/>
        <w:rPr>
          <w:rFonts w:asciiTheme="minorHAnsi" w:hAnsiTheme="minorHAnsi" w:cstheme="minorHAnsi"/>
        </w:rPr>
      </w:pPr>
      <w:r w:rsidRPr="00013F5B">
        <w:rPr>
          <w:rFonts w:asciiTheme="minorHAnsi" w:hAnsiTheme="minorHAnsi" w:cstheme="minorHAnsi"/>
        </w:rPr>
        <w:br w:type="page"/>
      </w:r>
    </w:p>
    <w:p w14:paraId="6F8C4B36" w14:textId="742E39BF" w:rsidR="002514B8" w:rsidRPr="00013F5B" w:rsidRDefault="001E18BB" w:rsidP="00CC21A7">
      <w:pPr>
        <w:pStyle w:val="CCTPTitre1"/>
        <w:numPr>
          <w:ilvl w:val="0"/>
          <w:numId w:val="0"/>
        </w:numPr>
        <w:ind w:left="720" w:hanging="180"/>
        <w:jc w:val="center"/>
      </w:pPr>
      <w:bookmarkStart w:id="34" w:name="_Toc110332452"/>
      <w:r w:rsidRPr="00013F5B">
        <w:lastRenderedPageBreak/>
        <w:t>Annexe 1 – Format de présentation des profils d’expertise</w:t>
      </w:r>
      <w:bookmarkEnd w:id="34"/>
    </w:p>
    <w:p w14:paraId="2C6A3A37" w14:textId="77777777" w:rsidR="002514B8" w:rsidRPr="00013F5B" w:rsidRDefault="002514B8" w:rsidP="002514B8">
      <w:pPr>
        <w:pStyle w:val="Titre"/>
        <w:tabs>
          <w:tab w:val="center" w:pos="4819"/>
          <w:tab w:val="right" w:pos="9638"/>
        </w:tabs>
        <w:spacing w:after="120"/>
        <w:jc w:val="both"/>
        <w:outlineLvl w:val="0"/>
        <w:rPr>
          <w:rFonts w:asciiTheme="minorHAnsi" w:hAnsiTheme="minorHAnsi" w:cstheme="minorHAnsi"/>
          <w:sz w:val="22"/>
          <w:szCs w:val="22"/>
          <w:shd w:val="clear" w:color="auto" w:fill="0E408A"/>
          <w:lang w:val="fr-FR"/>
        </w:rPr>
      </w:pPr>
    </w:p>
    <w:p w14:paraId="4147C6F2" w14:textId="77777777" w:rsidR="00546958" w:rsidRPr="00013F5B" w:rsidRDefault="00546958" w:rsidP="00C966A3">
      <w:pPr>
        <w:pStyle w:val="Titre"/>
        <w:shd w:val="clear" w:color="auto" w:fill="0E408A"/>
        <w:tabs>
          <w:tab w:val="center" w:pos="4819"/>
          <w:tab w:val="right" w:pos="9638"/>
        </w:tabs>
        <w:spacing w:after="120"/>
        <w:jc w:val="both"/>
        <w:outlineLvl w:val="0"/>
        <w:rPr>
          <w:rFonts w:asciiTheme="minorHAnsi" w:hAnsiTheme="minorHAnsi" w:cstheme="minorHAnsi"/>
          <w:sz w:val="22"/>
          <w:szCs w:val="22"/>
          <w:lang w:val="fr-FR"/>
        </w:rPr>
      </w:pPr>
      <w:r w:rsidRPr="00013F5B">
        <w:rPr>
          <w:rFonts w:asciiTheme="minorHAnsi" w:hAnsiTheme="minorHAnsi" w:cstheme="minorHAnsi"/>
          <w:sz w:val="22"/>
          <w:szCs w:val="22"/>
          <w:shd w:val="clear" w:color="auto" w:fill="0E408A"/>
          <w:lang w:val="fr-FR"/>
        </w:rPr>
        <w:tab/>
      </w:r>
      <w:bookmarkStart w:id="35" w:name="_Toc110332181"/>
      <w:r w:rsidRPr="00013F5B">
        <w:rPr>
          <w:rFonts w:asciiTheme="minorHAnsi" w:hAnsiTheme="minorHAnsi" w:cstheme="minorHAnsi"/>
          <w:sz w:val="22"/>
          <w:szCs w:val="22"/>
          <w:shd w:val="clear" w:color="auto" w:fill="0E408A"/>
          <w:lang w:val="fr-FR"/>
        </w:rPr>
        <w:t>CURRICULUM VITAE</w:t>
      </w:r>
      <w:bookmarkEnd w:id="35"/>
      <w:r w:rsidRPr="00013F5B">
        <w:rPr>
          <w:rFonts w:asciiTheme="minorHAnsi" w:hAnsiTheme="minorHAnsi" w:cstheme="minorHAnsi"/>
          <w:sz w:val="22"/>
          <w:szCs w:val="22"/>
          <w:lang w:val="fr-FR"/>
        </w:rPr>
        <w:tab/>
      </w:r>
    </w:p>
    <w:p w14:paraId="79A80F92" w14:textId="77777777" w:rsidR="00546958" w:rsidRPr="00013F5B" w:rsidRDefault="00546958" w:rsidP="00C966A3">
      <w:pPr>
        <w:spacing w:after="120" w:line="240" w:lineRule="auto"/>
        <w:rPr>
          <w:rFonts w:asciiTheme="minorHAnsi" w:hAnsiTheme="minorHAnsi" w:cstheme="minorHAnsi"/>
          <w:b/>
          <w:color w:val="333333"/>
        </w:rPr>
      </w:pPr>
      <w:r w:rsidRPr="00013F5B">
        <w:rPr>
          <w:rFonts w:asciiTheme="minorHAnsi" w:hAnsiTheme="minorHAnsi" w:cstheme="minorHAnsi"/>
          <w:b/>
          <w:color w:val="333333"/>
        </w:rPr>
        <w:t xml:space="preserve"> Rôle proposé dans le projet</w:t>
      </w:r>
      <w:r w:rsidR="00E26127" w:rsidRPr="00013F5B">
        <w:rPr>
          <w:rFonts w:asciiTheme="minorHAnsi" w:hAnsiTheme="minorHAnsi" w:cstheme="minorHAnsi"/>
          <w:b/>
          <w:color w:val="333333"/>
        </w:rPr>
        <w:t xml:space="preserve"> </w:t>
      </w:r>
      <w:r w:rsidRPr="00013F5B">
        <w:rPr>
          <w:rFonts w:asciiTheme="minorHAnsi" w:hAnsiTheme="minorHAnsi" w:cstheme="minorHAnsi"/>
          <w:b/>
          <w:color w:val="333333"/>
        </w:rPr>
        <w:t>:</w:t>
      </w:r>
    </w:p>
    <w:p w14:paraId="3F6A5631" w14:textId="77777777" w:rsidR="00546958" w:rsidRPr="00013F5B" w:rsidRDefault="00546958" w:rsidP="00C966A3">
      <w:pPr>
        <w:spacing w:after="80" w:line="240" w:lineRule="auto"/>
        <w:rPr>
          <w:rFonts w:asciiTheme="minorHAnsi" w:hAnsiTheme="minorHAnsi" w:cstheme="minorHAnsi"/>
          <w:bCs/>
          <w:color w:val="333333"/>
        </w:rPr>
      </w:pPr>
    </w:p>
    <w:p w14:paraId="6D795CE8" w14:textId="77777777" w:rsidR="00546958" w:rsidRPr="00013F5B" w:rsidRDefault="00546958">
      <w:pPr>
        <w:numPr>
          <w:ilvl w:val="0"/>
          <w:numId w:val="5"/>
        </w:numPr>
        <w:spacing w:after="80" w:line="240" w:lineRule="auto"/>
        <w:ind w:left="0" w:firstLine="0"/>
        <w:rPr>
          <w:rFonts w:asciiTheme="minorHAnsi" w:hAnsiTheme="minorHAnsi" w:cstheme="minorHAnsi"/>
          <w:bCs/>
          <w:color w:val="333333"/>
        </w:rPr>
      </w:pPr>
      <w:r w:rsidRPr="00013F5B">
        <w:rPr>
          <w:rFonts w:asciiTheme="minorHAnsi" w:hAnsiTheme="minorHAnsi" w:cstheme="minorHAnsi"/>
          <w:b/>
          <w:color w:val="333333"/>
        </w:rPr>
        <w:t xml:space="preserve">Nom de famille: </w:t>
      </w:r>
      <w:r w:rsidRPr="00013F5B">
        <w:rPr>
          <w:rFonts w:asciiTheme="minorHAnsi" w:hAnsiTheme="minorHAnsi" w:cstheme="minorHAnsi"/>
          <w:b/>
          <w:color w:val="333333"/>
        </w:rPr>
        <w:tab/>
      </w:r>
      <w:r w:rsidRPr="00013F5B">
        <w:rPr>
          <w:rFonts w:asciiTheme="minorHAnsi" w:hAnsiTheme="minorHAnsi" w:cstheme="minorHAnsi"/>
          <w:b/>
          <w:color w:val="333333"/>
        </w:rPr>
        <w:tab/>
      </w:r>
    </w:p>
    <w:p w14:paraId="63EE1894" w14:textId="77777777" w:rsidR="00546958" w:rsidRPr="00013F5B" w:rsidRDefault="00546958">
      <w:pPr>
        <w:numPr>
          <w:ilvl w:val="0"/>
          <w:numId w:val="5"/>
        </w:numPr>
        <w:spacing w:after="80" w:line="240" w:lineRule="auto"/>
        <w:ind w:left="0" w:firstLine="0"/>
        <w:rPr>
          <w:rFonts w:asciiTheme="minorHAnsi" w:hAnsiTheme="minorHAnsi" w:cstheme="minorHAnsi"/>
          <w:b/>
          <w:bCs/>
          <w:color w:val="333333"/>
        </w:rPr>
      </w:pPr>
      <w:r w:rsidRPr="00013F5B">
        <w:rPr>
          <w:rFonts w:asciiTheme="minorHAnsi" w:hAnsiTheme="minorHAnsi" w:cstheme="minorHAnsi"/>
          <w:b/>
          <w:color w:val="333333"/>
        </w:rPr>
        <w:t>Prénoms:</w:t>
      </w:r>
      <w:r w:rsidRPr="00013F5B">
        <w:rPr>
          <w:rFonts w:asciiTheme="minorHAnsi" w:hAnsiTheme="minorHAnsi" w:cstheme="minorHAnsi"/>
          <w:b/>
          <w:color w:val="333333"/>
        </w:rPr>
        <w:tab/>
      </w:r>
      <w:r w:rsidRPr="00013F5B">
        <w:rPr>
          <w:rFonts w:asciiTheme="minorHAnsi" w:hAnsiTheme="minorHAnsi" w:cstheme="minorHAnsi"/>
          <w:bCs/>
          <w:color w:val="333333"/>
        </w:rPr>
        <w:tab/>
      </w:r>
    </w:p>
    <w:p w14:paraId="4031DFF9" w14:textId="77777777" w:rsidR="00546958" w:rsidRPr="00013F5B" w:rsidRDefault="00546958">
      <w:pPr>
        <w:numPr>
          <w:ilvl w:val="0"/>
          <w:numId w:val="5"/>
        </w:numPr>
        <w:spacing w:after="80" w:line="240" w:lineRule="auto"/>
        <w:ind w:left="0" w:firstLine="0"/>
        <w:rPr>
          <w:rFonts w:asciiTheme="minorHAnsi" w:hAnsiTheme="minorHAnsi" w:cstheme="minorHAnsi"/>
          <w:color w:val="333333"/>
        </w:rPr>
      </w:pPr>
      <w:r w:rsidRPr="00013F5B">
        <w:rPr>
          <w:rFonts w:asciiTheme="minorHAnsi" w:hAnsiTheme="minorHAnsi" w:cstheme="minorHAnsi"/>
          <w:b/>
          <w:color w:val="333333"/>
        </w:rPr>
        <w:t xml:space="preserve">Date de naissance: </w:t>
      </w:r>
      <w:r w:rsidRPr="00013F5B">
        <w:rPr>
          <w:rFonts w:asciiTheme="minorHAnsi" w:hAnsiTheme="minorHAnsi" w:cstheme="minorHAnsi"/>
          <w:b/>
          <w:color w:val="333333"/>
        </w:rPr>
        <w:tab/>
      </w:r>
      <w:r w:rsidRPr="00013F5B">
        <w:rPr>
          <w:rFonts w:asciiTheme="minorHAnsi" w:hAnsiTheme="minorHAnsi" w:cstheme="minorHAnsi"/>
          <w:b/>
          <w:color w:val="333333"/>
        </w:rPr>
        <w:tab/>
      </w:r>
    </w:p>
    <w:p w14:paraId="546A371C" w14:textId="77777777" w:rsidR="00546958" w:rsidRPr="00013F5B" w:rsidRDefault="00546958">
      <w:pPr>
        <w:numPr>
          <w:ilvl w:val="0"/>
          <w:numId w:val="5"/>
        </w:numPr>
        <w:spacing w:after="80" w:line="240" w:lineRule="auto"/>
        <w:ind w:left="0" w:firstLine="0"/>
        <w:rPr>
          <w:rFonts w:asciiTheme="minorHAnsi" w:hAnsiTheme="minorHAnsi" w:cstheme="minorHAnsi"/>
          <w:b/>
          <w:bCs/>
          <w:color w:val="333333"/>
        </w:rPr>
      </w:pPr>
      <w:r w:rsidRPr="00013F5B">
        <w:rPr>
          <w:rFonts w:asciiTheme="minorHAnsi" w:hAnsiTheme="minorHAnsi" w:cstheme="minorHAnsi"/>
          <w:b/>
          <w:color w:val="333333"/>
        </w:rPr>
        <w:t>Nationalité:</w:t>
      </w:r>
      <w:r w:rsidRPr="00013F5B">
        <w:rPr>
          <w:rFonts w:asciiTheme="minorHAnsi" w:hAnsiTheme="minorHAnsi" w:cstheme="minorHAnsi"/>
          <w:b/>
          <w:color w:val="333333"/>
        </w:rPr>
        <w:tab/>
      </w:r>
      <w:r w:rsidRPr="00013F5B">
        <w:rPr>
          <w:rFonts w:asciiTheme="minorHAnsi" w:hAnsiTheme="minorHAnsi" w:cstheme="minorHAnsi"/>
          <w:b/>
          <w:color w:val="333333"/>
        </w:rPr>
        <w:tab/>
      </w:r>
    </w:p>
    <w:p w14:paraId="09D11D58" w14:textId="77777777" w:rsidR="00546958" w:rsidRPr="00013F5B" w:rsidRDefault="00546958">
      <w:pPr>
        <w:numPr>
          <w:ilvl w:val="0"/>
          <w:numId w:val="5"/>
        </w:numPr>
        <w:spacing w:after="80" w:line="240" w:lineRule="auto"/>
        <w:ind w:left="0" w:firstLine="0"/>
        <w:rPr>
          <w:rFonts w:asciiTheme="minorHAnsi" w:hAnsiTheme="minorHAnsi" w:cstheme="minorHAnsi"/>
          <w:bCs/>
          <w:color w:val="333333"/>
        </w:rPr>
      </w:pPr>
      <w:r w:rsidRPr="00013F5B">
        <w:rPr>
          <w:rFonts w:asciiTheme="minorHAnsi" w:hAnsiTheme="minorHAnsi" w:cstheme="minorHAnsi"/>
          <w:b/>
          <w:color w:val="333333"/>
        </w:rPr>
        <w:t xml:space="preserve">Etat civil: </w:t>
      </w:r>
      <w:r w:rsidRPr="00013F5B">
        <w:rPr>
          <w:rFonts w:asciiTheme="minorHAnsi" w:hAnsiTheme="minorHAnsi" w:cstheme="minorHAnsi"/>
          <w:b/>
          <w:color w:val="333333"/>
        </w:rPr>
        <w:tab/>
      </w:r>
      <w:r w:rsidRPr="00013F5B">
        <w:rPr>
          <w:rFonts w:asciiTheme="minorHAnsi" w:hAnsiTheme="minorHAnsi" w:cstheme="minorHAnsi"/>
          <w:b/>
          <w:color w:val="333333"/>
        </w:rPr>
        <w:tab/>
      </w:r>
    </w:p>
    <w:p w14:paraId="365F6939" w14:textId="77777777" w:rsidR="00546958" w:rsidRPr="00013F5B" w:rsidRDefault="00546958">
      <w:pPr>
        <w:numPr>
          <w:ilvl w:val="0"/>
          <w:numId w:val="5"/>
        </w:numPr>
        <w:spacing w:after="80" w:line="240" w:lineRule="auto"/>
        <w:ind w:left="0" w:firstLine="0"/>
        <w:rPr>
          <w:rFonts w:asciiTheme="minorHAnsi" w:hAnsiTheme="minorHAnsi" w:cstheme="minorHAnsi"/>
          <w:bCs/>
          <w:color w:val="333333"/>
        </w:rPr>
      </w:pPr>
      <w:r w:rsidRPr="00013F5B">
        <w:rPr>
          <w:rFonts w:asciiTheme="minorHAnsi" w:hAnsiTheme="minorHAnsi" w:cstheme="minorHAnsi"/>
          <w:b/>
          <w:color w:val="333333"/>
        </w:rPr>
        <w:t>Formation :</w:t>
      </w:r>
    </w:p>
    <w:tbl>
      <w:tblPr>
        <w:tblW w:w="87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63228"/>
        <w:tblLayout w:type="fixed"/>
        <w:tblCellMar>
          <w:left w:w="70" w:type="dxa"/>
          <w:right w:w="70" w:type="dxa"/>
        </w:tblCellMar>
        <w:tblLook w:val="0000" w:firstRow="0" w:lastRow="0" w:firstColumn="0" w:lastColumn="0" w:noHBand="0" w:noVBand="0"/>
      </w:tblPr>
      <w:tblGrid>
        <w:gridCol w:w="4184"/>
        <w:gridCol w:w="4601"/>
      </w:tblGrid>
      <w:tr w:rsidR="00546958" w:rsidRPr="00013F5B" w14:paraId="1EE7F11C" w14:textId="77777777" w:rsidTr="00966BC3">
        <w:trPr>
          <w:cantSplit/>
          <w:trHeight w:val="152"/>
        </w:trPr>
        <w:tc>
          <w:tcPr>
            <w:tcW w:w="4184" w:type="dxa"/>
            <w:tcBorders>
              <w:bottom w:val="single" w:sz="4" w:space="0" w:color="FFFFFF"/>
            </w:tcBorders>
            <w:shd w:val="clear" w:color="auto" w:fill="0E408A"/>
            <w:vAlign w:val="center"/>
          </w:tcPr>
          <w:p w14:paraId="055488A7" w14:textId="77777777" w:rsidR="00546958" w:rsidRPr="00013F5B" w:rsidRDefault="00546958" w:rsidP="00C966A3">
            <w:pPr>
              <w:spacing w:after="0" w:line="240" w:lineRule="auto"/>
              <w:jc w:val="center"/>
              <w:rPr>
                <w:rFonts w:asciiTheme="minorHAnsi" w:hAnsiTheme="minorHAnsi" w:cstheme="minorHAnsi"/>
                <w:b/>
                <w:color w:val="FFFFFF"/>
              </w:rPr>
            </w:pPr>
            <w:r w:rsidRPr="00013F5B">
              <w:rPr>
                <w:rFonts w:asciiTheme="minorHAnsi" w:hAnsiTheme="minorHAnsi" w:cstheme="minorHAnsi"/>
                <w:b/>
                <w:color w:val="FFFFFF"/>
              </w:rPr>
              <w:t>Institution (Date de – Date à)</w:t>
            </w:r>
          </w:p>
        </w:tc>
        <w:tc>
          <w:tcPr>
            <w:tcW w:w="4601" w:type="dxa"/>
            <w:tcBorders>
              <w:bottom w:val="single" w:sz="4" w:space="0" w:color="FFFFFF"/>
            </w:tcBorders>
            <w:shd w:val="clear" w:color="auto" w:fill="0E408A"/>
            <w:vAlign w:val="center"/>
          </w:tcPr>
          <w:p w14:paraId="170B1316" w14:textId="77777777" w:rsidR="00546958" w:rsidRPr="00013F5B" w:rsidRDefault="00546958" w:rsidP="00C966A3">
            <w:pPr>
              <w:spacing w:after="0" w:line="240" w:lineRule="auto"/>
              <w:jc w:val="center"/>
              <w:rPr>
                <w:rFonts w:asciiTheme="minorHAnsi" w:hAnsiTheme="minorHAnsi" w:cstheme="minorHAnsi"/>
                <w:b/>
                <w:color w:val="FFFFFF"/>
              </w:rPr>
            </w:pPr>
            <w:r w:rsidRPr="00013F5B">
              <w:rPr>
                <w:rFonts w:asciiTheme="minorHAnsi" w:hAnsiTheme="minorHAnsi" w:cstheme="minorHAnsi"/>
                <w:b/>
                <w:color w:val="FFFFFF"/>
              </w:rPr>
              <w:t>Diplôme(s) / Certificats obtenus</w:t>
            </w:r>
          </w:p>
        </w:tc>
      </w:tr>
      <w:tr w:rsidR="00546958" w:rsidRPr="00013F5B" w14:paraId="05FEF8BE" w14:textId="77777777" w:rsidTr="00966BC3">
        <w:trPr>
          <w:cantSplit/>
          <w:trHeight w:hRule="exact" w:val="419"/>
        </w:trPr>
        <w:tc>
          <w:tcPr>
            <w:tcW w:w="4184" w:type="dxa"/>
            <w:shd w:val="clear" w:color="auto" w:fill="E6E6E6"/>
          </w:tcPr>
          <w:p w14:paraId="431988E7" w14:textId="77777777" w:rsidR="00546958" w:rsidRPr="00013F5B" w:rsidRDefault="00546958" w:rsidP="00C966A3">
            <w:pPr>
              <w:pStyle w:val="Normalar"/>
              <w:autoSpaceDE w:val="0"/>
              <w:autoSpaceDN w:val="0"/>
              <w:adjustRightInd w:val="0"/>
              <w:spacing w:before="0" w:after="0"/>
              <w:rPr>
                <w:rFonts w:asciiTheme="minorHAnsi" w:hAnsiTheme="minorHAnsi" w:cstheme="minorHAnsi"/>
                <w:color w:val="333333"/>
                <w:sz w:val="22"/>
                <w:szCs w:val="22"/>
                <w:lang w:val="fr-FR"/>
              </w:rPr>
            </w:pPr>
          </w:p>
        </w:tc>
        <w:tc>
          <w:tcPr>
            <w:tcW w:w="4601" w:type="dxa"/>
            <w:shd w:val="clear" w:color="auto" w:fill="E6E6E6"/>
          </w:tcPr>
          <w:p w14:paraId="45A5D591" w14:textId="77777777" w:rsidR="00546958" w:rsidRPr="00013F5B" w:rsidRDefault="00546958" w:rsidP="00C966A3">
            <w:pPr>
              <w:pStyle w:val="Normalar"/>
              <w:autoSpaceDE w:val="0"/>
              <w:autoSpaceDN w:val="0"/>
              <w:adjustRightInd w:val="0"/>
              <w:spacing w:before="0" w:after="0"/>
              <w:rPr>
                <w:rFonts w:asciiTheme="minorHAnsi" w:hAnsiTheme="minorHAnsi" w:cstheme="minorHAnsi"/>
                <w:color w:val="333333"/>
                <w:sz w:val="22"/>
                <w:szCs w:val="22"/>
                <w:lang w:val="fr-FR"/>
              </w:rPr>
            </w:pPr>
          </w:p>
        </w:tc>
      </w:tr>
      <w:tr w:rsidR="00546958" w:rsidRPr="00013F5B" w14:paraId="3D949FE6" w14:textId="77777777" w:rsidTr="00966BC3">
        <w:trPr>
          <w:cantSplit/>
          <w:trHeight w:val="335"/>
        </w:trPr>
        <w:tc>
          <w:tcPr>
            <w:tcW w:w="4184" w:type="dxa"/>
            <w:shd w:val="clear" w:color="auto" w:fill="E6E6E6"/>
          </w:tcPr>
          <w:p w14:paraId="21993511" w14:textId="77777777" w:rsidR="00546958" w:rsidRPr="00013F5B" w:rsidRDefault="00546958" w:rsidP="00C966A3">
            <w:pPr>
              <w:pStyle w:val="Normalar"/>
              <w:autoSpaceDE w:val="0"/>
              <w:autoSpaceDN w:val="0"/>
              <w:adjustRightInd w:val="0"/>
              <w:spacing w:before="0" w:after="0"/>
              <w:rPr>
                <w:rFonts w:asciiTheme="minorHAnsi" w:hAnsiTheme="minorHAnsi" w:cstheme="minorHAnsi"/>
                <w:color w:val="333333"/>
                <w:sz w:val="22"/>
                <w:szCs w:val="22"/>
                <w:lang w:val="fr-FR"/>
              </w:rPr>
            </w:pPr>
          </w:p>
        </w:tc>
        <w:tc>
          <w:tcPr>
            <w:tcW w:w="4601" w:type="dxa"/>
            <w:shd w:val="clear" w:color="auto" w:fill="E6E6E6"/>
          </w:tcPr>
          <w:p w14:paraId="0D958ED1" w14:textId="77777777" w:rsidR="00546958" w:rsidRPr="00013F5B" w:rsidRDefault="00546958" w:rsidP="00C966A3">
            <w:pPr>
              <w:pStyle w:val="Normalar"/>
              <w:autoSpaceDE w:val="0"/>
              <w:autoSpaceDN w:val="0"/>
              <w:adjustRightInd w:val="0"/>
              <w:spacing w:before="0" w:after="0"/>
              <w:rPr>
                <w:rFonts w:asciiTheme="minorHAnsi" w:hAnsiTheme="minorHAnsi" w:cstheme="minorHAnsi"/>
                <w:color w:val="333333"/>
                <w:sz w:val="22"/>
                <w:szCs w:val="22"/>
                <w:lang w:val="fr-FR"/>
              </w:rPr>
            </w:pPr>
          </w:p>
        </w:tc>
      </w:tr>
    </w:tbl>
    <w:p w14:paraId="09C70855" w14:textId="77777777" w:rsidR="00546958" w:rsidRPr="00013F5B" w:rsidRDefault="00546958" w:rsidP="00C966A3">
      <w:pPr>
        <w:spacing w:after="0" w:line="240" w:lineRule="auto"/>
        <w:rPr>
          <w:rFonts w:asciiTheme="minorHAnsi" w:hAnsiTheme="minorHAnsi" w:cstheme="minorHAnsi"/>
          <w:bCs/>
          <w:color w:val="333333"/>
        </w:rPr>
      </w:pPr>
    </w:p>
    <w:p w14:paraId="33976D30" w14:textId="77777777" w:rsidR="00546958" w:rsidRPr="00013F5B" w:rsidRDefault="00546958">
      <w:pPr>
        <w:numPr>
          <w:ilvl w:val="0"/>
          <w:numId w:val="5"/>
        </w:numPr>
        <w:spacing w:after="120" w:line="240" w:lineRule="auto"/>
        <w:ind w:left="0" w:firstLine="0"/>
        <w:rPr>
          <w:rFonts w:asciiTheme="minorHAnsi" w:hAnsiTheme="minorHAnsi" w:cstheme="minorHAnsi"/>
          <w:bCs/>
          <w:color w:val="333333"/>
        </w:rPr>
      </w:pPr>
      <w:r w:rsidRPr="00013F5B">
        <w:rPr>
          <w:rFonts w:asciiTheme="minorHAnsi" w:hAnsiTheme="minorHAnsi" w:cstheme="minorHAnsi"/>
          <w:b/>
          <w:color w:val="333333"/>
          <w:spacing w:val="-2"/>
        </w:rPr>
        <w:t>Compétences linguistiques</w:t>
      </w:r>
      <w:r w:rsidRPr="00013F5B">
        <w:rPr>
          <w:rFonts w:asciiTheme="minorHAnsi" w:hAnsiTheme="minorHAnsi" w:cstheme="minorHAnsi"/>
          <w:b/>
          <w:color w:val="333333"/>
        </w:rPr>
        <w:t>: (1 – excellent; 5 – basique)</w:t>
      </w:r>
    </w:p>
    <w:tbl>
      <w:tblPr>
        <w:tblW w:w="876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63228"/>
        <w:tblLayout w:type="fixed"/>
        <w:tblCellMar>
          <w:left w:w="70" w:type="dxa"/>
          <w:right w:w="70" w:type="dxa"/>
        </w:tblCellMar>
        <w:tblLook w:val="0000" w:firstRow="0" w:lastRow="0" w:firstColumn="0" w:lastColumn="0" w:noHBand="0" w:noVBand="0"/>
      </w:tblPr>
      <w:tblGrid>
        <w:gridCol w:w="2805"/>
        <w:gridCol w:w="1848"/>
        <w:gridCol w:w="2058"/>
        <w:gridCol w:w="2058"/>
      </w:tblGrid>
      <w:tr w:rsidR="00546958" w:rsidRPr="00013F5B" w14:paraId="0D423D3F" w14:textId="77777777" w:rsidTr="00966BC3">
        <w:trPr>
          <w:cantSplit/>
          <w:trHeight w:val="262"/>
        </w:trPr>
        <w:tc>
          <w:tcPr>
            <w:tcW w:w="2805" w:type="dxa"/>
            <w:tcBorders>
              <w:bottom w:val="single" w:sz="4" w:space="0" w:color="FFFFFF"/>
            </w:tcBorders>
            <w:shd w:val="clear" w:color="auto" w:fill="0E408A"/>
            <w:vAlign w:val="center"/>
          </w:tcPr>
          <w:p w14:paraId="534488C7" w14:textId="77777777" w:rsidR="00546958" w:rsidRPr="00013F5B" w:rsidRDefault="00546958" w:rsidP="00C966A3">
            <w:pPr>
              <w:spacing w:after="0" w:line="240" w:lineRule="auto"/>
              <w:jc w:val="center"/>
              <w:rPr>
                <w:rFonts w:asciiTheme="minorHAnsi" w:hAnsiTheme="minorHAnsi" w:cstheme="minorHAnsi"/>
                <w:b/>
                <w:color w:val="FFFFFF"/>
              </w:rPr>
            </w:pPr>
            <w:r w:rsidRPr="00013F5B">
              <w:rPr>
                <w:rFonts w:asciiTheme="minorHAnsi" w:hAnsiTheme="minorHAnsi" w:cstheme="minorHAnsi"/>
                <w:b/>
                <w:color w:val="FFFFFF"/>
              </w:rPr>
              <w:t>Langue</w:t>
            </w:r>
          </w:p>
        </w:tc>
        <w:tc>
          <w:tcPr>
            <w:tcW w:w="1848" w:type="dxa"/>
            <w:tcBorders>
              <w:bottom w:val="single" w:sz="4" w:space="0" w:color="FFFFFF"/>
            </w:tcBorders>
            <w:shd w:val="clear" w:color="auto" w:fill="0E408A"/>
            <w:vAlign w:val="center"/>
          </w:tcPr>
          <w:p w14:paraId="074018EE" w14:textId="77777777" w:rsidR="00546958" w:rsidRPr="00013F5B" w:rsidRDefault="00546958" w:rsidP="00C966A3">
            <w:pPr>
              <w:spacing w:after="0" w:line="240" w:lineRule="auto"/>
              <w:jc w:val="center"/>
              <w:rPr>
                <w:rFonts w:asciiTheme="minorHAnsi" w:hAnsiTheme="minorHAnsi" w:cstheme="minorHAnsi"/>
                <w:b/>
                <w:color w:val="FFFFFF"/>
              </w:rPr>
            </w:pPr>
            <w:r w:rsidRPr="00013F5B">
              <w:rPr>
                <w:rFonts w:asciiTheme="minorHAnsi" w:hAnsiTheme="minorHAnsi" w:cstheme="minorHAnsi"/>
                <w:b/>
                <w:color w:val="FFFFFF"/>
              </w:rPr>
              <w:t>Lu</w:t>
            </w:r>
          </w:p>
        </w:tc>
        <w:tc>
          <w:tcPr>
            <w:tcW w:w="2058" w:type="dxa"/>
            <w:tcBorders>
              <w:bottom w:val="single" w:sz="4" w:space="0" w:color="FFFFFF"/>
            </w:tcBorders>
            <w:shd w:val="clear" w:color="auto" w:fill="0E408A"/>
            <w:vAlign w:val="center"/>
          </w:tcPr>
          <w:p w14:paraId="410925BF" w14:textId="77777777" w:rsidR="00546958" w:rsidRPr="00013F5B" w:rsidRDefault="00546958" w:rsidP="00C966A3">
            <w:pPr>
              <w:spacing w:after="0" w:line="240" w:lineRule="auto"/>
              <w:jc w:val="center"/>
              <w:rPr>
                <w:rFonts w:asciiTheme="minorHAnsi" w:hAnsiTheme="minorHAnsi" w:cstheme="minorHAnsi"/>
                <w:b/>
                <w:color w:val="FFFFFF"/>
              </w:rPr>
            </w:pPr>
            <w:r w:rsidRPr="00013F5B">
              <w:rPr>
                <w:rFonts w:asciiTheme="minorHAnsi" w:hAnsiTheme="minorHAnsi" w:cstheme="minorHAnsi"/>
                <w:b/>
                <w:color w:val="FFFFFF"/>
              </w:rPr>
              <w:t>Parlé</w:t>
            </w:r>
          </w:p>
        </w:tc>
        <w:tc>
          <w:tcPr>
            <w:tcW w:w="2058" w:type="dxa"/>
            <w:tcBorders>
              <w:bottom w:val="single" w:sz="4" w:space="0" w:color="FFFFFF"/>
            </w:tcBorders>
            <w:shd w:val="clear" w:color="auto" w:fill="0E408A"/>
            <w:vAlign w:val="center"/>
          </w:tcPr>
          <w:p w14:paraId="16F9EE93" w14:textId="77777777" w:rsidR="00546958" w:rsidRPr="00013F5B" w:rsidRDefault="00546958" w:rsidP="00C966A3">
            <w:pPr>
              <w:spacing w:after="0" w:line="240" w:lineRule="auto"/>
              <w:jc w:val="center"/>
              <w:rPr>
                <w:rFonts w:asciiTheme="minorHAnsi" w:hAnsiTheme="minorHAnsi" w:cstheme="minorHAnsi"/>
                <w:b/>
                <w:color w:val="FFFFFF"/>
              </w:rPr>
            </w:pPr>
            <w:r w:rsidRPr="00013F5B">
              <w:rPr>
                <w:rFonts w:asciiTheme="minorHAnsi" w:hAnsiTheme="minorHAnsi" w:cstheme="minorHAnsi"/>
                <w:b/>
                <w:color w:val="FFFFFF"/>
              </w:rPr>
              <w:t>Ecrit</w:t>
            </w:r>
          </w:p>
        </w:tc>
      </w:tr>
      <w:tr w:rsidR="00546958" w:rsidRPr="00013F5B" w14:paraId="435F90DE" w14:textId="77777777" w:rsidTr="00966BC3">
        <w:trPr>
          <w:cantSplit/>
          <w:trHeight w:val="247"/>
        </w:trPr>
        <w:tc>
          <w:tcPr>
            <w:tcW w:w="2805" w:type="dxa"/>
            <w:shd w:val="clear" w:color="auto" w:fill="E6E6E6"/>
          </w:tcPr>
          <w:p w14:paraId="41344412" w14:textId="77777777" w:rsidR="00546958" w:rsidRPr="00013F5B" w:rsidRDefault="00546958" w:rsidP="00C966A3">
            <w:pPr>
              <w:pStyle w:val="Normalar"/>
              <w:autoSpaceDE w:val="0"/>
              <w:autoSpaceDN w:val="0"/>
              <w:adjustRightInd w:val="0"/>
              <w:spacing w:before="0" w:after="0"/>
              <w:jc w:val="center"/>
              <w:rPr>
                <w:rFonts w:asciiTheme="minorHAnsi" w:hAnsiTheme="minorHAnsi" w:cstheme="minorHAnsi"/>
                <w:color w:val="333333"/>
                <w:sz w:val="22"/>
                <w:szCs w:val="22"/>
                <w:lang w:val="fr-FR"/>
              </w:rPr>
            </w:pPr>
          </w:p>
        </w:tc>
        <w:tc>
          <w:tcPr>
            <w:tcW w:w="1848" w:type="dxa"/>
            <w:shd w:val="clear" w:color="auto" w:fill="E6E6E6"/>
          </w:tcPr>
          <w:p w14:paraId="0D244A7F" w14:textId="77777777" w:rsidR="00546958" w:rsidRPr="00013F5B" w:rsidRDefault="00546958" w:rsidP="00C966A3">
            <w:pPr>
              <w:pStyle w:val="Normalar"/>
              <w:autoSpaceDE w:val="0"/>
              <w:autoSpaceDN w:val="0"/>
              <w:adjustRightInd w:val="0"/>
              <w:spacing w:before="0" w:after="0"/>
              <w:jc w:val="center"/>
              <w:rPr>
                <w:rFonts w:asciiTheme="minorHAnsi" w:hAnsiTheme="minorHAnsi" w:cstheme="minorHAnsi"/>
                <w:color w:val="333333"/>
                <w:sz w:val="22"/>
                <w:szCs w:val="22"/>
                <w:lang w:val="fr-FR"/>
              </w:rPr>
            </w:pPr>
          </w:p>
        </w:tc>
        <w:tc>
          <w:tcPr>
            <w:tcW w:w="2058" w:type="dxa"/>
            <w:shd w:val="clear" w:color="auto" w:fill="E6E6E6"/>
          </w:tcPr>
          <w:p w14:paraId="444AA974" w14:textId="77777777" w:rsidR="00546958" w:rsidRPr="00013F5B" w:rsidRDefault="00546958" w:rsidP="00C966A3">
            <w:pPr>
              <w:pStyle w:val="Normalar"/>
              <w:autoSpaceDE w:val="0"/>
              <w:autoSpaceDN w:val="0"/>
              <w:adjustRightInd w:val="0"/>
              <w:spacing w:before="0" w:after="0"/>
              <w:jc w:val="center"/>
              <w:rPr>
                <w:rFonts w:asciiTheme="minorHAnsi" w:hAnsiTheme="minorHAnsi" w:cstheme="minorHAnsi"/>
                <w:color w:val="333333"/>
                <w:sz w:val="22"/>
                <w:szCs w:val="22"/>
                <w:lang w:val="fr-FR"/>
              </w:rPr>
            </w:pPr>
          </w:p>
        </w:tc>
        <w:tc>
          <w:tcPr>
            <w:tcW w:w="2058" w:type="dxa"/>
            <w:shd w:val="clear" w:color="auto" w:fill="E6E6E6"/>
          </w:tcPr>
          <w:p w14:paraId="7F538D45" w14:textId="77777777" w:rsidR="00546958" w:rsidRPr="00013F5B" w:rsidRDefault="00546958" w:rsidP="00C966A3">
            <w:pPr>
              <w:pStyle w:val="Normalar"/>
              <w:autoSpaceDE w:val="0"/>
              <w:autoSpaceDN w:val="0"/>
              <w:adjustRightInd w:val="0"/>
              <w:spacing w:before="0" w:after="0"/>
              <w:jc w:val="center"/>
              <w:rPr>
                <w:rFonts w:asciiTheme="minorHAnsi" w:hAnsiTheme="minorHAnsi" w:cstheme="minorHAnsi"/>
                <w:color w:val="333333"/>
                <w:sz w:val="22"/>
                <w:szCs w:val="22"/>
                <w:lang w:val="fr-FR"/>
              </w:rPr>
            </w:pPr>
          </w:p>
        </w:tc>
      </w:tr>
      <w:tr w:rsidR="00546958" w:rsidRPr="00013F5B" w14:paraId="48801F81" w14:textId="77777777" w:rsidTr="00966BC3">
        <w:trPr>
          <w:cantSplit/>
          <w:trHeight w:val="140"/>
        </w:trPr>
        <w:tc>
          <w:tcPr>
            <w:tcW w:w="2805" w:type="dxa"/>
            <w:shd w:val="clear" w:color="auto" w:fill="E6E6E6"/>
          </w:tcPr>
          <w:p w14:paraId="444577C7" w14:textId="77777777" w:rsidR="00546958" w:rsidRPr="00013F5B" w:rsidRDefault="00546958" w:rsidP="00C966A3">
            <w:pPr>
              <w:pStyle w:val="Normalar"/>
              <w:autoSpaceDE w:val="0"/>
              <w:autoSpaceDN w:val="0"/>
              <w:adjustRightInd w:val="0"/>
              <w:spacing w:before="0" w:after="0"/>
              <w:jc w:val="center"/>
              <w:rPr>
                <w:rFonts w:asciiTheme="minorHAnsi" w:hAnsiTheme="minorHAnsi" w:cstheme="minorHAnsi"/>
                <w:color w:val="333333"/>
                <w:sz w:val="22"/>
                <w:szCs w:val="22"/>
                <w:lang w:val="fr-FR"/>
              </w:rPr>
            </w:pPr>
          </w:p>
        </w:tc>
        <w:tc>
          <w:tcPr>
            <w:tcW w:w="1848" w:type="dxa"/>
            <w:shd w:val="clear" w:color="auto" w:fill="E6E6E6"/>
          </w:tcPr>
          <w:p w14:paraId="3810F30C" w14:textId="77777777" w:rsidR="00546958" w:rsidRPr="00013F5B" w:rsidRDefault="00546958" w:rsidP="00C966A3">
            <w:pPr>
              <w:pStyle w:val="Normalar"/>
              <w:autoSpaceDE w:val="0"/>
              <w:autoSpaceDN w:val="0"/>
              <w:adjustRightInd w:val="0"/>
              <w:spacing w:before="0" w:after="0"/>
              <w:jc w:val="center"/>
              <w:rPr>
                <w:rFonts w:asciiTheme="minorHAnsi" w:hAnsiTheme="minorHAnsi" w:cstheme="minorHAnsi"/>
                <w:color w:val="333333"/>
                <w:sz w:val="22"/>
                <w:szCs w:val="22"/>
                <w:lang w:val="fr-FR"/>
              </w:rPr>
            </w:pPr>
          </w:p>
        </w:tc>
        <w:tc>
          <w:tcPr>
            <w:tcW w:w="2058" w:type="dxa"/>
            <w:shd w:val="clear" w:color="auto" w:fill="E6E6E6"/>
          </w:tcPr>
          <w:p w14:paraId="7D48E075" w14:textId="77777777" w:rsidR="00546958" w:rsidRPr="00013F5B" w:rsidRDefault="00546958" w:rsidP="00C966A3">
            <w:pPr>
              <w:pStyle w:val="Normalar"/>
              <w:autoSpaceDE w:val="0"/>
              <w:autoSpaceDN w:val="0"/>
              <w:adjustRightInd w:val="0"/>
              <w:spacing w:before="0" w:after="0"/>
              <w:jc w:val="center"/>
              <w:rPr>
                <w:rFonts w:asciiTheme="minorHAnsi" w:hAnsiTheme="minorHAnsi" w:cstheme="minorHAnsi"/>
                <w:color w:val="333333"/>
                <w:sz w:val="22"/>
                <w:szCs w:val="22"/>
                <w:lang w:val="fr-FR"/>
              </w:rPr>
            </w:pPr>
          </w:p>
        </w:tc>
        <w:tc>
          <w:tcPr>
            <w:tcW w:w="2058" w:type="dxa"/>
            <w:shd w:val="clear" w:color="auto" w:fill="E6E6E6"/>
          </w:tcPr>
          <w:p w14:paraId="6FD7E52F" w14:textId="77777777" w:rsidR="00546958" w:rsidRPr="00013F5B" w:rsidRDefault="00546958" w:rsidP="00C966A3">
            <w:pPr>
              <w:pStyle w:val="Normalar"/>
              <w:autoSpaceDE w:val="0"/>
              <w:autoSpaceDN w:val="0"/>
              <w:adjustRightInd w:val="0"/>
              <w:spacing w:before="0" w:after="0"/>
              <w:jc w:val="center"/>
              <w:rPr>
                <w:rFonts w:asciiTheme="minorHAnsi" w:hAnsiTheme="minorHAnsi" w:cstheme="minorHAnsi"/>
                <w:color w:val="333333"/>
                <w:sz w:val="22"/>
                <w:szCs w:val="22"/>
                <w:lang w:val="fr-FR"/>
              </w:rPr>
            </w:pPr>
          </w:p>
        </w:tc>
      </w:tr>
      <w:tr w:rsidR="00546958" w:rsidRPr="00013F5B" w14:paraId="716335F6" w14:textId="77777777" w:rsidTr="00966BC3">
        <w:trPr>
          <w:cantSplit/>
          <w:trHeight w:val="140"/>
        </w:trPr>
        <w:tc>
          <w:tcPr>
            <w:tcW w:w="2805" w:type="dxa"/>
            <w:shd w:val="clear" w:color="auto" w:fill="E6E6E6"/>
          </w:tcPr>
          <w:p w14:paraId="76457333" w14:textId="77777777" w:rsidR="00546958" w:rsidRPr="00013F5B" w:rsidRDefault="00546958" w:rsidP="00C966A3">
            <w:pPr>
              <w:pStyle w:val="Normalar"/>
              <w:autoSpaceDE w:val="0"/>
              <w:autoSpaceDN w:val="0"/>
              <w:adjustRightInd w:val="0"/>
              <w:spacing w:before="0" w:after="0"/>
              <w:jc w:val="center"/>
              <w:rPr>
                <w:rFonts w:asciiTheme="minorHAnsi" w:hAnsiTheme="minorHAnsi" w:cstheme="minorHAnsi"/>
                <w:color w:val="333333"/>
                <w:sz w:val="22"/>
                <w:szCs w:val="22"/>
                <w:lang w:val="fr-FR"/>
              </w:rPr>
            </w:pPr>
          </w:p>
        </w:tc>
        <w:tc>
          <w:tcPr>
            <w:tcW w:w="1848" w:type="dxa"/>
            <w:shd w:val="clear" w:color="auto" w:fill="E6E6E6"/>
          </w:tcPr>
          <w:p w14:paraId="61615579" w14:textId="77777777" w:rsidR="00546958" w:rsidRPr="00013F5B" w:rsidRDefault="00546958" w:rsidP="00C966A3">
            <w:pPr>
              <w:pStyle w:val="Normalar"/>
              <w:autoSpaceDE w:val="0"/>
              <w:autoSpaceDN w:val="0"/>
              <w:adjustRightInd w:val="0"/>
              <w:spacing w:before="0" w:after="0"/>
              <w:jc w:val="center"/>
              <w:rPr>
                <w:rFonts w:asciiTheme="minorHAnsi" w:hAnsiTheme="minorHAnsi" w:cstheme="minorHAnsi"/>
                <w:color w:val="333333"/>
                <w:sz w:val="22"/>
                <w:szCs w:val="22"/>
                <w:lang w:val="fr-FR"/>
              </w:rPr>
            </w:pPr>
          </w:p>
        </w:tc>
        <w:tc>
          <w:tcPr>
            <w:tcW w:w="2058" w:type="dxa"/>
            <w:shd w:val="clear" w:color="auto" w:fill="E6E6E6"/>
          </w:tcPr>
          <w:p w14:paraId="6E18FD2A" w14:textId="77777777" w:rsidR="00546958" w:rsidRPr="00013F5B" w:rsidRDefault="00546958" w:rsidP="00C966A3">
            <w:pPr>
              <w:pStyle w:val="Normalar"/>
              <w:autoSpaceDE w:val="0"/>
              <w:autoSpaceDN w:val="0"/>
              <w:adjustRightInd w:val="0"/>
              <w:spacing w:before="0" w:after="0"/>
              <w:jc w:val="center"/>
              <w:rPr>
                <w:rFonts w:asciiTheme="minorHAnsi" w:hAnsiTheme="minorHAnsi" w:cstheme="minorHAnsi"/>
                <w:color w:val="333333"/>
                <w:sz w:val="22"/>
                <w:szCs w:val="22"/>
                <w:lang w:val="fr-FR"/>
              </w:rPr>
            </w:pPr>
          </w:p>
        </w:tc>
        <w:tc>
          <w:tcPr>
            <w:tcW w:w="2058" w:type="dxa"/>
            <w:shd w:val="clear" w:color="auto" w:fill="E6E6E6"/>
          </w:tcPr>
          <w:p w14:paraId="4FB517E9" w14:textId="77777777" w:rsidR="00546958" w:rsidRPr="00013F5B" w:rsidRDefault="00546958" w:rsidP="00C966A3">
            <w:pPr>
              <w:pStyle w:val="Normalar"/>
              <w:autoSpaceDE w:val="0"/>
              <w:autoSpaceDN w:val="0"/>
              <w:adjustRightInd w:val="0"/>
              <w:spacing w:before="0" w:after="0"/>
              <w:jc w:val="center"/>
              <w:rPr>
                <w:rFonts w:asciiTheme="minorHAnsi" w:hAnsiTheme="minorHAnsi" w:cstheme="minorHAnsi"/>
                <w:color w:val="333333"/>
                <w:sz w:val="22"/>
                <w:szCs w:val="22"/>
                <w:lang w:val="fr-FR"/>
              </w:rPr>
            </w:pPr>
          </w:p>
        </w:tc>
      </w:tr>
    </w:tbl>
    <w:p w14:paraId="061A02ED" w14:textId="77777777" w:rsidR="00546958" w:rsidRPr="00013F5B" w:rsidRDefault="00546958" w:rsidP="00C966A3">
      <w:pPr>
        <w:spacing w:after="60" w:line="240" w:lineRule="auto"/>
        <w:rPr>
          <w:rFonts w:asciiTheme="minorHAnsi" w:hAnsiTheme="minorHAnsi" w:cstheme="minorHAnsi"/>
          <w:b/>
          <w:color w:val="333333"/>
        </w:rPr>
      </w:pPr>
    </w:p>
    <w:p w14:paraId="2EEEE895" w14:textId="77777777" w:rsidR="00546958" w:rsidRPr="00013F5B" w:rsidRDefault="00546958">
      <w:pPr>
        <w:numPr>
          <w:ilvl w:val="0"/>
          <w:numId w:val="5"/>
        </w:numPr>
        <w:spacing w:after="60" w:line="240" w:lineRule="auto"/>
        <w:ind w:left="0" w:firstLine="0"/>
        <w:rPr>
          <w:rFonts w:asciiTheme="minorHAnsi" w:hAnsiTheme="minorHAnsi" w:cstheme="minorHAnsi"/>
          <w:b/>
          <w:color w:val="333333"/>
        </w:rPr>
      </w:pPr>
      <w:r w:rsidRPr="00013F5B">
        <w:rPr>
          <w:rFonts w:asciiTheme="minorHAnsi" w:hAnsiTheme="minorHAnsi" w:cstheme="minorHAnsi"/>
          <w:b/>
          <w:color w:val="333333"/>
        </w:rPr>
        <w:t xml:space="preserve">Adhésion à des corps professionnels: </w:t>
      </w:r>
    </w:p>
    <w:p w14:paraId="1E5D7598" w14:textId="77777777" w:rsidR="00546958" w:rsidRPr="00013F5B" w:rsidRDefault="00546958">
      <w:pPr>
        <w:numPr>
          <w:ilvl w:val="0"/>
          <w:numId w:val="5"/>
        </w:numPr>
        <w:spacing w:after="0" w:line="240" w:lineRule="auto"/>
        <w:ind w:left="0" w:firstLine="0"/>
        <w:jc w:val="both"/>
        <w:rPr>
          <w:rFonts w:asciiTheme="minorHAnsi" w:hAnsiTheme="minorHAnsi" w:cstheme="minorHAnsi"/>
          <w:bCs/>
          <w:color w:val="333333"/>
        </w:rPr>
      </w:pPr>
      <w:r w:rsidRPr="00013F5B">
        <w:rPr>
          <w:rFonts w:asciiTheme="minorHAnsi" w:hAnsiTheme="minorHAnsi" w:cstheme="minorHAnsi"/>
          <w:b/>
          <w:color w:val="333333"/>
        </w:rPr>
        <w:t xml:space="preserve">Autres compétences: </w:t>
      </w:r>
      <w:r w:rsidRPr="00013F5B">
        <w:rPr>
          <w:rFonts w:asciiTheme="minorHAnsi" w:hAnsiTheme="minorHAnsi" w:cstheme="minorHAnsi"/>
          <w:b/>
          <w:color w:val="333333"/>
        </w:rPr>
        <w:tab/>
      </w:r>
    </w:p>
    <w:p w14:paraId="02751D6B" w14:textId="77777777" w:rsidR="00546958" w:rsidRPr="00013F5B" w:rsidRDefault="00546958">
      <w:pPr>
        <w:numPr>
          <w:ilvl w:val="0"/>
          <w:numId w:val="5"/>
        </w:numPr>
        <w:spacing w:after="60" w:line="240" w:lineRule="auto"/>
        <w:ind w:left="680" w:hanging="680"/>
        <w:rPr>
          <w:rFonts w:asciiTheme="minorHAnsi" w:hAnsiTheme="minorHAnsi" w:cstheme="minorHAnsi"/>
          <w:bCs/>
          <w:color w:val="333333"/>
        </w:rPr>
      </w:pPr>
      <w:r w:rsidRPr="00013F5B">
        <w:rPr>
          <w:rFonts w:asciiTheme="minorHAnsi" w:hAnsiTheme="minorHAnsi" w:cstheme="minorHAnsi"/>
          <w:b/>
          <w:color w:val="333333"/>
        </w:rPr>
        <w:t xml:space="preserve">Situation présente:  </w:t>
      </w:r>
    </w:p>
    <w:p w14:paraId="61F63323" w14:textId="77777777" w:rsidR="00546958" w:rsidRPr="00013F5B" w:rsidRDefault="00546958">
      <w:pPr>
        <w:numPr>
          <w:ilvl w:val="0"/>
          <w:numId w:val="5"/>
        </w:numPr>
        <w:spacing w:after="60" w:line="240" w:lineRule="auto"/>
        <w:ind w:left="0" w:firstLine="0"/>
        <w:rPr>
          <w:rFonts w:asciiTheme="minorHAnsi" w:hAnsiTheme="minorHAnsi" w:cstheme="minorHAnsi"/>
          <w:bCs/>
          <w:color w:val="333333"/>
        </w:rPr>
      </w:pPr>
      <w:r w:rsidRPr="00013F5B">
        <w:rPr>
          <w:rFonts w:asciiTheme="minorHAnsi" w:hAnsiTheme="minorHAnsi" w:cstheme="minorHAnsi"/>
          <w:b/>
          <w:color w:val="333333"/>
        </w:rPr>
        <w:t>Ancienneté auprès de l’employeur</w:t>
      </w:r>
      <w:r w:rsidRPr="00013F5B">
        <w:rPr>
          <w:rFonts w:asciiTheme="minorHAnsi" w:hAnsiTheme="minorHAnsi" w:cstheme="minorHAnsi"/>
          <w:color w:val="333333"/>
        </w:rPr>
        <w:t xml:space="preserve">: </w:t>
      </w:r>
    </w:p>
    <w:p w14:paraId="3D14B86F" w14:textId="77777777" w:rsidR="00546958" w:rsidRPr="00013F5B" w:rsidRDefault="00546958">
      <w:pPr>
        <w:numPr>
          <w:ilvl w:val="0"/>
          <w:numId w:val="5"/>
        </w:numPr>
        <w:spacing w:after="60" w:line="240" w:lineRule="auto"/>
        <w:ind w:left="0" w:firstLine="0"/>
        <w:rPr>
          <w:rFonts w:asciiTheme="minorHAnsi" w:hAnsiTheme="minorHAnsi" w:cstheme="minorHAnsi"/>
          <w:b/>
          <w:color w:val="333333"/>
        </w:rPr>
      </w:pPr>
      <w:r w:rsidRPr="00013F5B">
        <w:rPr>
          <w:rFonts w:asciiTheme="minorHAnsi" w:hAnsiTheme="minorHAnsi" w:cstheme="minorHAnsi"/>
          <w:b/>
          <w:color w:val="333333"/>
        </w:rPr>
        <w:t xml:space="preserve">Qualifications principales (pertinentes pour le projet): </w:t>
      </w:r>
    </w:p>
    <w:p w14:paraId="5EF44853" w14:textId="77777777" w:rsidR="00546958" w:rsidRPr="00013F5B" w:rsidRDefault="00546958" w:rsidP="00C966A3">
      <w:pPr>
        <w:spacing w:after="0" w:line="240" w:lineRule="auto"/>
        <w:ind w:left="425"/>
        <w:rPr>
          <w:rFonts w:asciiTheme="minorHAnsi" w:hAnsiTheme="minorHAnsi" w:cstheme="minorHAnsi"/>
          <w:color w:val="333333"/>
        </w:rPr>
      </w:pPr>
    </w:p>
    <w:p w14:paraId="5C87755D" w14:textId="77777777" w:rsidR="00546958" w:rsidRPr="00013F5B" w:rsidRDefault="00546958">
      <w:pPr>
        <w:numPr>
          <w:ilvl w:val="0"/>
          <w:numId w:val="5"/>
        </w:numPr>
        <w:spacing w:after="60" w:line="240" w:lineRule="auto"/>
        <w:ind w:left="0" w:firstLine="0"/>
        <w:rPr>
          <w:rFonts w:asciiTheme="minorHAnsi" w:hAnsiTheme="minorHAnsi" w:cstheme="minorHAnsi"/>
          <w:b/>
          <w:color w:val="333333"/>
        </w:rPr>
      </w:pPr>
      <w:r w:rsidRPr="00013F5B">
        <w:rPr>
          <w:rFonts w:asciiTheme="minorHAnsi" w:hAnsiTheme="minorHAnsi" w:cstheme="minorHAnsi"/>
          <w:b/>
          <w:color w:val="333333"/>
        </w:rPr>
        <w:t>Expérience spécifique dans la région:</w:t>
      </w:r>
    </w:p>
    <w:tbl>
      <w:tblPr>
        <w:tblW w:w="917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63228"/>
        <w:tblLayout w:type="fixed"/>
        <w:tblCellMar>
          <w:left w:w="120" w:type="dxa"/>
          <w:right w:w="120" w:type="dxa"/>
        </w:tblCellMar>
        <w:tblLook w:val="0000" w:firstRow="0" w:lastRow="0" w:firstColumn="0" w:lastColumn="0" w:noHBand="0" w:noVBand="0"/>
      </w:tblPr>
      <w:tblGrid>
        <w:gridCol w:w="4326"/>
        <w:gridCol w:w="4853"/>
      </w:tblGrid>
      <w:tr w:rsidR="00546958" w:rsidRPr="00013F5B" w14:paraId="66A4FEAF" w14:textId="77777777" w:rsidTr="00966BC3">
        <w:trPr>
          <w:trHeight w:val="200"/>
        </w:trPr>
        <w:tc>
          <w:tcPr>
            <w:tcW w:w="4326" w:type="dxa"/>
            <w:shd w:val="clear" w:color="auto" w:fill="0E408A"/>
            <w:vAlign w:val="center"/>
          </w:tcPr>
          <w:p w14:paraId="53AE4920" w14:textId="77777777" w:rsidR="00546958" w:rsidRPr="00013F5B" w:rsidRDefault="00546958" w:rsidP="00C966A3">
            <w:pPr>
              <w:pStyle w:val="normaltableau"/>
              <w:spacing w:before="0" w:after="0"/>
              <w:jc w:val="center"/>
              <w:rPr>
                <w:rFonts w:asciiTheme="minorHAnsi" w:hAnsiTheme="minorHAnsi" w:cstheme="minorHAnsi"/>
                <w:b/>
                <w:bCs/>
                <w:color w:val="FFFFFF"/>
                <w:lang w:val="fr-FR"/>
              </w:rPr>
            </w:pPr>
            <w:r w:rsidRPr="00013F5B">
              <w:rPr>
                <w:rFonts w:asciiTheme="minorHAnsi" w:hAnsiTheme="minorHAnsi" w:cstheme="minorHAnsi"/>
                <w:b/>
                <w:bCs/>
                <w:color w:val="FFFFFF"/>
                <w:lang w:val="fr-FR"/>
              </w:rPr>
              <w:t>Pays</w:t>
            </w:r>
          </w:p>
        </w:tc>
        <w:tc>
          <w:tcPr>
            <w:tcW w:w="4853" w:type="dxa"/>
            <w:shd w:val="clear" w:color="auto" w:fill="0E408A"/>
            <w:vAlign w:val="center"/>
          </w:tcPr>
          <w:p w14:paraId="60383062" w14:textId="77777777" w:rsidR="00546958" w:rsidRPr="00013F5B" w:rsidRDefault="00546958" w:rsidP="00C966A3">
            <w:pPr>
              <w:pStyle w:val="normaltableau"/>
              <w:spacing w:before="0" w:after="0"/>
              <w:jc w:val="center"/>
              <w:rPr>
                <w:rFonts w:asciiTheme="minorHAnsi" w:hAnsiTheme="minorHAnsi" w:cstheme="minorHAnsi"/>
                <w:b/>
                <w:bCs/>
                <w:color w:val="FFFFFF"/>
                <w:lang w:val="fr-FR"/>
              </w:rPr>
            </w:pPr>
            <w:r w:rsidRPr="00013F5B">
              <w:rPr>
                <w:rFonts w:asciiTheme="minorHAnsi" w:hAnsiTheme="minorHAnsi" w:cstheme="minorHAnsi"/>
                <w:b/>
                <w:bCs/>
                <w:color w:val="FFFFFF"/>
                <w:lang w:val="fr-FR"/>
              </w:rPr>
              <w:t>Date début – Date fin</w:t>
            </w:r>
          </w:p>
        </w:tc>
      </w:tr>
      <w:tr w:rsidR="00546958" w:rsidRPr="00013F5B" w14:paraId="05475101" w14:textId="77777777" w:rsidTr="00966BC3">
        <w:trPr>
          <w:trHeight w:val="223"/>
        </w:trPr>
        <w:tc>
          <w:tcPr>
            <w:tcW w:w="4326" w:type="dxa"/>
            <w:tcBorders>
              <w:bottom w:val="single" w:sz="4" w:space="0" w:color="FFFFFF"/>
            </w:tcBorders>
            <w:shd w:val="clear" w:color="auto" w:fill="FFFFFF"/>
          </w:tcPr>
          <w:p w14:paraId="62CB6CAB" w14:textId="77777777" w:rsidR="00546958" w:rsidRPr="00013F5B" w:rsidRDefault="00546958" w:rsidP="00C966A3">
            <w:pPr>
              <w:pStyle w:val="normaltableau"/>
              <w:spacing w:before="0" w:after="0"/>
              <w:jc w:val="center"/>
              <w:rPr>
                <w:rFonts w:asciiTheme="minorHAnsi" w:hAnsiTheme="minorHAnsi" w:cstheme="minorHAnsi"/>
                <w:color w:val="333333"/>
                <w:lang w:val="fr-FR"/>
              </w:rPr>
            </w:pPr>
          </w:p>
        </w:tc>
        <w:tc>
          <w:tcPr>
            <w:tcW w:w="4853" w:type="dxa"/>
            <w:tcBorders>
              <w:bottom w:val="single" w:sz="4" w:space="0" w:color="FFFFFF"/>
            </w:tcBorders>
            <w:shd w:val="clear" w:color="auto" w:fill="FFFFFF"/>
          </w:tcPr>
          <w:p w14:paraId="3114C7F2" w14:textId="77777777" w:rsidR="00546958" w:rsidRPr="00013F5B" w:rsidRDefault="00546958" w:rsidP="00C966A3">
            <w:pPr>
              <w:pStyle w:val="normaltableau"/>
              <w:spacing w:before="0" w:after="0"/>
              <w:jc w:val="left"/>
              <w:rPr>
                <w:rFonts w:asciiTheme="minorHAnsi" w:hAnsiTheme="minorHAnsi" w:cstheme="minorHAnsi"/>
                <w:color w:val="333333"/>
                <w:lang w:val="fr-FR"/>
              </w:rPr>
            </w:pPr>
          </w:p>
        </w:tc>
      </w:tr>
      <w:tr w:rsidR="00546958" w:rsidRPr="00013F5B" w14:paraId="07FCBF19" w14:textId="77777777" w:rsidTr="00966BC3">
        <w:trPr>
          <w:trHeight w:val="227"/>
        </w:trPr>
        <w:tc>
          <w:tcPr>
            <w:tcW w:w="4326" w:type="dxa"/>
            <w:shd w:val="pct5" w:color="auto" w:fill="FFFFFF"/>
          </w:tcPr>
          <w:p w14:paraId="1BFB4EC9" w14:textId="77777777" w:rsidR="00546958" w:rsidRPr="00013F5B" w:rsidRDefault="00546958" w:rsidP="00C966A3">
            <w:pPr>
              <w:pStyle w:val="normaltableau"/>
              <w:spacing w:before="0" w:after="0"/>
              <w:jc w:val="center"/>
              <w:rPr>
                <w:rFonts w:asciiTheme="minorHAnsi" w:hAnsiTheme="minorHAnsi" w:cstheme="minorHAnsi"/>
                <w:color w:val="333333"/>
                <w:lang w:val="fr-FR"/>
              </w:rPr>
            </w:pPr>
          </w:p>
        </w:tc>
        <w:tc>
          <w:tcPr>
            <w:tcW w:w="4853" w:type="dxa"/>
            <w:shd w:val="pct5" w:color="auto" w:fill="FFFFFF"/>
          </w:tcPr>
          <w:p w14:paraId="130A2A12" w14:textId="77777777" w:rsidR="00546958" w:rsidRPr="00013F5B" w:rsidRDefault="00546958" w:rsidP="00C966A3">
            <w:pPr>
              <w:autoSpaceDE w:val="0"/>
              <w:autoSpaceDN w:val="0"/>
              <w:adjustRightInd w:val="0"/>
              <w:spacing w:after="0" w:line="240" w:lineRule="auto"/>
              <w:rPr>
                <w:rFonts w:asciiTheme="minorHAnsi" w:hAnsiTheme="minorHAnsi" w:cstheme="minorHAnsi"/>
                <w:color w:val="333333"/>
              </w:rPr>
            </w:pPr>
          </w:p>
        </w:tc>
      </w:tr>
      <w:tr w:rsidR="00546958" w:rsidRPr="00013F5B" w14:paraId="047C2222" w14:textId="77777777" w:rsidTr="00966BC3">
        <w:trPr>
          <w:trHeight w:val="211"/>
        </w:trPr>
        <w:tc>
          <w:tcPr>
            <w:tcW w:w="4326" w:type="dxa"/>
            <w:tcBorders>
              <w:bottom w:val="single" w:sz="4" w:space="0" w:color="FFFFFF"/>
            </w:tcBorders>
            <w:shd w:val="clear" w:color="auto" w:fill="FFFFFF"/>
          </w:tcPr>
          <w:p w14:paraId="063BCB4C" w14:textId="77777777" w:rsidR="00546958" w:rsidRPr="00013F5B" w:rsidRDefault="00546958" w:rsidP="00C966A3">
            <w:pPr>
              <w:pStyle w:val="normaltableau"/>
              <w:spacing w:before="0" w:after="0"/>
              <w:jc w:val="center"/>
              <w:rPr>
                <w:rFonts w:asciiTheme="minorHAnsi" w:hAnsiTheme="minorHAnsi" w:cstheme="minorHAnsi"/>
                <w:color w:val="333333"/>
                <w:lang w:val="fr-FR"/>
              </w:rPr>
            </w:pPr>
          </w:p>
        </w:tc>
        <w:tc>
          <w:tcPr>
            <w:tcW w:w="4853" w:type="dxa"/>
            <w:tcBorders>
              <w:bottom w:val="single" w:sz="4" w:space="0" w:color="FFFFFF"/>
            </w:tcBorders>
            <w:shd w:val="clear" w:color="auto" w:fill="FFFFFF"/>
          </w:tcPr>
          <w:p w14:paraId="3EF2D257" w14:textId="77777777" w:rsidR="00546958" w:rsidRPr="00013F5B" w:rsidRDefault="00546958" w:rsidP="00C966A3">
            <w:pPr>
              <w:autoSpaceDE w:val="0"/>
              <w:autoSpaceDN w:val="0"/>
              <w:adjustRightInd w:val="0"/>
              <w:spacing w:after="0" w:line="240" w:lineRule="auto"/>
              <w:rPr>
                <w:rFonts w:asciiTheme="minorHAnsi" w:hAnsiTheme="minorHAnsi" w:cstheme="minorHAnsi"/>
                <w:color w:val="333333"/>
              </w:rPr>
            </w:pPr>
          </w:p>
        </w:tc>
      </w:tr>
      <w:tr w:rsidR="00546958" w:rsidRPr="00013F5B" w14:paraId="4B0DE035" w14:textId="77777777" w:rsidTr="00966BC3">
        <w:trPr>
          <w:trHeight w:val="218"/>
        </w:trPr>
        <w:tc>
          <w:tcPr>
            <w:tcW w:w="4326" w:type="dxa"/>
            <w:shd w:val="pct5" w:color="auto" w:fill="FFFFFF"/>
          </w:tcPr>
          <w:p w14:paraId="2936339E" w14:textId="77777777" w:rsidR="00546958" w:rsidRPr="00013F5B" w:rsidRDefault="00546958" w:rsidP="00C966A3">
            <w:pPr>
              <w:pStyle w:val="normaltableau"/>
              <w:spacing w:before="0" w:after="0"/>
              <w:jc w:val="center"/>
              <w:rPr>
                <w:rFonts w:asciiTheme="minorHAnsi" w:hAnsiTheme="minorHAnsi" w:cstheme="minorHAnsi"/>
                <w:color w:val="333333"/>
                <w:lang w:val="fr-FR"/>
              </w:rPr>
            </w:pPr>
          </w:p>
        </w:tc>
        <w:tc>
          <w:tcPr>
            <w:tcW w:w="4853" w:type="dxa"/>
            <w:shd w:val="pct5" w:color="auto" w:fill="FFFFFF"/>
          </w:tcPr>
          <w:p w14:paraId="1F66EFE5" w14:textId="77777777" w:rsidR="00546958" w:rsidRPr="00013F5B" w:rsidRDefault="00546958" w:rsidP="00C966A3">
            <w:pPr>
              <w:autoSpaceDE w:val="0"/>
              <w:autoSpaceDN w:val="0"/>
              <w:adjustRightInd w:val="0"/>
              <w:spacing w:after="0" w:line="240" w:lineRule="auto"/>
              <w:rPr>
                <w:rFonts w:asciiTheme="minorHAnsi" w:hAnsiTheme="minorHAnsi" w:cstheme="minorHAnsi"/>
                <w:color w:val="333333"/>
              </w:rPr>
            </w:pPr>
          </w:p>
        </w:tc>
      </w:tr>
      <w:tr w:rsidR="00546958" w:rsidRPr="00013F5B" w14:paraId="5BDCC121" w14:textId="77777777" w:rsidTr="00966BC3">
        <w:trPr>
          <w:trHeight w:val="218"/>
        </w:trPr>
        <w:tc>
          <w:tcPr>
            <w:tcW w:w="4326" w:type="dxa"/>
            <w:tcBorders>
              <w:bottom w:val="single" w:sz="4" w:space="0" w:color="FFFFFF"/>
            </w:tcBorders>
            <w:shd w:val="clear" w:color="auto" w:fill="FFFFFF"/>
          </w:tcPr>
          <w:p w14:paraId="6E5F3E0C" w14:textId="77777777" w:rsidR="00546958" w:rsidRPr="00013F5B" w:rsidRDefault="00546958" w:rsidP="00C966A3">
            <w:pPr>
              <w:pStyle w:val="normaltableau"/>
              <w:spacing w:before="0" w:after="0"/>
              <w:jc w:val="center"/>
              <w:rPr>
                <w:rFonts w:asciiTheme="minorHAnsi" w:hAnsiTheme="minorHAnsi" w:cstheme="minorHAnsi"/>
                <w:color w:val="333333"/>
                <w:lang w:val="fr-FR"/>
              </w:rPr>
            </w:pPr>
          </w:p>
        </w:tc>
        <w:tc>
          <w:tcPr>
            <w:tcW w:w="4853" w:type="dxa"/>
            <w:tcBorders>
              <w:bottom w:val="single" w:sz="4" w:space="0" w:color="FFFFFF"/>
            </w:tcBorders>
            <w:shd w:val="clear" w:color="auto" w:fill="FFFFFF"/>
          </w:tcPr>
          <w:p w14:paraId="56DC48AC" w14:textId="77777777" w:rsidR="00546958" w:rsidRPr="00013F5B" w:rsidRDefault="00546958" w:rsidP="00C966A3">
            <w:pPr>
              <w:autoSpaceDE w:val="0"/>
              <w:autoSpaceDN w:val="0"/>
              <w:adjustRightInd w:val="0"/>
              <w:spacing w:after="0" w:line="240" w:lineRule="auto"/>
              <w:rPr>
                <w:rFonts w:asciiTheme="minorHAnsi" w:hAnsiTheme="minorHAnsi" w:cstheme="minorHAnsi"/>
                <w:color w:val="333333"/>
              </w:rPr>
            </w:pPr>
          </w:p>
        </w:tc>
      </w:tr>
      <w:tr w:rsidR="00546958" w:rsidRPr="00013F5B" w14:paraId="61C8E9C1" w14:textId="77777777" w:rsidTr="00966BC3">
        <w:trPr>
          <w:trHeight w:val="218"/>
        </w:trPr>
        <w:tc>
          <w:tcPr>
            <w:tcW w:w="4326" w:type="dxa"/>
            <w:tcBorders>
              <w:bottom w:val="single" w:sz="4" w:space="0" w:color="FFFFFF"/>
            </w:tcBorders>
            <w:shd w:val="pct5" w:color="auto" w:fill="FFFFFF"/>
          </w:tcPr>
          <w:p w14:paraId="3EE9F63D" w14:textId="77777777" w:rsidR="00546958" w:rsidRPr="00013F5B" w:rsidRDefault="00546958" w:rsidP="00C966A3">
            <w:pPr>
              <w:pStyle w:val="normaltableau"/>
              <w:spacing w:before="0" w:after="0"/>
              <w:jc w:val="center"/>
              <w:rPr>
                <w:rFonts w:asciiTheme="minorHAnsi" w:hAnsiTheme="minorHAnsi" w:cstheme="minorHAnsi"/>
                <w:color w:val="333333"/>
                <w:lang w:val="fr-FR"/>
              </w:rPr>
            </w:pPr>
          </w:p>
        </w:tc>
        <w:tc>
          <w:tcPr>
            <w:tcW w:w="4853" w:type="dxa"/>
            <w:tcBorders>
              <w:bottom w:val="single" w:sz="4" w:space="0" w:color="FFFFFF"/>
            </w:tcBorders>
            <w:shd w:val="pct5" w:color="auto" w:fill="FFFFFF"/>
          </w:tcPr>
          <w:p w14:paraId="3098678A" w14:textId="77777777" w:rsidR="00546958" w:rsidRPr="00013F5B" w:rsidRDefault="00546958" w:rsidP="00C966A3">
            <w:pPr>
              <w:autoSpaceDE w:val="0"/>
              <w:autoSpaceDN w:val="0"/>
              <w:adjustRightInd w:val="0"/>
              <w:spacing w:after="0" w:line="240" w:lineRule="auto"/>
              <w:rPr>
                <w:rFonts w:asciiTheme="minorHAnsi" w:hAnsiTheme="minorHAnsi" w:cstheme="minorHAnsi"/>
                <w:color w:val="333333"/>
              </w:rPr>
            </w:pPr>
          </w:p>
        </w:tc>
      </w:tr>
      <w:tr w:rsidR="00546958" w:rsidRPr="00013F5B" w14:paraId="167CF9AD" w14:textId="77777777" w:rsidTr="00966BC3">
        <w:trPr>
          <w:trHeight w:val="268"/>
        </w:trPr>
        <w:tc>
          <w:tcPr>
            <w:tcW w:w="4326" w:type="dxa"/>
            <w:tcBorders>
              <w:bottom w:val="single" w:sz="4" w:space="0" w:color="FFFFFF"/>
            </w:tcBorders>
            <w:shd w:val="clear" w:color="auto" w:fill="FFFFFF"/>
          </w:tcPr>
          <w:p w14:paraId="73BC7C08" w14:textId="77777777" w:rsidR="00546958" w:rsidRPr="00013F5B" w:rsidRDefault="00546958" w:rsidP="00C966A3">
            <w:pPr>
              <w:pStyle w:val="normaltableau"/>
              <w:spacing w:before="0" w:after="0"/>
              <w:jc w:val="center"/>
              <w:rPr>
                <w:rFonts w:asciiTheme="minorHAnsi" w:hAnsiTheme="minorHAnsi" w:cstheme="minorHAnsi"/>
                <w:color w:val="333333"/>
                <w:lang w:val="fr-FR"/>
              </w:rPr>
            </w:pPr>
          </w:p>
        </w:tc>
        <w:tc>
          <w:tcPr>
            <w:tcW w:w="4853" w:type="dxa"/>
            <w:tcBorders>
              <w:bottom w:val="single" w:sz="4" w:space="0" w:color="FFFFFF"/>
            </w:tcBorders>
            <w:shd w:val="clear" w:color="auto" w:fill="FFFFFF"/>
          </w:tcPr>
          <w:p w14:paraId="20EF46D4" w14:textId="77777777" w:rsidR="00546958" w:rsidRPr="00013F5B" w:rsidRDefault="00546958" w:rsidP="00C966A3">
            <w:pPr>
              <w:autoSpaceDE w:val="0"/>
              <w:autoSpaceDN w:val="0"/>
              <w:adjustRightInd w:val="0"/>
              <w:spacing w:after="0" w:line="240" w:lineRule="auto"/>
              <w:rPr>
                <w:rFonts w:asciiTheme="minorHAnsi" w:hAnsiTheme="minorHAnsi" w:cstheme="minorHAnsi"/>
                <w:color w:val="333333"/>
              </w:rPr>
            </w:pPr>
          </w:p>
        </w:tc>
      </w:tr>
    </w:tbl>
    <w:p w14:paraId="53832056" w14:textId="77777777" w:rsidR="00EB3AE9" w:rsidRPr="00013F5B" w:rsidRDefault="00EB3AE9" w:rsidP="00C966A3">
      <w:pPr>
        <w:spacing w:before="120" w:after="120" w:line="240" w:lineRule="auto"/>
        <w:rPr>
          <w:rFonts w:asciiTheme="minorHAnsi" w:hAnsiTheme="minorHAnsi" w:cstheme="minorHAnsi"/>
          <w:b/>
          <w:color w:val="333333"/>
        </w:rPr>
        <w:sectPr w:rsidR="00EB3AE9" w:rsidRPr="00013F5B" w:rsidSect="00941E4B">
          <w:headerReference w:type="default" r:id="rId11"/>
          <w:footerReference w:type="even" r:id="rId12"/>
          <w:footerReference w:type="default" r:id="rId13"/>
          <w:headerReference w:type="first" r:id="rId14"/>
          <w:footerReference w:type="first" r:id="rId15"/>
          <w:pgSz w:w="11907" w:h="16840" w:code="9"/>
          <w:pgMar w:top="1417" w:right="1417" w:bottom="1417" w:left="1417" w:header="794" w:footer="567" w:gutter="567"/>
          <w:pgNumType w:start="1"/>
          <w:cols w:space="720"/>
          <w:docGrid w:linePitch="326"/>
        </w:sectPr>
      </w:pPr>
    </w:p>
    <w:p w14:paraId="687C6FD0" w14:textId="77777777" w:rsidR="00546958" w:rsidRPr="00013F5B" w:rsidRDefault="00546958">
      <w:pPr>
        <w:numPr>
          <w:ilvl w:val="0"/>
          <w:numId w:val="5"/>
        </w:numPr>
        <w:spacing w:before="120" w:after="120" w:line="240" w:lineRule="auto"/>
        <w:ind w:left="0" w:firstLine="0"/>
        <w:rPr>
          <w:rFonts w:asciiTheme="minorHAnsi" w:hAnsiTheme="minorHAnsi" w:cstheme="minorHAnsi"/>
          <w:b/>
          <w:color w:val="333333"/>
        </w:rPr>
      </w:pPr>
      <w:r w:rsidRPr="00013F5B">
        <w:rPr>
          <w:rFonts w:asciiTheme="minorHAnsi" w:hAnsiTheme="minorHAnsi" w:cstheme="minorHAnsi"/>
          <w:b/>
          <w:color w:val="333333"/>
        </w:rPr>
        <w:lastRenderedPageBreak/>
        <w:t>Expérience professionnelle</w:t>
      </w:r>
    </w:p>
    <w:tbl>
      <w:tblPr>
        <w:tblW w:w="5437" w:type="pct"/>
        <w:tblInd w:w="-92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C8C8DC"/>
        <w:tblLayout w:type="fixed"/>
        <w:tblCellMar>
          <w:left w:w="70" w:type="dxa"/>
          <w:right w:w="70" w:type="dxa"/>
        </w:tblCellMar>
        <w:tblLook w:val="0000" w:firstRow="0" w:lastRow="0" w:firstColumn="0" w:lastColumn="0" w:noHBand="0" w:noVBand="0"/>
      </w:tblPr>
      <w:tblGrid>
        <w:gridCol w:w="1964"/>
        <w:gridCol w:w="1767"/>
        <w:gridCol w:w="2291"/>
        <w:gridCol w:w="2254"/>
        <w:gridCol w:w="6954"/>
      </w:tblGrid>
      <w:tr w:rsidR="00EB3AE9" w:rsidRPr="00013F5B" w14:paraId="35C8B5C8" w14:textId="77777777" w:rsidTr="00780710">
        <w:trPr>
          <w:cantSplit/>
          <w:trHeight w:val="343"/>
        </w:trPr>
        <w:tc>
          <w:tcPr>
            <w:tcW w:w="645" w:type="pct"/>
            <w:tcBorders>
              <w:bottom w:val="single" w:sz="4" w:space="0" w:color="FFFFFF"/>
            </w:tcBorders>
            <w:shd w:val="clear" w:color="auto" w:fill="0E408A"/>
            <w:vAlign w:val="center"/>
          </w:tcPr>
          <w:p w14:paraId="08DA5FF9" w14:textId="77777777" w:rsidR="00546958" w:rsidRPr="00013F5B" w:rsidRDefault="00546958" w:rsidP="00C966A3">
            <w:pPr>
              <w:spacing w:after="0" w:line="240" w:lineRule="auto"/>
              <w:jc w:val="center"/>
              <w:rPr>
                <w:rFonts w:asciiTheme="minorHAnsi" w:hAnsiTheme="minorHAnsi" w:cstheme="minorHAnsi"/>
                <w:b/>
                <w:color w:val="FFFFFF"/>
              </w:rPr>
            </w:pPr>
            <w:r w:rsidRPr="00013F5B">
              <w:rPr>
                <w:rFonts w:asciiTheme="minorHAnsi" w:hAnsiTheme="minorHAnsi" w:cstheme="minorHAnsi"/>
                <w:b/>
                <w:color w:val="FFFFFF"/>
              </w:rPr>
              <w:t>Dates début et fin</w:t>
            </w:r>
          </w:p>
        </w:tc>
        <w:tc>
          <w:tcPr>
            <w:tcW w:w="580" w:type="pct"/>
            <w:tcBorders>
              <w:bottom w:val="single" w:sz="4" w:space="0" w:color="FFFFFF"/>
            </w:tcBorders>
            <w:shd w:val="clear" w:color="auto" w:fill="0E408A"/>
            <w:vAlign w:val="center"/>
          </w:tcPr>
          <w:p w14:paraId="3CA08C07" w14:textId="77777777" w:rsidR="00546958" w:rsidRPr="00013F5B" w:rsidRDefault="00546958" w:rsidP="00C966A3">
            <w:pPr>
              <w:spacing w:after="0" w:line="240" w:lineRule="auto"/>
              <w:jc w:val="center"/>
              <w:rPr>
                <w:rFonts w:asciiTheme="minorHAnsi" w:hAnsiTheme="minorHAnsi" w:cstheme="minorHAnsi"/>
                <w:b/>
                <w:color w:val="FFFFFF"/>
              </w:rPr>
            </w:pPr>
            <w:r w:rsidRPr="00013F5B">
              <w:rPr>
                <w:rFonts w:asciiTheme="minorHAnsi" w:hAnsiTheme="minorHAnsi" w:cstheme="minorHAnsi"/>
                <w:b/>
                <w:color w:val="FFFFFF"/>
              </w:rPr>
              <w:t>Lieu</w:t>
            </w:r>
          </w:p>
        </w:tc>
        <w:tc>
          <w:tcPr>
            <w:tcW w:w="752" w:type="pct"/>
            <w:tcBorders>
              <w:bottom w:val="single" w:sz="4" w:space="0" w:color="FFFFFF"/>
            </w:tcBorders>
            <w:shd w:val="clear" w:color="auto" w:fill="0E408A"/>
            <w:vAlign w:val="center"/>
          </w:tcPr>
          <w:p w14:paraId="7628C7B3" w14:textId="77777777" w:rsidR="00546958" w:rsidRPr="00013F5B" w:rsidRDefault="00546958" w:rsidP="00C966A3">
            <w:pPr>
              <w:spacing w:after="0" w:line="240" w:lineRule="auto"/>
              <w:jc w:val="center"/>
              <w:rPr>
                <w:rFonts w:asciiTheme="minorHAnsi" w:hAnsiTheme="minorHAnsi" w:cstheme="minorHAnsi"/>
                <w:b/>
                <w:color w:val="FFFFFF"/>
              </w:rPr>
            </w:pPr>
            <w:r w:rsidRPr="00013F5B">
              <w:rPr>
                <w:rFonts w:asciiTheme="minorHAnsi" w:hAnsiTheme="minorHAnsi" w:cstheme="minorHAnsi"/>
                <w:b/>
                <w:color w:val="FFFFFF"/>
              </w:rPr>
              <w:t>Employeur et personne de référence (nom &amp; coordonnées)</w:t>
            </w:r>
          </w:p>
        </w:tc>
        <w:tc>
          <w:tcPr>
            <w:tcW w:w="740" w:type="pct"/>
            <w:tcBorders>
              <w:bottom w:val="single" w:sz="4" w:space="0" w:color="FFFFFF"/>
            </w:tcBorders>
            <w:shd w:val="clear" w:color="auto" w:fill="0E408A"/>
            <w:vAlign w:val="center"/>
          </w:tcPr>
          <w:p w14:paraId="15821218" w14:textId="77777777" w:rsidR="00546958" w:rsidRPr="00013F5B" w:rsidRDefault="00546958" w:rsidP="00C966A3">
            <w:pPr>
              <w:spacing w:after="0" w:line="240" w:lineRule="auto"/>
              <w:jc w:val="center"/>
              <w:rPr>
                <w:rFonts w:asciiTheme="minorHAnsi" w:hAnsiTheme="minorHAnsi" w:cstheme="minorHAnsi"/>
                <w:b/>
                <w:color w:val="FFFFFF"/>
              </w:rPr>
            </w:pPr>
            <w:r w:rsidRPr="00013F5B">
              <w:rPr>
                <w:rFonts w:asciiTheme="minorHAnsi" w:hAnsiTheme="minorHAnsi" w:cstheme="minorHAnsi"/>
                <w:b/>
                <w:color w:val="FFFFFF"/>
              </w:rPr>
              <w:t>Poste</w:t>
            </w:r>
          </w:p>
        </w:tc>
        <w:tc>
          <w:tcPr>
            <w:tcW w:w="2283" w:type="pct"/>
            <w:tcBorders>
              <w:bottom w:val="single" w:sz="4" w:space="0" w:color="FFFFFF"/>
            </w:tcBorders>
            <w:shd w:val="clear" w:color="auto" w:fill="0E408A"/>
            <w:vAlign w:val="center"/>
          </w:tcPr>
          <w:p w14:paraId="39FCE422" w14:textId="77777777" w:rsidR="00546958" w:rsidRPr="00013F5B" w:rsidRDefault="00546958" w:rsidP="00C966A3">
            <w:pPr>
              <w:spacing w:after="0" w:line="240" w:lineRule="auto"/>
              <w:ind w:right="57"/>
              <w:jc w:val="center"/>
              <w:rPr>
                <w:rFonts w:asciiTheme="minorHAnsi" w:hAnsiTheme="minorHAnsi" w:cstheme="minorHAnsi"/>
                <w:b/>
                <w:color w:val="FFFFFF"/>
              </w:rPr>
            </w:pPr>
            <w:r w:rsidRPr="00013F5B">
              <w:rPr>
                <w:rFonts w:asciiTheme="minorHAnsi" w:hAnsiTheme="minorHAnsi" w:cstheme="minorHAnsi"/>
                <w:b/>
                <w:color w:val="FFFFFF"/>
              </w:rPr>
              <w:t>Description</w:t>
            </w:r>
          </w:p>
        </w:tc>
      </w:tr>
      <w:tr w:rsidR="00EB3AE9" w:rsidRPr="00013F5B" w14:paraId="4CC3719C" w14:textId="77777777" w:rsidTr="00780710">
        <w:trPr>
          <w:cantSplit/>
          <w:trHeight w:val="411"/>
        </w:trPr>
        <w:tc>
          <w:tcPr>
            <w:tcW w:w="645" w:type="pct"/>
            <w:shd w:val="clear" w:color="auto" w:fill="E6E6E6"/>
            <w:vAlign w:val="center"/>
          </w:tcPr>
          <w:p w14:paraId="6FF293CB" w14:textId="77777777" w:rsidR="00546958" w:rsidRPr="00013F5B" w:rsidRDefault="00546958" w:rsidP="00C966A3">
            <w:pPr>
              <w:pStyle w:val="normaltableau"/>
              <w:spacing w:before="40" w:after="0"/>
              <w:jc w:val="left"/>
              <w:rPr>
                <w:rFonts w:asciiTheme="minorHAnsi" w:hAnsiTheme="minorHAnsi" w:cstheme="minorHAnsi"/>
                <w:color w:val="333333"/>
                <w:lang w:val="fr-FR"/>
              </w:rPr>
            </w:pPr>
          </w:p>
        </w:tc>
        <w:tc>
          <w:tcPr>
            <w:tcW w:w="580" w:type="pct"/>
            <w:shd w:val="clear" w:color="auto" w:fill="E6E6E6"/>
            <w:vAlign w:val="center"/>
          </w:tcPr>
          <w:p w14:paraId="481CC04B" w14:textId="77777777" w:rsidR="00546958" w:rsidRPr="00013F5B" w:rsidRDefault="00546958" w:rsidP="00C966A3">
            <w:pPr>
              <w:pStyle w:val="normaltableau"/>
              <w:spacing w:before="40" w:after="0"/>
              <w:jc w:val="left"/>
              <w:rPr>
                <w:rFonts w:asciiTheme="minorHAnsi" w:hAnsiTheme="minorHAnsi" w:cstheme="minorHAnsi"/>
                <w:color w:val="333333"/>
                <w:lang w:val="fr-FR"/>
              </w:rPr>
            </w:pPr>
          </w:p>
        </w:tc>
        <w:tc>
          <w:tcPr>
            <w:tcW w:w="752" w:type="pct"/>
            <w:shd w:val="clear" w:color="auto" w:fill="E6E6E6"/>
            <w:vAlign w:val="center"/>
          </w:tcPr>
          <w:p w14:paraId="1209C64E" w14:textId="77777777" w:rsidR="00546958" w:rsidRPr="00013F5B" w:rsidRDefault="00546958" w:rsidP="00C966A3">
            <w:pPr>
              <w:pStyle w:val="normaltableau"/>
              <w:spacing w:before="0" w:after="0"/>
              <w:jc w:val="left"/>
              <w:rPr>
                <w:rFonts w:asciiTheme="minorHAnsi" w:hAnsiTheme="minorHAnsi" w:cstheme="minorHAnsi"/>
                <w:i/>
                <w:color w:val="333333"/>
                <w:lang w:val="fr-FR"/>
              </w:rPr>
            </w:pPr>
          </w:p>
        </w:tc>
        <w:tc>
          <w:tcPr>
            <w:tcW w:w="740" w:type="pct"/>
            <w:shd w:val="clear" w:color="auto" w:fill="E6E6E6"/>
            <w:vAlign w:val="center"/>
          </w:tcPr>
          <w:p w14:paraId="1C0955A3" w14:textId="77777777" w:rsidR="00546958" w:rsidRPr="00013F5B" w:rsidRDefault="00546958" w:rsidP="00C966A3">
            <w:pPr>
              <w:pStyle w:val="normaltableau"/>
              <w:spacing w:before="40" w:after="0"/>
              <w:jc w:val="left"/>
              <w:rPr>
                <w:rFonts w:asciiTheme="minorHAnsi" w:hAnsiTheme="minorHAnsi" w:cstheme="minorHAnsi"/>
                <w:color w:val="333333"/>
                <w:lang w:val="fr-FR"/>
              </w:rPr>
            </w:pPr>
          </w:p>
        </w:tc>
        <w:tc>
          <w:tcPr>
            <w:tcW w:w="2283" w:type="pct"/>
            <w:shd w:val="clear" w:color="auto" w:fill="E6E6E6"/>
          </w:tcPr>
          <w:p w14:paraId="2D2703A4" w14:textId="77777777" w:rsidR="00546958" w:rsidRPr="00013F5B" w:rsidRDefault="00546958" w:rsidP="00C966A3">
            <w:pPr>
              <w:pStyle w:val="normaltableau"/>
              <w:spacing w:before="0" w:after="0"/>
              <w:rPr>
                <w:rFonts w:asciiTheme="minorHAnsi" w:hAnsiTheme="minorHAnsi" w:cstheme="minorHAnsi"/>
                <w:color w:val="333333"/>
                <w:lang w:val="fr-FR"/>
              </w:rPr>
            </w:pPr>
          </w:p>
        </w:tc>
      </w:tr>
      <w:tr w:rsidR="00EB3AE9" w:rsidRPr="00013F5B" w14:paraId="50D5E033" w14:textId="77777777" w:rsidTr="00780710">
        <w:trPr>
          <w:cantSplit/>
          <w:trHeight w:val="608"/>
        </w:trPr>
        <w:tc>
          <w:tcPr>
            <w:tcW w:w="645" w:type="pct"/>
            <w:tcBorders>
              <w:bottom w:val="single" w:sz="4" w:space="0" w:color="FFFFFF"/>
            </w:tcBorders>
            <w:vAlign w:val="center"/>
          </w:tcPr>
          <w:p w14:paraId="00EA4F02" w14:textId="77777777" w:rsidR="00546958" w:rsidRPr="00013F5B" w:rsidRDefault="00546958" w:rsidP="00C966A3">
            <w:pPr>
              <w:pStyle w:val="normaltableau"/>
              <w:spacing w:before="40" w:after="0"/>
              <w:jc w:val="left"/>
              <w:rPr>
                <w:rFonts w:asciiTheme="minorHAnsi" w:hAnsiTheme="minorHAnsi" w:cstheme="minorHAnsi"/>
                <w:color w:val="333333"/>
                <w:lang w:val="fr-FR"/>
              </w:rPr>
            </w:pPr>
          </w:p>
        </w:tc>
        <w:tc>
          <w:tcPr>
            <w:tcW w:w="580" w:type="pct"/>
            <w:tcBorders>
              <w:bottom w:val="single" w:sz="4" w:space="0" w:color="FFFFFF"/>
            </w:tcBorders>
            <w:vAlign w:val="center"/>
          </w:tcPr>
          <w:p w14:paraId="37E5B154" w14:textId="77777777" w:rsidR="00546958" w:rsidRPr="00013F5B" w:rsidRDefault="00546958" w:rsidP="00C966A3">
            <w:pPr>
              <w:pStyle w:val="normaltableau"/>
              <w:spacing w:before="40" w:after="0"/>
              <w:jc w:val="left"/>
              <w:rPr>
                <w:rFonts w:asciiTheme="minorHAnsi" w:hAnsiTheme="minorHAnsi" w:cstheme="minorHAnsi"/>
                <w:color w:val="333333"/>
                <w:lang w:val="fr-FR"/>
              </w:rPr>
            </w:pPr>
          </w:p>
        </w:tc>
        <w:tc>
          <w:tcPr>
            <w:tcW w:w="752" w:type="pct"/>
            <w:tcBorders>
              <w:bottom w:val="single" w:sz="4" w:space="0" w:color="FFFFFF"/>
            </w:tcBorders>
            <w:vAlign w:val="center"/>
          </w:tcPr>
          <w:p w14:paraId="01D0C6CD" w14:textId="77777777" w:rsidR="00546958" w:rsidRPr="00013F5B" w:rsidRDefault="00546958" w:rsidP="00C966A3">
            <w:pPr>
              <w:pStyle w:val="normaltableau"/>
              <w:spacing w:before="40" w:after="0"/>
              <w:jc w:val="left"/>
              <w:rPr>
                <w:rFonts w:asciiTheme="minorHAnsi" w:hAnsiTheme="minorHAnsi" w:cstheme="minorHAnsi"/>
                <w:i/>
                <w:color w:val="333333"/>
                <w:lang w:val="fr-FR"/>
              </w:rPr>
            </w:pPr>
          </w:p>
        </w:tc>
        <w:tc>
          <w:tcPr>
            <w:tcW w:w="740" w:type="pct"/>
            <w:tcBorders>
              <w:bottom w:val="single" w:sz="4" w:space="0" w:color="FFFFFF"/>
            </w:tcBorders>
            <w:vAlign w:val="center"/>
          </w:tcPr>
          <w:p w14:paraId="416758E6" w14:textId="77777777" w:rsidR="00546958" w:rsidRPr="00013F5B" w:rsidRDefault="00546958" w:rsidP="00C966A3">
            <w:pPr>
              <w:pStyle w:val="normaltableau"/>
              <w:spacing w:before="40" w:after="0"/>
              <w:jc w:val="left"/>
              <w:rPr>
                <w:rFonts w:asciiTheme="minorHAnsi" w:hAnsiTheme="minorHAnsi" w:cstheme="minorHAnsi"/>
                <w:color w:val="333333"/>
                <w:lang w:val="fr-FR"/>
              </w:rPr>
            </w:pPr>
          </w:p>
        </w:tc>
        <w:tc>
          <w:tcPr>
            <w:tcW w:w="2283" w:type="pct"/>
            <w:tcBorders>
              <w:bottom w:val="single" w:sz="4" w:space="0" w:color="FFFFFF"/>
            </w:tcBorders>
          </w:tcPr>
          <w:p w14:paraId="34CA52C3" w14:textId="77777777" w:rsidR="00546958" w:rsidRPr="00013F5B" w:rsidRDefault="00546958">
            <w:pPr>
              <w:pStyle w:val="normaltableau"/>
              <w:numPr>
                <w:ilvl w:val="0"/>
                <w:numId w:val="6"/>
              </w:numPr>
              <w:spacing w:before="0" w:after="0"/>
              <w:ind w:left="422"/>
              <w:rPr>
                <w:rFonts w:asciiTheme="minorHAnsi" w:hAnsiTheme="minorHAnsi" w:cstheme="minorHAnsi"/>
                <w:color w:val="333333"/>
                <w:lang w:val="fr-FR"/>
              </w:rPr>
            </w:pPr>
          </w:p>
        </w:tc>
      </w:tr>
      <w:tr w:rsidR="00EB3AE9" w:rsidRPr="00013F5B" w14:paraId="297EA664" w14:textId="77777777" w:rsidTr="00780710">
        <w:trPr>
          <w:cantSplit/>
          <w:trHeight w:val="590"/>
        </w:trPr>
        <w:tc>
          <w:tcPr>
            <w:tcW w:w="645" w:type="pct"/>
            <w:shd w:val="clear" w:color="auto" w:fill="E6E6E6"/>
            <w:vAlign w:val="center"/>
          </w:tcPr>
          <w:p w14:paraId="3806EACE" w14:textId="77777777" w:rsidR="00546958" w:rsidRPr="00013F5B" w:rsidRDefault="00546958" w:rsidP="00C966A3">
            <w:pPr>
              <w:pStyle w:val="normaltableau"/>
              <w:spacing w:before="40" w:after="0"/>
              <w:jc w:val="left"/>
              <w:rPr>
                <w:rFonts w:asciiTheme="minorHAnsi" w:hAnsiTheme="minorHAnsi" w:cstheme="minorHAnsi"/>
                <w:color w:val="333333"/>
                <w:lang w:val="fr-FR"/>
              </w:rPr>
            </w:pPr>
          </w:p>
        </w:tc>
        <w:tc>
          <w:tcPr>
            <w:tcW w:w="580" w:type="pct"/>
            <w:shd w:val="clear" w:color="auto" w:fill="E6E6E6"/>
            <w:vAlign w:val="center"/>
          </w:tcPr>
          <w:p w14:paraId="7C6AB859" w14:textId="77777777" w:rsidR="00546958" w:rsidRPr="00013F5B" w:rsidRDefault="00546958" w:rsidP="00C966A3">
            <w:pPr>
              <w:pStyle w:val="normaltableau"/>
              <w:spacing w:before="40" w:after="0"/>
              <w:jc w:val="left"/>
              <w:rPr>
                <w:rFonts w:asciiTheme="minorHAnsi" w:hAnsiTheme="minorHAnsi" w:cstheme="minorHAnsi"/>
                <w:color w:val="333333"/>
                <w:lang w:val="fr-FR"/>
              </w:rPr>
            </w:pPr>
          </w:p>
        </w:tc>
        <w:tc>
          <w:tcPr>
            <w:tcW w:w="752" w:type="pct"/>
            <w:shd w:val="clear" w:color="auto" w:fill="E6E6E6"/>
            <w:vAlign w:val="center"/>
          </w:tcPr>
          <w:p w14:paraId="252F3488" w14:textId="77777777" w:rsidR="00546958" w:rsidRPr="00013F5B" w:rsidRDefault="00546958" w:rsidP="00C966A3">
            <w:pPr>
              <w:pStyle w:val="normaltableau"/>
              <w:spacing w:before="40" w:after="0"/>
              <w:jc w:val="left"/>
              <w:rPr>
                <w:rFonts w:asciiTheme="minorHAnsi" w:hAnsiTheme="minorHAnsi" w:cstheme="minorHAnsi"/>
                <w:i/>
                <w:color w:val="333333"/>
                <w:lang w:val="fr-FR"/>
              </w:rPr>
            </w:pPr>
          </w:p>
        </w:tc>
        <w:tc>
          <w:tcPr>
            <w:tcW w:w="740" w:type="pct"/>
            <w:shd w:val="clear" w:color="auto" w:fill="E6E6E6"/>
            <w:vAlign w:val="center"/>
          </w:tcPr>
          <w:p w14:paraId="1EFF052C" w14:textId="77777777" w:rsidR="00546958" w:rsidRPr="00013F5B" w:rsidRDefault="00546958" w:rsidP="00C966A3">
            <w:pPr>
              <w:pStyle w:val="normaltableau"/>
              <w:spacing w:before="40" w:after="0"/>
              <w:jc w:val="left"/>
              <w:rPr>
                <w:rFonts w:asciiTheme="minorHAnsi" w:hAnsiTheme="minorHAnsi" w:cstheme="minorHAnsi"/>
                <w:color w:val="333333"/>
                <w:lang w:val="fr-FR"/>
              </w:rPr>
            </w:pPr>
          </w:p>
        </w:tc>
        <w:tc>
          <w:tcPr>
            <w:tcW w:w="2283" w:type="pct"/>
            <w:shd w:val="clear" w:color="auto" w:fill="E6E6E6"/>
          </w:tcPr>
          <w:p w14:paraId="38763291" w14:textId="77777777" w:rsidR="00546958" w:rsidRPr="00013F5B" w:rsidRDefault="00546958">
            <w:pPr>
              <w:pStyle w:val="normaltableau"/>
              <w:numPr>
                <w:ilvl w:val="0"/>
                <w:numId w:val="6"/>
              </w:numPr>
              <w:spacing w:before="0" w:after="0"/>
              <w:ind w:left="422"/>
              <w:rPr>
                <w:rFonts w:asciiTheme="minorHAnsi" w:hAnsiTheme="minorHAnsi" w:cstheme="minorHAnsi"/>
                <w:color w:val="333333"/>
                <w:lang w:val="fr-FR"/>
              </w:rPr>
            </w:pPr>
          </w:p>
        </w:tc>
      </w:tr>
      <w:tr w:rsidR="00EB3AE9" w:rsidRPr="00013F5B" w14:paraId="137D4DD2" w14:textId="77777777" w:rsidTr="00780710">
        <w:trPr>
          <w:cantSplit/>
          <w:trHeight w:val="548"/>
        </w:trPr>
        <w:tc>
          <w:tcPr>
            <w:tcW w:w="645" w:type="pct"/>
            <w:tcBorders>
              <w:bottom w:val="single" w:sz="4" w:space="0" w:color="FFFFFF"/>
            </w:tcBorders>
            <w:vAlign w:val="center"/>
          </w:tcPr>
          <w:p w14:paraId="7AC20944" w14:textId="77777777" w:rsidR="00546958" w:rsidRPr="00013F5B" w:rsidRDefault="00546958" w:rsidP="00C966A3">
            <w:pPr>
              <w:pStyle w:val="normaltableau"/>
              <w:spacing w:before="40" w:after="0"/>
              <w:jc w:val="left"/>
              <w:rPr>
                <w:rFonts w:asciiTheme="minorHAnsi" w:hAnsiTheme="minorHAnsi" w:cstheme="minorHAnsi"/>
                <w:color w:val="333333"/>
                <w:lang w:val="fr-FR"/>
              </w:rPr>
            </w:pPr>
          </w:p>
        </w:tc>
        <w:tc>
          <w:tcPr>
            <w:tcW w:w="580" w:type="pct"/>
            <w:tcBorders>
              <w:bottom w:val="single" w:sz="4" w:space="0" w:color="FFFFFF"/>
            </w:tcBorders>
            <w:vAlign w:val="center"/>
          </w:tcPr>
          <w:p w14:paraId="00EA65BA" w14:textId="77777777" w:rsidR="00546958" w:rsidRPr="00013F5B" w:rsidRDefault="00546958" w:rsidP="00C966A3">
            <w:pPr>
              <w:pStyle w:val="normaltableau"/>
              <w:spacing w:before="40" w:after="0"/>
              <w:jc w:val="left"/>
              <w:rPr>
                <w:rFonts w:asciiTheme="minorHAnsi" w:hAnsiTheme="minorHAnsi" w:cstheme="minorHAnsi"/>
                <w:color w:val="333333"/>
                <w:lang w:val="fr-FR"/>
              </w:rPr>
            </w:pPr>
          </w:p>
        </w:tc>
        <w:tc>
          <w:tcPr>
            <w:tcW w:w="752" w:type="pct"/>
            <w:tcBorders>
              <w:bottom w:val="single" w:sz="4" w:space="0" w:color="FFFFFF"/>
            </w:tcBorders>
            <w:vAlign w:val="center"/>
          </w:tcPr>
          <w:p w14:paraId="3B4D32F7" w14:textId="77777777" w:rsidR="00546958" w:rsidRPr="00013F5B" w:rsidRDefault="00546958" w:rsidP="00C966A3">
            <w:pPr>
              <w:pStyle w:val="normaltableau"/>
              <w:spacing w:before="0" w:after="0"/>
              <w:jc w:val="left"/>
              <w:rPr>
                <w:rFonts w:asciiTheme="minorHAnsi" w:hAnsiTheme="minorHAnsi" w:cstheme="minorHAnsi"/>
                <w:color w:val="333333"/>
                <w:lang w:val="fr-FR"/>
              </w:rPr>
            </w:pPr>
          </w:p>
        </w:tc>
        <w:tc>
          <w:tcPr>
            <w:tcW w:w="740" w:type="pct"/>
            <w:tcBorders>
              <w:bottom w:val="single" w:sz="4" w:space="0" w:color="FFFFFF"/>
            </w:tcBorders>
            <w:vAlign w:val="center"/>
          </w:tcPr>
          <w:p w14:paraId="1BA8EF85" w14:textId="77777777" w:rsidR="00546958" w:rsidRPr="00013F5B" w:rsidRDefault="00546958" w:rsidP="00C966A3">
            <w:pPr>
              <w:pStyle w:val="normaltableau"/>
              <w:spacing w:before="40" w:after="0"/>
              <w:jc w:val="left"/>
              <w:rPr>
                <w:rFonts w:asciiTheme="minorHAnsi" w:hAnsiTheme="minorHAnsi" w:cstheme="minorHAnsi"/>
                <w:color w:val="333333"/>
                <w:lang w:val="fr-FR"/>
              </w:rPr>
            </w:pPr>
          </w:p>
        </w:tc>
        <w:tc>
          <w:tcPr>
            <w:tcW w:w="2283" w:type="pct"/>
            <w:tcBorders>
              <w:bottom w:val="single" w:sz="4" w:space="0" w:color="FFFFFF"/>
            </w:tcBorders>
          </w:tcPr>
          <w:p w14:paraId="3AF992B0" w14:textId="77777777" w:rsidR="00546958" w:rsidRPr="00013F5B" w:rsidRDefault="00546958" w:rsidP="00C966A3">
            <w:pPr>
              <w:pStyle w:val="normaltableau"/>
              <w:spacing w:before="0" w:after="0"/>
              <w:rPr>
                <w:rFonts w:asciiTheme="minorHAnsi" w:hAnsiTheme="minorHAnsi" w:cstheme="minorHAnsi"/>
                <w:color w:val="333333"/>
                <w:lang w:val="fr-FR"/>
              </w:rPr>
            </w:pPr>
          </w:p>
        </w:tc>
      </w:tr>
      <w:tr w:rsidR="00EB3AE9" w:rsidRPr="00013F5B" w14:paraId="1162CB53" w14:textId="77777777" w:rsidTr="00780710">
        <w:trPr>
          <w:cantSplit/>
          <w:trHeight w:val="802"/>
        </w:trPr>
        <w:tc>
          <w:tcPr>
            <w:tcW w:w="645" w:type="pct"/>
            <w:shd w:val="clear" w:color="auto" w:fill="E6E6E6"/>
            <w:vAlign w:val="center"/>
          </w:tcPr>
          <w:p w14:paraId="491F29A3" w14:textId="77777777" w:rsidR="00546958" w:rsidRPr="00013F5B" w:rsidRDefault="00546958" w:rsidP="00C966A3">
            <w:pPr>
              <w:pStyle w:val="normaltableau"/>
              <w:spacing w:before="40" w:after="0"/>
              <w:jc w:val="left"/>
              <w:rPr>
                <w:rFonts w:asciiTheme="minorHAnsi" w:hAnsiTheme="minorHAnsi" w:cstheme="minorHAnsi"/>
                <w:color w:val="333333"/>
                <w:lang w:val="fr-FR"/>
              </w:rPr>
            </w:pPr>
          </w:p>
        </w:tc>
        <w:tc>
          <w:tcPr>
            <w:tcW w:w="580" w:type="pct"/>
            <w:shd w:val="clear" w:color="auto" w:fill="E6E6E6"/>
            <w:vAlign w:val="center"/>
          </w:tcPr>
          <w:p w14:paraId="4B8D1C78" w14:textId="77777777" w:rsidR="00546958" w:rsidRPr="00013F5B" w:rsidRDefault="00546958" w:rsidP="00C966A3">
            <w:pPr>
              <w:pStyle w:val="normaltableau"/>
              <w:spacing w:before="40" w:after="0"/>
              <w:jc w:val="left"/>
              <w:rPr>
                <w:rFonts w:asciiTheme="minorHAnsi" w:hAnsiTheme="minorHAnsi" w:cstheme="minorHAnsi"/>
                <w:color w:val="333333"/>
                <w:lang w:val="fr-FR"/>
              </w:rPr>
            </w:pPr>
          </w:p>
        </w:tc>
        <w:tc>
          <w:tcPr>
            <w:tcW w:w="752" w:type="pct"/>
            <w:shd w:val="clear" w:color="auto" w:fill="E6E6E6"/>
            <w:vAlign w:val="center"/>
          </w:tcPr>
          <w:p w14:paraId="7F8A01A7" w14:textId="77777777" w:rsidR="00546958" w:rsidRPr="00013F5B" w:rsidRDefault="00546958" w:rsidP="00C966A3">
            <w:pPr>
              <w:pStyle w:val="normaltableau"/>
              <w:spacing w:before="0" w:after="0"/>
              <w:jc w:val="left"/>
              <w:rPr>
                <w:rFonts w:asciiTheme="minorHAnsi" w:hAnsiTheme="minorHAnsi" w:cstheme="minorHAnsi"/>
                <w:color w:val="333333"/>
                <w:lang w:val="fr-FR"/>
              </w:rPr>
            </w:pPr>
          </w:p>
        </w:tc>
        <w:tc>
          <w:tcPr>
            <w:tcW w:w="740" w:type="pct"/>
            <w:shd w:val="clear" w:color="auto" w:fill="E6E6E6"/>
            <w:vAlign w:val="center"/>
          </w:tcPr>
          <w:p w14:paraId="6C6E709B" w14:textId="77777777" w:rsidR="00546958" w:rsidRPr="00013F5B" w:rsidRDefault="00546958" w:rsidP="00C966A3">
            <w:pPr>
              <w:pStyle w:val="normaltableau"/>
              <w:spacing w:before="40" w:after="0"/>
              <w:jc w:val="left"/>
              <w:rPr>
                <w:rFonts w:asciiTheme="minorHAnsi" w:hAnsiTheme="minorHAnsi" w:cstheme="minorHAnsi"/>
                <w:b/>
                <w:color w:val="333333"/>
                <w:lang w:val="fr-FR"/>
              </w:rPr>
            </w:pPr>
          </w:p>
        </w:tc>
        <w:tc>
          <w:tcPr>
            <w:tcW w:w="2283" w:type="pct"/>
            <w:shd w:val="clear" w:color="auto" w:fill="E6E6E6"/>
          </w:tcPr>
          <w:p w14:paraId="63E2DDC5" w14:textId="77777777" w:rsidR="00546958" w:rsidRPr="00013F5B" w:rsidRDefault="00546958">
            <w:pPr>
              <w:pStyle w:val="normaltableau"/>
              <w:numPr>
                <w:ilvl w:val="0"/>
                <w:numId w:val="6"/>
              </w:numPr>
              <w:spacing w:before="0" w:after="0"/>
              <w:ind w:left="422"/>
              <w:rPr>
                <w:rFonts w:asciiTheme="minorHAnsi" w:hAnsiTheme="minorHAnsi" w:cstheme="minorHAnsi"/>
                <w:color w:val="333333"/>
                <w:lang w:val="fr-FR"/>
              </w:rPr>
            </w:pPr>
          </w:p>
        </w:tc>
      </w:tr>
      <w:tr w:rsidR="00EB3AE9" w:rsidRPr="00013F5B" w14:paraId="711AA23F" w14:textId="77777777" w:rsidTr="00780710">
        <w:trPr>
          <w:trHeight w:val="528"/>
        </w:trPr>
        <w:tc>
          <w:tcPr>
            <w:tcW w:w="645" w:type="pct"/>
            <w:tcBorders>
              <w:bottom w:val="single" w:sz="4" w:space="0" w:color="FFFFFF"/>
            </w:tcBorders>
            <w:vAlign w:val="center"/>
          </w:tcPr>
          <w:p w14:paraId="161EF331" w14:textId="77777777" w:rsidR="00546958" w:rsidRPr="00013F5B" w:rsidRDefault="00546958" w:rsidP="00C966A3">
            <w:pPr>
              <w:pStyle w:val="normaltableau"/>
              <w:spacing w:before="40" w:after="0"/>
              <w:jc w:val="left"/>
              <w:rPr>
                <w:rFonts w:asciiTheme="minorHAnsi" w:hAnsiTheme="minorHAnsi" w:cstheme="minorHAnsi"/>
                <w:color w:val="333333"/>
                <w:lang w:val="fr-FR"/>
              </w:rPr>
            </w:pPr>
          </w:p>
        </w:tc>
        <w:tc>
          <w:tcPr>
            <w:tcW w:w="580" w:type="pct"/>
            <w:tcBorders>
              <w:bottom w:val="single" w:sz="4" w:space="0" w:color="FFFFFF"/>
            </w:tcBorders>
            <w:vAlign w:val="center"/>
          </w:tcPr>
          <w:p w14:paraId="3C644F94" w14:textId="77777777" w:rsidR="00546958" w:rsidRPr="00013F5B" w:rsidRDefault="00546958" w:rsidP="00C966A3">
            <w:pPr>
              <w:pStyle w:val="normaltableau"/>
              <w:spacing w:before="40" w:after="0"/>
              <w:jc w:val="left"/>
              <w:rPr>
                <w:rFonts w:asciiTheme="minorHAnsi" w:hAnsiTheme="minorHAnsi" w:cstheme="minorHAnsi"/>
                <w:color w:val="333333"/>
                <w:lang w:val="fr-FR"/>
              </w:rPr>
            </w:pPr>
          </w:p>
        </w:tc>
        <w:tc>
          <w:tcPr>
            <w:tcW w:w="752" w:type="pct"/>
            <w:tcBorders>
              <w:bottom w:val="single" w:sz="4" w:space="0" w:color="FFFFFF"/>
            </w:tcBorders>
            <w:vAlign w:val="center"/>
          </w:tcPr>
          <w:p w14:paraId="6F4DC41E" w14:textId="77777777" w:rsidR="00546958" w:rsidRPr="00013F5B" w:rsidRDefault="00546958" w:rsidP="00C966A3">
            <w:pPr>
              <w:pStyle w:val="normaltableau"/>
              <w:spacing w:before="0" w:after="0"/>
              <w:jc w:val="left"/>
              <w:rPr>
                <w:rFonts w:asciiTheme="minorHAnsi" w:hAnsiTheme="minorHAnsi" w:cstheme="minorHAnsi"/>
                <w:color w:val="333333"/>
                <w:lang w:val="fr-FR"/>
              </w:rPr>
            </w:pPr>
          </w:p>
        </w:tc>
        <w:tc>
          <w:tcPr>
            <w:tcW w:w="740" w:type="pct"/>
            <w:tcBorders>
              <w:bottom w:val="single" w:sz="4" w:space="0" w:color="FFFFFF"/>
            </w:tcBorders>
            <w:vAlign w:val="center"/>
          </w:tcPr>
          <w:p w14:paraId="1569AD8F" w14:textId="77777777" w:rsidR="00546958" w:rsidRPr="00013F5B" w:rsidRDefault="00546958" w:rsidP="00C966A3">
            <w:pPr>
              <w:pStyle w:val="normaltableau"/>
              <w:spacing w:before="40" w:after="0"/>
              <w:jc w:val="left"/>
              <w:rPr>
                <w:rFonts w:asciiTheme="minorHAnsi" w:hAnsiTheme="minorHAnsi" w:cstheme="minorHAnsi"/>
                <w:color w:val="333333"/>
                <w:lang w:val="fr-FR"/>
              </w:rPr>
            </w:pPr>
          </w:p>
        </w:tc>
        <w:tc>
          <w:tcPr>
            <w:tcW w:w="2283" w:type="pct"/>
            <w:tcBorders>
              <w:bottom w:val="single" w:sz="4" w:space="0" w:color="FFFFFF"/>
            </w:tcBorders>
          </w:tcPr>
          <w:p w14:paraId="123407C4" w14:textId="77777777" w:rsidR="00546958" w:rsidRPr="00013F5B" w:rsidRDefault="00546958">
            <w:pPr>
              <w:pStyle w:val="normaltableau"/>
              <w:numPr>
                <w:ilvl w:val="0"/>
                <w:numId w:val="6"/>
              </w:numPr>
              <w:spacing w:before="0" w:after="0"/>
              <w:ind w:left="422"/>
              <w:rPr>
                <w:rFonts w:asciiTheme="minorHAnsi" w:hAnsiTheme="minorHAnsi" w:cstheme="minorHAnsi"/>
                <w:color w:val="333333"/>
                <w:lang w:val="fr-FR"/>
              </w:rPr>
            </w:pPr>
          </w:p>
        </w:tc>
      </w:tr>
      <w:tr w:rsidR="00EB3AE9" w:rsidRPr="00013F5B" w14:paraId="45826F07" w14:textId="77777777" w:rsidTr="00780710">
        <w:trPr>
          <w:cantSplit/>
          <w:trHeight w:val="811"/>
        </w:trPr>
        <w:tc>
          <w:tcPr>
            <w:tcW w:w="645" w:type="pct"/>
            <w:shd w:val="clear" w:color="auto" w:fill="E6E6E6"/>
            <w:vAlign w:val="center"/>
          </w:tcPr>
          <w:p w14:paraId="25CF45FF" w14:textId="77777777" w:rsidR="00546958" w:rsidRPr="00013F5B" w:rsidRDefault="00546958" w:rsidP="00C966A3">
            <w:pPr>
              <w:pStyle w:val="normaltableau"/>
              <w:spacing w:before="40" w:after="0"/>
              <w:jc w:val="left"/>
              <w:rPr>
                <w:rFonts w:asciiTheme="minorHAnsi" w:hAnsiTheme="minorHAnsi" w:cstheme="minorHAnsi"/>
                <w:color w:val="333333"/>
                <w:lang w:val="fr-FR"/>
              </w:rPr>
            </w:pPr>
          </w:p>
        </w:tc>
        <w:tc>
          <w:tcPr>
            <w:tcW w:w="580" w:type="pct"/>
            <w:shd w:val="clear" w:color="auto" w:fill="E6E6E6"/>
            <w:vAlign w:val="center"/>
          </w:tcPr>
          <w:p w14:paraId="1BBD0BE6" w14:textId="77777777" w:rsidR="00546958" w:rsidRPr="00013F5B" w:rsidRDefault="00546958" w:rsidP="00C966A3">
            <w:pPr>
              <w:pStyle w:val="normaltableau"/>
              <w:spacing w:before="40" w:after="0"/>
              <w:jc w:val="left"/>
              <w:rPr>
                <w:rFonts w:asciiTheme="minorHAnsi" w:hAnsiTheme="minorHAnsi" w:cstheme="minorHAnsi"/>
                <w:color w:val="333333"/>
                <w:lang w:val="fr-FR"/>
              </w:rPr>
            </w:pPr>
          </w:p>
        </w:tc>
        <w:tc>
          <w:tcPr>
            <w:tcW w:w="752" w:type="pct"/>
            <w:shd w:val="clear" w:color="auto" w:fill="E6E6E6"/>
            <w:vAlign w:val="center"/>
          </w:tcPr>
          <w:p w14:paraId="3E7E3C3D" w14:textId="77777777" w:rsidR="00546958" w:rsidRPr="00013F5B" w:rsidRDefault="00546958" w:rsidP="00C966A3">
            <w:pPr>
              <w:pStyle w:val="normaltableau"/>
              <w:spacing w:before="40" w:after="0"/>
              <w:jc w:val="left"/>
              <w:rPr>
                <w:rFonts w:asciiTheme="minorHAnsi" w:hAnsiTheme="minorHAnsi" w:cstheme="minorHAnsi"/>
                <w:i/>
                <w:color w:val="333333"/>
                <w:lang w:val="fr-FR"/>
              </w:rPr>
            </w:pPr>
          </w:p>
        </w:tc>
        <w:tc>
          <w:tcPr>
            <w:tcW w:w="740" w:type="pct"/>
            <w:shd w:val="clear" w:color="auto" w:fill="E6E6E6"/>
            <w:vAlign w:val="center"/>
          </w:tcPr>
          <w:p w14:paraId="0BD9C728" w14:textId="77777777" w:rsidR="00546958" w:rsidRPr="00013F5B" w:rsidRDefault="00546958" w:rsidP="00C966A3">
            <w:pPr>
              <w:pStyle w:val="normaltableau"/>
              <w:spacing w:before="40" w:after="0"/>
              <w:jc w:val="left"/>
              <w:rPr>
                <w:rFonts w:asciiTheme="minorHAnsi" w:hAnsiTheme="minorHAnsi" w:cstheme="minorHAnsi"/>
                <w:color w:val="333333"/>
                <w:lang w:val="fr-FR"/>
              </w:rPr>
            </w:pPr>
          </w:p>
        </w:tc>
        <w:tc>
          <w:tcPr>
            <w:tcW w:w="2283" w:type="pct"/>
            <w:shd w:val="clear" w:color="auto" w:fill="E6E6E6"/>
          </w:tcPr>
          <w:p w14:paraId="3CB9F896" w14:textId="77777777" w:rsidR="00546958" w:rsidRPr="00013F5B" w:rsidRDefault="00546958">
            <w:pPr>
              <w:pStyle w:val="normaltableau"/>
              <w:numPr>
                <w:ilvl w:val="0"/>
                <w:numId w:val="6"/>
              </w:numPr>
              <w:spacing w:before="0" w:after="0"/>
              <w:ind w:left="422"/>
              <w:rPr>
                <w:rFonts w:asciiTheme="minorHAnsi" w:hAnsiTheme="minorHAnsi" w:cstheme="minorHAnsi"/>
                <w:color w:val="333333"/>
                <w:lang w:val="fr-FR"/>
              </w:rPr>
            </w:pPr>
          </w:p>
        </w:tc>
      </w:tr>
      <w:tr w:rsidR="00EB3AE9" w:rsidRPr="00013F5B" w14:paraId="40A8B242" w14:textId="77777777" w:rsidTr="00780710">
        <w:trPr>
          <w:cantSplit/>
          <w:trHeight w:val="782"/>
        </w:trPr>
        <w:tc>
          <w:tcPr>
            <w:tcW w:w="645" w:type="pct"/>
            <w:tcBorders>
              <w:bottom w:val="single" w:sz="4" w:space="0" w:color="FFFFFF"/>
            </w:tcBorders>
            <w:vAlign w:val="center"/>
          </w:tcPr>
          <w:p w14:paraId="37EA45E5" w14:textId="77777777" w:rsidR="00546958" w:rsidRPr="00013F5B" w:rsidRDefault="00546958" w:rsidP="00C966A3">
            <w:pPr>
              <w:pStyle w:val="normaltableau"/>
              <w:spacing w:before="40" w:after="0"/>
              <w:jc w:val="left"/>
              <w:rPr>
                <w:rFonts w:asciiTheme="minorHAnsi" w:hAnsiTheme="minorHAnsi" w:cstheme="minorHAnsi"/>
                <w:color w:val="333333"/>
                <w:lang w:val="fr-FR"/>
              </w:rPr>
            </w:pPr>
          </w:p>
        </w:tc>
        <w:tc>
          <w:tcPr>
            <w:tcW w:w="580" w:type="pct"/>
            <w:tcBorders>
              <w:bottom w:val="single" w:sz="4" w:space="0" w:color="FFFFFF"/>
            </w:tcBorders>
            <w:vAlign w:val="center"/>
          </w:tcPr>
          <w:p w14:paraId="318840AD" w14:textId="77777777" w:rsidR="00546958" w:rsidRPr="00013F5B" w:rsidRDefault="00546958" w:rsidP="00C966A3">
            <w:pPr>
              <w:pStyle w:val="normaltableau"/>
              <w:spacing w:before="40" w:after="0"/>
              <w:jc w:val="left"/>
              <w:rPr>
                <w:rFonts w:asciiTheme="minorHAnsi" w:hAnsiTheme="minorHAnsi" w:cstheme="minorHAnsi"/>
                <w:color w:val="333333"/>
                <w:spacing w:val="-12"/>
                <w:lang w:val="fr-FR"/>
              </w:rPr>
            </w:pPr>
          </w:p>
        </w:tc>
        <w:tc>
          <w:tcPr>
            <w:tcW w:w="752" w:type="pct"/>
            <w:tcBorders>
              <w:bottom w:val="single" w:sz="4" w:space="0" w:color="FFFFFF"/>
            </w:tcBorders>
            <w:vAlign w:val="center"/>
          </w:tcPr>
          <w:p w14:paraId="5326088F" w14:textId="77777777" w:rsidR="00546958" w:rsidRPr="00013F5B" w:rsidRDefault="00546958" w:rsidP="00C966A3">
            <w:pPr>
              <w:pStyle w:val="normaltableau"/>
              <w:spacing w:before="40" w:after="0"/>
              <w:jc w:val="left"/>
              <w:rPr>
                <w:rFonts w:asciiTheme="minorHAnsi" w:hAnsiTheme="minorHAnsi" w:cstheme="minorHAnsi"/>
                <w:i/>
                <w:color w:val="333333"/>
                <w:lang w:val="fr-FR"/>
              </w:rPr>
            </w:pPr>
          </w:p>
        </w:tc>
        <w:tc>
          <w:tcPr>
            <w:tcW w:w="740" w:type="pct"/>
            <w:tcBorders>
              <w:bottom w:val="single" w:sz="4" w:space="0" w:color="FFFFFF"/>
            </w:tcBorders>
            <w:vAlign w:val="center"/>
          </w:tcPr>
          <w:p w14:paraId="75233C60" w14:textId="77777777" w:rsidR="00546958" w:rsidRPr="00013F5B" w:rsidRDefault="00546958" w:rsidP="00C966A3">
            <w:pPr>
              <w:pStyle w:val="normaltableau"/>
              <w:spacing w:before="40" w:after="0"/>
              <w:jc w:val="left"/>
              <w:rPr>
                <w:rFonts w:asciiTheme="minorHAnsi" w:hAnsiTheme="minorHAnsi" w:cstheme="minorHAnsi"/>
                <w:b/>
                <w:color w:val="333333"/>
                <w:lang w:val="fr-FR"/>
              </w:rPr>
            </w:pPr>
          </w:p>
        </w:tc>
        <w:tc>
          <w:tcPr>
            <w:tcW w:w="2283" w:type="pct"/>
            <w:tcBorders>
              <w:bottom w:val="single" w:sz="4" w:space="0" w:color="FFFFFF"/>
            </w:tcBorders>
          </w:tcPr>
          <w:p w14:paraId="63D01453" w14:textId="77777777" w:rsidR="00546958" w:rsidRPr="00013F5B" w:rsidRDefault="00546958">
            <w:pPr>
              <w:pStyle w:val="normaltableau"/>
              <w:numPr>
                <w:ilvl w:val="0"/>
                <w:numId w:val="6"/>
              </w:numPr>
              <w:spacing w:before="0" w:after="0"/>
              <w:ind w:left="419" w:hanging="357"/>
              <w:rPr>
                <w:rFonts w:asciiTheme="minorHAnsi" w:hAnsiTheme="minorHAnsi" w:cstheme="minorHAnsi"/>
                <w:b/>
                <w:color w:val="333333"/>
                <w:lang w:val="fr-FR"/>
              </w:rPr>
            </w:pPr>
          </w:p>
        </w:tc>
      </w:tr>
      <w:tr w:rsidR="00EB3AE9" w:rsidRPr="00013F5B" w14:paraId="4FDB70AD" w14:textId="77777777" w:rsidTr="00780710">
        <w:trPr>
          <w:cantSplit/>
          <w:trHeight w:val="771"/>
        </w:trPr>
        <w:tc>
          <w:tcPr>
            <w:tcW w:w="645" w:type="pct"/>
            <w:shd w:val="clear" w:color="auto" w:fill="E6E6E6"/>
            <w:vAlign w:val="center"/>
          </w:tcPr>
          <w:p w14:paraId="22CB5C5B" w14:textId="77777777" w:rsidR="00546958" w:rsidRPr="00013F5B" w:rsidRDefault="00546958" w:rsidP="00C966A3">
            <w:pPr>
              <w:pStyle w:val="normaltableau"/>
              <w:spacing w:before="40" w:after="0"/>
              <w:jc w:val="left"/>
              <w:rPr>
                <w:rFonts w:asciiTheme="minorHAnsi" w:hAnsiTheme="minorHAnsi" w:cstheme="minorHAnsi"/>
                <w:color w:val="333333"/>
                <w:lang w:val="fr-FR"/>
              </w:rPr>
            </w:pPr>
          </w:p>
        </w:tc>
        <w:tc>
          <w:tcPr>
            <w:tcW w:w="580" w:type="pct"/>
            <w:shd w:val="clear" w:color="auto" w:fill="E6E6E6"/>
            <w:vAlign w:val="center"/>
          </w:tcPr>
          <w:p w14:paraId="6EA2C262" w14:textId="77777777" w:rsidR="00546958" w:rsidRPr="00013F5B" w:rsidRDefault="00546958" w:rsidP="00C966A3">
            <w:pPr>
              <w:pStyle w:val="normaltableau"/>
              <w:spacing w:before="40" w:after="0"/>
              <w:jc w:val="left"/>
              <w:rPr>
                <w:rFonts w:asciiTheme="minorHAnsi" w:hAnsiTheme="minorHAnsi" w:cstheme="minorHAnsi"/>
                <w:color w:val="333333"/>
                <w:lang w:val="fr-FR"/>
              </w:rPr>
            </w:pPr>
          </w:p>
        </w:tc>
        <w:tc>
          <w:tcPr>
            <w:tcW w:w="752" w:type="pct"/>
            <w:shd w:val="clear" w:color="auto" w:fill="E6E6E6"/>
            <w:vAlign w:val="center"/>
          </w:tcPr>
          <w:p w14:paraId="750813B2" w14:textId="77777777" w:rsidR="00546958" w:rsidRPr="00013F5B" w:rsidRDefault="00546958" w:rsidP="00C966A3">
            <w:pPr>
              <w:pStyle w:val="normaltableau"/>
              <w:spacing w:before="40" w:after="0"/>
              <w:jc w:val="left"/>
              <w:rPr>
                <w:rFonts w:asciiTheme="minorHAnsi" w:hAnsiTheme="minorHAnsi" w:cstheme="minorHAnsi"/>
                <w:i/>
                <w:color w:val="333333"/>
                <w:lang w:val="fr-FR"/>
              </w:rPr>
            </w:pPr>
          </w:p>
        </w:tc>
        <w:tc>
          <w:tcPr>
            <w:tcW w:w="740" w:type="pct"/>
            <w:shd w:val="clear" w:color="auto" w:fill="E6E6E6"/>
            <w:vAlign w:val="center"/>
          </w:tcPr>
          <w:p w14:paraId="51E89BA8" w14:textId="77777777" w:rsidR="00546958" w:rsidRPr="00013F5B" w:rsidRDefault="00546958" w:rsidP="00C966A3">
            <w:pPr>
              <w:pStyle w:val="normaltableau"/>
              <w:spacing w:before="40" w:after="0"/>
              <w:jc w:val="left"/>
              <w:rPr>
                <w:rFonts w:asciiTheme="minorHAnsi" w:hAnsiTheme="minorHAnsi" w:cstheme="minorHAnsi"/>
                <w:color w:val="333333"/>
                <w:lang w:val="fr-FR"/>
              </w:rPr>
            </w:pPr>
          </w:p>
        </w:tc>
        <w:tc>
          <w:tcPr>
            <w:tcW w:w="2283" w:type="pct"/>
            <w:shd w:val="clear" w:color="auto" w:fill="E6E6E6"/>
          </w:tcPr>
          <w:p w14:paraId="63A86FF2" w14:textId="77777777" w:rsidR="00546958" w:rsidRPr="00013F5B" w:rsidRDefault="00546958">
            <w:pPr>
              <w:pStyle w:val="normaltableau"/>
              <w:numPr>
                <w:ilvl w:val="0"/>
                <w:numId w:val="6"/>
              </w:numPr>
              <w:spacing w:before="0" w:after="0"/>
              <w:ind w:left="422"/>
              <w:rPr>
                <w:rFonts w:asciiTheme="minorHAnsi" w:hAnsiTheme="minorHAnsi" w:cstheme="minorHAnsi"/>
                <w:color w:val="333333"/>
                <w:lang w:val="fr-FR"/>
              </w:rPr>
            </w:pPr>
          </w:p>
        </w:tc>
      </w:tr>
    </w:tbl>
    <w:p w14:paraId="307E8DEA" w14:textId="77777777" w:rsidR="00EB3AE9" w:rsidRPr="00013F5B" w:rsidRDefault="00EB3AE9" w:rsidP="00C966A3">
      <w:pPr>
        <w:spacing w:before="120" w:after="120" w:line="240" w:lineRule="auto"/>
        <w:rPr>
          <w:rFonts w:asciiTheme="minorHAnsi" w:hAnsiTheme="minorHAnsi" w:cstheme="minorHAnsi"/>
          <w:b/>
          <w:color w:val="333333"/>
        </w:rPr>
      </w:pPr>
    </w:p>
    <w:p w14:paraId="02172786" w14:textId="77777777" w:rsidR="00EB3AE9" w:rsidRPr="00013F5B" w:rsidRDefault="00EB3AE9" w:rsidP="00C966A3">
      <w:pPr>
        <w:spacing w:before="120" w:after="120" w:line="240" w:lineRule="auto"/>
        <w:rPr>
          <w:rFonts w:asciiTheme="minorHAnsi" w:hAnsiTheme="minorHAnsi" w:cstheme="minorHAnsi"/>
          <w:b/>
          <w:color w:val="333333"/>
        </w:rPr>
        <w:sectPr w:rsidR="00EB3AE9" w:rsidRPr="00013F5B" w:rsidSect="00EB3AE9">
          <w:headerReference w:type="even" r:id="rId16"/>
          <w:headerReference w:type="default" r:id="rId17"/>
          <w:footerReference w:type="default" r:id="rId18"/>
          <w:headerReference w:type="first" r:id="rId19"/>
          <w:pgSz w:w="16838" w:h="11906" w:orient="landscape"/>
          <w:pgMar w:top="1411" w:right="1411" w:bottom="1411" w:left="1411" w:header="706" w:footer="706" w:gutter="0"/>
          <w:cols w:space="708"/>
          <w:docGrid w:linePitch="360"/>
        </w:sectPr>
      </w:pPr>
    </w:p>
    <w:p w14:paraId="4D53E72B" w14:textId="77777777" w:rsidR="00EB3AE9" w:rsidRPr="00013F5B" w:rsidRDefault="00EB3AE9" w:rsidP="00C966A3">
      <w:pPr>
        <w:spacing w:before="120" w:after="120" w:line="240" w:lineRule="auto"/>
        <w:rPr>
          <w:rFonts w:asciiTheme="minorHAnsi" w:hAnsiTheme="minorHAnsi" w:cstheme="minorHAnsi"/>
          <w:b/>
          <w:color w:val="333333"/>
        </w:rPr>
      </w:pPr>
    </w:p>
    <w:p w14:paraId="26D82BE6" w14:textId="77777777" w:rsidR="00546958" w:rsidRPr="00013F5B" w:rsidRDefault="00546958">
      <w:pPr>
        <w:numPr>
          <w:ilvl w:val="0"/>
          <w:numId w:val="5"/>
        </w:numPr>
        <w:spacing w:before="120" w:after="120" w:line="240" w:lineRule="auto"/>
        <w:ind w:left="0" w:firstLine="0"/>
        <w:rPr>
          <w:rFonts w:asciiTheme="minorHAnsi" w:hAnsiTheme="minorHAnsi" w:cstheme="minorHAnsi"/>
          <w:b/>
          <w:color w:val="333333"/>
        </w:rPr>
      </w:pPr>
      <w:r w:rsidRPr="00013F5B">
        <w:rPr>
          <w:rFonts w:asciiTheme="minorHAnsi" w:hAnsiTheme="minorHAnsi" w:cstheme="minorHAnsi"/>
          <w:b/>
          <w:color w:val="333333"/>
        </w:rPr>
        <w:t>Autres informations pertinentes (p. ex. références de publication)</w:t>
      </w:r>
    </w:p>
    <w:p w14:paraId="4E18E7C7" w14:textId="77777777" w:rsidR="008D4F21" w:rsidRPr="00013F5B" w:rsidRDefault="008D4F21" w:rsidP="00C966A3">
      <w:pPr>
        <w:spacing w:line="240" w:lineRule="auto"/>
        <w:jc w:val="both"/>
        <w:rPr>
          <w:rFonts w:asciiTheme="minorHAnsi" w:hAnsiTheme="minorHAnsi" w:cstheme="minorHAnsi"/>
        </w:rPr>
      </w:pPr>
    </w:p>
    <w:p w14:paraId="2C80933D" w14:textId="77777777" w:rsidR="008D4F21" w:rsidRPr="00013F5B" w:rsidRDefault="008D4F21" w:rsidP="00C966A3">
      <w:pPr>
        <w:spacing w:line="240" w:lineRule="auto"/>
        <w:jc w:val="both"/>
        <w:rPr>
          <w:rFonts w:asciiTheme="minorHAnsi" w:hAnsiTheme="minorHAnsi" w:cstheme="minorHAnsi"/>
        </w:rPr>
      </w:pPr>
    </w:p>
    <w:p w14:paraId="5B9D4BBF" w14:textId="77777777" w:rsidR="008D4F21" w:rsidRPr="00013F5B" w:rsidRDefault="008D4F21" w:rsidP="00C966A3">
      <w:pPr>
        <w:spacing w:line="240" w:lineRule="auto"/>
        <w:jc w:val="both"/>
        <w:rPr>
          <w:rFonts w:asciiTheme="minorHAnsi" w:hAnsiTheme="minorHAnsi" w:cstheme="minorHAnsi"/>
        </w:rPr>
      </w:pPr>
    </w:p>
    <w:p w14:paraId="3C6FCE41" w14:textId="77777777" w:rsidR="008D4F21" w:rsidRPr="00013F5B" w:rsidRDefault="008D4F21" w:rsidP="00C966A3">
      <w:pPr>
        <w:spacing w:line="240" w:lineRule="auto"/>
        <w:jc w:val="both"/>
        <w:rPr>
          <w:rFonts w:asciiTheme="minorHAnsi" w:hAnsiTheme="minorHAnsi" w:cstheme="minorHAnsi"/>
        </w:rPr>
      </w:pPr>
    </w:p>
    <w:p w14:paraId="284874B9" w14:textId="77777777" w:rsidR="008D4F21" w:rsidRPr="00013F5B" w:rsidRDefault="008D4F21" w:rsidP="00C966A3">
      <w:pPr>
        <w:spacing w:line="240" w:lineRule="auto"/>
        <w:jc w:val="both"/>
        <w:rPr>
          <w:rFonts w:asciiTheme="minorHAnsi" w:hAnsiTheme="minorHAnsi" w:cstheme="minorHAnsi"/>
        </w:rPr>
      </w:pPr>
    </w:p>
    <w:p w14:paraId="7EB2A044" w14:textId="77777777" w:rsidR="00591F36" w:rsidRPr="00013F5B" w:rsidRDefault="00591F36" w:rsidP="00C966A3">
      <w:pPr>
        <w:spacing w:line="240" w:lineRule="auto"/>
        <w:jc w:val="both"/>
        <w:rPr>
          <w:rFonts w:asciiTheme="minorHAnsi" w:hAnsiTheme="minorHAnsi" w:cstheme="minorHAnsi"/>
        </w:rPr>
      </w:pPr>
    </w:p>
    <w:sectPr w:rsidR="00591F36" w:rsidRPr="00013F5B" w:rsidSect="00EB3AE9">
      <w:pgSz w:w="11906" w:h="16838"/>
      <w:pgMar w:top="1411" w:right="1411" w:bottom="1411" w:left="1411"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D6389" w14:textId="77777777" w:rsidR="00202AA7" w:rsidRDefault="00202AA7">
      <w:pPr>
        <w:spacing w:after="0" w:line="240" w:lineRule="auto"/>
      </w:pPr>
      <w:r>
        <w:separator/>
      </w:r>
    </w:p>
  </w:endnote>
  <w:endnote w:type="continuationSeparator" w:id="0">
    <w:p w14:paraId="43D78698" w14:textId="77777777" w:rsidR="00202AA7" w:rsidRDefault="00202A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Optima">
    <w:altName w:val="Courier New"/>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MT">
    <w:altName w:val="Cambria"/>
    <w:panose1 w:val="00000000000000000000"/>
    <w:charset w:val="00"/>
    <w:family w:val="roman"/>
    <w:notTrueType/>
    <w:pitch w:val="default"/>
  </w:font>
  <w:font w:name="Calibri-Bold">
    <w:altName w:val="Calibri"/>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S PGothic">
    <w:panose1 w:val="020B0600070205080204"/>
    <w:charset w:val="80"/>
    <w:family w:val="swiss"/>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1BCA4" w14:textId="77777777" w:rsidR="001B367A" w:rsidRDefault="001B367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3CE93BB" w14:textId="77777777" w:rsidR="001B367A" w:rsidRDefault="001B367A">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311E2" w14:textId="77777777" w:rsidR="001B367A" w:rsidRDefault="001B367A">
    <w:pPr>
      <w:pStyle w:val="Pieddepage"/>
      <w:framePr w:wrap="around" w:vAnchor="text" w:hAnchor="margin" w:xAlign="right" w:y="1"/>
      <w:rPr>
        <w:rStyle w:val="Numrodepage"/>
      </w:rPr>
    </w:pPr>
  </w:p>
  <w:p w14:paraId="4651DCB3" w14:textId="77777777" w:rsidR="001B367A" w:rsidRPr="009A0A5C" w:rsidRDefault="001B367A" w:rsidP="00010186">
    <w:pPr>
      <w:pStyle w:val="Pieddepage"/>
      <w:jc w:val="center"/>
      <w:rPr>
        <w:rFonts w:ascii="Arial" w:hAnsi="Arial"/>
        <w:b/>
        <w:color w:val="365F91"/>
        <w:sz w:val="20"/>
      </w:rPr>
    </w:pPr>
    <w:r w:rsidRPr="009A0A5C">
      <w:rPr>
        <w:rFonts w:ascii="Arial" w:hAnsi="Arial"/>
        <w:b/>
        <w:color w:val="365F91"/>
        <w:sz w:val="20"/>
      </w:rPr>
      <w:t>AGENCE FRANÇAISE D’EXPERTISE TECHNIQUE INTERNATIONALE</w:t>
    </w:r>
  </w:p>
  <w:p w14:paraId="4D8C9173" w14:textId="41AFDFFE" w:rsidR="001B367A" w:rsidRPr="00941E4B" w:rsidRDefault="001B367A" w:rsidP="00941E4B">
    <w:pPr>
      <w:pStyle w:val="Pieddepage"/>
      <w:jc w:val="center"/>
      <w:rPr>
        <w:rFonts w:ascii="Arial" w:hAnsi="Arial"/>
        <w:color w:val="365F91"/>
        <w:sz w:val="18"/>
      </w:rPr>
    </w:pPr>
    <w:r>
      <w:rPr>
        <w:rFonts w:ascii="Arial" w:hAnsi="Arial"/>
        <w:color w:val="365F91"/>
        <w:sz w:val="18"/>
      </w:rPr>
      <w:t>40, boulevard de Port-Royal</w:t>
    </w:r>
    <w:r w:rsidRPr="009A0A5C">
      <w:rPr>
        <w:rFonts w:ascii="Arial" w:hAnsi="Arial"/>
        <w:color w:val="365F91"/>
        <w:sz w:val="18"/>
      </w:rPr>
      <w:t xml:space="preserve"> - 7500</w:t>
    </w:r>
    <w:r>
      <w:rPr>
        <w:rFonts w:ascii="Arial" w:hAnsi="Arial"/>
        <w:color w:val="365F91"/>
        <w:sz w:val="18"/>
      </w:rPr>
      <w:t>5</w:t>
    </w:r>
    <w:r w:rsidRPr="009A0A5C">
      <w:rPr>
        <w:rFonts w:ascii="Arial" w:hAnsi="Arial"/>
        <w:color w:val="365F91"/>
        <w:sz w:val="18"/>
      </w:rPr>
      <w:t xml:space="preserve"> Paris - France - T. : +33 (0)1 70 82 70 82 - </w:t>
    </w:r>
    <w:hyperlink r:id="rId1" w:history="1">
      <w:r w:rsidRPr="00AF5CBB">
        <w:rPr>
          <w:rStyle w:val="Lienhypertexte"/>
          <w:rFonts w:ascii="Arial" w:hAnsi="Arial"/>
          <w:b/>
          <w:sz w:val="18"/>
        </w:rPr>
        <w:t>www.expertisefrance.fr</w:t>
      </w:r>
    </w:hyperlink>
    <w:r>
      <w:rPr>
        <w:rFonts w:ascii="Arial" w:hAnsi="Arial"/>
        <w:b/>
        <w:color w:val="365F91"/>
        <w:sz w:val="18"/>
      </w:rPr>
      <w:t xml:space="preserve"> </w:t>
    </w:r>
    <w:r>
      <w:rPr>
        <w:noProof/>
        <w:sz w:val="20"/>
        <w:lang w:eastAsia="fr-FR"/>
      </w:rPr>
      <mc:AlternateContent>
        <mc:Choice Requires="wps">
          <w:drawing>
            <wp:anchor distT="0" distB="0" distL="114300" distR="114300" simplePos="0" relativeHeight="251656704" behindDoc="0" locked="0" layoutInCell="1" allowOverlap="1" wp14:anchorId="6071F1A2" wp14:editId="0E4FC380">
              <wp:simplePos x="0" y="0"/>
              <wp:positionH relativeFrom="column">
                <wp:posOffset>152400</wp:posOffset>
              </wp:positionH>
              <wp:positionV relativeFrom="paragraph">
                <wp:posOffset>120015</wp:posOffset>
              </wp:positionV>
              <wp:extent cx="1550670" cy="228600"/>
              <wp:effectExtent l="0" t="0" r="1905"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067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649C8D" w14:textId="77777777" w:rsidR="001B367A" w:rsidRDefault="001B367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071F1A2" id="_x0000_t202" coordsize="21600,21600" o:spt="202" path="m,l,21600r21600,l21600,xe">
              <v:stroke joinstyle="miter"/>
              <v:path gradientshapeok="t" o:connecttype="rect"/>
            </v:shapetype>
            <v:shape id="Text Box 1" o:spid="_x0000_s1026" type="#_x0000_t202" style="position:absolute;left:0;text-align:left;margin-left:12pt;margin-top:9.45pt;width:122.1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" filled="f" stroked="f">
              <v:textbox>
                <w:txbxContent>
                  <w:p w14:paraId="21649C8D" w14:textId="77777777" w:rsidR="001B367A" w:rsidRDefault="001B367A"/>
                </w:txbxContent>
              </v:textbox>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55A3C" w14:textId="77777777" w:rsidR="001B367A" w:rsidRPr="009A0A5C" w:rsidRDefault="001B367A" w:rsidP="007A037E">
    <w:pPr>
      <w:pStyle w:val="Pieddepage"/>
      <w:jc w:val="center"/>
      <w:rPr>
        <w:rFonts w:ascii="Arial" w:hAnsi="Arial"/>
        <w:b/>
        <w:color w:val="365F91"/>
        <w:sz w:val="20"/>
      </w:rPr>
    </w:pPr>
    <w:r w:rsidRPr="009A0A5C">
      <w:rPr>
        <w:rFonts w:ascii="Arial" w:hAnsi="Arial"/>
        <w:b/>
        <w:color w:val="365F91"/>
        <w:sz w:val="20"/>
      </w:rPr>
      <w:t>AGENCE FRANÇAISE D’EXPERTISE TECHNIQUE INTERNATIONALE</w:t>
    </w:r>
  </w:p>
  <w:p w14:paraId="6FB35A0E" w14:textId="77777777" w:rsidR="001B367A" w:rsidRPr="007A037E" w:rsidRDefault="001B367A" w:rsidP="007A037E">
    <w:pPr>
      <w:pStyle w:val="Pieddepage"/>
      <w:jc w:val="center"/>
      <w:rPr>
        <w:rFonts w:ascii="Arial" w:hAnsi="Arial"/>
        <w:color w:val="365F91"/>
        <w:sz w:val="18"/>
      </w:rPr>
    </w:pPr>
    <w:r w:rsidRPr="009A0A5C">
      <w:rPr>
        <w:rFonts w:ascii="Arial" w:hAnsi="Arial"/>
        <w:color w:val="365F91"/>
        <w:sz w:val="18"/>
      </w:rPr>
      <w:t xml:space="preserve">73, rue de Vaugirard - 75006 Paris - France - T. : +33 (0)1 70 82 70 82 - </w:t>
    </w:r>
    <w:hyperlink r:id="rId1" w:history="1">
      <w:r w:rsidRPr="00AF5CBB">
        <w:rPr>
          <w:rStyle w:val="Lienhypertexte"/>
          <w:rFonts w:ascii="Arial" w:hAnsi="Arial"/>
          <w:b/>
          <w:sz w:val="18"/>
        </w:rPr>
        <w:t>www.expertisefrance.fr</w:t>
      </w:r>
    </w:hyperlink>
    <w:r>
      <w:rPr>
        <w:rFonts w:ascii="Arial" w:hAnsi="Arial"/>
        <w:b/>
        <w:color w:val="365F91"/>
        <w:sz w:val="18"/>
      </w:rPr>
      <w:t xml:space="preserve"> </w:t>
    </w:r>
  </w:p>
  <w:p w14:paraId="4E92B602" w14:textId="77777777" w:rsidR="001B367A" w:rsidRDefault="001B367A" w:rsidP="00AF7917">
    <w:pPr>
      <w:pStyle w:val="Pieddepage"/>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0B9FD" w14:textId="77777777" w:rsidR="001B367A" w:rsidRPr="009A0A5C" w:rsidRDefault="001B367A" w:rsidP="001B3AA6">
    <w:pPr>
      <w:pStyle w:val="Pieddepage"/>
      <w:jc w:val="center"/>
      <w:rPr>
        <w:rFonts w:ascii="Arial" w:hAnsi="Arial"/>
        <w:b/>
        <w:color w:val="365F91"/>
        <w:sz w:val="20"/>
      </w:rPr>
    </w:pPr>
    <w:r w:rsidRPr="009A0A5C">
      <w:rPr>
        <w:rFonts w:ascii="Arial" w:hAnsi="Arial"/>
        <w:b/>
        <w:color w:val="365F91"/>
        <w:sz w:val="20"/>
      </w:rPr>
      <w:t>AGENCE FRANÇAISE D’EXPERTISE TECHNIQUE INTERNATIONALE</w:t>
    </w:r>
  </w:p>
  <w:p w14:paraId="5AAC2927" w14:textId="14E3C1A0" w:rsidR="001B367A" w:rsidRPr="009A0A5C" w:rsidRDefault="001B367A" w:rsidP="001B3AA6">
    <w:pPr>
      <w:pStyle w:val="Pieddepage"/>
      <w:jc w:val="center"/>
      <w:rPr>
        <w:rFonts w:ascii="Arial" w:hAnsi="Arial"/>
        <w:color w:val="365F91"/>
        <w:sz w:val="18"/>
      </w:rPr>
    </w:pPr>
    <w:r>
      <w:rPr>
        <w:rFonts w:ascii="Arial" w:hAnsi="Arial"/>
        <w:color w:val="365F91"/>
        <w:sz w:val="18"/>
      </w:rPr>
      <w:t>40, boulevard de Port-Royal</w:t>
    </w:r>
    <w:r w:rsidRPr="009A0A5C">
      <w:rPr>
        <w:rFonts w:ascii="Arial" w:hAnsi="Arial"/>
        <w:color w:val="365F91"/>
        <w:sz w:val="18"/>
      </w:rPr>
      <w:t xml:space="preserve"> - 7500</w:t>
    </w:r>
    <w:r>
      <w:rPr>
        <w:rFonts w:ascii="Arial" w:hAnsi="Arial"/>
        <w:color w:val="365F91"/>
        <w:sz w:val="18"/>
      </w:rPr>
      <w:t>5</w:t>
    </w:r>
    <w:r w:rsidRPr="009A0A5C">
      <w:rPr>
        <w:rFonts w:ascii="Arial" w:hAnsi="Arial"/>
        <w:color w:val="365F91"/>
        <w:sz w:val="18"/>
      </w:rPr>
      <w:t xml:space="preserve"> Paris - France - T. : +33 (0)1 70 82 70 82 - </w:t>
    </w:r>
    <w:hyperlink r:id="rId1" w:history="1">
      <w:r w:rsidRPr="00AF5CBB">
        <w:rPr>
          <w:rStyle w:val="Lienhypertexte"/>
          <w:rFonts w:ascii="Arial" w:hAnsi="Arial"/>
          <w:b/>
          <w:sz w:val="18"/>
        </w:rPr>
        <w:t>www.expertisefrance.fr</w:t>
      </w:r>
    </w:hyperlink>
    <w:r>
      <w:rPr>
        <w:rFonts w:ascii="Arial" w:hAnsi="Arial"/>
        <w:b/>
        <w:color w:val="365F91"/>
        <w:sz w:val="18"/>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0924F5" w14:textId="77777777" w:rsidR="00202AA7" w:rsidRDefault="00202AA7">
      <w:pPr>
        <w:spacing w:after="0" w:line="240" w:lineRule="auto"/>
      </w:pPr>
      <w:r>
        <w:separator/>
      </w:r>
    </w:p>
  </w:footnote>
  <w:footnote w:type="continuationSeparator" w:id="0">
    <w:p w14:paraId="39B8EEDC" w14:textId="77777777" w:rsidR="00202AA7" w:rsidRDefault="00202AA7">
      <w:pPr>
        <w:spacing w:after="0" w:line="240" w:lineRule="auto"/>
      </w:pPr>
      <w:r>
        <w:continuationSeparator/>
      </w:r>
    </w:p>
  </w:footnote>
  <w:footnote w:id="1">
    <w:p w14:paraId="2FC719EB" w14:textId="77777777" w:rsidR="001B367A" w:rsidRPr="00F351D1" w:rsidRDefault="001B367A" w:rsidP="000B68E9">
      <w:pPr>
        <w:pStyle w:val="Notedebasdepage"/>
        <w:rPr>
          <w:lang w:val="en-US"/>
        </w:rPr>
      </w:pPr>
      <w:r>
        <w:rPr>
          <w:rStyle w:val="Appelnotedebasdep"/>
        </w:rPr>
        <w:footnoteRef/>
      </w:r>
      <w:r w:rsidRPr="00F351D1">
        <w:rPr>
          <w:lang w:val="en-US"/>
        </w:rPr>
        <w:t xml:space="preserve"> </w:t>
      </w:r>
      <w:r>
        <w:rPr>
          <w:lang w:val="en-US"/>
        </w:rPr>
        <w:t>Source: Own calculations based on World bank / World development indicators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E866F" w14:textId="7244FFD4" w:rsidR="001B367A" w:rsidRDefault="001B367A" w:rsidP="001D3E57">
    <w:pPr>
      <w:pStyle w:val="En-tte"/>
    </w:pPr>
    <w:r>
      <w:rPr>
        <w:rFonts w:ascii="Helvetica" w:hAnsi="Helvetica"/>
        <w:noProof/>
        <w:lang w:eastAsia="fr-FR"/>
      </w:rPr>
      <w:drawing>
        <wp:inline distT="0" distB="0" distL="0" distR="0" wp14:anchorId="5C1762F9" wp14:editId="083CC726">
          <wp:extent cx="2040930" cy="1047750"/>
          <wp:effectExtent l="0" t="0" r="0" b="0"/>
          <wp:docPr id="4" name="Image 7" descr="C:\Users\SEBAST~1.DUP\AppData\Local\Temp\7zEC13D9E70\Logo Expertise France - Fond 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EBAST~1.DUP\AppData\Local\Temp\7zEC13D9E70\Logo Expertise France - Fond transparen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49895" cy="1052352"/>
                  </a:xfrm>
                  <a:prstGeom prst="rect">
                    <a:avLst/>
                  </a:prstGeom>
                  <a:noFill/>
                  <a:ln>
                    <a:noFill/>
                  </a:ln>
                </pic:spPr>
              </pic:pic>
            </a:graphicData>
          </a:graphic>
        </wp:inline>
      </w:drawing>
    </w:r>
  </w:p>
  <w:p w14:paraId="2D97F6EA" w14:textId="77777777" w:rsidR="001B367A" w:rsidRDefault="001B367A">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B8601" w14:textId="77777777" w:rsidR="001B367A" w:rsidRDefault="001B367A">
    <w:pPr>
      <w:pStyle w:val="En-tte"/>
    </w:pPr>
  </w:p>
  <w:p w14:paraId="51D0A3DD" w14:textId="77777777" w:rsidR="001B367A" w:rsidRDefault="001B367A">
    <w:pPr>
      <w:pStyle w:val="En-tte"/>
    </w:pPr>
  </w:p>
  <w:p w14:paraId="4C2B2469" w14:textId="77777777" w:rsidR="001B367A" w:rsidRDefault="001B367A">
    <w:pPr>
      <w:pStyle w:val="En-tte"/>
    </w:pPr>
  </w:p>
  <w:p w14:paraId="2E20A2CB" w14:textId="77777777" w:rsidR="001B367A" w:rsidRDefault="001B367A">
    <w:pPr>
      <w:pStyle w:val="En-tte"/>
    </w:pPr>
    <w:r>
      <w:rPr>
        <w:noProof/>
        <w:lang w:eastAsia="fr-FR"/>
      </w:rPr>
      <w:drawing>
        <wp:inline distT="0" distB="0" distL="0" distR="0" wp14:anchorId="250BAB57" wp14:editId="4BB8F807">
          <wp:extent cx="951230" cy="95123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1230" cy="95123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732E6" w14:textId="77777777" w:rsidR="001B367A" w:rsidRDefault="001B367A">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A2F42" w14:textId="0B44BD5F" w:rsidR="001B367A" w:rsidRDefault="001B367A">
    <w:pPr>
      <w:pStyle w:val="En-tte"/>
    </w:pPr>
    <w:r>
      <w:rPr>
        <w:noProof/>
        <w:lang w:eastAsia="fr-FR"/>
      </w:rPr>
      <w:drawing>
        <wp:inline distT="0" distB="0" distL="0" distR="0" wp14:anchorId="0EFA02DB" wp14:editId="1616FF16">
          <wp:extent cx="1504950" cy="704850"/>
          <wp:effectExtent l="0" t="0" r="0" b="0"/>
          <wp:docPr id="2" name="Image 2" descr="C:\Users\camille.le-jean\AppData\Local\Microsoft\Windows\INetCache\Content.Word\Logo Expertise France - Fond 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amille.le-jean\AppData\Local\Microsoft\Windows\INetCache\Content.Word\Logo Expertise France - Fond blan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4950" cy="704850"/>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2B0DE" w14:textId="77777777" w:rsidR="001B367A" w:rsidRDefault="001B367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3143E"/>
    <w:multiLevelType w:val="hybridMultilevel"/>
    <w:tmpl w:val="7AD6077A"/>
    <w:lvl w:ilvl="0" w:tplc="0234D394">
      <w:numFmt w:val="bullet"/>
      <w:lvlText w:val="-"/>
      <w:lvlJc w:val="left"/>
      <w:pPr>
        <w:ind w:left="720" w:hanging="360"/>
      </w:pPr>
      <w:rPr>
        <w:rFonts w:ascii="Calibri" w:eastAsia="Calibri" w:hAnsi="Calibri" w:cs="Calibri"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3AD454A"/>
    <w:multiLevelType w:val="hybridMultilevel"/>
    <w:tmpl w:val="C1A0B1D6"/>
    <w:lvl w:ilvl="0" w:tplc="B0D6780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B66A26"/>
    <w:multiLevelType w:val="hybridMultilevel"/>
    <w:tmpl w:val="3CF87D86"/>
    <w:lvl w:ilvl="0" w:tplc="063EC374">
      <w:start w:val="1"/>
      <w:numFmt w:val="upperRoman"/>
      <w:pStyle w:val="CCTPTitre1"/>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0555A6"/>
    <w:multiLevelType w:val="hybridMultilevel"/>
    <w:tmpl w:val="1E8A0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EA0768"/>
    <w:multiLevelType w:val="hybridMultilevel"/>
    <w:tmpl w:val="989E5382"/>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9">
      <w:start w:val="1"/>
      <w:numFmt w:val="lowerLetter"/>
      <w:lvlText w:val="%3."/>
      <w:lvlJc w:val="lef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82D39E7"/>
    <w:multiLevelType w:val="hybridMultilevel"/>
    <w:tmpl w:val="486499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0D3445"/>
    <w:multiLevelType w:val="hybridMultilevel"/>
    <w:tmpl w:val="02DE6D24"/>
    <w:lvl w:ilvl="0" w:tplc="040C0005">
      <w:start w:val="1"/>
      <w:numFmt w:val="bullet"/>
      <w:lvlText w:val=""/>
      <w:lvlJc w:val="left"/>
      <w:pPr>
        <w:ind w:left="927" w:hanging="360"/>
      </w:pPr>
      <w:rPr>
        <w:rFonts w:ascii="Wingdings" w:hAnsi="Wingdings" w:hint="default"/>
      </w:rPr>
    </w:lvl>
    <w:lvl w:ilvl="1" w:tplc="7D8CE500">
      <w:numFmt w:val="bullet"/>
      <w:lvlText w:val="-"/>
      <w:lvlJc w:val="left"/>
      <w:pPr>
        <w:ind w:left="1992" w:hanging="705"/>
      </w:pPr>
      <w:rPr>
        <w:rFonts w:ascii="Verdana" w:eastAsiaTheme="minorHAnsi" w:hAnsi="Verdana" w:cstheme="minorBidi"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7" w15:restartNumberingAfterBreak="0">
    <w:nsid w:val="1D61526B"/>
    <w:multiLevelType w:val="hybridMultilevel"/>
    <w:tmpl w:val="22627E44"/>
    <w:lvl w:ilvl="0" w:tplc="B0D6780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312003"/>
    <w:multiLevelType w:val="hybridMultilevel"/>
    <w:tmpl w:val="51C41EC4"/>
    <w:lvl w:ilvl="0" w:tplc="9ED6051E">
      <w:numFmt w:val="bullet"/>
      <w:lvlText w:val="-"/>
      <w:lvlJc w:val="left"/>
      <w:pPr>
        <w:ind w:left="4188" w:hanging="360"/>
      </w:pPr>
      <w:rPr>
        <w:rFonts w:ascii="Calibri" w:eastAsiaTheme="minorHAnsi" w:hAnsi="Calibri" w:cs="Calibri" w:hint="default"/>
        <w:lang w:val="fr-FR"/>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21166F4B"/>
    <w:multiLevelType w:val="hybridMultilevel"/>
    <w:tmpl w:val="9B1870B2"/>
    <w:lvl w:ilvl="0" w:tplc="04090001">
      <w:start w:val="1"/>
      <w:numFmt w:val="bullet"/>
      <w:lvlText w:val=""/>
      <w:lvlJc w:val="left"/>
      <w:pPr>
        <w:ind w:left="720" w:hanging="360"/>
      </w:pPr>
      <w:rPr>
        <w:rFonts w:ascii="Symbol" w:hAnsi="Symbol" w:hint="default"/>
      </w:rPr>
    </w:lvl>
    <w:lvl w:ilvl="1" w:tplc="0234D394">
      <w:numFmt w:val="bullet"/>
      <w:lvlText w:val="-"/>
      <w:lvlJc w:val="left"/>
      <w:pPr>
        <w:ind w:left="1440" w:hanging="360"/>
      </w:pPr>
      <w:rPr>
        <w:rFonts w:ascii="Calibri" w:eastAsia="Calibr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2713CD"/>
    <w:multiLevelType w:val="hybridMultilevel"/>
    <w:tmpl w:val="BEFC7426"/>
    <w:lvl w:ilvl="0" w:tplc="0234D39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C44504"/>
    <w:multiLevelType w:val="hybridMultilevel"/>
    <w:tmpl w:val="CF847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B36053"/>
    <w:multiLevelType w:val="hybridMultilevel"/>
    <w:tmpl w:val="64C44148"/>
    <w:lvl w:ilvl="0" w:tplc="1354FC9E">
      <w:numFmt w:val="bullet"/>
      <w:lvlText w:val="₋"/>
      <w:lvlJc w:val="left"/>
      <w:pPr>
        <w:ind w:left="720" w:hanging="360"/>
      </w:pPr>
      <w:rPr>
        <w:rFonts w:ascii="Calibri" w:eastAsia="Calibri" w:hAnsi="Calibri" w:hint="default"/>
      </w:rPr>
    </w:lvl>
    <w:lvl w:ilvl="1" w:tplc="8904E7B2">
      <w:numFmt w:val="bullet"/>
      <w:lvlText w:val="•"/>
      <w:lvlJc w:val="left"/>
      <w:pPr>
        <w:ind w:left="1785" w:hanging="705"/>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62201AC"/>
    <w:multiLevelType w:val="hybridMultilevel"/>
    <w:tmpl w:val="EFB22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8205F2"/>
    <w:multiLevelType w:val="hybridMultilevel"/>
    <w:tmpl w:val="AB846860"/>
    <w:lvl w:ilvl="0" w:tplc="7D8CE500">
      <w:numFmt w:val="bullet"/>
      <w:lvlText w:val="-"/>
      <w:lvlJc w:val="left"/>
      <w:pPr>
        <w:ind w:left="720" w:hanging="360"/>
      </w:pPr>
      <w:rPr>
        <w:rFonts w:ascii="Verdana" w:eastAsiaTheme="minorHAnsi" w:hAnsi="Verdana" w:cstheme="minorBidi" w:hint="default"/>
      </w:rPr>
    </w:lvl>
    <w:lvl w:ilvl="1" w:tplc="040C0003">
      <w:start w:val="1"/>
      <w:numFmt w:val="bullet"/>
      <w:lvlText w:val="o"/>
      <w:lvlJc w:val="left"/>
      <w:pPr>
        <w:ind w:left="1440" w:hanging="360"/>
      </w:pPr>
      <w:rPr>
        <w:rFonts w:ascii="Courier New" w:hAnsi="Courier New" w:cs="Courier New" w:hint="default"/>
      </w:rPr>
    </w:lvl>
    <w:lvl w:ilvl="2" w:tplc="EDAA36A4">
      <w:numFmt w:val="bullet"/>
      <w:lvlText w:val="-"/>
      <w:lvlJc w:val="left"/>
      <w:pPr>
        <w:ind w:left="2160" w:hanging="360"/>
      </w:pPr>
      <w:rPr>
        <w:rFonts w:ascii="Calibri" w:eastAsia="Times" w:hAnsi="Calibri"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F43858"/>
    <w:multiLevelType w:val="hybridMultilevel"/>
    <w:tmpl w:val="7C065938"/>
    <w:lvl w:ilvl="0" w:tplc="B0D678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E83E00"/>
    <w:multiLevelType w:val="hybridMultilevel"/>
    <w:tmpl w:val="CF32518E"/>
    <w:lvl w:ilvl="0" w:tplc="B0D678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3A485D"/>
    <w:multiLevelType w:val="hybridMultilevel"/>
    <w:tmpl w:val="964456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BA720B"/>
    <w:multiLevelType w:val="hybridMultilevel"/>
    <w:tmpl w:val="BAE476A2"/>
    <w:lvl w:ilvl="0" w:tplc="B0D678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4F5385"/>
    <w:multiLevelType w:val="hybridMultilevel"/>
    <w:tmpl w:val="AE6284E6"/>
    <w:lvl w:ilvl="0" w:tplc="0234D39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0F54FD"/>
    <w:multiLevelType w:val="hybridMultilevel"/>
    <w:tmpl w:val="D3B42AC8"/>
    <w:lvl w:ilvl="0" w:tplc="37C27E50">
      <w:start w:val="1"/>
      <w:numFmt w:val="decimal"/>
      <w:pStyle w:val="CCTPTitre2"/>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0D65DBA"/>
    <w:multiLevelType w:val="hybridMultilevel"/>
    <w:tmpl w:val="0B38D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D5117C"/>
    <w:multiLevelType w:val="hybridMultilevel"/>
    <w:tmpl w:val="0A5477CA"/>
    <w:lvl w:ilvl="0" w:tplc="0234D39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D71C6D"/>
    <w:multiLevelType w:val="hybridMultilevel"/>
    <w:tmpl w:val="516C0E38"/>
    <w:lvl w:ilvl="0" w:tplc="0234D394">
      <w:numFmt w:val="bullet"/>
      <w:lvlText w:val="-"/>
      <w:lvlJc w:val="left"/>
      <w:pPr>
        <w:ind w:left="720" w:hanging="360"/>
      </w:pPr>
      <w:rPr>
        <w:rFonts w:ascii="Calibri" w:eastAsia="Calibri" w:hAnsi="Calibri" w:cs="Calibri" w:hint="default"/>
      </w:rPr>
    </w:lvl>
    <w:lvl w:ilvl="1" w:tplc="7D8CE500">
      <w:numFmt w:val="bullet"/>
      <w:lvlText w:val="-"/>
      <w:lvlJc w:val="left"/>
      <w:pPr>
        <w:ind w:left="1785" w:hanging="705"/>
      </w:pPr>
      <w:rPr>
        <w:rFonts w:ascii="Verdana" w:eastAsiaTheme="minorHAnsi" w:hAnsi="Verdana"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C173B05"/>
    <w:multiLevelType w:val="hybridMultilevel"/>
    <w:tmpl w:val="CE3E9A00"/>
    <w:lvl w:ilvl="0" w:tplc="0234D39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DF1AE4"/>
    <w:multiLevelType w:val="hybridMultilevel"/>
    <w:tmpl w:val="BBB222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1D664DE"/>
    <w:multiLevelType w:val="hybridMultilevel"/>
    <w:tmpl w:val="C472C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4C1F0F"/>
    <w:multiLevelType w:val="hybridMultilevel"/>
    <w:tmpl w:val="5DCE37F2"/>
    <w:lvl w:ilvl="0" w:tplc="A38494EC">
      <w:start w:val="1"/>
      <w:numFmt w:val="decimal"/>
      <w:lvlText w:val="%1."/>
      <w:lvlJc w:val="left"/>
      <w:pPr>
        <w:tabs>
          <w:tab w:val="num" w:pos="680"/>
        </w:tabs>
        <w:ind w:left="720" w:hanging="360"/>
      </w:pPr>
      <w:rPr>
        <w:rFonts w:hint="default"/>
        <w:b/>
        <w:bCs w:val="0"/>
        <w:color w:val="333333"/>
      </w:rPr>
    </w:lvl>
    <w:lvl w:ilvl="1" w:tplc="040C0019">
      <w:start w:val="1"/>
      <w:numFmt w:val="lowerLetter"/>
      <w:lvlText w:val="%2."/>
      <w:lvlJc w:val="left"/>
      <w:pPr>
        <w:tabs>
          <w:tab w:val="num" w:pos="1440"/>
        </w:tabs>
        <w:ind w:left="1440" w:hanging="360"/>
      </w:pPr>
    </w:lvl>
    <w:lvl w:ilvl="2" w:tplc="5906CA18">
      <w:numFmt w:val="bullet"/>
      <w:lvlText w:val="-"/>
      <w:lvlJc w:val="left"/>
      <w:pPr>
        <w:tabs>
          <w:tab w:val="num" w:pos="2340"/>
        </w:tabs>
        <w:ind w:left="2340" w:hanging="360"/>
      </w:pPr>
      <w:rPr>
        <w:rFonts w:ascii="Times New Roman" w:eastAsia="Times New Roman" w:hAnsi="Times New Roman" w:cs="Times New Roman"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762F28FB"/>
    <w:multiLevelType w:val="hybridMultilevel"/>
    <w:tmpl w:val="A866CA98"/>
    <w:lvl w:ilvl="0" w:tplc="040C0001">
      <w:start w:val="1"/>
      <w:numFmt w:val="bullet"/>
      <w:lvlText w:val=""/>
      <w:lvlJc w:val="left"/>
      <w:pPr>
        <w:ind w:left="1400" w:hanging="360"/>
      </w:pPr>
      <w:rPr>
        <w:rFonts w:ascii="Symbol" w:hAnsi="Symbol" w:hint="default"/>
      </w:rPr>
    </w:lvl>
    <w:lvl w:ilvl="1" w:tplc="040C0003" w:tentative="1">
      <w:start w:val="1"/>
      <w:numFmt w:val="bullet"/>
      <w:lvlText w:val="o"/>
      <w:lvlJc w:val="left"/>
      <w:pPr>
        <w:ind w:left="2120" w:hanging="360"/>
      </w:pPr>
      <w:rPr>
        <w:rFonts w:ascii="Courier New" w:hAnsi="Courier New" w:cs="Courier New" w:hint="default"/>
      </w:rPr>
    </w:lvl>
    <w:lvl w:ilvl="2" w:tplc="040C0005" w:tentative="1">
      <w:start w:val="1"/>
      <w:numFmt w:val="bullet"/>
      <w:lvlText w:val=""/>
      <w:lvlJc w:val="left"/>
      <w:pPr>
        <w:ind w:left="2840" w:hanging="360"/>
      </w:pPr>
      <w:rPr>
        <w:rFonts w:ascii="Wingdings" w:hAnsi="Wingdings" w:hint="default"/>
      </w:rPr>
    </w:lvl>
    <w:lvl w:ilvl="3" w:tplc="040C0001" w:tentative="1">
      <w:start w:val="1"/>
      <w:numFmt w:val="bullet"/>
      <w:lvlText w:val=""/>
      <w:lvlJc w:val="left"/>
      <w:pPr>
        <w:ind w:left="3560" w:hanging="360"/>
      </w:pPr>
      <w:rPr>
        <w:rFonts w:ascii="Symbol" w:hAnsi="Symbol" w:hint="default"/>
      </w:rPr>
    </w:lvl>
    <w:lvl w:ilvl="4" w:tplc="040C0003" w:tentative="1">
      <w:start w:val="1"/>
      <w:numFmt w:val="bullet"/>
      <w:lvlText w:val="o"/>
      <w:lvlJc w:val="left"/>
      <w:pPr>
        <w:ind w:left="4280" w:hanging="360"/>
      </w:pPr>
      <w:rPr>
        <w:rFonts w:ascii="Courier New" w:hAnsi="Courier New" w:cs="Courier New" w:hint="default"/>
      </w:rPr>
    </w:lvl>
    <w:lvl w:ilvl="5" w:tplc="040C0005" w:tentative="1">
      <w:start w:val="1"/>
      <w:numFmt w:val="bullet"/>
      <w:lvlText w:val=""/>
      <w:lvlJc w:val="left"/>
      <w:pPr>
        <w:ind w:left="5000" w:hanging="360"/>
      </w:pPr>
      <w:rPr>
        <w:rFonts w:ascii="Wingdings" w:hAnsi="Wingdings" w:hint="default"/>
      </w:rPr>
    </w:lvl>
    <w:lvl w:ilvl="6" w:tplc="040C0001" w:tentative="1">
      <w:start w:val="1"/>
      <w:numFmt w:val="bullet"/>
      <w:lvlText w:val=""/>
      <w:lvlJc w:val="left"/>
      <w:pPr>
        <w:ind w:left="5720" w:hanging="360"/>
      </w:pPr>
      <w:rPr>
        <w:rFonts w:ascii="Symbol" w:hAnsi="Symbol" w:hint="default"/>
      </w:rPr>
    </w:lvl>
    <w:lvl w:ilvl="7" w:tplc="040C0003" w:tentative="1">
      <w:start w:val="1"/>
      <w:numFmt w:val="bullet"/>
      <w:lvlText w:val="o"/>
      <w:lvlJc w:val="left"/>
      <w:pPr>
        <w:ind w:left="6440" w:hanging="360"/>
      </w:pPr>
      <w:rPr>
        <w:rFonts w:ascii="Courier New" w:hAnsi="Courier New" w:cs="Courier New" w:hint="default"/>
      </w:rPr>
    </w:lvl>
    <w:lvl w:ilvl="8" w:tplc="040C0005" w:tentative="1">
      <w:start w:val="1"/>
      <w:numFmt w:val="bullet"/>
      <w:lvlText w:val=""/>
      <w:lvlJc w:val="left"/>
      <w:pPr>
        <w:ind w:left="7160" w:hanging="360"/>
      </w:pPr>
      <w:rPr>
        <w:rFonts w:ascii="Wingdings" w:hAnsi="Wingdings" w:hint="default"/>
      </w:rPr>
    </w:lvl>
  </w:abstractNum>
  <w:abstractNum w:abstractNumId="29" w15:restartNumberingAfterBreak="0">
    <w:nsid w:val="7D6A27FB"/>
    <w:multiLevelType w:val="hybridMultilevel"/>
    <w:tmpl w:val="EF784F34"/>
    <w:lvl w:ilvl="0" w:tplc="B0D678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7F2C0142"/>
    <w:multiLevelType w:val="hybridMultilevel"/>
    <w:tmpl w:val="F7065A22"/>
    <w:lvl w:ilvl="0" w:tplc="B22A771E">
      <w:start w:val="1"/>
      <w:numFmt w:val="decimal"/>
      <w:pStyle w:val="CCTPNONTitre"/>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0"/>
  </w:num>
  <w:num w:numId="2">
    <w:abstractNumId w:val="17"/>
  </w:num>
  <w:num w:numId="3">
    <w:abstractNumId w:val="2"/>
  </w:num>
  <w:num w:numId="4">
    <w:abstractNumId w:val="1"/>
  </w:num>
  <w:num w:numId="5">
    <w:abstractNumId w:val="27"/>
  </w:num>
  <w:num w:numId="6">
    <w:abstractNumId w:val="5"/>
  </w:num>
  <w:num w:numId="7">
    <w:abstractNumId w:val="3"/>
  </w:num>
  <w:num w:numId="8">
    <w:abstractNumId w:val="21"/>
  </w:num>
  <w:num w:numId="9">
    <w:abstractNumId w:val="13"/>
  </w:num>
  <w:num w:numId="10">
    <w:abstractNumId w:val="20"/>
    <w:lvlOverride w:ilvl="0">
      <w:startOverride w:val="1"/>
    </w:lvlOverride>
  </w:num>
  <w:num w:numId="11">
    <w:abstractNumId w:val="9"/>
  </w:num>
  <w:num w:numId="12">
    <w:abstractNumId w:val="22"/>
  </w:num>
  <w:num w:numId="13">
    <w:abstractNumId w:val="30"/>
  </w:num>
  <w:num w:numId="14">
    <w:abstractNumId w:val="24"/>
  </w:num>
  <w:num w:numId="15">
    <w:abstractNumId w:val="8"/>
  </w:num>
  <w:num w:numId="16">
    <w:abstractNumId w:val="28"/>
  </w:num>
  <w:num w:numId="17">
    <w:abstractNumId w:val="7"/>
  </w:num>
  <w:num w:numId="18">
    <w:abstractNumId w:val="18"/>
  </w:num>
  <w:num w:numId="19">
    <w:abstractNumId w:val="28"/>
  </w:num>
  <w:num w:numId="20">
    <w:abstractNumId w:val="14"/>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26"/>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9"/>
  </w:num>
  <w:num w:numId="31">
    <w:abstractNumId w:val="30"/>
  </w:num>
  <w:num w:numId="3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 w:numId="39">
    <w:abstractNumId w:val="15"/>
  </w:num>
  <w:num w:numId="40">
    <w:abstractNumId w:val="16"/>
  </w:num>
  <w:num w:numId="41">
    <w:abstractNumId w:val="29"/>
  </w:num>
  <w:num w:numId="42">
    <w:abstractNumId w:val="6"/>
  </w:num>
  <w:num w:numId="43">
    <w:abstractNumId w:val="30"/>
    <w:lvlOverride w:ilvl="0">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style="mso-width-relative:margin;mso-height-relative:margin" fillcolor="white" stroke="f">
      <v:fill color="white"/>
      <v:stroke weight=".5pt"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3B1"/>
    <w:rsid w:val="000006D7"/>
    <w:rsid w:val="000031F0"/>
    <w:rsid w:val="000052A1"/>
    <w:rsid w:val="000060B1"/>
    <w:rsid w:val="00006611"/>
    <w:rsid w:val="00007019"/>
    <w:rsid w:val="00007430"/>
    <w:rsid w:val="00010186"/>
    <w:rsid w:val="0001157D"/>
    <w:rsid w:val="000118C0"/>
    <w:rsid w:val="00011B3E"/>
    <w:rsid w:val="00012182"/>
    <w:rsid w:val="00013428"/>
    <w:rsid w:val="00013F5B"/>
    <w:rsid w:val="000144CA"/>
    <w:rsid w:val="00017FCF"/>
    <w:rsid w:val="00021010"/>
    <w:rsid w:val="0002120A"/>
    <w:rsid w:val="00021B03"/>
    <w:rsid w:val="00023C8F"/>
    <w:rsid w:val="00026A71"/>
    <w:rsid w:val="0002764E"/>
    <w:rsid w:val="00027B45"/>
    <w:rsid w:val="000308C3"/>
    <w:rsid w:val="00031842"/>
    <w:rsid w:val="00032851"/>
    <w:rsid w:val="00034ABA"/>
    <w:rsid w:val="00035AA2"/>
    <w:rsid w:val="0003621E"/>
    <w:rsid w:val="000362B0"/>
    <w:rsid w:val="00036D7B"/>
    <w:rsid w:val="00036EBE"/>
    <w:rsid w:val="0003703E"/>
    <w:rsid w:val="00037ED4"/>
    <w:rsid w:val="00043A4D"/>
    <w:rsid w:val="00044488"/>
    <w:rsid w:val="00045BCD"/>
    <w:rsid w:val="00046399"/>
    <w:rsid w:val="0005234A"/>
    <w:rsid w:val="00053940"/>
    <w:rsid w:val="00054255"/>
    <w:rsid w:val="00054CF9"/>
    <w:rsid w:val="00054ECB"/>
    <w:rsid w:val="000564D2"/>
    <w:rsid w:val="00061545"/>
    <w:rsid w:val="000619F3"/>
    <w:rsid w:val="00065887"/>
    <w:rsid w:val="00066274"/>
    <w:rsid w:val="00066730"/>
    <w:rsid w:val="000667F9"/>
    <w:rsid w:val="00067B8C"/>
    <w:rsid w:val="00070EA7"/>
    <w:rsid w:val="00072C0B"/>
    <w:rsid w:val="00073043"/>
    <w:rsid w:val="000736E1"/>
    <w:rsid w:val="000737EC"/>
    <w:rsid w:val="0007427F"/>
    <w:rsid w:val="00075652"/>
    <w:rsid w:val="00076056"/>
    <w:rsid w:val="00076A04"/>
    <w:rsid w:val="00084323"/>
    <w:rsid w:val="00084425"/>
    <w:rsid w:val="00084F34"/>
    <w:rsid w:val="00085B4F"/>
    <w:rsid w:val="00085F20"/>
    <w:rsid w:val="000863C5"/>
    <w:rsid w:val="00086AEB"/>
    <w:rsid w:val="0008763F"/>
    <w:rsid w:val="00087BCD"/>
    <w:rsid w:val="00090907"/>
    <w:rsid w:val="00091A31"/>
    <w:rsid w:val="00093F98"/>
    <w:rsid w:val="00095FEF"/>
    <w:rsid w:val="000A1844"/>
    <w:rsid w:val="000A1EA7"/>
    <w:rsid w:val="000A3C35"/>
    <w:rsid w:val="000A3CA5"/>
    <w:rsid w:val="000A3EFD"/>
    <w:rsid w:val="000A5ADD"/>
    <w:rsid w:val="000A7720"/>
    <w:rsid w:val="000A7D27"/>
    <w:rsid w:val="000B0CA5"/>
    <w:rsid w:val="000B0F08"/>
    <w:rsid w:val="000B1582"/>
    <w:rsid w:val="000B24B0"/>
    <w:rsid w:val="000B3DFD"/>
    <w:rsid w:val="000B4038"/>
    <w:rsid w:val="000B465B"/>
    <w:rsid w:val="000B4919"/>
    <w:rsid w:val="000B556D"/>
    <w:rsid w:val="000B68E9"/>
    <w:rsid w:val="000C0AC4"/>
    <w:rsid w:val="000C17D0"/>
    <w:rsid w:val="000C23C3"/>
    <w:rsid w:val="000C3E68"/>
    <w:rsid w:val="000C56C0"/>
    <w:rsid w:val="000C6227"/>
    <w:rsid w:val="000C6361"/>
    <w:rsid w:val="000C7CA4"/>
    <w:rsid w:val="000D26E3"/>
    <w:rsid w:val="000D2ECA"/>
    <w:rsid w:val="000D4291"/>
    <w:rsid w:val="000D4644"/>
    <w:rsid w:val="000D543C"/>
    <w:rsid w:val="000D64D5"/>
    <w:rsid w:val="000E0478"/>
    <w:rsid w:val="000E0BDA"/>
    <w:rsid w:val="000E2937"/>
    <w:rsid w:val="000E35C3"/>
    <w:rsid w:val="000E3FE7"/>
    <w:rsid w:val="000E45DA"/>
    <w:rsid w:val="000E5B21"/>
    <w:rsid w:val="000E5DE0"/>
    <w:rsid w:val="000F147F"/>
    <w:rsid w:val="000F14F5"/>
    <w:rsid w:val="000F1AA7"/>
    <w:rsid w:val="000F36D3"/>
    <w:rsid w:val="000F3D46"/>
    <w:rsid w:val="000F4989"/>
    <w:rsid w:val="000F592C"/>
    <w:rsid w:val="000F7B58"/>
    <w:rsid w:val="00100842"/>
    <w:rsid w:val="00100BA7"/>
    <w:rsid w:val="00105AA9"/>
    <w:rsid w:val="00107F46"/>
    <w:rsid w:val="00110147"/>
    <w:rsid w:val="00112704"/>
    <w:rsid w:val="00112971"/>
    <w:rsid w:val="00113636"/>
    <w:rsid w:val="001139C7"/>
    <w:rsid w:val="00115CBA"/>
    <w:rsid w:val="001167BC"/>
    <w:rsid w:val="0012045A"/>
    <w:rsid w:val="0012199F"/>
    <w:rsid w:val="0012409E"/>
    <w:rsid w:val="00124DFD"/>
    <w:rsid w:val="00125E16"/>
    <w:rsid w:val="0012620C"/>
    <w:rsid w:val="0012677B"/>
    <w:rsid w:val="0013584A"/>
    <w:rsid w:val="0014099D"/>
    <w:rsid w:val="00141D8C"/>
    <w:rsid w:val="00142216"/>
    <w:rsid w:val="0014521A"/>
    <w:rsid w:val="00147FC5"/>
    <w:rsid w:val="0015082B"/>
    <w:rsid w:val="00150E21"/>
    <w:rsid w:val="0015132A"/>
    <w:rsid w:val="00155DEE"/>
    <w:rsid w:val="00156337"/>
    <w:rsid w:val="0015636A"/>
    <w:rsid w:val="00161232"/>
    <w:rsid w:val="001613A0"/>
    <w:rsid w:val="00162A35"/>
    <w:rsid w:val="00163921"/>
    <w:rsid w:val="00163A70"/>
    <w:rsid w:val="00165EA6"/>
    <w:rsid w:val="001665F9"/>
    <w:rsid w:val="001673B6"/>
    <w:rsid w:val="0016799A"/>
    <w:rsid w:val="00171FA3"/>
    <w:rsid w:val="001730BC"/>
    <w:rsid w:val="00174CB3"/>
    <w:rsid w:val="00175D65"/>
    <w:rsid w:val="00176088"/>
    <w:rsid w:val="001761EC"/>
    <w:rsid w:val="00176408"/>
    <w:rsid w:val="0018062D"/>
    <w:rsid w:val="0018098F"/>
    <w:rsid w:val="00180F31"/>
    <w:rsid w:val="00181FC2"/>
    <w:rsid w:val="0018298B"/>
    <w:rsid w:val="001844D8"/>
    <w:rsid w:val="00184565"/>
    <w:rsid w:val="00185E7A"/>
    <w:rsid w:val="00186F59"/>
    <w:rsid w:val="00187AB9"/>
    <w:rsid w:val="00187D18"/>
    <w:rsid w:val="00191267"/>
    <w:rsid w:val="00193931"/>
    <w:rsid w:val="0019408E"/>
    <w:rsid w:val="0019524D"/>
    <w:rsid w:val="00195B7A"/>
    <w:rsid w:val="001961FE"/>
    <w:rsid w:val="00196285"/>
    <w:rsid w:val="001965AC"/>
    <w:rsid w:val="00197187"/>
    <w:rsid w:val="001A1674"/>
    <w:rsid w:val="001A2E2C"/>
    <w:rsid w:val="001A3B81"/>
    <w:rsid w:val="001A5F90"/>
    <w:rsid w:val="001B04D2"/>
    <w:rsid w:val="001B0884"/>
    <w:rsid w:val="001B095A"/>
    <w:rsid w:val="001B0A9D"/>
    <w:rsid w:val="001B1791"/>
    <w:rsid w:val="001B1793"/>
    <w:rsid w:val="001B3517"/>
    <w:rsid w:val="001B367A"/>
    <w:rsid w:val="001B3AA6"/>
    <w:rsid w:val="001B5C87"/>
    <w:rsid w:val="001B6A29"/>
    <w:rsid w:val="001C0998"/>
    <w:rsid w:val="001C1ECD"/>
    <w:rsid w:val="001C23E8"/>
    <w:rsid w:val="001C262F"/>
    <w:rsid w:val="001C4691"/>
    <w:rsid w:val="001C4E46"/>
    <w:rsid w:val="001C4F90"/>
    <w:rsid w:val="001C6914"/>
    <w:rsid w:val="001C6DFF"/>
    <w:rsid w:val="001C799B"/>
    <w:rsid w:val="001D0B9B"/>
    <w:rsid w:val="001D16DB"/>
    <w:rsid w:val="001D39D6"/>
    <w:rsid w:val="001D3BB8"/>
    <w:rsid w:val="001D3E57"/>
    <w:rsid w:val="001D3EE4"/>
    <w:rsid w:val="001D5436"/>
    <w:rsid w:val="001D7766"/>
    <w:rsid w:val="001E01B2"/>
    <w:rsid w:val="001E0EB4"/>
    <w:rsid w:val="001E180D"/>
    <w:rsid w:val="001E185D"/>
    <w:rsid w:val="001E18BB"/>
    <w:rsid w:val="001E327D"/>
    <w:rsid w:val="001E3E79"/>
    <w:rsid w:val="001E6190"/>
    <w:rsid w:val="001E7DD9"/>
    <w:rsid w:val="001F046D"/>
    <w:rsid w:val="001F0B9E"/>
    <w:rsid w:val="001F0BE3"/>
    <w:rsid w:val="001F1276"/>
    <w:rsid w:val="001F1881"/>
    <w:rsid w:val="001F2715"/>
    <w:rsid w:val="001F31F8"/>
    <w:rsid w:val="001F35D0"/>
    <w:rsid w:val="001F364E"/>
    <w:rsid w:val="001F74E3"/>
    <w:rsid w:val="00200A7B"/>
    <w:rsid w:val="00200D74"/>
    <w:rsid w:val="0020271A"/>
    <w:rsid w:val="00202AA7"/>
    <w:rsid w:val="002030E5"/>
    <w:rsid w:val="002047AC"/>
    <w:rsid w:val="00204A0E"/>
    <w:rsid w:val="002068D0"/>
    <w:rsid w:val="00210189"/>
    <w:rsid w:val="0021113E"/>
    <w:rsid w:val="0021122F"/>
    <w:rsid w:val="002116B1"/>
    <w:rsid w:val="00211848"/>
    <w:rsid w:val="00211F3E"/>
    <w:rsid w:val="00215E12"/>
    <w:rsid w:val="0021717A"/>
    <w:rsid w:val="00220BD8"/>
    <w:rsid w:val="00223A84"/>
    <w:rsid w:val="00223B4E"/>
    <w:rsid w:val="00224991"/>
    <w:rsid w:val="00225496"/>
    <w:rsid w:val="002254C5"/>
    <w:rsid w:val="00225790"/>
    <w:rsid w:val="00226165"/>
    <w:rsid w:val="00226321"/>
    <w:rsid w:val="00231640"/>
    <w:rsid w:val="002316CD"/>
    <w:rsid w:val="00233B61"/>
    <w:rsid w:val="002341D4"/>
    <w:rsid w:val="00236199"/>
    <w:rsid w:val="00240072"/>
    <w:rsid w:val="00243071"/>
    <w:rsid w:val="00243446"/>
    <w:rsid w:val="00243B41"/>
    <w:rsid w:val="00244B7E"/>
    <w:rsid w:val="00245658"/>
    <w:rsid w:val="002460FC"/>
    <w:rsid w:val="002466BA"/>
    <w:rsid w:val="00246DC4"/>
    <w:rsid w:val="00250313"/>
    <w:rsid w:val="00250800"/>
    <w:rsid w:val="002514B8"/>
    <w:rsid w:val="00251603"/>
    <w:rsid w:val="00252A1D"/>
    <w:rsid w:val="00254CF8"/>
    <w:rsid w:val="00255209"/>
    <w:rsid w:val="00255F6C"/>
    <w:rsid w:val="0025612B"/>
    <w:rsid w:val="00257845"/>
    <w:rsid w:val="00257A4B"/>
    <w:rsid w:val="002607B0"/>
    <w:rsid w:val="002643A0"/>
    <w:rsid w:val="00265067"/>
    <w:rsid w:val="002659A9"/>
    <w:rsid w:val="00271E13"/>
    <w:rsid w:val="00272463"/>
    <w:rsid w:val="00275F66"/>
    <w:rsid w:val="002768BC"/>
    <w:rsid w:val="00280514"/>
    <w:rsid w:val="00283438"/>
    <w:rsid w:val="00285427"/>
    <w:rsid w:val="00286DF6"/>
    <w:rsid w:val="0028742B"/>
    <w:rsid w:val="00287995"/>
    <w:rsid w:val="00290D99"/>
    <w:rsid w:val="00291B1C"/>
    <w:rsid w:val="002922A7"/>
    <w:rsid w:val="00292CBE"/>
    <w:rsid w:val="00292DA7"/>
    <w:rsid w:val="00293028"/>
    <w:rsid w:val="00293BF3"/>
    <w:rsid w:val="002967D3"/>
    <w:rsid w:val="00296EFD"/>
    <w:rsid w:val="002A0BCB"/>
    <w:rsid w:val="002A1722"/>
    <w:rsid w:val="002A1B85"/>
    <w:rsid w:val="002A23BB"/>
    <w:rsid w:val="002A3F73"/>
    <w:rsid w:val="002A5896"/>
    <w:rsid w:val="002A5D45"/>
    <w:rsid w:val="002A5FBF"/>
    <w:rsid w:val="002A628F"/>
    <w:rsid w:val="002A6551"/>
    <w:rsid w:val="002A7371"/>
    <w:rsid w:val="002B058D"/>
    <w:rsid w:val="002B07F1"/>
    <w:rsid w:val="002B0C4A"/>
    <w:rsid w:val="002B1269"/>
    <w:rsid w:val="002B14C0"/>
    <w:rsid w:val="002B16BA"/>
    <w:rsid w:val="002B3D01"/>
    <w:rsid w:val="002B4B6B"/>
    <w:rsid w:val="002B4F58"/>
    <w:rsid w:val="002C0120"/>
    <w:rsid w:val="002C0611"/>
    <w:rsid w:val="002C0836"/>
    <w:rsid w:val="002C0EFE"/>
    <w:rsid w:val="002C12B5"/>
    <w:rsid w:val="002C1974"/>
    <w:rsid w:val="002C1D80"/>
    <w:rsid w:val="002C20AC"/>
    <w:rsid w:val="002C2331"/>
    <w:rsid w:val="002C29CF"/>
    <w:rsid w:val="002C2A40"/>
    <w:rsid w:val="002C2D26"/>
    <w:rsid w:val="002C493A"/>
    <w:rsid w:val="002C5A49"/>
    <w:rsid w:val="002C5E78"/>
    <w:rsid w:val="002C6A6A"/>
    <w:rsid w:val="002C6F43"/>
    <w:rsid w:val="002C7B45"/>
    <w:rsid w:val="002D0D62"/>
    <w:rsid w:val="002D126E"/>
    <w:rsid w:val="002D380C"/>
    <w:rsid w:val="002D3EEF"/>
    <w:rsid w:val="002D4375"/>
    <w:rsid w:val="002D587A"/>
    <w:rsid w:val="002D68B9"/>
    <w:rsid w:val="002E06E4"/>
    <w:rsid w:val="002E0F15"/>
    <w:rsid w:val="002E2251"/>
    <w:rsid w:val="002E2F6B"/>
    <w:rsid w:val="002E39A3"/>
    <w:rsid w:val="002E5EFD"/>
    <w:rsid w:val="002E75DE"/>
    <w:rsid w:val="002F01EB"/>
    <w:rsid w:val="002F1979"/>
    <w:rsid w:val="002F362D"/>
    <w:rsid w:val="002F4ADD"/>
    <w:rsid w:val="002F5802"/>
    <w:rsid w:val="002F5AC4"/>
    <w:rsid w:val="002F656C"/>
    <w:rsid w:val="002F6AF9"/>
    <w:rsid w:val="002F72C3"/>
    <w:rsid w:val="003007FD"/>
    <w:rsid w:val="00302263"/>
    <w:rsid w:val="003025F5"/>
    <w:rsid w:val="00304C92"/>
    <w:rsid w:val="00305EC6"/>
    <w:rsid w:val="00306DE3"/>
    <w:rsid w:val="00307409"/>
    <w:rsid w:val="003105F8"/>
    <w:rsid w:val="00310DCD"/>
    <w:rsid w:val="00313B23"/>
    <w:rsid w:val="00316338"/>
    <w:rsid w:val="00316479"/>
    <w:rsid w:val="003166F1"/>
    <w:rsid w:val="00316F67"/>
    <w:rsid w:val="00317C8D"/>
    <w:rsid w:val="00321A3D"/>
    <w:rsid w:val="00321DB9"/>
    <w:rsid w:val="00322D94"/>
    <w:rsid w:val="00323DFC"/>
    <w:rsid w:val="003245D2"/>
    <w:rsid w:val="00324686"/>
    <w:rsid w:val="003255E4"/>
    <w:rsid w:val="00330CA6"/>
    <w:rsid w:val="003310BB"/>
    <w:rsid w:val="0033110D"/>
    <w:rsid w:val="003319EF"/>
    <w:rsid w:val="00331D5A"/>
    <w:rsid w:val="00331E7F"/>
    <w:rsid w:val="00332D5E"/>
    <w:rsid w:val="00333DA2"/>
    <w:rsid w:val="00333EB1"/>
    <w:rsid w:val="003346C1"/>
    <w:rsid w:val="003347C2"/>
    <w:rsid w:val="00335B72"/>
    <w:rsid w:val="00336586"/>
    <w:rsid w:val="00340201"/>
    <w:rsid w:val="003411A9"/>
    <w:rsid w:val="003412AB"/>
    <w:rsid w:val="003457A2"/>
    <w:rsid w:val="00345FD0"/>
    <w:rsid w:val="00346DFF"/>
    <w:rsid w:val="0034764E"/>
    <w:rsid w:val="00347AE6"/>
    <w:rsid w:val="00351B4E"/>
    <w:rsid w:val="00352D23"/>
    <w:rsid w:val="00353F7E"/>
    <w:rsid w:val="0035548E"/>
    <w:rsid w:val="00356C70"/>
    <w:rsid w:val="003601E1"/>
    <w:rsid w:val="00361F41"/>
    <w:rsid w:val="003630EC"/>
    <w:rsid w:val="00365047"/>
    <w:rsid w:val="003658E3"/>
    <w:rsid w:val="00366221"/>
    <w:rsid w:val="00366EC6"/>
    <w:rsid w:val="00371D42"/>
    <w:rsid w:val="003722A2"/>
    <w:rsid w:val="003728CA"/>
    <w:rsid w:val="003732A3"/>
    <w:rsid w:val="00373C7B"/>
    <w:rsid w:val="003747BD"/>
    <w:rsid w:val="003757CA"/>
    <w:rsid w:val="00375BE3"/>
    <w:rsid w:val="00375EB3"/>
    <w:rsid w:val="003849AA"/>
    <w:rsid w:val="00384BCE"/>
    <w:rsid w:val="00385014"/>
    <w:rsid w:val="00385A89"/>
    <w:rsid w:val="00386661"/>
    <w:rsid w:val="00390DEE"/>
    <w:rsid w:val="00392294"/>
    <w:rsid w:val="00392535"/>
    <w:rsid w:val="00393293"/>
    <w:rsid w:val="0039560D"/>
    <w:rsid w:val="00396E49"/>
    <w:rsid w:val="003A04F4"/>
    <w:rsid w:val="003A0B35"/>
    <w:rsid w:val="003A1261"/>
    <w:rsid w:val="003A190E"/>
    <w:rsid w:val="003A21F4"/>
    <w:rsid w:val="003A3409"/>
    <w:rsid w:val="003A5956"/>
    <w:rsid w:val="003B1516"/>
    <w:rsid w:val="003B3F5D"/>
    <w:rsid w:val="003B52B3"/>
    <w:rsid w:val="003C0672"/>
    <w:rsid w:val="003C1E9E"/>
    <w:rsid w:val="003C242D"/>
    <w:rsid w:val="003C3304"/>
    <w:rsid w:val="003C4329"/>
    <w:rsid w:val="003C463B"/>
    <w:rsid w:val="003C488F"/>
    <w:rsid w:val="003C6815"/>
    <w:rsid w:val="003C6D16"/>
    <w:rsid w:val="003C7C9E"/>
    <w:rsid w:val="003D0B61"/>
    <w:rsid w:val="003D20FB"/>
    <w:rsid w:val="003D35C3"/>
    <w:rsid w:val="003D6E55"/>
    <w:rsid w:val="003E05C3"/>
    <w:rsid w:val="003E17D2"/>
    <w:rsid w:val="003E1C74"/>
    <w:rsid w:val="003E1D9B"/>
    <w:rsid w:val="003E21CF"/>
    <w:rsid w:val="003E2C4F"/>
    <w:rsid w:val="003E360F"/>
    <w:rsid w:val="003E584D"/>
    <w:rsid w:val="003E6A1F"/>
    <w:rsid w:val="003E7911"/>
    <w:rsid w:val="003E7C13"/>
    <w:rsid w:val="003F1D37"/>
    <w:rsid w:val="003F2E7A"/>
    <w:rsid w:val="003F30AD"/>
    <w:rsid w:val="003F517A"/>
    <w:rsid w:val="003F5B2F"/>
    <w:rsid w:val="003F5EE4"/>
    <w:rsid w:val="00403972"/>
    <w:rsid w:val="0040433F"/>
    <w:rsid w:val="004046CE"/>
    <w:rsid w:val="00404983"/>
    <w:rsid w:val="00404BEA"/>
    <w:rsid w:val="004053A9"/>
    <w:rsid w:val="0040591D"/>
    <w:rsid w:val="00405AED"/>
    <w:rsid w:val="00405FA4"/>
    <w:rsid w:val="004062D8"/>
    <w:rsid w:val="00407D5F"/>
    <w:rsid w:val="00411B78"/>
    <w:rsid w:val="00412D00"/>
    <w:rsid w:val="004133BA"/>
    <w:rsid w:val="004147A0"/>
    <w:rsid w:val="004157C2"/>
    <w:rsid w:val="00417FEF"/>
    <w:rsid w:val="0042234D"/>
    <w:rsid w:val="00422654"/>
    <w:rsid w:val="004227A1"/>
    <w:rsid w:val="00423080"/>
    <w:rsid w:val="00424612"/>
    <w:rsid w:val="004254EB"/>
    <w:rsid w:val="00426A84"/>
    <w:rsid w:val="00426AB1"/>
    <w:rsid w:val="0043102E"/>
    <w:rsid w:val="0043169A"/>
    <w:rsid w:val="0043352A"/>
    <w:rsid w:val="004344E8"/>
    <w:rsid w:val="00434B67"/>
    <w:rsid w:val="00435847"/>
    <w:rsid w:val="004358DD"/>
    <w:rsid w:val="0043605F"/>
    <w:rsid w:val="00436A62"/>
    <w:rsid w:val="00436D34"/>
    <w:rsid w:val="0044408F"/>
    <w:rsid w:val="0044449F"/>
    <w:rsid w:val="00446731"/>
    <w:rsid w:val="00446C68"/>
    <w:rsid w:val="004475A8"/>
    <w:rsid w:val="004478F1"/>
    <w:rsid w:val="00451BB1"/>
    <w:rsid w:val="0045443E"/>
    <w:rsid w:val="00454A3F"/>
    <w:rsid w:val="00456C12"/>
    <w:rsid w:val="004577CF"/>
    <w:rsid w:val="00463408"/>
    <w:rsid w:val="0046358B"/>
    <w:rsid w:val="00464083"/>
    <w:rsid w:val="00464A9D"/>
    <w:rsid w:val="00464BA8"/>
    <w:rsid w:val="00464DDA"/>
    <w:rsid w:val="00464E89"/>
    <w:rsid w:val="0046528A"/>
    <w:rsid w:val="00465B09"/>
    <w:rsid w:val="004707FA"/>
    <w:rsid w:val="00471AD5"/>
    <w:rsid w:val="004728EC"/>
    <w:rsid w:val="0047336B"/>
    <w:rsid w:val="00473DEB"/>
    <w:rsid w:val="0047435C"/>
    <w:rsid w:val="00475ED1"/>
    <w:rsid w:val="004774FC"/>
    <w:rsid w:val="00477895"/>
    <w:rsid w:val="0048014C"/>
    <w:rsid w:val="00481721"/>
    <w:rsid w:val="00482003"/>
    <w:rsid w:val="00482F80"/>
    <w:rsid w:val="00483688"/>
    <w:rsid w:val="00486227"/>
    <w:rsid w:val="00486E8E"/>
    <w:rsid w:val="00487610"/>
    <w:rsid w:val="004906A7"/>
    <w:rsid w:val="00490786"/>
    <w:rsid w:val="004908EE"/>
    <w:rsid w:val="00491EC4"/>
    <w:rsid w:val="00494D78"/>
    <w:rsid w:val="004966DD"/>
    <w:rsid w:val="00496D24"/>
    <w:rsid w:val="004A046B"/>
    <w:rsid w:val="004A063E"/>
    <w:rsid w:val="004A185C"/>
    <w:rsid w:val="004A33F8"/>
    <w:rsid w:val="004A3466"/>
    <w:rsid w:val="004A5304"/>
    <w:rsid w:val="004A672F"/>
    <w:rsid w:val="004A6F85"/>
    <w:rsid w:val="004B01F2"/>
    <w:rsid w:val="004B0B4D"/>
    <w:rsid w:val="004C2A86"/>
    <w:rsid w:val="004C3A4C"/>
    <w:rsid w:val="004C4AA6"/>
    <w:rsid w:val="004C5FBF"/>
    <w:rsid w:val="004C6F55"/>
    <w:rsid w:val="004C7055"/>
    <w:rsid w:val="004C7BF2"/>
    <w:rsid w:val="004C7D1B"/>
    <w:rsid w:val="004D2322"/>
    <w:rsid w:val="004D2B15"/>
    <w:rsid w:val="004D35B5"/>
    <w:rsid w:val="004E1B32"/>
    <w:rsid w:val="004E22A0"/>
    <w:rsid w:val="004E2652"/>
    <w:rsid w:val="004E3FF6"/>
    <w:rsid w:val="004E6119"/>
    <w:rsid w:val="004E7966"/>
    <w:rsid w:val="004F02D1"/>
    <w:rsid w:val="004F2502"/>
    <w:rsid w:val="004F340A"/>
    <w:rsid w:val="004F45C9"/>
    <w:rsid w:val="004F506F"/>
    <w:rsid w:val="004F50D6"/>
    <w:rsid w:val="004F535C"/>
    <w:rsid w:val="004F5EB0"/>
    <w:rsid w:val="004F6867"/>
    <w:rsid w:val="004F69AC"/>
    <w:rsid w:val="004F70E4"/>
    <w:rsid w:val="004F7936"/>
    <w:rsid w:val="004F7F17"/>
    <w:rsid w:val="005002CC"/>
    <w:rsid w:val="005006F7"/>
    <w:rsid w:val="0050138E"/>
    <w:rsid w:val="00501BF6"/>
    <w:rsid w:val="0050529E"/>
    <w:rsid w:val="00506304"/>
    <w:rsid w:val="00506CFD"/>
    <w:rsid w:val="00511273"/>
    <w:rsid w:val="00512EF5"/>
    <w:rsid w:val="0051432E"/>
    <w:rsid w:val="00516D4C"/>
    <w:rsid w:val="005178BD"/>
    <w:rsid w:val="005179C7"/>
    <w:rsid w:val="0052001C"/>
    <w:rsid w:val="00520617"/>
    <w:rsid w:val="005219BE"/>
    <w:rsid w:val="00522321"/>
    <w:rsid w:val="00525ADD"/>
    <w:rsid w:val="00526B51"/>
    <w:rsid w:val="00526FFE"/>
    <w:rsid w:val="00531C8B"/>
    <w:rsid w:val="00532073"/>
    <w:rsid w:val="005349DD"/>
    <w:rsid w:val="00534C1C"/>
    <w:rsid w:val="00535DA2"/>
    <w:rsid w:val="00537C88"/>
    <w:rsid w:val="00537D3E"/>
    <w:rsid w:val="005406AE"/>
    <w:rsid w:val="0054238B"/>
    <w:rsid w:val="00543511"/>
    <w:rsid w:val="005454B0"/>
    <w:rsid w:val="005467A2"/>
    <w:rsid w:val="00546958"/>
    <w:rsid w:val="00550A33"/>
    <w:rsid w:val="00550FCE"/>
    <w:rsid w:val="005529A2"/>
    <w:rsid w:val="00552FEF"/>
    <w:rsid w:val="005533BE"/>
    <w:rsid w:val="00553DB1"/>
    <w:rsid w:val="00553F6F"/>
    <w:rsid w:val="00554585"/>
    <w:rsid w:val="005547A8"/>
    <w:rsid w:val="00556280"/>
    <w:rsid w:val="005569EB"/>
    <w:rsid w:val="00556FE7"/>
    <w:rsid w:val="005570D4"/>
    <w:rsid w:val="005575BB"/>
    <w:rsid w:val="00560638"/>
    <w:rsid w:val="00560EA7"/>
    <w:rsid w:val="00561A12"/>
    <w:rsid w:val="00561F79"/>
    <w:rsid w:val="00563425"/>
    <w:rsid w:val="00563728"/>
    <w:rsid w:val="00564924"/>
    <w:rsid w:val="00565385"/>
    <w:rsid w:val="00565C17"/>
    <w:rsid w:val="00565F89"/>
    <w:rsid w:val="00570616"/>
    <w:rsid w:val="005707CB"/>
    <w:rsid w:val="00571EAD"/>
    <w:rsid w:val="005749E0"/>
    <w:rsid w:val="00575686"/>
    <w:rsid w:val="00576D10"/>
    <w:rsid w:val="00577BF0"/>
    <w:rsid w:val="00580160"/>
    <w:rsid w:val="005814A4"/>
    <w:rsid w:val="0058181F"/>
    <w:rsid w:val="00582288"/>
    <w:rsid w:val="005829D0"/>
    <w:rsid w:val="00586485"/>
    <w:rsid w:val="00586595"/>
    <w:rsid w:val="005865C5"/>
    <w:rsid w:val="00586B49"/>
    <w:rsid w:val="00586BF5"/>
    <w:rsid w:val="005876C4"/>
    <w:rsid w:val="005907D7"/>
    <w:rsid w:val="00591386"/>
    <w:rsid w:val="00591F36"/>
    <w:rsid w:val="00594309"/>
    <w:rsid w:val="00597186"/>
    <w:rsid w:val="005A0BEC"/>
    <w:rsid w:val="005A0E27"/>
    <w:rsid w:val="005A108B"/>
    <w:rsid w:val="005A1FBD"/>
    <w:rsid w:val="005A4785"/>
    <w:rsid w:val="005A5394"/>
    <w:rsid w:val="005A6B51"/>
    <w:rsid w:val="005A7015"/>
    <w:rsid w:val="005A7E40"/>
    <w:rsid w:val="005B08B3"/>
    <w:rsid w:val="005B0D2E"/>
    <w:rsid w:val="005B10C8"/>
    <w:rsid w:val="005B190B"/>
    <w:rsid w:val="005B3598"/>
    <w:rsid w:val="005B474E"/>
    <w:rsid w:val="005B5628"/>
    <w:rsid w:val="005B6566"/>
    <w:rsid w:val="005B65AB"/>
    <w:rsid w:val="005C09E1"/>
    <w:rsid w:val="005C17B7"/>
    <w:rsid w:val="005C2DBC"/>
    <w:rsid w:val="005C4F22"/>
    <w:rsid w:val="005C5913"/>
    <w:rsid w:val="005C63F1"/>
    <w:rsid w:val="005C79DE"/>
    <w:rsid w:val="005C7D26"/>
    <w:rsid w:val="005D4081"/>
    <w:rsid w:val="005D6282"/>
    <w:rsid w:val="005D6301"/>
    <w:rsid w:val="005D6943"/>
    <w:rsid w:val="005D76C0"/>
    <w:rsid w:val="005D7FEB"/>
    <w:rsid w:val="005E05A8"/>
    <w:rsid w:val="005E19B2"/>
    <w:rsid w:val="005E1AA5"/>
    <w:rsid w:val="005E20C2"/>
    <w:rsid w:val="005E21C2"/>
    <w:rsid w:val="005E2B29"/>
    <w:rsid w:val="005E37B8"/>
    <w:rsid w:val="005E5CA5"/>
    <w:rsid w:val="005E6742"/>
    <w:rsid w:val="005E79F7"/>
    <w:rsid w:val="005F0091"/>
    <w:rsid w:val="005F1384"/>
    <w:rsid w:val="005F2EA9"/>
    <w:rsid w:val="005F3F3B"/>
    <w:rsid w:val="005F43D7"/>
    <w:rsid w:val="005F46E3"/>
    <w:rsid w:val="005F56CD"/>
    <w:rsid w:val="005F6F42"/>
    <w:rsid w:val="005F7EE2"/>
    <w:rsid w:val="00601416"/>
    <w:rsid w:val="0060189C"/>
    <w:rsid w:val="00603510"/>
    <w:rsid w:val="00605593"/>
    <w:rsid w:val="00605E27"/>
    <w:rsid w:val="00606463"/>
    <w:rsid w:val="00610140"/>
    <w:rsid w:val="00610E42"/>
    <w:rsid w:val="006134C3"/>
    <w:rsid w:val="0061440D"/>
    <w:rsid w:val="00614ABD"/>
    <w:rsid w:val="00615551"/>
    <w:rsid w:val="00617E73"/>
    <w:rsid w:val="0062063E"/>
    <w:rsid w:val="00621577"/>
    <w:rsid w:val="006221DA"/>
    <w:rsid w:val="0062590C"/>
    <w:rsid w:val="00626EB1"/>
    <w:rsid w:val="00632214"/>
    <w:rsid w:val="00632D84"/>
    <w:rsid w:val="00633821"/>
    <w:rsid w:val="0063399A"/>
    <w:rsid w:val="00637E4F"/>
    <w:rsid w:val="00641BF7"/>
    <w:rsid w:val="0064228D"/>
    <w:rsid w:val="00642860"/>
    <w:rsid w:val="00642DF5"/>
    <w:rsid w:val="00642E41"/>
    <w:rsid w:val="00643487"/>
    <w:rsid w:val="00644118"/>
    <w:rsid w:val="00645107"/>
    <w:rsid w:val="00650FA0"/>
    <w:rsid w:val="00652213"/>
    <w:rsid w:val="00653A07"/>
    <w:rsid w:val="006544CB"/>
    <w:rsid w:val="00654EA5"/>
    <w:rsid w:val="0065775F"/>
    <w:rsid w:val="00657E00"/>
    <w:rsid w:val="0066054A"/>
    <w:rsid w:val="0066091F"/>
    <w:rsid w:val="006612BE"/>
    <w:rsid w:val="00662EB3"/>
    <w:rsid w:val="00662F54"/>
    <w:rsid w:val="00662F98"/>
    <w:rsid w:val="00663075"/>
    <w:rsid w:val="00664440"/>
    <w:rsid w:val="00664B11"/>
    <w:rsid w:val="00664C11"/>
    <w:rsid w:val="00665760"/>
    <w:rsid w:val="00670932"/>
    <w:rsid w:val="0067102E"/>
    <w:rsid w:val="006713CE"/>
    <w:rsid w:val="00671932"/>
    <w:rsid w:val="00673FBF"/>
    <w:rsid w:val="0068054C"/>
    <w:rsid w:val="00680D24"/>
    <w:rsid w:val="00681132"/>
    <w:rsid w:val="006857D2"/>
    <w:rsid w:val="00686375"/>
    <w:rsid w:val="00686838"/>
    <w:rsid w:val="00687A58"/>
    <w:rsid w:val="00687EE2"/>
    <w:rsid w:val="0069194D"/>
    <w:rsid w:val="00692260"/>
    <w:rsid w:val="006935FF"/>
    <w:rsid w:val="006938F4"/>
    <w:rsid w:val="0069714C"/>
    <w:rsid w:val="006977F1"/>
    <w:rsid w:val="006A0AD1"/>
    <w:rsid w:val="006A1359"/>
    <w:rsid w:val="006A1930"/>
    <w:rsid w:val="006A2CEC"/>
    <w:rsid w:val="006A3122"/>
    <w:rsid w:val="006A347E"/>
    <w:rsid w:val="006A3749"/>
    <w:rsid w:val="006A3E34"/>
    <w:rsid w:val="006A3E66"/>
    <w:rsid w:val="006A53D4"/>
    <w:rsid w:val="006A5DF7"/>
    <w:rsid w:val="006A624D"/>
    <w:rsid w:val="006A6E06"/>
    <w:rsid w:val="006A6FF7"/>
    <w:rsid w:val="006A7B9F"/>
    <w:rsid w:val="006A7DC1"/>
    <w:rsid w:val="006B03FF"/>
    <w:rsid w:val="006B0E07"/>
    <w:rsid w:val="006B30DE"/>
    <w:rsid w:val="006B50D7"/>
    <w:rsid w:val="006B570F"/>
    <w:rsid w:val="006B5947"/>
    <w:rsid w:val="006B63EF"/>
    <w:rsid w:val="006C23B1"/>
    <w:rsid w:val="006C24BB"/>
    <w:rsid w:val="006C3343"/>
    <w:rsid w:val="006C4B41"/>
    <w:rsid w:val="006C5065"/>
    <w:rsid w:val="006C5332"/>
    <w:rsid w:val="006C56E4"/>
    <w:rsid w:val="006C6185"/>
    <w:rsid w:val="006C6677"/>
    <w:rsid w:val="006C6F63"/>
    <w:rsid w:val="006C7261"/>
    <w:rsid w:val="006D21F5"/>
    <w:rsid w:val="006D2345"/>
    <w:rsid w:val="006D4133"/>
    <w:rsid w:val="006D5865"/>
    <w:rsid w:val="006D5EC6"/>
    <w:rsid w:val="006D750A"/>
    <w:rsid w:val="006E121D"/>
    <w:rsid w:val="006E1BC3"/>
    <w:rsid w:val="006E1D09"/>
    <w:rsid w:val="006E251C"/>
    <w:rsid w:val="006E302D"/>
    <w:rsid w:val="006E3472"/>
    <w:rsid w:val="006E396A"/>
    <w:rsid w:val="006E4B85"/>
    <w:rsid w:val="006E4E44"/>
    <w:rsid w:val="006E54D0"/>
    <w:rsid w:val="006F0742"/>
    <w:rsid w:val="006F127F"/>
    <w:rsid w:val="006F2E1A"/>
    <w:rsid w:val="006F4570"/>
    <w:rsid w:val="006F46A2"/>
    <w:rsid w:val="006F4DF0"/>
    <w:rsid w:val="006F4F90"/>
    <w:rsid w:val="006F60AF"/>
    <w:rsid w:val="006F676B"/>
    <w:rsid w:val="006F72D1"/>
    <w:rsid w:val="006F7F73"/>
    <w:rsid w:val="00700032"/>
    <w:rsid w:val="00701FF6"/>
    <w:rsid w:val="00703DEC"/>
    <w:rsid w:val="00705196"/>
    <w:rsid w:val="00705CE2"/>
    <w:rsid w:val="0071046D"/>
    <w:rsid w:val="00710BA7"/>
    <w:rsid w:val="00713C26"/>
    <w:rsid w:val="00714251"/>
    <w:rsid w:val="00715170"/>
    <w:rsid w:val="00716511"/>
    <w:rsid w:val="00720973"/>
    <w:rsid w:val="00720A62"/>
    <w:rsid w:val="00722C34"/>
    <w:rsid w:val="00723286"/>
    <w:rsid w:val="0072423F"/>
    <w:rsid w:val="00724396"/>
    <w:rsid w:val="00724BA2"/>
    <w:rsid w:val="00724FA6"/>
    <w:rsid w:val="0072508E"/>
    <w:rsid w:val="00725C61"/>
    <w:rsid w:val="00726707"/>
    <w:rsid w:val="007267AF"/>
    <w:rsid w:val="00726E2A"/>
    <w:rsid w:val="00727029"/>
    <w:rsid w:val="007301C9"/>
    <w:rsid w:val="007306AC"/>
    <w:rsid w:val="00730A7F"/>
    <w:rsid w:val="00730AC4"/>
    <w:rsid w:val="00730DF6"/>
    <w:rsid w:val="007320C6"/>
    <w:rsid w:val="00732281"/>
    <w:rsid w:val="007322FC"/>
    <w:rsid w:val="00733192"/>
    <w:rsid w:val="00736746"/>
    <w:rsid w:val="00736A82"/>
    <w:rsid w:val="00736DDE"/>
    <w:rsid w:val="007378D4"/>
    <w:rsid w:val="0074126D"/>
    <w:rsid w:val="00743647"/>
    <w:rsid w:val="00743B5A"/>
    <w:rsid w:val="00743F6F"/>
    <w:rsid w:val="00744834"/>
    <w:rsid w:val="0074496E"/>
    <w:rsid w:val="00745D7E"/>
    <w:rsid w:val="00746411"/>
    <w:rsid w:val="0075006B"/>
    <w:rsid w:val="007505DF"/>
    <w:rsid w:val="00752812"/>
    <w:rsid w:val="00752ADA"/>
    <w:rsid w:val="00753C78"/>
    <w:rsid w:val="0075497F"/>
    <w:rsid w:val="00754C15"/>
    <w:rsid w:val="00755730"/>
    <w:rsid w:val="00755CD8"/>
    <w:rsid w:val="00755DA1"/>
    <w:rsid w:val="00756DA9"/>
    <w:rsid w:val="00757655"/>
    <w:rsid w:val="007577B0"/>
    <w:rsid w:val="00760128"/>
    <w:rsid w:val="00761DCC"/>
    <w:rsid w:val="00761E07"/>
    <w:rsid w:val="007623BE"/>
    <w:rsid w:val="00762D27"/>
    <w:rsid w:val="007632CB"/>
    <w:rsid w:val="007650DA"/>
    <w:rsid w:val="007658BF"/>
    <w:rsid w:val="007678C1"/>
    <w:rsid w:val="00767C05"/>
    <w:rsid w:val="00767C6F"/>
    <w:rsid w:val="00771D6B"/>
    <w:rsid w:val="007721D3"/>
    <w:rsid w:val="007725AA"/>
    <w:rsid w:val="007738E0"/>
    <w:rsid w:val="00773B1B"/>
    <w:rsid w:val="00774362"/>
    <w:rsid w:val="00774675"/>
    <w:rsid w:val="00774ED6"/>
    <w:rsid w:val="0077506F"/>
    <w:rsid w:val="00776881"/>
    <w:rsid w:val="00776EAE"/>
    <w:rsid w:val="0077749A"/>
    <w:rsid w:val="00780251"/>
    <w:rsid w:val="00780277"/>
    <w:rsid w:val="0078055E"/>
    <w:rsid w:val="00780710"/>
    <w:rsid w:val="0078107E"/>
    <w:rsid w:val="007813AD"/>
    <w:rsid w:val="0078163B"/>
    <w:rsid w:val="0078193C"/>
    <w:rsid w:val="00782F75"/>
    <w:rsid w:val="00783F9F"/>
    <w:rsid w:val="00784310"/>
    <w:rsid w:val="0078744A"/>
    <w:rsid w:val="00791035"/>
    <w:rsid w:val="00792744"/>
    <w:rsid w:val="00794E78"/>
    <w:rsid w:val="0079548A"/>
    <w:rsid w:val="00797AD0"/>
    <w:rsid w:val="007A037E"/>
    <w:rsid w:val="007A0819"/>
    <w:rsid w:val="007A66BD"/>
    <w:rsid w:val="007A7179"/>
    <w:rsid w:val="007B1023"/>
    <w:rsid w:val="007B1DF9"/>
    <w:rsid w:val="007B1EDD"/>
    <w:rsid w:val="007B4B6A"/>
    <w:rsid w:val="007C02D1"/>
    <w:rsid w:val="007C0D81"/>
    <w:rsid w:val="007C4BE3"/>
    <w:rsid w:val="007C5BB4"/>
    <w:rsid w:val="007C5FC1"/>
    <w:rsid w:val="007C6AA9"/>
    <w:rsid w:val="007D09BC"/>
    <w:rsid w:val="007D1242"/>
    <w:rsid w:val="007D25CE"/>
    <w:rsid w:val="007D2899"/>
    <w:rsid w:val="007D30A4"/>
    <w:rsid w:val="007D3C50"/>
    <w:rsid w:val="007D46CA"/>
    <w:rsid w:val="007D55A7"/>
    <w:rsid w:val="007D62DA"/>
    <w:rsid w:val="007D70F8"/>
    <w:rsid w:val="007D76D6"/>
    <w:rsid w:val="007E0942"/>
    <w:rsid w:val="007E2936"/>
    <w:rsid w:val="007E34BF"/>
    <w:rsid w:val="007E4A91"/>
    <w:rsid w:val="007E6810"/>
    <w:rsid w:val="007E7425"/>
    <w:rsid w:val="007E7AB8"/>
    <w:rsid w:val="007F0699"/>
    <w:rsid w:val="007F0807"/>
    <w:rsid w:val="007F197F"/>
    <w:rsid w:val="007F28A0"/>
    <w:rsid w:val="007F2A9B"/>
    <w:rsid w:val="007F4D7E"/>
    <w:rsid w:val="007F6739"/>
    <w:rsid w:val="007F6F93"/>
    <w:rsid w:val="00801167"/>
    <w:rsid w:val="00801A4C"/>
    <w:rsid w:val="00803466"/>
    <w:rsid w:val="0080663A"/>
    <w:rsid w:val="008074DD"/>
    <w:rsid w:val="00807BF7"/>
    <w:rsid w:val="008109BF"/>
    <w:rsid w:val="00811E66"/>
    <w:rsid w:val="00811F8C"/>
    <w:rsid w:val="00814D44"/>
    <w:rsid w:val="00814E8D"/>
    <w:rsid w:val="00814F8E"/>
    <w:rsid w:val="0081567B"/>
    <w:rsid w:val="008166B8"/>
    <w:rsid w:val="00816E15"/>
    <w:rsid w:val="00816F1A"/>
    <w:rsid w:val="00821353"/>
    <w:rsid w:val="00822840"/>
    <w:rsid w:val="008234E2"/>
    <w:rsid w:val="00823809"/>
    <w:rsid w:val="00823B6D"/>
    <w:rsid w:val="008249D0"/>
    <w:rsid w:val="00826A58"/>
    <w:rsid w:val="0082769B"/>
    <w:rsid w:val="008277EB"/>
    <w:rsid w:val="00827A45"/>
    <w:rsid w:val="008304F8"/>
    <w:rsid w:val="00830705"/>
    <w:rsid w:val="00831EB6"/>
    <w:rsid w:val="00832FC3"/>
    <w:rsid w:val="0083461A"/>
    <w:rsid w:val="00834684"/>
    <w:rsid w:val="008349BD"/>
    <w:rsid w:val="00834A7A"/>
    <w:rsid w:val="00834A92"/>
    <w:rsid w:val="00840C0D"/>
    <w:rsid w:val="00842089"/>
    <w:rsid w:val="008450F8"/>
    <w:rsid w:val="008456D0"/>
    <w:rsid w:val="0084662B"/>
    <w:rsid w:val="00847003"/>
    <w:rsid w:val="00851119"/>
    <w:rsid w:val="00853745"/>
    <w:rsid w:val="0085523B"/>
    <w:rsid w:val="00856082"/>
    <w:rsid w:val="00856141"/>
    <w:rsid w:val="0086148F"/>
    <w:rsid w:val="00861E45"/>
    <w:rsid w:val="008638CD"/>
    <w:rsid w:val="00864BAB"/>
    <w:rsid w:val="00864C6C"/>
    <w:rsid w:val="0086572D"/>
    <w:rsid w:val="00870A8A"/>
    <w:rsid w:val="00870C8D"/>
    <w:rsid w:val="00871867"/>
    <w:rsid w:val="008725EC"/>
    <w:rsid w:val="00872FCD"/>
    <w:rsid w:val="0087443A"/>
    <w:rsid w:val="00874AF0"/>
    <w:rsid w:val="00874C6D"/>
    <w:rsid w:val="00875E5F"/>
    <w:rsid w:val="008760AE"/>
    <w:rsid w:val="00876643"/>
    <w:rsid w:val="00876938"/>
    <w:rsid w:val="008769CA"/>
    <w:rsid w:val="0088084A"/>
    <w:rsid w:val="008819F7"/>
    <w:rsid w:val="00881A4D"/>
    <w:rsid w:val="00881BFC"/>
    <w:rsid w:val="00882A31"/>
    <w:rsid w:val="008857A1"/>
    <w:rsid w:val="008870FC"/>
    <w:rsid w:val="0088714C"/>
    <w:rsid w:val="008876CA"/>
    <w:rsid w:val="00891869"/>
    <w:rsid w:val="0089187C"/>
    <w:rsid w:val="00893755"/>
    <w:rsid w:val="0089655D"/>
    <w:rsid w:val="00896F17"/>
    <w:rsid w:val="008A024D"/>
    <w:rsid w:val="008A0B84"/>
    <w:rsid w:val="008A3F3A"/>
    <w:rsid w:val="008A4598"/>
    <w:rsid w:val="008A5604"/>
    <w:rsid w:val="008A5A16"/>
    <w:rsid w:val="008A625B"/>
    <w:rsid w:val="008A7D05"/>
    <w:rsid w:val="008A7F11"/>
    <w:rsid w:val="008A7FC7"/>
    <w:rsid w:val="008B0E94"/>
    <w:rsid w:val="008B1D01"/>
    <w:rsid w:val="008B3897"/>
    <w:rsid w:val="008B3CE6"/>
    <w:rsid w:val="008B43A5"/>
    <w:rsid w:val="008B482E"/>
    <w:rsid w:val="008B57A4"/>
    <w:rsid w:val="008B5B98"/>
    <w:rsid w:val="008B763D"/>
    <w:rsid w:val="008B7CA4"/>
    <w:rsid w:val="008C1672"/>
    <w:rsid w:val="008C268E"/>
    <w:rsid w:val="008C27E6"/>
    <w:rsid w:val="008C2F52"/>
    <w:rsid w:val="008C3718"/>
    <w:rsid w:val="008C44A1"/>
    <w:rsid w:val="008C61FD"/>
    <w:rsid w:val="008C6405"/>
    <w:rsid w:val="008C6833"/>
    <w:rsid w:val="008C786B"/>
    <w:rsid w:val="008D1927"/>
    <w:rsid w:val="008D243C"/>
    <w:rsid w:val="008D2968"/>
    <w:rsid w:val="008D3CF9"/>
    <w:rsid w:val="008D42AD"/>
    <w:rsid w:val="008D45EF"/>
    <w:rsid w:val="008D4A36"/>
    <w:rsid w:val="008D4E24"/>
    <w:rsid w:val="008D4F21"/>
    <w:rsid w:val="008D6715"/>
    <w:rsid w:val="008D69D7"/>
    <w:rsid w:val="008D6B25"/>
    <w:rsid w:val="008E247D"/>
    <w:rsid w:val="008E3761"/>
    <w:rsid w:val="008E429C"/>
    <w:rsid w:val="008E4C19"/>
    <w:rsid w:val="008E6C8F"/>
    <w:rsid w:val="008F0A2E"/>
    <w:rsid w:val="008F1872"/>
    <w:rsid w:val="008F1B18"/>
    <w:rsid w:val="008F348C"/>
    <w:rsid w:val="008F348F"/>
    <w:rsid w:val="008F36F9"/>
    <w:rsid w:val="008F594F"/>
    <w:rsid w:val="008F7F98"/>
    <w:rsid w:val="00901572"/>
    <w:rsid w:val="00901C61"/>
    <w:rsid w:val="00902150"/>
    <w:rsid w:val="00902B24"/>
    <w:rsid w:val="00902E4B"/>
    <w:rsid w:val="00904092"/>
    <w:rsid w:val="00906A20"/>
    <w:rsid w:val="00906B5B"/>
    <w:rsid w:val="009112FF"/>
    <w:rsid w:val="009126D2"/>
    <w:rsid w:val="00912FEB"/>
    <w:rsid w:val="009131E1"/>
    <w:rsid w:val="00913463"/>
    <w:rsid w:val="00913B4B"/>
    <w:rsid w:val="00914670"/>
    <w:rsid w:val="00914A65"/>
    <w:rsid w:val="00915049"/>
    <w:rsid w:val="0091539C"/>
    <w:rsid w:val="00915618"/>
    <w:rsid w:val="0091610B"/>
    <w:rsid w:val="00916ECC"/>
    <w:rsid w:val="00916F86"/>
    <w:rsid w:val="009211DE"/>
    <w:rsid w:val="00921D8B"/>
    <w:rsid w:val="00922340"/>
    <w:rsid w:val="0092416D"/>
    <w:rsid w:val="00924329"/>
    <w:rsid w:val="009254DF"/>
    <w:rsid w:val="009254F7"/>
    <w:rsid w:val="00930D45"/>
    <w:rsid w:val="0093165D"/>
    <w:rsid w:val="0093696A"/>
    <w:rsid w:val="00937A67"/>
    <w:rsid w:val="00940EC1"/>
    <w:rsid w:val="00940F62"/>
    <w:rsid w:val="0094126E"/>
    <w:rsid w:val="009415B4"/>
    <w:rsid w:val="00941784"/>
    <w:rsid w:val="009417AA"/>
    <w:rsid w:val="00941B7B"/>
    <w:rsid w:val="00941E4B"/>
    <w:rsid w:val="009423BF"/>
    <w:rsid w:val="009433C8"/>
    <w:rsid w:val="00943C9B"/>
    <w:rsid w:val="00946C1B"/>
    <w:rsid w:val="00950864"/>
    <w:rsid w:val="00951254"/>
    <w:rsid w:val="00951686"/>
    <w:rsid w:val="00951A92"/>
    <w:rsid w:val="00952092"/>
    <w:rsid w:val="009526CD"/>
    <w:rsid w:val="009552A4"/>
    <w:rsid w:val="009559CF"/>
    <w:rsid w:val="00961FC2"/>
    <w:rsid w:val="00962393"/>
    <w:rsid w:val="00962A0B"/>
    <w:rsid w:val="00962C5A"/>
    <w:rsid w:val="00964642"/>
    <w:rsid w:val="009663BD"/>
    <w:rsid w:val="00966BC3"/>
    <w:rsid w:val="009675C9"/>
    <w:rsid w:val="009709A4"/>
    <w:rsid w:val="009716E2"/>
    <w:rsid w:val="00971801"/>
    <w:rsid w:val="00972234"/>
    <w:rsid w:val="00973F4C"/>
    <w:rsid w:val="00976C43"/>
    <w:rsid w:val="00976FCF"/>
    <w:rsid w:val="009774DE"/>
    <w:rsid w:val="00977EBC"/>
    <w:rsid w:val="00980438"/>
    <w:rsid w:val="00980837"/>
    <w:rsid w:val="0098119B"/>
    <w:rsid w:val="009812F5"/>
    <w:rsid w:val="009819D6"/>
    <w:rsid w:val="009846AE"/>
    <w:rsid w:val="009866C0"/>
    <w:rsid w:val="0098688E"/>
    <w:rsid w:val="009871B4"/>
    <w:rsid w:val="00990AB7"/>
    <w:rsid w:val="00991926"/>
    <w:rsid w:val="009931D3"/>
    <w:rsid w:val="009940A3"/>
    <w:rsid w:val="0099413A"/>
    <w:rsid w:val="009A0A5C"/>
    <w:rsid w:val="009A2989"/>
    <w:rsid w:val="009A2C5D"/>
    <w:rsid w:val="009A3868"/>
    <w:rsid w:val="009A5310"/>
    <w:rsid w:val="009A541C"/>
    <w:rsid w:val="009A7B5C"/>
    <w:rsid w:val="009B0A83"/>
    <w:rsid w:val="009B3356"/>
    <w:rsid w:val="009B3C84"/>
    <w:rsid w:val="009B4627"/>
    <w:rsid w:val="009B480D"/>
    <w:rsid w:val="009B494F"/>
    <w:rsid w:val="009B4E4B"/>
    <w:rsid w:val="009B5BBA"/>
    <w:rsid w:val="009B61CD"/>
    <w:rsid w:val="009B77FE"/>
    <w:rsid w:val="009C02C9"/>
    <w:rsid w:val="009C0BF6"/>
    <w:rsid w:val="009C4AD3"/>
    <w:rsid w:val="009C4EC7"/>
    <w:rsid w:val="009D00E6"/>
    <w:rsid w:val="009D1F17"/>
    <w:rsid w:val="009D3996"/>
    <w:rsid w:val="009D44DA"/>
    <w:rsid w:val="009D5247"/>
    <w:rsid w:val="009D5DF8"/>
    <w:rsid w:val="009D63BC"/>
    <w:rsid w:val="009D6453"/>
    <w:rsid w:val="009D6F64"/>
    <w:rsid w:val="009D7C79"/>
    <w:rsid w:val="009E0A43"/>
    <w:rsid w:val="009E1069"/>
    <w:rsid w:val="009E11B0"/>
    <w:rsid w:val="009E2CC1"/>
    <w:rsid w:val="009E399F"/>
    <w:rsid w:val="009E64A2"/>
    <w:rsid w:val="009E68A1"/>
    <w:rsid w:val="009E696C"/>
    <w:rsid w:val="009F2C1B"/>
    <w:rsid w:val="009F354B"/>
    <w:rsid w:val="009F3E2D"/>
    <w:rsid w:val="009F3F16"/>
    <w:rsid w:val="009F44CF"/>
    <w:rsid w:val="00A047BE"/>
    <w:rsid w:val="00A07F24"/>
    <w:rsid w:val="00A142CA"/>
    <w:rsid w:val="00A157BB"/>
    <w:rsid w:val="00A15968"/>
    <w:rsid w:val="00A162AB"/>
    <w:rsid w:val="00A232C1"/>
    <w:rsid w:val="00A24109"/>
    <w:rsid w:val="00A24394"/>
    <w:rsid w:val="00A26217"/>
    <w:rsid w:val="00A262C2"/>
    <w:rsid w:val="00A274B3"/>
    <w:rsid w:val="00A30A6D"/>
    <w:rsid w:val="00A31567"/>
    <w:rsid w:val="00A31A1B"/>
    <w:rsid w:val="00A31AB7"/>
    <w:rsid w:val="00A3301D"/>
    <w:rsid w:val="00A33758"/>
    <w:rsid w:val="00A33A9A"/>
    <w:rsid w:val="00A3590A"/>
    <w:rsid w:val="00A369D8"/>
    <w:rsid w:val="00A36CB1"/>
    <w:rsid w:val="00A41977"/>
    <w:rsid w:val="00A4312E"/>
    <w:rsid w:val="00A44721"/>
    <w:rsid w:val="00A4659D"/>
    <w:rsid w:val="00A502C5"/>
    <w:rsid w:val="00A50E1C"/>
    <w:rsid w:val="00A52F0F"/>
    <w:rsid w:val="00A53F50"/>
    <w:rsid w:val="00A547B3"/>
    <w:rsid w:val="00A5653C"/>
    <w:rsid w:val="00A566AD"/>
    <w:rsid w:val="00A5705A"/>
    <w:rsid w:val="00A5735B"/>
    <w:rsid w:val="00A57F44"/>
    <w:rsid w:val="00A60036"/>
    <w:rsid w:val="00A623CA"/>
    <w:rsid w:val="00A62FCF"/>
    <w:rsid w:val="00A63FFD"/>
    <w:rsid w:val="00A64002"/>
    <w:rsid w:val="00A6464E"/>
    <w:rsid w:val="00A65F42"/>
    <w:rsid w:val="00A663FF"/>
    <w:rsid w:val="00A6793F"/>
    <w:rsid w:val="00A67FAA"/>
    <w:rsid w:val="00A714A7"/>
    <w:rsid w:val="00A73FDD"/>
    <w:rsid w:val="00A74C00"/>
    <w:rsid w:val="00A778D6"/>
    <w:rsid w:val="00A77942"/>
    <w:rsid w:val="00A779D4"/>
    <w:rsid w:val="00A84BB0"/>
    <w:rsid w:val="00A86186"/>
    <w:rsid w:val="00A86411"/>
    <w:rsid w:val="00A875A0"/>
    <w:rsid w:val="00A87A52"/>
    <w:rsid w:val="00A90C00"/>
    <w:rsid w:val="00A90CCD"/>
    <w:rsid w:val="00A91D5D"/>
    <w:rsid w:val="00A91F96"/>
    <w:rsid w:val="00A92185"/>
    <w:rsid w:val="00A92ECC"/>
    <w:rsid w:val="00A94B12"/>
    <w:rsid w:val="00A96145"/>
    <w:rsid w:val="00AA0A3C"/>
    <w:rsid w:val="00AA1527"/>
    <w:rsid w:val="00AA2628"/>
    <w:rsid w:val="00AA3432"/>
    <w:rsid w:val="00AA3661"/>
    <w:rsid w:val="00AA631D"/>
    <w:rsid w:val="00AA7907"/>
    <w:rsid w:val="00AA7F88"/>
    <w:rsid w:val="00AB0D88"/>
    <w:rsid w:val="00AB1B77"/>
    <w:rsid w:val="00AB1C36"/>
    <w:rsid w:val="00AB1F8A"/>
    <w:rsid w:val="00AB2386"/>
    <w:rsid w:val="00AB2641"/>
    <w:rsid w:val="00AB34C1"/>
    <w:rsid w:val="00AB3B6E"/>
    <w:rsid w:val="00AB429B"/>
    <w:rsid w:val="00AB462F"/>
    <w:rsid w:val="00AB473D"/>
    <w:rsid w:val="00AB55A7"/>
    <w:rsid w:val="00AB645E"/>
    <w:rsid w:val="00AC008F"/>
    <w:rsid w:val="00AC07C0"/>
    <w:rsid w:val="00AC130F"/>
    <w:rsid w:val="00AC146C"/>
    <w:rsid w:val="00AC213A"/>
    <w:rsid w:val="00AC236C"/>
    <w:rsid w:val="00AC2708"/>
    <w:rsid w:val="00AC368E"/>
    <w:rsid w:val="00AC3862"/>
    <w:rsid w:val="00AC43D3"/>
    <w:rsid w:val="00AC59D7"/>
    <w:rsid w:val="00AC5FF0"/>
    <w:rsid w:val="00AC66F2"/>
    <w:rsid w:val="00AC6E6D"/>
    <w:rsid w:val="00AC7E2C"/>
    <w:rsid w:val="00AD02C4"/>
    <w:rsid w:val="00AD09ED"/>
    <w:rsid w:val="00AD106F"/>
    <w:rsid w:val="00AD35DD"/>
    <w:rsid w:val="00AD3FC7"/>
    <w:rsid w:val="00AD4BCA"/>
    <w:rsid w:val="00AD5A48"/>
    <w:rsid w:val="00AD6908"/>
    <w:rsid w:val="00AD7A32"/>
    <w:rsid w:val="00AD7A37"/>
    <w:rsid w:val="00AE052A"/>
    <w:rsid w:val="00AE10EB"/>
    <w:rsid w:val="00AE25B5"/>
    <w:rsid w:val="00AE3705"/>
    <w:rsid w:val="00AE5787"/>
    <w:rsid w:val="00AE63FB"/>
    <w:rsid w:val="00AE660B"/>
    <w:rsid w:val="00AE671F"/>
    <w:rsid w:val="00AE6C57"/>
    <w:rsid w:val="00AF1788"/>
    <w:rsid w:val="00AF18C6"/>
    <w:rsid w:val="00AF2292"/>
    <w:rsid w:val="00AF2DF3"/>
    <w:rsid w:val="00AF43CA"/>
    <w:rsid w:val="00AF4AA7"/>
    <w:rsid w:val="00AF4D71"/>
    <w:rsid w:val="00AF5CEF"/>
    <w:rsid w:val="00AF6428"/>
    <w:rsid w:val="00AF6755"/>
    <w:rsid w:val="00AF757C"/>
    <w:rsid w:val="00AF7917"/>
    <w:rsid w:val="00B00D2B"/>
    <w:rsid w:val="00B040A8"/>
    <w:rsid w:val="00B04E9F"/>
    <w:rsid w:val="00B05C9A"/>
    <w:rsid w:val="00B074E9"/>
    <w:rsid w:val="00B07DCE"/>
    <w:rsid w:val="00B10022"/>
    <w:rsid w:val="00B10B2B"/>
    <w:rsid w:val="00B12A08"/>
    <w:rsid w:val="00B1319B"/>
    <w:rsid w:val="00B13FB8"/>
    <w:rsid w:val="00B154D5"/>
    <w:rsid w:val="00B2167C"/>
    <w:rsid w:val="00B21FC7"/>
    <w:rsid w:val="00B22910"/>
    <w:rsid w:val="00B22F7A"/>
    <w:rsid w:val="00B23F01"/>
    <w:rsid w:val="00B254AA"/>
    <w:rsid w:val="00B2587C"/>
    <w:rsid w:val="00B265AB"/>
    <w:rsid w:val="00B304B7"/>
    <w:rsid w:val="00B32E4C"/>
    <w:rsid w:val="00B33FC0"/>
    <w:rsid w:val="00B35170"/>
    <w:rsid w:val="00B35C19"/>
    <w:rsid w:val="00B35FF4"/>
    <w:rsid w:val="00B369DB"/>
    <w:rsid w:val="00B36A19"/>
    <w:rsid w:val="00B37047"/>
    <w:rsid w:val="00B40DDF"/>
    <w:rsid w:val="00B42E29"/>
    <w:rsid w:val="00B4363C"/>
    <w:rsid w:val="00B43B45"/>
    <w:rsid w:val="00B44C96"/>
    <w:rsid w:val="00B468ED"/>
    <w:rsid w:val="00B46F8E"/>
    <w:rsid w:val="00B474EA"/>
    <w:rsid w:val="00B541E4"/>
    <w:rsid w:val="00B551F8"/>
    <w:rsid w:val="00B55AA7"/>
    <w:rsid w:val="00B5618C"/>
    <w:rsid w:val="00B56B14"/>
    <w:rsid w:val="00B56C6E"/>
    <w:rsid w:val="00B57061"/>
    <w:rsid w:val="00B578B9"/>
    <w:rsid w:val="00B57EA0"/>
    <w:rsid w:val="00B62382"/>
    <w:rsid w:val="00B64AFF"/>
    <w:rsid w:val="00B64D6E"/>
    <w:rsid w:val="00B668B6"/>
    <w:rsid w:val="00B70364"/>
    <w:rsid w:val="00B715AA"/>
    <w:rsid w:val="00B71E78"/>
    <w:rsid w:val="00B7200D"/>
    <w:rsid w:val="00B73068"/>
    <w:rsid w:val="00B73098"/>
    <w:rsid w:val="00B7414E"/>
    <w:rsid w:val="00B74E48"/>
    <w:rsid w:val="00B74FAC"/>
    <w:rsid w:val="00B76257"/>
    <w:rsid w:val="00B8050B"/>
    <w:rsid w:val="00B80CDA"/>
    <w:rsid w:val="00B80DAE"/>
    <w:rsid w:val="00B80F81"/>
    <w:rsid w:val="00B80FF2"/>
    <w:rsid w:val="00B81320"/>
    <w:rsid w:val="00B81AE2"/>
    <w:rsid w:val="00B81E85"/>
    <w:rsid w:val="00B82792"/>
    <w:rsid w:val="00B847CE"/>
    <w:rsid w:val="00B855A2"/>
    <w:rsid w:val="00B863BB"/>
    <w:rsid w:val="00B86673"/>
    <w:rsid w:val="00B875AC"/>
    <w:rsid w:val="00B8762B"/>
    <w:rsid w:val="00B87C4F"/>
    <w:rsid w:val="00B87CDF"/>
    <w:rsid w:val="00B90257"/>
    <w:rsid w:val="00B90422"/>
    <w:rsid w:val="00B92B28"/>
    <w:rsid w:val="00B937DC"/>
    <w:rsid w:val="00B93EC1"/>
    <w:rsid w:val="00B9524C"/>
    <w:rsid w:val="00B95379"/>
    <w:rsid w:val="00B9615A"/>
    <w:rsid w:val="00B96898"/>
    <w:rsid w:val="00B9698A"/>
    <w:rsid w:val="00B96FDF"/>
    <w:rsid w:val="00BA05EC"/>
    <w:rsid w:val="00BA0BB4"/>
    <w:rsid w:val="00BA262B"/>
    <w:rsid w:val="00BA2C8A"/>
    <w:rsid w:val="00BA3E6C"/>
    <w:rsid w:val="00BA42D0"/>
    <w:rsid w:val="00BA4857"/>
    <w:rsid w:val="00BA6529"/>
    <w:rsid w:val="00BB172A"/>
    <w:rsid w:val="00BB47F2"/>
    <w:rsid w:val="00BB49D5"/>
    <w:rsid w:val="00BB64EA"/>
    <w:rsid w:val="00BB706C"/>
    <w:rsid w:val="00BB76D5"/>
    <w:rsid w:val="00BB78CD"/>
    <w:rsid w:val="00BC056A"/>
    <w:rsid w:val="00BC2384"/>
    <w:rsid w:val="00BC2912"/>
    <w:rsid w:val="00BC34CC"/>
    <w:rsid w:val="00BC4247"/>
    <w:rsid w:val="00BC4390"/>
    <w:rsid w:val="00BC5EE7"/>
    <w:rsid w:val="00BC7860"/>
    <w:rsid w:val="00BC7E4B"/>
    <w:rsid w:val="00BD29E8"/>
    <w:rsid w:val="00BD2D5B"/>
    <w:rsid w:val="00BD3B04"/>
    <w:rsid w:val="00BD45D7"/>
    <w:rsid w:val="00BD5F3D"/>
    <w:rsid w:val="00BD6368"/>
    <w:rsid w:val="00BD665B"/>
    <w:rsid w:val="00BD6714"/>
    <w:rsid w:val="00BD7818"/>
    <w:rsid w:val="00BD7CE4"/>
    <w:rsid w:val="00BE091A"/>
    <w:rsid w:val="00BE118A"/>
    <w:rsid w:val="00BE1D9D"/>
    <w:rsid w:val="00BE4172"/>
    <w:rsid w:val="00BE4614"/>
    <w:rsid w:val="00BE4A80"/>
    <w:rsid w:val="00BE701B"/>
    <w:rsid w:val="00BF1214"/>
    <w:rsid w:val="00BF1BEC"/>
    <w:rsid w:val="00BF4BEF"/>
    <w:rsid w:val="00BF4C07"/>
    <w:rsid w:val="00BF582E"/>
    <w:rsid w:val="00BF5F66"/>
    <w:rsid w:val="00BF6A78"/>
    <w:rsid w:val="00C028B3"/>
    <w:rsid w:val="00C02F9E"/>
    <w:rsid w:val="00C03666"/>
    <w:rsid w:val="00C03B61"/>
    <w:rsid w:val="00C04798"/>
    <w:rsid w:val="00C04D7C"/>
    <w:rsid w:val="00C059A0"/>
    <w:rsid w:val="00C05A3D"/>
    <w:rsid w:val="00C07011"/>
    <w:rsid w:val="00C071A9"/>
    <w:rsid w:val="00C07C38"/>
    <w:rsid w:val="00C1078A"/>
    <w:rsid w:val="00C108AF"/>
    <w:rsid w:val="00C114CF"/>
    <w:rsid w:val="00C1285A"/>
    <w:rsid w:val="00C12B3E"/>
    <w:rsid w:val="00C12CBC"/>
    <w:rsid w:val="00C133A9"/>
    <w:rsid w:val="00C13A64"/>
    <w:rsid w:val="00C14C96"/>
    <w:rsid w:val="00C16894"/>
    <w:rsid w:val="00C17CBB"/>
    <w:rsid w:val="00C17DAD"/>
    <w:rsid w:val="00C211C8"/>
    <w:rsid w:val="00C2313A"/>
    <w:rsid w:val="00C237AE"/>
    <w:rsid w:val="00C24293"/>
    <w:rsid w:val="00C24F66"/>
    <w:rsid w:val="00C24FBD"/>
    <w:rsid w:val="00C250AD"/>
    <w:rsid w:val="00C265DE"/>
    <w:rsid w:val="00C31FC5"/>
    <w:rsid w:val="00C321D1"/>
    <w:rsid w:val="00C327EF"/>
    <w:rsid w:val="00C33555"/>
    <w:rsid w:val="00C351CD"/>
    <w:rsid w:val="00C37687"/>
    <w:rsid w:val="00C40422"/>
    <w:rsid w:val="00C41C17"/>
    <w:rsid w:val="00C421A3"/>
    <w:rsid w:val="00C42983"/>
    <w:rsid w:val="00C42D74"/>
    <w:rsid w:val="00C44338"/>
    <w:rsid w:val="00C44CAF"/>
    <w:rsid w:val="00C45A73"/>
    <w:rsid w:val="00C45F4F"/>
    <w:rsid w:val="00C464C8"/>
    <w:rsid w:val="00C46F29"/>
    <w:rsid w:val="00C47B8F"/>
    <w:rsid w:val="00C50B2E"/>
    <w:rsid w:val="00C50E43"/>
    <w:rsid w:val="00C531F6"/>
    <w:rsid w:val="00C537C5"/>
    <w:rsid w:val="00C53FF4"/>
    <w:rsid w:val="00C54032"/>
    <w:rsid w:val="00C54F45"/>
    <w:rsid w:val="00C55CBA"/>
    <w:rsid w:val="00C621A0"/>
    <w:rsid w:val="00C64304"/>
    <w:rsid w:val="00C643D1"/>
    <w:rsid w:val="00C706FD"/>
    <w:rsid w:val="00C70AED"/>
    <w:rsid w:val="00C717BD"/>
    <w:rsid w:val="00C71EFB"/>
    <w:rsid w:val="00C7249E"/>
    <w:rsid w:val="00C73C87"/>
    <w:rsid w:val="00C744CF"/>
    <w:rsid w:val="00C74EC3"/>
    <w:rsid w:val="00C76307"/>
    <w:rsid w:val="00C805C2"/>
    <w:rsid w:val="00C830E8"/>
    <w:rsid w:val="00C837E1"/>
    <w:rsid w:val="00C83F0F"/>
    <w:rsid w:val="00C84AC2"/>
    <w:rsid w:val="00C84F8B"/>
    <w:rsid w:val="00C851C0"/>
    <w:rsid w:val="00C85470"/>
    <w:rsid w:val="00C86D40"/>
    <w:rsid w:val="00C87D91"/>
    <w:rsid w:val="00C87FA6"/>
    <w:rsid w:val="00C954FE"/>
    <w:rsid w:val="00C964E8"/>
    <w:rsid w:val="00C966A3"/>
    <w:rsid w:val="00C97493"/>
    <w:rsid w:val="00C97C39"/>
    <w:rsid w:val="00CA00AE"/>
    <w:rsid w:val="00CA0AF6"/>
    <w:rsid w:val="00CA0E86"/>
    <w:rsid w:val="00CA169B"/>
    <w:rsid w:val="00CA230D"/>
    <w:rsid w:val="00CA33B0"/>
    <w:rsid w:val="00CA3EB5"/>
    <w:rsid w:val="00CA4F9F"/>
    <w:rsid w:val="00CA6685"/>
    <w:rsid w:val="00CA7773"/>
    <w:rsid w:val="00CB057B"/>
    <w:rsid w:val="00CB1E13"/>
    <w:rsid w:val="00CB4079"/>
    <w:rsid w:val="00CB4271"/>
    <w:rsid w:val="00CB5913"/>
    <w:rsid w:val="00CB765E"/>
    <w:rsid w:val="00CB7ABF"/>
    <w:rsid w:val="00CB7C87"/>
    <w:rsid w:val="00CC21A7"/>
    <w:rsid w:val="00CC412D"/>
    <w:rsid w:val="00CC5795"/>
    <w:rsid w:val="00CC5FC2"/>
    <w:rsid w:val="00CC691F"/>
    <w:rsid w:val="00CC6E8B"/>
    <w:rsid w:val="00CC7430"/>
    <w:rsid w:val="00CD0380"/>
    <w:rsid w:val="00CD0ED6"/>
    <w:rsid w:val="00CD138A"/>
    <w:rsid w:val="00CD27DF"/>
    <w:rsid w:val="00CD3E1A"/>
    <w:rsid w:val="00CD4816"/>
    <w:rsid w:val="00CD573E"/>
    <w:rsid w:val="00CD5ED9"/>
    <w:rsid w:val="00CD616E"/>
    <w:rsid w:val="00CE04F7"/>
    <w:rsid w:val="00CE1600"/>
    <w:rsid w:val="00CE1F70"/>
    <w:rsid w:val="00CE207B"/>
    <w:rsid w:val="00CE2628"/>
    <w:rsid w:val="00CE322C"/>
    <w:rsid w:val="00CE35D7"/>
    <w:rsid w:val="00CE3D2E"/>
    <w:rsid w:val="00CE44F8"/>
    <w:rsid w:val="00CE5370"/>
    <w:rsid w:val="00CE7A5C"/>
    <w:rsid w:val="00CF3C57"/>
    <w:rsid w:val="00D00BAE"/>
    <w:rsid w:val="00D03B28"/>
    <w:rsid w:val="00D04F24"/>
    <w:rsid w:val="00D0553D"/>
    <w:rsid w:val="00D06275"/>
    <w:rsid w:val="00D06749"/>
    <w:rsid w:val="00D07906"/>
    <w:rsid w:val="00D07E21"/>
    <w:rsid w:val="00D07FCC"/>
    <w:rsid w:val="00D14C57"/>
    <w:rsid w:val="00D15289"/>
    <w:rsid w:val="00D15C39"/>
    <w:rsid w:val="00D177F8"/>
    <w:rsid w:val="00D21A32"/>
    <w:rsid w:val="00D23CD9"/>
    <w:rsid w:val="00D23E0F"/>
    <w:rsid w:val="00D2411E"/>
    <w:rsid w:val="00D25188"/>
    <w:rsid w:val="00D25EC6"/>
    <w:rsid w:val="00D268DA"/>
    <w:rsid w:val="00D27214"/>
    <w:rsid w:val="00D322A0"/>
    <w:rsid w:val="00D3275E"/>
    <w:rsid w:val="00D337C1"/>
    <w:rsid w:val="00D3464B"/>
    <w:rsid w:val="00D3517A"/>
    <w:rsid w:val="00D353C3"/>
    <w:rsid w:val="00D35EDC"/>
    <w:rsid w:val="00D36C77"/>
    <w:rsid w:val="00D36C8B"/>
    <w:rsid w:val="00D374E1"/>
    <w:rsid w:val="00D37C63"/>
    <w:rsid w:val="00D4029F"/>
    <w:rsid w:val="00D40714"/>
    <w:rsid w:val="00D42EAE"/>
    <w:rsid w:val="00D431AA"/>
    <w:rsid w:val="00D4323C"/>
    <w:rsid w:val="00D43358"/>
    <w:rsid w:val="00D44A97"/>
    <w:rsid w:val="00D44B31"/>
    <w:rsid w:val="00D44E04"/>
    <w:rsid w:val="00D46BFE"/>
    <w:rsid w:val="00D50157"/>
    <w:rsid w:val="00D514BE"/>
    <w:rsid w:val="00D51699"/>
    <w:rsid w:val="00D521EB"/>
    <w:rsid w:val="00D5223A"/>
    <w:rsid w:val="00D52276"/>
    <w:rsid w:val="00D52CC6"/>
    <w:rsid w:val="00D53930"/>
    <w:rsid w:val="00D53A39"/>
    <w:rsid w:val="00D53E78"/>
    <w:rsid w:val="00D56815"/>
    <w:rsid w:val="00D60C59"/>
    <w:rsid w:val="00D6106E"/>
    <w:rsid w:val="00D6374D"/>
    <w:rsid w:val="00D6473F"/>
    <w:rsid w:val="00D66127"/>
    <w:rsid w:val="00D7077F"/>
    <w:rsid w:val="00D7166F"/>
    <w:rsid w:val="00D71E9B"/>
    <w:rsid w:val="00D75668"/>
    <w:rsid w:val="00D75CB1"/>
    <w:rsid w:val="00D76013"/>
    <w:rsid w:val="00D81C12"/>
    <w:rsid w:val="00D82177"/>
    <w:rsid w:val="00D8282C"/>
    <w:rsid w:val="00D8321D"/>
    <w:rsid w:val="00D849B4"/>
    <w:rsid w:val="00D85D3D"/>
    <w:rsid w:val="00D86E34"/>
    <w:rsid w:val="00D909D2"/>
    <w:rsid w:val="00D914E1"/>
    <w:rsid w:val="00D927C1"/>
    <w:rsid w:val="00D94641"/>
    <w:rsid w:val="00D9547B"/>
    <w:rsid w:val="00DA0112"/>
    <w:rsid w:val="00DA1083"/>
    <w:rsid w:val="00DA1855"/>
    <w:rsid w:val="00DA19FF"/>
    <w:rsid w:val="00DA2700"/>
    <w:rsid w:val="00DA34F1"/>
    <w:rsid w:val="00DA3761"/>
    <w:rsid w:val="00DA415D"/>
    <w:rsid w:val="00DA4994"/>
    <w:rsid w:val="00DA5963"/>
    <w:rsid w:val="00DB015C"/>
    <w:rsid w:val="00DB387D"/>
    <w:rsid w:val="00DB3A3E"/>
    <w:rsid w:val="00DB4125"/>
    <w:rsid w:val="00DB4A9C"/>
    <w:rsid w:val="00DB4FC4"/>
    <w:rsid w:val="00DB5B47"/>
    <w:rsid w:val="00DB6FBC"/>
    <w:rsid w:val="00DC1694"/>
    <w:rsid w:val="00DC1FA4"/>
    <w:rsid w:val="00DC23E0"/>
    <w:rsid w:val="00DC26A7"/>
    <w:rsid w:val="00DC4B44"/>
    <w:rsid w:val="00DC4B93"/>
    <w:rsid w:val="00DC718C"/>
    <w:rsid w:val="00DC7482"/>
    <w:rsid w:val="00DD00E9"/>
    <w:rsid w:val="00DD0AB7"/>
    <w:rsid w:val="00DD1835"/>
    <w:rsid w:val="00DD19B5"/>
    <w:rsid w:val="00DD21B8"/>
    <w:rsid w:val="00DD3682"/>
    <w:rsid w:val="00DD40C1"/>
    <w:rsid w:val="00DD4461"/>
    <w:rsid w:val="00DD5AD2"/>
    <w:rsid w:val="00DD5EA8"/>
    <w:rsid w:val="00DD7E8B"/>
    <w:rsid w:val="00DD7EEF"/>
    <w:rsid w:val="00DE00FE"/>
    <w:rsid w:val="00DE132A"/>
    <w:rsid w:val="00DE1954"/>
    <w:rsid w:val="00DE4570"/>
    <w:rsid w:val="00DE5B79"/>
    <w:rsid w:val="00DE674F"/>
    <w:rsid w:val="00DE7032"/>
    <w:rsid w:val="00DE7B41"/>
    <w:rsid w:val="00DF008D"/>
    <w:rsid w:val="00DF2F43"/>
    <w:rsid w:val="00DF6470"/>
    <w:rsid w:val="00DF64FE"/>
    <w:rsid w:val="00DF666C"/>
    <w:rsid w:val="00DF6B9D"/>
    <w:rsid w:val="00DF7895"/>
    <w:rsid w:val="00E00401"/>
    <w:rsid w:val="00E012C2"/>
    <w:rsid w:val="00E01D7C"/>
    <w:rsid w:val="00E024A9"/>
    <w:rsid w:val="00E0298A"/>
    <w:rsid w:val="00E02A6A"/>
    <w:rsid w:val="00E02C7B"/>
    <w:rsid w:val="00E03268"/>
    <w:rsid w:val="00E05B16"/>
    <w:rsid w:val="00E07105"/>
    <w:rsid w:val="00E076A1"/>
    <w:rsid w:val="00E131A7"/>
    <w:rsid w:val="00E141D8"/>
    <w:rsid w:val="00E15187"/>
    <w:rsid w:val="00E15D64"/>
    <w:rsid w:val="00E1625D"/>
    <w:rsid w:val="00E16CFB"/>
    <w:rsid w:val="00E21430"/>
    <w:rsid w:val="00E22E46"/>
    <w:rsid w:val="00E2306C"/>
    <w:rsid w:val="00E23B6E"/>
    <w:rsid w:val="00E26127"/>
    <w:rsid w:val="00E2651A"/>
    <w:rsid w:val="00E278F4"/>
    <w:rsid w:val="00E27D83"/>
    <w:rsid w:val="00E30053"/>
    <w:rsid w:val="00E302DD"/>
    <w:rsid w:val="00E33EB9"/>
    <w:rsid w:val="00E34B9F"/>
    <w:rsid w:val="00E3582F"/>
    <w:rsid w:val="00E4033E"/>
    <w:rsid w:val="00E41E2E"/>
    <w:rsid w:val="00E4275D"/>
    <w:rsid w:val="00E428A5"/>
    <w:rsid w:val="00E4375F"/>
    <w:rsid w:val="00E4423B"/>
    <w:rsid w:val="00E44857"/>
    <w:rsid w:val="00E462AB"/>
    <w:rsid w:val="00E477CE"/>
    <w:rsid w:val="00E50158"/>
    <w:rsid w:val="00E504BB"/>
    <w:rsid w:val="00E5108C"/>
    <w:rsid w:val="00E5119B"/>
    <w:rsid w:val="00E52C33"/>
    <w:rsid w:val="00E54C8F"/>
    <w:rsid w:val="00E55142"/>
    <w:rsid w:val="00E5551E"/>
    <w:rsid w:val="00E557E3"/>
    <w:rsid w:val="00E56F56"/>
    <w:rsid w:val="00E57711"/>
    <w:rsid w:val="00E605F1"/>
    <w:rsid w:val="00E6301A"/>
    <w:rsid w:val="00E632BF"/>
    <w:rsid w:val="00E63871"/>
    <w:rsid w:val="00E64672"/>
    <w:rsid w:val="00E64F2E"/>
    <w:rsid w:val="00E65DCB"/>
    <w:rsid w:val="00E66369"/>
    <w:rsid w:val="00E673C9"/>
    <w:rsid w:val="00E6785A"/>
    <w:rsid w:val="00E70326"/>
    <w:rsid w:val="00E73841"/>
    <w:rsid w:val="00E7599E"/>
    <w:rsid w:val="00E76C2A"/>
    <w:rsid w:val="00E77160"/>
    <w:rsid w:val="00E83165"/>
    <w:rsid w:val="00E83269"/>
    <w:rsid w:val="00E83752"/>
    <w:rsid w:val="00E84B3B"/>
    <w:rsid w:val="00E84DFE"/>
    <w:rsid w:val="00E85501"/>
    <w:rsid w:val="00E85529"/>
    <w:rsid w:val="00E91BA5"/>
    <w:rsid w:val="00E91CED"/>
    <w:rsid w:val="00E95BDD"/>
    <w:rsid w:val="00E96AC6"/>
    <w:rsid w:val="00EA030B"/>
    <w:rsid w:val="00EA1B5F"/>
    <w:rsid w:val="00EA257C"/>
    <w:rsid w:val="00EA2C05"/>
    <w:rsid w:val="00EA34CC"/>
    <w:rsid w:val="00EA5432"/>
    <w:rsid w:val="00EA5495"/>
    <w:rsid w:val="00EA5C60"/>
    <w:rsid w:val="00EB06F7"/>
    <w:rsid w:val="00EB0C81"/>
    <w:rsid w:val="00EB1F5B"/>
    <w:rsid w:val="00EB3462"/>
    <w:rsid w:val="00EB3AE9"/>
    <w:rsid w:val="00EB47F6"/>
    <w:rsid w:val="00EB5EBB"/>
    <w:rsid w:val="00EB65F4"/>
    <w:rsid w:val="00EB6C48"/>
    <w:rsid w:val="00EB6D91"/>
    <w:rsid w:val="00EB7105"/>
    <w:rsid w:val="00EB73A0"/>
    <w:rsid w:val="00EB7824"/>
    <w:rsid w:val="00EC13B0"/>
    <w:rsid w:val="00EC389C"/>
    <w:rsid w:val="00EC48F9"/>
    <w:rsid w:val="00EC57F4"/>
    <w:rsid w:val="00EC656E"/>
    <w:rsid w:val="00EC65E3"/>
    <w:rsid w:val="00EC6900"/>
    <w:rsid w:val="00EC6BAB"/>
    <w:rsid w:val="00ED2A3D"/>
    <w:rsid w:val="00ED2D27"/>
    <w:rsid w:val="00ED3B52"/>
    <w:rsid w:val="00ED477A"/>
    <w:rsid w:val="00ED628A"/>
    <w:rsid w:val="00ED6386"/>
    <w:rsid w:val="00ED6A8A"/>
    <w:rsid w:val="00ED753F"/>
    <w:rsid w:val="00EE306E"/>
    <w:rsid w:val="00EE3376"/>
    <w:rsid w:val="00EE4766"/>
    <w:rsid w:val="00EE654E"/>
    <w:rsid w:val="00EE7651"/>
    <w:rsid w:val="00EF0E71"/>
    <w:rsid w:val="00EF12A8"/>
    <w:rsid w:val="00EF1BEA"/>
    <w:rsid w:val="00EF2AE8"/>
    <w:rsid w:val="00EF5521"/>
    <w:rsid w:val="00EF57D9"/>
    <w:rsid w:val="00EF74F0"/>
    <w:rsid w:val="00EF790E"/>
    <w:rsid w:val="00EF7FD6"/>
    <w:rsid w:val="00F0017A"/>
    <w:rsid w:val="00F007D4"/>
    <w:rsid w:val="00F01EB7"/>
    <w:rsid w:val="00F03219"/>
    <w:rsid w:val="00F05A3E"/>
    <w:rsid w:val="00F06022"/>
    <w:rsid w:val="00F0687A"/>
    <w:rsid w:val="00F06BF1"/>
    <w:rsid w:val="00F06D3E"/>
    <w:rsid w:val="00F1030E"/>
    <w:rsid w:val="00F14257"/>
    <w:rsid w:val="00F143E7"/>
    <w:rsid w:val="00F15F45"/>
    <w:rsid w:val="00F1726D"/>
    <w:rsid w:val="00F17495"/>
    <w:rsid w:val="00F176FD"/>
    <w:rsid w:val="00F20F13"/>
    <w:rsid w:val="00F22CB7"/>
    <w:rsid w:val="00F230BA"/>
    <w:rsid w:val="00F23DFB"/>
    <w:rsid w:val="00F24282"/>
    <w:rsid w:val="00F3182B"/>
    <w:rsid w:val="00F34A90"/>
    <w:rsid w:val="00F351D1"/>
    <w:rsid w:val="00F35AC3"/>
    <w:rsid w:val="00F3625A"/>
    <w:rsid w:val="00F42A59"/>
    <w:rsid w:val="00F442AB"/>
    <w:rsid w:val="00F445A3"/>
    <w:rsid w:val="00F45AC5"/>
    <w:rsid w:val="00F45B9A"/>
    <w:rsid w:val="00F465C5"/>
    <w:rsid w:val="00F47B88"/>
    <w:rsid w:val="00F51115"/>
    <w:rsid w:val="00F51A3D"/>
    <w:rsid w:val="00F520E5"/>
    <w:rsid w:val="00F52BF3"/>
    <w:rsid w:val="00F53D43"/>
    <w:rsid w:val="00F54C2D"/>
    <w:rsid w:val="00F562FE"/>
    <w:rsid w:val="00F56DAF"/>
    <w:rsid w:val="00F61459"/>
    <w:rsid w:val="00F61B4B"/>
    <w:rsid w:val="00F62D48"/>
    <w:rsid w:val="00F63953"/>
    <w:rsid w:val="00F64327"/>
    <w:rsid w:val="00F6459D"/>
    <w:rsid w:val="00F64C42"/>
    <w:rsid w:val="00F65FB2"/>
    <w:rsid w:val="00F67227"/>
    <w:rsid w:val="00F67C93"/>
    <w:rsid w:val="00F70478"/>
    <w:rsid w:val="00F71317"/>
    <w:rsid w:val="00F71C06"/>
    <w:rsid w:val="00F739A9"/>
    <w:rsid w:val="00F73BC2"/>
    <w:rsid w:val="00F753F3"/>
    <w:rsid w:val="00F7647F"/>
    <w:rsid w:val="00F77522"/>
    <w:rsid w:val="00F8044E"/>
    <w:rsid w:val="00F80FF5"/>
    <w:rsid w:val="00F813E4"/>
    <w:rsid w:val="00F832F5"/>
    <w:rsid w:val="00F83648"/>
    <w:rsid w:val="00F839DB"/>
    <w:rsid w:val="00F84347"/>
    <w:rsid w:val="00F84937"/>
    <w:rsid w:val="00F84E22"/>
    <w:rsid w:val="00F84FF1"/>
    <w:rsid w:val="00F850C9"/>
    <w:rsid w:val="00F857DD"/>
    <w:rsid w:val="00F906BF"/>
    <w:rsid w:val="00F907BE"/>
    <w:rsid w:val="00F926C9"/>
    <w:rsid w:val="00F96D3E"/>
    <w:rsid w:val="00FA0207"/>
    <w:rsid w:val="00FA04D0"/>
    <w:rsid w:val="00FA0E27"/>
    <w:rsid w:val="00FA1394"/>
    <w:rsid w:val="00FA24E4"/>
    <w:rsid w:val="00FA2987"/>
    <w:rsid w:val="00FA29DF"/>
    <w:rsid w:val="00FA39D1"/>
    <w:rsid w:val="00FA411D"/>
    <w:rsid w:val="00FA45F1"/>
    <w:rsid w:val="00FA5135"/>
    <w:rsid w:val="00FB20C7"/>
    <w:rsid w:val="00FB22A1"/>
    <w:rsid w:val="00FB2C59"/>
    <w:rsid w:val="00FB3FF4"/>
    <w:rsid w:val="00FB4860"/>
    <w:rsid w:val="00FB491E"/>
    <w:rsid w:val="00FB5AC1"/>
    <w:rsid w:val="00FC069F"/>
    <w:rsid w:val="00FC15B9"/>
    <w:rsid w:val="00FC2A36"/>
    <w:rsid w:val="00FC2E7C"/>
    <w:rsid w:val="00FC3162"/>
    <w:rsid w:val="00FC407D"/>
    <w:rsid w:val="00FC41D9"/>
    <w:rsid w:val="00FC5329"/>
    <w:rsid w:val="00FC55E6"/>
    <w:rsid w:val="00FC6624"/>
    <w:rsid w:val="00FC6886"/>
    <w:rsid w:val="00FC6F2D"/>
    <w:rsid w:val="00FC7963"/>
    <w:rsid w:val="00FD1CB7"/>
    <w:rsid w:val="00FD2F27"/>
    <w:rsid w:val="00FD3A2C"/>
    <w:rsid w:val="00FD3F50"/>
    <w:rsid w:val="00FD44B3"/>
    <w:rsid w:val="00FD611D"/>
    <w:rsid w:val="00FD71F0"/>
    <w:rsid w:val="00FE056A"/>
    <w:rsid w:val="00FE0C21"/>
    <w:rsid w:val="00FE4078"/>
    <w:rsid w:val="00FE4842"/>
    <w:rsid w:val="00FE57DC"/>
    <w:rsid w:val="00FE635B"/>
    <w:rsid w:val="00FE7689"/>
    <w:rsid w:val="00FE7B50"/>
    <w:rsid w:val="00FE7FF3"/>
    <w:rsid w:val="00FF2603"/>
    <w:rsid w:val="00FF48FF"/>
    <w:rsid w:val="00FF4D46"/>
    <w:rsid w:val="00FF6877"/>
    <w:rsid w:val="00FF73D1"/>
    <w:rsid w:val="00FF76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white" stroke="f">
      <v:fill color="white"/>
      <v:stroke weight=".5pt" on="f"/>
    </o:shapedefaults>
    <o:shapelayout v:ext="edit">
      <o:idmap v:ext="edit" data="1"/>
    </o:shapelayout>
  </w:shapeDefaults>
  <w:decimalSymbol w:val=","/>
  <w:listSeparator w:val=";"/>
  <w14:docId w14:val="0FC59B45"/>
  <w15:docId w15:val="{8D647BD1-CD9A-4E01-9373-679A34B0A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0842"/>
    <w:pPr>
      <w:spacing w:after="160" w:line="259" w:lineRule="auto"/>
    </w:pPr>
    <w:rPr>
      <w:sz w:val="22"/>
      <w:szCs w:val="22"/>
      <w:lang w:eastAsia="en-US"/>
    </w:rPr>
  </w:style>
  <w:style w:type="paragraph" w:styleId="Titre1">
    <w:name w:val="heading 1"/>
    <w:basedOn w:val="Normal"/>
    <w:next w:val="Normal"/>
    <w:link w:val="Titre1Car"/>
    <w:uiPriority w:val="9"/>
    <w:qFormat/>
    <w:rsid w:val="00AE25B5"/>
    <w:pPr>
      <w:keepNext/>
      <w:spacing w:before="240" w:after="60"/>
      <w:outlineLvl w:val="0"/>
    </w:pPr>
    <w:rPr>
      <w:rFonts w:ascii="Calibri Light" w:eastAsia="Times New Roman" w:hAnsi="Calibri Light"/>
      <w:b/>
      <w:bCs/>
      <w:kern w:val="32"/>
      <w:sz w:val="32"/>
      <w:szCs w:val="32"/>
    </w:rPr>
  </w:style>
  <w:style w:type="paragraph" w:styleId="Titre2">
    <w:name w:val="heading 2"/>
    <w:basedOn w:val="Normal"/>
    <w:next w:val="Normal"/>
    <w:link w:val="Titre2Car"/>
    <w:uiPriority w:val="9"/>
    <w:unhideWhenUsed/>
    <w:qFormat/>
    <w:rsid w:val="006C23B1"/>
    <w:pPr>
      <w:keepNext/>
      <w:keepLines/>
      <w:spacing w:before="40" w:after="0"/>
      <w:outlineLvl w:val="1"/>
    </w:pPr>
    <w:rPr>
      <w:rFonts w:ascii="Cambria" w:eastAsia="Times New Roman" w:hAnsi="Cambria"/>
      <w:color w:val="365F91"/>
      <w:sz w:val="26"/>
      <w:szCs w:val="26"/>
    </w:rPr>
  </w:style>
  <w:style w:type="paragraph" w:styleId="Titre3">
    <w:name w:val="heading 3"/>
    <w:basedOn w:val="Normal"/>
    <w:next w:val="Normal"/>
    <w:link w:val="Titre3Car"/>
    <w:uiPriority w:val="9"/>
    <w:semiHidden/>
    <w:unhideWhenUsed/>
    <w:qFormat/>
    <w:rsid w:val="0043169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FC662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C717B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uiPriority w:val="9"/>
    <w:rsid w:val="006C23B1"/>
    <w:rPr>
      <w:rFonts w:ascii="Cambria" w:eastAsia="Times New Roman" w:hAnsi="Cambria" w:cs="Times New Roman"/>
      <w:color w:val="365F91"/>
      <w:sz w:val="26"/>
      <w:szCs w:val="26"/>
    </w:rPr>
  </w:style>
  <w:style w:type="paragraph" w:styleId="En-tte">
    <w:name w:val="header"/>
    <w:basedOn w:val="Normal"/>
    <w:link w:val="En-tteCar"/>
    <w:uiPriority w:val="99"/>
    <w:unhideWhenUsed/>
    <w:rsid w:val="006C23B1"/>
    <w:pPr>
      <w:tabs>
        <w:tab w:val="center" w:pos="4536"/>
        <w:tab w:val="right" w:pos="9072"/>
      </w:tabs>
      <w:spacing w:after="0" w:line="240" w:lineRule="auto"/>
    </w:pPr>
  </w:style>
  <w:style w:type="character" w:customStyle="1" w:styleId="En-tteCar">
    <w:name w:val="En-tête Car"/>
    <w:basedOn w:val="Policepardfaut"/>
    <w:link w:val="En-tte"/>
    <w:uiPriority w:val="99"/>
    <w:rsid w:val="006C23B1"/>
  </w:style>
  <w:style w:type="paragraph" w:styleId="Pieddepage">
    <w:name w:val="footer"/>
    <w:basedOn w:val="Normal"/>
    <w:link w:val="PieddepageCar"/>
    <w:uiPriority w:val="99"/>
    <w:unhideWhenUsed/>
    <w:rsid w:val="006C23B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C23B1"/>
  </w:style>
  <w:style w:type="paragraph" w:styleId="Paragraphedeliste">
    <w:name w:val="List Paragraph"/>
    <w:aliases w:val="Premier,Tableau Adere,List Paragraph (numbered (a)),Liste 1,Bullets,Colorful List - Accent 11,References,Use Case List Paragraph,List Paragraph1,Paragraphe  revu,Paragraphe de liste1,Medium Grid 1 - Accent 21,List of pictures"/>
    <w:basedOn w:val="Normal"/>
    <w:link w:val="ParagraphedelisteCar"/>
    <w:uiPriority w:val="34"/>
    <w:qFormat/>
    <w:rsid w:val="006C23B1"/>
    <w:pPr>
      <w:ind w:left="720"/>
      <w:contextualSpacing/>
    </w:pPr>
  </w:style>
  <w:style w:type="character" w:styleId="Lienhypertexte">
    <w:name w:val="Hyperlink"/>
    <w:uiPriority w:val="99"/>
    <w:unhideWhenUsed/>
    <w:rsid w:val="006C23B1"/>
    <w:rPr>
      <w:color w:val="0000FF"/>
      <w:u w:val="single"/>
    </w:rPr>
  </w:style>
  <w:style w:type="character" w:styleId="Marquedecommentaire">
    <w:name w:val="annotation reference"/>
    <w:uiPriority w:val="99"/>
    <w:unhideWhenUsed/>
    <w:rsid w:val="006C23B1"/>
    <w:rPr>
      <w:sz w:val="16"/>
      <w:szCs w:val="16"/>
    </w:rPr>
  </w:style>
  <w:style w:type="paragraph" w:styleId="Commentaire">
    <w:name w:val="annotation text"/>
    <w:basedOn w:val="Normal"/>
    <w:link w:val="CommentaireCar"/>
    <w:uiPriority w:val="99"/>
    <w:unhideWhenUsed/>
    <w:rsid w:val="006C23B1"/>
    <w:pPr>
      <w:spacing w:line="240" w:lineRule="auto"/>
    </w:pPr>
    <w:rPr>
      <w:sz w:val="20"/>
      <w:szCs w:val="20"/>
    </w:rPr>
  </w:style>
  <w:style w:type="character" w:customStyle="1" w:styleId="CommentaireCar">
    <w:name w:val="Commentaire Car"/>
    <w:link w:val="Commentaire"/>
    <w:uiPriority w:val="99"/>
    <w:rsid w:val="006C23B1"/>
    <w:rPr>
      <w:sz w:val="20"/>
      <w:szCs w:val="20"/>
    </w:rPr>
  </w:style>
  <w:style w:type="paragraph" w:customStyle="1" w:styleId="Paragraphedeliste2">
    <w:name w:val="Paragraphe de liste2"/>
    <w:basedOn w:val="Normal"/>
    <w:link w:val="Paragraphedeliste2Car"/>
    <w:uiPriority w:val="34"/>
    <w:qFormat/>
    <w:rsid w:val="006C23B1"/>
    <w:pPr>
      <w:spacing w:after="0" w:line="240" w:lineRule="auto"/>
      <w:ind w:left="708"/>
    </w:pPr>
    <w:rPr>
      <w:rFonts w:ascii="Times New Roman" w:eastAsia="Times New Roman" w:hAnsi="Times New Roman"/>
      <w:sz w:val="24"/>
      <w:szCs w:val="24"/>
      <w:lang w:eastAsia="fr-FR"/>
    </w:rPr>
  </w:style>
  <w:style w:type="paragraph" w:customStyle="1" w:styleId="Text1">
    <w:name w:val="Text 1"/>
    <w:basedOn w:val="Normal"/>
    <w:rsid w:val="006C23B1"/>
    <w:pPr>
      <w:spacing w:before="120" w:after="120" w:line="240" w:lineRule="auto"/>
      <w:ind w:left="850"/>
      <w:jc w:val="both"/>
    </w:pPr>
    <w:rPr>
      <w:rFonts w:ascii="Times New Roman" w:eastAsia="Times New Roman" w:hAnsi="Times New Roman"/>
      <w:sz w:val="24"/>
      <w:szCs w:val="24"/>
      <w:lang w:val="en-GB"/>
    </w:rPr>
  </w:style>
  <w:style w:type="paragraph" w:styleId="Textedebulles">
    <w:name w:val="Balloon Text"/>
    <w:basedOn w:val="Normal"/>
    <w:link w:val="TextedebullesCar"/>
    <w:uiPriority w:val="99"/>
    <w:semiHidden/>
    <w:unhideWhenUsed/>
    <w:rsid w:val="006C23B1"/>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6C23B1"/>
    <w:rPr>
      <w:rFonts w:ascii="Tahoma" w:hAnsi="Tahoma" w:cs="Tahoma"/>
      <w:sz w:val="16"/>
      <w:szCs w:val="16"/>
    </w:rPr>
  </w:style>
  <w:style w:type="table" w:styleId="Grilledutableau">
    <w:name w:val="Table Grid"/>
    <w:basedOn w:val="TableauNormal"/>
    <w:uiPriority w:val="99"/>
    <w:rsid w:val="004B0B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3F30AD"/>
    <w:pPr>
      <w:spacing w:line="259" w:lineRule="auto"/>
    </w:pPr>
    <w:rPr>
      <w:b/>
      <w:bCs/>
    </w:rPr>
  </w:style>
  <w:style w:type="character" w:customStyle="1" w:styleId="ObjetducommentaireCar">
    <w:name w:val="Objet du commentaire Car"/>
    <w:link w:val="Objetducommentaire"/>
    <w:uiPriority w:val="99"/>
    <w:semiHidden/>
    <w:rsid w:val="003F30AD"/>
    <w:rPr>
      <w:b/>
      <w:bCs/>
      <w:sz w:val="20"/>
      <w:szCs w:val="20"/>
      <w:lang w:eastAsia="en-US"/>
    </w:rPr>
  </w:style>
  <w:style w:type="character" w:customStyle="1" w:styleId="Titre1Car">
    <w:name w:val="Titre 1 Car"/>
    <w:link w:val="Titre1"/>
    <w:uiPriority w:val="9"/>
    <w:rsid w:val="00AE25B5"/>
    <w:rPr>
      <w:rFonts w:ascii="Calibri Light" w:eastAsia="Times New Roman" w:hAnsi="Calibri Light" w:cs="Times New Roman"/>
      <w:b/>
      <w:bCs/>
      <w:kern w:val="32"/>
      <w:sz w:val="32"/>
      <w:szCs w:val="32"/>
      <w:lang w:eastAsia="en-US"/>
    </w:rPr>
  </w:style>
  <w:style w:type="paragraph" w:styleId="Rvision">
    <w:name w:val="Revision"/>
    <w:hidden/>
    <w:uiPriority w:val="99"/>
    <w:semiHidden/>
    <w:rsid w:val="0002120A"/>
    <w:rPr>
      <w:sz w:val="22"/>
      <w:szCs w:val="22"/>
      <w:lang w:eastAsia="en-US"/>
    </w:rPr>
  </w:style>
  <w:style w:type="paragraph" w:customStyle="1" w:styleId="Default">
    <w:name w:val="Default"/>
    <w:rsid w:val="007650DA"/>
    <w:pPr>
      <w:autoSpaceDE w:val="0"/>
      <w:autoSpaceDN w:val="0"/>
      <w:adjustRightInd w:val="0"/>
    </w:pPr>
    <w:rPr>
      <w:rFonts w:ascii="Times New Roman" w:eastAsia="MS Mincho" w:hAnsi="Times New Roman"/>
      <w:color w:val="000000"/>
      <w:sz w:val="24"/>
      <w:szCs w:val="24"/>
      <w:lang w:val="en-US" w:eastAsia="en-US"/>
    </w:rPr>
  </w:style>
  <w:style w:type="character" w:customStyle="1" w:styleId="ParagraphedelisteCar">
    <w:name w:val="Paragraphe de liste Car"/>
    <w:aliases w:val="Premier Car,Tableau Adere Car,List Paragraph (numbered (a)) Car,Liste 1 Car,Bullets Car,Colorful List - Accent 11 Car,References Car,Use Case List Paragraph Car,List Paragraph1 Car,Paragraphe  revu Car,Paragraphe de liste1 Car"/>
    <w:link w:val="Paragraphedeliste"/>
    <w:uiPriority w:val="34"/>
    <w:qFormat/>
    <w:rsid w:val="00AC07C0"/>
    <w:rPr>
      <w:sz w:val="22"/>
      <w:szCs w:val="22"/>
      <w:lang w:eastAsia="en-US"/>
    </w:rPr>
  </w:style>
  <w:style w:type="table" w:customStyle="1" w:styleId="TableGrid">
    <w:name w:val="TableGrid"/>
    <w:rsid w:val="00112971"/>
    <w:rPr>
      <w:rFonts w:eastAsia="Times New Roman"/>
      <w:sz w:val="22"/>
      <w:szCs w:val="22"/>
    </w:rPr>
    <w:tblPr>
      <w:tblCellMar>
        <w:top w:w="0" w:type="dxa"/>
        <w:left w:w="0" w:type="dxa"/>
        <w:bottom w:w="0" w:type="dxa"/>
        <w:right w:w="0" w:type="dxa"/>
      </w:tblCellMar>
    </w:tblPr>
  </w:style>
  <w:style w:type="paragraph" w:styleId="Titre">
    <w:name w:val="Title"/>
    <w:basedOn w:val="Normal"/>
    <w:next w:val="Normal"/>
    <w:link w:val="TitreCar"/>
    <w:qFormat/>
    <w:rsid w:val="00546958"/>
    <w:pPr>
      <w:spacing w:after="480" w:line="240" w:lineRule="auto"/>
      <w:jc w:val="center"/>
    </w:pPr>
    <w:rPr>
      <w:rFonts w:ascii="Times New Roman" w:eastAsia="Times New Roman" w:hAnsi="Times New Roman"/>
      <w:b/>
      <w:bCs/>
      <w:kern w:val="28"/>
      <w:sz w:val="48"/>
      <w:szCs w:val="48"/>
      <w:lang w:val="en-GB" w:eastAsia="fr-FR"/>
    </w:rPr>
  </w:style>
  <w:style w:type="character" w:customStyle="1" w:styleId="TitreCar">
    <w:name w:val="Titre Car"/>
    <w:link w:val="Titre"/>
    <w:rsid w:val="00546958"/>
    <w:rPr>
      <w:rFonts w:ascii="Times New Roman" w:eastAsia="Times New Roman" w:hAnsi="Times New Roman"/>
      <w:b/>
      <w:bCs/>
      <w:kern w:val="28"/>
      <w:sz w:val="48"/>
      <w:szCs w:val="48"/>
      <w:lang w:val="en-GB"/>
    </w:rPr>
  </w:style>
  <w:style w:type="character" w:styleId="Numrodepage">
    <w:name w:val="page number"/>
    <w:rsid w:val="00546958"/>
  </w:style>
  <w:style w:type="paragraph" w:customStyle="1" w:styleId="normaltableau">
    <w:name w:val="normal_tableau"/>
    <w:basedOn w:val="Normal"/>
    <w:rsid w:val="00546958"/>
    <w:pPr>
      <w:spacing w:before="120" w:after="120" w:line="240" w:lineRule="auto"/>
      <w:jc w:val="both"/>
    </w:pPr>
    <w:rPr>
      <w:rFonts w:ascii="Optima" w:eastAsia="Times New Roman" w:hAnsi="Optima"/>
      <w:lang w:val="en-GB" w:eastAsia="fr-FR"/>
    </w:rPr>
  </w:style>
  <w:style w:type="paragraph" w:customStyle="1" w:styleId="Normalar">
    <w:name w:val="Normal aéré"/>
    <w:basedOn w:val="Normal"/>
    <w:rsid w:val="00546958"/>
    <w:pPr>
      <w:widowControl w:val="0"/>
      <w:spacing w:before="20" w:after="20" w:line="240" w:lineRule="auto"/>
    </w:pPr>
    <w:rPr>
      <w:rFonts w:ascii="Arial" w:eastAsia="Times New Roman" w:hAnsi="Arial"/>
      <w:sz w:val="20"/>
      <w:szCs w:val="20"/>
      <w:lang w:val="en-GB" w:eastAsia="fr-FR"/>
    </w:rPr>
  </w:style>
  <w:style w:type="character" w:customStyle="1" w:styleId="CarCar2">
    <w:name w:val="Car Car2"/>
    <w:rsid w:val="0082769B"/>
    <w:rPr>
      <w:sz w:val="24"/>
      <w:szCs w:val="24"/>
      <w:lang w:val="fr-FR" w:eastAsia="fr-FR" w:bidi="ar-SA"/>
    </w:rPr>
  </w:style>
  <w:style w:type="paragraph" w:styleId="Notedebasdepage">
    <w:name w:val="footnote text"/>
    <w:basedOn w:val="Normal"/>
    <w:link w:val="NotedebasdepageCar"/>
    <w:uiPriority w:val="99"/>
    <w:semiHidden/>
    <w:unhideWhenUsed/>
    <w:rsid w:val="00F351D1"/>
    <w:rPr>
      <w:sz w:val="20"/>
      <w:szCs w:val="20"/>
    </w:rPr>
  </w:style>
  <w:style w:type="character" w:customStyle="1" w:styleId="NotedebasdepageCar">
    <w:name w:val="Note de bas de page Car"/>
    <w:link w:val="Notedebasdepage"/>
    <w:uiPriority w:val="99"/>
    <w:semiHidden/>
    <w:rsid w:val="00F351D1"/>
    <w:rPr>
      <w:lang w:val="fr-FR"/>
    </w:rPr>
  </w:style>
  <w:style w:type="character" w:styleId="Appelnotedebasdep">
    <w:name w:val="footnote reference"/>
    <w:uiPriority w:val="99"/>
    <w:semiHidden/>
    <w:unhideWhenUsed/>
    <w:rsid w:val="00F351D1"/>
    <w:rPr>
      <w:vertAlign w:val="superscript"/>
    </w:rPr>
  </w:style>
  <w:style w:type="table" w:customStyle="1" w:styleId="Grilledutableau1">
    <w:name w:val="Grille du tableau1"/>
    <w:basedOn w:val="TableauNormal"/>
    <w:uiPriority w:val="39"/>
    <w:rsid w:val="00023C8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B8762B"/>
    <w:pPr>
      <w:suppressAutoHyphens/>
      <w:jc w:val="both"/>
    </w:pPr>
    <w:rPr>
      <w:rFonts w:eastAsia="Times New Roman" w:cs="Arial"/>
      <w:sz w:val="22"/>
      <w:szCs w:val="24"/>
      <w:lang w:eastAsia="zh-CN"/>
    </w:rPr>
  </w:style>
  <w:style w:type="character" w:customStyle="1" w:styleId="Titre5Car">
    <w:name w:val="Titre 5 Car"/>
    <w:basedOn w:val="Policepardfaut"/>
    <w:link w:val="Titre5"/>
    <w:uiPriority w:val="9"/>
    <w:semiHidden/>
    <w:rsid w:val="00C717BD"/>
    <w:rPr>
      <w:rFonts w:asciiTheme="majorHAnsi" w:eastAsiaTheme="majorEastAsia" w:hAnsiTheme="majorHAnsi" w:cstheme="majorBidi"/>
      <w:color w:val="2E74B5" w:themeColor="accent1" w:themeShade="BF"/>
      <w:sz w:val="22"/>
      <w:szCs w:val="22"/>
      <w:lang w:eastAsia="en-US"/>
    </w:rPr>
  </w:style>
  <w:style w:type="character" w:customStyle="1" w:styleId="Titre4Car">
    <w:name w:val="Titre 4 Car"/>
    <w:basedOn w:val="Policepardfaut"/>
    <w:link w:val="Titre4"/>
    <w:uiPriority w:val="9"/>
    <w:rsid w:val="00FC6624"/>
    <w:rPr>
      <w:rFonts w:asciiTheme="majorHAnsi" w:eastAsiaTheme="majorEastAsia" w:hAnsiTheme="majorHAnsi" w:cstheme="majorBidi"/>
      <w:i/>
      <w:iCs/>
      <w:color w:val="2E74B5" w:themeColor="accent1" w:themeShade="BF"/>
      <w:sz w:val="22"/>
      <w:szCs w:val="22"/>
      <w:lang w:eastAsia="en-US"/>
    </w:rPr>
  </w:style>
  <w:style w:type="paragraph" w:styleId="NormalWeb">
    <w:name w:val="Normal (Web)"/>
    <w:basedOn w:val="Normal"/>
    <w:uiPriority w:val="99"/>
    <w:unhideWhenUsed/>
    <w:rsid w:val="0043169A"/>
    <w:rPr>
      <w:rFonts w:ascii="Times New Roman" w:hAnsi="Times New Roman"/>
      <w:sz w:val="24"/>
      <w:szCs w:val="24"/>
    </w:rPr>
  </w:style>
  <w:style w:type="character" w:styleId="lev">
    <w:name w:val="Strong"/>
    <w:basedOn w:val="Policepardfaut"/>
    <w:uiPriority w:val="22"/>
    <w:qFormat/>
    <w:rsid w:val="0043169A"/>
    <w:rPr>
      <w:b/>
      <w:bCs/>
    </w:rPr>
  </w:style>
  <w:style w:type="character" w:customStyle="1" w:styleId="Titre3Car">
    <w:name w:val="Titre 3 Car"/>
    <w:basedOn w:val="Policepardfaut"/>
    <w:link w:val="Titre3"/>
    <w:uiPriority w:val="9"/>
    <w:semiHidden/>
    <w:rsid w:val="0043169A"/>
    <w:rPr>
      <w:rFonts w:asciiTheme="majorHAnsi" w:eastAsiaTheme="majorEastAsia" w:hAnsiTheme="majorHAnsi" w:cstheme="majorBidi"/>
      <w:color w:val="1F4D78" w:themeColor="accent1" w:themeShade="7F"/>
      <w:sz w:val="24"/>
      <w:szCs w:val="24"/>
      <w:lang w:eastAsia="en-US"/>
    </w:rPr>
  </w:style>
  <w:style w:type="character" w:customStyle="1" w:styleId="fontstyle01">
    <w:name w:val="fontstyle01"/>
    <w:basedOn w:val="Policepardfaut"/>
    <w:rsid w:val="00BA0BB4"/>
    <w:rPr>
      <w:rFonts w:ascii="Calibri" w:hAnsi="Calibri" w:cs="Calibri" w:hint="default"/>
      <w:b w:val="0"/>
      <w:bCs w:val="0"/>
      <w:i w:val="0"/>
      <w:iCs w:val="0"/>
      <w:color w:val="000000"/>
      <w:sz w:val="20"/>
      <w:szCs w:val="20"/>
    </w:rPr>
  </w:style>
  <w:style w:type="character" w:customStyle="1" w:styleId="fontstyle21">
    <w:name w:val="fontstyle21"/>
    <w:basedOn w:val="Policepardfaut"/>
    <w:rsid w:val="00BA0BB4"/>
    <w:rPr>
      <w:rFonts w:ascii="SymbolMT" w:hAnsi="SymbolMT" w:hint="default"/>
      <w:b w:val="0"/>
      <w:bCs w:val="0"/>
      <w:i w:val="0"/>
      <w:iCs w:val="0"/>
      <w:color w:val="000000"/>
      <w:sz w:val="20"/>
      <w:szCs w:val="20"/>
    </w:rPr>
  </w:style>
  <w:style w:type="character" w:customStyle="1" w:styleId="fontstyle31">
    <w:name w:val="fontstyle31"/>
    <w:basedOn w:val="Policepardfaut"/>
    <w:rsid w:val="00BA0BB4"/>
    <w:rPr>
      <w:rFonts w:ascii="Calibri-Bold" w:hAnsi="Calibri-Bold" w:hint="default"/>
      <w:b/>
      <w:bCs/>
      <w:i w:val="0"/>
      <w:iCs w:val="0"/>
      <w:color w:val="000000"/>
      <w:sz w:val="20"/>
      <w:szCs w:val="20"/>
    </w:rPr>
  </w:style>
  <w:style w:type="paragraph" w:styleId="En-ttedetabledesmatires">
    <w:name w:val="TOC Heading"/>
    <w:basedOn w:val="Titre1"/>
    <w:next w:val="Normal"/>
    <w:uiPriority w:val="39"/>
    <w:unhideWhenUsed/>
    <w:qFormat/>
    <w:rsid w:val="007301C9"/>
    <w:pPr>
      <w:keepLines/>
      <w:spacing w:after="0"/>
      <w:outlineLvl w:val="9"/>
    </w:pPr>
    <w:rPr>
      <w:rFonts w:asciiTheme="majorHAnsi" w:eastAsiaTheme="majorEastAsia" w:hAnsiTheme="majorHAnsi" w:cstheme="majorBidi"/>
      <w:b w:val="0"/>
      <w:bCs w:val="0"/>
      <w:color w:val="2E74B5" w:themeColor="accent1" w:themeShade="BF"/>
      <w:kern w:val="0"/>
      <w:lang w:eastAsia="fr-FR"/>
    </w:rPr>
  </w:style>
  <w:style w:type="paragraph" w:styleId="TM1">
    <w:name w:val="toc 1"/>
    <w:basedOn w:val="Normal"/>
    <w:next w:val="Normal"/>
    <w:autoRedefine/>
    <w:uiPriority w:val="39"/>
    <w:unhideWhenUsed/>
    <w:rsid w:val="0018098F"/>
    <w:pPr>
      <w:tabs>
        <w:tab w:val="right" w:leader="dot" w:pos="8496"/>
      </w:tabs>
      <w:spacing w:after="100"/>
    </w:pPr>
  </w:style>
  <w:style w:type="paragraph" w:styleId="TM2">
    <w:name w:val="toc 2"/>
    <w:basedOn w:val="Normal"/>
    <w:next w:val="Normal"/>
    <w:autoRedefine/>
    <w:uiPriority w:val="39"/>
    <w:unhideWhenUsed/>
    <w:rsid w:val="0018098F"/>
    <w:pPr>
      <w:tabs>
        <w:tab w:val="left" w:pos="660"/>
        <w:tab w:val="right" w:leader="dot" w:pos="8496"/>
      </w:tabs>
      <w:spacing w:after="100"/>
      <w:ind w:left="220"/>
    </w:pPr>
  </w:style>
  <w:style w:type="paragraph" w:styleId="TM3">
    <w:name w:val="toc 3"/>
    <w:basedOn w:val="Normal"/>
    <w:next w:val="Normal"/>
    <w:autoRedefine/>
    <w:uiPriority w:val="39"/>
    <w:unhideWhenUsed/>
    <w:rsid w:val="007301C9"/>
    <w:pPr>
      <w:spacing w:after="100"/>
      <w:ind w:left="440"/>
    </w:pPr>
  </w:style>
  <w:style w:type="paragraph" w:customStyle="1" w:styleId="CCTPTitre1">
    <w:name w:val="CCTP Titre 1"/>
    <w:basedOn w:val="Normal"/>
    <w:link w:val="CCTPTitre1Car"/>
    <w:qFormat/>
    <w:rsid w:val="002514B8"/>
    <w:pPr>
      <w:numPr>
        <w:numId w:val="3"/>
      </w:numPr>
      <w:shd w:val="clear" w:color="auto" w:fill="E6E6E6"/>
      <w:spacing w:after="0" w:line="240" w:lineRule="auto"/>
    </w:pPr>
    <w:rPr>
      <w:rFonts w:asciiTheme="minorHAnsi" w:eastAsia="Arial Unicode MS" w:hAnsiTheme="minorHAnsi" w:cstheme="minorHAnsi"/>
      <w:b/>
    </w:rPr>
  </w:style>
  <w:style w:type="paragraph" w:customStyle="1" w:styleId="CCTPTitre2">
    <w:name w:val="CCTP Titre 2"/>
    <w:basedOn w:val="Paragraphedeliste2"/>
    <w:link w:val="CCTPTitre2Car"/>
    <w:qFormat/>
    <w:rsid w:val="002514B8"/>
    <w:pPr>
      <w:numPr>
        <w:numId w:val="1"/>
      </w:numPr>
      <w:spacing w:after="200"/>
      <w:contextualSpacing/>
      <w:jc w:val="both"/>
    </w:pPr>
    <w:rPr>
      <w:rFonts w:asciiTheme="minorHAnsi" w:hAnsiTheme="minorHAnsi" w:cstheme="minorHAnsi"/>
      <w:b/>
      <w:sz w:val="22"/>
      <w:szCs w:val="22"/>
    </w:rPr>
  </w:style>
  <w:style w:type="character" w:customStyle="1" w:styleId="CCTPTitre1Car">
    <w:name w:val="CCTP Titre 1 Car"/>
    <w:basedOn w:val="Policepardfaut"/>
    <w:link w:val="CCTPTitre1"/>
    <w:rsid w:val="002514B8"/>
    <w:rPr>
      <w:rFonts w:asciiTheme="minorHAnsi" w:eastAsia="Arial Unicode MS" w:hAnsiTheme="minorHAnsi" w:cstheme="minorHAnsi"/>
      <w:b/>
      <w:sz w:val="22"/>
      <w:szCs w:val="22"/>
      <w:shd w:val="clear" w:color="auto" w:fill="E6E6E6"/>
      <w:lang w:eastAsia="en-US"/>
    </w:rPr>
  </w:style>
  <w:style w:type="paragraph" w:customStyle="1" w:styleId="CCTPNONTitre">
    <w:name w:val="CCTP NON Titre"/>
    <w:basedOn w:val="CCTPTitre2"/>
    <w:link w:val="CCTPNONTitreCar"/>
    <w:qFormat/>
    <w:rsid w:val="00065887"/>
    <w:pPr>
      <w:numPr>
        <w:numId w:val="31"/>
      </w:numPr>
      <w:spacing w:before="120" w:after="0"/>
    </w:pPr>
    <w:rPr>
      <w:b w:val="0"/>
    </w:rPr>
  </w:style>
  <w:style w:type="character" w:customStyle="1" w:styleId="Paragraphedeliste2Car">
    <w:name w:val="Paragraphe de liste2 Car"/>
    <w:basedOn w:val="Policepardfaut"/>
    <w:link w:val="Paragraphedeliste2"/>
    <w:uiPriority w:val="34"/>
    <w:rsid w:val="002514B8"/>
    <w:rPr>
      <w:rFonts w:ascii="Times New Roman" w:eastAsia="Times New Roman" w:hAnsi="Times New Roman"/>
      <w:sz w:val="24"/>
      <w:szCs w:val="24"/>
    </w:rPr>
  </w:style>
  <w:style w:type="character" w:customStyle="1" w:styleId="CCTPTitre2Car">
    <w:name w:val="CCTP Titre 2 Car"/>
    <w:basedOn w:val="Paragraphedeliste2Car"/>
    <w:link w:val="CCTPTitre2"/>
    <w:rsid w:val="002514B8"/>
    <w:rPr>
      <w:rFonts w:asciiTheme="minorHAnsi" w:eastAsia="Times New Roman" w:hAnsiTheme="minorHAnsi" w:cstheme="minorHAnsi"/>
      <w:b/>
      <w:sz w:val="22"/>
      <w:szCs w:val="22"/>
    </w:rPr>
  </w:style>
  <w:style w:type="character" w:customStyle="1" w:styleId="CCTPNONTitreCar">
    <w:name w:val="CCTP NON Titre Car"/>
    <w:basedOn w:val="CCTPTitre2Car"/>
    <w:link w:val="CCTPNONTitre"/>
    <w:rsid w:val="00065887"/>
    <w:rPr>
      <w:rFonts w:asciiTheme="minorHAnsi" w:eastAsia="Times New Roman" w:hAnsiTheme="minorHAnsi" w:cstheme="minorHAnsi"/>
      <w:b w:val="0"/>
      <w:sz w:val="22"/>
      <w:szCs w:val="22"/>
    </w:rPr>
  </w:style>
  <w:style w:type="paragraph" w:customStyle="1" w:styleId="v">
    <w:name w:val="v"/>
    <w:basedOn w:val="Normal"/>
    <w:rsid w:val="00803466"/>
    <w:pPr>
      <w:overflowPunct w:val="0"/>
      <w:autoSpaceDE w:val="0"/>
      <w:autoSpaceDN w:val="0"/>
      <w:adjustRightInd w:val="0"/>
      <w:spacing w:after="0" w:line="240" w:lineRule="auto"/>
      <w:ind w:left="562" w:hanging="562"/>
      <w:jc w:val="both"/>
      <w:textAlignment w:val="baseline"/>
    </w:pPr>
    <w:rPr>
      <w:rFonts w:ascii="Arial" w:eastAsia="Times New Roman" w:hAnsi="Arial"/>
      <w:szCs w:val="20"/>
      <w:lang w:eastAsia="fr-FR"/>
    </w:rPr>
  </w:style>
  <w:style w:type="paragraph" w:styleId="TM9">
    <w:name w:val="toc 9"/>
    <w:basedOn w:val="Normal"/>
    <w:next w:val="Normal"/>
    <w:autoRedefine/>
    <w:uiPriority w:val="39"/>
    <w:semiHidden/>
    <w:unhideWhenUsed/>
    <w:rsid w:val="0018098F"/>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239489">
      <w:bodyDiv w:val="1"/>
      <w:marLeft w:val="0"/>
      <w:marRight w:val="0"/>
      <w:marTop w:val="0"/>
      <w:marBottom w:val="0"/>
      <w:divBdr>
        <w:top w:val="none" w:sz="0" w:space="0" w:color="auto"/>
        <w:left w:val="none" w:sz="0" w:space="0" w:color="auto"/>
        <w:bottom w:val="none" w:sz="0" w:space="0" w:color="auto"/>
        <w:right w:val="none" w:sz="0" w:space="0" w:color="auto"/>
      </w:divBdr>
    </w:div>
    <w:div w:id="134178773">
      <w:bodyDiv w:val="1"/>
      <w:marLeft w:val="0"/>
      <w:marRight w:val="0"/>
      <w:marTop w:val="0"/>
      <w:marBottom w:val="0"/>
      <w:divBdr>
        <w:top w:val="none" w:sz="0" w:space="0" w:color="auto"/>
        <w:left w:val="none" w:sz="0" w:space="0" w:color="auto"/>
        <w:bottom w:val="none" w:sz="0" w:space="0" w:color="auto"/>
        <w:right w:val="none" w:sz="0" w:space="0" w:color="auto"/>
      </w:divBdr>
    </w:div>
    <w:div w:id="241837027">
      <w:bodyDiv w:val="1"/>
      <w:marLeft w:val="0"/>
      <w:marRight w:val="0"/>
      <w:marTop w:val="0"/>
      <w:marBottom w:val="0"/>
      <w:divBdr>
        <w:top w:val="none" w:sz="0" w:space="0" w:color="auto"/>
        <w:left w:val="none" w:sz="0" w:space="0" w:color="auto"/>
        <w:bottom w:val="none" w:sz="0" w:space="0" w:color="auto"/>
        <w:right w:val="none" w:sz="0" w:space="0" w:color="auto"/>
      </w:divBdr>
    </w:div>
    <w:div w:id="243733125">
      <w:bodyDiv w:val="1"/>
      <w:marLeft w:val="0"/>
      <w:marRight w:val="0"/>
      <w:marTop w:val="0"/>
      <w:marBottom w:val="0"/>
      <w:divBdr>
        <w:top w:val="none" w:sz="0" w:space="0" w:color="auto"/>
        <w:left w:val="none" w:sz="0" w:space="0" w:color="auto"/>
        <w:bottom w:val="none" w:sz="0" w:space="0" w:color="auto"/>
        <w:right w:val="none" w:sz="0" w:space="0" w:color="auto"/>
      </w:divBdr>
    </w:div>
    <w:div w:id="317152706">
      <w:bodyDiv w:val="1"/>
      <w:marLeft w:val="0"/>
      <w:marRight w:val="0"/>
      <w:marTop w:val="0"/>
      <w:marBottom w:val="0"/>
      <w:divBdr>
        <w:top w:val="none" w:sz="0" w:space="0" w:color="auto"/>
        <w:left w:val="none" w:sz="0" w:space="0" w:color="auto"/>
        <w:bottom w:val="none" w:sz="0" w:space="0" w:color="auto"/>
        <w:right w:val="none" w:sz="0" w:space="0" w:color="auto"/>
      </w:divBdr>
    </w:div>
    <w:div w:id="366683885">
      <w:bodyDiv w:val="1"/>
      <w:marLeft w:val="0"/>
      <w:marRight w:val="0"/>
      <w:marTop w:val="0"/>
      <w:marBottom w:val="0"/>
      <w:divBdr>
        <w:top w:val="none" w:sz="0" w:space="0" w:color="auto"/>
        <w:left w:val="none" w:sz="0" w:space="0" w:color="auto"/>
        <w:bottom w:val="none" w:sz="0" w:space="0" w:color="auto"/>
        <w:right w:val="none" w:sz="0" w:space="0" w:color="auto"/>
      </w:divBdr>
    </w:div>
    <w:div w:id="444546153">
      <w:bodyDiv w:val="1"/>
      <w:marLeft w:val="0"/>
      <w:marRight w:val="0"/>
      <w:marTop w:val="0"/>
      <w:marBottom w:val="0"/>
      <w:divBdr>
        <w:top w:val="none" w:sz="0" w:space="0" w:color="auto"/>
        <w:left w:val="none" w:sz="0" w:space="0" w:color="auto"/>
        <w:bottom w:val="none" w:sz="0" w:space="0" w:color="auto"/>
        <w:right w:val="none" w:sz="0" w:space="0" w:color="auto"/>
      </w:divBdr>
    </w:div>
    <w:div w:id="471677719">
      <w:bodyDiv w:val="1"/>
      <w:marLeft w:val="0"/>
      <w:marRight w:val="0"/>
      <w:marTop w:val="0"/>
      <w:marBottom w:val="0"/>
      <w:divBdr>
        <w:top w:val="none" w:sz="0" w:space="0" w:color="auto"/>
        <w:left w:val="none" w:sz="0" w:space="0" w:color="auto"/>
        <w:bottom w:val="none" w:sz="0" w:space="0" w:color="auto"/>
        <w:right w:val="none" w:sz="0" w:space="0" w:color="auto"/>
      </w:divBdr>
    </w:div>
    <w:div w:id="513417065">
      <w:bodyDiv w:val="1"/>
      <w:marLeft w:val="0"/>
      <w:marRight w:val="0"/>
      <w:marTop w:val="0"/>
      <w:marBottom w:val="0"/>
      <w:divBdr>
        <w:top w:val="none" w:sz="0" w:space="0" w:color="auto"/>
        <w:left w:val="none" w:sz="0" w:space="0" w:color="auto"/>
        <w:bottom w:val="none" w:sz="0" w:space="0" w:color="auto"/>
        <w:right w:val="none" w:sz="0" w:space="0" w:color="auto"/>
      </w:divBdr>
    </w:div>
    <w:div w:id="552692710">
      <w:bodyDiv w:val="1"/>
      <w:marLeft w:val="0"/>
      <w:marRight w:val="0"/>
      <w:marTop w:val="0"/>
      <w:marBottom w:val="0"/>
      <w:divBdr>
        <w:top w:val="none" w:sz="0" w:space="0" w:color="auto"/>
        <w:left w:val="none" w:sz="0" w:space="0" w:color="auto"/>
        <w:bottom w:val="none" w:sz="0" w:space="0" w:color="auto"/>
        <w:right w:val="none" w:sz="0" w:space="0" w:color="auto"/>
      </w:divBdr>
    </w:div>
    <w:div w:id="594049090">
      <w:bodyDiv w:val="1"/>
      <w:marLeft w:val="0"/>
      <w:marRight w:val="0"/>
      <w:marTop w:val="0"/>
      <w:marBottom w:val="0"/>
      <w:divBdr>
        <w:top w:val="none" w:sz="0" w:space="0" w:color="auto"/>
        <w:left w:val="none" w:sz="0" w:space="0" w:color="auto"/>
        <w:bottom w:val="none" w:sz="0" w:space="0" w:color="auto"/>
        <w:right w:val="none" w:sz="0" w:space="0" w:color="auto"/>
      </w:divBdr>
    </w:div>
    <w:div w:id="646978153">
      <w:bodyDiv w:val="1"/>
      <w:marLeft w:val="0"/>
      <w:marRight w:val="0"/>
      <w:marTop w:val="0"/>
      <w:marBottom w:val="0"/>
      <w:divBdr>
        <w:top w:val="none" w:sz="0" w:space="0" w:color="auto"/>
        <w:left w:val="none" w:sz="0" w:space="0" w:color="auto"/>
        <w:bottom w:val="none" w:sz="0" w:space="0" w:color="auto"/>
        <w:right w:val="none" w:sz="0" w:space="0" w:color="auto"/>
      </w:divBdr>
    </w:div>
    <w:div w:id="692806187">
      <w:bodyDiv w:val="1"/>
      <w:marLeft w:val="0"/>
      <w:marRight w:val="0"/>
      <w:marTop w:val="0"/>
      <w:marBottom w:val="0"/>
      <w:divBdr>
        <w:top w:val="none" w:sz="0" w:space="0" w:color="auto"/>
        <w:left w:val="none" w:sz="0" w:space="0" w:color="auto"/>
        <w:bottom w:val="none" w:sz="0" w:space="0" w:color="auto"/>
        <w:right w:val="none" w:sz="0" w:space="0" w:color="auto"/>
      </w:divBdr>
    </w:div>
    <w:div w:id="695009708">
      <w:bodyDiv w:val="1"/>
      <w:marLeft w:val="0"/>
      <w:marRight w:val="0"/>
      <w:marTop w:val="0"/>
      <w:marBottom w:val="0"/>
      <w:divBdr>
        <w:top w:val="none" w:sz="0" w:space="0" w:color="auto"/>
        <w:left w:val="none" w:sz="0" w:space="0" w:color="auto"/>
        <w:bottom w:val="none" w:sz="0" w:space="0" w:color="auto"/>
        <w:right w:val="none" w:sz="0" w:space="0" w:color="auto"/>
      </w:divBdr>
    </w:div>
    <w:div w:id="712343227">
      <w:bodyDiv w:val="1"/>
      <w:marLeft w:val="0"/>
      <w:marRight w:val="0"/>
      <w:marTop w:val="0"/>
      <w:marBottom w:val="0"/>
      <w:divBdr>
        <w:top w:val="none" w:sz="0" w:space="0" w:color="auto"/>
        <w:left w:val="none" w:sz="0" w:space="0" w:color="auto"/>
        <w:bottom w:val="none" w:sz="0" w:space="0" w:color="auto"/>
        <w:right w:val="none" w:sz="0" w:space="0" w:color="auto"/>
      </w:divBdr>
    </w:div>
    <w:div w:id="836967172">
      <w:bodyDiv w:val="1"/>
      <w:marLeft w:val="0"/>
      <w:marRight w:val="0"/>
      <w:marTop w:val="0"/>
      <w:marBottom w:val="0"/>
      <w:divBdr>
        <w:top w:val="none" w:sz="0" w:space="0" w:color="auto"/>
        <w:left w:val="none" w:sz="0" w:space="0" w:color="auto"/>
        <w:bottom w:val="none" w:sz="0" w:space="0" w:color="auto"/>
        <w:right w:val="none" w:sz="0" w:space="0" w:color="auto"/>
      </w:divBdr>
    </w:div>
    <w:div w:id="979072767">
      <w:bodyDiv w:val="1"/>
      <w:marLeft w:val="0"/>
      <w:marRight w:val="0"/>
      <w:marTop w:val="0"/>
      <w:marBottom w:val="0"/>
      <w:divBdr>
        <w:top w:val="none" w:sz="0" w:space="0" w:color="auto"/>
        <w:left w:val="none" w:sz="0" w:space="0" w:color="auto"/>
        <w:bottom w:val="none" w:sz="0" w:space="0" w:color="auto"/>
        <w:right w:val="none" w:sz="0" w:space="0" w:color="auto"/>
      </w:divBdr>
    </w:div>
    <w:div w:id="998652581">
      <w:bodyDiv w:val="1"/>
      <w:marLeft w:val="0"/>
      <w:marRight w:val="0"/>
      <w:marTop w:val="0"/>
      <w:marBottom w:val="0"/>
      <w:divBdr>
        <w:top w:val="none" w:sz="0" w:space="0" w:color="auto"/>
        <w:left w:val="none" w:sz="0" w:space="0" w:color="auto"/>
        <w:bottom w:val="none" w:sz="0" w:space="0" w:color="auto"/>
        <w:right w:val="none" w:sz="0" w:space="0" w:color="auto"/>
      </w:divBdr>
    </w:div>
    <w:div w:id="1015688998">
      <w:bodyDiv w:val="1"/>
      <w:marLeft w:val="0"/>
      <w:marRight w:val="0"/>
      <w:marTop w:val="0"/>
      <w:marBottom w:val="0"/>
      <w:divBdr>
        <w:top w:val="none" w:sz="0" w:space="0" w:color="auto"/>
        <w:left w:val="none" w:sz="0" w:space="0" w:color="auto"/>
        <w:bottom w:val="none" w:sz="0" w:space="0" w:color="auto"/>
        <w:right w:val="none" w:sz="0" w:space="0" w:color="auto"/>
      </w:divBdr>
    </w:div>
    <w:div w:id="1061094778">
      <w:bodyDiv w:val="1"/>
      <w:marLeft w:val="0"/>
      <w:marRight w:val="0"/>
      <w:marTop w:val="0"/>
      <w:marBottom w:val="0"/>
      <w:divBdr>
        <w:top w:val="none" w:sz="0" w:space="0" w:color="auto"/>
        <w:left w:val="none" w:sz="0" w:space="0" w:color="auto"/>
        <w:bottom w:val="none" w:sz="0" w:space="0" w:color="auto"/>
        <w:right w:val="none" w:sz="0" w:space="0" w:color="auto"/>
      </w:divBdr>
    </w:div>
    <w:div w:id="1180898913">
      <w:bodyDiv w:val="1"/>
      <w:marLeft w:val="0"/>
      <w:marRight w:val="0"/>
      <w:marTop w:val="0"/>
      <w:marBottom w:val="0"/>
      <w:divBdr>
        <w:top w:val="none" w:sz="0" w:space="0" w:color="auto"/>
        <w:left w:val="none" w:sz="0" w:space="0" w:color="auto"/>
        <w:bottom w:val="none" w:sz="0" w:space="0" w:color="auto"/>
        <w:right w:val="none" w:sz="0" w:space="0" w:color="auto"/>
      </w:divBdr>
    </w:div>
    <w:div w:id="1195999064">
      <w:bodyDiv w:val="1"/>
      <w:marLeft w:val="0"/>
      <w:marRight w:val="0"/>
      <w:marTop w:val="0"/>
      <w:marBottom w:val="0"/>
      <w:divBdr>
        <w:top w:val="none" w:sz="0" w:space="0" w:color="auto"/>
        <w:left w:val="none" w:sz="0" w:space="0" w:color="auto"/>
        <w:bottom w:val="none" w:sz="0" w:space="0" w:color="auto"/>
        <w:right w:val="none" w:sz="0" w:space="0" w:color="auto"/>
      </w:divBdr>
    </w:div>
    <w:div w:id="1449927964">
      <w:bodyDiv w:val="1"/>
      <w:marLeft w:val="0"/>
      <w:marRight w:val="0"/>
      <w:marTop w:val="0"/>
      <w:marBottom w:val="0"/>
      <w:divBdr>
        <w:top w:val="none" w:sz="0" w:space="0" w:color="auto"/>
        <w:left w:val="none" w:sz="0" w:space="0" w:color="auto"/>
        <w:bottom w:val="none" w:sz="0" w:space="0" w:color="auto"/>
        <w:right w:val="none" w:sz="0" w:space="0" w:color="auto"/>
      </w:divBdr>
    </w:div>
    <w:div w:id="1497958872">
      <w:bodyDiv w:val="1"/>
      <w:marLeft w:val="0"/>
      <w:marRight w:val="0"/>
      <w:marTop w:val="0"/>
      <w:marBottom w:val="0"/>
      <w:divBdr>
        <w:top w:val="none" w:sz="0" w:space="0" w:color="auto"/>
        <w:left w:val="none" w:sz="0" w:space="0" w:color="auto"/>
        <w:bottom w:val="none" w:sz="0" w:space="0" w:color="auto"/>
        <w:right w:val="none" w:sz="0" w:space="0" w:color="auto"/>
      </w:divBdr>
    </w:div>
    <w:div w:id="1729956292">
      <w:bodyDiv w:val="1"/>
      <w:marLeft w:val="0"/>
      <w:marRight w:val="0"/>
      <w:marTop w:val="0"/>
      <w:marBottom w:val="0"/>
      <w:divBdr>
        <w:top w:val="none" w:sz="0" w:space="0" w:color="auto"/>
        <w:left w:val="none" w:sz="0" w:space="0" w:color="auto"/>
        <w:bottom w:val="none" w:sz="0" w:space="0" w:color="auto"/>
        <w:right w:val="none" w:sz="0" w:space="0" w:color="auto"/>
      </w:divBdr>
    </w:div>
    <w:div w:id="1732577107">
      <w:bodyDiv w:val="1"/>
      <w:marLeft w:val="0"/>
      <w:marRight w:val="0"/>
      <w:marTop w:val="0"/>
      <w:marBottom w:val="0"/>
      <w:divBdr>
        <w:top w:val="none" w:sz="0" w:space="0" w:color="auto"/>
        <w:left w:val="none" w:sz="0" w:space="0" w:color="auto"/>
        <w:bottom w:val="none" w:sz="0" w:space="0" w:color="auto"/>
        <w:right w:val="none" w:sz="0" w:space="0" w:color="auto"/>
      </w:divBdr>
    </w:div>
    <w:div w:id="1882857880">
      <w:bodyDiv w:val="1"/>
      <w:marLeft w:val="0"/>
      <w:marRight w:val="0"/>
      <w:marTop w:val="0"/>
      <w:marBottom w:val="0"/>
      <w:divBdr>
        <w:top w:val="none" w:sz="0" w:space="0" w:color="auto"/>
        <w:left w:val="none" w:sz="0" w:space="0" w:color="auto"/>
        <w:bottom w:val="none" w:sz="0" w:space="0" w:color="auto"/>
        <w:right w:val="none" w:sz="0" w:space="0" w:color="auto"/>
      </w:divBdr>
    </w:div>
    <w:div w:id="1960798388">
      <w:bodyDiv w:val="1"/>
      <w:marLeft w:val="0"/>
      <w:marRight w:val="0"/>
      <w:marTop w:val="0"/>
      <w:marBottom w:val="0"/>
      <w:divBdr>
        <w:top w:val="none" w:sz="0" w:space="0" w:color="auto"/>
        <w:left w:val="none" w:sz="0" w:space="0" w:color="auto"/>
        <w:bottom w:val="none" w:sz="0" w:space="0" w:color="auto"/>
        <w:right w:val="none" w:sz="0" w:space="0" w:color="auto"/>
      </w:divBdr>
    </w:div>
    <w:div w:id="1984507539">
      <w:bodyDiv w:val="1"/>
      <w:marLeft w:val="0"/>
      <w:marRight w:val="0"/>
      <w:marTop w:val="0"/>
      <w:marBottom w:val="0"/>
      <w:divBdr>
        <w:top w:val="none" w:sz="0" w:space="0" w:color="auto"/>
        <w:left w:val="none" w:sz="0" w:space="0" w:color="auto"/>
        <w:bottom w:val="none" w:sz="0" w:space="0" w:color="auto"/>
        <w:right w:val="none" w:sz="0" w:space="0" w:color="auto"/>
      </w:divBdr>
    </w:div>
    <w:div w:id="2058118250">
      <w:bodyDiv w:val="1"/>
      <w:marLeft w:val="0"/>
      <w:marRight w:val="0"/>
      <w:marTop w:val="0"/>
      <w:marBottom w:val="0"/>
      <w:divBdr>
        <w:top w:val="none" w:sz="0" w:space="0" w:color="auto"/>
        <w:left w:val="none" w:sz="0" w:space="0" w:color="auto"/>
        <w:bottom w:val="none" w:sz="0" w:space="0" w:color="auto"/>
        <w:right w:val="none" w:sz="0" w:space="0" w:color="auto"/>
      </w:divBdr>
    </w:div>
    <w:div w:id="21077320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plomatie.gouv.fr/fr/dossiers-pays/haiti/" TargetMode="Externa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rchitectes.org/les-procedures-de-passation-des-marches-de-maitrise-doeuvre"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vosdroits.service-public.fr/F1986.xhtml"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expertisefrance.fr"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expertisefrance.fr"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expertisefranc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39A58-616F-4B4F-862E-6778BA544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10496</Words>
  <Characters>57732</Characters>
  <Application>Microsoft Office Word</Application>
  <DocSecurity>0</DocSecurity>
  <Lines>481</Lines>
  <Paragraphs>136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68092</CharactersWithSpaces>
  <SharedDoc>false</SharedDoc>
  <HLinks>
    <vt:vector size="24" baseType="variant">
      <vt:variant>
        <vt:i4>720991</vt:i4>
      </vt:variant>
      <vt:variant>
        <vt:i4>0</vt:i4>
      </vt:variant>
      <vt:variant>
        <vt:i4>0</vt:i4>
      </vt:variant>
      <vt:variant>
        <vt:i4>5</vt:i4>
      </vt:variant>
      <vt:variant>
        <vt:lpwstr>http://ec.europa.eu/europeaid/eprag/document.do?locale=fr</vt:lpwstr>
      </vt:variant>
      <vt:variant>
        <vt:lpwstr/>
      </vt:variant>
      <vt:variant>
        <vt:i4>7340146</vt:i4>
      </vt:variant>
      <vt:variant>
        <vt:i4>14</vt:i4>
      </vt:variant>
      <vt:variant>
        <vt:i4>0</vt:i4>
      </vt:variant>
      <vt:variant>
        <vt:i4>5</vt:i4>
      </vt:variant>
      <vt:variant>
        <vt:lpwstr>http://www.expertisefrance.fr/</vt:lpwstr>
      </vt:variant>
      <vt:variant>
        <vt:lpwstr/>
      </vt:variant>
      <vt:variant>
        <vt:i4>7340146</vt:i4>
      </vt:variant>
      <vt:variant>
        <vt:i4>11</vt:i4>
      </vt:variant>
      <vt:variant>
        <vt:i4>0</vt:i4>
      </vt:variant>
      <vt:variant>
        <vt:i4>5</vt:i4>
      </vt:variant>
      <vt:variant>
        <vt:lpwstr>http://www.expertisefrance.fr/</vt:lpwstr>
      </vt:variant>
      <vt:variant>
        <vt:lpwstr/>
      </vt:variant>
      <vt:variant>
        <vt:i4>7340146</vt:i4>
      </vt:variant>
      <vt:variant>
        <vt:i4>5</vt:i4>
      </vt:variant>
      <vt:variant>
        <vt:i4>0</vt:i4>
      </vt:variant>
      <vt:variant>
        <vt:i4>5</vt:i4>
      </vt:variant>
      <vt:variant>
        <vt:lpwstr>http://www.expertisefrance.fr/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S.Laroche</dc:creator>
  <cp:keywords/>
  <dc:description/>
  <cp:lastModifiedBy>stephane.moulem</cp:lastModifiedBy>
  <cp:revision>2</cp:revision>
  <dcterms:created xsi:type="dcterms:W3CDTF">2023-02-02T02:24:00Z</dcterms:created>
  <dcterms:modified xsi:type="dcterms:W3CDTF">2023-02-02T02:24:00Z</dcterms:modified>
</cp:coreProperties>
</file>