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5AFD" w14:textId="77777777" w:rsidR="00A57ACD" w:rsidRPr="00A57ACD" w:rsidRDefault="00A57ACD" w:rsidP="00A57ACD">
      <w:pPr>
        <w:spacing w:after="0"/>
        <w:jc w:val="center"/>
        <w:rPr>
          <w:rFonts w:ascii="Times New Roman" w:hAnsi="Times New Roman" w:cs="Times New Roman"/>
          <w:sz w:val="21"/>
          <w:szCs w:val="21"/>
          <w:lang w:val="fr-CA"/>
        </w:rPr>
      </w:pPr>
      <w:r w:rsidRPr="00A57ACD">
        <w:rPr>
          <w:rFonts w:ascii="Times New Roman" w:hAnsi="Times New Roman" w:cs="Times New Roman"/>
          <w:noProof/>
          <w:sz w:val="21"/>
          <w:szCs w:val="21"/>
          <w:lang w:val="en-US"/>
        </w:rPr>
        <w:drawing>
          <wp:inline distT="0" distB="0" distL="0" distR="0" wp14:anchorId="38A5CCC5" wp14:editId="4BAD64ED">
            <wp:extent cx="1105535" cy="7899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018" t="-992" r="-1018" b="-992"/>
                    <a:stretch>
                      <a:fillRect/>
                    </a:stretch>
                  </pic:blipFill>
                  <pic:spPr bwMode="auto">
                    <a:xfrm>
                      <a:off x="0" y="0"/>
                      <a:ext cx="1105535" cy="789940"/>
                    </a:xfrm>
                    <a:prstGeom prst="rect">
                      <a:avLst/>
                    </a:prstGeom>
                    <a:noFill/>
                    <a:ln w="9525">
                      <a:noFill/>
                      <a:miter lim="800000"/>
                      <a:headEnd/>
                      <a:tailEnd/>
                    </a:ln>
                  </pic:spPr>
                </pic:pic>
              </a:graphicData>
            </a:graphic>
          </wp:inline>
        </w:drawing>
      </w:r>
    </w:p>
    <w:p w14:paraId="04968065" w14:textId="77777777" w:rsidR="00A57ACD" w:rsidRPr="00A57ACD" w:rsidRDefault="00A57ACD" w:rsidP="00A57ACD">
      <w:pPr>
        <w:spacing w:after="0"/>
        <w:jc w:val="center"/>
        <w:rPr>
          <w:rFonts w:ascii="Times New Roman" w:hAnsi="Times New Roman" w:cs="Times New Roman"/>
          <w:b/>
          <w:bCs/>
          <w:sz w:val="21"/>
          <w:szCs w:val="21"/>
          <w:lang w:val="fr-CA"/>
        </w:rPr>
      </w:pPr>
      <w:r w:rsidRPr="00A57ACD">
        <w:rPr>
          <w:rFonts w:ascii="Times New Roman" w:hAnsi="Times New Roman" w:cs="Times New Roman"/>
          <w:b/>
          <w:sz w:val="21"/>
          <w:szCs w:val="21"/>
          <w:lang w:val="fr-CA"/>
        </w:rPr>
        <w:t>République d’Haïti</w:t>
      </w:r>
    </w:p>
    <w:p w14:paraId="1CC8460F" w14:textId="77777777" w:rsidR="00A57ACD" w:rsidRPr="00A57ACD" w:rsidRDefault="00A57ACD" w:rsidP="00A57ACD">
      <w:pPr>
        <w:spacing w:after="0"/>
        <w:jc w:val="center"/>
        <w:rPr>
          <w:rFonts w:ascii="Times New Roman" w:hAnsi="Times New Roman" w:cs="Times New Roman"/>
          <w:b/>
          <w:bCs/>
          <w:sz w:val="21"/>
          <w:szCs w:val="21"/>
          <w:lang w:val="fr-CA"/>
        </w:rPr>
      </w:pPr>
      <w:r w:rsidRPr="00A57ACD">
        <w:rPr>
          <w:rFonts w:ascii="Times New Roman" w:hAnsi="Times New Roman" w:cs="Times New Roman"/>
          <w:b/>
          <w:sz w:val="21"/>
          <w:szCs w:val="21"/>
          <w:lang w:val="fr-CA"/>
        </w:rPr>
        <w:t>Repiblik d’Ayiti</w:t>
      </w:r>
    </w:p>
    <w:p w14:paraId="4A347D19" w14:textId="77777777" w:rsidR="00A57ACD" w:rsidRPr="00A57ACD" w:rsidRDefault="00A57ACD" w:rsidP="00A57ACD">
      <w:pPr>
        <w:spacing w:after="0"/>
        <w:rPr>
          <w:rFonts w:ascii="Times New Roman" w:hAnsi="Times New Roman" w:cs="Times New Roman"/>
          <w:sz w:val="21"/>
          <w:szCs w:val="21"/>
          <w:lang w:val="fr-CA"/>
        </w:rPr>
      </w:pPr>
      <w:r w:rsidRPr="00A57ACD">
        <w:rPr>
          <w:rFonts w:ascii="Times New Roman" w:hAnsi="Times New Roman" w:cs="Times New Roman"/>
          <w:b/>
          <w:bCs/>
          <w:sz w:val="21"/>
          <w:szCs w:val="21"/>
          <w:lang w:val="fr-CA"/>
        </w:rPr>
        <w:t>MINISTÈRE DE L’AGRICULTURE</w:t>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b/>
          <w:bCs/>
          <w:sz w:val="21"/>
          <w:szCs w:val="21"/>
          <w:lang w:val="fr-CA"/>
        </w:rPr>
        <w:t>MINISTÈRE</w:t>
      </w:r>
    </w:p>
    <w:p w14:paraId="5AB00524" w14:textId="77777777" w:rsidR="00A57ACD" w:rsidRPr="00A57ACD" w:rsidRDefault="00A57ACD" w:rsidP="00A57ACD">
      <w:pPr>
        <w:spacing w:after="0"/>
        <w:rPr>
          <w:rFonts w:ascii="Times New Roman" w:hAnsi="Times New Roman" w:cs="Times New Roman"/>
          <w:sz w:val="21"/>
          <w:szCs w:val="21"/>
          <w:lang w:val="fr-CA"/>
        </w:rPr>
      </w:pPr>
      <w:r w:rsidRPr="00A57ACD">
        <w:rPr>
          <w:rFonts w:ascii="Times New Roman" w:hAnsi="Times New Roman" w:cs="Times New Roman"/>
          <w:b/>
          <w:bCs/>
          <w:sz w:val="21"/>
          <w:szCs w:val="21"/>
          <w:lang w:val="fr-CA"/>
        </w:rPr>
        <w:t>DES RESSOURCES NATURELLES</w:t>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b/>
          <w:bCs/>
          <w:sz w:val="21"/>
          <w:szCs w:val="21"/>
          <w:lang w:val="fr-CA"/>
        </w:rPr>
        <w:t>DE</w:t>
      </w:r>
    </w:p>
    <w:p w14:paraId="2DC226D9" w14:textId="77777777" w:rsidR="00A57ACD" w:rsidRPr="00A57ACD" w:rsidRDefault="00A57ACD" w:rsidP="00A57ACD">
      <w:pPr>
        <w:spacing w:after="0"/>
        <w:ind w:left="5760" w:right="-180" w:hanging="5760"/>
        <w:rPr>
          <w:rFonts w:ascii="Times New Roman" w:hAnsi="Times New Roman" w:cs="Times New Roman"/>
          <w:b/>
          <w:bCs/>
          <w:sz w:val="21"/>
          <w:szCs w:val="21"/>
          <w:lang w:val="fr-CA"/>
        </w:rPr>
      </w:pPr>
      <w:r w:rsidRPr="00A57ACD">
        <w:rPr>
          <w:rFonts w:ascii="Times New Roman" w:hAnsi="Times New Roman" w:cs="Times New Roman"/>
          <w:b/>
          <w:bCs/>
          <w:sz w:val="21"/>
          <w:szCs w:val="21"/>
          <w:lang w:val="fr-CA"/>
        </w:rPr>
        <w:t>ET DU DÉVELOPPEMENT RURAL</w:t>
      </w:r>
      <w:r w:rsidRPr="00A57ACD">
        <w:rPr>
          <w:rFonts w:ascii="Times New Roman" w:hAnsi="Times New Roman" w:cs="Times New Roman"/>
          <w:sz w:val="21"/>
          <w:szCs w:val="21"/>
          <w:lang w:val="fr-CA"/>
        </w:rPr>
        <w:tab/>
      </w:r>
      <w:r w:rsidRPr="00A57ACD">
        <w:rPr>
          <w:rFonts w:ascii="Times New Roman" w:hAnsi="Times New Roman" w:cs="Times New Roman"/>
          <w:sz w:val="21"/>
          <w:szCs w:val="21"/>
          <w:lang w:val="fr-CA"/>
        </w:rPr>
        <w:tab/>
      </w:r>
      <w:r w:rsidRPr="00A57ACD">
        <w:rPr>
          <w:rFonts w:ascii="Times New Roman" w:hAnsi="Times New Roman" w:cs="Times New Roman"/>
          <w:b/>
          <w:bCs/>
          <w:sz w:val="21"/>
          <w:szCs w:val="21"/>
          <w:lang w:val="fr-CA"/>
        </w:rPr>
        <w:t>L’ENVIRONNEMENT</w:t>
      </w:r>
    </w:p>
    <w:p w14:paraId="0C591479" w14:textId="77777777" w:rsidR="00A57ACD" w:rsidRPr="00A57ACD" w:rsidRDefault="00A57ACD" w:rsidP="00A57ACD">
      <w:pPr>
        <w:spacing w:after="0"/>
        <w:rPr>
          <w:rFonts w:ascii="Times New Roman" w:hAnsi="Times New Roman" w:cs="Times New Roman"/>
          <w:sz w:val="21"/>
          <w:szCs w:val="21"/>
          <w:lang w:val="fr-CA"/>
        </w:rPr>
      </w:pPr>
      <w:r w:rsidRPr="00A57ACD">
        <w:rPr>
          <w:rFonts w:ascii="Times New Roman" w:hAnsi="Times New Roman" w:cs="Times New Roman"/>
          <w:noProof/>
          <w:sz w:val="21"/>
          <w:szCs w:val="21"/>
          <w:lang w:val="en-US"/>
        </w:rPr>
        <mc:AlternateContent>
          <mc:Choice Requires="wps">
            <w:drawing>
              <wp:anchor distT="0" distB="0" distL="114300" distR="114300" simplePos="0" relativeHeight="251659264" behindDoc="0" locked="0" layoutInCell="1" allowOverlap="1" wp14:anchorId="5605BD40" wp14:editId="353A2255">
                <wp:simplePos x="0" y="0"/>
                <wp:positionH relativeFrom="column">
                  <wp:posOffset>1285875</wp:posOffset>
                </wp:positionH>
                <wp:positionV relativeFrom="paragraph">
                  <wp:posOffset>114935</wp:posOffset>
                </wp:positionV>
                <wp:extent cx="3314700" cy="0"/>
                <wp:effectExtent l="28575" t="29845" r="28575" b="368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7FC1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9.05pt" to="36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VHHQ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" strokeweight="4.5pt">
                <v:stroke linestyle="thinThick"/>
              </v:line>
            </w:pict>
          </mc:Fallback>
        </mc:AlternateContent>
      </w:r>
    </w:p>
    <w:p w14:paraId="50731DEE" w14:textId="77777777" w:rsidR="00136E21" w:rsidRPr="00A57ACD" w:rsidRDefault="00136E21" w:rsidP="00A57ACD">
      <w:pPr>
        <w:spacing w:after="0"/>
        <w:jc w:val="center"/>
        <w:rPr>
          <w:rFonts w:ascii="Times New Roman" w:hAnsi="Times New Roman" w:cs="Times New Roman"/>
          <w:lang w:val="fr-CA"/>
        </w:rPr>
      </w:pPr>
    </w:p>
    <w:p w14:paraId="6B50013C" w14:textId="77777777" w:rsidR="00070ADB" w:rsidRPr="00F34948" w:rsidRDefault="00070ADB" w:rsidP="00070ADB">
      <w:pPr>
        <w:pStyle w:val="NormalWeb"/>
        <w:spacing w:before="0" w:beforeAutospacing="0" w:after="0" w:afterAutospacing="0"/>
        <w:jc w:val="center"/>
        <w:rPr>
          <w:lang w:val="fr-FR"/>
        </w:rPr>
      </w:pPr>
      <w:r w:rsidRPr="00F34948">
        <w:rPr>
          <w:b/>
          <w:bCs/>
          <w:color w:val="000000"/>
          <w:sz w:val="21"/>
          <w:szCs w:val="21"/>
          <w:lang w:val="fr-FR"/>
        </w:rPr>
        <w:t>TERRITOIRES PRODUCTIFS RÉSILIENTS (TPR)</w:t>
      </w:r>
    </w:p>
    <w:p w14:paraId="774C4977" w14:textId="0C7E6847" w:rsidR="00070ADB" w:rsidRPr="00070ADB" w:rsidRDefault="00F34948" w:rsidP="00070ADB">
      <w:pPr>
        <w:pStyle w:val="NormalWeb"/>
        <w:spacing w:before="0" w:beforeAutospacing="0" w:after="0" w:afterAutospacing="0"/>
        <w:ind w:left="300" w:right="320"/>
        <w:jc w:val="center"/>
        <w:rPr>
          <w:lang w:val="fr-FR"/>
        </w:rPr>
      </w:pPr>
      <w:r w:rsidRPr="00F34948">
        <w:rPr>
          <w:b/>
          <w:bCs/>
          <w:color w:val="000000"/>
          <w:sz w:val="20"/>
          <w:szCs w:val="20"/>
          <w:lang w:val="fr-FR"/>
        </w:rPr>
        <w:t xml:space="preserve">Projet </w:t>
      </w:r>
      <w:r w:rsidR="00070ADB" w:rsidRPr="00F34948">
        <w:rPr>
          <w:b/>
          <w:bCs/>
          <w:color w:val="000000"/>
          <w:sz w:val="20"/>
          <w:szCs w:val="20"/>
          <w:lang w:val="fr-FR"/>
        </w:rPr>
        <w:t>n</w:t>
      </w:r>
      <w:r w:rsidR="00070ADB" w:rsidRPr="00F34948">
        <w:rPr>
          <w:b/>
          <w:bCs/>
          <w:color w:val="000000"/>
          <w:sz w:val="12"/>
          <w:szCs w:val="12"/>
          <w:vertAlign w:val="superscript"/>
          <w:lang w:val="fr-FR"/>
        </w:rPr>
        <w:t>o</w:t>
      </w:r>
      <w:r w:rsidR="00070ADB" w:rsidRPr="00F34948">
        <w:rPr>
          <w:b/>
          <w:bCs/>
          <w:color w:val="000000"/>
          <w:sz w:val="20"/>
          <w:szCs w:val="20"/>
          <w:lang w:val="fr-FR"/>
        </w:rPr>
        <w:t xml:space="preserve"> P162908, </w:t>
      </w:r>
      <w:r w:rsidR="005D2BE1" w:rsidRPr="00F34948">
        <w:rPr>
          <w:b/>
          <w:bCs/>
          <w:color w:val="000000"/>
          <w:sz w:val="20"/>
          <w:szCs w:val="20"/>
          <w:lang w:val="fr-FR"/>
        </w:rPr>
        <w:t>DONS</w:t>
      </w:r>
      <w:r w:rsidR="005D2BE1" w:rsidRPr="00070ADB">
        <w:rPr>
          <w:b/>
          <w:bCs/>
          <w:color w:val="000000"/>
          <w:sz w:val="20"/>
          <w:szCs w:val="20"/>
          <w:lang w:val="fr-FR"/>
        </w:rPr>
        <w:t xml:space="preserve"> N</w:t>
      </w:r>
      <w:r w:rsidR="005D2BE1" w:rsidRPr="00070ADB">
        <w:rPr>
          <w:b/>
          <w:bCs/>
          <w:color w:val="000000"/>
          <w:sz w:val="12"/>
          <w:szCs w:val="12"/>
          <w:vertAlign w:val="superscript"/>
          <w:lang w:val="fr-FR"/>
        </w:rPr>
        <w:t>O</w:t>
      </w:r>
      <w:r w:rsidR="00070ADB" w:rsidRPr="00070ADB">
        <w:rPr>
          <w:b/>
          <w:bCs/>
          <w:color w:val="000000"/>
          <w:sz w:val="20"/>
          <w:szCs w:val="20"/>
          <w:shd w:val="clear" w:color="auto" w:fill="FFFFFF"/>
          <w:lang w:val="fr-FR"/>
        </w:rPr>
        <w:t>TF-A6551, IDA-D2720 et TF-A5011</w:t>
      </w:r>
      <w:r w:rsidR="00070ADB" w:rsidRPr="00070ADB">
        <w:rPr>
          <w:b/>
          <w:bCs/>
          <w:color w:val="000000"/>
          <w:sz w:val="20"/>
          <w:szCs w:val="20"/>
          <w:lang w:val="fr-FR"/>
        </w:rPr>
        <w:t>, Financement de la Banque Mondiale</w:t>
      </w:r>
    </w:p>
    <w:p w14:paraId="44AB3F02" w14:textId="77777777" w:rsidR="00070ADB" w:rsidRPr="00070ADB" w:rsidRDefault="00070ADB" w:rsidP="00070ADB">
      <w:pPr>
        <w:pStyle w:val="NormalWeb"/>
        <w:spacing w:before="0" w:beforeAutospacing="0" w:after="0" w:afterAutospacing="0"/>
        <w:jc w:val="center"/>
        <w:rPr>
          <w:lang w:val="fr-FR"/>
        </w:rPr>
      </w:pPr>
    </w:p>
    <w:p w14:paraId="789D1567" w14:textId="77777777" w:rsidR="00070ADB" w:rsidRPr="00070ADB" w:rsidRDefault="00070ADB" w:rsidP="00070ADB">
      <w:pPr>
        <w:pStyle w:val="NormalWeb"/>
        <w:spacing w:before="0" w:beforeAutospacing="0" w:after="0" w:afterAutospacing="0"/>
        <w:jc w:val="center"/>
        <w:rPr>
          <w:lang w:val="fr-FR"/>
        </w:rPr>
      </w:pPr>
      <w:r w:rsidRPr="00070ADB">
        <w:rPr>
          <w:b/>
          <w:bCs/>
          <w:color w:val="000000"/>
          <w:sz w:val="21"/>
          <w:szCs w:val="21"/>
          <w:lang w:val="fr-FR"/>
        </w:rPr>
        <w:t>AVIS DE RECRUTEMENT</w:t>
      </w:r>
    </w:p>
    <w:p w14:paraId="3D4AFCEA" w14:textId="77777777" w:rsidR="00070ADB" w:rsidRPr="00070ADB" w:rsidRDefault="00070ADB" w:rsidP="00070ADB">
      <w:pPr>
        <w:pStyle w:val="NormalWeb"/>
        <w:spacing w:before="0" w:beforeAutospacing="0" w:after="0" w:afterAutospacing="0"/>
        <w:jc w:val="center"/>
        <w:rPr>
          <w:lang w:val="fr-FR"/>
        </w:rPr>
      </w:pPr>
      <w:bookmarkStart w:id="0" w:name="_GoBack"/>
      <w:bookmarkEnd w:id="0"/>
    </w:p>
    <w:p w14:paraId="00D57773" w14:textId="77777777" w:rsidR="00070ADB" w:rsidRPr="007502D8" w:rsidRDefault="007502D8" w:rsidP="00070ADB">
      <w:pPr>
        <w:pStyle w:val="NormalWeb"/>
        <w:spacing w:before="0" w:beforeAutospacing="0" w:after="0" w:afterAutospacing="0"/>
        <w:jc w:val="center"/>
        <w:rPr>
          <w:b/>
          <w:bCs/>
          <w:sz w:val="22"/>
          <w:szCs w:val="22"/>
          <w:lang w:val="fr-FR"/>
        </w:rPr>
      </w:pPr>
      <w:r w:rsidRPr="007502D8">
        <w:rPr>
          <w:b/>
          <w:sz w:val="22"/>
          <w:szCs w:val="22"/>
          <w:shd w:val="clear" w:color="auto" w:fill="FFFFFF"/>
          <w:lang w:val="fr-FR"/>
        </w:rPr>
        <w:t>MARNDR/TPR/CI/QCIN-37/22</w:t>
      </w:r>
      <w:r w:rsidR="00070ADB" w:rsidRPr="007502D8">
        <w:rPr>
          <w:b/>
          <w:bCs/>
          <w:sz w:val="22"/>
          <w:szCs w:val="22"/>
          <w:lang w:val="fr-FR"/>
        </w:rPr>
        <w:t xml:space="preserve"> : </w:t>
      </w:r>
      <w:r w:rsidRPr="007502D8">
        <w:rPr>
          <w:b/>
          <w:sz w:val="22"/>
          <w:szCs w:val="22"/>
          <w:shd w:val="clear" w:color="auto" w:fill="FFFFFF"/>
          <w:lang w:val="fr-FR"/>
        </w:rPr>
        <w:t>Consultant</w:t>
      </w:r>
      <w:r>
        <w:rPr>
          <w:b/>
          <w:sz w:val="22"/>
          <w:szCs w:val="22"/>
          <w:shd w:val="clear" w:color="auto" w:fill="FFFFFF"/>
          <w:lang w:val="fr-FR"/>
        </w:rPr>
        <w:t xml:space="preserve"> (e) pour l’é</w:t>
      </w:r>
      <w:r w:rsidRPr="007502D8">
        <w:rPr>
          <w:b/>
          <w:sz w:val="22"/>
          <w:szCs w:val="22"/>
          <w:shd w:val="clear" w:color="auto" w:fill="FFFFFF"/>
          <w:lang w:val="fr-FR"/>
        </w:rPr>
        <w:t>laboration d'un Plan de formation de courte durée non diplômantes pour les différents niveaux de ressources humaines ciblées au niveau central, et départemental du MARNDR et du MdE_Relance</w:t>
      </w:r>
    </w:p>
    <w:p w14:paraId="18543379" w14:textId="77777777" w:rsidR="00070ADB" w:rsidRPr="00070ADB" w:rsidRDefault="00070ADB" w:rsidP="00070ADB">
      <w:pPr>
        <w:pStyle w:val="NormalWeb"/>
        <w:spacing w:before="0" w:beforeAutospacing="0" w:after="0" w:afterAutospacing="0"/>
        <w:jc w:val="center"/>
        <w:rPr>
          <w:lang w:val="fr-FR"/>
        </w:rPr>
      </w:pPr>
    </w:p>
    <w:p w14:paraId="71476160" w14:textId="77777777" w:rsidR="00070ADB" w:rsidRPr="00A57ACD" w:rsidRDefault="00070ADB" w:rsidP="00070ADB">
      <w:pPr>
        <w:pStyle w:val="NormalWeb"/>
        <w:numPr>
          <w:ilvl w:val="0"/>
          <w:numId w:val="1"/>
        </w:numPr>
        <w:spacing w:before="0" w:beforeAutospacing="0" w:after="0" w:afterAutospacing="0"/>
        <w:jc w:val="both"/>
        <w:textAlignment w:val="baseline"/>
        <w:rPr>
          <w:rFonts w:ascii="Arial" w:hAnsi="Arial" w:cs="Arial"/>
          <w:color w:val="000000"/>
          <w:sz w:val="21"/>
          <w:szCs w:val="21"/>
        </w:rPr>
      </w:pPr>
      <w:r w:rsidRPr="00A57ACD">
        <w:rPr>
          <w:b/>
          <w:bCs/>
          <w:color w:val="000000"/>
          <w:sz w:val="21"/>
          <w:szCs w:val="21"/>
        </w:rPr>
        <w:t>Contexte</w:t>
      </w:r>
    </w:p>
    <w:p w14:paraId="5A6FA2F6"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La République d’Haïti a obtenu un financement auprès de la Banque Mondiale, de l’Association internationale de développement (IDA) et du Fonds pour l’Environnement Mondial (FEM) pour assurer la mise en œuvre du Projet de Territoires Productifs Résilients (TPR) au profit des communautés de la région des Nippes en vue de contribuer à l’amélioration de la résilience de l’agriculture et des écosystèmes dans les bassins versants sélectionnés. Le Ministère de l’Agriculture, des Ressources Naturelles et du Développement Rural (MARNDR) et le Ministère de l’Environnement (MDE) sont les Organismes d’exécution, via l’Unité de Gestion centrale du projet (UGP-C) et de l’Unité locale de gestion du projet (UGP-L).</w:t>
      </w:r>
    </w:p>
    <w:p w14:paraId="07CB9C00" w14:textId="77777777" w:rsidR="007502D8" w:rsidRDefault="007502D8" w:rsidP="00070ADB">
      <w:pPr>
        <w:pStyle w:val="NormalWeb"/>
        <w:spacing w:before="0" w:beforeAutospacing="0" w:after="0" w:afterAutospacing="0"/>
        <w:jc w:val="both"/>
        <w:rPr>
          <w:color w:val="000000"/>
          <w:sz w:val="21"/>
          <w:szCs w:val="21"/>
          <w:lang w:val="fr-FR"/>
        </w:rPr>
      </w:pPr>
    </w:p>
    <w:p w14:paraId="292C5D4E"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 xml:space="preserve">Une partie des ressources du Projet TPR doit permettre de recruter </w:t>
      </w:r>
      <w:r w:rsidRPr="007502D8">
        <w:rPr>
          <w:color w:val="000000"/>
          <w:sz w:val="21"/>
          <w:szCs w:val="21"/>
          <w:lang w:val="fr-FR"/>
        </w:rPr>
        <w:t xml:space="preserve">un (e) </w:t>
      </w:r>
      <w:r w:rsidR="007502D8" w:rsidRPr="007502D8">
        <w:rPr>
          <w:b/>
          <w:sz w:val="21"/>
          <w:szCs w:val="21"/>
          <w:shd w:val="clear" w:color="auto" w:fill="FFFFFF"/>
          <w:lang w:val="fr-FR"/>
        </w:rPr>
        <w:t>Consultant (e) pour l’élaboration d'un Plan de formation de courte durée non diplômantes pour les différents niveaux de ressources humaines ciblées au niveau central, et départemental du MARNDR et du MdE</w:t>
      </w:r>
      <w:r w:rsidRPr="007502D8">
        <w:rPr>
          <w:b/>
          <w:bCs/>
          <w:color w:val="000000"/>
          <w:sz w:val="21"/>
          <w:szCs w:val="21"/>
          <w:lang w:val="fr-FR"/>
        </w:rPr>
        <w:t>.</w:t>
      </w:r>
    </w:p>
    <w:p w14:paraId="260440BF" w14:textId="77777777" w:rsidR="007502D8" w:rsidRDefault="007502D8" w:rsidP="00070ADB">
      <w:pPr>
        <w:pStyle w:val="NormalWeb"/>
        <w:spacing w:before="0" w:beforeAutospacing="0" w:after="0" w:afterAutospacing="0"/>
        <w:jc w:val="both"/>
        <w:rPr>
          <w:color w:val="000000"/>
          <w:sz w:val="21"/>
          <w:szCs w:val="21"/>
          <w:lang w:val="fr-FR"/>
        </w:rPr>
      </w:pPr>
    </w:p>
    <w:p w14:paraId="0C3496D6" w14:textId="77777777" w:rsidR="00070ADB" w:rsidRDefault="00070ADB" w:rsidP="00070ADB">
      <w:pPr>
        <w:pStyle w:val="NormalWeb"/>
        <w:spacing w:before="0" w:beforeAutospacing="0" w:after="0" w:afterAutospacing="0"/>
        <w:jc w:val="both"/>
        <w:rPr>
          <w:color w:val="000000"/>
          <w:sz w:val="21"/>
          <w:szCs w:val="21"/>
          <w:lang w:val="fr-FR"/>
        </w:rPr>
      </w:pPr>
      <w:r w:rsidRPr="00070ADB">
        <w:rPr>
          <w:color w:val="000000"/>
          <w:sz w:val="21"/>
          <w:szCs w:val="21"/>
          <w:lang w:val="fr-FR"/>
        </w:rPr>
        <w:t xml:space="preserve">Le MARNDR invite à présent les consultants (es) individuels (les) éligibles à manifester leur intérêt pour le poste en question. Les consultants (es) seront sélectionnés (es) selon la méthode de sélection de consultants individuels exposée dans le </w:t>
      </w:r>
      <w:r w:rsidRPr="00070ADB">
        <w:rPr>
          <w:i/>
          <w:iCs/>
          <w:color w:val="000000"/>
          <w:sz w:val="21"/>
          <w:szCs w:val="21"/>
          <w:lang w:val="fr-FR"/>
        </w:rPr>
        <w:t xml:space="preserve">Règlement de Passation des Marchés pour les Emprunteurs sollicitant le financement de Projets d’Investissement (FPI) </w:t>
      </w:r>
      <w:r w:rsidRPr="00070ADB">
        <w:rPr>
          <w:color w:val="000000"/>
          <w:sz w:val="21"/>
          <w:szCs w:val="21"/>
          <w:lang w:val="fr-FR"/>
        </w:rPr>
        <w:t>» - quatrième édition, Novembre 2020 et qui se trouve sur le site Web suivant :</w:t>
      </w:r>
      <w:hyperlink r:id="rId6" w:history="1">
        <w:r w:rsidRPr="00070ADB">
          <w:rPr>
            <w:rStyle w:val="Lienhypertexte"/>
            <w:color w:val="000000"/>
            <w:sz w:val="21"/>
            <w:szCs w:val="21"/>
            <w:u w:val="none"/>
            <w:lang w:val="fr-FR"/>
          </w:rPr>
          <w:t xml:space="preserve"> </w:t>
        </w:r>
        <w:r w:rsidRPr="00070ADB">
          <w:rPr>
            <w:rStyle w:val="Lienhypertexte"/>
            <w:color w:val="1155CC"/>
            <w:sz w:val="21"/>
            <w:szCs w:val="21"/>
            <w:lang w:val="fr-FR"/>
          </w:rPr>
          <w:t>www.worldbank.org/procure</w:t>
        </w:r>
      </w:hyperlink>
      <w:r w:rsidRPr="00070ADB">
        <w:rPr>
          <w:color w:val="000000"/>
          <w:sz w:val="21"/>
          <w:szCs w:val="21"/>
          <w:lang w:val="fr-FR"/>
        </w:rPr>
        <w:t xml:space="preserve">. Il /Elle sera sélectionné (e) sur la base de son dossier (CV +diplôme et d’un entretien). La version complète des Termes de Référence (TdR) et le canevas de préparation de CV peuvent être sollicités aux adresses indiquées ci-après : upmp@agriculture.gouv.ht, cc : </w:t>
      </w:r>
      <w:hyperlink r:id="rId7" w:history="1">
        <w:r w:rsidR="00A57ACD" w:rsidRPr="00530574">
          <w:rPr>
            <w:rStyle w:val="Lienhypertexte"/>
            <w:sz w:val="21"/>
            <w:szCs w:val="21"/>
            <w:lang w:val="fr-FR"/>
          </w:rPr>
          <w:t>wilson.minviel@agriculture.gouv.ht</w:t>
        </w:r>
      </w:hyperlink>
      <w:r w:rsidRPr="00070ADB">
        <w:rPr>
          <w:color w:val="000000"/>
          <w:sz w:val="21"/>
          <w:szCs w:val="21"/>
          <w:lang w:val="fr-FR"/>
        </w:rPr>
        <w:t>.</w:t>
      </w:r>
    </w:p>
    <w:p w14:paraId="588B531A" w14:textId="77777777" w:rsidR="00A57ACD" w:rsidRPr="00070ADB" w:rsidRDefault="00A57ACD" w:rsidP="00070ADB">
      <w:pPr>
        <w:pStyle w:val="NormalWeb"/>
        <w:spacing w:before="0" w:beforeAutospacing="0" w:after="0" w:afterAutospacing="0"/>
        <w:jc w:val="both"/>
        <w:rPr>
          <w:lang w:val="fr-FR"/>
        </w:rPr>
      </w:pPr>
    </w:p>
    <w:p w14:paraId="73FFF198" w14:textId="77777777" w:rsidR="00070ADB" w:rsidRDefault="00070ADB" w:rsidP="00A57ACD">
      <w:pPr>
        <w:pStyle w:val="NormalWeb"/>
        <w:numPr>
          <w:ilvl w:val="0"/>
          <w:numId w:val="1"/>
        </w:numPr>
        <w:spacing w:before="0" w:beforeAutospacing="0" w:after="0" w:afterAutospacing="0"/>
        <w:jc w:val="both"/>
        <w:textAlignment w:val="baseline"/>
        <w:rPr>
          <w:rFonts w:ascii="Arial" w:hAnsi="Arial" w:cs="Arial"/>
          <w:color w:val="000000"/>
          <w:sz w:val="22"/>
          <w:szCs w:val="22"/>
        </w:rPr>
      </w:pPr>
      <w:r>
        <w:rPr>
          <w:b/>
          <w:bCs/>
          <w:color w:val="000000"/>
          <w:sz w:val="21"/>
          <w:szCs w:val="21"/>
        </w:rPr>
        <w:t>Profil recherché</w:t>
      </w:r>
    </w:p>
    <w:p w14:paraId="3CE45CAA"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Le/la candidat (e) doit répondre au profil suivant :</w:t>
      </w:r>
    </w:p>
    <w:p w14:paraId="1FC3B6C2" w14:textId="77777777" w:rsidR="00070ADB" w:rsidRDefault="00070ADB" w:rsidP="00070ADB">
      <w:pPr>
        <w:pStyle w:val="NormalWeb"/>
        <w:spacing w:before="0" w:beforeAutospacing="0" w:after="0" w:afterAutospacing="0"/>
        <w:jc w:val="both"/>
        <w:rPr>
          <w:color w:val="000000"/>
          <w:sz w:val="21"/>
          <w:szCs w:val="21"/>
          <w:lang w:val="fr-FR"/>
        </w:rPr>
      </w:pPr>
      <w:r w:rsidRPr="00070ADB">
        <w:rPr>
          <w:color w:val="000000"/>
          <w:sz w:val="21"/>
          <w:szCs w:val="21"/>
          <w:lang w:val="fr-FR"/>
        </w:rPr>
        <w:t> </w:t>
      </w:r>
    </w:p>
    <w:p w14:paraId="3246F184" w14:textId="77777777" w:rsidR="007502D8" w:rsidRPr="007502D8" w:rsidRDefault="007502D8" w:rsidP="007502D8">
      <w:pPr>
        <w:pStyle w:val="Paragraphedeliste"/>
        <w:numPr>
          <w:ilvl w:val="0"/>
          <w:numId w:val="5"/>
        </w:numPr>
        <w:jc w:val="both"/>
        <w:rPr>
          <w:color w:val="000000" w:themeColor="text1"/>
          <w:sz w:val="21"/>
          <w:szCs w:val="21"/>
        </w:rPr>
      </w:pPr>
      <w:r w:rsidRPr="007502D8">
        <w:rPr>
          <w:color w:val="000000" w:themeColor="text1"/>
          <w:sz w:val="21"/>
          <w:szCs w:val="21"/>
        </w:rPr>
        <w:t>Avoir un diplôme d'études supérieures en agriculture, sciences environnementales ou discipline apparentée ;</w:t>
      </w:r>
    </w:p>
    <w:p w14:paraId="66AC21E7" w14:textId="77777777" w:rsidR="007502D8" w:rsidRPr="007502D8" w:rsidRDefault="007502D8" w:rsidP="007502D8">
      <w:pPr>
        <w:pStyle w:val="Paragraphedeliste"/>
        <w:numPr>
          <w:ilvl w:val="0"/>
          <w:numId w:val="5"/>
        </w:numPr>
        <w:jc w:val="both"/>
        <w:rPr>
          <w:color w:val="000000" w:themeColor="text1"/>
          <w:sz w:val="21"/>
          <w:szCs w:val="21"/>
        </w:rPr>
      </w:pPr>
      <w:r w:rsidRPr="007502D8">
        <w:rPr>
          <w:color w:val="000000" w:themeColor="text1"/>
          <w:sz w:val="21"/>
          <w:szCs w:val="21"/>
        </w:rPr>
        <w:t xml:space="preserve">Avoir </w:t>
      </w:r>
      <w:r>
        <w:rPr>
          <w:color w:val="000000" w:themeColor="text1"/>
          <w:sz w:val="21"/>
          <w:szCs w:val="21"/>
        </w:rPr>
        <w:t>cinq (</w:t>
      </w:r>
      <w:r w:rsidRPr="007502D8">
        <w:rPr>
          <w:color w:val="000000" w:themeColor="text1"/>
          <w:sz w:val="21"/>
          <w:szCs w:val="21"/>
        </w:rPr>
        <w:t>5</w:t>
      </w:r>
      <w:r>
        <w:rPr>
          <w:color w:val="000000" w:themeColor="text1"/>
          <w:sz w:val="21"/>
          <w:szCs w:val="21"/>
        </w:rPr>
        <w:t>)</w:t>
      </w:r>
      <w:r w:rsidRPr="007502D8">
        <w:rPr>
          <w:color w:val="000000" w:themeColor="text1"/>
          <w:sz w:val="21"/>
          <w:szCs w:val="21"/>
        </w:rPr>
        <w:t xml:space="preserve"> ans au moins d'expérience professionnelles dans la gestion des Projets et Programmes environnementaux ou liés à la résilience des écosystèmes ;</w:t>
      </w:r>
    </w:p>
    <w:p w14:paraId="749D89A9" w14:textId="77777777" w:rsidR="007502D8" w:rsidRDefault="007502D8" w:rsidP="007502D8">
      <w:pPr>
        <w:numPr>
          <w:ilvl w:val="0"/>
          <w:numId w:val="5"/>
        </w:numPr>
        <w:spacing w:after="0" w:line="240" w:lineRule="auto"/>
        <w:jc w:val="both"/>
        <w:rPr>
          <w:rFonts w:ascii="Times New Roman" w:hAnsi="Times New Roman" w:cs="Times New Roman"/>
          <w:color w:val="000000" w:themeColor="text1"/>
          <w:sz w:val="21"/>
          <w:szCs w:val="21"/>
        </w:rPr>
      </w:pPr>
      <w:r w:rsidRPr="007502D8">
        <w:rPr>
          <w:rFonts w:ascii="Times New Roman" w:eastAsia="Calibri" w:hAnsi="Times New Roman" w:cs="Times New Roman"/>
          <w:color w:val="000000" w:themeColor="text1"/>
          <w:sz w:val="21"/>
          <w:szCs w:val="21"/>
        </w:rPr>
        <w:lastRenderedPageBreak/>
        <w:t>Posséder une très bonne connaissance des problématiques suivantes :</w:t>
      </w:r>
      <w:r w:rsidRPr="007502D8">
        <w:rPr>
          <w:rFonts w:ascii="Times New Roman" w:hAnsi="Times New Roman" w:cs="Times New Roman"/>
          <w:color w:val="000000" w:themeColor="text1"/>
          <w:sz w:val="21"/>
          <w:szCs w:val="21"/>
        </w:rPr>
        <w:t xml:space="preserve"> Contexte (enjeux, perspectives et acteurs) en matière d’Environnement, de Changements climatiques et de la gestion et restauration des Territoires Productifs Résilients ;</w:t>
      </w:r>
    </w:p>
    <w:p w14:paraId="5AB70411" w14:textId="77777777" w:rsidR="007502D8" w:rsidRPr="007502D8" w:rsidRDefault="007502D8" w:rsidP="007502D8">
      <w:pPr>
        <w:numPr>
          <w:ilvl w:val="0"/>
          <w:numId w:val="5"/>
        </w:numPr>
        <w:spacing w:after="0" w:line="240" w:lineRule="auto"/>
        <w:jc w:val="both"/>
        <w:rPr>
          <w:rFonts w:ascii="Times New Roman" w:hAnsi="Times New Roman" w:cs="Times New Roman"/>
          <w:color w:val="000000" w:themeColor="text1"/>
          <w:sz w:val="21"/>
          <w:szCs w:val="21"/>
        </w:rPr>
      </w:pPr>
      <w:r w:rsidRPr="007502D8">
        <w:rPr>
          <w:rFonts w:ascii="Times New Roman" w:hAnsi="Times New Roman" w:cs="Times New Roman"/>
          <w:color w:val="000000" w:themeColor="text1"/>
          <w:sz w:val="21"/>
          <w:szCs w:val="21"/>
        </w:rPr>
        <w:t>Avoir une parfaite maitrise des langues françaises et créole haïtien.</w:t>
      </w:r>
    </w:p>
    <w:p w14:paraId="3A23DAC4"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 </w:t>
      </w:r>
    </w:p>
    <w:p w14:paraId="0C8C5BD6" w14:textId="77777777" w:rsidR="00070ADB" w:rsidRPr="00070ADB" w:rsidRDefault="00070ADB" w:rsidP="00A57ACD">
      <w:pPr>
        <w:pStyle w:val="NormalWeb"/>
        <w:numPr>
          <w:ilvl w:val="0"/>
          <w:numId w:val="1"/>
        </w:numPr>
        <w:spacing w:before="0" w:beforeAutospacing="0" w:after="0" w:afterAutospacing="0"/>
        <w:jc w:val="both"/>
        <w:textAlignment w:val="baseline"/>
        <w:rPr>
          <w:rFonts w:ascii="Arial" w:hAnsi="Arial" w:cs="Arial"/>
          <w:color w:val="000000"/>
          <w:sz w:val="22"/>
          <w:szCs w:val="22"/>
          <w:lang w:val="fr-FR"/>
        </w:rPr>
      </w:pPr>
      <w:r w:rsidRPr="00070ADB">
        <w:rPr>
          <w:b/>
          <w:bCs/>
          <w:color w:val="000000"/>
          <w:sz w:val="21"/>
          <w:szCs w:val="21"/>
          <w:lang w:val="fr-FR"/>
        </w:rPr>
        <w:t>Dépôt des dossiers de candidature et méthode de sélection</w:t>
      </w:r>
    </w:p>
    <w:p w14:paraId="7FABD0EB"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 xml:space="preserve">Les manifestations d'intérêt doivent être présentées, au plus tard, le </w:t>
      </w:r>
      <w:r w:rsidR="007502D8">
        <w:rPr>
          <w:b/>
          <w:sz w:val="21"/>
          <w:szCs w:val="21"/>
          <w:lang w:val="fr-FR"/>
        </w:rPr>
        <w:t>10 novembre 2022</w:t>
      </w:r>
      <w:r w:rsidRPr="00070ADB">
        <w:rPr>
          <w:color w:val="000000"/>
          <w:sz w:val="21"/>
          <w:szCs w:val="21"/>
          <w:lang w:val="fr-FR"/>
        </w:rPr>
        <w:t xml:space="preserve"> à l’une des adresses indiquées ci-dessous, en un seul document/fichier contenant : 1) curriculum vitæ (CV) rédigé en français, préférablement selon le canevas fourni par l’UPMP-MARNDR, incluant, un numéro de téléphone fonctionnel et une adresse électronique ; 2) la copie des diplômes et certificats pertinents pour la mission uniquement ; 3) la copie de pièces d’identité valides (matricule fiscal et carte d’identification nationale).</w:t>
      </w:r>
    </w:p>
    <w:p w14:paraId="7D7ABFB4"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 </w:t>
      </w:r>
    </w:p>
    <w:p w14:paraId="691951CD"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 xml:space="preserve">L’objet du courriel de soumission ou de l’enveloppe contenant le dossier doit indiquer clairement : « </w:t>
      </w:r>
      <w:r w:rsidR="007502D8" w:rsidRPr="007502D8">
        <w:rPr>
          <w:b/>
          <w:color w:val="000000"/>
          <w:sz w:val="21"/>
          <w:szCs w:val="21"/>
          <w:lang w:val="fr-FR"/>
        </w:rPr>
        <w:t>Dossier de candidature au poste de</w:t>
      </w:r>
      <w:r w:rsidRPr="007502D8">
        <w:rPr>
          <w:b/>
          <w:color w:val="000000"/>
          <w:sz w:val="21"/>
          <w:szCs w:val="21"/>
          <w:lang w:val="fr-FR"/>
        </w:rPr>
        <w:t xml:space="preserve"> </w:t>
      </w:r>
      <w:r w:rsidR="007502D8" w:rsidRPr="007502D8">
        <w:rPr>
          <w:b/>
          <w:sz w:val="21"/>
          <w:szCs w:val="21"/>
          <w:shd w:val="clear" w:color="auto" w:fill="FFFFFF"/>
          <w:lang w:val="fr-FR"/>
        </w:rPr>
        <w:t>Consultant (e) pour l’élaboration d'un Plan de formation</w:t>
      </w:r>
      <w:r w:rsidRPr="007502D8">
        <w:rPr>
          <w:b/>
          <w:color w:val="000000"/>
          <w:sz w:val="21"/>
          <w:szCs w:val="21"/>
          <w:lang w:val="fr-FR"/>
        </w:rPr>
        <w:t xml:space="preserve"> - </w:t>
      </w:r>
      <w:r w:rsidR="007502D8" w:rsidRPr="007502D8">
        <w:rPr>
          <w:b/>
          <w:sz w:val="21"/>
          <w:szCs w:val="21"/>
          <w:shd w:val="clear" w:color="auto" w:fill="FFFFFF"/>
          <w:lang w:val="fr-FR"/>
        </w:rPr>
        <w:t>MARNDR/TPR/CI/QCIN-37/22</w:t>
      </w:r>
      <w:r w:rsidRPr="00070ADB">
        <w:rPr>
          <w:color w:val="000000"/>
          <w:sz w:val="21"/>
          <w:szCs w:val="21"/>
          <w:lang w:val="fr-FR"/>
        </w:rPr>
        <w:t>».</w:t>
      </w:r>
    </w:p>
    <w:p w14:paraId="0B641798" w14:textId="77777777" w:rsidR="007502D8" w:rsidRDefault="007502D8" w:rsidP="00070ADB">
      <w:pPr>
        <w:pStyle w:val="NormalWeb"/>
        <w:spacing w:before="0" w:beforeAutospacing="0" w:after="0" w:afterAutospacing="0"/>
        <w:jc w:val="both"/>
        <w:rPr>
          <w:color w:val="000000"/>
          <w:sz w:val="21"/>
          <w:szCs w:val="21"/>
          <w:lang w:val="fr-FR"/>
        </w:rPr>
      </w:pPr>
    </w:p>
    <w:p w14:paraId="19E9C7D6"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Version imprimée, heure limite 16 h:</w:t>
      </w:r>
    </w:p>
    <w:p w14:paraId="38A41743" w14:textId="77777777" w:rsidR="00070ADB" w:rsidRPr="00070ADB" w:rsidRDefault="00070ADB" w:rsidP="00070ADB">
      <w:pPr>
        <w:pStyle w:val="NormalWeb"/>
        <w:spacing w:before="0" w:beforeAutospacing="0" w:after="0" w:afterAutospacing="0"/>
        <w:ind w:left="360"/>
        <w:jc w:val="both"/>
        <w:rPr>
          <w:lang w:val="fr-FR"/>
        </w:rPr>
      </w:pPr>
      <w:r w:rsidRPr="00070ADB">
        <w:rPr>
          <w:b/>
          <w:bCs/>
          <w:color w:val="000000"/>
          <w:sz w:val="21"/>
          <w:szCs w:val="21"/>
          <w:lang w:val="fr-FR"/>
        </w:rPr>
        <w:t>Bureau de l’Unité de Passation des Marchés Publics du MARNDR (UPMP-MARNDR)</w:t>
      </w:r>
    </w:p>
    <w:p w14:paraId="0A1D39DD" w14:textId="77777777" w:rsidR="00070ADB" w:rsidRPr="00070ADB" w:rsidRDefault="00070ADB" w:rsidP="007502D8">
      <w:pPr>
        <w:pStyle w:val="NormalWeb"/>
        <w:spacing w:before="0" w:beforeAutospacing="0" w:after="0" w:afterAutospacing="0"/>
        <w:ind w:left="360"/>
        <w:jc w:val="both"/>
        <w:rPr>
          <w:lang w:val="fr-FR"/>
        </w:rPr>
      </w:pPr>
      <w:r w:rsidRPr="00070ADB">
        <w:rPr>
          <w:color w:val="000000"/>
          <w:sz w:val="21"/>
          <w:szCs w:val="21"/>
          <w:lang w:val="fr-FR"/>
        </w:rPr>
        <w:t>Ministère de l’Agriculture, des Ressources Naturelles et du Développement Rural (MARNDR)</w:t>
      </w:r>
    </w:p>
    <w:p w14:paraId="1E418291" w14:textId="77777777" w:rsidR="00070ADB" w:rsidRPr="00070ADB" w:rsidRDefault="00070ADB" w:rsidP="00070ADB">
      <w:pPr>
        <w:pStyle w:val="NormalWeb"/>
        <w:spacing w:before="0" w:beforeAutospacing="0" w:after="0" w:afterAutospacing="0"/>
        <w:ind w:left="360"/>
        <w:jc w:val="both"/>
        <w:rPr>
          <w:lang w:val="fr-FR"/>
        </w:rPr>
      </w:pPr>
      <w:r w:rsidRPr="00070ADB">
        <w:rPr>
          <w:color w:val="000000"/>
          <w:sz w:val="21"/>
          <w:szCs w:val="21"/>
          <w:lang w:val="fr-FR"/>
        </w:rPr>
        <w:t>Route nationale N</w:t>
      </w:r>
      <w:r w:rsidRPr="00070ADB">
        <w:rPr>
          <w:color w:val="000000"/>
          <w:sz w:val="13"/>
          <w:szCs w:val="13"/>
          <w:vertAlign w:val="superscript"/>
          <w:lang w:val="fr-FR"/>
        </w:rPr>
        <w:t>o</w:t>
      </w:r>
      <w:r w:rsidRPr="00070ADB">
        <w:rPr>
          <w:color w:val="000000"/>
          <w:sz w:val="21"/>
          <w:szCs w:val="21"/>
          <w:lang w:val="fr-FR"/>
        </w:rPr>
        <w:t xml:space="preserve"> 1, Damien, Port-au-Prince, Haïti</w:t>
      </w:r>
    </w:p>
    <w:p w14:paraId="523ABFC1" w14:textId="77777777" w:rsidR="00070ADB" w:rsidRPr="007502D8" w:rsidRDefault="00FD41F3" w:rsidP="00070ADB">
      <w:pPr>
        <w:pStyle w:val="NormalWeb"/>
        <w:spacing w:before="0" w:beforeAutospacing="0" w:after="0" w:afterAutospacing="0"/>
        <w:ind w:left="360"/>
        <w:jc w:val="both"/>
        <w:rPr>
          <w:lang w:val="fr-FR"/>
        </w:rPr>
      </w:pPr>
      <w:r w:rsidRPr="007502D8">
        <w:rPr>
          <w:color w:val="000000"/>
          <w:sz w:val="21"/>
          <w:szCs w:val="21"/>
          <w:lang w:val="fr-FR"/>
        </w:rPr>
        <w:t xml:space="preserve">Téléphone </w:t>
      </w:r>
      <w:r w:rsidR="00070ADB" w:rsidRPr="007502D8">
        <w:rPr>
          <w:color w:val="000000"/>
          <w:sz w:val="21"/>
          <w:szCs w:val="21"/>
          <w:lang w:val="fr-FR"/>
        </w:rPr>
        <w:t>: (509) 37-30-62-03 / 37-37-95-23</w:t>
      </w:r>
    </w:p>
    <w:p w14:paraId="32DB291A" w14:textId="77777777" w:rsidR="007502D8" w:rsidRDefault="007502D8" w:rsidP="00070ADB">
      <w:pPr>
        <w:pStyle w:val="NormalWeb"/>
        <w:spacing w:before="0" w:beforeAutospacing="0" w:after="0" w:afterAutospacing="0"/>
        <w:ind w:left="360"/>
        <w:jc w:val="both"/>
        <w:rPr>
          <w:color w:val="000000"/>
          <w:sz w:val="21"/>
          <w:szCs w:val="21"/>
          <w:lang w:val="fr-FR"/>
        </w:rPr>
      </w:pPr>
    </w:p>
    <w:p w14:paraId="1CC4AA0E" w14:textId="77777777" w:rsidR="00070ADB" w:rsidRDefault="00070ADB" w:rsidP="00070ADB">
      <w:pPr>
        <w:pStyle w:val="NormalWeb"/>
        <w:spacing w:before="0" w:beforeAutospacing="0" w:after="0" w:afterAutospacing="0"/>
        <w:ind w:left="360"/>
        <w:jc w:val="both"/>
        <w:rPr>
          <w:color w:val="000000"/>
          <w:sz w:val="21"/>
          <w:szCs w:val="21"/>
          <w:lang w:val="fr-FR"/>
        </w:rPr>
      </w:pPr>
      <w:r w:rsidRPr="00070ADB">
        <w:rPr>
          <w:color w:val="000000"/>
          <w:sz w:val="21"/>
          <w:szCs w:val="21"/>
          <w:lang w:val="fr-FR"/>
        </w:rPr>
        <w:t>Ou</w:t>
      </w:r>
    </w:p>
    <w:p w14:paraId="3FBCAC3C" w14:textId="77777777" w:rsidR="007502D8" w:rsidRPr="00070ADB" w:rsidRDefault="007502D8" w:rsidP="00070ADB">
      <w:pPr>
        <w:pStyle w:val="NormalWeb"/>
        <w:spacing w:before="0" w:beforeAutospacing="0" w:after="0" w:afterAutospacing="0"/>
        <w:ind w:left="360"/>
        <w:jc w:val="both"/>
        <w:rPr>
          <w:lang w:val="fr-FR"/>
        </w:rPr>
      </w:pPr>
    </w:p>
    <w:p w14:paraId="442848C5"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Version électronique, heure limite, 23 :45 : upmp@agriculture.gouv.ht</w:t>
      </w:r>
    </w:p>
    <w:p w14:paraId="587C98A3" w14:textId="77777777" w:rsidR="00070ADB" w:rsidRPr="00070ADB" w:rsidRDefault="00070ADB" w:rsidP="00070ADB">
      <w:pPr>
        <w:pStyle w:val="NormalWeb"/>
        <w:spacing w:before="0" w:beforeAutospacing="0" w:after="0" w:afterAutospacing="0"/>
        <w:jc w:val="both"/>
        <w:rPr>
          <w:lang w:val="fr-FR"/>
        </w:rPr>
      </w:pPr>
      <w:r w:rsidRPr="00070ADB">
        <w:rPr>
          <w:color w:val="000000"/>
          <w:sz w:val="21"/>
          <w:szCs w:val="21"/>
          <w:lang w:val="fr-FR"/>
        </w:rPr>
        <w:t> </w:t>
      </w:r>
    </w:p>
    <w:p w14:paraId="3EF894B5" w14:textId="77777777" w:rsidR="00070ADB" w:rsidRDefault="00070ADB" w:rsidP="00A57ACD">
      <w:pPr>
        <w:pStyle w:val="NormalWeb"/>
        <w:spacing w:before="0" w:beforeAutospacing="0" w:after="0" w:afterAutospacing="0"/>
        <w:ind w:left="7110"/>
        <w:jc w:val="both"/>
      </w:pPr>
      <w:r>
        <w:rPr>
          <w:b/>
          <w:bCs/>
          <w:color w:val="000000"/>
          <w:sz w:val="21"/>
          <w:szCs w:val="21"/>
        </w:rPr>
        <w:t>___________________</w:t>
      </w:r>
    </w:p>
    <w:p w14:paraId="616DC862" w14:textId="77777777" w:rsidR="00070ADB" w:rsidRDefault="00070ADB" w:rsidP="00A57ACD">
      <w:pPr>
        <w:pStyle w:val="NormalWeb"/>
        <w:spacing w:before="0" w:beforeAutospacing="0" w:after="0" w:afterAutospacing="0"/>
        <w:ind w:left="7110"/>
        <w:jc w:val="both"/>
      </w:pPr>
      <w:r>
        <w:rPr>
          <w:b/>
          <w:bCs/>
          <w:color w:val="000000"/>
          <w:sz w:val="21"/>
          <w:szCs w:val="21"/>
        </w:rPr>
        <w:t>Brédy CHARLOT</w:t>
      </w:r>
    </w:p>
    <w:p w14:paraId="4BAD2F44" w14:textId="77777777" w:rsidR="00070ADB" w:rsidRDefault="00070ADB" w:rsidP="00A57ACD">
      <w:pPr>
        <w:pStyle w:val="NormalWeb"/>
        <w:spacing w:before="0" w:beforeAutospacing="0" w:after="0" w:afterAutospacing="0"/>
        <w:ind w:left="7110"/>
        <w:jc w:val="both"/>
      </w:pPr>
      <w:r>
        <w:rPr>
          <w:b/>
          <w:bCs/>
          <w:color w:val="000000"/>
          <w:sz w:val="21"/>
          <w:szCs w:val="21"/>
        </w:rPr>
        <w:t>Ministre</w:t>
      </w:r>
    </w:p>
    <w:p w14:paraId="4DFB3179" w14:textId="77777777" w:rsidR="00070ADB" w:rsidRDefault="00070ADB"/>
    <w:sectPr w:rsidR="00070AD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9ADC" w16cex:dateUtc="2022-10-19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120A2" w16cid:durableId="26F99A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E61F1"/>
    <w:multiLevelType w:val="multilevel"/>
    <w:tmpl w:val="294EF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1E44FA"/>
    <w:multiLevelType w:val="multilevel"/>
    <w:tmpl w:val="C3B6C46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C6614A"/>
    <w:multiLevelType w:val="hybridMultilevel"/>
    <w:tmpl w:val="A3D81C80"/>
    <w:lvl w:ilvl="0" w:tplc="CDFCB76C">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54FB0"/>
    <w:multiLevelType w:val="multilevel"/>
    <w:tmpl w:val="9EBC0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FB4FD5"/>
    <w:multiLevelType w:val="hybridMultilevel"/>
    <w:tmpl w:val="CC86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DE"/>
    <w:rsid w:val="00070ADB"/>
    <w:rsid w:val="00136E21"/>
    <w:rsid w:val="003815D8"/>
    <w:rsid w:val="00387BDE"/>
    <w:rsid w:val="005D2BE1"/>
    <w:rsid w:val="007502D8"/>
    <w:rsid w:val="007D4C92"/>
    <w:rsid w:val="007D4D7D"/>
    <w:rsid w:val="00A57ACD"/>
    <w:rsid w:val="00ED4036"/>
    <w:rsid w:val="00F34948"/>
    <w:rsid w:val="00FD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83E8"/>
  <w15:chartTrackingRefBased/>
  <w15:docId w15:val="{C6084981-ADCA-4729-9DD9-51366E33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0A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070ADB"/>
    <w:rPr>
      <w:color w:val="0000FF"/>
      <w:u w:val="single"/>
    </w:rPr>
  </w:style>
  <w:style w:type="paragraph" w:styleId="Commentaire">
    <w:name w:val="annotation text"/>
    <w:basedOn w:val="Normal"/>
    <w:link w:val="CommentaireCar"/>
    <w:unhideWhenUsed/>
    <w:rsid w:val="007502D8"/>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7502D8"/>
    <w:rPr>
      <w:rFonts w:ascii="Times New Roman" w:eastAsia="Times New Roman" w:hAnsi="Times New Roman" w:cs="Times New Roman"/>
      <w:sz w:val="20"/>
      <w:szCs w:val="20"/>
      <w:lang w:val="fr-FR"/>
    </w:rPr>
  </w:style>
  <w:style w:type="paragraph" w:styleId="Paragraphedeliste">
    <w:name w:val="List Paragraph"/>
    <w:basedOn w:val="Normal"/>
    <w:uiPriority w:val="34"/>
    <w:qFormat/>
    <w:rsid w:val="007502D8"/>
    <w:pPr>
      <w:spacing w:after="0" w:line="240" w:lineRule="auto"/>
      <w:ind w:left="720"/>
      <w:contextualSpacing/>
    </w:pPr>
    <w:rPr>
      <w:rFonts w:ascii="Times New Roman" w:eastAsia="Times New Roman" w:hAnsi="Times New Roman" w:cs="Times New Roman"/>
      <w:sz w:val="24"/>
      <w:szCs w:val="20"/>
    </w:rPr>
  </w:style>
  <w:style w:type="character" w:styleId="Marquedecommentaire">
    <w:name w:val="annotation reference"/>
    <w:basedOn w:val="Policepardfaut"/>
    <w:uiPriority w:val="99"/>
    <w:semiHidden/>
    <w:unhideWhenUsed/>
    <w:rsid w:val="005D2BE1"/>
    <w:rPr>
      <w:sz w:val="16"/>
      <w:szCs w:val="16"/>
    </w:rPr>
  </w:style>
  <w:style w:type="paragraph" w:styleId="Objetducommentaire">
    <w:name w:val="annotation subject"/>
    <w:basedOn w:val="Commentaire"/>
    <w:next w:val="Commentaire"/>
    <w:link w:val="ObjetducommentaireCar"/>
    <w:uiPriority w:val="99"/>
    <w:semiHidden/>
    <w:unhideWhenUsed/>
    <w:rsid w:val="005D2BE1"/>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5D2BE1"/>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F349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948"/>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son.minviel@agriculture.gouv.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procure" TargetMode="External"/><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UPMP-MARNDR</dc:creator>
  <cp:keywords/>
  <dc:description/>
  <cp:lastModifiedBy>UPMP-MARNDR</cp:lastModifiedBy>
  <cp:revision>2</cp:revision>
  <dcterms:created xsi:type="dcterms:W3CDTF">2022-10-19T01:57:00Z</dcterms:created>
  <dcterms:modified xsi:type="dcterms:W3CDTF">2022-10-19T01:57:00Z</dcterms:modified>
</cp:coreProperties>
</file>