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7083" w14:textId="77777777" w:rsidR="00E71625" w:rsidRPr="00E71625" w:rsidRDefault="00E71625" w:rsidP="00E71625">
      <w:pPr>
        <w:rPr>
          <w:rFonts w:ascii="HelveticaNeueLT Com 55 Roman" w:hAnsi="HelveticaNeueLT Com 55 Roman"/>
          <w:sz w:val="20"/>
        </w:rPr>
      </w:pPr>
      <w:r w:rsidRPr="00E71625">
        <w:rPr>
          <w:rFonts w:ascii="HelveticaNeueLT Com 55 Roman" w:hAnsi="HelveticaNeueLT Com 55 Roman"/>
          <w:sz w:val="20"/>
        </w:rPr>
        <w:t>CONTEXTE</w:t>
      </w:r>
    </w:p>
    <w:p w14:paraId="48DD3851" w14:textId="77777777" w:rsidR="00E71625" w:rsidRPr="00E71625" w:rsidRDefault="00E71625" w:rsidP="00E71625">
      <w:pPr>
        <w:rPr>
          <w:rFonts w:ascii="HelveticaNeueLT Com 55 Roman" w:hAnsi="HelveticaNeueLT Com 55 Roman"/>
          <w:sz w:val="20"/>
        </w:rPr>
      </w:pPr>
    </w:p>
    <w:p w14:paraId="69C65663" w14:textId="06CB8EFF" w:rsidR="00E71625" w:rsidRPr="00E71625" w:rsidRDefault="00E71625" w:rsidP="00E71625">
      <w:pPr>
        <w:rPr>
          <w:rFonts w:ascii="HelveticaNeueLT Com 55 Roman" w:hAnsi="HelveticaNeueLT Com 55 Roman"/>
          <w:sz w:val="20"/>
        </w:rPr>
      </w:pPr>
      <w:r w:rsidRPr="00E71625">
        <w:rPr>
          <w:rFonts w:ascii="HelveticaNeueLT Com 55 Roman" w:hAnsi="HelveticaNeueLT Com 55 Roman"/>
          <w:sz w:val="20"/>
        </w:rPr>
        <w:t xml:space="preserve">La nutrition au </w:t>
      </w:r>
      <w:proofErr w:type="spellStart"/>
      <w:r w:rsidRPr="00E71625">
        <w:rPr>
          <w:rFonts w:ascii="HelveticaNeueLT Com 55 Roman" w:hAnsi="HelveticaNeueLT Com 55 Roman"/>
          <w:sz w:val="20"/>
        </w:rPr>
        <w:t>cours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des 1 000 premiers </w:t>
      </w:r>
      <w:proofErr w:type="spellStart"/>
      <w:r w:rsidRPr="00E71625">
        <w:rPr>
          <w:rFonts w:ascii="HelveticaNeueLT Com 55 Roman" w:hAnsi="HelveticaNeueLT Com 55 Roman"/>
          <w:sz w:val="20"/>
        </w:rPr>
        <w:t>jours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la vie, à </w:t>
      </w:r>
      <w:proofErr w:type="spellStart"/>
      <w:r w:rsidRPr="00E71625">
        <w:rPr>
          <w:rFonts w:ascii="HelveticaNeueLT Com 55 Roman" w:hAnsi="HelveticaNeueLT Com 55 Roman"/>
          <w:sz w:val="20"/>
        </w:rPr>
        <w:t>partir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la </w:t>
      </w:r>
      <w:proofErr w:type="spellStart"/>
      <w:r w:rsidRPr="00E71625">
        <w:rPr>
          <w:rFonts w:ascii="HelveticaNeueLT Com 55 Roman" w:hAnsi="HelveticaNeueLT Com 55 Roman"/>
          <w:sz w:val="20"/>
        </w:rPr>
        <w:t>grossesse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</w:t>
      </w:r>
      <w:proofErr w:type="spellStart"/>
      <w:r w:rsidRPr="00E71625">
        <w:rPr>
          <w:rFonts w:ascii="HelveticaNeueLT Com 55 Roman" w:hAnsi="HelveticaNeueLT Com 55 Roman"/>
          <w:sz w:val="20"/>
        </w:rPr>
        <w:t>joue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un </w:t>
      </w:r>
      <w:proofErr w:type="spellStart"/>
      <w:r w:rsidRPr="00E71625">
        <w:rPr>
          <w:rFonts w:ascii="HelveticaNeueLT Com 55 Roman" w:hAnsi="HelveticaNeueLT Com 55 Roman"/>
          <w:sz w:val="20"/>
        </w:rPr>
        <w:t>rôle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essentiel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dans les </w:t>
      </w:r>
      <w:proofErr w:type="spellStart"/>
      <w:r w:rsidRPr="00E71625">
        <w:rPr>
          <w:rFonts w:ascii="HelveticaNeueLT Com 55 Roman" w:hAnsi="HelveticaNeueLT Com 55 Roman"/>
          <w:sz w:val="20"/>
        </w:rPr>
        <w:t>résultats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E71625">
        <w:rPr>
          <w:rFonts w:ascii="HelveticaNeueLT Com 55 Roman" w:hAnsi="HelveticaNeueLT Com 55 Roman"/>
          <w:sz w:val="20"/>
        </w:rPr>
        <w:t>santé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de </w:t>
      </w:r>
      <w:proofErr w:type="spellStart"/>
      <w:r w:rsidRPr="00E71625">
        <w:rPr>
          <w:rFonts w:ascii="HelveticaNeueLT Com 55 Roman" w:hAnsi="HelveticaNeueLT Com 55 Roman"/>
          <w:sz w:val="20"/>
        </w:rPr>
        <w:t>développement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à court et à long </w:t>
      </w:r>
      <w:proofErr w:type="spellStart"/>
      <w:r w:rsidRPr="00E71625">
        <w:rPr>
          <w:rFonts w:ascii="HelveticaNeueLT Com 55 Roman" w:hAnsi="HelveticaNeueLT Com 55 Roman"/>
          <w:sz w:val="20"/>
        </w:rPr>
        <w:t>terme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y </w:t>
      </w:r>
      <w:proofErr w:type="spellStart"/>
      <w:r w:rsidRPr="00E71625">
        <w:rPr>
          <w:rFonts w:ascii="HelveticaNeueLT Com 55 Roman" w:hAnsi="HelveticaNeueLT Com 55 Roman"/>
          <w:sz w:val="20"/>
        </w:rPr>
        <w:t>compris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la </w:t>
      </w:r>
      <w:proofErr w:type="spellStart"/>
      <w:r w:rsidRPr="00E71625">
        <w:rPr>
          <w:rFonts w:ascii="HelveticaNeueLT Com 55 Roman" w:hAnsi="HelveticaNeueLT Com 55 Roman"/>
          <w:sz w:val="20"/>
        </w:rPr>
        <w:t>susceptibilité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à la </w:t>
      </w:r>
      <w:proofErr w:type="spellStart"/>
      <w:r w:rsidRPr="00E71625">
        <w:rPr>
          <w:rFonts w:ascii="HelveticaNeueLT Com 55 Roman" w:hAnsi="HelveticaNeueLT Com 55 Roman"/>
          <w:sz w:val="20"/>
        </w:rPr>
        <w:t>maladie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à la mort, le </w:t>
      </w:r>
      <w:proofErr w:type="spellStart"/>
      <w:r w:rsidRPr="00E71625">
        <w:rPr>
          <w:rFonts w:ascii="HelveticaNeueLT Com 55 Roman" w:hAnsi="HelveticaNeueLT Com 55 Roman"/>
          <w:sz w:val="20"/>
        </w:rPr>
        <w:t>développement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physique et </w:t>
      </w:r>
      <w:proofErr w:type="spellStart"/>
      <w:r w:rsidRPr="00E71625">
        <w:rPr>
          <w:rFonts w:ascii="HelveticaNeueLT Com 55 Roman" w:hAnsi="HelveticaNeueLT Com 55 Roman"/>
          <w:sz w:val="20"/>
        </w:rPr>
        <w:t>cognitif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le </w:t>
      </w:r>
      <w:proofErr w:type="spellStart"/>
      <w:r w:rsidRPr="00E71625">
        <w:rPr>
          <w:rFonts w:ascii="HelveticaNeueLT Com 55 Roman" w:hAnsi="HelveticaNeueLT Com 55 Roman"/>
          <w:sz w:val="20"/>
        </w:rPr>
        <w:t>niveau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E71625">
        <w:rPr>
          <w:rFonts w:ascii="HelveticaNeueLT Com 55 Roman" w:hAnsi="HelveticaNeueLT Com 55 Roman"/>
          <w:sz w:val="20"/>
        </w:rPr>
        <w:t>scolarité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le </w:t>
      </w:r>
      <w:proofErr w:type="spellStart"/>
      <w:r w:rsidRPr="00E71625">
        <w:rPr>
          <w:rFonts w:ascii="HelveticaNeueLT Com 55 Roman" w:hAnsi="HelveticaNeueLT Com 55 Roman"/>
          <w:sz w:val="20"/>
        </w:rPr>
        <w:t>risque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maladies </w:t>
      </w:r>
      <w:proofErr w:type="spellStart"/>
      <w:r w:rsidRPr="00E71625">
        <w:rPr>
          <w:rFonts w:ascii="HelveticaNeueLT Com 55 Roman" w:hAnsi="HelveticaNeueLT Com 55 Roman"/>
          <w:sz w:val="20"/>
        </w:rPr>
        <w:t>chroniques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plus </w:t>
      </w:r>
      <w:proofErr w:type="gramStart"/>
      <w:r w:rsidRPr="00E71625">
        <w:rPr>
          <w:rFonts w:ascii="HelveticaNeueLT Com 55 Roman" w:hAnsi="HelveticaNeueLT Com 55 Roman"/>
          <w:sz w:val="20"/>
        </w:rPr>
        <w:t>tard</w:t>
      </w:r>
      <w:proofErr w:type="gramEnd"/>
      <w:r w:rsidRPr="00E71625">
        <w:rPr>
          <w:rFonts w:ascii="HelveticaNeueLT Com 55 Roman" w:hAnsi="HelveticaNeueLT Com 55 Roman"/>
          <w:sz w:val="20"/>
        </w:rPr>
        <w:t xml:space="preserve"> dans la vie [1]. De plus </w:t>
      </w:r>
      <w:proofErr w:type="spellStart"/>
      <w:r w:rsidRPr="00E71625">
        <w:rPr>
          <w:rFonts w:ascii="HelveticaNeueLT Com 55 Roman" w:hAnsi="HelveticaNeueLT Com 55 Roman"/>
          <w:sz w:val="20"/>
        </w:rPr>
        <w:t>en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plus de </w:t>
      </w:r>
      <w:proofErr w:type="spellStart"/>
      <w:r w:rsidRPr="00E71625">
        <w:rPr>
          <w:rFonts w:ascii="HelveticaNeueLT Com 55 Roman" w:hAnsi="HelveticaNeueLT Com 55 Roman"/>
          <w:sz w:val="20"/>
        </w:rPr>
        <w:t>preuves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ont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montré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que les </w:t>
      </w:r>
      <w:proofErr w:type="spellStart"/>
      <w:r w:rsidRPr="00E71625">
        <w:rPr>
          <w:rFonts w:ascii="HelveticaNeueLT Com 55 Roman" w:hAnsi="HelveticaNeueLT Com 55 Roman"/>
          <w:sz w:val="20"/>
        </w:rPr>
        <w:t>suppléments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E71625">
        <w:rPr>
          <w:rFonts w:ascii="HelveticaNeueLT Com 55 Roman" w:hAnsi="HelveticaNeueLT Com 55 Roman"/>
          <w:sz w:val="20"/>
        </w:rPr>
        <w:t>micronutriments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multiples (</w:t>
      </w:r>
      <w:r>
        <w:rPr>
          <w:rFonts w:ascii="HelveticaNeueLT Com 55 Roman" w:hAnsi="HelveticaNeueLT Com 55 Roman"/>
          <w:sz w:val="20"/>
        </w:rPr>
        <w:t>SMM</w:t>
      </w:r>
      <w:r w:rsidRPr="00E71625">
        <w:rPr>
          <w:rFonts w:ascii="HelveticaNeueLT Com 55 Roman" w:hAnsi="HelveticaNeueLT Com 55 Roman"/>
          <w:sz w:val="20"/>
        </w:rPr>
        <w:t xml:space="preserve">), </w:t>
      </w:r>
      <w:proofErr w:type="spellStart"/>
      <w:r w:rsidRPr="00E71625">
        <w:rPr>
          <w:rFonts w:ascii="HelveticaNeueLT Com 55 Roman" w:hAnsi="HelveticaNeueLT Com 55 Roman"/>
          <w:sz w:val="20"/>
        </w:rPr>
        <w:t>lorsqu'ils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sont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consommés pendant la </w:t>
      </w:r>
      <w:proofErr w:type="spellStart"/>
      <w:r w:rsidRPr="00E71625">
        <w:rPr>
          <w:rFonts w:ascii="HelveticaNeueLT Com 55 Roman" w:hAnsi="HelveticaNeueLT Com 55 Roman"/>
          <w:sz w:val="20"/>
        </w:rPr>
        <w:t>grossesse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</w:t>
      </w:r>
      <w:proofErr w:type="spellStart"/>
      <w:r w:rsidRPr="00E71625">
        <w:rPr>
          <w:rFonts w:ascii="HelveticaNeueLT Com 55 Roman" w:hAnsi="HelveticaNeueLT Com 55 Roman"/>
          <w:sz w:val="20"/>
        </w:rPr>
        <w:t>préviennent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l'anémie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maternelle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</w:t>
      </w:r>
      <w:proofErr w:type="spellStart"/>
      <w:r w:rsidRPr="00E71625">
        <w:rPr>
          <w:rFonts w:ascii="HelveticaNeueLT Com 55 Roman" w:hAnsi="HelveticaNeueLT Com 55 Roman"/>
          <w:sz w:val="20"/>
        </w:rPr>
        <w:t>réduisent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davantage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le </w:t>
      </w:r>
      <w:proofErr w:type="spellStart"/>
      <w:r w:rsidRPr="00E71625">
        <w:rPr>
          <w:rFonts w:ascii="HelveticaNeueLT Com 55 Roman" w:hAnsi="HelveticaNeueLT Com 55 Roman"/>
          <w:sz w:val="20"/>
        </w:rPr>
        <w:t>risque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d'issues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défavorables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r>
        <w:rPr>
          <w:rFonts w:ascii="HelveticaNeueLT Com 55 Roman" w:hAnsi="HelveticaNeueLT Com 55 Roman"/>
          <w:sz w:val="20"/>
        </w:rPr>
        <w:t>pour le nouveau-né</w:t>
      </w:r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telles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qu'un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faible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poids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à la naissance, </w:t>
      </w:r>
      <w:proofErr w:type="spellStart"/>
      <w:r w:rsidRPr="00E71625">
        <w:rPr>
          <w:rFonts w:ascii="HelveticaNeueLT Com 55 Roman" w:hAnsi="HelveticaNeueLT Com 55 Roman"/>
          <w:sz w:val="20"/>
        </w:rPr>
        <w:t>une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naissance </w:t>
      </w:r>
      <w:proofErr w:type="spellStart"/>
      <w:r w:rsidRPr="00E71625">
        <w:rPr>
          <w:rFonts w:ascii="HelveticaNeueLT Com 55 Roman" w:hAnsi="HelveticaNeueLT Com 55 Roman"/>
          <w:sz w:val="20"/>
        </w:rPr>
        <w:t>prématurée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un petit</w:t>
      </w:r>
      <w:r>
        <w:rPr>
          <w:rFonts w:ascii="HelveticaNeueLT Com 55 Roman" w:hAnsi="HelveticaNeueLT Com 55 Roman"/>
          <w:sz w:val="20"/>
        </w:rPr>
        <w:t xml:space="preserve"> </w:t>
      </w:r>
      <w:proofErr w:type="spellStart"/>
      <w:r>
        <w:rPr>
          <w:rFonts w:ascii="HelveticaNeueLT Com 55 Roman" w:hAnsi="HelveticaNeueLT Com 55 Roman"/>
          <w:sz w:val="20"/>
        </w:rPr>
        <w:t>poids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pour </w:t>
      </w:r>
      <w:proofErr w:type="spellStart"/>
      <w:r w:rsidRPr="00E71625">
        <w:rPr>
          <w:rFonts w:ascii="HelveticaNeueLT Com 55 Roman" w:hAnsi="HelveticaNeueLT Com 55 Roman"/>
          <w:sz w:val="20"/>
        </w:rPr>
        <w:t>l'âge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gestationnel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par rapport au fer et </w:t>
      </w:r>
      <w:proofErr w:type="spellStart"/>
      <w:r w:rsidRPr="00E71625">
        <w:rPr>
          <w:rFonts w:ascii="HelveticaNeueLT Com 55 Roman" w:hAnsi="HelveticaNeueLT Com 55 Roman"/>
          <w:sz w:val="20"/>
        </w:rPr>
        <w:t>supplémentation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en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acide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folique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[2, 3], aidant à assurer </w:t>
      </w:r>
      <w:proofErr w:type="spellStart"/>
      <w:r w:rsidRPr="00E71625">
        <w:rPr>
          <w:rFonts w:ascii="HelveticaNeueLT Com 55 Roman" w:hAnsi="HelveticaNeueLT Com 55 Roman"/>
          <w:sz w:val="20"/>
        </w:rPr>
        <w:t>une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grossesse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en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bonne </w:t>
      </w:r>
      <w:proofErr w:type="spellStart"/>
      <w:r w:rsidRPr="00E71625">
        <w:rPr>
          <w:rFonts w:ascii="HelveticaNeueLT Com 55 Roman" w:hAnsi="HelveticaNeueLT Com 55 Roman"/>
          <w:sz w:val="20"/>
        </w:rPr>
        <w:t>santé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un </w:t>
      </w:r>
      <w:proofErr w:type="spellStart"/>
      <w:r w:rsidRPr="00E71625">
        <w:rPr>
          <w:rFonts w:ascii="HelveticaNeueLT Com 55 Roman" w:hAnsi="HelveticaNeueLT Com 55 Roman"/>
          <w:sz w:val="20"/>
        </w:rPr>
        <w:t>départ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optimal dans la vie pour le nouveau-né. </w:t>
      </w:r>
      <w:proofErr w:type="spellStart"/>
      <w:r w:rsidRPr="00E71625">
        <w:rPr>
          <w:rFonts w:ascii="HelveticaNeueLT Com 55 Roman" w:hAnsi="HelveticaNeueLT Com 55 Roman"/>
          <w:sz w:val="20"/>
        </w:rPr>
        <w:t>En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2020, </w:t>
      </w:r>
      <w:proofErr w:type="spellStart"/>
      <w:r w:rsidRPr="00E71625">
        <w:rPr>
          <w:rFonts w:ascii="HelveticaNeueLT Com 55 Roman" w:hAnsi="HelveticaNeueLT Com 55 Roman"/>
          <w:sz w:val="20"/>
        </w:rPr>
        <w:t>l'Organisation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>
        <w:rPr>
          <w:rFonts w:ascii="HelveticaNeueLT Com 55 Roman" w:hAnsi="HelveticaNeueLT Com 55 Roman"/>
          <w:sz w:val="20"/>
        </w:rPr>
        <w:t>M</w:t>
      </w:r>
      <w:r w:rsidRPr="00E71625">
        <w:rPr>
          <w:rFonts w:ascii="HelveticaNeueLT Com 55 Roman" w:hAnsi="HelveticaNeueLT Com 55 Roman"/>
          <w:sz w:val="20"/>
        </w:rPr>
        <w:t>ondiale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la </w:t>
      </w:r>
      <w:proofErr w:type="spellStart"/>
      <w:r>
        <w:rPr>
          <w:rFonts w:ascii="HelveticaNeueLT Com 55 Roman" w:hAnsi="HelveticaNeueLT Com 55 Roman"/>
          <w:sz w:val="20"/>
        </w:rPr>
        <w:t>S</w:t>
      </w:r>
      <w:r w:rsidRPr="00E71625">
        <w:rPr>
          <w:rFonts w:ascii="HelveticaNeueLT Com 55 Roman" w:hAnsi="HelveticaNeueLT Com 55 Roman"/>
          <w:sz w:val="20"/>
        </w:rPr>
        <w:t>anté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a </w:t>
      </w:r>
      <w:proofErr w:type="spellStart"/>
      <w:r w:rsidRPr="00E71625">
        <w:rPr>
          <w:rFonts w:ascii="HelveticaNeueLT Com 55 Roman" w:hAnsi="HelveticaNeueLT Com 55 Roman"/>
          <w:sz w:val="20"/>
        </w:rPr>
        <w:t>publié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des </w:t>
      </w:r>
      <w:proofErr w:type="spellStart"/>
      <w:r w:rsidRPr="00E71625">
        <w:rPr>
          <w:rFonts w:ascii="HelveticaNeueLT Com 55 Roman" w:hAnsi="HelveticaNeueLT Com 55 Roman"/>
          <w:sz w:val="20"/>
        </w:rPr>
        <w:t>recommandations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mises à jour sur le </w:t>
      </w:r>
      <w:r>
        <w:rPr>
          <w:rFonts w:ascii="HelveticaNeueLT Com 55 Roman" w:hAnsi="HelveticaNeueLT Com 55 Roman"/>
          <w:sz w:val="20"/>
        </w:rPr>
        <w:t>SMM</w:t>
      </w:r>
      <w:r w:rsidRPr="00E71625">
        <w:rPr>
          <w:rFonts w:ascii="HelveticaNeueLT Com 55 Roman" w:hAnsi="HelveticaNeueLT Com 55 Roman"/>
          <w:sz w:val="20"/>
        </w:rPr>
        <w:t>, r</w:t>
      </w:r>
      <w:proofErr w:type="spellStart"/>
      <w:r w:rsidRPr="00E71625">
        <w:rPr>
          <w:rFonts w:ascii="HelveticaNeueLT Com 55 Roman" w:hAnsi="HelveticaNeueLT Com 55 Roman"/>
          <w:sz w:val="20"/>
        </w:rPr>
        <w:t>ecommandant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désormais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le </w:t>
      </w:r>
      <w:r>
        <w:rPr>
          <w:rFonts w:ascii="HelveticaNeueLT Com 55 Roman" w:hAnsi="HelveticaNeueLT Com 55 Roman"/>
          <w:sz w:val="20"/>
        </w:rPr>
        <w:t>SMM</w:t>
      </w:r>
      <w:r w:rsidRPr="00E71625">
        <w:rPr>
          <w:rFonts w:ascii="HelveticaNeueLT Com 55 Roman" w:hAnsi="HelveticaNeueLT Com 55 Roman"/>
          <w:sz w:val="20"/>
        </w:rPr>
        <w:t xml:space="preserve"> dans le </w:t>
      </w:r>
      <w:proofErr w:type="spellStart"/>
      <w:r w:rsidRPr="00E71625">
        <w:rPr>
          <w:rFonts w:ascii="HelveticaNeueLT Com 55 Roman" w:hAnsi="HelveticaNeueLT Com 55 Roman"/>
          <w:sz w:val="20"/>
        </w:rPr>
        <w:t>contexte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d'une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recherche </w:t>
      </w:r>
      <w:proofErr w:type="spellStart"/>
      <w:r w:rsidRPr="00E71625">
        <w:rPr>
          <w:rFonts w:ascii="HelveticaNeueLT Com 55 Roman" w:hAnsi="HelveticaNeueLT Com 55 Roman"/>
          <w:sz w:val="20"/>
        </w:rPr>
        <w:t>rigoureuse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y </w:t>
      </w:r>
      <w:proofErr w:type="spellStart"/>
      <w:r w:rsidRPr="00E71625">
        <w:rPr>
          <w:rFonts w:ascii="HelveticaNeueLT Com 55 Roman" w:hAnsi="HelveticaNeueLT Com 55 Roman"/>
          <w:sz w:val="20"/>
        </w:rPr>
        <w:t>compris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la recherche de mise </w:t>
      </w:r>
      <w:proofErr w:type="spellStart"/>
      <w:r w:rsidRPr="00E71625">
        <w:rPr>
          <w:rFonts w:ascii="HelveticaNeueLT Com 55 Roman" w:hAnsi="HelveticaNeueLT Com 55 Roman"/>
          <w:sz w:val="20"/>
        </w:rPr>
        <w:t>en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œuvre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pour </w:t>
      </w:r>
      <w:proofErr w:type="spellStart"/>
      <w:r w:rsidRPr="00E71625">
        <w:rPr>
          <w:rFonts w:ascii="HelveticaNeueLT Com 55 Roman" w:hAnsi="HelveticaNeueLT Com 55 Roman"/>
          <w:sz w:val="20"/>
        </w:rPr>
        <w:t>évaluer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l'acceptabilité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la </w:t>
      </w:r>
      <w:proofErr w:type="spellStart"/>
      <w:r w:rsidRPr="00E71625">
        <w:rPr>
          <w:rFonts w:ascii="HelveticaNeueLT Com 55 Roman" w:hAnsi="HelveticaNeueLT Com 55 Roman"/>
          <w:sz w:val="20"/>
        </w:rPr>
        <w:t>faisabilité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la </w:t>
      </w:r>
      <w:proofErr w:type="spellStart"/>
      <w:r w:rsidRPr="00E71625">
        <w:rPr>
          <w:rFonts w:ascii="HelveticaNeueLT Com 55 Roman" w:hAnsi="HelveticaNeueLT Com 55 Roman"/>
          <w:sz w:val="20"/>
        </w:rPr>
        <w:t>durabilité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du passage des </w:t>
      </w:r>
      <w:proofErr w:type="spellStart"/>
      <w:r w:rsidRPr="00E71625">
        <w:rPr>
          <w:rFonts w:ascii="HelveticaNeueLT Com 55 Roman" w:hAnsi="HelveticaNeueLT Com 55 Roman"/>
          <w:sz w:val="20"/>
        </w:rPr>
        <w:t>suppléments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fer et </w:t>
      </w:r>
      <w:proofErr w:type="spellStart"/>
      <w:r w:rsidRPr="00E71625">
        <w:rPr>
          <w:rFonts w:ascii="HelveticaNeueLT Com 55 Roman" w:hAnsi="HelveticaNeueLT Com 55 Roman"/>
          <w:sz w:val="20"/>
        </w:rPr>
        <w:t>d'acide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folique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au </w:t>
      </w:r>
      <w:r>
        <w:rPr>
          <w:rFonts w:ascii="HelveticaNeueLT Com 55 Roman" w:hAnsi="HelveticaNeueLT Com 55 Roman"/>
          <w:sz w:val="20"/>
        </w:rPr>
        <w:t>SMM</w:t>
      </w:r>
      <w:r w:rsidRPr="00E71625">
        <w:rPr>
          <w:rFonts w:ascii="HelveticaNeueLT Com 55 Roman" w:hAnsi="HelveticaNeueLT Com 55 Roman"/>
          <w:sz w:val="20"/>
        </w:rPr>
        <w:t xml:space="preserve"> [4].</w:t>
      </w:r>
    </w:p>
    <w:p w14:paraId="78ED016F" w14:textId="77777777" w:rsidR="00E71625" w:rsidRPr="00E71625" w:rsidRDefault="00E71625" w:rsidP="00E71625">
      <w:pPr>
        <w:rPr>
          <w:rFonts w:ascii="HelveticaNeueLT Com 55 Roman" w:hAnsi="HelveticaNeueLT Com 55 Roman"/>
          <w:sz w:val="20"/>
        </w:rPr>
      </w:pPr>
    </w:p>
    <w:p w14:paraId="375CE7A0" w14:textId="74F825B7" w:rsidR="00E71625" w:rsidRPr="00E71625" w:rsidRDefault="00E71625" w:rsidP="00E71625">
      <w:pPr>
        <w:rPr>
          <w:rFonts w:ascii="HelveticaNeueLT Com 55 Roman" w:hAnsi="HelveticaNeueLT Com 55 Roman"/>
          <w:sz w:val="20"/>
        </w:rPr>
      </w:pPr>
      <w:r w:rsidRPr="00E71625">
        <w:rPr>
          <w:rFonts w:ascii="HelveticaNeueLT Com 55 Roman" w:hAnsi="HelveticaNeueLT Com 55 Roman"/>
          <w:sz w:val="20"/>
        </w:rPr>
        <w:t xml:space="preserve">Vitamin Angels (VA) </w:t>
      </w:r>
      <w:proofErr w:type="spellStart"/>
      <w:r w:rsidRPr="00E71625">
        <w:rPr>
          <w:rFonts w:ascii="HelveticaNeueLT Com 55 Roman" w:hAnsi="HelveticaNeueLT Com 55 Roman"/>
          <w:sz w:val="20"/>
        </w:rPr>
        <w:t>est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une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organisation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à but non </w:t>
      </w:r>
      <w:proofErr w:type="spellStart"/>
      <w:r w:rsidRPr="00E71625">
        <w:rPr>
          <w:rFonts w:ascii="HelveticaNeueLT Com 55 Roman" w:hAnsi="HelveticaNeueLT Com 55 Roman"/>
          <w:sz w:val="20"/>
        </w:rPr>
        <w:t>lucratif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E71625">
        <w:rPr>
          <w:rFonts w:ascii="HelveticaNeueLT Com 55 Roman" w:hAnsi="HelveticaNeueLT Com 55 Roman"/>
          <w:sz w:val="20"/>
        </w:rPr>
        <w:t>santé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publique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qui </w:t>
      </w:r>
      <w:proofErr w:type="spellStart"/>
      <w:r w:rsidRPr="00E71625">
        <w:rPr>
          <w:rFonts w:ascii="HelveticaNeueLT Com 55 Roman" w:hAnsi="HelveticaNeueLT Com 55 Roman"/>
          <w:sz w:val="20"/>
        </w:rPr>
        <w:t>s'efforce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d'améliorer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la nutrition dans le monde. Vitamin Angels </w:t>
      </w:r>
      <w:proofErr w:type="spellStart"/>
      <w:r w:rsidRPr="00E71625">
        <w:rPr>
          <w:rFonts w:ascii="HelveticaNeueLT Com 55 Roman" w:hAnsi="HelveticaNeueLT Com 55 Roman"/>
          <w:sz w:val="20"/>
        </w:rPr>
        <w:t>s'associe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r>
        <w:rPr>
          <w:rFonts w:ascii="HelveticaNeueLT Com 55 Roman" w:hAnsi="HelveticaNeueLT Com 55 Roman"/>
          <w:sz w:val="20"/>
        </w:rPr>
        <w:t>avec</w:t>
      </w:r>
      <w:r w:rsidRPr="00E71625">
        <w:rPr>
          <w:rFonts w:ascii="HelveticaNeueLT Com 55 Roman" w:hAnsi="HelveticaNeueLT Com 55 Roman"/>
          <w:sz w:val="20"/>
        </w:rPr>
        <w:t xml:space="preserve"> des </w:t>
      </w:r>
      <w:proofErr w:type="spellStart"/>
      <w:r w:rsidRPr="00E71625">
        <w:rPr>
          <w:rFonts w:ascii="HelveticaNeueLT Com 55 Roman" w:hAnsi="HelveticaNeueLT Com 55 Roman"/>
          <w:sz w:val="20"/>
        </w:rPr>
        <w:t>organisations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locales, y </w:t>
      </w:r>
      <w:proofErr w:type="spellStart"/>
      <w:r w:rsidRPr="00E71625">
        <w:rPr>
          <w:rFonts w:ascii="HelveticaNeueLT Com 55 Roman" w:hAnsi="HelveticaNeueLT Com 55 Roman"/>
          <w:sz w:val="20"/>
        </w:rPr>
        <w:t>compris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des </w:t>
      </w:r>
      <w:proofErr w:type="spellStart"/>
      <w:r w:rsidRPr="00E71625">
        <w:rPr>
          <w:rFonts w:ascii="HelveticaNeueLT Com 55 Roman" w:hAnsi="HelveticaNeueLT Com 55 Roman"/>
          <w:sz w:val="20"/>
        </w:rPr>
        <w:t>gouvernements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pour </w:t>
      </w:r>
      <w:proofErr w:type="spellStart"/>
      <w:r w:rsidRPr="00E71625">
        <w:rPr>
          <w:rFonts w:ascii="HelveticaNeueLT Com 55 Roman" w:hAnsi="HelveticaNeueLT Com 55 Roman"/>
          <w:sz w:val="20"/>
        </w:rPr>
        <w:t>atteindre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les populations les plus </w:t>
      </w:r>
      <w:proofErr w:type="spellStart"/>
      <w:r>
        <w:rPr>
          <w:rFonts w:ascii="HelveticaNeueLT Com 55 Roman" w:hAnsi="HelveticaNeueLT Com 55 Roman"/>
          <w:sz w:val="20"/>
        </w:rPr>
        <w:t>dépou</w:t>
      </w:r>
      <w:r w:rsidR="00710DD7">
        <w:rPr>
          <w:rFonts w:ascii="HelveticaNeueLT Com 55 Roman" w:hAnsi="HelveticaNeueLT Com 55 Roman"/>
          <w:sz w:val="20"/>
        </w:rPr>
        <w:t>rvues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les plus </w:t>
      </w:r>
      <w:proofErr w:type="spellStart"/>
      <w:r w:rsidRPr="00E71625">
        <w:rPr>
          <w:rFonts w:ascii="HelveticaNeueLT Com 55 Roman" w:hAnsi="HelveticaNeueLT Com 55 Roman"/>
          <w:sz w:val="20"/>
        </w:rPr>
        <w:t>vulnérables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sur le plan </w:t>
      </w:r>
      <w:proofErr w:type="spellStart"/>
      <w:r w:rsidRPr="00E71625">
        <w:rPr>
          <w:rFonts w:ascii="HelveticaNeueLT Com 55 Roman" w:hAnsi="HelveticaNeueLT Com 55 Roman"/>
          <w:sz w:val="20"/>
        </w:rPr>
        <w:t>nutritionnel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- les femmes enceintes, les </w:t>
      </w:r>
      <w:proofErr w:type="spellStart"/>
      <w:r w:rsidRPr="00E71625">
        <w:rPr>
          <w:rFonts w:ascii="HelveticaNeueLT Com 55 Roman" w:hAnsi="HelveticaNeueLT Com 55 Roman"/>
          <w:sz w:val="20"/>
        </w:rPr>
        <w:t>nourrissons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les enfants - avec des interventions </w:t>
      </w:r>
      <w:proofErr w:type="spellStart"/>
      <w:r w:rsidRPr="00E71625">
        <w:rPr>
          <w:rFonts w:ascii="HelveticaNeueLT Com 55 Roman" w:hAnsi="HelveticaNeueLT Com 55 Roman"/>
          <w:sz w:val="20"/>
        </w:rPr>
        <w:t>nutritionnelles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fondées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sur des </w:t>
      </w:r>
      <w:proofErr w:type="spellStart"/>
      <w:r w:rsidRPr="00E71625">
        <w:rPr>
          <w:rFonts w:ascii="HelveticaNeueLT Com 55 Roman" w:hAnsi="HelveticaNeueLT Com 55 Roman"/>
          <w:sz w:val="20"/>
        </w:rPr>
        <w:t>preuves</w:t>
      </w:r>
      <w:proofErr w:type="spellEnd"/>
      <w:r w:rsidR="00710DD7">
        <w:rPr>
          <w:rFonts w:ascii="HelveticaNeueLT Com 55 Roman" w:hAnsi="HelveticaNeueLT Com 55 Roman"/>
          <w:sz w:val="20"/>
        </w:rPr>
        <w:t xml:space="preserve"> </w:t>
      </w:r>
      <w:proofErr w:type="spellStart"/>
      <w:r w:rsidR="00710DD7">
        <w:rPr>
          <w:rFonts w:ascii="HelveticaNeueLT Com 55 Roman" w:hAnsi="HelveticaNeueLT Com 55 Roman"/>
          <w:sz w:val="20"/>
        </w:rPr>
        <w:t>scientitiques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. </w:t>
      </w:r>
      <w:proofErr w:type="spellStart"/>
      <w:r w:rsidRPr="00E71625">
        <w:rPr>
          <w:rFonts w:ascii="HelveticaNeueLT Com 55 Roman" w:hAnsi="HelveticaNeueLT Com 55 Roman"/>
          <w:sz w:val="20"/>
        </w:rPr>
        <w:t>En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Haïti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VA </w:t>
      </w:r>
      <w:proofErr w:type="spellStart"/>
      <w:r w:rsidRPr="00E71625">
        <w:rPr>
          <w:rFonts w:ascii="HelveticaNeueLT Com 55 Roman" w:hAnsi="HelveticaNeueLT Com 55 Roman"/>
          <w:sz w:val="20"/>
        </w:rPr>
        <w:t>s'est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associée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au </w:t>
      </w:r>
      <w:proofErr w:type="spellStart"/>
      <w:r w:rsidR="00710DD7">
        <w:rPr>
          <w:rFonts w:ascii="HelveticaNeueLT Com 55 Roman" w:hAnsi="HelveticaNeueLT Com 55 Roman"/>
          <w:sz w:val="20"/>
        </w:rPr>
        <w:t>M</w:t>
      </w:r>
      <w:r w:rsidRPr="00E71625">
        <w:rPr>
          <w:rFonts w:ascii="HelveticaNeueLT Com 55 Roman" w:hAnsi="HelveticaNeueLT Com 55 Roman"/>
          <w:sz w:val="20"/>
        </w:rPr>
        <w:t>inistère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la </w:t>
      </w:r>
      <w:proofErr w:type="spellStart"/>
      <w:r w:rsidRPr="00E71625">
        <w:rPr>
          <w:rFonts w:ascii="HelveticaNeueLT Com 55 Roman" w:hAnsi="HelveticaNeueLT Com 55 Roman"/>
          <w:sz w:val="20"/>
        </w:rPr>
        <w:t>Santé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="00710DD7">
        <w:rPr>
          <w:rFonts w:ascii="HelveticaNeueLT Com 55 Roman" w:hAnsi="HelveticaNeueLT Com 55 Roman"/>
          <w:sz w:val="20"/>
        </w:rPr>
        <w:t>Publique</w:t>
      </w:r>
      <w:proofErr w:type="spellEnd"/>
      <w:r w:rsidR="00710DD7">
        <w:rPr>
          <w:rFonts w:ascii="HelveticaNeueLT Com 55 Roman" w:hAnsi="HelveticaNeueLT Com 55 Roman"/>
          <w:sz w:val="20"/>
        </w:rPr>
        <w:t xml:space="preserve"> et de la Population</w:t>
      </w:r>
      <w:r w:rsidRPr="00E71625">
        <w:rPr>
          <w:rFonts w:ascii="HelveticaNeueLT Com 55 Roman" w:hAnsi="HelveticaNeueLT Com 55 Roman"/>
          <w:sz w:val="20"/>
        </w:rPr>
        <w:t xml:space="preserve"> (MSPP), l'</w:t>
      </w:r>
      <w:proofErr w:type="spellStart"/>
      <w:r w:rsidRPr="00E71625">
        <w:rPr>
          <w:rFonts w:ascii="HelveticaNeueLT Com 55 Roman" w:hAnsi="HelveticaNeueLT Com 55 Roman"/>
          <w:sz w:val="20"/>
        </w:rPr>
        <w:t>Université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Johns Hopkins et PDG Communications pour </w:t>
      </w:r>
      <w:proofErr w:type="spellStart"/>
      <w:r w:rsidRPr="00E71625">
        <w:rPr>
          <w:rFonts w:ascii="HelveticaNeueLT Com 55 Roman" w:hAnsi="HelveticaNeueLT Com 55 Roman"/>
          <w:sz w:val="20"/>
        </w:rPr>
        <w:t>mener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des </w:t>
      </w:r>
      <w:proofErr w:type="spellStart"/>
      <w:r w:rsidRPr="00E71625">
        <w:rPr>
          <w:rFonts w:ascii="HelveticaNeueLT Com 55 Roman" w:hAnsi="HelveticaNeueLT Com 55 Roman"/>
          <w:sz w:val="20"/>
        </w:rPr>
        <w:t>recherches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sur la mise </w:t>
      </w:r>
      <w:proofErr w:type="spellStart"/>
      <w:r w:rsidRPr="00E71625">
        <w:rPr>
          <w:rFonts w:ascii="HelveticaNeueLT Com 55 Roman" w:hAnsi="HelveticaNeueLT Com 55 Roman"/>
          <w:sz w:val="20"/>
        </w:rPr>
        <w:t>en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œuvre</w:t>
      </w:r>
      <w:proofErr w:type="spellEnd"/>
      <w:r w:rsidR="00710DD7">
        <w:rPr>
          <w:rFonts w:ascii="HelveticaNeueLT Com 55 Roman" w:hAnsi="HelveticaNeueLT Com 55 Roman"/>
          <w:sz w:val="20"/>
        </w:rPr>
        <w:t xml:space="preserve"> du </w:t>
      </w:r>
      <w:proofErr w:type="spellStart"/>
      <w:r w:rsidR="00710DD7">
        <w:rPr>
          <w:rFonts w:ascii="HelveticaNeueLT Com 55 Roman" w:hAnsi="HelveticaNeueLT Com 55 Roman"/>
          <w:sz w:val="20"/>
        </w:rPr>
        <w:t>programme</w:t>
      </w:r>
      <w:proofErr w:type="spellEnd"/>
      <w:r w:rsidR="00710DD7">
        <w:rPr>
          <w:rFonts w:ascii="HelveticaNeueLT Com 55 Roman" w:hAnsi="HelveticaNeueLT Com 55 Roman"/>
          <w:sz w:val="20"/>
        </w:rPr>
        <w:t xml:space="preserve"> de SMM</w:t>
      </w:r>
      <w:r w:rsidRPr="00E71625">
        <w:rPr>
          <w:rFonts w:ascii="HelveticaNeueLT Com 55 Roman" w:hAnsi="HelveticaNeueLT Com 55 Roman"/>
          <w:sz w:val="20"/>
        </w:rPr>
        <w:t xml:space="preserve"> af</w:t>
      </w:r>
      <w:proofErr w:type="spellStart"/>
      <w:r w:rsidRPr="00E71625">
        <w:rPr>
          <w:rFonts w:ascii="HelveticaNeueLT Com 55 Roman" w:hAnsi="HelveticaNeueLT Com 55 Roman"/>
          <w:sz w:val="20"/>
        </w:rPr>
        <w:t>in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tester </w:t>
      </w:r>
      <w:r w:rsidR="00710DD7">
        <w:rPr>
          <w:rFonts w:ascii="HelveticaNeueLT Com 55 Roman" w:hAnsi="HelveticaNeueLT Com 55 Roman"/>
          <w:sz w:val="20"/>
        </w:rPr>
        <w:t>s</w:t>
      </w:r>
      <w:r w:rsidRPr="00E71625">
        <w:rPr>
          <w:rFonts w:ascii="HelveticaNeueLT Com 55 Roman" w:hAnsi="HelveticaNeueLT Com 55 Roman"/>
          <w:sz w:val="20"/>
        </w:rPr>
        <w:t>a f</w:t>
      </w:r>
      <w:proofErr w:type="spellStart"/>
      <w:r w:rsidRPr="00E71625">
        <w:rPr>
          <w:rFonts w:ascii="HelveticaNeueLT Com 55 Roman" w:hAnsi="HelveticaNeueLT Com 55 Roman"/>
          <w:sz w:val="20"/>
        </w:rPr>
        <w:t>aisabilité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dans le cadre des services de </w:t>
      </w:r>
      <w:proofErr w:type="spellStart"/>
      <w:r w:rsidRPr="00E71625">
        <w:rPr>
          <w:rFonts w:ascii="HelveticaNeueLT Com 55 Roman" w:hAnsi="HelveticaNeueLT Com 55 Roman"/>
          <w:sz w:val="20"/>
        </w:rPr>
        <w:t>soins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prénatals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routine.</w:t>
      </w:r>
    </w:p>
    <w:p w14:paraId="022EB8F9" w14:textId="77777777" w:rsidR="00E71625" w:rsidRPr="00E71625" w:rsidRDefault="00E71625" w:rsidP="00E71625">
      <w:pPr>
        <w:rPr>
          <w:rFonts w:ascii="HelveticaNeueLT Com 55 Roman" w:hAnsi="HelveticaNeueLT Com 55 Roman"/>
          <w:sz w:val="20"/>
        </w:rPr>
      </w:pPr>
    </w:p>
    <w:p w14:paraId="6B7371F1" w14:textId="31B04090" w:rsidR="00E71625" w:rsidRDefault="00E71625" w:rsidP="00E71625">
      <w:pPr>
        <w:rPr>
          <w:rFonts w:ascii="HelveticaNeueLT Com 55 Roman" w:hAnsi="HelveticaNeueLT Com 55 Roman"/>
          <w:sz w:val="20"/>
        </w:rPr>
      </w:pPr>
      <w:r w:rsidRPr="00E71625">
        <w:rPr>
          <w:rFonts w:ascii="HelveticaNeueLT Com 55 Roman" w:hAnsi="HelveticaNeueLT Com 55 Roman"/>
          <w:sz w:val="20"/>
        </w:rPr>
        <w:t xml:space="preserve">Le succès </w:t>
      </w:r>
      <w:proofErr w:type="spellStart"/>
      <w:r w:rsidRPr="00E71625">
        <w:rPr>
          <w:rFonts w:ascii="HelveticaNeueLT Com 55 Roman" w:hAnsi="HelveticaNeueLT Com 55 Roman"/>
          <w:sz w:val="20"/>
        </w:rPr>
        <w:t>d'une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telle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intervention </w:t>
      </w:r>
      <w:proofErr w:type="spellStart"/>
      <w:r w:rsidRPr="00E71625">
        <w:rPr>
          <w:rFonts w:ascii="HelveticaNeueLT Com 55 Roman" w:hAnsi="HelveticaNeueLT Com 55 Roman"/>
          <w:sz w:val="20"/>
        </w:rPr>
        <w:t>dépendra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d'une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stratégie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E71625">
        <w:rPr>
          <w:rFonts w:ascii="HelveticaNeueLT Com 55 Roman" w:hAnsi="HelveticaNeueLT Com 55 Roman"/>
          <w:sz w:val="20"/>
        </w:rPr>
        <w:t>changement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social et </w:t>
      </w:r>
      <w:proofErr w:type="spellStart"/>
      <w:r w:rsidRPr="00E71625">
        <w:rPr>
          <w:rFonts w:ascii="HelveticaNeueLT Com 55 Roman" w:hAnsi="HelveticaNeueLT Com 55 Roman"/>
          <w:sz w:val="20"/>
        </w:rPr>
        <w:t>comportemental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(CSC) </w:t>
      </w:r>
      <w:proofErr w:type="spellStart"/>
      <w:r w:rsidRPr="00E71625">
        <w:rPr>
          <w:rFonts w:ascii="HelveticaNeueLT Com 55 Roman" w:hAnsi="HelveticaNeueLT Com 55 Roman"/>
          <w:sz w:val="20"/>
        </w:rPr>
        <w:t>fondée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sur des </w:t>
      </w:r>
      <w:proofErr w:type="spellStart"/>
      <w:r w:rsidRPr="00E71625">
        <w:rPr>
          <w:rFonts w:ascii="HelveticaNeueLT Com 55 Roman" w:hAnsi="HelveticaNeueLT Com 55 Roman"/>
          <w:sz w:val="20"/>
        </w:rPr>
        <w:t>preuves</w:t>
      </w:r>
      <w:proofErr w:type="spellEnd"/>
      <w:r w:rsidR="00C94945">
        <w:rPr>
          <w:rFonts w:ascii="HelveticaNeueLT Com 55 Roman" w:hAnsi="HelveticaNeueLT Com 55 Roman"/>
          <w:sz w:val="20"/>
        </w:rPr>
        <w:t xml:space="preserve"> </w:t>
      </w:r>
      <w:proofErr w:type="spellStart"/>
      <w:r w:rsidR="00C94945">
        <w:rPr>
          <w:rFonts w:ascii="HelveticaNeueLT Com 55 Roman" w:hAnsi="HelveticaNeueLT Com 55 Roman"/>
          <w:sz w:val="20"/>
        </w:rPr>
        <w:t>scientifiques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pour </w:t>
      </w:r>
      <w:proofErr w:type="spellStart"/>
      <w:r w:rsidRPr="00E71625">
        <w:rPr>
          <w:rFonts w:ascii="HelveticaNeueLT Com 55 Roman" w:hAnsi="HelveticaNeueLT Com 55 Roman"/>
          <w:sz w:val="20"/>
        </w:rPr>
        <w:t>promouvoir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l'adoption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</w:t>
      </w:r>
      <w:proofErr w:type="spellStart"/>
      <w:r w:rsidRPr="00E71625">
        <w:rPr>
          <w:rFonts w:ascii="HelveticaNeueLT Com 55 Roman" w:hAnsi="HelveticaNeueLT Com 55 Roman"/>
          <w:sz w:val="20"/>
        </w:rPr>
        <w:t>l'adhésion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r w:rsidR="00C94945">
        <w:rPr>
          <w:rFonts w:ascii="HelveticaNeueLT Com 55 Roman" w:hAnsi="HelveticaNeueLT Com 55 Roman"/>
          <w:sz w:val="20"/>
        </w:rPr>
        <w:t xml:space="preserve">des </w:t>
      </w:r>
      <w:proofErr w:type="spellStart"/>
      <w:r w:rsidR="00C94945">
        <w:rPr>
          <w:rFonts w:ascii="HelveticaNeueLT Com 55 Roman" w:hAnsi="HelveticaNeueLT Com 55 Roman"/>
          <w:sz w:val="20"/>
        </w:rPr>
        <w:t>suppléments</w:t>
      </w:r>
      <w:proofErr w:type="spellEnd"/>
      <w:r w:rsidR="00C94945">
        <w:rPr>
          <w:rFonts w:ascii="HelveticaNeueLT Com 55 Roman" w:hAnsi="HelveticaNeueLT Com 55 Roman"/>
          <w:sz w:val="20"/>
        </w:rPr>
        <w:t xml:space="preserve"> </w:t>
      </w:r>
      <w:r w:rsidRPr="00E71625">
        <w:rPr>
          <w:rFonts w:ascii="HelveticaNeueLT Com 55 Roman" w:hAnsi="HelveticaNeueLT Com 55 Roman"/>
          <w:sz w:val="20"/>
        </w:rPr>
        <w:t xml:space="preserve">chez les femmes enceintes. VA et MSPP </w:t>
      </w:r>
      <w:proofErr w:type="spellStart"/>
      <w:r w:rsidRPr="00E71625">
        <w:rPr>
          <w:rFonts w:ascii="HelveticaNeueLT Com 55 Roman" w:hAnsi="HelveticaNeueLT Com 55 Roman"/>
          <w:sz w:val="20"/>
        </w:rPr>
        <w:t>ont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mené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une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recherche formative pour </w:t>
      </w:r>
      <w:proofErr w:type="spellStart"/>
      <w:r w:rsidRPr="00E71625">
        <w:rPr>
          <w:rFonts w:ascii="HelveticaNeueLT Com 55 Roman" w:hAnsi="HelveticaNeueLT Com 55 Roman"/>
          <w:sz w:val="20"/>
        </w:rPr>
        <w:t>éclairer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la conception de la </w:t>
      </w:r>
      <w:proofErr w:type="spellStart"/>
      <w:r w:rsidRPr="00E71625">
        <w:rPr>
          <w:rFonts w:ascii="HelveticaNeueLT Com 55 Roman" w:hAnsi="HelveticaNeueLT Com 55 Roman"/>
          <w:sz w:val="20"/>
        </w:rPr>
        <w:t>stratégie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r w:rsidR="00C94945">
        <w:rPr>
          <w:rFonts w:ascii="HelveticaNeueLT Com 55 Roman" w:hAnsi="HelveticaNeueLT Com 55 Roman"/>
          <w:sz w:val="20"/>
        </w:rPr>
        <w:t>CSC</w:t>
      </w:r>
      <w:r w:rsidRPr="00E71625">
        <w:rPr>
          <w:rFonts w:ascii="HelveticaNeueLT Com 55 Roman" w:hAnsi="HelveticaNeueLT Com 55 Roman"/>
          <w:sz w:val="20"/>
        </w:rPr>
        <w:t xml:space="preserve"> et </w:t>
      </w:r>
      <w:proofErr w:type="spellStart"/>
      <w:r w:rsidRPr="00E71625">
        <w:rPr>
          <w:rFonts w:ascii="HelveticaNeueLT Com 55 Roman" w:hAnsi="HelveticaNeueLT Com 55 Roman"/>
          <w:sz w:val="20"/>
        </w:rPr>
        <w:t>ont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développé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une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première </w:t>
      </w:r>
      <w:proofErr w:type="spellStart"/>
      <w:r w:rsidRPr="00E71625">
        <w:rPr>
          <w:rFonts w:ascii="HelveticaNeueLT Com 55 Roman" w:hAnsi="HelveticaNeueLT Com 55 Roman"/>
          <w:sz w:val="20"/>
        </w:rPr>
        <w:t>ébauche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la </w:t>
      </w:r>
      <w:proofErr w:type="spellStart"/>
      <w:r w:rsidRPr="00E71625">
        <w:rPr>
          <w:rFonts w:ascii="HelveticaNeueLT Com 55 Roman" w:hAnsi="HelveticaNeueLT Com 55 Roman"/>
          <w:sz w:val="20"/>
        </w:rPr>
        <w:t>stratégie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. VA </w:t>
      </w:r>
      <w:proofErr w:type="spellStart"/>
      <w:r w:rsidRPr="00E71625">
        <w:rPr>
          <w:rFonts w:ascii="HelveticaNeueLT Com 55 Roman" w:hAnsi="HelveticaNeueLT Com 55 Roman"/>
          <w:sz w:val="20"/>
        </w:rPr>
        <w:t>prévoit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d'organiser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r w:rsidR="00C94945">
        <w:rPr>
          <w:rFonts w:ascii="HelveticaNeueLT Com 55 Roman" w:hAnsi="HelveticaNeueLT Com 55 Roman"/>
          <w:sz w:val="20"/>
        </w:rPr>
        <w:t>deux</w:t>
      </w:r>
      <w:r w:rsidRPr="00E71625">
        <w:rPr>
          <w:rFonts w:ascii="HelveticaNeueLT Com 55 Roman" w:hAnsi="HelveticaNeueLT Com 55 Roman"/>
          <w:sz w:val="20"/>
        </w:rPr>
        <w:t xml:space="preserve"> atelier</w:t>
      </w:r>
      <w:r w:rsidR="00C94945">
        <w:rPr>
          <w:rFonts w:ascii="HelveticaNeueLT Com 55 Roman" w:hAnsi="HelveticaNeueLT Com 55 Roman"/>
          <w:sz w:val="20"/>
        </w:rPr>
        <w:t>s</w:t>
      </w:r>
      <w:r w:rsidRPr="00E71625">
        <w:rPr>
          <w:rFonts w:ascii="HelveticaNeueLT Com 55 Roman" w:hAnsi="HelveticaNeueLT Com 55 Roman"/>
          <w:sz w:val="20"/>
        </w:rPr>
        <w:t xml:space="preserve"> </w:t>
      </w:r>
      <w:r w:rsidR="00C94945">
        <w:rPr>
          <w:rFonts w:ascii="HelveticaNeueLT Com 55 Roman" w:hAnsi="HelveticaNeueLT Com 55 Roman"/>
          <w:sz w:val="20"/>
        </w:rPr>
        <w:t>de travail</w:t>
      </w:r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="00C94945">
        <w:rPr>
          <w:rFonts w:ascii="HelveticaNeueLT Com 55 Roman" w:hAnsi="HelveticaNeueLT Com 55 Roman"/>
          <w:sz w:val="20"/>
        </w:rPr>
        <w:t>conçus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avec le MSPP </w:t>
      </w:r>
      <w:r w:rsidR="00C94945">
        <w:rPr>
          <w:rFonts w:ascii="HelveticaNeueLT Com 55 Roman" w:hAnsi="HelveticaNeueLT Com 55 Roman"/>
          <w:sz w:val="20"/>
        </w:rPr>
        <w:t xml:space="preserve">et </w:t>
      </w:r>
      <w:proofErr w:type="spellStart"/>
      <w:r w:rsidR="00C94945">
        <w:rPr>
          <w:rFonts w:ascii="HelveticaNeueLT Com 55 Roman" w:hAnsi="HelveticaNeueLT Com 55 Roman"/>
          <w:sz w:val="20"/>
        </w:rPr>
        <w:t>impliquant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diverses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parties </w:t>
      </w:r>
      <w:proofErr w:type="spellStart"/>
      <w:r w:rsidRPr="00E71625">
        <w:rPr>
          <w:rFonts w:ascii="HelveticaNeueLT Com 55 Roman" w:hAnsi="HelveticaNeueLT Com 55 Roman"/>
          <w:sz w:val="20"/>
        </w:rPr>
        <w:t>prenantes</w:t>
      </w:r>
      <w:proofErr w:type="spellEnd"/>
      <w:r w:rsidR="00C94945">
        <w:rPr>
          <w:rFonts w:ascii="HelveticaNeueLT Com 55 Roman" w:hAnsi="HelveticaNeueLT Com 55 Roman"/>
          <w:sz w:val="20"/>
        </w:rPr>
        <w:t xml:space="preserve"> </w:t>
      </w:r>
      <w:proofErr w:type="spellStart"/>
      <w:r w:rsidR="00C94945">
        <w:rPr>
          <w:rFonts w:ascii="HelveticaNeueLT Com 55 Roman" w:hAnsi="HelveticaNeueLT Com 55 Roman"/>
          <w:sz w:val="20"/>
        </w:rPr>
        <w:t>dont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les agents de </w:t>
      </w:r>
      <w:proofErr w:type="spellStart"/>
      <w:r w:rsidRPr="00E71625">
        <w:rPr>
          <w:rFonts w:ascii="HelveticaNeueLT Com 55 Roman" w:hAnsi="HelveticaNeueLT Com 55 Roman"/>
          <w:sz w:val="20"/>
        </w:rPr>
        <w:t>santé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les </w:t>
      </w:r>
      <w:proofErr w:type="spellStart"/>
      <w:r w:rsidRPr="00E71625">
        <w:rPr>
          <w:rFonts w:ascii="HelveticaNeueLT Com 55 Roman" w:hAnsi="HelveticaNeueLT Com 55 Roman"/>
          <w:sz w:val="20"/>
        </w:rPr>
        <w:t>gestionnaires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du </w:t>
      </w:r>
      <w:proofErr w:type="spellStart"/>
      <w:r w:rsidRPr="00E71625">
        <w:rPr>
          <w:rFonts w:ascii="HelveticaNeueLT Com 55 Roman" w:hAnsi="HelveticaNeueLT Com 55 Roman"/>
          <w:sz w:val="20"/>
        </w:rPr>
        <w:t>système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E71625">
        <w:rPr>
          <w:rFonts w:ascii="HelveticaNeueLT Com 55 Roman" w:hAnsi="HelveticaNeueLT Com 55 Roman"/>
          <w:sz w:val="20"/>
        </w:rPr>
        <w:t>santé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les </w:t>
      </w:r>
      <w:proofErr w:type="spellStart"/>
      <w:r w:rsidRPr="00E71625">
        <w:rPr>
          <w:rFonts w:ascii="HelveticaNeueLT Com 55 Roman" w:hAnsi="HelveticaNeueLT Com 55 Roman"/>
          <w:sz w:val="20"/>
        </w:rPr>
        <w:t>membres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la </w:t>
      </w:r>
      <w:proofErr w:type="spellStart"/>
      <w:r w:rsidRPr="00E71625">
        <w:rPr>
          <w:rFonts w:ascii="HelveticaNeueLT Com 55 Roman" w:hAnsi="HelveticaNeueLT Com 55 Roman"/>
          <w:sz w:val="20"/>
        </w:rPr>
        <w:t>communauté</w:t>
      </w:r>
      <w:proofErr w:type="spellEnd"/>
      <w:r w:rsidR="00C94945">
        <w:rPr>
          <w:rFonts w:ascii="HelveticaNeueLT Com 55 Roman" w:hAnsi="HelveticaNeueLT Com 55 Roman"/>
          <w:sz w:val="20"/>
        </w:rPr>
        <w:t xml:space="preserve"> pour la </w:t>
      </w:r>
      <w:proofErr w:type="spellStart"/>
      <w:r w:rsidRPr="00E71625">
        <w:rPr>
          <w:rFonts w:ascii="HelveticaNeueLT Com 55 Roman" w:hAnsi="HelveticaNeueLT Com 55 Roman"/>
          <w:sz w:val="20"/>
        </w:rPr>
        <w:t>finalisation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E71625">
        <w:rPr>
          <w:rFonts w:ascii="HelveticaNeueLT Com 55 Roman" w:hAnsi="HelveticaNeueLT Com 55 Roman"/>
          <w:sz w:val="20"/>
        </w:rPr>
        <w:t>l'ébauche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la </w:t>
      </w:r>
      <w:proofErr w:type="spellStart"/>
      <w:r w:rsidRPr="00E71625">
        <w:rPr>
          <w:rFonts w:ascii="HelveticaNeueLT Com 55 Roman" w:hAnsi="HelveticaNeueLT Com 55 Roman"/>
          <w:sz w:val="20"/>
        </w:rPr>
        <w:t>stratégie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y </w:t>
      </w:r>
      <w:proofErr w:type="spellStart"/>
      <w:r w:rsidRPr="00E71625">
        <w:rPr>
          <w:rFonts w:ascii="HelveticaNeueLT Com 55 Roman" w:hAnsi="HelveticaNeueLT Com 55 Roman"/>
          <w:sz w:val="20"/>
        </w:rPr>
        <w:t>compris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la </w:t>
      </w:r>
      <w:proofErr w:type="spellStart"/>
      <w:r w:rsidRPr="00E71625">
        <w:rPr>
          <w:rFonts w:ascii="HelveticaNeueLT Com 55 Roman" w:hAnsi="HelveticaNeueLT Com 55 Roman"/>
          <w:sz w:val="20"/>
        </w:rPr>
        <w:t>décision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sur les messages </w:t>
      </w:r>
      <w:proofErr w:type="spellStart"/>
      <w:r w:rsidRPr="00E71625">
        <w:rPr>
          <w:rFonts w:ascii="HelveticaNeueLT Com 55 Roman" w:hAnsi="HelveticaNeueLT Com 55 Roman"/>
          <w:sz w:val="20"/>
        </w:rPr>
        <w:t>clés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du CSC, </w:t>
      </w:r>
      <w:r w:rsidR="00C94945">
        <w:rPr>
          <w:rFonts w:ascii="HelveticaNeueLT Com 55 Roman" w:hAnsi="HelveticaNeueLT Com 55 Roman"/>
          <w:sz w:val="20"/>
        </w:rPr>
        <w:t xml:space="preserve">les </w:t>
      </w:r>
      <w:r w:rsidRPr="00E71625">
        <w:rPr>
          <w:rFonts w:ascii="HelveticaNeueLT Com 55 Roman" w:hAnsi="HelveticaNeueLT Com 55 Roman"/>
          <w:sz w:val="20"/>
        </w:rPr>
        <w:t xml:space="preserve">supports de communication, </w:t>
      </w:r>
      <w:r w:rsidR="00C94945">
        <w:rPr>
          <w:rFonts w:ascii="HelveticaNeueLT Com 55 Roman" w:hAnsi="HelveticaNeueLT Com 55 Roman"/>
          <w:sz w:val="20"/>
        </w:rPr>
        <w:t xml:space="preserve">les </w:t>
      </w:r>
      <w:proofErr w:type="spellStart"/>
      <w:r w:rsidRPr="00E71625">
        <w:rPr>
          <w:rFonts w:ascii="HelveticaNeueLT Com 55 Roman" w:hAnsi="HelveticaNeueLT Com 55 Roman"/>
          <w:sz w:val="20"/>
        </w:rPr>
        <w:t>activités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programmatiques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</w:t>
      </w:r>
      <w:r w:rsidR="00C94945">
        <w:rPr>
          <w:rFonts w:ascii="HelveticaNeueLT Com 55 Roman" w:hAnsi="HelveticaNeueLT Com 55 Roman"/>
          <w:sz w:val="20"/>
        </w:rPr>
        <w:t xml:space="preserve">les </w:t>
      </w:r>
      <w:proofErr w:type="spellStart"/>
      <w:r w:rsidRPr="00E71625">
        <w:rPr>
          <w:rFonts w:ascii="HelveticaNeueLT Com 55 Roman" w:hAnsi="HelveticaNeueLT Com 55 Roman"/>
          <w:sz w:val="20"/>
        </w:rPr>
        <w:t>canaux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communication. À </w:t>
      </w:r>
      <w:proofErr w:type="spellStart"/>
      <w:r w:rsidRPr="00E71625">
        <w:rPr>
          <w:rFonts w:ascii="HelveticaNeueLT Com 55 Roman" w:hAnsi="HelveticaNeueLT Com 55 Roman"/>
          <w:sz w:val="20"/>
        </w:rPr>
        <w:t>cette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fin, VA </w:t>
      </w:r>
      <w:proofErr w:type="spellStart"/>
      <w:r w:rsidRPr="00E71625">
        <w:rPr>
          <w:rFonts w:ascii="HelveticaNeueLT Com 55 Roman" w:hAnsi="HelveticaNeueLT Com 55 Roman"/>
          <w:sz w:val="20"/>
        </w:rPr>
        <w:t>aimerait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engager un animateur </w:t>
      </w:r>
      <w:proofErr w:type="spellStart"/>
      <w:r w:rsidRPr="00E71625">
        <w:rPr>
          <w:rFonts w:ascii="HelveticaNeueLT Com 55 Roman" w:hAnsi="HelveticaNeueLT Com 55 Roman"/>
          <w:sz w:val="20"/>
        </w:rPr>
        <w:t>d'atelier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qualifié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pour guider les participants dans la </w:t>
      </w:r>
      <w:proofErr w:type="spellStart"/>
      <w:r w:rsidRPr="00E71625">
        <w:rPr>
          <w:rFonts w:ascii="HelveticaNeueLT Com 55 Roman" w:hAnsi="HelveticaNeueLT Com 55 Roman"/>
          <w:sz w:val="20"/>
        </w:rPr>
        <w:t>compréhension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des </w:t>
      </w:r>
      <w:proofErr w:type="spellStart"/>
      <w:r w:rsidRPr="00E71625">
        <w:rPr>
          <w:rFonts w:ascii="HelveticaNeueLT Com 55 Roman" w:hAnsi="HelveticaNeueLT Com 55 Roman"/>
          <w:sz w:val="20"/>
        </w:rPr>
        <w:t>résultats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la recherche qui </w:t>
      </w:r>
      <w:proofErr w:type="spellStart"/>
      <w:r w:rsidRPr="00E71625">
        <w:rPr>
          <w:rFonts w:ascii="HelveticaNeueLT Com 55 Roman" w:hAnsi="HelveticaNeueLT Com 55 Roman"/>
          <w:sz w:val="20"/>
        </w:rPr>
        <w:t>informent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la </w:t>
      </w:r>
      <w:proofErr w:type="spellStart"/>
      <w:r w:rsidRPr="00E71625">
        <w:rPr>
          <w:rFonts w:ascii="HelveticaNeueLT Com 55 Roman" w:hAnsi="HelveticaNeueLT Com 55 Roman"/>
          <w:sz w:val="20"/>
        </w:rPr>
        <w:t>stratégie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les </w:t>
      </w:r>
      <w:proofErr w:type="spellStart"/>
      <w:r w:rsidRPr="00E71625">
        <w:rPr>
          <w:rFonts w:ascii="HelveticaNeueLT Com 55 Roman" w:hAnsi="HelveticaNeueLT Com 55 Roman"/>
          <w:sz w:val="20"/>
        </w:rPr>
        <w:t>éléments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proposés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la </w:t>
      </w:r>
      <w:proofErr w:type="spellStart"/>
      <w:r w:rsidRPr="00E71625">
        <w:rPr>
          <w:rFonts w:ascii="HelveticaNeueLT Com 55 Roman" w:hAnsi="HelveticaNeueLT Com 55 Roman"/>
          <w:sz w:val="20"/>
        </w:rPr>
        <w:t>stratégie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, </w:t>
      </w:r>
      <w:proofErr w:type="spellStart"/>
      <w:r w:rsidRPr="00E71625">
        <w:rPr>
          <w:rFonts w:ascii="HelveticaNeueLT Com 55 Roman" w:hAnsi="HelveticaNeueLT Com 55 Roman"/>
          <w:sz w:val="20"/>
        </w:rPr>
        <w:t>recueillir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</w:t>
      </w:r>
      <w:proofErr w:type="spellStart"/>
      <w:r w:rsidRPr="00E71625">
        <w:rPr>
          <w:rFonts w:ascii="HelveticaNeueLT Com 55 Roman" w:hAnsi="HelveticaNeueLT Com 55 Roman"/>
          <w:sz w:val="20"/>
        </w:rPr>
        <w:t>intégrer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leurs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commentaires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et </w:t>
      </w:r>
      <w:proofErr w:type="spellStart"/>
      <w:r w:rsidRPr="00E71625">
        <w:rPr>
          <w:rFonts w:ascii="HelveticaNeueLT Com 55 Roman" w:hAnsi="HelveticaNeueLT Com 55 Roman"/>
          <w:sz w:val="20"/>
        </w:rPr>
        <w:t>idées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à travers un </w:t>
      </w:r>
      <w:proofErr w:type="spellStart"/>
      <w:r w:rsidRPr="00E71625">
        <w:rPr>
          <w:rFonts w:ascii="HelveticaNeueLT Com 55 Roman" w:hAnsi="HelveticaNeueLT Com 55 Roman"/>
          <w:sz w:val="20"/>
        </w:rPr>
        <w:t>processus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participatif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. </w:t>
      </w:r>
      <w:proofErr w:type="spellStart"/>
      <w:r w:rsidRPr="00E71625">
        <w:rPr>
          <w:rFonts w:ascii="HelveticaNeueLT Com 55 Roman" w:hAnsi="HelveticaNeueLT Com 55 Roman"/>
          <w:sz w:val="20"/>
        </w:rPr>
        <w:t>Cela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se </w:t>
      </w:r>
      <w:proofErr w:type="spellStart"/>
      <w:r w:rsidRPr="00E71625">
        <w:rPr>
          <w:rFonts w:ascii="HelveticaNeueLT Com 55 Roman" w:hAnsi="HelveticaNeueLT Com 55 Roman"/>
          <w:sz w:val="20"/>
        </w:rPr>
        <w:t>produira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dans </w:t>
      </w:r>
      <w:proofErr w:type="spellStart"/>
      <w:r w:rsidRPr="00E71625">
        <w:rPr>
          <w:rFonts w:ascii="HelveticaNeueLT Com 55 Roman" w:hAnsi="HelveticaNeueLT Com 55 Roman"/>
          <w:sz w:val="20"/>
        </w:rPr>
        <w:t>une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série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deux ateliers </w:t>
      </w:r>
      <w:proofErr w:type="spellStart"/>
      <w:r w:rsidRPr="00E71625">
        <w:rPr>
          <w:rFonts w:ascii="HelveticaNeueLT Com 55 Roman" w:hAnsi="HelveticaNeueLT Com 55 Roman"/>
          <w:sz w:val="20"/>
        </w:rPr>
        <w:t>organisés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avec deux </w:t>
      </w:r>
      <w:proofErr w:type="spellStart"/>
      <w:r w:rsidRPr="00E71625">
        <w:rPr>
          <w:rFonts w:ascii="HelveticaNeueLT Com 55 Roman" w:hAnsi="HelveticaNeueLT Com 55 Roman"/>
          <w:sz w:val="20"/>
        </w:rPr>
        <w:t>groupes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E71625">
        <w:rPr>
          <w:rFonts w:ascii="HelveticaNeueLT Com 55 Roman" w:hAnsi="HelveticaNeueLT Com 55 Roman"/>
          <w:sz w:val="20"/>
        </w:rPr>
        <w:t>différents</w:t>
      </w:r>
      <w:proofErr w:type="spellEnd"/>
      <w:r w:rsidRPr="00E71625">
        <w:rPr>
          <w:rFonts w:ascii="HelveticaNeueLT Com 55 Roman" w:hAnsi="HelveticaNeueLT Com 55 Roman"/>
          <w:sz w:val="20"/>
        </w:rPr>
        <w:t xml:space="preserve"> de parties </w:t>
      </w:r>
      <w:proofErr w:type="spellStart"/>
      <w:r w:rsidRPr="00E71625">
        <w:rPr>
          <w:rFonts w:ascii="HelveticaNeueLT Com 55 Roman" w:hAnsi="HelveticaNeueLT Com 55 Roman"/>
          <w:sz w:val="20"/>
        </w:rPr>
        <w:t>prenantes</w:t>
      </w:r>
      <w:proofErr w:type="spellEnd"/>
      <w:r w:rsidRPr="00E71625">
        <w:rPr>
          <w:rFonts w:ascii="HelveticaNeueLT Com 55 Roman" w:hAnsi="HelveticaNeueLT Com 55 Roman"/>
          <w:sz w:val="20"/>
        </w:rPr>
        <w:t>.</w:t>
      </w:r>
    </w:p>
    <w:p w14:paraId="2C602B72" w14:textId="006F8AE3" w:rsidR="00E71625" w:rsidRDefault="00E71625">
      <w:pPr>
        <w:rPr>
          <w:rFonts w:ascii="HelveticaNeueLT Com 55 Roman" w:hAnsi="HelveticaNeueLT Com 55 Roman"/>
          <w:sz w:val="20"/>
        </w:rPr>
      </w:pPr>
    </w:p>
    <w:p w14:paraId="2C15F7AC" w14:textId="77777777" w:rsidR="000E3A7F" w:rsidRPr="000E3A7F" w:rsidRDefault="000E3A7F" w:rsidP="000E3A7F">
      <w:pPr>
        <w:rPr>
          <w:rFonts w:ascii="HelveticaNeueLT Com 55 Roman" w:hAnsi="HelveticaNeueLT Com 55 Roman"/>
          <w:sz w:val="20"/>
        </w:rPr>
      </w:pPr>
      <w:r w:rsidRPr="000E3A7F">
        <w:rPr>
          <w:rFonts w:ascii="HelveticaNeueLT Com 55 Roman" w:hAnsi="HelveticaNeueLT Com 55 Roman"/>
          <w:sz w:val="20"/>
        </w:rPr>
        <w:t>LIVRABLES</w:t>
      </w:r>
    </w:p>
    <w:p w14:paraId="61CB5314" w14:textId="77777777" w:rsidR="000E3A7F" w:rsidRPr="000E3A7F" w:rsidRDefault="000E3A7F" w:rsidP="000E3A7F">
      <w:pPr>
        <w:rPr>
          <w:rFonts w:ascii="HelveticaNeueLT Com 55 Roman" w:hAnsi="HelveticaNeueLT Com 55 Roman"/>
          <w:sz w:val="20"/>
        </w:rPr>
      </w:pPr>
    </w:p>
    <w:p w14:paraId="503F1F0D" w14:textId="58ED7DDC" w:rsidR="000E3A7F" w:rsidRPr="000E3A7F" w:rsidRDefault="000E3A7F" w:rsidP="000E3A7F">
      <w:pPr>
        <w:rPr>
          <w:rFonts w:ascii="HelveticaNeueLT Com 55 Roman" w:hAnsi="HelveticaNeueLT Com 55 Roman"/>
          <w:sz w:val="20"/>
        </w:rPr>
      </w:pPr>
      <w:r w:rsidRPr="000E3A7F">
        <w:rPr>
          <w:rFonts w:ascii="HelveticaNeueLT Com 55 Roman" w:hAnsi="HelveticaNeueLT Com 55 Roman"/>
          <w:sz w:val="20"/>
        </w:rPr>
        <w:t xml:space="preserve">1. Examiner les rapports de recherche formative, </w:t>
      </w:r>
      <w:r>
        <w:rPr>
          <w:rFonts w:ascii="HelveticaNeueLT Com 55 Roman" w:hAnsi="HelveticaNeueLT Com 55 Roman"/>
          <w:sz w:val="20"/>
        </w:rPr>
        <w:t xml:space="preserve">les </w:t>
      </w:r>
      <w:r w:rsidRPr="000E3A7F">
        <w:rPr>
          <w:rFonts w:ascii="HelveticaNeueLT Com 55 Roman" w:hAnsi="HelveticaNeueLT Com 55 Roman"/>
          <w:sz w:val="20"/>
        </w:rPr>
        <w:t xml:space="preserve">divers documents de </w:t>
      </w:r>
      <w:proofErr w:type="spellStart"/>
      <w:r w:rsidRPr="000E3A7F">
        <w:rPr>
          <w:rFonts w:ascii="HelveticaNeueLT Com 55 Roman" w:hAnsi="HelveticaNeueLT Com 55 Roman"/>
          <w:sz w:val="20"/>
        </w:rPr>
        <w:t>projet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et </w:t>
      </w:r>
      <w:proofErr w:type="spellStart"/>
      <w:r w:rsidRPr="000E3A7F">
        <w:rPr>
          <w:rFonts w:ascii="HelveticaNeueLT Com 55 Roman" w:hAnsi="HelveticaNeueLT Com 55 Roman"/>
          <w:sz w:val="20"/>
        </w:rPr>
        <w:t>l'ébauche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E3A7F">
        <w:rPr>
          <w:rFonts w:ascii="HelveticaNeueLT Com 55 Roman" w:hAnsi="HelveticaNeueLT Com 55 Roman"/>
          <w:sz w:val="20"/>
        </w:rPr>
        <w:t>stratégie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E3A7F">
        <w:rPr>
          <w:rFonts w:ascii="HelveticaNeueLT Com 55 Roman" w:hAnsi="HelveticaNeueLT Com 55 Roman"/>
          <w:sz w:val="20"/>
        </w:rPr>
        <w:t>initiale</w:t>
      </w:r>
      <w:proofErr w:type="spellEnd"/>
    </w:p>
    <w:p w14:paraId="20970812" w14:textId="4945CFBC" w:rsidR="000E3A7F" w:rsidRPr="000E3A7F" w:rsidRDefault="000E3A7F" w:rsidP="000E3A7F">
      <w:pPr>
        <w:rPr>
          <w:rFonts w:ascii="HelveticaNeueLT Com 55 Roman" w:hAnsi="HelveticaNeueLT Com 55 Roman"/>
          <w:sz w:val="20"/>
        </w:rPr>
      </w:pPr>
      <w:r w:rsidRPr="000E3A7F">
        <w:rPr>
          <w:rFonts w:ascii="HelveticaNeueLT Com 55 Roman" w:hAnsi="HelveticaNeueLT Com 55 Roman"/>
          <w:sz w:val="20"/>
        </w:rPr>
        <w:t xml:space="preserve">2. </w:t>
      </w:r>
      <w:proofErr w:type="spellStart"/>
      <w:r w:rsidRPr="000E3A7F">
        <w:rPr>
          <w:rFonts w:ascii="HelveticaNeueLT Com 55 Roman" w:hAnsi="HelveticaNeueLT Com 55 Roman"/>
          <w:sz w:val="20"/>
        </w:rPr>
        <w:t>En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consultation avec VA et </w:t>
      </w:r>
      <w:proofErr w:type="spellStart"/>
      <w:r w:rsidRPr="000E3A7F">
        <w:rPr>
          <w:rFonts w:ascii="HelveticaNeueLT Com 55 Roman" w:hAnsi="HelveticaNeueLT Com 55 Roman"/>
          <w:sz w:val="20"/>
        </w:rPr>
        <w:t>d'autres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parties </w:t>
      </w:r>
      <w:proofErr w:type="spellStart"/>
      <w:r w:rsidRPr="000E3A7F">
        <w:rPr>
          <w:rFonts w:ascii="HelveticaNeueLT Com 55 Roman" w:hAnsi="HelveticaNeueLT Com 55 Roman"/>
          <w:sz w:val="20"/>
        </w:rPr>
        <w:t>prenantes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, </w:t>
      </w:r>
      <w:proofErr w:type="spellStart"/>
      <w:r w:rsidRPr="000E3A7F">
        <w:rPr>
          <w:rFonts w:ascii="HelveticaNeueLT Com 55 Roman" w:hAnsi="HelveticaNeueLT Com 55 Roman"/>
          <w:sz w:val="20"/>
        </w:rPr>
        <w:t>élabore</w:t>
      </w:r>
      <w:r>
        <w:rPr>
          <w:rFonts w:ascii="HelveticaNeueLT Com 55 Roman" w:hAnsi="HelveticaNeueLT Com 55 Roman"/>
          <w:sz w:val="20"/>
        </w:rPr>
        <w:t>r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</w:t>
      </w:r>
      <w:r>
        <w:rPr>
          <w:rFonts w:ascii="HelveticaNeueLT Com 55 Roman" w:hAnsi="HelveticaNeueLT Com 55 Roman"/>
          <w:sz w:val="20"/>
        </w:rPr>
        <w:t>l</w:t>
      </w:r>
      <w:r w:rsidRPr="000E3A7F">
        <w:rPr>
          <w:rFonts w:ascii="HelveticaNeueLT Com 55 Roman" w:hAnsi="HelveticaNeueLT Com 55 Roman"/>
          <w:sz w:val="20"/>
        </w:rPr>
        <w:t xml:space="preserve">e </w:t>
      </w:r>
      <w:proofErr w:type="spellStart"/>
      <w:r w:rsidRPr="000E3A7F">
        <w:rPr>
          <w:rFonts w:ascii="HelveticaNeueLT Com 55 Roman" w:hAnsi="HelveticaNeueLT Com 55 Roman"/>
          <w:sz w:val="20"/>
        </w:rPr>
        <w:t>programme</w:t>
      </w:r>
      <w:proofErr w:type="spellEnd"/>
      <w:r>
        <w:rPr>
          <w:rFonts w:ascii="HelveticaNeueLT Com 55 Roman" w:hAnsi="HelveticaNeueLT Com 55 Roman"/>
          <w:sz w:val="20"/>
        </w:rPr>
        <w:t xml:space="preserve"> des</w:t>
      </w:r>
      <w:r w:rsidRPr="000E3A7F">
        <w:rPr>
          <w:rFonts w:ascii="HelveticaNeueLT Com 55 Roman" w:hAnsi="HelveticaNeueLT Com 55 Roman"/>
          <w:sz w:val="20"/>
        </w:rPr>
        <w:t xml:space="preserve"> ateliers et du matériel </w:t>
      </w:r>
      <w:proofErr w:type="spellStart"/>
      <w:r w:rsidRPr="000E3A7F">
        <w:rPr>
          <w:rFonts w:ascii="HelveticaNeueLT Com 55 Roman" w:hAnsi="HelveticaNeueLT Com 55 Roman"/>
          <w:sz w:val="20"/>
        </w:rPr>
        <w:t>d'accompagnement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(</w:t>
      </w:r>
      <w:proofErr w:type="spellStart"/>
      <w:r w:rsidRPr="000E3A7F">
        <w:rPr>
          <w:rFonts w:ascii="HelveticaNeueLT Com 55 Roman" w:hAnsi="HelveticaNeueLT Com 55 Roman"/>
          <w:sz w:val="20"/>
        </w:rPr>
        <w:t>présentations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PowerPoint, </w:t>
      </w:r>
      <w:proofErr w:type="spellStart"/>
      <w:r w:rsidRPr="000E3A7F">
        <w:rPr>
          <w:rFonts w:ascii="HelveticaNeueLT Com 55 Roman" w:hAnsi="HelveticaNeueLT Com 55 Roman"/>
          <w:sz w:val="20"/>
        </w:rPr>
        <w:t>polycopiés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, guides pour le travail de </w:t>
      </w:r>
      <w:proofErr w:type="spellStart"/>
      <w:r w:rsidRPr="000E3A7F">
        <w:rPr>
          <w:rFonts w:ascii="HelveticaNeueLT Com 55 Roman" w:hAnsi="HelveticaNeueLT Com 55 Roman"/>
          <w:sz w:val="20"/>
        </w:rPr>
        <w:t>groupe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). Un atelier sera </w:t>
      </w:r>
      <w:proofErr w:type="spellStart"/>
      <w:r w:rsidRPr="000E3A7F">
        <w:rPr>
          <w:rFonts w:ascii="HelveticaNeueLT Com 55 Roman" w:hAnsi="HelveticaNeueLT Com 55 Roman"/>
          <w:sz w:val="20"/>
        </w:rPr>
        <w:t>organisé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avec des agents de </w:t>
      </w:r>
      <w:proofErr w:type="spellStart"/>
      <w:r w:rsidRPr="000E3A7F">
        <w:rPr>
          <w:rFonts w:ascii="HelveticaNeueLT Com 55 Roman" w:hAnsi="HelveticaNeueLT Com 55 Roman"/>
          <w:sz w:val="20"/>
        </w:rPr>
        <w:t>santé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de première </w:t>
      </w:r>
      <w:proofErr w:type="spellStart"/>
      <w:r w:rsidRPr="000E3A7F">
        <w:rPr>
          <w:rFonts w:ascii="HelveticaNeueLT Com 55 Roman" w:hAnsi="HelveticaNeueLT Com 55 Roman"/>
          <w:sz w:val="20"/>
        </w:rPr>
        <w:t>ligne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et des </w:t>
      </w:r>
      <w:proofErr w:type="spellStart"/>
      <w:r w:rsidRPr="000E3A7F">
        <w:rPr>
          <w:rFonts w:ascii="HelveticaNeueLT Com 55 Roman" w:hAnsi="HelveticaNeueLT Com 55 Roman"/>
          <w:sz w:val="20"/>
        </w:rPr>
        <w:t>membres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de la </w:t>
      </w:r>
      <w:proofErr w:type="spellStart"/>
      <w:r w:rsidRPr="000E3A7F">
        <w:rPr>
          <w:rFonts w:ascii="HelveticaNeueLT Com 55 Roman" w:hAnsi="HelveticaNeueLT Com 55 Roman"/>
          <w:sz w:val="20"/>
        </w:rPr>
        <w:t>communauté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, et un </w:t>
      </w:r>
      <w:proofErr w:type="spellStart"/>
      <w:r w:rsidRPr="000E3A7F">
        <w:rPr>
          <w:rFonts w:ascii="HelveticaNeueLT Com 55 Roman" w:hAnsi="HelveticaNeueLT Com 55 Roman"/>
          <w:sz w:val="20"/>
        </w:rPr>
        <w:t>autre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atelier avec des </w:t>
      </w:r>
      <w:proofErr w:type="spellStart"/>
      <w:r w:rsidRPr="000E3A7F">
        <w:rPr>
          <w:rFonts w:ascii="HelveticaNeueLT Com 55 Roman" w:hAnsi="HelveticaNeueLT Com 55 Roman"/>
          <w:sz w:val="20"/>
        </w:rPr>
        <w:t>représentants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des directions </w:t>
      </w:r>
      <w:proofErr w:type="spellStart"/>
      <w:r w:rsidRPr="000E3A7F">
        <w:rPr>
          <w:rFonts w:ascii="HelveticaNeueLT Com 55 Roman" w:hAnsi="HelveticaNeueLT Com 55 Roman"/>
          <w:sz w:val="20"/>
        </w:rPr>
        <w:t>régionales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et </w:t>
      </w:r>
      <w:proofErr w:type="spellStart"/>
      <w:r w:rsidRPr="000E3A7F">
        <w:rPr>
          <w:rFonts w:ascii="HelveticaNeueLT Com 55 Roman" w:hAnsi="HelveticaNeueLT Com 55 Roman"/>
          <w:sz w:val="20"/>
        </w:rPr>
        <w:t>centrales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</w:t>
      </w:r>
      <w:r>
        <w:rPr>
          <w:rFonts w:ascii="HelveticaNeueLT Com 55 Roman" w:hAnsi="HelveticaNeueLT Com 55 Roman"/>
          <w:sz w:val="20"/>
        </w:rPr>
        <w:t>u MSPP</w:t>
      </w:r>
      <w:r w:rsidRPr="000E3A7F">
        <w:rPr>
          <w:rFonts w:ascii="HelveticaNeueLT Com 55 Roman" w:hAnsi="HelveticaNeueLT Com 55 Roman"/>
          <w:sz w:val="20"/>
        </w:rPr>
        <w:t xml:space="preserve"> et des </w:t>
      </w:r>
      <w:proofErr w:type="spellStart"/>
      <w:r w:rsidRPr="000E3A7F">
        <w:rPr>
          <w:rFonts w:ascii="HelveticaNeueLT Com 55 Roman" w:hAnsi="HelveticaNeueLT Com 55 Roman"/>
          <w:sz w:val="20"/>
        </w:rPr>
        <w:t>partenaires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E3A7F">
        <w:rPr>
          <w:rFonts w:ascii="HelveticaNeueLT Com 55 Roman" w:hAnsi="HelveticaNeueLT Com 55 Roman"/>
          <w:sz w:val="20"/>
        </w:rPr>
        <w:t>clés</w:t>
      </w:r>
      <w:proofErr w:type="spellEnd"/>
      <w:r>
        <w:rPr>
          <w:rFonts w:ascii="HelveticaNeueLT Com 55 Roman" w:hAnsi="HelveticaNeueLT Com 55 Roman"/>
          <w:sz w:val="20"/>
        </w:rPr>
        <w:t xml:space="preserve">. </w:t>
      </w:r>
      <w:proofErr w:type="spellStart"/>
      <w:r>
        <w:rPr>
          <w:rFonts w:ascii="HelveticaNeueLT Com 55 Roman" w:hAnsi="HelveticaNeueLT Com 55 Roman"/>
          <w:sz w:val="20"/>
        </w:rPr>
        <w:t>L</w:t>
      </w:r>
      <w:r w:rsidRPr="000E3A7F">
        <w:rPr>
          <w:rFonts w:ascii="HelveticaNeueLT Com 55 Roman" w:hAnsi="HelveticaNeueLT Com 55 Roman"/>
          <w:sz w:val="20"/>
        </w:rPr>
        <w:t>'ordre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du jour et le matériel de </w:t>
      </w:r>
      <w:proofErr w:type="spellStart"/>
      <w:r w:rsidRPr="000E3A7F">
        <w:rPr>
          <w:rFonts w:ascii="HelveticaNeueLT Com 55 Roman" w:hAnsi="HelveticaNeueLT Com 55 Roman"/>
          <w:sz w:val="20"/>
        </w:rPr>
        <w:t>l'atelier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E3A7F">
        <w:rPr>
          <w:rFonts w:ascii="HelveticaNeueLT Com 55 Roman" w:hAnsi="HelveticaNeueLT Com 55 Roman"/>
          <w:sz w:val="20"/>
        </w:rPr>
        <w:t>seront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E3A7F">
        <w:rPr>
          <w:rFonts w:ascii="HelveticaNeueLT Com 55 Roman" w:hAnsi="HelveticaNeueLT Com 55 Roman"/>
          <w:sz w:val="20"/>
        </w:rPr>
        <w:t>adaptés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aux </w:t>
      </w:r>
      <w:proofErr w:type="spellStart"/>
      <w:r w:rsidRPr="000E3A7F">
        <w:rPr>
          <w:rFonts w:ascii="HelveticaNeueLT Com 55 Roman" w:hAnsi="HelveticaNeueLT Com 55 Roman"/>
          <w:sz w:val="20"/>
        </w:rPr>
        <w:t>différents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participants </w:t>
      </w:r>
      <w:proofErr w:type="spellStart"/>
      <w:r w:rsidRPr="000E3A7F">
        <w:rPr>
          <w:rFonts w:ascii="HelveticaNeueLT Com 55 Roman" w:hAnsi="HelveticaNeueLT Com 55 Roman"/>
          <w:sz w:val="20"/>
        </w:rPr>
        <w:t>en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</w:t>
      </w:r>
      <w:r>
        <w:rPr>
          <w:rFonts w:ascii="HelveticaNeueLT Com 55 Roman" w:hAnsi="HelveticaNeueLT Com 55 Roman"/>
          <w:sz w:val="20"/>
        </w:rPr>
        <w:t>question</w:t>
      </w:r>
      <w:r w:rsidRPr="000E3A7F">
        <w:rPr>
          <w:rFonts w:ascii="HelveticaNeueLT Com 55 Roman" w:hAnsi="HelveticaNeueLT Com 55 Roman"/>
          <w:sz w:val="20"/>
        </w:rPr>
        <w:t>.</w:t>
      </w:r>
    </w:p>
    <w:p w14:paraId="5D1D65EA" w14:textId="77777777" w:rsidR="000E3A7F" w:rsidRPr="000E3A7F" w:rsidRDefault="000E3A7F" w:rsidP="000E3A7F">
      <w:pPr>
        <w:rPr>
          <w:rFonts w:ascii="HelveticaNeueLT Com 55 Roman" w:hAnsi="HelveticaNeueLT Com 55 Roman"/>
          <w:sz w:val="20"/>
        </w:rPr>
      </w:pPr>
      <w:r w:rsidRPr="000E3A7F">
        <w:rPr>
          <w:rFonts w:ascii="HelveticaNeueLT Com 55 Roman" w:hAnsi="HelveticaNeueLT Com 55 Roman"/>
          <w:sz w:val="20"/>
        </w:rPr>
        <w:t xml:space="preserve">3. </w:t>
      </w:r>
      <w:proofErr w:type="spellStart"/>
      <w:r w:rsidRPr="000E3A7F">
        <w:rPr>
          <w:rFonts w:ascii="HelveticaNeueLT Com 55 Roman" w:hAnsi="HelveticaNeueLT Com 55 Roman"/>
          <w:sz w:val="20"/>
        </w:rPr>
        <w:t>Animer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deux ateliers, </w:t>
      </w:r>
      <w:proofErr w:type="spellStart"/>
      <w:r w:rsidRPr="000E3A7F">
        <w:rPr>
          <w:rFonts w:ascii="HelveticaNeueLT Com 55 Roman" w:hAnsi="HelveticaNeueLT Com 55 Roman"/>
          <w:sz w:val="20"/>
        </w:rPr>
        <w:t>chacun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E3A7F">
        <w:rPr>
          <w:rFonts w:ascii="HelveticaNeueLT Com 55 Roman" w:hAnsi="HelveticaNeueLT Com 55 Roman"/>
          <w:sz w:val="20"/>
        </w:rPr>
        <w:t>d'une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durée d'un jour </w:t>
      </w:r>
      <w:proofErr w:type="spellStart"/>
      <w:r w:rsidRPr="000E3A7F">
        <w:rPr>
          <w:rFonts w:ascii="HelveticaNeueLT Com 55 Roman" w:hAnsi="HelveticaNeueLT Com 55 Roman"/>
          <w:sz w:val="20"/>
        </w:rPr>
        <w:t>ou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E3A7F">
        <w:rPr>
          <w:rFonts w:ascii="HelveticaNeueLT Com 55 Roman" w:hAnsi="HelveticaNeueLT Com 55 Roman"/>
          <w:sz w:val="20"/>
        </w:rPr>
        <w:t>moins</w:t>
      </w:r>
      <w:proofErr w:type="spellEnd"/>
    </w:p>
    <w:p w14:paraId="522FCB1B" w14:textId="256686C8" w:rsidR="00E71625" w:rsidRDefault="000E3A7F" w:rsidP="000E3A7F">
      <w:pPr>
        <w:rPr>
          <w:rFonts w:ascii="HelveticaNeueLT Com 55 Roman" w:hAnsi="HelveticaNeueLT Com 55 Roman"/>
          <w:sz w:val="20"/>
        </w:rPr>
      </w:pPr>
      <w:r w:rsidRPr="000E3A7F">
        <w:rPr>
          <w:rFonts w:ascii="HelveticaNeueLT Com 55 Roman" w:hAnsi="HelveticaNeueLT Com 55 Roman"/>
          <w:sz w:val="20"/>
        </w:rPr>
        <w:t xml:space="preserve">4. </w:t>
      </w:r>
      <w:proofErr w:type="spellStart"/>
      <w:r w:rsidRPr="000E3A7F">
        <w:rPr>
          <w:rFonts w:ascii="HelveticaNeueLT Com 55 Roman" w:hAnsi="HelveticaNeueLT Com 55 Roman"/>
          <w:sz w:val="20"/>
        </w:rPr>
        <w:t>Participer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aux </w:t>
      </w:r>
      <w:proofErr w:type="spellStart"/>
      <w:r w:rsidRPr="000E3A7F">
        <w:rPr>
          <w:rFonts w:ascii="HelveticaNeueLT Com 55 Roman" w:hAnsi="HelveticaNeueLT Com 55 Roman"/>
          <w:sz w:val="20"/>
        </w:rPr>
        <w:t>réunions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E3A7F">
        <w:rPr>
          <w:rFonts w:ascii="HelveticaNeueLT Com 55 Roman" w:hAnsi="HelveticaNeueLT Com 55 Roman"/>
          <w:sz w:val="20"/>
        </w:rPr>
        <w:t>débriefing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avec le MSPP et </w:t>
      </w:r>
      <w:proofErr w:type="spellStart"/>
      <w:r w:rsidRPr="000E3A7F">
        <w:rPr>
          <w:rFonts w:ascii="HelveticaNeueLT Com 55 Roman" w:hAnsi="HelveticaNeueLT Com 55 Roman"/>
          <w:sz w:val="20"/>
        </w:rPr>
        <w:t>l'équipe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VA pour </w:t>
      </w:r>
      <w:proofErr w:type="spellStart"/>
      <w:r w:rsidRPr="000E3A7F">
        <w:rPr>
          <w:rFonts w:ascii="HelveticaNeueLT Com 55 Roman" w:hAnsi="HelveticaNeueLT Com 55 Roman"/>
          <w:sz w:val="20"/>
        </w:rPr>
        <w:t>incorporer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les </w:t>
      </w:r>
      <w:proofErr w:type="spellStart"/>
      <w:r w:rsidRPr="000E3A7F">
        <w:rPr>
          <w:rFonts w:ascii="HelveticaNeueLT Com 55 Roman" w:hAnsi="HelveticaNeueLT Com 55 Roman"/>
          <w:sz w:val="20"/>
        </w:rPr>
        <w:t>résultats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E3A7F">
        <w:rPr>
          <w:rFonts w:ascii="HelveticaNeueLT Com 55 Roman" w:hAnsi="HelveticaNeueLT Com 55 Roman"/>
          <w:sz w:val="20"/>
        </w:rPr>
        <w:t>l'atelier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dans la version finale de la </w:t>
      </w:r>
      <w:proofErr w:type="spellStart"/>
      <w:r w:rsidRPr="000E3A7F">
        <w:rPr>
          <w:rFonts w:ascii="HelveticaNeueLT Com 55 Roman" w:hAnsi="HelveticaNeueLT Com 55 Roman"/>
          <w:sz w:val="20"/>
        </w:rPr>
        <w:t>stratégie</w:t>
      </w:r>
      <w:proofErr w:type="spellEnd"/>
      <w:r w:rsidRPr="000E3A7F">
        <w:rPr>
          <w:rFonts w:ascii="HelveticaNeueLT Com 55 Roman" w:hAnsi="HelveticaNeueLT Com 55 Roman"/>
          <w:sz w:val="20"/>
        </w:rPr>
        <w:t xml:space="preserve"> </w:t>
      </w:r>
      <w:r>
        <w:rPr>
          <w:rFonts w:ascii="HelveticaNeueLT Com 55 Roman" w:hAnsi="HelveticaNeueLT Com 55 Roman"/>
          <w:sz w:val="20"/>
        </w:rPr>
        <w:t>CSC</w:t>
      </w:r>
      <w:r w:rsidRPr="000E3A7F">
        <w:rPr>
          <w:rFonts w:ascii="HelveticaNeueLT Com 55 Roman" w:hAnsi="HelveticaNeueLT Com 55 Roman"/>
          <w:sz w:val="20"/>
        </w:rPr>
        <w:t>.</w:t>
      </w:r>
    </w:p>
    <w:p w14:paraId="694D6C6A" w14:textId="5A44FC77" w:rsidR="00067AB8" w:rsidRDefault="00067AB8" w:rsidP="000E3A7F">
      <w:pPr>
        <w:rPr>
          <w:rFonts w:ascii="HelveticaNeueLT Com 55 Roman" w:hAnsi="HelveticaNeueLT Com 55 Roman"/>
          <w:sz w:val="20"/>
        </w:rPr>
      </w:pPr>
    </w:p>
    <w:p w14:paraId="71D7FBA9" w14:textId="77777777" w:rsidR="00067AB8" w:rsidRPr="00067AB8" w:rsidRDefault="00067AB8" w:rsidP="00067AB8">
      <w:pPr>
        <w:rPr>
          <w:rFonts w:ascii="HelveticaNeueLT Com 55 Roman" w:hAnsi="HelveticaNeueLT Com 55 Roman"/>
          <w:sz w:val="20"/>
        </w:rPr>
      </w:pPr>
      <w:r w:rsidRPr="00067AB8">
        <w:rPr>
          <w:rFonts w:ascii="HelveticaNeueLT Com 55 Roman" w:hAnsi="HelveticaNeueLT Com 55 Roman"/>
          <w:sz w:val="20"/>
        </w:rPr>
        <w:t>CARACTÉRISTIQUES SOUHAITÉES</w:t>
      </w:r>
    </w:p>
    <w:p w14:paraId="05DE7F3B" w14:textId="77777777" w:rsidR="00067AB8" w:rsidRPr="00067AB8" w:rsidRDefault="00067AB8" w:rsidP="00067AB8">
      <w:pPr>
        <w:rPr>
          <w:rFonts w:ascii="HelveticaNeueLT Com 55 Roman" w:hAnsi="HelveticaNeueLT Com 55 Roman"/>
          <w:sz w:val="20"/>
        </w:rPr>
      </w:pPr>
    </w:p>
    <w:p w14:paraId="43C39F39" w14:textId="77777777" w:rsidR="00067AB8" w:rsidRPr="00067AB8" w:rsidRDefault="00067AB8" w:rsidP="00067AB8">
      <w:pPr>
        <w:rPr>
          <w:rFonts w:ascii="HelveticaNeueLT Com 55 Roman" w:hAnsi="HelveticaNeueLT Com 55 Roman"/>
          <w:sz w:val="20"/>
        </w:rPr>
      </w:pPr>
      <w:r w:rsidRPr="00067AB8">
        <w:rPr>
          <w:rFonts w:ascii="HelveticaNeueLT Com 55 Roman" w:hAnsi="HelveticaNeueLT Com 55 Roman"/>
          <w:sz w:val="20"/>
        </w:rPr>
        <w:t xml:space="preserve">1. </w:t>
      </w:r>
      <w:proofErr w:type="spellStart"/>
      <w:r w:rsidRPr="00067AB8">
        <w:rPr>
          <w:rFonts w:ascii="HelveticaNeueLT Com 55 Roman" w:hAnsi="HelveticaNeueLT Com 55 Roman"/>
          <w:sz w:val="20"/>
        </w:rPr>
        <w:t>Maîtrise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du </w:t>
      </w:r>
      <w:proofErr w:type="spellStart"/>
      <w:r w:rsidRPr="00067AB8">
        <w:rPr>
          <w:rFonts w:ascii="HelveticaNeueLT Com 55 Roman" w:hAnsi="HelveticaNeueLT Com 55 Roman"/>
          <w:sz w:val="20"/>
        </w:rPr>
        <w:t>créole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haïtien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et du </w:t>
      </w:r>
      <w:proofErr w:type="spellStart"/>
      <w:r w:rsidRPr="00067AB8">
        <w:rPr>
          <w:rFonts w:ascii="HelveticaNeueLT Com 55 Roman" w:hAnsi="HelveticaNeueLT Com 55 Roman"/>
          <w:sz w:val="20"/>
        </w:rPr>
        <w:t>français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requis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, </w:t>
      </w:r>
      <w:proofErr w:type="spellStart"/>
      <w:r w:rsidRPr="00067AB8">
        <w:rPr>
          <w:rFonts w:ascii="HelveticaNeueLT Com 55 Roman" w:hAnsi="HelveticaNeueLT Com 55 Roman"/>
          <w:sz w:val="20"/>
        </w:rPr>
        <w:t>maîtrise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67AB8">
        <w:rPr>
          <w:rFonts w:ascii="HelveticaNeueLT Com 55 Roman" w:hAnsi="HelveticaNeueLT Com 55 Roman"/>
          <w:sz w:val="20"/>
        </w:rPr>
        <w:t>l'anglais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souhaitée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mais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non </w:t>
      </w:r>
      <w:proofErr w:type="spellStart"/>
      <w:r w:rsidRPr="00067AB8">
        <w:rPr>
          <w:rFonts w:ascii="HelveticaNeueLT Com 55 Roman" w:hAnsi="HelveticaNeueLT Com 55 Roman"/>
          <w:sz w:val="20"/>
        </w:rPr>
        <w:t>requise</w:t>
      </w:r>
      <w:proofErr w:type="spellEnd"/>
    </w:p>
    <w:p w14:paraId="42C02EAA" w14:textId="77777777" w:rsidR="00067AB8" w:rsidRPr="00067AB8" w:rsidRDefault="00067AB8" w:rsidP="00067AB8">
      <w:pPr>
        <w:rPr>
          <w:rFonts w:ascii="HelveticaNeueLT Com 55 Roman" w:hAnsi="HelveticaNeueLT Com 55 Roman"/>
          <w:sz w:val="20"/>
        </w:rPr>
      </w:pPr>
      <w:r w:rsidRPr="00067AB8">
        <w:rPr>
          <w:rFonts w:ascii="HelveticaNeueLT Com 55 Roman" w:hAnsi="HelveticaNeueLT Com 55 Roman"/>
          <w:sz w:val="20"/>
        </w:rPr>
        <w:lastRenderedPageBreak/>
        <w:t xml:space="preserve">2. Expert technique </w:t>
      </w:r>
      <w:proofErr w:type="spellStart"/>
      <w:r w:rsidRPr="00067AB8">
        <w:rPr>
          <w:rFonts w:ascii="HelveticaNeueLT Com 55 Roman" w:hAnsi="HelveticaNeueLT Com 55 Roman"/>
          <w:sz w:val="20"/>
        </w:rPr>
        <w:t>en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changement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social et </w:t>
      </w:r>
      <w:proofErr w:type="spellStart"/>
      <w:r w:rsidRPr="00067AB8">
        <w:rPr>
          <w:rFonts w:ascii="HelveticaNeueLT Com 55 Roman" w:hAnsi="HelveticaNeueLT Com 55 Roman"/>
          <w:sz w:val="20"/>
        </w:rPr>
        <w:t>comportemental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, avec au </w:t>
      </w:r>
      <w:proofErr w:type="spellStart"/>
      <w:r w:rsidRPr="00067AB8">
        <w:rPr>
          <w:rFonts w:ascii="HelveticaNeueLT Com 55 Roman" w:hAnsi="HelveticaNeueLT Com 55 Roman"/>
          <w:sz w:val="20"/>
        </w:rPr>
        <w:t>moins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cinq </w:t>
      </w:r>
      <w:proofErr w:type="spellStart"/>
      <w:r w:rsidRPr="00067AB8">
        <w:rPr>
          <w:rFonts w:ascii="HelveticaNeueLT Com 55 Roman" w:hAnsi="HelveticaNeueLT Com 55 Roman"/>
          <w:sz w:val="20"/>
        </w:rPr>
        <w:t>ans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d'expérience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dans la conception et la mise </w:t>
      </w:r>
      <w:proofErr w:type="spellStart"/>
      <w:r w:rsidRPr="00067AB8">
        <w:rPr>
          <w:rFonts w:ascii="HelveticaNeueLT Com 55 Roman" w:hAnsi="HelveticaNeueLT Com 55 Roman"/>
          <w:sz w:val="20"/>
        </w:rPr>
        <w:t>en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œuvre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67AB8">
        <w:rPr>
          <w:rFonts w:ascii="HelveticaNeueLT Com 55 Roman" w:hAnsi="HelveticaNeueLT Com 55 Roman"/>
          <w:sz w:val="20"/>
        </w:rPr>
        <w:t>stratégies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67AB8">
        <w:rPr>
          <w:rFonts w:ascii="HelveticaNeueLT Com 55 Roman" w:hAnsi="HelveticaNeueLT Com 55 Roman"/>
          <w:sz w:val="20"/>
        </w:rPr>
        <w:t>changement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social et </w:t>
      </w:r>
      <w:proofErr w:type="spellStart"/>
      <w:r w:rsidRPr="00067AB8">
        <w:rPr>
          <w:rFonts w:ascii="HelveticaNeueLT Com 55 Roman" w:hAnsi="HelveticaNeueLT Com 55 Roman"/>
          <w:sz w:val="20"/>
        </w:rPr>
        <w:t>comportemental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dans les </w:t>
      </w:r>
      <w:proofErr w:type="spellStart"/>
      <w:r w:rsidRPr="00067AB8">
        <w:rPr>
          <w:rFonts w:ascii="HelveticaNeueLT Com 55 Roman" w:hAnsi="HelveticaNeueLT Com 55 Roman"/>
          <w:sz w:val="20"/>
        </w:rPr>
        <w:t>domaines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de la </w:t>
      </w:r>
      <w:proofErr w:type="spellStart"/>
      <w:r w:rsidRPr="00067AB8">
        <w:rPr>
          <w:rFonts w:ascii="HelveticaNeueLT Com 55 Roman" w:hAnsi="HelveticaNeueLT Com 55 Roman"/>
          <w:sz w:val="20"/>
        </w:rPr>
        <w:t>santé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maternelle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et infantile et de la nutrition</w:t>
      </w:r>
    </w:p>
    <w:p w14:paraId="61CB0B3E" w14:textId="205C7E72" w:rsidR="00067AB8" w:rsidRPr="00067AB8" w:rsidRDefault="00067AB8" w:rsidP="00067AB8">
      <w:pPr>
        <w:rPr>
          <w:rFonts w:ascii="HelveticaNeueLT Com 55 Roman" w:hAnsi="HelveticaNeueLT Com 55 Roman"/>
          <w:sz w:val="20"/>
        </w:rPr>
      </w:pPr>
      <w:r w:rsidRPr="00067AB8">
        <w:rPr>
          <w:rFonts w:ascii="HelveticaNeueLT Com 55 Roman" w:hAnsi="HelveticaNeueLT Com 55 Roman"/>
          <w:sz w:val="20"/>
        </w:rPr>
        <w:t xml:space="preserve">3. Une </w:t>
      </w:r>
      <w:proofErr w:type="spellStart"/>
      <w:r w:rsidRPr="00067AB8">
        <w:rPr>
          <w:rFonts w:ascii="HelveticaNeueLT Com 55 Roman" w:hAnsi="HelveticaNeueLT Com 55 Roman"/>
          <w:sz w:val="20"/>
        </w:rPr>
        <w:t>expérience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dans la conception de messages </w:t>
      </w:r>
      <w:r>
        <w:rPr>
          <w:rFonts w:ascii="HelveticaNeueLT Com 55 Roman" w:hAnsi="HelveticaNeueLT Com 55 Roman"/>
          <w:sz w:val="20"/>
        </w:rPr>
        <w:t>CSC</w:t>
      </w:r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est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un </w:t>
      </w:r>
      <w:proofErr w:type="spellStart"/>
      <w:r w:rsidRPr="00067AB8">
        <w:rPr>
          <w:rFonts w:ascii="HelveticaNeueLT Com 55 Roman" w:hAnsi="HelveticaNeueLT Com 55 Roman"/>
          <w:sz w:val="20"/>
        </w:rPr>
        <w:t>avantage</w:t>
      </w:r>
      <w:proofErr w:type="spellEnd"/>
      <w:r w:rsidRPr="00067AB8">
        <w:rPr>
          <w:rFonts w:ascii="HelveticaNeueLT Com 55 Roman" w:hAnsi="HelveticaNeueLT Com 55 Roman"/>
          <w:sz w:val="20"/>
        </w:rPr>
        <w:t>.</w:t>
      </w:r>
    </w:p>
    <w:p w14:paraId="457B4169" w14:textId="77777777" w:rsidR="00067AB8" w:rsidRPr="00067AB8" w:rsidRDefault="00067AB8" w:rsidP="00067AB8">
      <w:pPr>
        <w:rPr>
          <w:rFonts w:ascii="HelveticaNeueLT Com 55 Roman" w:hAnsi="HelveticaNeueLT Com 55 Roman"/>
          <w:sz w:val="20"/>
        </w:rPr>
      </w:pPr>
      <w:r w:rsidRPr="00067AB8">
        <w:rPr>
          <w:rFonts w:ascii="HelveticaNeueLT Com 55 Roman" w:hAnsi="HelveticaNeueLT Com 55 Roman"/>
          <w:sz w:val="20"/>
        </w:rPr>
        <w:t xml:space="preserve">4. </w:t>
      </w:r>
      <w:proofErr w:type="spellStart"/>
      <w:r w:rsidRPr="00067AB8">
        <w:rPr>
          <w:rFonts w:ascii="HelveticaNeueLT Com 55 Roman" w:hAnsi="HelveticaNeueLT Com 55 Roman"/>
          <w:sz w:val="20"/>
        </w:rPr>
        <w:t>Expérience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préalable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67AB8">
        <w:rPr>
          <w:rFonts w:ascii="HelveticaNeueLT Com 55 Roman" w:hAnsi="HelveticaNeueLT Com 55 Roman"/>
          <w:sz w:val="20"/>
        </w:rPr>
        <w:t>l'animation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d'ateliers</w:t>
      </w:r>
      <w:proofErr w:type="spellEnd"/>
    </w:p>
    <w:p w14:paraId="24892499" w14:textId="77777777" w:rsidR="00067AB8" w:rsidRPr="00067AB8" w:rsidRDefault="00067AB8" w:rsidP="00067AB8">
      <w:pPr>
        <w:rPr>
          <w:rFonts w:ascii="HelveticaNeueLT Com 55 Roman" w:hAnsi="HelveticaNeueLT Com 55 Roman"/>
          <w:sz w:val="20"/>
        </w:rPr>
      </w:pPr>
      <w:r w:rsidRPr="00067AB8">
        <w:rPr>
          <w:rFonts w:ascii="HelveticaNeueLT Com 55 Roman" w:hAnsi="HelveticaNeueLT Com 55 Roman"/>
          <w:sz w:val="20"/>
        </w:rPr>
        <w:t xml:space="preserve">5. </w:t>
      </w:r>
      <w:proofErr w:type="spellStart"/>
      <w:r w:rsidRPr="00067AB8">
        <w:rPr>
          <w:rFonts w:ascii="HelveticaNeueLT Com 55 Roman" w:hAnsi="HelveticaNeueLT Com 55 Roman"/>
          <w:sz w:val="20"/>
        </w:rPr>
        <w:t>Démontre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67AB8">
        <w:rPr>
          <w:rFonts w:ascii="HelveticaNeueLT Com 55 Roman" w:hAnsi="HelveticaNeueLT Com 55 Roman"/>
          <w:sz w:val="20"/>
        </w:rPr>
        <w:t>solides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compétences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en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animation, y </w:t>
      </w:r>
      <w:proofErr w:type="spellStart"/>
      <w:r w:rsidRPr="00067AB8">
        <w:rPr>
          <w:rFonts w:ascii="HelveticaNeueLT Com 55 Roman" w:hAnsi="HelveticaNeueLT Com 55 Roman"/>
          <w:sz w:val="20"/>
        </w:rPr>
        <w:t>compris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l'écoute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active, la recherche de consensus, la gestion de la </w:t>
      </w:r>
      <w:proofErr w:type="spellStart"/>
      <w:r w:rsidRPr="00067AB8">
        <w:rPr>
          <w:rFonts w:ascii="HelveticaNeueLT Com 55 Roman" w:hAnsi="HelveticaNeueLT Com 55 Roman"/>
          <w:sz w:val="20"/>
        </w:rPr>
        <w:t>dynamique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67AB8">
        <w:rPr>
          <w:rFonts w:ascii="HelveticaNeueLT Com 55 Roman" w:hAnsi="HelveticaNeueLT Com 55 Roman"/>
          <w:sz w:val="20"/>
        </w:rPr>
        <w:t>groupe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, la communication </w:t>
      </w:r>
      <w:proofErr w:type="spellStart"/>
      <w:r w:rsidRPr="00067AB8">
        <w:rPr>
          <w:rFonts w:ascii="HelveticaNeueLT Com 55 Roman" w:hAnsi="HelveticaNeueLT Com 55 Roman"/>
          <w:sz w:val="20"/>
        </w:rPr>
        <w:t>claire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et la </w:t>
      </w:r>
      <w:proofErr w:type="spellStart"/>
      <w:r w:rsidRPr="00067AB8">
        <w:rPr>
          <w:rFonts w:ascii="HelveticaNeueLT Com 55 Roman" w:hAnsi="HelveticaNeueLT Com 55 Roman"/>
          <w:sz w:val="20"/>
        </w:rPr>
        <w:t>création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d'un </w:t>
      </w:r>
      <w:proofErr w:type="spellStart"/>
      <w:r w:rsidRPr="00067AB8">
        <w:rPr>
          <w:rFonts w:ascii="HelveticaNeueLT Com 55 Roman" w:hAnsi="HelveticaNeueLT Com 55 Roman"/>
          <w:sz w:val="20"/>
        </w:rPr>
        <w:t>environnement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inclusif</w:t>
      </w:r>
      <w:proofErr w:type="spellEnd"/>
      <w:r w:rsidRPr="00067AB8">
        <w:rPr>
          <w:rFonts w:ascii="HelveticaNeueLT Com 55 Roman" w:hAnsi="HelveticaNeueLT Com 55 Roman"/>
          <w:sz w:val="20"/>
        </w:rPr>
        <w:t>.</w:t>
      </w:r>
    </w:p>
    <w:p w14:paraId="239658E5" w14:textId="3237CBED" w:rsidR="00067AB8" w:rsidRDefault="00067AB8" w:rsidP="00067AB8">
      <w:pPr>
        <w:rPr>
          <w:rFonts w:ascii="HelveticaNeueLT Com 55 Roman" w:hAnsi="HelveticaNeueLT Com 55 Roman"/>
          <w:sz w:val="20"/>
        </w:rPr>
      </w:pPr>
      <w:r w:rsidRPr="00067AB8">
        <w:rPr>
          <w:rFonts w:ascii="HelveticaNeueLT Com 55 Roman" w:hAnsi="HelveticaNeueLT Com 55 Roman"/>
          <w:sz w:val="20"/>
        </w:rPr>
        <w:t xml:space="preserve">6. Le consultant doit </w:t>
      </w:r>
      <w:proofErr w:type="spellStart"/>
      <w:r w:rsidRPr="00067AB8">
        <w:rPr>
          <w:rFonts w:ascii="HelveticaNeueLT Com 55 Roman" w:hAnsi="HelveticaNeueLT Com 55 Roman"/>
          <w:sz w:val="20"/>
        </w:rPr>
        <w:t>être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basé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en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Haïti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ou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disposé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à se </w:t>
      </w:r>
      <w:proofErr w:type="spellStart"/>
      <w:r w:rsidRPr="00067AB8">
        <w:rPr>
          <w:rFonts w:ascii="HelveticaNeueLT Com 55 Roman" w:hAnsi="HelveticaNeueLT Com 55 Roman"/>
          <w:sz w:val="20"/>
        </w:rPr>
        <w:t>rendre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en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Haïti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pour </w:t>
      </w:r>
      <w:proofErr w:type="spellStart"/>
      <w:r w:rsidRPr="00067AB8">
        <w:rPr>
          <w:rFonts w:ascii="HelveticaNeueLT Com 55 Roman" w:hAnsi="HelveticaNeueLT Com 55 Roman"/>
          <w:sz w:val="20"/>
        </w:rPr>
        <w:t>l'atelier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(les </w:t>
      </w:r>
      <w:proofErr w:type="spellStart"/>
      <w:r w:rsidRPr="00067AB8">
        <w:rPr>
          <w:rFonts w:ascii="HelveticaNeueLT Com 55 Roman" w:hAnsi="HelveticaNeueLT Com 55 Roman"/>
          <w:sz w:val="20"/>
        </w:rPr>
        <w:t>activités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de </w:t>
      </w:r>
      <w:proofErr w:type="spellStart"/>
      <w:r w:rsidRPr="00067AB8">
        <w:rPr>
          <w:rFonts w:ascii="HelveticaNeueLT Com 55 Roman" w:hAnsi="HelveticaNeueLT Com 55 Roman"/>
          <w:sz w:val="20"/>
        </w:rPr>
        <w:t>préparation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peuvent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être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effectuées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à distance). Les frais de </w:t>
      </w:r>
      <w:proofErr w:type="spellStart"/>
      <w:r w:rsidRPr="00067AB8">
        <w:rPr>
          <w:rFonts w:ascii="HelveticaNeueLT Com 55 Roman" w:hAnsi="HelveticaNeueLT Com 55 Roman"/>
          <w:sz w:val="20"/>
        </w:rPr>
        <w:t>déplacement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seront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067AB8">
        <w:rPr>
          <w:rFonts w:ascii="HelveticaNeueLT Com 55 Roman" w:hAnsi="HelveticaNeueLT Com 55 Roman"/>
          <w:sz w:val="20"/>
        </w:rPr>
        <w:t>payés</w:t>
      </w:r>
      <w:proofErr w:type="spellEnd"/>
      <w:r w:rsidRPr="00067AB8">
        <w:rPr>
          <w:rFonts w:ascii="HelveticaNeueLT Com 55 Roman" w:hAnsi="HelveticaNeueLT Com 55 Roman"/>
          <w:sz w:val="20"/>
        </w:rPr>
        <w:t xml:space="preserve"> par VA.</w:t>
      </w:r>
    </w:p>
    <w:p w14:paraId="2197057C" w14:textId="39BA3D57" w:rsidR="00BE2100" w:rsidRDefault="00BE2100" w:rsidP="00067AB8">
      <w:pPr>
        <w:rPr>
          <w:rFonts w:ascii="HelveticaNeueLT Com 55 Roman" w:hAnsi="HelveticaNeueLT Com 55 Roman"/>
          <w:sz w:val="20"/>
        </w:rPr>
      </w:pPr>
    </w:p>
    <w:p w14:paraId="64CE265A" w14:textId="77777777" w:rsidR="00BE2100" w:rsidRPr="00BE2100" w:rsidRDefault="00BE2100" w:rsidP="00BE2100">
      <w:pPr>
        <w:rPr>
          <w:rFonts w:ascii="HelveticaNeueLT Com 55 Roman" w:hAnsi="HelveticaNeueLT Com 55 Roman"/>
          <w:sz w:val="20"/>
        </w:rPr>
      </w:pPr>
      <w:r w:rsidRPr="00BE2100">
        <w:rPr>
          <w:rFonts w:ascii="HelveticaNeueLT Com 55 Roman" w:hAnsi="HelveticaNeueLT Com 55 Roman"/>
          <w:sz w:val="20"/>
        </w:rPr>
        <w:t>DURÉE DE LA CONSULTATION</w:t>
      </w:r>
    </w:p>
    <w:p w14:paraId="53A225BB" w14:textId="77777777" w:rsidR="00BE2100" w:rsidRPr="00BE2100" w:rsidRDefault="00BE2100" w:rsidP="00BE2100">
      <w:pPr>
        <w:rPr>
          <w:rFonts w:ascii="HelveticaNeueLT Com 55 Roman" w:hAnsi="HelveticaNeueLT Com 55 Roman"/>
          <w:sz w:val="20"/>
        </w:rPr>
      </w:pPr>
    </w:p>
    <w:p w14:paraId="0E8E6B60" w14:textId="77777777" w:rsidR="00BE2100" w:rsidRPr="00BE2100" w:rsidRDefault="00BE2100" w:rsidP="00BE2100">
      <w:pPr>
        <w:rPr>
          <w:rFonts w:ascii="HelveticaNeueLT Com 55 Roman" w:hAnsi="HelveticaNeueLT Com 55 Roman"/>
          <w:sz w:val="20"/>
        </w:rPr>
      </w:pPr>
      <w:proofErr w:type="spellStart"/>
      <w:r w:rsidRPr="00BE2100">
        <w:rPr>
          <w:rFonts w:ascii="HelveticaNeueLT Com 55 Roman" w:hAnsi="HelveticaNeueLT Com 55 Roman"/>
          <w:sz w:val="20"/>
        </w:rPr>
        <w:t>Jusqu'à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15 </w:t>
      </w:r>
      <w:proofErr w:type="spellStart"/>
      <w:r w:rsidRPr="00BE2100">
        <w:rPr>
          <w:rFonts w:ascii="HelveticaNeueLT Com 55 Roman" w:hAnsi="HelveticaNeueLT Com 55 Roman"/>
          <w:sz w:val="20"/>
        </w:rPr>
        <w:t>jours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non </w:t>
      </w:r>
      <w:proofErr w:type="spellStart"/>
      <w:r w:rsidRPr="00BE2100">
        <w:rPr>
          <w:rFonts w:ascii="HelveticaNeueLT Com 55 Roman" w:hAnsi="HelveticaNeueLT Com 55 Roman"/>
          <w:sz w:val="20"/>
        </w:rPr>
        <w:t>consécutifs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, </w:t>
      </w:r>
      <w:proofErr w:type="spellStart"/>
      <w:r w:rsidRPr="00BE2100">
        <w:rPr>
          <w:rFonts w:ascii="HelveticaNeueLT Com 55 Roman" w:hAnsi="HelveticaNeueLT Com 55 Roman"/>
          <w:sz w:val="20"/>
        </w:rPr>
        <w:t>survenant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entre </w:t>
      </w:r>
      <w:proofErr w:type="spellStart"/>
      <w:r w:rsidRPr="00BE2100">
        <w:rPr>
          <w:rFonts w:ascii="HelveticaNeueLT Com 55 Roman" w:hAnsi="HelveticaNeueLT Com 55 Roman"/>
          <w:sz w:val="20"/>
        </w:rPr>
        <w:t>février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et mars 2022.</w:t>
      </w:r>
    </w:p>
    <w:p w14:paraId="08B9FFB2" w14:textId="77777777" w:rsidR="00BE2100" w:rsidRPr="00BE2100" w:rsidRDefault="00BE2100" w:rsidP="00BE2100">
      <w:pPr>
        <w:rPr>
          <w:rFonts w:ascii="HelveticaNeueLT Com 55 Roman" w:hAnsi="HelveticaNeueLT Com 55 Roman"/>
          <w:sz w:val="20"/>
        </w:rPr>
      </w:pPr>
    </w:p>
    <w:p w14:paraId="6292FD85" w14:textId="77777777" w:rsidR="00BE2100" w:rsidRPr="00BE2100" w:rsidRDefault="00BE2100" w:rsidP="00BE2100">
      <w:pPr>
        <w:rPr>
          <w:rFonts w:ascii="HelveticaNeueLT Com 55 Roman" w:hAnsi="HelveticaNeueLT Com 55 Roman"/>
          <w:sz w:val="20"/>
        </w:rPr>
      </w:pPr>
      <w:r w:rsidRPr="00BE2100">
        <w:rPr>
          <w:rFonts w:ascii="HelveticaNeueLT Com 55 Roman" w:hAnsi="HelveticaNeueLT Com 55 Roman"/>
          <w:sz w:val="20"/>
        </w:rPr>
        <w:t>POSTULER</w:t>
      </w:r>
    </w:p>
    <w:p w14:paraId="3C14B773" w14:textId="77777777" w:rsidR="00BE2100" w:rsidRPr="00BE2100" w:rsidRDefault="00BE2100" w:rsidP="00BE2100">
      <w:pPr>
        <w:rPr>
          <w:rFonts w:ascii="HelveticaNeueLT Com 55 Roman" w:hAnsi="HelveticaNeueLT Com 55 Roman"/>
          <w:sz w:val="20"/>
        </w:rPr>
      </w:pPr>
    </w:p>
    <w:p w14:paraId="38CFFD89" w14:textId="13D84A09" w:rsidR="00BE2100" w:rsidRDefault="00BE2100" w:rsidP="00BE2100">
      <w:pPr>
        <w:rPr>
          <w:rFonts w:ascii="HelveticaNeueLT Com 55 Roman" w:hAnsi="HelveticaNeueLT Com 55 Roman"/>
          <w:sz w:val="20"/>
        </w:rPr>
      </w:pPr>
      <w:proofErr w:type="spellStart"/>
      <w:r w:rsidRPr="00BE2100">
        <w:rPr>
          <w:rFonts w:ascii="HelveticaNeueLT Com 55 Roman" w:hAnsi="HelveticaNeueLT Com 55 Roman"/>
          <w:sz w:val="20"/>
        </w:rPr>
        <w:t>Veuillez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BE2100">
        <w:rPr>
          <w:rFonts w:ascii="HelveticaNeueLT Com 55 Roman" w:hAnsi="HelveticaNeueLT Com 55 Roman"/>
          <w:sz w:val="20"/>
        </w:rPr>
        <w:t>soumettre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BE2100">
        <w:rPr>
          <w:rFonts w:ascii="HelveticaNeueLT Com 55 Roman" w:hAnsi="HelveticaNeueLT Com 55 Roman"/>
          <w:sz w:val="20"/>
        </w:rPr>
        <w:t>une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BE2100">
        <w:rPr>
          <w:rFonts w:ascii="HelveticaNeueLT Com 55 Roman" w:hAnsi="HelveticaNeueLT Com 55 Roman"/>
          <w:sz w:val="20"/>
        </w:rPr>
        <w:t>lettre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de motivation, </w:t>
      </w:r>
      <w:proofErr w:type="gramStart"/>
      <w:r w:rsidRPr="00BE2100">
        <w:rPr>
          <w:rFonts w:ascii="HelveticaNeueLT Com 55 Roman" w:hAnsi="HelveticaNeueLT Com 55 Roman"/>
          <w:sz w:val="20"/>
        </w:rPr>
        <w:t>un CV</w:t>
      </w:r>
      <w:proofErr w:type="gramEnd"/>
      <w:r w:rsidRPr="00BE2100">
        <w:rPr>
          <w:rFonts w:ascii="HelveticaNeueLT Com 55 Roman" w:hAnsi="HelveticaNeueLT Com 55 Roman"/>
          <w:sz w:val="20"/>
        </w:rPr>
        <w:t xml:space="preserve"> et </w:t>
      </w:r>
      <w:proofErr w:type="spellStart"/>
      <w:r w:rsidRPr="00BE2100">
        <w:rPr>
          <w:rFonts w:ascii="HelveticaNeueLT Com 55 Roman" w:hAnsi="HelveticaNeueLT Com 55 Roman"/>
          <w:sz w:val="20"/>
        </w:rPr>
        <w:t>une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description </w:t>
      </w:r>
      <w:proofErr w:type="spellStart"/>
      <w:r w:rsidRPr="00BE2100">
        <w:rPr>
          <w:rFonts w:ascii="HelveticaNeueLT Com 55 Roman" w:hAnsi="HelveticaNeueLT Com 55 Roman"/>
          <w:sz w:val="20"/>
        </w:rPr>
        <w:t>d'au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BE2100">
        <w:rPr>
          <w:rFonts w:ascii="HelveticaNeueLT Com 55 Roman" w:hAnsi="HelveticaNeueLT Com 55 Roman"/>
          <w:sz w:val="20"/>
        </w:rPr>
        <w:t>moins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deux ateliers </w:t>
      </w:r>
      <w:proofErr w:type="spellStart"/>
      <w:r w:rsidRPr="00BE2100">
        <w:rPr>
          <w:rFonts w:ascii="HelveticaNeueLT Com 55 Roman" w:hAnsi="HelveticaNeueLT Com 55 Roman"/>
          <w:sz w:val="20"/>
        </w:rPr>
        <w:t>récents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BE2100">
        <w:rPr>
          <w:rFonts w:ascii="HelveticaNeueLT Com 55 Roman" w:hAnsi="HelveticaNeueLT Com 55 Roman"/>
          <w:sz w:val="20"/>
        </w:rPr>
        <w:t>animés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avec les </w:t>
      </w:r>
      <w:proofErr w:type="spellStart"/>
      <w:r w:rsidRPr="00BE2100">
        <w:rPr>
          <w:rFonts w:ascii="HelveticaNeueLT Com 55 Roman" w:hAnsi="HelveticaNeueLT Com 55 Roman"/>
          <w:sz w:val="20"/>
        </w:rPr>
        <w:t>références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BE2100">
        <w:rPr>
          <w:rFonts w:ascii="HelveticaNeueLT Com 55 Roman" w:hAnsi="HelveticaNeueLT Com 55 Roman"/>
          <w:sz w:val="20"/>
        </w:rPr>
        <w:t>correspondantes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</w:t>
      </w:r>
      <w:r>
        <w:rPr>
          <w:rFonts w:ascii="HelveticaNeueLT Com 55 Roman" w:hAnsi="HelveticaNeueLT Com 55 Roman"/>
          <w:sz w:val="20"/>
        </w:rPr>
        <w:t>à</w:t>
      </w:r>
      <w:r w:rsidRPr="00BE2100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BE2100">
        <w:rPr>
          <w:rFonts w:ascii="HelveticaNeueLT Com 55 Roman" w:hAnsi="HelveticaNeueLT Com 55 Roman"/>
          <w:sz w:val="20"/>
        </w:rPr>
        <w:t>Minaud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</w:t>
      </w:r>
      <w:proofErr w:type="spellStart"/>
      <w:r w:rsidRPr="00BE2100">
        <w:rPr>
          <w:rFonts w:ascii="HelveticaNeueLT Com 55 Roman" w:hAnsi="HelveticaNeueLT Com 55 Roman"/>
          <w:sz w:val="20"/>
        </w:rPr>
        <w:t>Dacius</w:t>
      </w:r>
      <w:proofErr w:type="spellEnd"/>
      <w:r w:rsidRPr="00BE2100">
        <w:rPr>
          <w:rFonts w:ascii="HelveticaNeueLT Com 55 Roman" w:hAnsi="HelveticaNeueLT Com 55 Roman"/>
          <w:sz w:val="20"/>
        </w:rPr>
        <w:t xml:space="preserve"> </w:t>
      </w:r>
      <w:hyperlink r:id="rId5" w:history="1">
        <w:r w:rsidRPr="00EA578F">
          <w:rPr>
            <w:rStyle w:val="Hyperlink"/>
            <w:rFonts w:ascii="HelveticaNeueLT Com 55 Roman" w:hAnsi="HelveticaNeueLT Com 55 Roman"/>
            <w:sz w:val="20"/>
          </w:rPr>
          <w:t>mdacius@vitaminangels.org</w:t>
        </w:r>
      </w:hyperlink>
      <w:r>
        <w:rPr>
          <w:rFonts w:ascii="HelveticaNeueLT Com 55 Roman" w:hAnsi="HelveticaNeueLT Com 55 Roman"/>
          <w:sz w:val="20"/>
        </w:rPr>
        <w:t xml:space="preserve"> </w:t>
      </w:r>
    </w:p>
    <w:p w14:paraId="6B9CEC92" w14:textId="7E2C8ACE" w:rsidR="00BE2100" w:rsidRDefault="00BE2100" w:rsidP="00BE2100">
      <w:pPr>
        <w:rPr>
          <w:rFonts w:ascii="HelveticaNeueLT Com 55 Roman" w:hAnsi="HelveticaNeueLT Com 55 Roman"/>
          <w:sz w:val="20"/>
        </w:rPr>
      </w:pPr>
    </w:p>
    <w:p w14:paraId="668DE765" w14:textId="77777777" w:rsidR="00BE2100" w:rsidRPr="00DE455E" w:rsidRDefault="00BE2100" w:rsidP="00BE2100">
      <w:pPr>
        <w:rPr>
          <w:rFonts w:ascii="HelveticaNeueLT Com 55 Roman" w:hAnsi="HelveticaNeueLT Com 55 Roman"/>
          <w:b/>
          <w:smallCaps/>
          <w:szCs w:val="32"/>
        </w:rPr>
      </w:pPr>
      <w:r w:rsidRPr="00DE455E">
        <w:rPr>
          <w:rFonts w:ascii="HelveticaNeueLT Com 55 Roman" w:hAnsi="HelveticaNeueLT Com 55 Roman"/>
          <w:b/>
          <w:smallCaps/>
          <w:szCs w:val="32"/>
        </w:rPr>
        <w:t>References</w:t>
      </w:r>
    </w:p>
    <w:p w14:paraId="6CF2F5B1" w14:textId="77777777" w:rsidR="00BE2100" w:rsidRDefault="00BE2100" w:rsidP="00BE2100">
      <w:pPr>
        <w:rPr>
          <w:rFonts w:ascii="HelveticaNeueLT Com 55 Roman" w:hAnsi="HelveticaNeueLT Com 55 Roman"/>
          <w:sz w:val="20"/>
          <w:highlight w:val="yellow"/>
        </w:rPr>
      </w:pPr>
    </w:p>
    <w:p w14:paraId="3FC865A3" w14:textId="77777777" w:rsidR="00BE2100" w:rsidRPr="00DE455E" w:rsidRDefault="00BE2100" w:rsidP="00BE2100">
      <w:pPr>
        <w:pStyle w:val="EndNoteBibliography"/>
        <w:ind w:left="720" w:hanging="720"/>
      </w:pPr>
      <w:r>
        <w:rPr>
          <w:rFonts w:ascii="HelveticaNeueLT Com 55 Roman" w:hAnsi="HelveticaNeueLT Com 55 Roman"/>
        </w:rPr>
        <w:fldChar w:fldCharType="begin"/>
      </w:r>
      <w:r>
        <w:rPr>
          <w:rFonts w:ascii="HelveticaNeueLT Com 55 Roman" w:hAnsi="HelveticaNeueLT Com 55 Roman"/>
        </w:rPr>
        <w:instrText xml:space="preserve"> ADDIN EN.REFLIST </w:instrText>
      </w:r>
      <w:r>
        <w:rPr>
          <w:rFonts w:ascii="HelveticaNeueLT Com 55 Roman" w:hAnsi="HelveticaNeueLT Com 55 Roman"/>
        </w:rPr>
        <w:fldChar w:fldCharType="separate"/>
      </w:r>
      <w:r w:rsidRPr="00DE455E">
        <w:t>1.</w:t>
      </w:r>
      <w:r w:rsidRPr="00DE455E">
        <w:tab/>
        <w:t xml:space="preserve">Black, R.E., et al., </w:t>
      </w:r>
      <w:r w:rsidRPr="00DE455E">
        <w:rPr>
          <w:i/>
        </w:rPr>
        <w:t>Maternal and child undernutrition and overweight in low-income and middle-income countries.</w:t>
      </w:r>
      <w:r w:rsidRPr="00DE455E">
        <w:t xml:space="preserve"> The Lancet, 2013. </w:t>
      </w:r>
      <w:r w:rsidRPr="00DE455E">
        <w:rPr>
          <w:b/>
        </w:rPr>
        <w:t>382</w:t>
      </w:r>
      <w:r w:rsidRPr="00DE455E">
        <w:t>: p. 427–451.</w:t>
      </w:r>
    </w:p>
    <w:p w14:paraId="05EFEC12" w14:textId="77777777" w:rsidR="00BE2100" w:rsidRPr="00DE455E" w:rsidRDefault="00BE2100" w:rsidP="00BE2100">
      <w:pPr>
        <w:pStyle w:val="EndNoteBibliography"/>
        <w:ind w:left="720" w:hanging="720"/>
      </w:pPr>
      <w:r w:rsidRPr="00DE455E">
        <w:t>2.</w:t>
      </w:r>
      <w:r w:rsidRPr="00DE455E">
        <w:tab/>
        <w:t xml:space="preserve">Keats, E.C., et al., </w:t>
      </w:r>
      <w:r w:rsidRPr="00DE455E">
        <w:rPr>
          <w:i/>
        </w:rPr>
        <w:t>Multiple-micronutrient supplementation in pregnant adolescents in low- and middle-income countries: a systematic review and a meta-analysis of individual participant data.</w:t>
      </w:r>
      <w:r w:rsidRPr="00DE455E">
        <w:t xml:space="preserve"> Nutr Rev, 2021.</w:t>
      </w:r>
    </w:p>
    <w:p w14:paraId="60401773" w14:textId="77777777" w:rsidR="00BE2100" w:rsidRPr="00DE455E" w:rsidRDefault="00BE2100" w:rsidP="00BE2100">
      <w:pPr>
        <w:pStyle w:val="EndNoteBibliography"/>
        <w:ind w:left="720" w:hanging="720"/>
      </w:pPr>
      <w:r w:rsidRPr="00DE455E">
        <w:t>3.</w:t>
      </w:r>
      <w:r w:rsidRPr="00DE455E">
        <w:tab/>
        <w:t xml:space="preserve">Smith, E.R., et al., </w:t>
      </w:r>
      <w:r w:rsidRPr="00DE455E">
        <w:rPr>
          <w:i/>
        </w:rPr>
        <w:t>Modifiers of the effect of maternal multiple micronutrient supplementation on stillbirth, birth outcomes, and infant mortality: a meta-analysis of individual patient data from 17 randomised trials in low-income and middle-income countries.</w:t>
      </w:r>
      <w:r w:rsidRPr="00DE455E">
        <w:t xml:space="preserve"> Lancet Glob Health, 2017. </w:t>
      </w:r>
      <w:r w:rsidRPr="00DE455E">
        <w:rPr>
          <w:b/>
        </w:rPr>
        <w:t>5</w:t>
      </w:r>
      <w:r w:rsidRPr="00DE455E">
        <w:t>(11): p. e1090-e1100.</w:t>
      </w:r>
    </w:p>
    <w:p w14:paraId="15D0775D" w14:textId="77777777" w:rsidR="00BE2100" w:rsidRPr="00DE455E" w:rsidRDefault="00BE2100" w:rsidP="00BE2100">
      <w:pPr>
        <w:pStyle w:val="EndNoteBibliography"/>
        <w:ind w:left="720" w:hanging="720"/>
        <w:rPr>
          <w:i/>
        </w:rPr>
      </w:pPr>
      <w:r w:rsidRPr="00DE455E">
        <w:t>4.</w:t>
      </w:r>
      <w:r w:rsidRPr="00DE455E">
        <w:tab/>
        <w:t xml:space="preserve">World Health Organization, </w:t>
      </w:r>
      <w:r w:rsidRPr="00DE455E">
        <w:rPr>
          <w:i/>
        </w:rPr>
        <w:t>WHO antenatal care recommendations for a positive pregnancy experience. Nutritional</w:t>
      </w:r>
      <w:r>
        <w:rPr>
          <w:i/>
        </w:rPr>
        <w:t xml:space="preserve"> </w:t>
      </w:r>
      <w:r w:rsidRPr="00DE455E">
        <w:rPr>
          <w:i/>
        </w:rPr>
        <w:t>interventions update: Multiple micronutrient supplements during pregnancy</w:t>
      </w:r>
      <w:r w:rsidRPr="00DE455E">
        <w:t>. 2020: Geneva.</w:t>
      </w:r>
    </w:p>
    <w:p w14:paraId="0DD60516" w14:textId="797FE36E" w:rsidR="00BE2100" w:rsidRDefault="00BE2100" w:rsidP="00BE2100">
      <w:pPr>
        <w:rPr>
          <w:rFonts w:ascii="HelveticaNeueLT Com 55 Roman" w:hAnsi="HelveticaNeueLT Com 55 Roman"/>
          <w:sz w:val="20"/>
        </w:rPr>
      </w:pPr>
      <w:r>
        <w:rPr>
          <w:rFonts w:ascii="HelveticaNeueLT Com 55 Roman" w:hAnsi="HelveticaNeueLT Com 55 Roman"/>
          <w:sz w:val="20"/>
        </w:rPr>
        <w:fldChar w:fldCharType="end"/>
      </w:r>
    </w:p>
    <w:sectPr w:rsidR="00BE2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077"/>
    <w:multiLevelType w:val="multilevel"/>
    <w:tmpl w:val="30CED02C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abstractNum w:abstractNumId="1" w15:restartNumberingAfterBreak="0">
    <w:nsid w:val="2B6C7E58"/>
    <w:multiLevelType w:val="hybridMultilevel"/>
    <w:tmpl w:val="74740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308C"/>
    <w:multiLevelType w:val="hybridMultilevel"/>
    <w:tmpl w:val="D0F85B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3D32D1"/>
    <w:multiLevelType w:val="hybridMultilevel"/>
    <w:tmpl w:val="D0F85B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xdwsv9qrfpauepz5gpw50kwrvsazdeaerv&quot;&gt;EndNote Library&lt;record-ids&gt;&lt;item&gt;541&lt;/item&gt;&lt;item&gt;1452&lt;/item&gt;&lt;item&gt;1472&lt;/item&gt;&lt;item&gt;1473&lt;/item&gt;&lt;/record-ids&gt;&lt;/item&gt;&lt;/Libraries&gt;"/>
  </w:docVars>
  <w:rsids>
    <w:rsidRoot w:val="00B76B82"/>
    <w:rsid w:val="00067AB8"/>
    <w:rsid w:val="000B4A48"/>
    <w:rsid w:val="000E3A7F"/>
    <w:rsid w:val="00144C4C"/>
    <w:rsid w:val="00170297"/>
    <w:rsid w:val="00186D27"/>
    <w:rsid w:val="00187D2B"/>
    <w:rsid w:val="00190083"/>
    <w:rsid w:val="001B72BD"/>
    <w:rsid w:val="002957C4"/>
    <w:rsid w:val="00324581"/>
    <w:rsid w:val="003D2207"/>
    <w:rsid w:val="003F0C10"/>
    <w:rsid w:val="00461273"/>
    <w:rsid w:val="004712FD"/>
    <w:rsid w:val="005D2CC9"/>
    <w:rsid w:val="00710DD7"/>
    <w:rsid w:val="0072648D"/>
    <w:rsid w:val="00810E10"/>
    <w:rsid w:val="008E7C96"/>
    <w:rsid w:val="00906B6C"/>
    <w:rsid w:val="00957313"/>
    <w:rsid w:val="00997E04"/>
    <w:rsid w:val="00AD31D3"/>
    <w:rsid w:val="00B07064"/>
    <w:rsid w:val="00B76B82"/>
    <w:rsid w:val="00B90E82"/>
    <w:rsid w:val="00BD31FB"/>
    <w:rsid w:val="00BE2100"/>
    <w:rsid w:val="00C343AF"/>
    <w:rsid w:val="00C60B77"/>
    <w:rsid w:val="00C94945"/>
    <w:rsid w:val="00CB7890"/>
    <w:rsid w:val="00D606A7"/>
    <w:rsid w:val="00DE455E"/>
    <w:rsid w:val="00DE5689"/>
    <w:rsid w:val="00E059BD"/>
    <w:rsid w:val="00E71625"/>
    <w:rsid w:val="00F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C4C8F"/>
  <w15:chartTrackingRefBased/>
  <w15:docId w15:val="{A57A2ED2-66AA-481C-9DFF-183E5B8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82"/>
    <w:pPr>
      <w:ind w:left="708"/>
    </w:pPr>
  </w:style>
  <w:style w:type="paragraph" w:customStyle="1" w:styleId="EndNoteBibliographyTitle">
    <w:name w:val="EndNote Bibliography Title"/>
    <w:basedOn w:val="Normal"/>
    <w:link w:val="EndNoteBibliographyTitleChar"/>
    <w:rsid w:val="008E7C96"/>
    <w:pPr>
      <w:jc w:val="center"/>
    </w:pPr>
    <w:rPr>
      <w:rFonts w:ascii="Verdana" w:hAnsi="Verdana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7C96"/>
    <w:rPr>
      <w:rFonts w:eastAsia="Times New Roman" w:cs="Times New Roman"/>
      <w:noProof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E7C96"/>
    <w:rPr>
      <w:rFonts w:ascii="Verdana" w:hAnsi="Verdana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8E7C96"/>
    <w:rPr>
      <w:rFonts w:eastAsia="Times New Roman" w:cs="Times New Roman"/>
      <w:noProof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5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7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7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8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2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acius@vitaminange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Emerson</dc:creator>
  <cp:keywords/>
  <dc:description/>
  <cp:lastModifiedBy>Minaud Dacius</cp:lastModifiedBy>
  <cp:revision>3</cp:revision>
  <dcterms:created xsi:type="dcterms:W3CDTF">2021-12-13T20:13:00Z</dcterms:created>
  <dcterms:modified xsi:type="dcterms:W3CDTF">2021-12-13T22:36:00Z</dcterms:modified>
</cp:coreProperties>
</file>