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150" w:rsidRPr="00DD6C91" w:rsidRDefault="00B92150" w:rsidP="00B92150">
      <w:pPr>
        <w:jc w:val="center"/>
        <w:rPr>
          <w:rFonts w:ascii="Times New Roman" w:hAnsi="Times New Roman"/>
          <w:b/>
          <w:sz w:val="28"/>
          <w:szCs w:val="28"/>
          <w:lang w:val="fr-FR"/>
        </w:rPr>
      </w:pPr>
      <w:r w:rsidRPr="00E7161C">
        <w:rPr>
          <w:rFonts w:ascii="Times New Roman" w:hAnsi="Times New Roman"/>
          <w:b/>
          <w:sz w:val="28"/>
          <w:szCs w:val="28"/>
          <w:lang w:val="fr-FR"/>
        </w:rPr>
        <w:t xml:space="preserve">Termes de référence pour le recrutement d’un consultant </w:t>
      </w:r>
      <w:r>
        <w:rPr>
          <w:rFonts w:ascii="Times New Roman" w:hAnsi="Times New Roman"/>
          <w:b/>
          <w:sz w:val="28"/>
          <w:szCs w:val="28"/>
          <w:lang w:val="fr-FR"/>
        </w:rPr>
        <w:t xml:space="preserve">pour l’appui à la révision </w:t>
      </w:r>
      <w:r w:rsidRPr="00DD6C91">
        <w:rPr>
          <w:rFonts w:ascii="Times New Roman" w:hAnsi="Times New Roman"/>
          <w:b/>
          <w:sz w:val="28"/>
          <w:szCs w:val="28"/>
          <w:lang w:val="fr-FR"/>
        </w:rPr>
        <w:t>des matériels éducatifs relatifs au programme</w:t>
      </w:r>
      <w:r>
        <w:rPr>
          <w:rFonts w:ascii="Times New Roman" w:hAnsi="Times New Roman"/>
          <w:b/>
          <w:sz w:val="28"/>
          <w:szCs w:val="28"/>
          <w:lang w:val="fr-FR"/>
        </w:rPr>
        <w:t xml:space="preserve"> national de lutte contre la Tuberculose</w:t>
      </w:r>
    </w:p>
    <w:p w:rsidR="00DA21F5" w:rsidRPr="00522862" w:rsidRDefault="00DA21F5" w:rsidP="00B47EC7">
      <w:pPr>
        <w:pStyle w:val="ListParagraph"/>
        <w:numPr>
          <w:ilvl w:val="0"/>
          <w:numId w:val="12"/>
        </w:numPr>
        <w:spacing w:after="0" w:line="240" w:lineRule="auto"/>
        <w:rPr>
          <w:rFonts w:ascii="Times New Roman" w:eastAsia="Times New Roman" w:hAnsi="Times New Roman"/>
          <w:b/>
          <w:bCs/>
          <w:sz w:val="24"/>
          <w:szCs w:val="24"/>
          <w:shd w:val="clear" w:color="auto" w:fill="FFFFFF"/>
          <w:lang w:val="fr-FR"/>
        </w:rPr>
      </w:pPr>
      <w:r w:rsidRPr="00522862">
        <w:rPr>
          <w:rFonts w:ascii="Times New Roman" w:eastAsia="Times New Roman" w:hAnsi="Times New Roman"/>
          <w:b/>
          <w:bCs/>
          <w:sz w:val="24"/>
          <w:szCs w:val="24"/>
          <w:shd w:val="clear" w:color="auto" w:fill="FFFFFF"/>
          <w:lang w:val="fr-FR"/>
        </w:rPr>
        <w:t>Introduction</w:t>
      </w:r>
    </w:p>
    <w:p w:rsidR="00DA21F5" w:rsidRPr="00522862" w:rsidRDefault="00DA21F5" w:rsidP="00DA21F5">
      <w:pPr>
        <w:spacing w:after="0" w:line="240" w:lineRule="auto"/>
        <w:rPr>
          <w:rFonts w:ascii="Times New Roman" w:eastAsia="Times New Roman" w:hAnsi="Times New Roman" w:cs="Times New Roman"/>
          <w:sz w:val="24"/>
          <w:szCs w:val="24"/>
          <w:lang w:val="fr-FR"/>
        </w:rPr>
      </w:pPr>
    </w:p>
    <w:p w:rsidR="00DA21F5" w:rsidRPr="00522862" w:rsidRDefault="00DA21F5" w:rsidP="00DA21F5">
      <w:pPr>
        <w:shd w:val="clear" w:color="auto" w:fill="FFFFFF"/>
        <w:spacing w:after="300" w:line="276" w:lineRule="auto"/>
        <w:rPr>
          <w:rFonts w:ascii="Times New Roman" w:hAnsi="Times New Roman" w:cs="Times New Roman"/>
          <w:sz w:val="24"/>
          <w:szCs w:val="24"/>
          <w:lang w:val="fr-FR"/>
        </w:rPr>
      </w:pPr>
      <w:r w:rsidRPr="00522862">
        <w:rPr>
          <w:rFonts w:ascii="Times New Roman" w:hAnsi="Times New Roman" w:cs="Times New Roman"/>
          <w:sz w:val="24"/>
          <w:szCs w:val="24"/>
          <w:lang w:val="fr-FR"/>
        </w:rPr>
        <w:t>L’Unité de Coordination des Maladies Infectieuses et Transmissibles (UCMIT) du Ministère de la Santé Publique et de la Population (MSPP) qui a pour mission de promouvoir, de coordonner et de contrôler sur toute l’étendue du territoire national toutes les activités susceptibles de</w:t>
      </w:r>
      <w:r w:rsidR="00A27A93" w:rsidRPr="00522862">
        <w:rPr>
          <w:rFonts w:ascii="Times New Roman" w:hAnsi="Times New Roman" w:cs="Times New Roman"/>
          <w:sz w:val="24"/>
          <w:szCs w:val="24"/>
          <w:lang w:val="fr-FR"/>
        </w:rPr>
        <w:t xml:space="preserve"> rendre possible le contrôle de la malaria, la tuberculose et le VIH-Sida,</w:t>
      </w:r>
      <w:r w:rsidRPr="00522862">
        <w:rPr>
          <w:rFonts w:ascii="Times New Roman" w:hAnsi="Times New Roman" w:cs="Times New Roman"/>
          <w:sz w:val="24"/>
          <w:szCs w:val="24"/>
          <w:lang w:val="fr-FR"/>
        </w:rPr>
        <w:t xml:space="preserve"> trois </w:t>
      </w:r>
      <w:r w:rsidR="00A27A93" w:rsidRPr="00522862">
        <w:rPr>
          <w:rFonts w:ascii="Times New Roman" w:hAnsi="Times New Roman" w:cs="Times New Roman"/>
          <w:sz w:val="24"/>
          <w:szCs w:val="24"/>
          <w:lang w:val="fr-FR"/>
        </w:rPr>
        <w:t>pathologiesclassées comme prioritaires par le</w:t>
      </w:r>
      <w:r w:rsidRPr="00522862">
        <w:rPr>
          <w:rFonts w:ascii="Times New Roman" w:hAnsi="Times New Roman" w:cs="Times New Roman"/>
          <w:sz w:val="24"/>
          <w:szCs w:val="24"/>
          <w:lang w:val="fr-FR"/>
        </w:rPr>
        <w:t xml:space="preserve"> MSPP. En conformité avec la loi organique du MSPP, </w:t>
      </w:r>
      <w:r w:rsidR="00A27A93" w:rsidRPr="00522862">
        <w:rPr>
          <w:rFonts w:ascii="Times New Roman" w:hAnsi="Times New Roman" w:cs="Times New Roman"/>
          <w:sz w:val="24"/>
          <w:szCs w:val="24"/>
          <w:lang w:val="fr-FR"/>
        </w:rPr>
        <w:t>l’UCMIT</w:t>
      </w:r>
      <w:r w:rsidRPr="00522862">
        <w:rPr>
          <w:rFonts w:ascii="Times New Roman" w:hAnsi="Times New Roman" w:cs="Times New Roman"/>
          <w:sz w:val="24"/>
          <w:szCs w:val="24"/>
          <w:lang w:val="fr-FR"/>
        </w:rPr>
        <w:t xml:space="preserve"> met à exécution des mesures d’application de la politique nationale de santé en matière de lutte contre </w:t>
      </w:r>
      <w:r w:rsidR="00A27A93" w:rsidRPr="00522862">
        <w:rPr>
          <w:rFonts w:ascii="Times New Roman" w:hAnsi="Times New Roman" w:cs="Times New Roman"/>
          <w:sz w:val="24"/>
          <w:szCs w:val="24"/>
          <w:lang w:val="fr-FR"/>
        </w:rPr>
        <w:t>ces trois maladies</w:t>
      </w:r>
      <w:r w:rsidRPr="00522862">
        <w:rPr>
          <w:rFonts w:ascii="Times New Roman" w:hAnsi="Times New Roman" w:cs="Times New Roman"/>
          <w:sz w:val="24"/>
          <w:szCs w:val="24"/>
          <w:lang w:val="fr-FR"/>
        </w:rPr>
        <w:t>. UCMIT met en œuvre en synergie avec les trois programmes toutes les dispositions favorisant à toute personne souffrante du VIH/Sida, Malaria et Tuberculose d’avoir accès librement et de façon équitable à des services</w:t>
      </w:r>
    </w:p>
    <w:p w:rsidR="00A27A93" w:rsidRPr="00522862" w:rsidRDefault="00A27A93" w:rsidP="00A27A93">
      <w:pPr>
        <w:jc w:val="both"/>
        <w:rPr>
          <w:rFonts w:ascii="Times New Roman" w:hAnsi="Times New Roman" w:cs="Times New Roman"/>
          <w:sz w:val="24"/>
          <w:szCs w:val="24"/>
          <w:lang w:val="fr-FR"/>
        </w:rPr>
      </w:pPr>
      <w:r w:rsidRPr="00522862">
        <w:rPr>
          <w:rFonts w:ascii="Times New Roman" w:hAnsi="Times New Roman" w:cs="Times New Roman"/>
          <w:sz w:val="24"/>
          <w:szCs w:val="24"/>
          <w:lang w:val="fr-FR"/>
        </w:rPr>
        <w:t>La nouvelle stratégie lutte contre la tuberculose vise à mettre fin à l’épidémie d’ici l’année 2035, en mettant un renforcement sur le volet préventif pour l’ensemble de la population, particulièrement les groupes à risques et sur l’accès au traitement ambulatoire pour tous les cas de tuberculose –autrefois pris en charge uniquement en milieu hospitalier spécialisé.</w:t>
      </w:r>
    </w:p>
    <w:p w:rsidR="00A27A93" w:rsidRPr="00522862" w:rsidRDefault="00A27A93" w:rsidP="00A27A93">
      <w:pPr>
        <w:jc w:val="both"/>
        <w:rPr>
          <w:rFonts w:ascii="Times New Roman" w:hAnsi="Times New Roman" w:cs="Times New Roman"/>
          <w:sz w:val="24"/>
          <w:szCs w:val="24"/>
          <w:lang w:val="fr-FR"/>
        </w:rPr>
      </w:pPr>
      <w:r w:rsidRPr="00522862">
        <w:rPr>
          <w:rFonts w:ascii="Times New Roman" w:hAnsi="Times New Roman" w:cs="Times New Roman"/>
          <w:sz w:val="24"/>
          <w:szCs w:val="24"/>
          <w:lang w:val="fr-FR"/>
        </w:rPr>
        <w:t>Cependant depuis trois ans le niveau de surveillance épidémiologique accuse un recul avec le nombre de cas notifiés passant de 15 449 cas de tuberculose, toutes formes confondues, en 2017, à 11 774 en 2020 sous l’effet conjugué de troubles sociopolitiques et de la pandémie de COVID-19 déclarée en 2020.</w:t>
      </w:r>
    </w:p>
    <w:p w:rsidR="00A27A93" w:rsidRPr="0088020C" w:rsidRDefault="00A27A93" w:rsidP="00A27A93">
      <w:pPr>
        <w:jc w:val="both"/>
        <w:rPr>
          <w:rFonts w:ascii="Times New Roman" w:hAnsi="Times New Roman" w:cs="Times New Roman"/>
          <w:b/>
          <w:sz w:val="24"/>
          <w:szCs w:val="24"/>
          <w:lang w:val="fr-FR"/>
        </w:rPr>
      </w:pPr>
      <w:r w:rsidRPr="00522862">
        <w:rPr>
          <w:rFonts w:ascii="Times New Roman" w:hAnsi="Times New Roman" w:cs="Times New Roman"/>
          <w:sz w:val="24"/>
          <w:szCs w:val="24"/>
          <w:lang w:val="fr-FR"/>
        </w:rPr>
        <w:t>En réponse à ce constat sur la baisse des taux de notification, et vu la nécessité de vulgariser les nouvelles approches de renforcement des volets prévention et prise en charge de la TB, l’UCMIT entreprend une mise à jour des documents de support au PNLT en vue de dynamiser la sensibilisation à grande échelle touchant tant les prestataires que la population à protéger des effets de la TB</w:t>
      </w:r>
      <w:r w:rsidRPr="00522862">
        <w:rPr>
          <w:rFonts w:ascii="Times New Roman" w:hAnsi="Times New Roman" w:cs="Times New Roman"/>
          <w:b/>
          <w:sz w:val="24"/>
          <w:szCs w:val="24"/>
          <w:lang w:val="fr-FR"/>
        </w:rPr>
        <w:t xml:space="preserve">.  </w:t>
      </w:r>
    </w:p>
    <w:p w:rsidR="00A27A93" w:rsidRPr="0088020C" w:rsidRDefault="00A27A93" w:rsidP="00B47EC7">
      <w:pPr>
        <w:pStyle w:val="ListParagraph"/>
        <w:numPr>
          <w:ilvl w:val="0"/>
          <w:numId w:val="12"/>
        </w:numPr>
        <w:jc w:val="both"/>
        <w:rPr>
          <w:rFonts w:ascii="Times New Roman" w:hAnsi="Times New Roman"/>
          <w:b/>
          <w:sz w:val="24"/>
          <w:szCs w:val="24"/>
          <w:lang w:val="fr-FR"/>
        </w:rPr>
      </w:pPr>
      <w:r w:rsidRPr="0088020C">
        <w:rPr>
          <w:rFonts w:ascii="Times New Roman" w:hAnsi="Times New Roman"/>
          <w:b/>
          <w:bCs/>
          <w:sz w:val="24"/>
          <w:szCs w:val="24"/>
          <w:lang w:val="fr-FR"/>
        </w:rPr>
        <w:t>Objectifs de la consultation</w:t>
      </w:r>
      <w:r w:rsidRPr="0088020C">
        <w:rPr>
          <w:rFonts w:ascii="Times New Roman" w:hAnsi="Times New Roman"/>
          <w:b/>
          <w:sz w:val="24"/>
          <w:szCs w:val="24"/>
          <w:lang w:val="fr-FR"/>
        </w:rPr>
        <w:t> :</w:t>
      </w:r>
    </w:p>
    <w:p w:rsidR="00E915F3" w:rsidRPr="0088020C" w:rsidRDefault="00A858A0" w:rsidP="00E915F3">
      <w:pPr>
        <w:jc w:val="both"/>
        <w:rPr>
          <w:rFonts w:ascii="Times New Roman" w:hAnsi="Times New Roman" w:cs="Times New Roman"/>
          <w:sz w:val="24"/>
          <w:szCs w:val="24"/>
          <w:lang w:val="fr-FR"/>
        </w:rPr>
      </w:pPr>
      <w:r w:rsidRPr="0088020C">
        <w:rPr>
          <w:rFonts w:ascii="Times New Roman" w:hAnsi="Times New Roman" w:cs="Times New Roman"/>
          <w:sz w:val="24"/>
          <w:szCs w:val="24"/>
          <w:lang w:val="fr-FR"/>
        </w:rPr>
        <w:t xml:space="preserve">L’Unité de Coordination cherche à recruter </w:t>
      </w:r>
      <w:proofErr w:type="spellStart"/>
      <w:r w:rsidRPr="0088020C">
        <w:rPr>
          <w:rFonts w:ascii="Times New Roman" w:hAnsi="Times New Roman" w:cs="Times New Roman"/>
          <w:sz w:val="24"/>
          <w:szCs w:val="24"/>
          <w:lang w:val="fr-FR"/>
        </w:rPr>
        <w:t>un.econsultant.e</w:t>
      </w:r>
      <w:proofErr w:type="spellEnd"/>
      <w:r w:rsidRPr="0088020C">
        <w:rPr>
          <w:rFonts w:ascii="Times New Roman" w:hAnsi="Times New Roman" w:cs="Times New Roman"/>
          <w:sz w:val="24"/>
          <w:szCs w:val="24"/>
          <w:lang w:val="fr-FR"/>
        </w:rPr>
        <w:t xml:space="preserve"> en vue de guider le travail de révi</w:t>
      </w:r>
      <w:r w:rsidR="0048338B" w:rsidRPr="0088020C">
        <w:rPr>
          <w:rFonts w:ascii="Times New Roman" w:hAnsi="Times New Roman" w:cs="Times New Roman"/>
          <w:sz w:val="24"/>
          <w:szCs w:val="24"/>
          <w:lang w:val="fr-FR"/>
        </w:rPr>
        <w:t>sion,</w:t>
      </w:r>
      <w:r w:rsidRPr="0088020C">
        <w:rPr>
          <w:rFonts w:ascii="Times New Roman" w:hAnsi="Times New Roman" w:cs="Times New Roman"/>
          <w:sz w:val="24"/>
          <w:szCs w:val="24"/>
          <w:lang w:val="fr-FR"/>
        </w:rPr>
        <w:t xml:space="preserve"> m</w:t>
      </w:r>
      <w:r w:rsidR="00E915F3" w:rsidRPr="0088020C">
        <w:rPr>
          <w:rFonts w:ascii="Times New Roman" w:hAnsi="Times New Roman" w:cs="Times New Roman"/>
          <w:sz w:val="24"/>
          <w:szCs w:val="24"/>
          <w:lang w:val="fr-FR"/>
        </w:rPr>
        <w:t xml:space="preserve">ise à jour </w:t>
      </w:r>
      <w:r w:rsidR="0048338B" w:rsidRPr="0088020C">
        <w:rPr>
          <w:rFonts w:ascii="Times New Roman" w:hAnsi="Times New Roman" w:cs="Times New Roman"/>
          <w:sz w:val="24"/>
          <w:szCs w:val="24"/>
          <w:lang w:val="fr-FR"/>
        </w:rPr>
        <w:t xml:space="preserve">et distribution </w:t>
      </w:r>
      <w:r w:rsidR="00E915F3" w:rsidRPr="0088020C">
        <w:rPr>
          <w:rFonts w:ascii="Times New Roman" w:hAnsi="Times New Roman" w:cs="Times New Roman"/>
          <w:sz w:val="24"/>
          <w:szCs w:val="24"/>
          <w:lang w:val="fr-FR"/>
        </w:rPr>
        <w:t xml:space="preserve">du matériel éducatif (album d’images, dépliants, spots radiodiffusés) relatifs au programme. </w:t>
      </w:r>
    </w:p>
    <w:p w:rsidR="00A27A93" w:rsidRPr="0088020C" w:rsidRDefault="00E915F3" w:rsidP="00A27A93">
      <w:pPr>
        <w:jc w:val="both"/>
        <w:rPr>
          <w:rFonts w:ascii="Times New Roman" w:hAnsi="Times New Roman" w:cs="Times New Roman"/>
          <w:sz w:val="24"/>
          <w:szCs w:val="24"/>
          <w:lang w:val="fr-FR"/>
        </w:rPr>
      </w:pPr>
      <w:r w:rsidRPr="0088020C">
        <w:rPr>
          <w:rFonts w:ascii="Times New Roman" w:hAnsi="Times New Roman" w:cs="Times New Roman"/>
          <w:sz w:val="24"/>
          <w:szCs w:val="24"/>
          <w:lang w:val="fr-FR"/>
        </w:rPr>
        <w:t>A l’issue du travail de révision, l</w:t>
      </w:r>
      <w:r w:rsidR="00A27A93" w:rsidRPr="0088020C">
        <w:rPr>
          <w:rFonts w:ascii="Times New Roman" w:hAnsi="Times New Roman" w:cs="Times New Roman"/>
          <w:sz w:val="24"/>
          <w:szCs w:val="24"/>
          <w:lang w:val="fr-FR"/>
        </w:rPr>
        <w:t>e contenu des messages sera renforcé en vue de faciliter :</w:t>
      </w:r>
    </w:p>
    <w:p w:rsidR="00A27A93" w:rsidRPr="0088020C" w:rsidRDefault="00A27A93" w:rsidP="00A27A93">
      <w:pPr>
        <w:pStyle w:val="NoSpacing"/>
        <w:numPr>
          <w:ilvl w:val="0"/>
          <w:numId w:val="2"/>
        </w:numPr>
        <w:spacing w:line="276" w:lineRule="auto"/>
        <w:rPr>
          <w:rFonts w:ascii="Times New Roman" w:hAnsi="Times New Roman"/>
          <w:sz w:val="24"/>
          <w:szCs w:val="24"/>
          <w:lang w:val="fr-FR"/>
        </w:rPr>
      </w:pPr>
      <w:r w:rsidRPr="0088020C">
        <w:rPr>
          <w:rFonts w:ascii="Times New Roman" w:hAnsi="Times New Roman"/>
          <w:sz w:val="24"/>
          <w:szCs w:val="24"/>
          <w:lang w:val="fr-FR"/>
        </w:rPr>
        <w:t xml:space="preserve">la diffusion de l’information sur les nouvelles stratégies de prévention et de prise en charge ; </w:t>
      </w:r>
    </w:p>
    <w:p w:rsidR="00A27A93" w:rsidRPr="0088020C" w:rsidRDefault="00A27A93" w:rsidP="00A27A93">
      <w:pPr>
        <w:pStyle w:val="NoSpacing"/>
        <w:numPr>
          <w:ilvl w:val="0"/>
          <w:numId w:val="2"/>
        </w:numPr>
        <w:spacing w:line="276" w:lineRule="auto"/>
        <w:rPr>
          <w:rFonts w:ascii="Times New Roman" w:hAnsi="Times New Roman"/>
          <w:sz w:val="24"/>
          <w:szCs w:val="24"/>
          <w:lang w:val="fr-FR"/>
        </w:rPr>
      </w:pPr>
      <w:r w:rsidRPr="0088020C">
        <w:rPr>
          <w:rFonts w:ascii="Times New Roman" w:hAnsi="Times New Roman"/>
          <w:sz w:val="24"/>
          <w:szCs w:val="24"/>
          <w:lang w:val="fr-FR"/>
        </w:rPr>
        <w:t xml:space="preserve">le dépistage précoce des cas, particulièrement ceux bactériologiquement confirmés, qui représentent les sources de propagation de la maladie dans la communauté ; </w:t>
      </w:r>
    </w:p>
    <w:p w:rsidR="00A27A93" w:rsidRPr="0088020C" w:rsidRDefault="00A27A93" w:rsidP="00A27A93">
      <w:pPr>
        <w:pStyle w:val="NoSpacing"/>
        <w:numPr>
          <w:ilvl w:val="0"/>
          <w:numId w:val="2"/>
        </w:numPr>
        <w:spacing w:line="276" w:lineRule="auto"/>
        <w:rPr>
          <w:rFonts w:ascii="Times New Roman" w:hAnsi="Times New Roman"/>
          <w:sz w:val="24"/>
          <w:szCs w:val="24"/>
          <w:lang w:val="fr-FR"/>
        </w:rPr>
      </w:pPr>
      <w:r w:rsidRPr="0088020C">
        <w:rPr>
          <w:rFonts w:ascii="Times New Roman" w:hAnsi="Times New Roman"/>
          <w:sz w:val="24"/>
          <w:szCs w:val="24"/>
          <w:lang w:val="fr-FR"/>
        </w:rPr>
        <w:t>la régularité du traitement</w:t>
      </w:r>
      <w:r w:rsidR="0048338B" w:rsidRPr="0088020C">
        <w:rPr>
          <w:rFonts w:ascii="Times New Roman" w:hAnsi="Times New Roman"/>
          <w:sz w:val="24"/>
          <w:szCs w:val="24"/>
          <w:lang w:val="fr-FR"/>
        </w:rPr>
        <w:t>des patients en général ;</w:t>
      </w:r>
    </w:p>
    <w:p w:rsidR="00A27A93" w:rsidRPr="0088020C" w:rsidRDefault="00A27A93" w:rsidP="00A27A93">
      <w:pPr>
        <w:pStyle w:val="NoSpacing"/>
        <w:numPr>
          <w:ilvl w:val="0"/>
          <w:numId w:val="2"/>
        </w:numPr>
        <w:spacing w:line="276" w:lineRule="auto"/>
        <w:rPr>
          <w:rFonts w:ascii="Times New Roman" w:hAnsi="Times New Roman"/>
          <w:sz w:val="24"/>
          <w:szCs w:val="24"/>
          <w:lang w:val="fr-FR"/>
        </w:rPr>
      </w:pPr>
      <w:r w:rsidRPr="0088020C">
        <w:rPr>
          <w:rFonts w:ascii="Times New Roman" w:hAnsi="Times New Roman"/>
          <w:sz w:val="24"/>
          <w:szCs w:val="24"/>
          <w:lang w:val="fr-FR"/>
        </w:rPr>
        <w:lastRenderedPageBreak/>
        <w:t xml:space="preserve">la recherche des malades </w:t>
      </w:r>
      <w:proofErr w:type="spellStart"/>
      <w:r w:rsidRPr="0088020C">
        <w:rPr>
          <w:rFonts w:ascii="Times New Roman" w:hAnsi="Times New Roman"/>
          <w:sz w:val="24"/>
          <w:szCs w:val="24"/>
          <w:lang w:val="fr-FR"/>
        </w:rPr>
        <w:t>co</w:t>
      </w:r>
      <w:proofErr w:type="spellEnd"/>
      <w:r w:rsidRPr="0088020C">
        <w:rPr>
          <w:rFonts w:ascii="Times New Roman" w:hAnsi="Times New Roman"/>
          <w:sz w:val="24"/>
          <w:szCs w:val="24"/>
          <w:lang w:val="fr-FR"/>
        </w:rPr>
        <w:t xml:space="preserve">-infectés </w:t>
      </w:r>
      <w:r w:rsidR="00E915F3" w:rsidRPr="0088020C">
        <w:rPr>
          <w:rFonts w:ascii="Times New Roman" w:hAnsi="Times New Roman"/>
          <w:sz w:val="24"/>
          <w:szCs w:val="24"/>
          <w:lang w:val="fr-FR"/>
        </w:rPr>
        <w:t>pour accès</w:t>
      </w:r>
      <w:r w:rsidRPr="0088020C">
        <w:rPr>
          <w:rFonts w:ascii="Times New Roman" w:hAnsi="Times New Roman"/>
          <w:sz w:val="24"/>
          <w:szCs w:val="24"/>
          <w:lang w:val="fr-FR"/>
        </w:rPr>
        <w:t xml:space="preserve"> au </w:t>
      </w:r>
      <w:r w:rsidR="00E915F3" w:rsidRPr="0088020C">
        <w:rPr>
          <w:rFonts w:ascii="Times New Roman" w:hAnsi="Times New Roman"/>
          <w:sz w:val="24"/>
          <w:szCs w:val="24"/>
          <w:lang w:val="fr-FR"/>
        </w:rPr>
        <w:t xml:space="preserve">test </w:t>
      </w:r>
      <w:r w:rsidRPr="0088020C">
        <w:rPr>
          <w:rFonts w:ascii="Times New Roman" w:hAnsi="Times New Roman"/>
          <w:sz w:val="24"/>
          <w:szCs w:val="24"/>
          <w:lang w:val="fr-FR"/>
        </w:rPr>
        <w:t xml:space="preserve">VIH en vue d’une prise en charge intégrée ; </w:t>
      </w:r>
    </w:p>
    <w:p w:rsidR="00E915F3" w:rsidRPr="0088020C" w:rsidRDefault="00A27A93" w:rsidP="00A27A93">
      <w:pPr>
        <w:pStyle w:val="NoSpacing"/>
        <w:numPr>
          <w:ilvl w:val="0"/>
          <w:numId w:val="2"/>
        </w:numPr>
        <w:spacing w:line="276" w:lineRule="auto"/>
        <w:rPr>
          <w:rFonts w:ascii="Times New Roman" w:hAnsi="Times New Roman"/>
          <w:sz w:val="24"/>
          <w:szCs w:val="24"/>
          <w:lang w:val="fr-FR"/>
        </w:rPr>
      </w:pPr>
      <w:r w:rsidRPr="0088020C">
        <w:rPr>
          <w:rFonts w:ascii="Times New Roman" w:hAnsi="Times New Roman"/>
          <w:sz w:val="24"/>
          <w:szCs w:val="24"/>
          <w:lang w:val="fr-FR"/>
        </w:rPr>
        <w:t xml:space="preserve">l’identification des patients atteints de tuberculose multi-résistante pour une prise en charge adéquate. </w:t>
      </w:r>
    </w:p>
    <w:p w:rsidR="00A27A93" w:rsidRPr="0088020C" w:rsidRDefault="00A27A93" w:rsidP="00A27A93">
      <w:pPr>
        <w:pStyle w:val="NoSpacing"/>
        <w:numPr>
          <w:ilvl w:val="0"/>
          <w:numId w:val="2"/>
        </w:numPr>
        <w:spacing w:line="276" w:lineRule="auto"/>
        <w:rPr>
          <w:rFonts w:ascii="Times New Roman" w:hAnsi="Times New Roman"/>
          <w:sz w:val="24"/>
          <w:szCs w:val="24"/>
          <w:lang w:val="fr-FR"/>
        </w:rPr>
      </w:pPr>
      <w:r w:rsidRPr="0088020C">
        <w:rPr>
          <w:rFonts w:ascii="Times New Roman" w:hAnsi="Times New Roman"/>
          <w:sz w:val="24"/>
          <w:szCs w:val="24"/>
          <w:lang w:val="fr-FR"/>
        </w:rPr>
        <w:t>la détection des cas de COVID-19 parmi les symptomatiques respiratoires.</w:t>
      </w:r>
    </w:p>
    <w:p w:rsidR="004724B1" w:rsidRPr="0088020C" w:rsidRDefault="004724B1" w:rsidP="00E915F3">
      <w:pPr>
        <w:jc w:val="both"/>
        <w:rPr>
          <w:rFonts w:ascii="Times New Roman" w:hAnsi="Times New Roman" w:cs="Times New Roman"/>
          <w:sz w:val="24"/>
          <w:szCs w:val="24"/>
          <w:lang w:val="fr-FR"/>
        </w:rPr>
      </w:pPr>
    </w:p>
    <w:p w:rsidR="00720B15" w:rsidRPr="00600858" w:rsidRDefault="00280116" w:rsidP="00600858">
      <w:pPr>
        <w:pStyle w:val="ListParagraph"/>
        <w:numPr>
          <w:ilvl w:val="0"/>
          <w:numId w:val="12"/>
        </w:numPr>
        <w:jc w:val="both"/>
        <w:rPr>
          <w:rFonts w:ascii="Times New Roman" w:hAnsi="Times New Roman"/>
          <w:b/>
          <w:sz w:val="24"/>
          <w:szCs w:val="24"/>
          <w:lang w:val="fr-FR"/>
        </w:rPr>
      </w:pPr>
      <w:r w:rsidRPr="0088020C">
        <w:rPr>
          <w:rFonts w:ascii="Times New Roman" w:hAnsi="Times New Roman"/>
          <w:b/>
          <w:sz w:val="24"/>
          <w:szCs w:val="24"/>
          <w:lang w:val="fr-FR"/>
        </w:rPr>
        <w:t>Tâches</w:t>
      </w:r>
      <w:r w:rsidR="004724B1" w:rsidRPr="0088020C">
        <w:rPr>
          <w:rFonts w:ascii="Times New Roman" w:hAnsi="Times New Roman"/>
          <w:b/>
          <w:sz w:val="24"/>
          <w:szCs w:val="24"/>
          <w:lang w:val="fr-FR"/>
        </w:rPr>
        <w:t xml:space="preserve"> et Responsabilités :</w:t>
      </w:r>
    </w:p>
    <w:p w:rsidR="00600858" w:rsidRDefault="00600858" w:rsidP="00720B15">
      <w:pPr>
        <w:pStyle w:val="ListParagraph"/>
        <w:numPr>
          <w:ilvl w:val="0"/>
          <w:numId w:val="10"/>
        </w:numPr>
        <w:jc w:val="both"/>
        <w:rPr>
          <w:rFonts w:ascii="Times New Roman" w:hAnsi="Times New Roman"/>
          <w:sz w:val="24"/>
          <w:szCs w:val="24"/>
          <w:lang w:val="fr-FR"/>
        </w:rPr>
      </w:pPr>
      <w:r>
        <w:rPr>
          <w:rFonts w:ascii="Times New Roman" w:hAnsi="Times New Roman"/>
          <w:sz w:val="24"/>
          <w:szCs w:val="24"/>
          <w:lang w:val="fr-FR"/>
        </w:rPr>
        <w:t>Avoir une rencontre avec l’</w:t>
      </w:r>
      <w:r w:rsidR="00E40440">
        <w:rPr>
          <w:rFonts w:ascii="Times New Roman" w:hAnsi="Times New Roman"/>
          <w:sz w:val="24"/>
          <w:szCs w:val="24"/>
          <w:lang w:val="fr-FR"/>
        </w:rPr>
        <w:t>équipe</w:t>
      </w:r>
      <w:r>
        <w:rPr>
          <w:rFonts w:ascii="Times New Roman" w:hAnsi="Times New Roman"/>
          <w:sz w:val="24"/>
          <w:szCs w:val="24"/>
          <w:lang w:val="fr-FR"/>
        </w:rPr>
        <w:t xml:space="preserve"> technique de UCMIT pour </w:t>
      </w:r>
      <w:r w:rsidR="00E40440">
        <w:rPr>
          <w:rFonts w:ascii="Times New Roman" w:hAnsi="Times New Roman"/>
          <w:sz w:val="24"/>
          <w:szCs w:val="24"/>
          <w:lang w:val="fr-FR"/>
        </w:rPr>
        <w:t>visualiser</w:t>
      </w:r>
      <w:r>
        <w:rPr>
          <w:rFonts w:ascii="Times New Roman" w:hAnsi="Times New Roman"/>
          <w:sz w:val="24"/>
          <w:szCs w:val="24"/>
          <w:lang w:val="fr-FR"/>
        </w:rPr>
        <w:t xml:space="preserve"> et </w:t>
      </w:r>
      <w:r w:rsidR="00E40440">
        <w:rPr>
          <w:rFonts w:ascii="Times New Roman" w:hAnsi="Times New Roman"/>
          <w:sz w:val="24"/>
          <w:szCs w:val="24"/>
          <w:lang w:val="fr-FR"/>
        </w:rPr>
        <w:t>évaluer</w:t>
      </w:r>
      <w:r>
        <w:rPr>
          <w:rFonts w:ascii="Times New Roman" w:hAnsi="Times New Roman"/>
          <w:sz w:val="24"/>
          <w:szCs w:val="24"/>
          <w:lang w:val="fr-FR"/>
        </w:rPr>
        <w:t xml:space="preserve"> les </w:t>
      </w:r>
      <w:r w:rsidR="00E40440">
        <w:rPr>
          <w:rFonts w:ascii="Times New Roman" w:hAnsi="Times New Roman"/>
          <w:sz w:val="24"/>
          <w:szCs w:val="24"/>
          <w:lang w:val="fr-FR"/>
        </w:rPr>
        <w:t>matériels</w:t>
      </w:r>
      <w:r>
        <w:rPr>
          <w:rFonts w:ascii="Times New Roman" w:hAnsi="Times New Roman"/>
          <w:sz w:val="24"/>
          <w:szCs w:val="24"/>
          <w:lang w:val="fr-FR"/>
        </w:rPr>
        <w:t xml:space="preserve"> </w:t>
      </w:r>
      <w:proofErr w:type="gramStart"/>
      <w:r>
        <w:rPr>
          <w:rFonts w:ascii="Times New Roman" w:hAnsi="Times New Roman"/>
          <w:sz w:val="24"/>
          <w:szCs w:val="24"/>
          <w:lang w:val="fr-FR"/>
        </w:rPr>
        <w:t>a</w:t>
      </w:r>
      <w:proofErr w:type="gramEnd"/>
      <w:r>
        <w:rPr>
          <w:rFonts w:ascii="Times New Roman" w:hAnsi="Times New Roman"/>
          <w:sz w:val="24"/>
          <w:szCs w:val="24"/>
          <w:lang w:val="fr-FR"/>
        </w:rPr>
        <w:t xml:space="preserve"> </w:t>
      </w:r>
      <w:r w:rsidR="00E40440">
        <w:rPr>
          <w:rFonts w:ascii="Times New Roman" w:hAnsi="Times New Roman"/>
          <w:sz w:val="24"/>
          <w:szCs w:val="24"/>
          <w:lang w:val="fr-FR"/>
        </w:rPr>
        <w:t>réviser</w:t>
      </w:r>
      <w:r w:rsidR="00273FDF">
        <w:rPr>
          <w:rFonts w:ascii="Times New Roman" w:hAnsi="Times New Roman"/>
          <w:sz w:val="24"/>
          <w:szCs w:val="24"/>
          <w:lang w:val="fr-FR"/>
        </w:rPr>
        <w:t xml:space="preserve"> (Boite d’Image, Pamphlet, Spot radiodiffuse)</w:t>
      </w:r>
    </w:p>
    <w:p w:rsidR="00E40440" w:rsidRDefault="00770893" w:rsidP="00720B15">
      <w:pPr>
        <w:pStyle w:val="ListParagraph"/>
        <w:numPr>
          <w:ilvl w:val="0"/>
          <w:numId w:val="10"/>
        </w:numPr>
        <w:jc w:val="both"/>
        <w:rPr>
          <w:rFonts w:ascii="Times New Roman" w:hAnsi="Times New Roman"/>
          <w:sz w:val="24"/>
          <w:szCs w:val="24"/>
          <w:lang w:val="fr-FR"/>
        </w:rPr>
      </w:pPr>
      <w:r>
        <w:rPr>
          <w:rFonts w:ascii="Times New Roman" w:hAnsi="Times New Roman"/>
          <w:sz w:val="24"/>
          <w:szCs w:val="24"/>
          <w:lang w:val="fr-FR"/>
        </w:rPr>
        <w:t>Réviser</w:t>
      </w:r>
      <w:r w:rsidR="00273FDF">
        <w:rPr>
          <w:rFonts w:ascii="Times New Roman" w:hAnsi="Times New Roman"/>
          <w:sz w:val="24"/>
          <w:szCs w:val="24"/>
          <w:lang w:val="fr-FR"/>
        </w:rPr>
        <w:t xml:space="preserve"> la Boite d’Image en tenant compte des changements recommandes par les groupes de </w:t>
      </w:r>
      <w:proofErr w:type="spellStart"/>
      <w:r w:rsidR="00273FDF">
        <w:rPr>
          <w:rFonts w:ascii="Times New Roman" w:hAnsi="Times New Roman"/>
          <w:sz w:val="24"/>
          <w:szCs w:val="24"/>
          <w:lang w:val="fr-FR"/>
        </w:rPr>
        <w:t>reflection</w:t>
      </w:r>
      <w:proofErr w:type="spellEnd"/>
      <w:r w:rsidR="00273FDF">
        <w:rPr>
          <w:rFonts w:ascii="Times New Roman" w:hAnsi="Times New Roman"/>
          <w:sz w:val="24"/>
          <w:szCs w:val="24"/>
          <w:lang w:val="fr-FR"/>
        </w:rPr>
        <w:t xml:space="preserve"> techniques et produire une nouvelle maquette de ce </w:t>
      </w:r>
      <w:r>
        <w:rPr>
          <w:rFonts w:ascii="Times New Roman" w:hAnsi="Times New Roman"/>
          <w:sz w:val="24"/>
          <w:szCs w:val="24"/>
          <w:lang w:val="fr-FR"/>
        </w:rPr>
        <w:t>matériel</w:t>
      </w:r>
      <w:r w:rsidR="00273FDF">
        <w:rPr>
          <w:rFonts w:ascii="Times New Roman" w:hAnsi="Times New Roman"/>
          <w:sz w:val="24"/>
          <w:szCs w:val="24"/>
          <w:lang w:val="fr-FR"/>
        </w:rPr>
        <w:t xml:space="preserve"> que UCMIT peut faire reproduire et distribuer a l’</w:t>
      </w:r>
      <w:r>
        <w:rPr>
          <w:rFonts w:ascii="Times New Roman" w:hAnsi="Times New Roman"/>
          <w:sz w:val="24"/>
          <w:szCs w:val="24"/>
          <w:lang w:val="fr-FR"/>
        </w:rPr>
        <w:t>échelle</w:t>
      </w:r>
      <w:r w:rsidR="00273FDF">
        <w:rPr>
          <w:rFonts w:ascii="Times New Roman" w:hAnsi="Times New Roman"/>
          <w:sz w:val="24"/>
          <w:szCs w:val="24"/>
          <w:lang w:val="fr-FR"/>
        </w:rPr>
        <w:t xml:space="preserve"> nationale</w:t>
      </w:r>
    </w:p>
    <w:p w:rsidR="00273FDF" w:rsidRDefault="00273FDF" w:rsidP="00720B15">
      <w:pPr>
        <w:pStyle w:val="ListParagraph"/>
        <w:numPr>
          <w:ilvl w:val="0"/>
          <w:numId w:val="10"/>
        </w:numPr>
        <w:jc w:val="both"/>
        <w:rPr>
          <w:rFonts w:ascii="Times New Roman" w:hAnsi="Times New Roman"/>
          <w:sz w:val="24"/>
          <w:szCs w:val="24"/>
          <w:lang w:val="fr-FR"/>
        </w:rPr>
      </w:pPr>
      <w:r>
        <w:rPr>
          <w:rFonts w:ascii="Times New Roman" w:hAnsi="Times New Roman"/>
          <w:sz w:val="24"/>
          <w:szCs w:val="24"/>
          <w:lang w:val="fr-FR"/>
        </w:rPr>
        <w:t xml:space="preserve">Etre disponible pour apporter des explications techniques </w:t>
      </w:r>
      <w:r w:rsidR="00770893">
        <w:rPr>
          <w:rFonts w:ascii="Times New Roman" w:hAnsi="Times New Roman"/>
          <w:sz w:val="24"/>
          <w:szCs w:val="24"/>
          <w:lang w:val="fr-FR"/>
        </w:rPr>
        <w:t>à</w:t>
      </w:r>
      <w:r>
        <w:rPr>
          <w:rFonts w:ascii="Times New Roman" w:hAnsi="Times New Roman"/>
          <w:sz w:val="24"/>
          <w:szCs w:val="24"/>
          <w:lang w:val="fr-FR"/>
        </w:rPr>
        <w:t xml:space="preserve"> la </w:t>
      </w:r>
      <w:r w:rsidR="00770893">
        <w:rPr>
          <w:rFonts w:ascii="Times New Roman" w:hAnsi="Times New Roman"/>
          <w:sz w:val="24"/>
          <w:szCs w:val="24"/>
          <w:lang w:val="fr-FR"/>
        </w:rPr>
        <w:t>firme</w:t>
      </w:r>
      <w:r>
        <w:rPr>
          <w:rFonts w:ascii="Times New Roman" w:hAnsi="Times New Roman"/>
          <w:sz w:val="24"/>
          <w:szCs w:val="24"/>
          <w:lang w:val="fr-FR"/>
        </w:rPr>
        <w:t xml:space="preserve"> de </w:t>
      </w:r>
      <w:r w:rsidR="00770893">
        <w:rPr>
          <w:rFonts w:ascii="Times New Roman" w:hAnsi="Times New Roman"/>
          <w:sz w:val="24"/>
          <w:szCs w:val="24"/>
          <w:lang w:val="fr-FR"/>
        </w:rPr>
        <w:t>reproduction</w:t>
      </w:r>
      <w:r>
        <w:rPr>
          <w:rFonts w:ascii="Times New Roman" w:hAnsi="Times New Roman"/>
          <w:sz w:val="24"/>
          <w:szCs w:val="24"/>
          <w:lang w:val="fr-FR"/>
        </w:rPr>
        <w:t xml:space="preserve"> sur la maquette </w:t>
      </w:r>
      <w:r w:rsidR="00770893">
        <w:rPr>
          <w:rFonts w:ascii="Times New Roman" w:hAnsi="Times New Roman"/>
          <w:sz w:val="24"/>
          <w:szCs w:val="24"/>
          <w:lang w:val="fr-FR"/>
        </w:rPr>
        <w:t>proposée</w:t>
      </w:r>
      <w:r w:rsidR="00D36DE0">
        <w:rPr>
          <w:rFonts w:ascii="Times New Roman" w:hAnsi="Times New Roman"/>
          <w:sz w:val="24"/>
          <w:szCs w:val="24"/>
          <w:lang w:val="fr-FR"/>
        </w:rPr>
        <w:t xml:space="preserve"> pour la Boite d’Image</w:t>
      </w:r>
      <w:r>
        <w:rPr>
          <w:rFonts w:ascii="Times New Roman" w:hAnsi="Times New Roman"/>
          <w:sz w:val="24"/>
          <w:szCs w:val="24"/>
          <w:lang w:val="fr-FR"/>
        </w:rPr>
        <w:t xml:space="preserve"> et faire des modifications si c’est </w:t>
      </w:r>
      <w:r w:rsidR="00770893">
        <w:rPr>
          <w:rFonts w:ascii="Times New Roman" w:hAnsi="Times New Roman"/>
          <w:sz w:val="24"/>
          <w:szCs w:val="24"/>
          <w:lang w:val="fr-FR"/>
        </w:rPr>
        <w:t>nécessaire</w:t>
      </w:r>
    </w:p>
    <w:p w:rsidR="00273FDF" w:rsidRDefault="00273FDF" w:rsidP="00720B15">
      <w:pPr>
        <w:pStyle w:val="ListParagraph"/>
        <w:numPr>
          <w:ilvl w:val="0"/>
          <w:numId w:val="10"/>
        </w:numPr>
        <w:jc w:val="both"/>
        <w:rPr>
          <w:rFonts w:ascii="Times New Roman" w:hAnsi="Times New Roman"/>
          <w:sz w:val="24"/>
          <w:szCs w:val="24"/>
          <w:lang w:val="fr-FR"/>
        </w:rPr>
      </w:pPr>
      <w:r>
        <w:rPr>
          <w:rFonts w:ascii="Times New Roman" w:hAnsi="Times New Roman"/>
          <w:sz w:val="24"/>
          <w:szCs w:val="24"/>
          <w:lang w:val="fr-FR"/>
        </w:rPr>
        <w:t>Produire une nouvelle maquette des Pamphlets de sensibilisation contre la Tuberculose et le Covid</w:t>
      </w:r>
      <w:r w:rsidR="00770893">
        <w:rPr>
          <w:rFonts w:ascii="Times New Roman" w:hAnsi="Times New Roman"/>
          <w:sz w:val="24"/>
          <w:szCs w:val="24"/>
          <w:lang w:val="fr-FR"/>
        </w:rPr>
        <w:t>-19</w:t>
      </w:r>
      <w:r>
        <w:rPr>
          <w:rFonts w:ascii="Times New Roman" w:hAnsi="Times New Roman"/>
          <w:sz w:val="24"/>
          <w:szCs w:val="24"/>
          <w:lang w:val="fr-FR"/>
        </w:rPr>
        <w:t xml:space="preserve"> en tenant compte des recommandations de l’</w:t>
      </w:r>
      <w:r w:rsidR="00770893">
        <w:rPr>
          <w:rFonts w:ascii="Times New Roman" w:hAnsi="Times New Roman"/>
          <w:sz w:val="24"/>
          <w:szCs w:val="24"/>
          <w:lang w:val="fr-FR"/>
        </w:rPr>
        <w:t>équipe</w:t>
      </w:r>
      <w:r>
        <w:rPr>
          <w:rFonts w:ascii="Times New Roman" w:hAnsi="Times New Roman"/>
          <w:sz w:val="24"/>
          <w:szCs w:val="24"/>
          <w:lang w:val="fr-FR"/>
        </w:rPr>
        <w:t xml:space="preserve"> technique </w:t>
      </w:r>
      <w:r w:rsidR="00770893">
        <w:rPr>
          <w:rFonts w:ascii="Times New Roman" w:hAnsi="Times New Roman"/>
          <w:sz w:val="24"/>
          <w:szCs w:val="24"/>
          <w:lang w:val="fr-FR"/>
        </w:rPr>
        <w:t>d’UCMIT</w:t>
      </w:r>
      <w:r>
        <w:rPr>
          <w:rFonts w:ascii="Times New Roman" w:hAnsi="Times New Roman"/>
          <w:sz w:val="24"/>
          <w:szCs w:val="24"/>
          <w:lang w:val="fr-FR"/>
        </w:rPr>
        <w:t xml:space="preserve"> et des </w:t>
      </w:r>
      <w:r w:rsidR="00D36DE0">
        <w:rPr>
          <w:rFonts w:ascii="Times New Roman" w:hAnsi="Times New Roman"/>
          <w:sz w:val="24"/>
          <w:szCs w:val="24"/>
          <w:lang w:val="fr-FR"/>
        </w:rPr>
        <w:t>recommandations</w:t>
      </w:r>
      <w:r>
        <w:rPr>
          <w:rFonts w:ascii="Times New Roman" w:hAnsi="Times New Roman"/>
          <w:sz w:val="24"/>
          <w:szCs w:val="24"/>
          <w:lang w:val="fr-FR"/>
        </w:rPr>
        <w:t xml:space="preserve"> </w:t>
      </w:r>
      <w:r w:rsidR="00D36DE0">
        <w:rPr>
          <w:rFonts w:ascii="Times New Roman" w:hAnsi="Times New Roman"/>
          <w:sz w:val="24"/>
          <w:szCs w:val="24"/>
          <w:lang w:val="fr-FR"/>
        </w:rPr>
        <w:t>de l’atelier</w:t>
      </w:r>
    </w:p>
    <w:p w:rsidR="00D36DE0" w:rsidRDefault="00D36DE0" w:rsidP="00D36DE0">
      <w:pPr>
        <w:pStyle w:val="ListParagraph"/>
        <w:numPr>
          <w:ilvl w:val="0"/>
          <w:numId w:val="10"/>
        </w:numPr>
        <w:jc w:val="both"/>
        <w:rPr>
          <w:rFonts w:ascii="Times New Roman" w:hAnsi="Times New Roman"/>
          <w:sz w:val="24"/>
          <w:szCs w:val="24"/>
          <w:lang w:val="fr-FR"/>
        </w:rPr>
      </w:pPr>
      <w:r>
        <w:rPr>
          <w:rFonts w:ascii="Times New Roman" w:hAnsi="Times New Roman"/>
          <w:sz w:val="24"/>
          <w:szCs w:val="24"/>
          <w:lang w:val="fr-FR"/>
        </w:rPr>
        <w:t xml:space="preserve">Etre disponible pour apporter des explications techniques </w:t>
      </w:r>
      <w:proofErr w:type="gramStart"/>
      <w:r>
        <w:rPr>
          <w:rFonts w:ascii="Times New Roman" w:hAnsi="Times New Roman"/>
          <w:sz w:val="24"/>
          <w:szCs w:val="24"/>
          <w:lang w:val="fr-FR"/>
        </w:rPr>
        <w:t>a</w:t>
      </w:r>
      <w:proofErr w:type="gramEnd"/>
      <w:r>
        <w:rPr>
          <w:rFonts w:ascii="Times New Roman" w:hAnsi="Times New Roman"/>
          <w:sz w:val="24"/>
          <w:szCs w:val="24"/>
          <w:lang w:val="fr-FR"/>
        </w:rPr>
        <w:t> la firme de reproduction sur la maquette proposée  pour les pamphlets et faire des modifications si c’est nécessaire</w:t>
      </w:r>
    </w:p>
    <w:p w:rsidR="00D36DE0" w:rsidRDefault="00D36DE0" w:rsidP="00720B15">
      <w:pPr>
        <w:pStyle w:val="ListParagraph"/>
        <w:numPr>
          <w:ilvl w:val="0"/>
          <w:numId w:val="10"/>
        </w:numPr>
        <w:jc w:val="both"/>
        <w:rPr>
          <w:rFonts w:ascii="Times New Roman" w:hAnsi="Times New Roman"/>
          <w:sz w:val="24"/>
          <w:szCs w:val="24"/>
          <w:lang w:val="fr-FR"/>
        </w:rPr>
      </w:pPr>
      <w:r>
        <w:rPr>
          <w:rFonts w:ascii="Times New Roman" w:hAnsi="Times New Roman"/>
          <w:sz w:val="24"/>
          <w:szCs w:val="24"/>
          <w:lang w:val="fr-FR"/>
        </w:rPr>
        <w:t xml:space="preserve">Produire la maquette d’un nouveau spot radiodiffuse en </w:t>
      </w:r>
      <w:r w:rsidR="00770893">
        <w:rPr>
          <w:rFonts w:ascii="Times New Roman" w:hAnsi="Times New Roman"/>
          <w:sz w:val="24"/>
          <w:szCs w:val="24"/>
          <w:lang w:val="fr-FR"/>
        </w:rPr>
        <w:t>tenant</w:t>
      </w:r>
      <w:r>
        <w:rPr>
          <w:rFonts w:ascii="Times New Roman" w:hAnsi="Times New Roman"/>
          <w:sz w:val="24"/>
          <w:szCs w:val="24"/>
          <w:lang w:val="fr-FR"/>
        </w:rPr>
        <w:t xml:space="preserve"> compte des recommandations techniques de l’</w:t>
      </w:r>
      <w:r w:rsidR="00770893">
        <w:rPr>
          <w:rFonts w:ascii="Times New Roman" w:hAnsi="Times New Roman"/>
          <w:sz w:val="24"/>
          <w:szCs w:val="24"/>
          <w:lang w:val="fr-FR"/>
        </w:rPr>
        <w:t>équipe</w:t>
      </w:r>
      <w:r>
        <w:rPr>
          <w:rFonts w:ascii="Times New Roman" w:hAnsi="Times New Roman"/>
          <w:sz w:val="24"/>
          <w:szCs w:val="24"/>
          <w:lang w:val="fr-FR"/>
        </w:rPr>
        <w:t xml:space="preserve"> technique et de la cellule de communication </w:t>
      </w:r>
      <w:r w:rsidR="00770893">
        <w:rPr>
          <w:rFonts w:ascii="Times New Roman" w:hAnsi="Times New Roman"/>
          <w:sz w:val="24"/>
          <w:szCs w:val="24"/>
          <w:lang w:val="fr-FR"/>
        </w:rPr>
        <w:t>d’UCMIT</w:t>
      </w:r>
    </w:p>
    <w:p w:rsidR="00E40440" w:rsidRPr="0088020C" w:rsidRDefault="00E40440" w:rsidP="00720B15">
      <w:pPr>
        <w:pStyle w:val="ListParagraph"/>
        <w:numPr>
          <w:ilvl w:val="0"/>
          <w:numId w:val="10"/>
        </w:numPr>
        <w:jc w:val="both"/>
        <w:rPr>
          <w:rFonts w:ascii="Times New Roman" w:hAnsi="Times New Roman"/>
          <w:sz w:val="24"/>
          <w:szCs w:val="24"/>
          <w:lang w:val="fr-FR"/>
        </w:rPr>
      </w:pPr>
      <w:r>
        <w:rPr>
          <w:rFonts w:ascii="Times New Roman" w:hAnsi="Times New Roman"/>
          <w:sz w:val="24"/>
          <w:szCs w:val="24"/>
          <w:lang w:val="fr-FR"/>
        </w:rPr>
        <w:t xml:space="preserve">Participer à un atelier de travail  de l’unité programmatique TB et de la cellule de </w:t>
      </w:r>
      <w:r w:rsidR="00770893">
        <w:rPr>
          <w:rFonts w:ascii="Times New Roman" w:hAnsi="Times New Roman"/>
          <w:sz w:val="24"/>
          <w:szCs w:val="24"/>
          <w:lang w:val="fr-FR"/>
        </w:rPr>
        <w:t>communication d’UCMIT</w:t>
      </w:r>
      <w:r>
        <w:rPr>
          <w:rFonts w:ascii="Times New Roman" w:hAnsi="Times New Roman"/>
          <w:sz w:val="24"/>
          <w:szCs w:val="24"/>
          <w:lang w:val="fr-FR"/>
        </w:rPr>
        <w:t xml:space="preserve"> pour une évaluation des matériels de sensibilisation</w:t>
      </w:r>
    </w:p>
    <w:p w:rsidR="00E40440" w:rsidRPr="00E40440" w:rsidRDefault="00AF53B0" w:rsidP="00E40440">
      <w:pPr>
        <w:pStyle w:val="ListParagraph"/>
        <w:numPr>
          <w:ilvl w:val="0"/>
          <w:numId w:val="10"/>
        </w:numPr>
        <w:jc w:val="both"/>
        <w:rPr>
          <w:rFonts w:ascii="Times New Roman" w:hAnsi="Times New Roman"/>
          <w:sz w:val="24"/>
          <w:szCs w:val="24"/>
          <w:lang w:val="fr-FR"/>
        </w:rPr>
      </w:pPr>
      <w:r w:rsidRPr="0088020C">
        <w:rPr>
          <w:rFonts w:ascii="Times New Roman" w:hAnsi="Times New Roman"/>
          <w:sz w:val="24"/>
          <w:szCs w:val="24"/>
          <w:lang w:val="fr-FR"/>
        </w:rPr>
        <w:t>Aider à monter les tables de discussions sur les différents matériels et d’autres matériels éventuels qu’il/elle jugera nécessaire d’ajouter surtout par rapport au contexte de COVID 19</w:t>
      </w:r>
    </w:p>
    <w:p w:rsidR="00AF53B0" w:rsidRPr="0088020C" w:rsidRDefault="00720B15" w:rsidP="00AF53B0">
      <w:pPr>
        <w:pStyle w:val="ListParagraph"/>
        <w:numPr>
          <w:ilvl w:val="0"/>
          <w:numId w:val="10"/>
        </w:numPr>
        <w:jc w:val="both"/>
        <w:rPr>
          <w:rFonts w:ascii="Times New Roman" w:hAnsi="Times New Roman"/>
          <w:sz w:val="24"/>
          <w:szCs w:val="24"/>
          <w:lang w:val="fr-FR"/>
        </w:rPr>
      </w:pPr>
      <w:r w:rsidRPr="0088020C">
        <w:rPr>
          <w:rFonts w:ascii="Times New Roman" w:hAnsi="Times New Roman"/>
          <w:sz w:val="24"/>
          <w:szCs w:val="24"/>
          <w:lang w:val="fr-FR"/>
        </w:rPr>
        <w:t>Encadrer les équipes formées pour les travaux de réflexions de mise à jour de contenu des trois types de matériels : l’album d’images d’une trentaine de pages ; les dépliants</w:t>
      </w:r>
      <w:r w:rsidR="00AF53B0" w:rsidRPr="0088020C">
        <w:rPr>
          <w:rFonts w:ascii="Times New Roman" w:hAnsi="Times New Roman"/>
          <w:sz w:val="24"/>
          <w:szCs w:val="24"/>
          <w:lang w:val="fr-FR"/>
        </w:rPr>
        <w:t xml:space="preserve"> au nombre de six (maximum) ; les deux spots audio ;</w:t>
      </w:r>
    </w:p>
    <w:p w:rsidR="004B229D" w:rsidRPr="0088020C" w:rsidRDefault="004B229D" w:rsidP="00AF53B0">
      <w:pPr>
        <w:pStyle w:val="ListParagraph"/>
        <w:numPr>
          <w:ilvl w:val="0"/>
          <w:numId w:val="10"/>
        </w:numPr>
        <w:jc w:val="both"/>
        <w:rPr>
          <w:rFonts w:ascii="Times New Roman" w:hAnsi="Times New Roman"/>
          <w:sz w:val="24"/>
          <w:szCs w:val="24"/>
          <w:lang w:val="fr-FR"/>
        </w:rPr>
      </w:pPr>
      <w:r w:rsidRPr="0088020C">
        <w:rPr>
          <w:rFonts w:ascii="Times New Roman" w:hAnsi="Times New Roman"/>
          <w:sz w:val="24"/>
          <w:szCs w:val="24"/>
          <w:lang w:val="fr-FR"/>
        </w:rPr>
        <w:t xml:space="preserve">Recourir a l’expertise d’un graphiste pour imprimer la maquette de chaque </w:t>
      </w:r>
      <w:r w:rsidR="00600858" w:rsidRPr="0088020C">
        <w:rPr>
          <w:rFonts w:ascii="Times New Roman" w:hAnsi="Times New Roman"/>
          <w:sz w:val="24"/>
          <w:szCs w:val="24"/>
          <w:lang w:val="fr-FR"/>
        </w:rPr>
        <w:t>matériel</w:t>
      </w:r>
      <w:r w:rsidRPr="0088020C">
        <w:rPr>
          <w:rFonts w:ascii="Times New Roman" w:hAnsi="Times New Roman"/>
          <w:sz w:val="24"/>
          <w:szCs w:val="24"/>
          <w:lang w:val="fr-FR"/>
        </w:rPr>
        <w:t xml:space="preserve"> en tenant compte des résultats des travaux réalisés lors de l’atelier</w:t>
      </w:r>
    </w:p>
    <w:p w:rsidR="004B229D" w:rsidRPr="0088020C" w:rsidRDefault="004B229D" w:rsidP="00AF53B0">
      <w:pPr>
        <w:pStyle w:val="ListParagraph"/>
        <w:numPr>
          <w:ilvl w:val="0"/>
          <w:numId w:val="10"/>
        </w:numPr>
        <w:jc w:val="both"/>
        <w:rPr>
          <w:rFonts w:ascii="Times New Roman" w:hAnsi="Times New Roman"/>
          <w:sz w:val="24"/>
          <w:szCs w:val="24"/>
          <w:lang w:val="fr-FR"/>
        </w:rPr>
      </w:pPr>
      <w:r w:rsidRPr="0088020C">
        <w:rPr>
          <w:rFonts w:ascii="Times New Roman" w:hAnsi="Times New Roman"/>
          <w:sz w:val="24"/>
          <w:szCs w:val="24"/>
          <w:lang w:val="fr-FR"/>
        </w:rPr>
        <w:t xml:space="preserve">Accompagner techniquement UCMIT lors du processus d’impression  de ces matériels </w:t>
      </w:r>
      <w:r w:rsidR="00E40440">
        <w:rPr>
          <w:rFonts w:ascii="Times New Roman" w:hAnsi="Times New Roman"/>
          <w:sz w:val="24"/>
          <w:szCs w:val="24"/>
          <w:lang w:val="fr-FR"/>
        </w:rPr>
        <w:t>auprès de la firme de reproduction</w:t>
      </w:r>
    </w:p>
    <w:p w:rsidR="00720B15" w:rsidRPr="0088020C" w:rsidRDefault="00AF53B0" w:rsidP="00AF53B0">
      <w:pPr>
        <w:pStyle w:val="ListParagraph"/>
        <w:numPr>
          <w:ilvl w:val="0"/>
          <w:numId w:val="10"/>
        </w:numPr>
        <w:jc w:val="both"/>
        <w:rPr>
          <w:rFonts w:ascii="Times New Roman" w:hAnsi="Times New Roman"/>
          <w:sz w:val="24"/>
          <w:szCs w:val="24"/>
          <w:lang w:val="fr-FR"/>
        </w:rPr>
      </w:pPr>
      <w:r w:rsidRPr="0088020C">
        <w:rPr>
          <w:rFonts w:ascii="Times New Roman" w:hAnsi="Times New Roman"/>
          <w:sz w:val="24"/>
          <w:szCs w:val="24"/>
          <w:lang w:val="fr-FR"/>
        </w:rPr>
        <w:t>Assurer le lead technique pour la conception de spots de dépistage de la Covid-19 chez les symptomatiques respiratoires (SR) ;</w:t>
      </w:r>
    </w:p>
    <w:p w:rsidR="00345D3D" w:rsidRPr="0088020C" w:rsidRDefault="00AF53B0" w:rsidP="000623FA">
      <w:pPr>
        <w:pStyle w:val="ListParagraph"/>
        <w:numPr>
          <w:ilvl w:val="0"/>
          <w:numId w:val="10"/>
        </w:numPr>
        <w:jc w:val="both"/>
        <w:rPr>
          <w:rFonts w:ascii="Times New Roman" w:hAnsi="Times New Roman"/>
          <w:sz w:val="24"/>
          <w:szCs w:val="24"/>
          <w:lang w:val="fr-FR"/>
        </w:rPr>
      </w:pPr>
      <w:r w:rsidRPr="0088020C">
        <w:rPr>
          <w:rFonts w:ascii="Times New Roman" w:hAnsi="Times New Roman"/>
          <w:sz w:val="24"/>
          <w:szCs w:val="24"/>
          <w:lang w:val="fr-FR"/>
        </w:rPr>
        <w:t xml:space="preserve">S’assurer de la prise en compte </w:t>
      </w:r>
      <w:r w:rsidR="00345D3D" w:rsidRPr="0088020C">
        <w:rPr>
          <w:rFonts w:ascii="Times New Roman" w:hAnsi="Times New Roman"/>
          <w:sz w:val="24"/>
          <w:szCs w:val="24"/>
          <w:lang w:val="fr-FR"/>
        </w:rPr>
        <w:t>dans la révision des matér</w:t>
      </w:r>
      <w:r w:rsidRPr="0088020C">
        <w:rPr>
          <w:rFonts w:ascii="Times New Roman" w:hAnsi="Times New Roman"/>
          <w:sz w:val="24"/>
          <w:szCs w:val="24"/>
          <w:lang w:val="fr-FR"/>
        </w:rPr>
        <w:t>iels d</w:t>
      </w:r>
      <w:r w:rsidR="00345D3D" w:rsidRPr="0088020C">
        <w:rPr>
          <w:rFonts w:ascii="Times New Roman" w:hAnsi="Times New Roman"/>
          <w:sz w:val="24"/>
          <w:szCs w:val="24"/>
          <w:lang w:val="fr-FR"/>
        </w:rPr>
        <w:t xml:space="preserve">es </w:t>
      </w:r>
      <w:r w:rsidRPr="0088020C">
        <w:rPr>
          <w:rFonts w:ascii="Times New Roman" w:hAnsi="Times New Roman"/>
          <w:sz w:val="24"/>
          <w:szCs w:val="24"/>
          <w:lang w:val="fr-FR"/>
        </w:rPr>
        <w:t>points de convergence technique</w:t>
      </w:r>
      <w:r w:rsidR="00345D3D" w:rsidRPr="0088020C">
        <w:rPr>
          <w:rFonts w:ascii="Times New Roman" w:hAnsi="Times New Roman"/>
          <w:sz w:val="24"/>
          <w:szCs w:val="24"/>
          <w:lang w:val="fr-FR"/>
        </w:rPr>
        <w:t xml:space="preserve"> et décisions adoptées lors de l’atelier.</w:t>
      </w:r>
    </w:p>
    <w:p w:rsidR="00345D3D" w:rsidRPr="0088020C" w:rsidRDefault="000623FA" w:rsidP="000623FA">
      <w:pPr>
        <w:pStyle w:val="ListParagraph"/>
        <w:numPr>
          <w:ilvl w:val="0"/>
          <w:numId w:val="10"/>
        </w:numPr>
        <w:jc w:val="both"/>
        <w:rPr>
          <w:rFonts w:ascii="Times New Roman" w:hAnsi="Times New Roman"/>
          <w:sz w:val="24"/>
          <w:szCs w:val="24"/>
          <w:lang w:val="fr-FR"/>
        </w:rPr>
      </w:pPr>
      <w:r w:rsidRPr="0088020C">
        <w:rPr>
          <w:rFonts w:ascii="Times New Roman" w:hAnsi="Times New Roman"/>
          <w:sz w:val="24"/>
          <w:szCs w:val="24"/>
          <w:lang w:val="fr-FR"/>
        </w:rPr>
        <w:t xml:space="preserve">Préparer </w:t>
      </w:r>
      <w:r w:rsidR="009D5F93" w:rsidRPr="0088020C">
        <w:rPr>
          <w:rFonts w:ascii="Times New Roman" w:hAnsi="Times New Roman"/>
          <w:sz w:val="24"/>
          <w:szCs w:val="24"/>
          <w:lang w:val="fr-FR"/>
        </w:rPr>
        <w:t>et soumettre un rapport</w:t>
      </w:r>
      <w:r w:rsidR="00345D3D" w:rsidRPr="0088020C">
        <w:rPr>
          <w:rFonts w:ascii="Times New Roman" w:hAnsi="Times New Roman"/>
          <w:sz w:val="24"/>
          <w:szCs w:val="24"/>
          <w:lang w:val="fr-FR"/>
        </w:rPr>
        <w:t xml:space="preserve"> de </w:t>
      </w:r>
      <w:r w:rsidRPr="0088020C">
        <w:rPr>
          <w:rFonts w:ascii="Times New Roman" w:hAnsi="Times New Roman"/>
          <w:sz w:val="24"/>
          <w:szCs w:val="24"/>
          <w:lang w:val="fr-FR"/>
        </w:rPr>
        <w:t>progrèsà</w:t>
      </w:r>
      <w:r w:rsidR="00345D3D" w:rsidRPr="0088020C">
        <w:rPr>
          <w:rFonts w:ascii="Times New Roman" w:hAnsi="Times New Roman"/>
          <w:sz w:val="24"/>
          <w:szCs w:val="24"/>
          <w:lang w:val="fr-FR"/>
        </w:rPr>
        <w:t xml:space="preserve"> mi-parcours </w:t>
      </w:r>
      <w:r w:rsidR="00AF53B0" w:rsidRPr="0088020C">
        <w:rPr>
          <w:rFonts w:ascii="Times New Roman" w:hAnsi="Times New Roman"/>
          <w:sz w:val="24"/>
          <w:szCs w:val="24"/>
          <w:lang w:val="fr-FR"/>
        </w:rPr>
        <w:t>sur l’avancement du</w:t>
      </w:r>
      <w:r w:rsidR="00345D3D" w:rsidRPr="0088020C">
        <w:rPr>
          <w:rFonts w:ascii="Times New Roman" w:hAnsi="Times New Roman"/>
          <w:sz w:val="24"/>
          <w:szCs w:val="24"/>
          <w:lang w:val="fr-FR"/>
        </w:rPr>
        <w:t xml:space="preserve"> travail de </w:t>
      </w:r>
      <w:r w:rsidRPr="0088020C">
        <w:rPr>
          <w:rFonts w:ascii="Times New Roman" w:hAnsi="Times New Roman"/>
          <w:sz w:val="24"/>
          <w:szCs w:val="24"/>
          <w:lang w:val="fr-FR"/>
        </w:rPr>
        <w:t xml:space="preserve">révision </w:t>
      </w:r>
      <w:r w:rsidR="00E40440">
        <w:rPr>
          <w:rFonts w:ascii="Times New Roman" w:hAnsi="Times New Roman"/>
          <w:sz w:val="24"/>
          <w:szCs w:val="24"/>
          <w:lang w:val="fr-FR"/>
        </w:rPr>
        <w:t>des matériels</w:t>
      </w:r>
      <w:r w:rsidR="00AF53B0" w:rsidRPr="0088020C">
        <w:rPr>
          <w:rFonts w:ascii="Times New Roman" w:hAnsi="Times New Roman"/>
          <w:sz w:val="24"/>
          <w:szCs w:val="24"/>
          <w:lang w:val="fr-FR"/>
        </w:rPr>
        <w:t xml:space="preserve"> </w:t>
      </w:r>
    </w:p>
    <w:p w:rsidR="00821FE0" w:rsidRPr="0088020C" w:rsidRDefault="00770893" w:rsidP="00E915F3">
      <w:pPr>
        <w:pStyle w:val="ListParagraph"/>
        <w:numPr>
          <w:ilvl w:val="0"/>
          <w:numId w:val="10"/>
        </w:numPr>
        <w:jc w:val="both"/>
        <w:rPr>
          <w:rFonts w:ascii="Times New Roman" w:hAnsi="Times New Roman"/>
          <w:sz w:val="24"/>
          <w:szCs w:val="24"/>
          <w:lang w:val="fr-FR"/>
        </w:rPr>
      </w:pPr>
      <w:r>
        <w:rPr>
          <w:rFonts w:ascii="Times New Roman" w:hAnsi="Times New Roman"/>
          <w:sz w:val="24"/>
          <w:szCs w:val="24"/>
          <w:lang w:val="fr-FR"/>
        </w:rPr>
        <w:lastRenderedPageBreak/>
        <w:t xml:space="preserve">Préparer </w:t>
      </w:r>
      <w:r w:rsidR="000623FA" w:rsidRPr="0088020C">
        <w:rPr>
          <w:rFonts w:ascii="Times New Roman" w:hAnsi="Times New Roman"/>
          <w:sz w:val="24"/>
          <w:szCs w:val="24"/>
          <w:lang w:val="fr-FR"/>
        </w:rPr>
        <w:t xml:space="preserve"> soumettre </w:t>
      </w:r>
      <w:r w:rsidR="00B47EC7" w:rsidRPr="0088020C">
        <w:rPr>
          <w:rFonts w:ascii="Times New Roman" w:hAnsi="Times New Roman"/>
          <w:sz w:val="24"/>
          <w:szCs w:val="24"/>
          <w:lang w:val="fr-FR"/>
        </w:rPr>
        <w:t xml:space="preserve">un </w:t>
      </w:r>
      <w:r w:rsidR="00345D3D" w:rsidRPr="0088020C">
        <w:rPr>
          <w:rFonts w:ascii="Times New Roman" w:hAnsi="Times New Roman"/>
          <w:sz w:val="24"/>
          <w:szCs w:val="24"/>
          <w:lang w:val="fr-FR"/>
        </w:rPr>
        <w:t xml:space="preserve">rapport final </w:t>
      </w:r>
      <w:r w:rsidR="000623FA" w:rsidRPr="0088020C">
        <w:rPr>
          <w:rFonts w:ascii="Times New Roman" w:hAnsi="Times New Roman"/>
          <w:sz w:val="24"/>
          <w:szCs w:val="24"/>
          <w:lang w:val="fr-FR"/>
        </w:rPr>
        <w:t>à</w:t>
      </w:r>
      <w:r w:rsidR="00345D3D" w:rsidRPr="0088020C">
        <w:rPr>
          <w:rFonts w:ascii="Times New Roman" w:hAnsi="Times New Roman"/>
          <w:sz w:val="24"/>
          <w:szCs w:val="24"/>
          <w:lang w:val="fr-FR"/>
        </w:rPr>
        <w:t xml:space="preserve"> la fin de la </w:t>
      </w:r>
      <w:r w:rsidR="000623FA" w:rsidRPr="0088020C">
        <w:rPr>
          <w:rFonts w:ascii="Times New Roman" w:hAnsi="Times New Roman"/>
          <w:sz w:val="24"/>
          <w:szCs w:val="24"/>
          <w:lang w:val="fr-FR"/>
        </w:rPr>
        <w:t>consultation</w:t>
      </w:r>
    </w:p>
    <w:p w:rsidR="00B47EC7" w:rsidRPr="00522862" w:rsidRDefault="00B47EC7" w:rsidP="00B47EC7">
      <w:pPr>
        <w:pStyle w:val="ListParagraph"/>
        <w:ind w:left="360"/>
        <w:jc w:val="both"/>
        <w:rPr>
          <w:rFonts w:ascii="Times New Roman" w:hAnsi="Times New Roman"/>
          <w:b/>
          <w:sz w:val="24"/>
          <w:szCs w:val="24"/>
          <w:lang w:val="fr-FR"/>
        </w:rPr>
      </w:pPr>
    </w:p>
    <w:p w:rsidR="00821FE0" w:rsidRPr="00522862" w:rsidRDefault="004E5E66" w:rsidP="00B47EC7">
      <w:pPr>
        <w:pStyle w:val="ListParagraph"/>
        <w:numPr>
          <w:ilvl w:val="0"/>
          <w:numId w:val="12"/>
        </w:numPr>
        <w:jc w:val="both"/>
        <w:rPr>
          <w:rFonts w:ascii="Times New Roman" w:hAnsi="Times New Roman"/>
          <w:b/>
          <w:sz w:val="24"/>
          <w:szCs w:val="24"/>
          <w:lang w:val="fr-FR"/>
        </w:rPr>
      </w:pPr>
      <w:r w:rsidRPr="00522862">
        <w:rPr>
          <w:rFonts w:ascii="Times New Roman" w:hAnsi="Times New Roman"/>
          <w:b/>
          <w:sz w:val="24"/>
          <w:szCs w:val="24"/>
          <w:lang w:val="fr-FR"/>
        </w:rPr>
        <w:t>Tableau des Livrables</w:t>
      </w:r>
      <w:r w:rsidR="00821FE0" w:rsidRPr="00522862">
        <w:rPr>
          <w:rFonts w:ascii="Times New Roman" w:hAnsi="Times New Roman"/>
          <w:b/>
          <w:sz w:val="24"/>
          <w:szCs w:val="24"/>
          <w:lang w:val="fr-FR"/>
        </w:rPr>
        <w:t>:</w:t>
      </w:r>
    </w:p>
    <w:tbl>
      <w:tblPr>
        <w:tblStyle w:val="TableGrid"/>
        <w:tblW w:w="0" w:type="auto"/>
        <w:tblLook w:val="04A0" w:firstRow="1" w:lastRow="0" w:firstColumn="1" w:lastColumn="0" w:noHBand="0" w:noVBand="1"/>
      </w:tblPr>
      <w:tblGrid>
        <w:gridCol w:w="2938"/>
        <w:gridCol w:w="2781"/>
        <w:gridCol w:w="3857"/>
      </w:tblGrid>
      <w:tr w:rsidR="00CE79AD" w:rsidRPr="00CE79AD" w:rsidTr="00770893">
        <w:tc>
          <w:tcPr>
            <w:tcW w:w="2938" w:type="dxa"/>
          </w:tcPr>
          <w:p w:rsidR="00821FE0" w:rsidRPr="00522862" w:rsidRDefault="00346565" w:rsidP="00E915F3">
            <w:pPr>
              <w:jc w:val="both"/>
              <w:rPr>
                <w:rFonts w:ascii="Times New Roman" w:hAnsi="Times New Roman"/>
                <w:b/>
                <w:sz w:val="24"/>
                <w:szCs w:val="24"/>
                <w:lang w:val="fr-FR"/>
              </w:rPr>
            </w:pPr>
            <w:r w:rsidRPr="00522862">
              <w:rPr>
                <w:rFonts w:ascii="Times New Roman" w:hAnsi="Times New Roman"/>
                <w:b/>
                <w:sz w:val="24"/>
                <w:szCs w:val="24"/>
                <w:lang w:val="fr-FR"/>
              </w:rPr>
              <w:t>Livrables</w:t>
            </w:r>
            <w:r w:rsidR="004E5E66" w:rsidRPr="00522862">
              <w:rPr>
                <w:rFonts w:ascii="Times New Roman" w:hAnsi="Times New Roman"/>
                <w:b/>
                <w:sz w:val="24"/>
                <w:szCs w:val="24"/>
                <w:lang w:val="fr-FR"/>
              </w:rPr>
              <w:t xml:space="preserve"> de la consultation</w:t>
            </w:r>
          </w:p>
        </w:tc>
        <w:tc>
          <w:tcPr>
            <w:tcW w:w="2781" w:type="dxa"/>
          </w:tcPr>
          <w:p w:rsidR="00821FE0" w:rsidRPr="00522862" w:rsidRDefault="009C5CB6" w:rsidP="00E915F3">
            <w:pPr>
              <w:jc w:val="both"/>
              <w:rPr>
                <w:rFonts w:ascii="Times New Roman" w:hAnsi="Times New Roman"/>
                <w:b/>
                <w:sz w:val="24"/>
                <w:szCs w:val="24"/>
                <w:lang w:val="fr-FR"/>
              </w:rPr>
            </w:pPr>
            <w:r w:rsidRPr="00522862">
              <w:rPr>
                <w:rFonts w:ascii="Times New Roman" w:hAnsi="Times New Roman"/>
                <w:b/>
                <w:sz w:val="24"/>
                <w:szCs w:val="24"/>
                <w:lang w:val="fr-FR"/>
              </w:rPr>
              <w:t>Période</w:t>
            </w:r>
          </w:p>
        </w:tc>
        <w:tc>
          <w:tcPr>
            <w:tcW w:w="3857" w:type="dxa"/>
          </w:tcPr>
          <w:p w:rsidR="00821FE0" w:rsidRPr="00522862" w:rsidRDefault="009C5CB6" w:rsidP="00E915F3">
            <w:pPr>
              <w:jc w:val="both"/>
              <w:rPr>
                <w:rFonts w:ascii="Times New Roman" w:hAnsi="Times New Roman"/>
                <w:b/>
                <w:sz w:val="24"/>
                <w:szCs w:val="24"/>
                <w:lang w:val="fr-FR"/>
              </w:rPr>
            </w:pPr>
            <w:r w:rsidRPr="00522862">
              <w:rPr>
                <w:rFonts w:ascii="Times New Roman" w:hAnsi="Times New Roman"/>
                <w:b/>
                <w:sz w:val="24"/>
                <w:szCs w:val="24"/>
                <w:lang w:val="fr-FR"/>
              </w:rPr>
              <w:t>Remarques</w:t>
            </w:r>
          </w:p>
        </w:tc>
      </w:tr>
      <w:tr w:rsidR="00CE79AD" w:rsidRPr="008C441F" w:rsidTr="00770893">
        <w:tc>
          <w:tcPr>
            <w:tcW w:w="2938" w:type="dxa"/>
          </w:tcPr>
          <w:p w:rsidR="00D93F6E" w:rsidRPr="00522862" w:rsidRDefault="00D93F6E" w:rsidP="00E915F3">
            <w:pPr>
              <w:jc w:val="both"/>
              <w:rPr>
                <w:rFonts w:ascii="Times New Roman" w:hAnsi="Times New Roman"/>
                <w:sz w:val="24"/>
                <w:szCs w:val="24"/>
                <w:lang w:val="fr-FR"/>
              </w:rPr>
            </w:pPr>
            <w:r w:rsidRPr="00522862">
              <w:rPr>
                <w:rFonts w:ascii="Times New Roman" w:hAnsi="Times New Roman"/>
                <w:sz w:val="24"/>
                <w:szCs w:val="24"/>
                <w:lang w:val="fr-FR"/>
              </w:rPr>
              <w:t xml:space="preserve">Prendre </w:t>
            </w:r>
            <w:r w:rsidR="00280116" w:rsidRPr="00522862">
              <w:rPr>
                <w:rFonts w:ascii="Times New Roman" w:hAnsi="Times New Roman"/>
                <w:sz w:val="24"/>
                <w:szCs w:val="24"/>
                <w:lang w:val="fr-FR"/>
              </w:rPr>
              <w:t>connaissance</w:t>
            </w:r>
            <w:r w:rsidRPr="00522862">
              <w:rPr>
                <w:rFonts w:ascii="Times New Roman" w:hAnsi="Times New Roman"/>
                <w:sz w:val="24"/>
                <w:szCs w:val="24"/>
                <w:lang w:val="fr-FR"/>
              </w:rPr>
              <w:t xml:space="preserve"> des </w:t>
            </w:r>
            <w:r w:rsidR="00280116" w:rsidRPr="00522862">
              <w:rPr>
                <w:rFonts w:ascii="Times New Roman" w:hAnsi="Times New Roman"/>
                <w:sz w:val="24"/>
                <w:szCs w:val="24"/>
                <w:lang w:val="fr-FR"/>
              </w:rPr>
              <w:t>matériels</w:t>
            </w:r>
            <w:r w:rsidRPr="00522862">
              <w:rPr>
                <w:rFonts w:ascii="Times New Roman" w:hAnsi="Times New Roman"/>
                <w:sz w:val="24"/>
                <w:szCs w:val="24"/>
                <w:lang w:val="fr-FR"/>
              </w:rPr>
              <w:t xml:space="preserve"> et faire une </w:t>
            </w:r>
            <w:r w:rsidR="00280116" w:rsidRPr="00522862">
              <w:rPr>
                <w:rFonts w:ascii="Times New Roman" w:hAnsi="Times New Roman"/>
                <w:sz w:val="24"/>
                <w:szCs w:val="24"/>
                <w:lang w:val="fr-FR"/>
              </w:rPr>
              <w:t>premièreévaluation</w:t>
            </w:r>
          </w:p>
        </w:tc>
        <w:tc>
          <w:tcPr>
            <w:tcW w:w="2781" w:type="dxa"/>
          </w:tcPr>
          <w:p w:rsidR="00D93F6E" w:rsidRPr="00522862" w:rsidRDefault="00770893" w:rsidP="00E915F3">
            <w:pPr>
              <w:jc w:val="both"/>
              <w:rPr>
                <w:rFonts w:ascii="Times New Roman" w:hAnsi="Times New Roman"/>
                <w:sz w:val="24"/>
                <w:szCs w:val="24"/>
                <w:lang w:val="fr-FR"/>
              </w:rPr>
            </w:pPr>
            <w:r>
              <w:rPr>
                <w:rFonts w:ascii="Times New Roman" w:hAnsi="Times New Roman"/>
                <w:sz w:val="24"/>
                <w:szCs w:val="24"/>
                <w:lang w:val="fr-FR"/>
              </w:rPr>
              <w:t>1 à 2 jours avant</w:t>
            </w:r>
            <w:r w:rsidR="00280116" w:rsidRPr="00522862">
              <w:rPr>
                <w:rFonts w:ascii="Times New Roman" w:hAnsi="Times New Roman"/>
                <w:sz w:val="24"/>
                <w:szCs w:val="24"/>
                <w:lang w:val="fr-FR"/>
              </w:rPr>
              <w:t xml:space="preserve"> le lancement de l’atelier</w:t>
            </w:r>
          </w:p>
        </w:tc>
        <w:tc>
          <w:tcPr>
            <w:tcW w:w="3857" w:type="dxa"/>
          </w:tcPr>
          <w:p w:rsidR="00D93F6E" w:rsidRPr="00522862" w:rsidRDefault="00AF53B0" w:rsidP="00AF53B0">
            <w:pPr>
              <w:jc w:val="both"/>
              <w:rPr>
                <w:rFonts w:ascii="Times New Roman" w:hAnsi="Times New Roman"/>
                <w:sz w:val="24"/>
                <w:szCs w:val="24"/>
                <w:lang w:val="fr-FR"/>
              </w:rPr>
            </w:pPr>
            <w:r w:rsidRPr="00522862">
              <w:rPr>
                <w:rFonts w:ascii="Times New Roman" w:hAnsi="Times New Roman"/>
                <w:sz w:val="24"/>
                <w:szCs w:val="24"/>
                <w:lang w:val="fr-FR"/>
              </w:rPr>
              <w:t xml:space="preserve">Dresser la liste détaillée des matériels à réviser </w:t>
            </w:r>
            <w:r w:rsidR="00280116" w:rsidRPr="00522862">
              <w:rPr>
                <w:rFonts w:ascii="Times New Roman" w:hAnsi="Times New Roman"/>
                <w:sz w:val="24"/>
                <w:szCs w:val="24"/>
                <w:lang w:val="fr-FR"/>
              </w:rPr>
              <w:t xml:space="preserve">et éventuellement </w:t>
            </w:r>
          </w:p>
        </w:tc>
      </w:tr>
      <w:tr w:rsidR="00CE79AD" w:rsidRPr="008C441F" w:rsidTr="00770893">
        <w:tc>
          <w:tcPr>
            <w:tcW w:w="2938" w:type="dxa"/>
          </w:tcPr>
          <w:p w:rsidR="00AF53B0" w:rsidRPr="00522862" w:rsidRDefault="00AF53B0" w:rsidP="00CE79AD">
            <w:pPr>
              <w:jc w:val="both"/>
              <w:rPr>
                <w:rFonts w:ascii="Times New Roman" w:hAnsi="Times New Roman"/>
                <w:sz w:val="24"/>
                <w:szCs w:val="24"/>
                <w:lang w:val="fr-FR"/>
              </w:rPr>
            </w:pPr>
            <w:r w:rsidRPr="00522862">
              <w:rPr>
                <w:rFonts w:ascii="Times New Roman" w:hAnsi="Times New Roman"/>
                <w:sz w:val="24"/>
                <w:szCs w:val="24"/>
                <w:lang w:val="fr-FR"/>
              </w:rPr>
              <w:t>Encadrer le graphiste pour la présentationde tout le matériel révisé en cours d’atelier  (boite d’image, pamphlet, spot radiodiffusé)</w:t>
            </w:r>
          </w:p>
        </w:tc>
        <w:tc>
          <w:tcPr>
            <w:tcW w:w="2781" w:type="dxa"/>
          </w:tcPr>
          <w:p w:rsidR="00AF53B0" w:rsidRPr="00522862" w:rsidRDefault="00CE79AD" w:rsidP="00CE79AD">
            <w:pPr>
              <w:rPr>
                <w:rFonts w:ascii="Times New Roman" w:hAnsi="Times New Roman"/>
                <w:sz w:val="24"/>
                <w:szCs w:val="24"/>
                <w:lang w:val="fr-FR"/>
              </w:rPr>
            </w:pPr>
            <w:r w:rsidRPr="00522862">
              <w:rPr>
                <w:rFonts w:ascii="Times New Roman" w:hAnsi="Times New Roman"/>
                <w:sz w:val="24"/>
                <w:szCs w:val="24"/>
                <w:lang w:val="fr-FR"/>
              </w:rPr>
              <w:t>au dernier jour d’atelier</w:t>
            </w:r>
          </w:p>
        </w:tc>
        <w:tc>
          <w:tcPr>
            <w:tcW w:w="3857" w:type="dxa"/>
          </w:tcPr>
          <w:p w:rsidR="00AF53B0" w:rsidRPr="00522862" w:rsidRDefault="00AF53B0" w:rsidP="00CE79AD">
            <w:pPr>
              <w:jc w:val="both"/>
              <w:rPr>
                <w:rFonts w:ascii="Times New Roman" w:hAnsi="Times New Roman"/>
                <w:sz w:val="24"/>
                <w:szCs w:val="24"/>
                <w:lang w:val="fr-FR"/>
              </w:rPr>
            </w:pPr>
            <w:r w:rsidRPr="00522862">
              <w:rPr>
                <w:rFonts w:ascii="Times New Roman" w:hAnsi="Times New Roman"/>
                <w:sz w:val="24"/>
                <w:szCs w:val="24"/>
                <w:lang w:val="fr-FR"/>
              </w:rPr>
              <w:t xml:space="preserve">Cette présentation sera faite à </w:t>
            </w:r>
            <w:r w:rsidR="00CE79AD" w:rsidRPr="00522862">
              <w:rPr>
                <w:rFonts w:ascii="Times New Roman" w:hAnsi="Times New Roman"/>
                <w:sz w:val="24"/>
                <w:szCs w:val="24"/>
                <w:lang w:val="fr-FR"/>
              </w:rPr>
              <w:t xml:space="preserve">l’ensemble des participants </w:t>
            </w:r>
            <w:r w:rsidRPr="00522862">
              <w:rPr>
                <w:rFonts w:ascii="Times New Roman" w:hAnsi="Times New Roman"/>
                <w:sz w:val="24"/>
                <w:szCs w:val="24"/>
                <w:lang w:val="fr-FR"/>
              </w:rPr>
              <w:t>UCMIT/</w:t>
            </w:r>
            <w:r w:rsidR="00CE79AD" w:rsidRPr="00522862">
              <w:rPr>
                <w:rFonts w:ascii="Times New Roman" w:hAnsi="Times New Roman"/>
                <w:sz w:val="24"/>
                <w:szCs w:val="24"/>
                <w:lang w:val="fr-FR"/>
              </w:rPr>
              <w:t>OPS/UNICEF/Coordinations départementales TB</w:t>
            </w:r>
          </w:p>
        </w:tc>
      </w:tr>
      <w:tr w:rsidR="00CE79AD" w:rsidRPr="008C441F" w:rsidTr="00770893">
        <w:tc>
          <w:tcPr>
            <w:tcW w:w="2938" w:type="dxa"/>
          </w:tcPr>
          <w:p w:rsidR="00CE79AD" w:rsidRPr="00522862" w:rsidRDefault="00CE79AD" w:rsidP="00CE79AD">
            <w:pPr>
              <w:jc w:val="both"/>
              <w:rPr>
                <w:rFonts w:ascii="Times New Roman" w:hAnsi="Times New Roman"/>
                <w:sz w:val="24"/>
                <w:szCs w:val="24"/>
                <w:lang w:val="fr-FR"/>
              </w:rPr>
            </w:pPr>
            <w:r w:rsidRPr="00522862">
              <w:rPr>
                <w:rFonts w:ascii="Times New Roman" w:hAnsi="Times New Roman"/>
                <w:sz w:val="24"/>
                <w:szCs w:val="24"/>
                <w:lang w:val="fr-FR"/>
              </w:rPr>
              <w:t xml:space="preserve">Assurer la mise en archives de tous les fichiers électroniques élaborés </w:t>
            </w:r>
          </w:p>
        </w:tc>
        <w:tc>
          <w:tcPr>
            <w:tcW w:w="2781" w:type="dxa"/>
          </w:tcPr>
          <w:p w:rsidR="00CE79AD" w:rsidRPr="00522862" w:rsidRDefault="00CE79AD" w:rsidP="00CE79AD">
            <w:pPr>
              <w:rPr>
                <w:rFonts w:ascii="Times New Roman" w:hAnsi="Times New Roman"/>
                <w:sz w:val="24"/>
                <w:szCs w:val="24"/>
                <w:lang w:val="fr-FR"/>
              </w:rPr>
            </w:pPr>
            <w:r w:rsidRPr="00522862">
              <w:rPr>
                <w:rFonts w:ascii="Times New Roman" w:hAnsi="Times New Roman"/>
                <w:sz w:val="24"/>
                <w:szCs w:val="24"/>
                <w:lang w:val="fr-FR"/>
              </w:rPr>
              <w:t>4 jours après l</w:t>
            </w:r>
            <w:r w:rsidR="00273FDF">
              <w:rPr>
                <w:rFonts w:ascii="Times New Roman" w:hAnsi="Times New Roman"/>
                <w:sz w:val="24"/>
                <w:szCs w:val="24"/>
                <w:lang w:val="fr-FR"/>
              </w:rPr>
              <w:t xml:space="preserve">e </w:t>
            </w:r>
            <w:proofErr w:type="spellStart"/>
            <w:r w:rsidR="00273FDF">
              <w:rPr>
                <w:rFonts w:ascii="Times New Roman" w:hAnsi="Times New Roman"/>
                <w:sz w:val="24"/>
                <w:szCs w:val="24"/>
                <w:lang w:val="fr-FR"/>
              </w:rPr>
              <w:t>debut</w:t>
            </w:r>
            <w:proofErr w:type="spellEnd"/>
            <w:r w:rsidR="00273FDF">
              <w:rPr>
                <w:rFonts w:ascii="Times New Roman" w:hAnsi="Times New Roman"/>
                <w:sz w:val="24"/>
                <w:szCs w:val="24"/>
                <w:lang w:val="fr-FR"/>
              </w:rPr>
              <w:t xml:space="preserve"> de la consultation</w:t>
            </w:r>
          </w:p>
        </w:tc>
        <w:tc>
          <w:tcPr>
            <w:tcW w:w="3857" w:type="dxa"/>
          </w:tcPr>
          <w:p w:rsidR="00CE79AD" w:rsidRPr="00522862" w:rsidRDefault="00CE79AD" w:rsidP="00CE79AD">
            <w:pPr>
              <w:jc w:val="both"/>
              <w:rPr>
                <w:rFonts w:ascii="Times New Roman" w:hAnsi="Times New Roman"/>
                <w:sz w:val="24"/>
                <w:szCs w:val="24"/>
                <w:lang w:val="fr-FR"/>
              </w:rPr>
            </w:pPr>
            <w:r w:rsidRPr="00522862">
              <w:rPr>
                <w:rFonts w:ascii="Times New Roman" w:hAnsi="Times New Roman"/>
                <w:sz w:val="24"/>
                <w:szCs w:val="24"/>
                <w:lang w:val="fr-FR"/>
              </w:rPr>
              <w:t xml:space="preserve">Pour remise à l’équipe UCMIT (CPCRP) </w:t>
            </w:r>
          </w:p>
        </w:tc>
      </w:tr>
      <w:tr w:rsidR="00FA6285" w:rsidRPr="008C441F" w:rsidTr="00770893">
        <w:tc>
          <w:tcPr>
            <w:tcW w:w="2938" w:type="dxa"/>
          </w:tcPr>
          <w:p w:rsidR="00CE79AD" w:rsidRPr="00522862" w:rsidRDefault="00CE79AD" w:rsidP="00CE79AD">
            <w:pPr>
              <w:jc w:val="both"/>
              <w:rPr>
                <w:rFonts w:ascii="Times New Roman" w:hAnsi="Times New Roman"/>
                <w:sz w:val="24"/>
                <w:szCs w:val="24"/>
                <w:lang w:val="fr-FR"/>
              </w:rPr>
            </w:pPr>
            <w:r w:rsidRPr="00522862">
              <w:rPr>
                <w:rFonts w:ascii="Times New Roman" w:hAnsi="Times New Roman"/>
                <w:sz w:val="24"/>
                <w:szCs w:val="24"/>
                <w:lang w:val="fr-FR"/>
              </w:rPr>
              <w:t xml:space="preserve">Assurer la soumission des nouvelles maquettes et spots à la DPSPE/CADME </w:t>
            </w:r>
          </w:p>
        </w:tc>
        <w:tc>
          <w:tcPr>
            <w:tcW w:w="2781" w:type="dxa"/>
          </w:tcPr>
          <w:p w:rsidR="00CE79AD" w:rsidRPr="00522862" w:rsidRDefault="00CE79AD" w:rsidP="00CE79AD">
            <w:pPr>
              <w:rPr>
                <w:rFonts w:ascii="Times New Roman" w:hAnsi="Times New Roman"/>
                <w:sz w:val="24"/>
                <w:szCs w:val="24"/>
                <w:lang w:val="fr-FR"/>
              </w:rPr>
            </w:pPr>
            <w:r w:rsidRPr="00522862">
              <w:rPr>
                <w:rFonts w:ascii="Times New Roman" w:hAnsi="Times New Roman"/>
                <w:sz w:val="24"/>
                <w:szCs w:val="24"/>
                <w:lang w:val="fr-FR"/>
              </w:rPr>
              <w:t>4 jours après l’atelier</w:t>
            </w:r>
          </w:p>
        </w:tc>
        <w:tc>
          <w:tcPr>
            <w:tcW w:w="3857" w:type="dxa"/>
          </w:tcPr>
          <w:p w:rsidR="00CE79AD" w:rsidRPr="00522862" w:rsidRDefault="00CE79AD" w:rsidP="00CE79AD">
            <w:pPr>
              <w:jc w:val="both"/>
              <w:rPr>
                <w:rFonts w:ascii="Times New Roman" w:hAnsi="Times New Roman"/>
                <w:sz w:val="24"/>
                <w:szCs w:val="24"/>
                <w:lang w:val="fr-FR"/>
              </w:rPr>
            </w:pPr>
            <w:r w:rsidRPr="00522862">
              <w:rPr>
                <w:rFonts w:ascii="Times New Roman" w:hAnsi="Times New Roman"/>
                <w:sz w:val="24"/>
                <w:szCs w:val="24"/>
                <w:lang w:val="fr-FR"/>
              </w:rPr>
              <w:t>Avec le support de l’équipe technique UCMIT</w:t>
            </w:r>
          </w:p>
        </w:tc>
      </w:tr>
      <w:tr w:rsidR="00CE79AD" w:rsidRPr="008C441F" w:rsidTr="00770893">
        <w:tc>
          <w:tcPr>
            <w:tcW w:w="2938" w:type="dxa"/>
          </w:tcPr>
          <w:p w:rsidR="00346565" w:rsidRPr="00522862" w:rsidRDefault="00CE79AD" w:rsidP="00CE79AD">
            <w:pPr>
              <w:jc w:val="both"/>
              <w:rPr>
                <w:rFonts w:ascii="Times New Roman" w:hAnsi="Times New Roman"/>
                <w:sz w:val="24"/>
                <w:szCs w:val="24"/>
                <w:lang w:val="fr-FR"/>
              </w:rPr>
            </w:pPr>
            <w:r w:rsidRPr="00522862">
              <w:rPr>
                <w:rFonts w:ascii="Times New Roman" w:hAnsi="Times New Roman"/>
                <w:sz w:val="24"/>
                <w:szCs w:val="24"/>
                <w:lang w:val="fr-FR"/>
              </w:rPr>
              <w:t>Assurer les essais (</w:t>
            </w:r>
            <w:r w:rsidR="009C5CB6" w:rsidRPr="00522862">
              <w:rPr>
                <w:rFonts w:ascii="Times New Roman" w:hAnsi="Times New Roman"/>
                <w:sz w:val="24"/>
                <w:szCs w:val="24"/>
                <w:lang w:val="fr-FR"/>
              </w:rPr>
              <w:t xml:space="preserve">Séance de </w:t>
            </w:r>
            <w:proofErr w:type="spellStart"/>
            <w:r w:rsidR="009C5CB6" w:rsidRPr="00522862">
              <w:rPr>
                <w:rFonts w:ascii="Times New Roman" w:hAnsi="Times New Roman"/>
                <w:sz w:val="24"/>
                <w:szCs w:val="24"/>
                <w:lang w:val="fr-FR"/>
              </w:rPr>
              <w:t>testing</w:t>
            </w:r>
            <w:proofErr w:type="spellEnd"/>
            <w:r w:rsidRPr="00522862">
              <w:rPr>
                <w:rFonts w:ascii="Times New Roman" w:hAnsi="Times New Roman"/>
                <w:sz w:val="24"/>
                <w:szCs w:val="24"/>
                <w:lang w:val="fr-FR"/>
              </w:rPr>
              <w:t>)</w:t>
            </w:r>
            <w:r w:rsidR="00053C33" w:rsidRPr="00522862">
              <w:rPr>
                <w:rFonts w:ascii="Times New Roman" w:hAnsi="Times New Roman"/>
                <w:sz w:val="24"/>
                <w:szCs w:val="24"/>
                <w:lang w:val="fr-FR"/>
              </w:rPr>
              <w:t xml:space="preserve"> sur le terrain </w:t>
            </w:r>
            <w:r w:rsidR="009C5CB6" w:rsidRPr="00522862">
              <w:rPr>
                <w:rFonts w:ascii="Times New Roman" w:hAnsi="Times New Roman"/>
                <w:sz w:val="24"/>
                <w:szCs w:val="24"/>
                <w:lang w:val="fr-FR"/>
              </w:rPr>
              <w:t xml:space="preserve"> de chaque exemplaire de matériel révisé avant impression</w:t>
            </w:r>
          </w:p>
        </w:tc>
        <w:tc>
          <w:tcPr>
            <w:tcW w:w="2781" w:type="dxa"/>
          </w:tcPr>
          <w:p w:rsidR="00346565" w:rsidRPr="00522862" w:rsidRDefault="00CE79AD" w:rsidP="00E915F3">
            <w:pPr>
              <w:jc w:val="both"/>
              <w:rPr>
                <w:rFonts w:ascii="Times New Roman" w:hAnsi="Times New Roman"/>
                <w:sz w:val="24"/>
                <w:szCs w:val="24"/>
                <w:lang w:val="fr-FR"/>
              </w:rPr>
            </w:pPr>
            <w:r w:rsidRPr="00522862">
              <w:rPr>
                <w:rFonts w:ascii="Times New Roman" w:hAnsi="Times New Roman"/>
                <w:sz w:val="24"/>
                <w:szCs w:val="24"/>
                <w:lang w:val="fr-FR"/>
              </w:rPr>
              <w:t>7</w:t>
            </w:r>
            <w:r w:rsidR="009C5CB6" w:rsidRPr="00522862">
              <w:rPr>
                <w:rFonts w:ascii="Times New Roman" w:hAnsi="Times New Roman"/>
                <w:sz w:val="24"/>
                <w:szCs w:val="24"/>
                <w:lang w:val="fr-FR"/>
              </w:rPr>
              <w:t xml:space="preserve"> jours après soumission des exemplaires</w:t>
            </w:r>
          </w:p>
        </w:tc>
        <w:tc>
          <w:tcPr>
            <w:tcW w:w="3857" w:type="dxa"/>
          </w:tcPr>
          <w:p w:rsidR="00346565" w:rsidRPr="00522862" w:rsidRDefault="000305C4" w:rsidP="00CE79AD">
            <w:pPr>
              <w:jc w:val="both"/>
              <w:rPr>
                <w:rFonts w:ascii="Times New Roman" w:hAnsi="Times New Roman"/>
                <w:sz w:val="24"/>
                <w:szCs w:val="24"/>
                <w:lang w:val="fr-FR"/>
              </w:rPr>
            </w:pPr>
            <w:r w:rsidRPr="00522862">
              <w:rPr>
                <w:rFonts w:ascii="Times New Roman" w:hAnsi="Times New Roman"/>
                <w:sz w:val="24"/>
                <w:szCs w:val="24"/>
                <w:lang w:val="fr-FR"/>
              </w:rPr>
              <w:t xml:space="preserve">Cette séance de </w:t>
            </w:r>
            <w:proofErr w:type="spellStart"/>
            <w:r w:rsidRPr="00522862">
              <w:rPr>
                <w:rFonts w:ascii="Times New Roman" w:hAnsi="Times New Roman"/>
                <w:sz w:val="24"/>
                <w:szCs w:val="24"/>
                <w:lang w:val="fr-FR"/>
              </w:rPr>
              <w:t>testing</w:t>
            </w:r>
            <w:proofErr w:type="spellEnd"/>
            <w:r w:rsidRPr="00522862">
              <w:rPr>
                <w:rFonts w:ascii="Times New Roman" w:hAnsi="Times New Roman"/>
                <w:sz w:val="24"/>
                <w:szCs w:val="24"/>
                <w:lang w:val="fr-FR"/>
              </w:rPr>
              <w:t xml:space="preserve"> sera faite dans des sites </w:t>
            </w:r>
            <w:r w:rsidR="00CE79AD" w:rsidRPr="00522862">
              <w:rPr>
                <w:rFonts w:ascii="Times New Roman" w:hAnsi="Times New Roman"/>
                <w:sz w:val="24"/>
                <w:szCs w:val="24"/>
                <w:lang w:val="fr-FR"/>
              </w:rPr>
              <w:t xml:space="preserve">sélectionnés </w:t>
            </w:r>
            <w:r w:rsidRPr="00522862">
              <w:rPr>
                <w:rFonts w:ascii="Times New Roman" w:hAnsi="Times New Roman"/>
                <w:sz w:val="24"/>
                <w:szCs w:val="24"/>
                <w:lang w:val="fr-FR"/>
              </w:rPr>
              <w:t>par UCMIT/PNLT</w:t>
            </w:r>
          </w:p>
        </w:tc>
      </w:tr>
      <w:tr w:rsidR="00CE79AD" w:rsidRPr="008C441F" w:rsidTr="00770893">
        <w:tc>
          <w:tcPr>
            <w:tcW w:w="2938" w:type="dxa"/>
          </w:tcPr>
          <w:p w:rsidR="00CE79AD" w:rsidRPr="00522862" w:rsidRDefault="00CE79AD" w:rsidP="00CE79AD">
            <w:pPr>
              <w:jc w:val="both"/>
              <w:rPr>
                <w:rFonts w:ascii="Times New Roman" w:hAnsi="Times New Roman"/>
                <w:sz w:val="24"/>
                <w:szCs w:val="24"/>
                <w:lang w:val="fr-FR"/>
              </w:rPr>
            </w:pPr>
            <w:r w:rsidRPr="00522862">
              <w:rPr>
                <w:rFonts w:ascii="Times New Roman" w:hAnsi="Times New Roman"/>
                <w:sz w:val="24"/>
                <w:szCs w:val="24"/>
                <w:lang w:val="fr-FR"/>
              </w:rPr>
              <w:t xml:space="preserve">Dresser le rapport </w:t>
            </w:r>
            <w:proofErr w:type="spellStart"/>
            <w:r w:rsidRPr="00522862">
              <w:rPr>
                <w:rFonts w:ascii="Times New Roman" w:hAnsi="Times New Roman"/>
                <w:sz w:val="24"/>
                <w:szCs w:val="24"/>
                <w:lang w:val="fr-FR"/>
              </w:rPr>
              <w:t>prétest</w:t>
            </w:r>
            <w:proofErr w:type="spellEnd"/>
            <w:r w:rsidRPr="00522862">
              <w:rPr>
                <w:rFonts w:ascii="Times New Roman" w:hAnsi="Times New Roman"/>
                <w:sz w:val="24"/>
                <w:szCs w:val="24"/>
                <w:lang w:val="fr-FR"/>
              </w:rPr>
              <w:t xml:space="preserve"> résultant de la période de </w:t>
            </w:r>
            <w:proofErr w:type="spellStart"/>
            <w:r w:rsidRPr="00522862">
              <w:rPr>
                <w:rFonts w:ascii="Times New Roman" w:hAnsi="Times New Roman"/>
                <w:sz w:val="24"/>
                <w:szCs w:val="24"/>
                <w:lang w:val="fr-FR"/>
              </w:rPr>
              <w:t>testing</w:t>
            </w:r>
            <w:proofErr w:type="spellEnd"/>
            <w:r w:rsidRPr="00522862">
              <w:rPr>
                <w:rFonts w:ascii="Times New Roman" w:hAnsi="Times New Roman"/>
                <w:sz w:val="24"/>
                <w:szCs w:val="24"/>
                <w:lang w:val="fr-FR"/>
              </w:rPr>
              <w:t xml:space="preserve"> sur le terrain</w:t>
            </w:r>
          </w:p>
        </w:tc>
        <w:tc>
          <w:tcPr>
            <w:tcW w:w="2781" w:type="dxa"/>
          </w:tcPr>
          <w:p w:rsidR="00CE79AD" w:rsidRPr="00522862" w:rsidRDefault="00B47EC7" w:rsidP="00E915F3">
            <w:pPr>
              <w:jc w:val="both"/>
              <w:rPr>
                <w:rFonts w:ascii="Times New Roman" w:hAnsi="Times New Roman"/>
                <w:sz w:val="24"/>
                <w:szCs w:val="24"/>
                <w:lang w:val="fr-FR"/>
              </w:rPr>
            </w:pPr>
            <w:r w:rsidRPr="00522862">
              <w:rPr>
                <w:rFonts w:ascii="Times New Roman" w:hAnsi="Times New Roman"/>
                <w:sz w:val="24"/>
                <w:szCs w:val="24"/>
                <w:lang w:val="fr-FR"/>
              </w:rPr>
              <w:t xml:space="preserve">A l’issue de la période de 7 jours </w:t>
            </w:r>
          </w:p>
        </w:tc>
        <w:tc>
          <w:tcPr>
            <w:tcW w:w="3857" w:type="dxa"/>
          </w:tcPr>
          <w:p w:rsidR="00CE79AD" w:rsidRPr="00522862" w:rsidRDefault="00CE79AD" w:rsidP="00CE79AD">
            <w:pPr>
              <w:jc w:val="both"/>
              <w:rPr>
                <w:rFonts w:ascii="Times New Roman" w:hAnsi="Times New Roman"/>
                <w:sz w:val="24"/>
                <w:szCs w:val="24"/>
                <w:lang w:val="fr-FR"/>
              </w:rPr>
            </w:pPr>
          </w:p>
        </w:tc>
      </w:tr>
      <w:tr w:rsidR="00CE79AD" w:rsidRPr="008C441F" w:rsidTr="00770893">
        <w:tc>
          <w:tcPr>
            <w:tcW w:w="2938" w:type="dxa"/>
          </w:tcPr>
          <w:p w:rsidR="004E5E66" w:rsidRPr="00522862" w:rsidRDefault="00B47EC7" w:rsidP="00B47EC7">
            <w:pPr>
              <w:jc w:val="both"/>
              <w:rPr>
                <w:rFonts w:ascii="Times New Roman" w:hAnsi="Times New Roman"/>
                <w:sz w:val="24"/>
                <w:szCs w:val="24"/>
                <w:lang w:val="fr-FR"/>
              </w:rPr>
            </w:pPr>
            <w:r w:rsidRPr="00522862">
              <w:rPr>
                <w:rFonts w:ascii="Times New Roman" w:hAnsi="Times New Roman"/>
                <w:sz w:val="24"/>
                <w:szCs w:val="24"/>
                <w:lang w:val="fr-FR"/>
              </w:rPr>
              <w:t>Interagir avec les fournisseurs sélectionnés par l’UCMIT,  Contrôler le processus d’i</w:t>
            </w:r>
            <w:r w:rsidR="004E5E66" w:rsidRPr="00522862">
              <w:rPr>
                <w:rFonts w:ascii="Times New Roman" w:hAnsi="Times New Roman"/>
                <w:sz w:val="24"/>
                <w:szCs w:val="24"/>
                <w:lang w:val="fr-FR"/>
              </w:rPr>
              <w:t xml:space="preserve">mpression </w:t>
            </w:r>
            <w:r w:rsidRPr="00522862">
              <w:rPr>
                <w:rFonts w:ascii="Times New Roman" w:hAnsi="Times New Roman"/>
                <w:sz w:val="24"/>
                <w:szCs w:val="24"/>
                <w:lang w:val="fr-FR"/>
              </w:rPr>
              <w:t xml:space="preserve">et de reproduction </w:t>
            </w:r>
            <w:r w:rsidR="004E5E66" w:rsidRPr="00522862">
              <w:rPr>
                <w:rFonts w:ascii="Times New Roman" w:hAnsi="Times New Roman"/>
                <w:sz w:val="24"/>
                <w:szCs w:val="24"/>
                <w:lang w:val="fr-FR"/>
              </w:rPr>
              <w:t>de la totalité des exempl</w:t>
            </w:r>
            <w:r w:rsidRPr="00522862">
              <w:rPr>
                <w:rFonts w:ascii="Times New Roman" w:hAnsi="Times New Roman"/>
                <w:sz w:val="24"/>
                <w:szCs w:val="24"/>
                <w:lang w:val="fr-FR"/>
              </w:rPr>
              <w:t>aires de matériels  révisés aprè</w:t>
            </w:r>
            <w:r w:rsidR="004E5E66" w:rsidRPr="00522862">
              <w:rPr>
                <w:rFonts w:ascii="Times New Roman" w:hAnsi="Times New Roman"/>
                <w:sz w:val="24"/>
                <w:szCs w:val="24"/>
                <w:lang w:val="fr-FR"/>
              </w:rPr>
              <w:t xml:space="preserve">s séance de </w:t>
            </w:r>
            <w:proofErr w:type="spellStart"/>
            <w:r w:rsidR="004E5E66" w:rsidRPr="00522862">
              <w:rPr>
                <w:rFonts w:ascii="Times New Roman" w:hAnsi="Times New Roman"/>
                <w:sz w:val="24"/>
                <w:szCs w:val="24"/>
                <w:lang w:val="fr-FR"/>
              </w:rPr>
              <w:t>testing</w:t>
            </w:r>
            <w:proofErr w:type="spellEnd"/>
            <w:r w:rsidR="004E5E66" w:rsidRPr="00522862">
              <w:rPr>
                <w:rFonts w:ascii="Times New Roman" w:hAnsi="Times New Roman"/>
                <w:sz w:val="24"/>
                <w:szCs w:val="24"/>
                <w:lang w:val="fr-FR"/>
              </w:rPr>
              <w:t xml:space="preserve"> sur le terrain </w:t>
            </w:r>
          </w:p>
        </w:tc>
        <w:tc>
          <w:tcPr>
            <w:tcW w:w="2781" w:type="dxa"/>
          </w:tcPr>
          <w:p w:rsidR="004E5E66" w:rsidRPr="00522862" w:rsidRDefault="00B47EC7" w:rsidP="00B47EC7">
            <w:pPr>
              <w:jc w:val="both"/>
              <w:rPr>
                <w:rFonts w:ascii="Times New Roman" w:hAnsi="Times New Roman"/>
                <w:sz w:val="24"/>
                <w:szCs w:val="24"/>
                <w:lang w:val="fr-FR"/>
              </w:rPr>
            </w:pPr>
            <w:r w:rsidRPr="00522862">
              <w:rPr>
                <w:rFonts w:ascii="Times New Roman" w:hAnsi="Times New Roman"/>
                <w:sz w:val="24"/>
                <w:szCs w:val="24"/>
                <w:lang w:val="fr-FR"/>
              </w:rPr>
              <w:t xml:space="preserve">15 </w:t>
            </w:r>
            <w:r w:rsidR="004E5E66" w:rsidRPr="00522862">
              <w:rPr>
                <w:rFonts w:ascii="Times New Roman" w:hAnsi="Times New Roman"/>
                <w:sz w:val="24"/>
                <w:szCs w:val="24"/>
                <w:lang w:val="fr-FR"/>
              </w:rPr>
              <w:t>jours après  la fin de l’atelier</w:t>
            </w:r>
          </w:p>
        </w:tc>
        <w:tc>
          <w:tcPr>
            <w:tcW w:w="3857" w:type="dxa"/>
            <w:vAlign w:val="center"/>
          </w:tcPr>
          <w:p w:rsidR="00B47EC7" w:rsidRPr="00522862" w:rsidRDefault="00B47EC7" w:rsidP="00B47EC7">
            <w:pPr>
              <w:rPr>
                <w:rFonts w:ascii="Times New Roman" w:hAnsi="Times New Roman"/>
                <w:sz w:val="24"/>
                <w:szCs w:val="24"/>
                <w:lang w:val="fr-FR"/>
              </w:rPr>
            </w:pPr>
            <w:r w:rsidRPr="00522862">
              <w:rPr>
                <w:rFonts w:ascii="Times New Roman" w:hAnsi="Times New Roman"/>
                <w:sz w:val="24"/>
                <w:szCs w:val="24"/>
                <w:lang w:val="fr-FR"/>
              </w:rPr>
              <w:t xml:space="preserve">Contrôle de qualité ; </w:t>
            </w:r>
          </w:p>
          <w:p w:rsidR="004E5E66" w:rsidRPr="00522862" w:rsidRDefault="004E5E66" w:rsidP="00B47EC7">
            <w:pPr>
              <w:rPr>
                <w:rFonts w:ascii="Times New Roman" w:hAnsi="Times New Roman"/>
                <w:sz w:val="24"/>
                <w:szCs w:val="24"/>
                <w:lang w:val="fr-FR"/>
              </w:rPr>
            </w:pPr>
            <w:r w:rsidRPr="00522862">
              <w:rPr>
                <w:rFonts w:ascii="Times New Roman" w:hAnsi="Times New Roman"/>
                <w:sz w:val="24"/>
                <w:szCs w:val="24"/>
                <w:lang w:val="fr-FR"/>
              </w:rPr>
              <w:t>Impression en couleur</w:t>
            </w:r>
            <w:r w:rsidR="00B47EC7" w:rsidRPr="00522862">
              <w:rPr>
                <w:rFonts w:ascii="Times New Roman" w:hAnsi="Times New Roman"/>
                <w:sz w:val="24"/>
                <w:szCs w:val="24"/>
                <w:lang w:val="fr-FR"/>
              </w:rPr>
              <w:t> ; Enregistrements sur supports divers (audio et autres)</w:t>
            </w:r>
          </w:p>
        </w:tc>
      </w:tr>
      <w:tr w:rsidR="00CE79AD" w:rsidRPr="008C441F" w:rsidTr="00770893">
        <w:tc>
          <w:tcPr>
            <w:tcW w:w="2938" w:type="dxa"/>
            <w:vAlign w:val="center"/>
          </w:tcPr>
          <w:p w:rsidR="009C5CB6" w:rsidRPr="00522862" w:rsidRDefault="00053C33" w:rsidP="00B47EC7">
            <w:pPr>
              <w:rPr>
                <w:rFonts w:ascii="Times New Roman" w:hAnsi="Times New Roman"/>
                <w:sz w:val="24"/>
                <w:szCs w:val="24"/>
                <w:lang w:val="fr-FR"/>
              </w:rPr>
            </w:pPr>
            <w:r w:rsidRPr="00522862">
              <w:rPr>
                <w:rFonts w:ascii="Times New Roman" w:hAnsi="Times New Roman"/>
                <w:sz w:val="24"/>
                <w:szCs w:val="24"/>
                <w:lang w:val="fr-FR"/>
              </w:rPr>
              <w:t xml:space="preserve">Remise </w:t>
            </w:r>
            <w:r w:rsidR="009C5CB6" w:rsidRPr="00522862">
              <w:rPr>
                <w:rFonts w:ascii="Times New Roman" w:hAnsi="Times New Roman"/>
                <w:sz w:val="24"/>
                <w:szCs w:val="24"/>
                <w:lang w:val="fr-FR"/>
              </w:rPr>
              <w:t xml:space="preserve">à </w:t>
            </w:r>
            <w:r w:rsidR="00B47EC7" w:rsidRPr="00522862">
              <w:rPr>
                <w:rFonts w:ascii="Times New Roman" w:hAnsi="Times New Roman"/>
                <w:sz w:val="24"/>
                <w:szCs w:val="24"/>
                <w:lang w:val="fr-FR"/>
              </w:rPr>
              <w:t>l’UCMIT du matériel reproduit</w:t>
            </w:r>
          </w:p>
        </w:tc>
        <w:tc>
          <w:tcPr>
            <w:tcW w:w="2781" w:type="dxa"/>
          </w:tcPr>
          <w:p w:rsidR="009C5CB6" w:rsidRPr="00522862" w:rsidRDefault="00B47EC7" w:rsidP="00E915F3">
            <w:pPr>
              <w:jc w:val="both"/>
              <w:rPr>
                <w:rFonts w:ascii="Times New Roman" w:hAnsi="Times New Roman"/>
                <w:sz w:val="24"/>
                <w:szCs w:val="24"/>
                <w:lang w:val="fr-FR"/>
              </w:rPr>
            </w:pPr>
            <w:r w:rsidRPr="00522862">
              <w:rPr>
                <w:rFonts w:ascii="Times New Roman" w:hAnsi="Times New Roman"/>
                <w:sz w:val="24"/>
                <w:szCs w:val="24"/>
                <w:lang w:val="fr-FR"/>
              </w:rPr>
              <w:t xml:space="preserve">15 jours après la commande </w:t>
            </w:r>
          </w:p>
        </w:tc>
        <w:tc>
          <w:tcPr>
            <w:tcW w:w="3857" w:type="dxa"/>
          </w:tcPr>
          <w:p w:rsidR="009C5CB6" w:rsidRPr="00522862" w:rsidRDefault="000305C4" w:rsidP="00B47EC7">
            <w:pPr>
              <w:jc w:val="both"/>
              <w:rPr>
                <w:rFonts w:ascii="Times New Roman" w:hAnsi="Times New Roman"/>
                <w:sz w:val="24"/>
                <w:szCs w:val="24"/>
                <w:lang w:val="fr-FR"/>
              </w:rPr>
            </w:pPr>
            <w:r w:rsidRPr="00522862">
              <w:rPr>
                <w:rFonts w:ascii="Times New Roman" w:hAnsi="Times New Roman"/>
                <w:sz w:val="24"/>
                <w:szCs w:val="24"/>
                <w:lang w:val="fr-FR"/>
              </w:rPr>
              <w:t xml:space="preserve">Ces matériels seront remis à </w:t>
            </w:r>
            <w:r w:rsidR="00B47EC7" w:rsidRPr="00522862">
              <w:rPr>
                <w:rFonts w:ascii="Times New Roman" w:hAnsi="Times New Roman"/>
                <w:sz w:val="24"/>
                <w:szCs w:val="24"/>
                <w:lang w:val="fr-FR"/>
              </w:rPr>
              <w:t>l’</w:t>
            </w:r>
            <w:r w:rsidRPr="00522862">
              <w:rPr>
                <w:rFonts w:ascii="Times New Roman" w:hAnsi="Times New Roman"/>
                <w:sz w:val="24"/>
                <w:szCs w:val="24"/>
                <w:lang w:val="fr-FR"/>
              </w:rPr>
              <w:t xml:space="preserve">UCMIT </w:t>
            </w:r>
            <w:r w:rsidR="00B47EC7" w:rsidRPr="00522862">
              <w:rPr>
                <w:rFonts w:ascii="Times New Roman" w:hAnsi="Times New Roman"/>
                <w:sz w:val="24"/>
                <w:szCs w:val="24"/>
                <w:lang w:val="fr-FR"/>
              </w:rPr>
              <w:t>selon le plan de distribution arrêté avec l’UCMIT</w:t>
            </w:r>
          </w:p>
        </w:tc>
      </w:tr>
      <w:tr w:rsidR="00CE79AD" w:rsidRPr="008C441F" w:rsidTr="00770893">
        <w:tc>
          <w:tcPr>
            <w:tcW w:w="2938" w:type="dxa"/>
          </w:tcPr>
          <w:p w:rsidR="009C5CB6" w:rsidRPr="00522862" w:rsidRDefault="00053C33" w:rsidP="00E915F3">
            <w:pPr>
              <w:jc w:val="both"/>
              <w:rPr>
                <w:rFonts w:ascii="Times New Roman" w:hAnsi="Times New Roman"/>
                <w:sz w:val="24"/>
                <w:szCs w:val="24"/>
                <w:lang w:val="fr-FR"/>
              </w:rPr>
            </w:pPr>
            <w:r w:rsidRPr="00522862">
              <w:rPr>
                <w:rFonts w:ascii="Times New Roman" w:hAnsi="Times New Roman"/>
                <w:sz w:val="24"/>
                <w:szCs w:val="24"/>
                <w:lang w:val="fr-FR"/>
              </w:rPr>
              <w:t>Soumission du rapport final de la consultation</w:t>
            </w:r>
          </w:p>
        </w:tc>
        <w:tc>
          <w:tcPr>
            <w:tcW w:w="2781" w:type="dxa"/>
          </w:tcPr>
          <w:p w:rsidR="009C5CB6" w:rsidRPr="00522862" w:rsidRDefault="00D93F6E" w:rsidP="00E915F3">
            <w:pPr>
              <w:jc w:val="both"/>
              <w:rPr>
                <w:rFonts w:ascii="Times New Roman" w:hAnsi="Times New Roman"/>
                <w:sz w:val="24"/>
                <w:szCs w:val="24"/>
                <w:lang w:val="fr-FR"/>
              </w:rPr>
            </w:pPr>
            <w:r w:rsidRPr="00522862">
              <w:rPr>
                <w:rFonts w:ascii="Times New Roman" w:hAnsi="Times New Roman"/>
                <w:sz w:val="24"/>
                <w:szCs w:val="24"/>
                <w:lang w:val="fr-FR"/>
              </w:rPr>
              <w:t xml:space="preserve">30 jours </w:t>
            </w:r>
            <w:r w:rsidR="003B0A05" w:rsidRPr="00522862">
              <w:rPr>
                <w:rFonts w:ascii="Times New Roman" w:hAnsi="Times New Roman"/>
                <w:sz w:val="24"/>
                <w:szCs w:val="24"/>
                <w:lang w:val="fr-FR"/>
              </w:rPr>
              <w:t>après</w:t>
            </w:r>
            <w:r w:rsidRPr="00522862">
              <w:rPr>
                <w:rFonts w:ascii="Times New Roman" w:hAnsi="Times New Roman"/>
                <w:sz w:val="24"/>
                <w:szCs w:val="24"/>
                <w:lang w:val="fr-FR"/>
              </w:rPr>
              <w:t xml:space="preserve"> la fin de l’atelier</w:t>
            </w:r>
          </w:p>
        </w:tc>
        <w:tc>
          <w:tcPr>
            <w:tcW w:w="3857" w:type="dxa"/>
          </w:tcPr>
          <w:p w:rsidR="009C5CB6" w:rsidRPr="00522862" w:rsidRDefault="009C5CB6" w:rsidP="00E915F3">
            <w:pPr>
              <w:jc w:val="both"/>
              <w:rPr>
                <w:rFonts w:ascii="Times New Roman" w:hAnsi="Times New Roman"/>
                <w:sz w:val="24"/>
                <w:szCs w:val="24"/>
                <w:lang w:val="fr-FR"/>
              </w:rPr>
            </w:pPr>
          </w:p>
        </w:tc>
      </w:tr>
      <w:tr w:rsidR="00CE79AD" w:rsidRPr="008C441F" w:rsidTr="00770893">
        <w:tc>
          <w:tcPr>
            <w:tcW w:w="2938" w:type="dxa"/>
          </w:tcPr>
          <w:p w:rsidR="003B0A05" w:rsidRPr="00522862" w:rsidRDefault="003B0A05" w:rsidP="00E915F3">
            <w:pPr>
              <w:jc w:val="both"/>
              <w:rPr>
                <w:rFonts w:ascii="Times New Roman" w:hAnsi="Times New Roman"/>
                <w:sz w:val="24"/>
                <w:szCs w:val="24"/>
                <w:lang w:val="fr-FR"/>
              </w:rPr>
            </w:pPr>
            <w:r w:rsidRPr="00522862">
              <w:rPr>
                <w:rFonts w:ascii="Times New Roman" w:hAnsi="Times New Roman"/>
                <w:sz w:val="24"/>
                <w:szCs w:val="24"/>
                <w:lang w:val="fr-FR"/>
              </w:rPr>
              <w:t xml:space="preserve">Signature d’une déclaration reconnaissant le droit de propriétaire d’UCMIT/PNLT sur ces </w:t>
            </w:r>
            <w:r w:rsidRPr="00522862">
              <w:rPr>
                <w:rFonts w:ascii="Times New Roman" w:hAnsi="Times New Roman"/>
                <w:sz w:val="24"/>
                <w:szCs w:val="24"/>
                <w:lang w:val="fr-FR"/>
              </w:rPr>
              <w:lastRenderedPageBreak/>
              <w:t>mat</w:t>
            </w:r>
            <w:r w:rsidR="00522862">
              <w:rPr>
                <w:rFonts w:ascii="Times New Roman" w:hAnsi="Times New Roman"/>
                <w:sz w:val="24"/>
                <w:szCs w:val="24"/>
                <w:lang w:val="fr-FR"/>
              </w:rPr>
              <w:t xml:space="preserve">ériels (copies dures et version </w:t>
            </w:r>
            <w:r w:rsidR="00522862" w:rsidRPr="00522862">
              <w:rPr>
                <w:rFonts w:ascii="Times New Roman" w:hAnsi="Times New Roman"/>
                <w:sz w:val="24"/>
                <w:szCs w:val="24"/>
                <w:lang w:val="fr-FR"/>
              </w:rPr>
              <w:t>électronique</w:t>
            </w:r>
            <w:r w:rsidRPr="00522862">
              <w:rPr>
                <w:rFonts w:ascii="Times New Roman" w:hAnsi="Times New Roman"/>
                <w:sz w:val="24"/>
                <w:szCs w:val="24"/>
                <w:lang w:val="fr-FR"/>
              </w:rPr>
              <w:t xml:space="preserve">) enlevant au consultant tout droit de reproduction et de transaction future sur ces </w:t>
            </w:r>
            <w:r w:rsidR="00522862" w:rsidRPr="00522862">
              <w:rPr>
                <w:rFonts w:ascii="Times New Roman" w:hAnsi="Times New Roman"/>
                <w:sz w:val="24"/>
                <w:szCs w:val="24"/>
                <w:lang w:val="fr-FR"/>
              </w:rPr>
              <w:t>matériels</w:t>
            </w:r>
          </w:p>
        </w:tc>
        <w:tc>
          <w:tcPr>
            <w:tcW w:w="2781" w:type="dxa"/>
          </w:tcPr>
          <w:p w:rsidR="003B0A05" w:rsidRPr="00522862" w:rsidRDefault="003B0A05" w:rsidP="00E915F3">
            <w:pPr>
              <w:jc w:val="both"/>
              <w:rPr>
                <w:rFonts w:ascii="Times New Roman" w:hAnsi="Times New Roman"/>
                <w:sz w:val="24"/>
                <w:szCs w:val="24"/>
                <w:lang w:val="fr-FR"/>
              </w:rPr>
            </w:pPr>
            <w:r w:rsidRPr="00522862">
              <w:rPr>
                <w:rFonts w:ascii="Times New Roman" w:hAnsi="Times New Roman"/>
                <w:sz w:val="24"/>
                <w:szCs w:val="24"/>
                <w:lang w:val="fr-FR"/>
              </w:rPr>
              <w:lastRenderedPageBreak/>
              <w:t>Lors de la remise du rapport final</w:t>
            </w:r>
          </w:p>
        </w:tc>
        <w:tc>
          <w:tcPr>
            <w:tcW w:w="3857" w:type="dxa"/>
          </w:tcPr>
          <w:p w:rsidR="003B0A05" w:rsidRPr="00522862" w:rsidRDefault="003B0A05" w:rsidP="00E915F3">
            <w:pPr>
              <w:jc w:val="both"/>
              <w:rPr>
                <w:rFonts w:ascii="Times New Roman" w:hAnsi="Times New Roman"/>
                <w:sz w:val="24"/>
                <w:szCs w:val="24"/>
                <w:lang w:val="fr-FR"/>
              </w:rPr>
            </w:pPr>
          </w:p>
        </w:tc>
      </w:tr>
    </w:tbl>
    <w:p w:rsidR="00B47EC7" w:rsidRDefault="00B47EC7" w:rsidP="00B47EC7">
      <w:pPr>
        <w:pStyle w:val="ListParagraph"/>
        <w:ind w:left="360"/>
        <w:jc w:val="both"/>
        <w:rPr>
          <w:rFonts w:ascii="Times New Roman" w:hAnsi="Times New Roman"/>
          <w:b/>
          <w:sz w:val="24"/>
          <w:szCs w:val="24"/>
          <w:lang w:val="fr-FR"/>
        </w:rPr>
      </w:pPr>
    </w:p>
    <w:p w:rsidR="000C3F8B" w:rsidRPr="00B47EC7" w:rsidRDefault="000C3F8B" w:rsidP="00B47EC7">
      <w:pPr>
        <w:pStyle w:val="ListParagraph"/>
        <w:numPr>
          <w:ilvl w:val="0"/>
          <w:numId w:val="12"/>
        </w:numPr>
        <w:jc w:val="both"/>
        <w:rPr>
          <w:rFonts w:ascii="Times New Roman" w:hAnsi="Times New Roman"/>
          <w:b/>
          <w:sz w:val="24"/>
          <w:szCs w:val="24"/>
          <w:lang w:val="fr-FR"/>
        </w:rPr>
      </w:pPr>
      <w:r w:rsidRPr="00B47EC7">
        <w:rPr>
          <w:rFonts w:ascii="Times New Roman" w:hAnsi="Times New Roman"/>
          <w:b/>
          <w:sz w:val="24"/>
          <w:szCs w:val="24"/>
          <w:lang w:val="fr-FR"/>
        </w:rPr>
        <w:t>Profil du consultant :</w:t>
      </w:r>
    </w:p>
    <w:p w:rsidR="00B92150" w:rsidRPr="00522862" w:rsidRDefault="000C3F8B" w:rsidP="00B92150">
      <w:pPr>
        <w:pStyle w:val="NoSpacing"/>
        <w:numPr>
          <w:ilvl w:val="0"/>
          <w:numId w:val="9"/>
        </w:numPr>
        <w:spacing w:line="276" w:lineRule="auto"/>
        <w:rPr>
          <w:rFonts w:ascii="Times New Roman" w:hAnsi="Times New Roman"/>
          <w:sz w:val="24"/>
          <w:szCs w:val="24"/>
          <w:lang w:val="fr-FR"/>
        </w:rPr>
      </w:pPr>
      <w:r w:rsidRPr="00522862">
        <w:rPr>
          <w:rFonts w:ascii="Times New Roman" w:hAnsi="Times New Roman"/>
          <w:sz w:val="24"/>
          <w:szCs w:val="24"/>
          <w:lang w:val="fr-FR"/>
        </w:rPr>
        <w:t xml:space="preserve">Maitrise </w:t>
      </w:r>
      <w:r w:rsidR="00B92150" w:rsidRPr="00522862">
        <w:rPr>
          <w:rFonts w:ascii="Times New Roman" w:hAnsi="Times New Roman"/>
          <w:sz w:val="24"/>
          <w:szCs w:val="24"/>
          <w:lang w:val="fr-FR"/>
        </w:rPr>
        <w:t xml:space="preserve">ou Licence </w:t>
      </w:r>
      <w:r w:rsidRPr="00522862">
        <w:rPr>
          <w:rFonts w:ascii="Times New Roman" w:hAnsi="Times New Roman"/>
          <w:sz w:val="24"/>
          <w:szCs w:val="24"/>
          <w:lang w:val="fr-FR"/>
        </w:rPr>
        <w:t>en Santé Publique</w:t>
      </w:r>
      <w:r w:rsidR="004B229D" w:rsidRPr="00522862">
        <w:rPr>
          <w:rFonts w:ascii="Times New Roman" w:hAnsi="Times New Roman"/>
          <w:sz w:val="24"/>
          <w:szCs w:val="24"/>
          <w:lang w:val="fr-FR"/>
        </w:rPr>
        <w:t xml:space="preserve"> (Promotion de la sante), Communication, </w:t>
      </w:r>
      <w:r w:rsidR="00522862" w:rsidRPr="00522862">
        <w:rPr>
          <w:rFonts w:ascii="Times New Roman" w:hAnsi="Times New Roman"/>
          <w:sz w:val="24"/>
          <w:szCs w:val="24"/>
          <w:lang w:val="fr-FR"/>
        </w:rPr>
        <w:t xml:space="preserve">marketing social </w:t>
      </w:r>
      <w:r w:rsidRPr="00522862">
        <w:rPr>
          <w:rFonts w:ascii="Times New Roman" w:hAnsi="Times New Roman"/>
          <w:sz w:val="24"/>
          <w:szCs w:val="24"/>
          <w:lang w:val="fr-FR"/>
        </w:rPr>
        <w:t xml:space="preserve"> </w:t>
      </w:r>
      <w:r w:rsidR="004B229D" w:rsidRPr="00522862">
        <w:rPr>
          <w:rFonts w:ascii="Times New Roman" w:hAnsi="Times New Roman"/>
          <w:sz w:val="24"/>
          <w:szCs w:val="24"/>
          <w:lang w:val="fr-FR"/>
        </w:rPr>
        <w:t>(</w:t>
      </w:r>
      <w:r w:rsidRPr="00522862">
        <w:rPr>
          <w:rFonts w:ascii="Times New Roman" w:hAnsi="Times New Roman"/>
          <w:sz w:val="24"/>
          <w:szCs w:val="24"/>
          <w:lang w:val="fr-FR"/>
        </w:rPr>
        <w:t xml:space="preserve">ou une discipline </w:t>
      </w:r>
      <w:r w:rsidR="00522862" w:rsidRPr="00522862">
        <w:rPr>
          <w:rFonts w:ascii="Times New Roman" w:hAnsi="Times New Roman"/>
          <w:sz w:val="24"/>
          <w:szCs w:val="24"/>
          <w:lang w:val="fr-FR"/>
        </w:rPr>
        <w:t>connexe)</w:t>
      </w:r>
      <w:r w:rsidR="00B92150" w:rsidRPr="00522862">
        <w:rPr>
          <w:rFonts w:ascii="Times New Roman" w:hAnsi="Times New Roman"/>
          <w:sz w:val="24"/>
          <w:szCs w:val="24"/>
          <w:lang w:val="fr-FR"/>
        </w:rPr>
        <w:t xml:space="preserve"> ou diplôme d’études supérieures équivalent, applicable au domaine de communication et au changement de comportement ou expérience équivalente dans un domaine applicable </w:t>
      </w:r>
    </w:p>
    <w:p w:rsidR="00B92150" w:rsidRPr="00522862" w:rsidRDefault="00B92150" w:rsidP="00B92150">
      <w:pPr>
        <w:pStyle w:val="NoSpacing"/>
        <w:numPr>
          <w:ilvl w:val="0"/>
          <w:numId w:val="9"/>
        </w:numPr>
        <w:spacing w:line="276" w:lineRule="auto"/>
        <w:rPr>
          <w:rFonts w:ascii="Times New Roman" w:hAnsi="Times New Roman"/>
          <w:sz w:val="24"/>
          <w:szCs w:val="24"/>
          <w:lang w:val="fr-FR"/>
        </w:rPr>
      </w:pPr>
      <w:r w:rsidRPr="00522862">
        <w:rPr>
          <w:rFonts w:ascii="Times New Roman" w:hAnsi="Times New Roman"/>
          <w:sz w:val="24"/>
          <w:szCs w:val="24"/>
          <w:lang w:val="fr-FR"/>
        </w:rPr>
        <w:t>Au moins 5 ans d’expérience dans la mise en œuvre des différents aspects de la communication et de la mobilisation sociale, de préférence les activités et documentation de communication de santé ;</w:t>
      </w:r>
    </w:p>
    <w:p w:rsidR="00B92150" w:rsidRPr="00522862" w:rsidRDefault="00B92150" w:rsidP="00B92150">
      <w:pPr>
        <w:pStyle w:val="NoSpacing"/>
        <w:numPr>
          <w:ilvl w:val="0"/>
          <w:numId w:val="9"/>
        </w:numPr>
        <w:spacing w:line="276" w:lineRule="auto"/>
        <w:rPr>
          <w:rFonts w:ascii="Times New Roman" w:hAnsi="Times New Roman"/>
          <w:sz w:val="24"/>
          <w:szCs w:val="24"/>
          <w:lang w:val="fr-FR"/>
        </w:rPr>
      </w:pPr>
      <w:r w:rsidRPr="00522862">
        <w:rPr>
          <w:rFonts w:ascii="Times New Roman" w:hAnsi="Times New Roman"/>
          <w:sz w:val="24"/>
          <w:szCs w:val="24"/>
          <w:lang w:val="fr-FR"/>
        </w:rPr>
        <w:t>Expérience dans le développement, la mise en œuvre, et la gestion des campagnes en communication pour le changement de comportement ;</w:t>
      </w:r>
    </w:p>
    <w:p w:rsidR="000C3F8B" w:rsidRPr="00522862" w:rsidRDefault="000C3F8B" w:rsidP="00B92150">
      <w:pPr>
        <w:pStyle w:val="NoSpacing"/>
        <w:numPr>
          <w:ilvl w:val="0"/>
          <w:numId w:val="9"/>
        </w:numPr>
        <w:spacing w:line="276" w:lineRule="auto"/>
        <w:rPr>
          <w:rFonts w:ascii="Times New Roman" w:hAnsi="Times New Roman"/>
          <w:sz w:val="24"/>
          <w:szCs w:val="24"/>
          <w:lang w:val="fr-FR"/>
        </w:rPr>
      </w:pPr>
      <w:r w:rsidRPr="00522862">
        <w:rPr>
          <w:rFonts w:ascii="Times New Roman" w:hAnsi="Times New Roman"/>
          <w:sz w:val="24"/>
          <w:szCs w:val="24"/>
          <w:lang w:val="fr-FR"/>
        </w:rPr>
        <w:t>Expérience d’assistance technique dans ce type de travail</w:t>
      </w:r>
    </w:p>
    <w:p w:rsidR="00B92150" w:rsidRPr="00522862" w:rsidRDefault="00B92150" w:rsidP="00B92150">
      <w:pPr>
        <w:pStyle w:val="NoSpacing"/>
        <w:numPr>
          <w:ilvl w:val="0"/>
          <w:numId w:val="9"/>
        </w:numPr>
        <w:spacing w:line="276" w:lineRule="auto"/>
        <w:rPr>
          <w:rFonts w:ascii="Times New Roman" w:hAnsi="Times New Roman"/>
          <w:sz w:val="24"/>
          <w:szCs w:val="24"/>
          <w:lang w:val="fr-FR"/>
        </w:rPr>
      </w:pPr>
      <w:r w:rsidRPr="00522862">
        <w:rPr>
          <w:rFonts w:ascii="Times New Roman" w:hAnsi="Times New Roman"/>
          <w:sz w:val="24"/>
          <w:szCs w:val="24"/>
          <w:lang w:val="fr-FR"/>
        </w:rPr>
        <w:t>Une solide connaissance des programmes de santé publique, et des interventions contre la Tuberculose ;</w:t>
      </w:r>
    </w:p>
    <w:p w:rsidR="000C3F8B" w:rsidRPr="00522862" w:rsidRDefault="000C3F8B" w:rsidP="00B92150">
      <w:pPr>
        <w:pStyle w:val="NoSpacing"/>
        <w:numPr>
          <w:ilvl w:val="0"/>
          <w:numId w:val="9"/>
        </w:numPr>
        <w:spacing w:line="276" w:lineRule="auto"/>
        <w:rPr>
          <w:rFonts w:ascii="Times New Roman" w:hAnsi="Times New Roman"/>
          <w:sz w:val="24"/>
          <w:szCs w:val="24"/>
          <w:lang w:val="fr-FR"/>
        </w:rPr>
      </w:pPr>
      <w:r w:rsidRPr="00522862">
        <w:rPr>
          <w:rFonts w:ascii="Times New Roman" w:hAnsi="Times New Roman"/>
          <w:sz w:val="24"/>
          <w:szCs w:val="24"/>
          <w:lang w:val="fr-FR"/>
        </w:rPr>
        <w:t>Excellente capacité d’analyse et de rédaction</w:t>
      </w:r>
    </w:p>
    <w:p w:rsidR="00B92150" w:rsidRPr="00522862" w:rsidRDefault="000C3F8B" w:rsidP="00B92150">
      <w:pPr>
        <w:pStyle w:val="NoSpacing"/>
        <w:numPr>
          <w:ilvl w:val="0"/>
          <w:numId w:val="9"/>
        </w:numPr>
        <w:spacing w:line="276" w:lineRule="auto"/>
        <w:rPr>
          <w:rFonts w:ascii="Times New Roman" w:hAnsi="Times New Roman"/>
          <w:sz w:val="24"/>
          <w:szCs w:val="24"/>
          <w:lang w:val="fr-FR"/>
        </w:rPr>
      </w:pPr>
      <w:r w:rsidRPr="00522862">
        <w:rPr>
          <w:rFonts w:ascii="Times New Roman" w:hAnsi="Times New Roman"/>
          <w:sz w:val="24"/>
          <w:szCs w:val="24"/>
          <w:lang w:val="fr-FR"/>
        </w:rPr>
        <w:t xml:space="preserve">Capacité de travailler avec de multiples acteurs et de respecter des délais </w:t>
      </w:r>
    </w:p>
    <w:p w:rsidR="00B92150" w:rsidRPr="00522862" w:rsidRDefault="00B92150" w:rsidP="00B92150">
      <w:pPr>
        <w:pStyle w:val="NoSpacing"/>
        <w:numPr>
          <w:ilvl w:val="0"/>
          <w:numId w:val="9"/>
        </w:numPr>
        <w:spacing w:line="276" w:lineRule="auto"/>
        <w:rPr>
          <w:rFonts w:ascii="Times New Roman" w:hAnsi="Times New Roman"/>
          <w:sz w:val="24"/>
          <w:szCs w:val="24"/>
          <w:lang w:val="fr-FR"/>
        </w:rPr>
      </w:pPr>
      <w:r w:rsidRPr="00522862">
        <w:rPr>
          <w:rFonts w:ascii="Times New Roman" w:hAnsi="Times New Roman"/>
          <w:sz w:val="24"/>
          <w:szCs w:val="24"/>
          <w:lang w:val="fr-FR"/>
        </w:rPr>
        <w:t>Maitrise de l’outil informatique</w:t>
      </w:r>
    </w:p>
    <w:p w:rsidR="00B92150" w:rsidRPr="00E17F70" w:rsidRDefault="00B92150" w:rsidP="00B92150">
      <w:pPr>
        <w:pStyle w:val="NoSpacing"/>
        <w:numPr>
          <w:ilvl w:val="0"/>
          <w:numId w:val="9"/>
        </w:numPr>
        <w:spacing w:line="276" w:lineRule="auto"/>
        <w:rPr>
          <w:rFonts w:ascii="Times New Roman" w:hAnsi="Times New Roman"/>
          <w:sz w:val="24"/>
          <w:szCs w:val="24"/>
          <w:lang w:val="fr-FR"/>
        </w:rPr>
      </w:pPr>
      <w:r w:rsidRPr="00522862">
        <w:rPr>
          <w:rFonts w:ascii="Times New Roman" w:hAnsi="Times New Roman"/>
          <w:sz w:val="24"/>
          <w:szCs w:val="24"/>
          <w:lang w:val="fr-FR"/>
        </w:rPr>
        <w:t>Excellentes compétences orales, rédactionnelles et de communication interpersonnelles, aptitude à travailler efficacement avec une variété de partenaires et d’intervenants ;</w:t>
      </w:r>
    </w:p>
    <w:p w:rsidR="000C3F8B" w:rsidRPr="00E17F70" w:rsidRDefault="000C3F8B" w:rsidP="000C3F8B">
      <w:pPr>
        <w:pStyle w:val="ListParagraph"/>
        <w:ind w:left="360"/>
        <w:jc w:val="both"/>
        <w:rPr>
          <w:rFonts w:ascii="Times New Roman" w:hAnsi="Times New Roman"/>
          <w:sz w:val="24"/>
          <w:szCs w:val="24"/>
          <w:lang w:val="fr-FR"/>
        </w:rPr>
      </w:pPr>
    </w:p>
    <w:p w:rsidR="000C3F8B" w:rsidRPr="00E17F70" w:rsidRDefault="000C3F8B" w:rsidP="00B47EC7">
      <w:pPr>
        <w:pStyle w:val="ListParagraph"/>
        <w:numPr>
          <w:ilvl w:val="0"/>
          <w:numId w:val="12"/>
        </w:numPr>
        <w:jc w:val="both"/>
        <w:rPr>
          <w:rFonts w:ascii="Times New Roman" w:hAnsi="Times New Roman"/>
          <w:b/>
          <w:sz w:val="24"/>
          <w:szCs w:val="24"/>
          <w:lang w:val="fr-FR"/>
        </w:rPr>
      </w:pPr>
      <w:r w:rsidRPr="00E17F70">
        <w:rPr>
          <w:rFonts w:ascii="Times New Roman" w:hAnsi="Times New Roman"/>
          <w:b/>
          <w:sz w:val="24"/>
          <w:szCs w:val="24"/>
          <w:lang w:val="fr-FR"/>
        </w:rPr>
        <w:t xml:space="preserve">Composition du dossier </w:t>
      </w:r>
    </w:p>
    <w:p w:rsidR="000C3F8B" w:rsidRPr="00522862" w:rsidRDefault="000C3F8B" w:rsidP="000C3F8B">
      <w:pPr>
        <w:jc w:val="both"/>
        <w:rPr>
          <w:rFonts w:ascii="Times New Roman" w:hAnsi="Times New Roman"/>
          <w:sz w:val="24"/>
          <w:szCs w:val="24"/>
          <w:lang w:val="fr-FR"/>
        </w:rPr>
      </w:pPr>
      <w:r w:rsidRPr="00522862">
        <w:rPr>
          <w:rFonts w:ascii="Times New Roman" w:hAnsi="Times New Roman"/>
          <w:sz w:val="24"/>
          <w:szCs w:val="24"/>
          <w:lang w:val="fr-FR"/>
        </w:rPr>
        <w:t xml:space="preserve">Le dossier de dépôt de candidature doit comprendre : </w:t>
      </w:r>
    </w:p>
    <w:p w:rsidR="000C3F8B" w:rsidRPr="00522862" w:rsidRDefault="000C3F8B" w:rsidP="000C3F8B">
      <w:pPr>
        <w:pStyle w:val="ListParagraph"/>
        <w:numPr>
          <w:ilvl w:val="0"/>
          <w:numId w:val="8"/>
        </w:numPr>
        <w:jc w:val="both"/>
        <w:rPr>
          <w:rFonts w:ascii="Times New Roman" w:hAnsi="Times New Roman"/>
          <w:sz w:val="24"/>
          <w:szCs w:val="24"/>
          <w:lang w:val="fr-FR"/>
        </w:rPr>
      </w:pPr>
      <w:r w:rsidRPr="00522862">
        <w:rPr>
          <w:rFonts w:ascii="Times New Roman" w:hAnsi="Times New Roman"/>
          <w:sz w:val="24"/>
          <w:szCs w:val="24"/>
          <w:lang w:val="fr-FR"/>
        </w:rPr>
        <w:t>Une lettre d’intention</w:t>
      </w:r>
    </w:p>
    <w:p w:rsidR="000C3F8B" w:rsidRPr="00522862" w:rsidRDefault="000C3F8B" w:rsidP="000C3F8B">
      <w:pPr>
        <w:pStyle w:val="ListParagraph"/>
        <w:numPr>
          <w:ilvl w:val="0"/>
          <w:numId w:val="8"/>
        </w:numPr>
        <w:jc w:val="both"/>
        <w:rPr>
          <w:rFonts w:ascii="Times New Roman" w:hAnsi="Times New Roman"/>
          <w:sz w:val="24"/>
          <w:szCs w:val="24"/>
          <w:lang w:val="fr-FR"/>
        </w:rPr>
      </w:pPr>
      <w:r w:rsidRPr="00522862">
        <w:rPr>
          <w:rFonts w:ascii="Times New Roman" w:hAnsi="Times New Roman"/>
          <w:sz w:val="24"/>
          <w:szCs w:val="24"/>
          <w:lang w:val="fr-FR"/>
        </w:rPr>
        <w:t>Le curriculum vitae du consultant</w:t>
      </w:r>
    </w:p>
    <w:p w:rsidR="000C3F8B" w:rsidRPr="00522862" w:rsidRDefault="000C3F8B" w:rsidP="000C3F8B">
      <w:pPr>
        <w:pStyle w:val="ListParagraph"/>
        <w:numPr>
          <w:ilvl w:val="0"/>
          <w:numId w:val="8"/>
        </w:numPr>
        <w:jc w:val="both"/>
        <w:rPr>
          <w:rFonts w:ascii="Times New Roman" w:hAnsi="Times New Roman"/>
          <w:sz w:val="24"/>
          <w:szCs w:val="24"/>
          <w:lang w:val="fr-FR"/>
        </w:rPr>
      </w:pPr>
      <w:r w:rsidRPr="00522862">
        <w:rPr>
          <w:rFonts w:ascii="Times New Roman" w:hAnsi="Times New Roman"/>
          <w:sz w:val="24"/>
          <w:szCs w:val="24"/>
          <w:lang w:val="fr-FR"/>
        </w:rPr>
        <w:t>Les copies de diplôme et de certificat</w:t>
      </w:r>
    </w:p>
    <w:p w:rsidR="000C3F8B" w:rsidRPr="00522862" w:rsidRDefault="000C3F8B" w:rsidP="000C3F8B">
      <w:pPr>
        <w:pStyle w:val="ListParagraph"/>
        <w:numPr>
          <w:ilvl w:val="0"/>
          <w:numId w:val="8"/>
        </w:numPr>
        <w:jc w:val="both"/>
        <w:rPr>
          <w:rFonts w:ascii="Times New Roman" w:hAnsi="Times New Roman"/>
          <w:sz w:val="24"/>
          <w:szCs w:val="24"/>
          <w:lang w:val="fr-FR"/>
        </w:rPr>
      </w:pPr>
      <w:r w:rsidRPr="00522862">
        <w:rPr>
          <w:rFonts w:ascii="Times New Roman" w:hAnsi="Times New Roman"/>
          <w:sz w:val="24"/>
          <w:szCs w:val="24"/>
          <w:lang w:val="fr-FR"/>
        </w:rPr>
        <w:t>Une proposition technique</w:t>
      </w:r>
    </w:p>
    <w:p w:rsidR="000C3F8B" w:rsidRPr="00522862" w:rsidRDefault="000C3F8B" w:rsidP="000C3F8B">
      <w:pPr>
        <w:pStyle w:val="ListParagraph"/>
        <w:numPr>
          <w:ilvl w:val="0"/>
          <w:numId w:val="8"/>
        </w:numPr>
        <w:jc w:val="both"/>
        <w:rPr>
          <w:rFonts w:ascii="Times New Roman" w:hAnsi="Times New Roman"/>
          <w:b/>
          <w:sz w:val="24"/>
          <w:szCs w:val="24"/>
          <w:lang w:val="fr-FR"/>
        </w:rPr>
      </w:pPr>
      <w:r w:rsidRPr="00522862">
        <w:rPr>
          <w:rFonts w:ascii="Times New Roman" w:hAnsi="Times New Roman"/>
          <w:sz w:val="24"/>
          <w:szCs w:val="24"/>
          <w:lang w:val="fr-FR"/>
        </w:rPr>
        <w:t xml:space="preserve">Une proposition de budget séparée de la proposition technique </w:t>
      </w:r>
    </w:p>
    <w:p w:rsidR="000C3F8B" w:rsidRPr="00522862" w:rsidRDefault="000C3F8B" w:rsidP="000C3F8B">
      <w:pPr>
        <w:pStyle w:val="NoSpacing"/>
        <w:ind w:left="360"/>
        <w:rPr>
          <w:rFonts w:ascii="Times New Roman" w:hAnsi="Times New Roman"/>
          <w:b/>
          <w:sz w:val="24"/>
          <w:szCs w:val="24"/>
          <w:lang w:val="fr-FR"/>
        </w:rPr>
      </w:pPr>
    </w:p>
    <w:p w:rsidR="000C3F8B" w:rsidRPr="00522862" w:rsidRDefault="000C3F8B" w:rsidP="00B47EC7">
      <w:pPr>
        <w:pStyle w:val="NoSpacing"/>
        <w:numPr>
          <w:ilvl w:val="0"/>
          <w:numId w:val="12"/>
        </w:numPr>
        <w:rPr>
          <w:rFonts w:ascii="Times New Roman" w:hAnsi="Times New Roman"/>
          <w:b/>
          <w:sz w:val="24"/>
          <w:szCs w:val="24"/>
          <w:lang w:val="fr-FR"/>
        </w:rPr>
      </w:pPr>
      <w:r w:rsidRPr="00522862">
        <w:rPr>
          <w:rFonts w:ascii="Times New Roman" w:hAnsi="Times New Roman"/>
          <w:b/>
          <w:sz w:val="24"/>
          <w:szCs w:val="24"/>
          <w:lang w:val="fr-FR"/>
        </w:rPr>
        <w:t>Durée de la consultation :</w:t>
      </w:r>
    </w:p>
    <w:p w:rsidR="00B92150" w:rsidRPr="00522862" w:rsidRDefault="00B92150" w:rsidP="000C3F8B">
      <w:pPr>
        <w:pStyle w:val="NoSpacing"/>
        <w:ind w:left="360"/>
        <w:rPr>
          <w:rFonts w:ascii="Times New Roman" w:hAnsi="Times New Roman"/>
          <w:sz w:val="24"/>
          <w:szCs w:val="24"/>
          <w:lang w:val="fr-FR"/>
        </w:rPr>
      </w:pPr>
    </w:p>
    <w:p w:rsidR="000C3F8B" w:rsidRPr="00522862" w:rsidRDefault="000C3F8B" w:rsidP="00B92150">
      <w:pPr>
        <w:pStyle w:val="NoSpacing"/>
        <w:rPr>
          <w:rFonts w:ascii="Times New Roman" w:hAnsi="Times New Roman"/>
          <w:sz w:val="24"/>
          <w:szCs w:val="24"/>
          <w:lang w:val="fr-FR"/>
        </w:rPr>
      </w:pPr>
      <w:r w:rsidRPr="00522862">
        <w:rPr>
          <w:rFonts w:ascii="Times New Roman" w:hAnsi="Times New Roman"/>
          <w:sz w:val="24"/>
          <w:szCs w:val="24"/>
          <w:lang w:val="fr-FR"/>
        </w:rPr>
        <w:t>Trente-cinq (35) jours.</w:t>
      </w:r>
    </w:p>
    <w:p w:rsidR="00B92150" w:rsidRPr="00522862" w:rsidRDefault="00B92150" w:rsidP="00B92150">
      <w:pPr>
        <w:pStyle w:val="NoSpacing"/>
        <w:rPr>
          <w:rFonts w:ascii="Times New Roman" w:hAnsi="Times New Roman"/>
          <w:sz w:val="24"/>
          <w:szCs w:val="24"/>
          <w:lang w:val="fr-FR"/>
        </w:rPr>
      </w:pPr>
    </w:p>
    <w:p w:rsidR="008C441F" w:rsidRDefault="008C441F" w:rsidP="00B92150">
      <w:pPr>
        <w:rPr>
          <w:rFonts w:ascii="Times New Roman" w:hAnsi="Times New Roman" w:cs="Times New Roman"/>
          <w:sz w:val="24"/>
          <w:szCs w:val="24"/>
          <w:lang w:val="fr-FR"/>
        </w:rPr>
      </w:pPr>
    </w:p>
    <w:p w:rsidR="008C441F" w:rsidRDefault="008C441F" w:rsidP="00B92150">
      <w:pPr>
        <w:rPr>
          <w:rFonts w:ascii="Times New Roman" w:hAnsi="Times New Roman" w:cs="Times New Roman"/>
          <w:sz w:val="24"/>
          <w:szCs w:val="24"/>
          <w:lang w:val="fr-FR"/>
        </w:rPr>
      </w:pPr>
    </w:p>
    <w:p w:rsidR="008C441F" w:rsidRDefault="008C441F" w:rsidP="00B92150">
      <w:pPr>
        <w:rPr>
          <w:rFonts w:ascii="Times New Roman" w:hAnsi="Times New Roman" w:cs="Times New Roman"/>
          <w:sz w:val="24"/>
          <w:szCs w:val="24"/>
          <w:lang w:val="fr-FR"/>
        </w:rPr>
      </w:pPr>
    </w:p>
    <w:p w:rsidR="008C441F" w:rsidRDefault="008C441F" w:rsidP="00B92150">
      <w:pPr>
        <w:rPr>
          <w:rFonts w:ascii="Times New Roman" w:hAnsi="Times New Roman" w:cs="Times New Roman"/>
          <w:sz w:val="24"/>
          <w:szCs w:val="24"/>
          <w:lang w:val="fr-FR"/>
        </w:rPr>
      </w:pPr>
    </w:p>
    <w:p w:rsidR="000C3F8B" w:rsidRPr="008C441F" w:rsidRDefault="000C3F8B" w:rsidP="00B92150">
      <w:pPr>
        <w:rPr>
          <w:rFonts w:ascii="Times New Roman" w:hAnsi="Times New Roman" w:cs="Times New Roman"/>
          <w:b/>
          <w:sz w:val="24"/>
          <w:szCs w:val="24"/>
          <w:lang w:val="fr-FR"/>
        </w:rPr>
      </w:pPr>
      <w:r w:rsidRPr="00522862">
        <w:rPr>
          <w:rFonts w:ascii="Times New Roman" w:hAnsi="Times New Roman" w:cs="Times New Roman"/>
          <w:sz w:val="24"/>
          <w:szCs w:val="24"/>
          <w:lang w:val="fr-FR"/>
        </w:rPr>
        <w:t>Les dépôts de can</w:t>
      </w:r>
      <w:r w:rsidR="00B92150" w:rsidRPr="00522862">
        <w:rPr>
          <w:rFonts w:ascii="Times New Roman" w:hAnsi="Times New Roman" w:cs="Times New Roman"/>
          <w:sz w:val="24"/>
          <w:szCs w:val="24"/>
          <w:lang w:val="fr-FR"/>
        </w:rPr>
        <w:t xml:space="preserve">didature, </w:t>
      </w:r>
      <w:r w:rsidR="00B92150" w:rsidRPr="00522862">
        <w:rPr>
          <w:rFonts w:ascii="Times New Roman" w:hAnsi="Times New Roman" w:cs="Times New Roman"/>
          <w:sz w:val="24"/>
          <w:szCs w:val="24"/>
          <w:shd w:val="clear" w:color="auto" w:fill="FFFFFF"/>
          <w:lang w:val="fr-FR"/>
        </w:rPr>
        <w:t xml:space="preserve">en enveloppe scellée, </w:t>
      </w:r>
      <w:r w:rsidRPr="00522862">
        <w:rPr>
          <w:rFonts w:ascii="Times New Roman" w:hAnsi="Times New Roman" w:cs="Times New Roman"/>
          <w:sz w:val="24"/>
          <w:szCs w:val="24"/>
          <w:lang w:val="fr-FR"/>
        </w:rPr>
        <w:t xml:space="preserve">se feront à l’adresse suivante 17, Rue </w:t>
      </w:r>
      <w:proofErr w:type="spellStart"/>
      <w:r w:rsidR="00282D2D" w:rsidRPr="00522862">
        <w:rPr>
          <w:rFonts w:ascii="Times New Roman" w:hAnsi="Times New Roman" w:cs="Times New Roman"/>
          <w:sz w:val="24"/>
          <w:szCs w:val="24"/>
          <w:lang w:val="fr-FR"/>
        </w:rPr>
        <w:t>Darguin</w:t>
      </w:r>
      <w:proofErr w:type="spellEnd"/>
      <w:r w:rsidR="00282D2D" w:rsidRPr="00522862">
        <w:rPr>
          <w:rFonts w:ascii="Times New Roman" w:hAnsi="Times New Roman" w:cs="Times New Roman"/>
          <w:sz w:val="24"/>
          <w:szCs w:val="24"/>
          <w:lang w:val="fr-FR"/>
        </w:rPr>
        <w:t>,</w:t>
      </w:r>
      <w:r w:rsidRPr="00522862">
        <w:rPr>
          <w:rFonts w:ascii="Times New Roman" w:hAnsi="Times New Roman" w:cs="Times New Roman"/>
          <w:sz w:val="24"/>
          <w:szCs w:val="24"/>
          <w:lang w:val="fr-FR"/>
        </w:rPr>
        <w:t xml:space="preserve"> PV</w:t>
      </w:r>
      <w:r w:rsidR="008C441F">
        <w:rPr>
          <w:rFonts w:ascii="Times New Roman" w:hAnsi="Times New Roman" w:cs="Times New Roman"/>
          <w:sz w:val="24"/>
          <w:szCs w:val="24"/>
          <w:lang w:val="fr-FR"/>
        </w:rPr>
        <w:t xml:space="preserve"> à partir de la publication de l’offre jusqu’au </w:t>
      </w:r>
      <w:bookmarkStart w:id="0" w:name="_GoBack"/>
      <w:r w:rsidR="008C441F" w:rsidRPr="008C441F">
        <w:rPr>
          <w:rFonts w:ascii="Times New Roman" w:hAnsi="Times New Roman" w:cs="Times New Roman"/>
          <w:b/>
          <w:sz w:val="24"/>
          <w:szCs w:val="24"/>
          <w:lang w:val="fr-FR"/>
        </w:rPr>
        <w:t>30/08/2021</w:t>
      </w:r>
    </w:p>
    <w:bookmarkEnd w:id="0"/>
    <w:p w:rsidR="008C441F" w:rsidRPr="00522862" w:rsidRDefault="008C441F" w:rsidP="00B92150">
      <w:pPr>
        <w:rPr>
          <w:rFonts w:ascii="Times New Roman" w:hAnsi="Times New Roman" w:cs="Times New Roman"/>
          <w:sz w:val="24"/>
          <w:szCs w:val="24"/>
          <w:lang w:val="fr-FR"/>
        </w:rPr>
      </w:pPr>
    </w:p>
    <w:p w:rsidR="00E915F3" w:rsidRPr="00522862" w:rsidRDefault="000C3F8B" w:rsidP="00DA21F5">
      <w:pPr>
        <w:shd w:val="clear" w:color="auto" w:fill="FFFFFF"/>
        <w:spacing w:after="300" w:line="276" w:lineRule="auto"/>
        <w:rPr>
          <w:rStyle w:val="Emphasis"/>
          <w:sz w:val="24"/>
          <w:szCs w:val="24"/>
          <w:lang w:val="fr-FR"/>
        </w:rPr>
      </w:pPr>
      <w:r w:rsidRPr="00522862">
        <w:rPr>
          <w:rFonts w:ascii="Times New Roman" w:hAnsi="Times New Roman" w:cs="Times New Roman"/>
          <w:sz w:val="24"/>
          <w:szCs w:val="24"/>
          <w:shd w:val="clear" w:color="auto" w:fill="FFFFFF"/>
          <w:lang w:val="fr-FR"/>
        </w:rPr>
        <w:t xml:space="preserve">Unité de Coordination des Maladies Infectieuses et Transmissibles, # 17, Rue </w:t>
      </w:r>
      <w:proofErr w:type="spellStart"/>
      <w:r w:rsidRPr="00522862">
        <w:rPr>
          <w:rFonts w:ascii="Times New Roman" w:hAnsi="Times New Roman" w:cs="Times New Roman"/>
          <w:sz w:val="24"/>
          <w:szCs w:val="24"/>
          <w:shd w:val="clear" w:color="auto" w:fill="FFFFFF"/>
          <w:lang w:val="fr-FR"/>
        </w:rPr>
        <w:t>Darguin</w:t>
      </w:r>
      <w:proofErr w:type="spellEnd"/>
      <w:r w:rsidRPr="00522862">
        <w:rPr>
          <w:rFonts w:ascii="Times New Roman" w:hAnsi="Times New Roman" w:cs="Times New Roman"/>
          <w:sz w:val="24"/>
          <w:szCs w:val="24"/>
          <w:shd w:val="clear" w:color="auto" w:fill="FFFFFF"/>
          <w:lang w:val="fr-FR"/>
        </w:rPr>
        <w:t xml:space="preserve">, Pétion-ville, avec la mention «Candidature </w:t>
      </w:r>
      <w:r w:rsidR="00B92150" w:rsidRPr="00522862">
        <w:rPr>
          <w:rFonts w:ascii="Times New Roman" w:hAnsi="Times New Roman" w:cs="Times New Roman"/>
          <w:sz w:val="24"/>
          <w:szCs w:val="24"/>
          <w:shd w:val="clear" w:color="auto" w:fill="FFFFFF"/>
          <w:lang w:val="fr-FR"/>
        </w:rPr>
        <w:t xml:space="preserve">pour Consultation </w:t>
      </w:r>
      <w:r w:rsidR="00B92150" w:rsidRPr="00522862">
        <w:rPr>
          <w:rFonts w:ascii="Times New Roman" w:hAnsi="Times New Roman" w:cs="Times New Roman"/>
          <w:sz w:val="24"/>
          <w:szCs w:val="24"/>
          <w:lang w:val="fr-FR"/>
        </w:rPr>
        <w:t>en appui à la révision des matériels éducatifs relatifs</w:t>
      </w:r>
      <w:r w:rsidR="00B92150" w:rsidRPr="00522862">
        <w:rPr>
          <w:rFonts w:ascii="Times New Roman" w:hAnsi="Times New Roman" w:cs="Times New Roman"/>
          <w:sz w:val="24"/>
          <w:szCs w:val="24"/>
          <w:shd w:val="clear" w:color="auto" w:fill="FFFFFF"/>
          <w:lang w:val="fr-FR"/>
        </w:rPr>
        <w:t xml:space="preserve"> au PNLT »</w:t>
      </w:r>
    </w:p>
    <w:sectPr w:rsidR="00E915F3" w:rsidRPr="00522862" w:rsidSect="00D764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2386A7" w15:done="0"/>
  <w15:commentEx w15:paraId="02F1635A" w15:done="0"/>
  <w15:commentEx w15:paraId="017D2D6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0014"/>
    <w:multiLevelType w:val="hybridMultilevel"/>
    <w:tmpl w:val="78469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CD6AD5"/>
    <w:multiLevelType w:val="hybridMultilevel"/>
    <w:tmpl w:val="606EF80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5E1D45"/>
    <w:multiLevelType w:val="hybridMultilevel"/>
    <w:tmpl w:val="0AC0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931B53"/>
    <w:multiLevelType w:val="hybridMultilevel"/>
    <w:tmpl w:val="6FF0AB34"/>
    <w:lvl w:ilvl="0" w:tplc="596868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473BA9"/>
    <w:multiLevelType w:val="hybridMultilevel"/>
    <w:tmpl w:val="21B68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63978CA"/>
    <w:multiLevelType w:val="hybridMultilevel"/>
    <w:tmpl w:val="55E8F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0174DE"/>
    <w:multiLevelType w:val="hybridMultilevel"/>
    <w:tmpl w:val="96246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1614FD8"/>
    <w:multiLevelType w:val="hybridMultilevel"/>
    <w:tmpl w:val="9E70C1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91072D9"/>
    <w:multiLevelType w:val="hybridMultilevel"/>
    <w:tmpl w:val="2A7A0E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F410B0E"/>
    <w:multiLevelType w:val="hybridMultilevel"/>
    <w:tmpl w:val="A7F4E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40F22F0"/>
    <w:multiLevelType w:val="hybridMultilevel"/>
    <w:tmpl w:val="F0F0B1F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76FA2CCD"/>
    <w:multiLevelType w:val="hybridMultilevel"/>
    <w:tmpl w:val="FB74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10"/>
  </w:num>
  <w:num w:numId="5">
    <w:abstractNumId w:val="7"/>
  </w:num>
  <w:num w:numId="6">
    <w:abstractNumId w:val="3"/>
  </w:num>
  <w:num w:numId="7">
    <w:abstractNumId w:val="6"/>
  </w:num>
  <w:num w:numId="8">
    <w:abstractNumId w:val="9"/>
  </w:num>
  <w:num w:numId="9">
    <w:abstractNumId w:val="4"/>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F5"/>
    <w:rsid w:val="000305C4"/>
    <w:rsid w:val="00053C33"/>
    <w:rsid w:val="000623FA"/>
    <w:rsid w:val="000C3F8B"/>
    <w:rsid w:val="00145A4F"/>
    <w:rsid w:val="00187463"/>
    <w:rsid w:val="001E1966"/>
    <w:rsid w:val="00273FDF"/>
    <w:rsid w:val="00280116"/>
    <w:rsid w:val="00282D2D"/>
    <w:rsid w:val="00345D3D"/>
    <w:rsid w:val="00346565"/>
    <w:rsid w:val="003760F6"/>
    <w:rsid w:val="003B0A05"/>
    <w:rsid w:val="004724B1"/>
    <w:rsid w:val="0048338B"/>
    <w:rsid w:val="004B229D"/>
    <w:rsid w:val="004E5E66"/>
    <w:rsid w:val="00513474"/>
    <w:rsid w:val="00522862"/>
    <w:rsid w:val="005940D0"/>
    <w:rsid w:val="00600858"/>
    <w:rsid w:val="006F2AC5"/>
    <w:rsid w:val="00720B15"/>
    <w:rsid w:val="00723AAE"/>
    <w:rsid w:val="00757514"/>
    <w:rsid w:val="00770893"/>
    <w:rsid w:val="008072E7"/>
    <w:rsid w:val="00821FE0"/>
    <w:rsid w:val="0088020C"/>
    <w:rsid w:val="008C441F"/>
    <w:rsid w:val="009C5CB6"/>
    <w:rsid w:val="009D5F93"/>
    <w:rsid w:val="00A1128B"/>
    <w:rsid w:val="00A27A93"/>
    <w:rsid w:val="00A737ED"/>
    <w:rsid w:val="00A858A0"/>
    <w:rsid w:val="00AF1D4E"/>
    <w:rsid w:val="00AF53B0"/>
    <w:rsid w:val="00B25BC2"/>
    <w:rsid w:val="00B47EC7"/>
    <w:rsid w:val="00B92150"/>
    <w:rsid w:val="00BF673F"/>
    <w:rsid w:val="00CE79AD"/>
    <w:rsid w:val="00D35AB2"/>
    <w:rsid w:val="00D36DE0"/>
    <w:rsid w:val="00D76413"/>
    <w:rsid w:val="00D93F6E"/>
    <w:rsid w:val="00DA193D"/>
    <w:rsid w:val="00DA21F5"/>
    <w:rsid w:val="00DB4965"/>
    <w:rsid w:val="00E17F70"/>
    <w:rsid w:val="00E40440"/>
    <w:rsid w:val="00E915F3"/>
    <w:rsid w:val="00ED6DBB"/>
    <w:rsid w:val="00FA62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21F5"/>
    <w:rPr>
      <w:b/>
      <w:bCs/>
    </w:rPr>
  </w:style>
  <w:style w:type="paragraph" w:styleId="NormalWeb">
    <w:name w:val="Normal (Web)"/>
    <w:basedOn w:val="Normal"/>
    <w:uiPriority w:val="99"/>
    <w:semiHidden/>
    <w:unhideWhenUsed/>
    <w:rsid w:val="00DA21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7A93"/>
    <w:pPr>
      <w:spacing w:after="200" w:line="276" w:lineRule="auto"/>
      <w:ind w:left="720"/>
      <w:contextualSpacing/>
    </w:pPr>
    <w:rPr>
      <w:rFonts w:ascii="Calibri" w:eastAsia="Calibri" w:hAnsi="Calibri" w:cs="Times New Roman"/>
    </w:rPr>
  </w:style>
  <w:style w:type="paragraph" w:styleId="NoSpacing">
    <w:name w:val="No Spacing"/>
    <w:uiPriority w:val="1"/>
    <w:qFormat/>
    <w:rsid w:val="00A27A93"/>
    <w:pPr>
      <w:spacing w:after="0" w:line="240" w:lineRule="auto"/>
    </w:pPr>
    <w:rPr>
      <w:rFonts w:ascii="Calibri" w:eastAsia="Calibri" w:hAnsi="Calibri" w:cs="Times New Roman"/>
    </w:rPr>
  </w:style>
  <w:style w:type="table" w:customStyle="1" w:styleId="GridTable1Light-Accent61">
    <w:name w:val="Grid Table 1 Light - Accent 61"/>
    <w:basedOn w:val="TableNormal"/>
    <w:uiPriority w:val="46"/>
    <w:rsid w:val="0048338B"/>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282D2D"/>
    <w:rPr>
      <w:i/>
      <w:iCs/>
    </w:rPr>
  </w:style>
  <w:style w:type="paragraph" w:styleId="BalloonText">
    <w:name w:val="Balloon Text"/>
    <w:basedOn w:val="Normal"/>
    <w:link w:val="BalloonTextChar"/>
    <w:uiPriority w:val="99"/>
    <w:semiHidden/>
    <w:unhideWhenUsed/>
    <w:rsid w:val="00A73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7ED"/>
    <w:rPr>
      <w:rFonts w:ascii="Segoe UI" w:hAnsi="Segoe UI" w:cs="Segoe UI"/>
      <w:sz w:val="18"/>
      <w:szCs w:val="18"/>
    </w:rPr>
  </w:style>
  <w:style w:type="character" w:styleId="CommentReference">
    <w:name w:val="annotation reference"/>
    <w:basedOn w:val="DefaultParagraphFont"/>
    <w:uiPriority w:val="99"/>
    <w:semiHidden/>
    <w:unhideWhenUsed/>
    <w:rsid w:val="00ED6DBB"/>
    <w:rPr>
      <w:sz w:val="16"/>
      <w:szCs w:val="16"/>
    </w:rPr>
  </w:style>
  <w:style w:type="paragraph" w:styleId="CommentText">
    <w:name w:val="annotation text"/>
    <w:basedOn w:val="Normal"/>
    <w:link w:val="CommentTextChar"/>
    <w:uiPriority w:val="99"/>
    <w:semiHidden/>
    <w:unhideWhenUsed/>
    <w:rsid w:val="00ED6DBB"/>
    <w:pPr>
      <w:spacing w:line="240" w:lineRule="auto"/>
    </w:pPr>
    <w:rPr>
      <w:sz w:val="20"/>
      <w:szCs w:val="20"/>
    </w:rPr>
  </w:style>
  <w:style w:type="character" w:customStyle="1" w:styleId="CommentTextChar">
    <w:name w:val="Comment Text Char"/>
    <w:basedOn w:val="DefaultParagraphFont"/>
    <w:link w:val="CommentText"/>
    <w:uiPriority w:val="99"/>
    <w:semiHidden/>
    <w:rsid w:val="00ED6DBB"/>
    <w:rPr>
      <w:sz w:val="20"/>
      <w:szCs w:val="20"/>
    </w:rPr>
  </w:style>
  <w:style w:type="paragraph" w:styleId="CommentSubject">
    <w:name w:val="annotation subject"/>
    <w:basedOn w:val="CommentText"/>
    <w:next w:val="CommentText"/>
    <w:link w:val="CommentSubjectChar"/>
    <w:uiPriority w:val="99"/>
    <w:semiHidden/>
    <w:unhideWhenUsed/>
    <w:rsid w:val="00ED6DBB"/>
    <w:rPr>
      <w:b/>
      <w:bCs/>
    </w:rPr>
  </w:style>
  <w:style w:type="character" w:customStyle="1" w:styleId="CommentSubjectChar">
    <w:name w:val="Comment Subject Char"/>
    <w:basedOn w:val="CommentTextChar"/>
    <w:link w:val="CommentSubject"/>
    <w:uiPriority w:val="99"/>
    <w:semiHidden/>
    <w:rsid w:val="00ED6DBB"/>
    <w:rPr>
      <w:b/>
      <w:bCs/>
      <w:sz w:val="20"/>
      <w:szCs w:val="20"/>
    </w:rPr>
  </w:style>
  <w:style w:type="table" w:styleId="TableGrid">
    <w:name w:val="Table Grid"/>
    <w:basedOn w:val="TableNormal"/>
    <w:uiPriority w:val="39"/>
    <w:rsid w:val="00821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21F5"/>
    <w:rPr>
      <w:b/>
      <w:bCs/>
    </w:rPr>
  </w:style>
  <w:style w:type="paragraph" w:styleId="NormalWeb">
    <w:name w:val="Normal (Web)"/>
    <w:basedOn w:val="Normal"/>
    <w:uiPriority w:val="99"/>
    <w:semiHidden/>
    <w:unhideWhenUsed/>
    <w:rsid w:val="00DA21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7A93"/>
    <w:pPr>
      <w:spacing w:after="200" w:line="276" w:lineRule="auto"/>
      <w:ind w:left="720"/>
      <w:contextualSpacing/>
    </w:pPr>
    <w:rPr>
      <w:rFonts w:ascii="Calibri" w:eastAsia="Calibri" w:hAnsi="Calibri" w:cs="Times New Roman"/>
    </w:rPr>
  </w:style>
  <w:style w:type="paragraph" w:styleId="NoSpacing">
    <w:name w:val="No Spacing"/>
    <w:uiPriority w:val="1"/>
    <w:qFormat/>
    <w:rsid w:val="00A27A93"/>
    <w:pPr>
      <w:spacing w:after="0" w:line="240" w:lineRule="auto"/>
    </w:pPr>
    <w:rPr>
      <w:rFonts w:ascii="Calibri" w:eastAsia="Calibri" w:hAnsi="Calibri" w:cs="Times New Roman"/>
    </w:rPr>
  </w:style>
  <w:style w:type="table" w:customStyle="1" w:styleId="GridTable1Light-Accent61">
    <w:name w:val="Grid Table 1 Light - Accent 61"/>
    <w:basedOn w:val="TableNormal"/>
    <w:uiPriority w:val="46"/>
    <w:rsid w:val="0048338B"/>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282D2D"/>
    <w:rPr>
      <w:i/>
      <w:iCs/>
    </w:rPr>
  </w:style>
  <w:style w:type="paragraph" w:styleId="BalloonText">
    <w:name w:val="Balloon Text"/>
    <w:basedOn w:val="Normal"/>
    <w:link w:val="BalloonTextChar"/>
    <w:uiPriority w:val="99"/>
    <w:semiHidden/>
    <w:unhideWhenUsed/>
    <w:rsid w:val="00A73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7ED"/>
    <w:rPr>
      <w:rFonts w:ascii="Segoe UI" w:hAnsi="Segoe UI" w:cs="Segoe UI"/>
      <w:sz w:val="18"/>
      <w:szCs w:val="18"/>
    </w:rPr>
  </w:style>
  <w:style w:type="character" w:styleId="CommentReference">
    <w:name w:val="annotation reference"/>
    <w:basedOn w:val="DefaultParagraphFont"/>
    <w:uiPriority w:val="99"/>
    <w:semiHidden/>
    <w:unhideWhenUsed/>
    <w:rsid w:val="00ED6DBB"/>
    <w:rPr>
      <w:sz w:val="16"/>
      <w:szCs w:val="16"/>
    </w:rPr>
  </w:style>
  <w:style w:type="paragraph" w:styleId="CommentText">
    <w:name w:val="annotation text"/>
    <w:basedOn w:val="Normal"/>
    <w:link w:val="CommentTextChar"/>
    <w:uiPriority w:val="99"/>
    <w:semiHidden/>
    <w:unhideWhenUsed/>
    <w:rsid w:val="00ED6DBB"/>
    <w:pPr>
      <w:spacing w:line="240" w:lineRule="auto"/>
    </w:pPr>
    <w:rPr>
      <w:sz w:val="20"/>
      <w:szCs w:val="20"/>
    </w:rPr>
  </w:style>
  <w:style w:type="character" w:customStyle="1" w:styleId="CommentTextChar">
    <w:name w:val="Comment Text Char"/>
    <w:basedOn w:val="DefaultParagraphFont"/>
    <w:link w:val="CommentText"/>
    <w:uiPriority w:val="99"/>
    <w:semiHidden/>
    <w:rsid w:val="00ED6DBB"/>
    <w:rPr>
      <w:sz w:val="20"/>
      <w:szCs w:val="20"/>
    </w:rPr>
  </w:style>
  <w:style w:type="paragraph" w:styleId="CommentSubject">
    <w:name w:val="annotation subject"/>
    <w:basedOn w:val="CommentText"/>
    <w:next w:val="CommentText"/>
    <w:link w:val="CommentSubjectChar"/>
    <w:uiPriority w:val="99"/>
    <w:semiHidden/>
    <w:unhideWhenUsed/>
    <w:rsid w:val="00ED6DBB"/>
    <w:rPr>
      <w:b/>
      <w:bCs/>
    </w:rPr>
  </w:style>
  <w:style w:type="character" w:customStyle="1" w:styleId="CommentSubjectChar">
    <w:name w:val="Comment Subject Char"/>
    <w:basedOn w:val="CommentTextChar"/>
    <w:link w:val="CommentSubject"/>
    <w:uiPriority w:val="99"/>
    <w:semiHidden/>
    <w:rsid w:val="00ED6DBB"/>
    <w:rPr>
      <w:b/>
      <w:bCs/>
      <w:sz w:val="20"/>
      <w:szCs w:val="20"/>
    </w:rPr>
  </w:style>
  <w:style w:type="table" w:styleId="TableGrid">
    <w:name w:val="Table Grid"/>
    <w:basedOn w:val="TableNormal"/>
    <w:uiPriority w:val="39"/>
    <w:rsid w:val="00821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9133">
      <w:bodyDiv w:val="1"/>
      <w:marLeft w:val="0"/>
      <w:marRight w:val="0"/>
      <w:marTop w:val="0"/>
      <w:marBottom w:val="0"/>
      <w:divBdr>
        <w:top w:val="none" w:sz="0" w:space="0" w:color="auto"/>
        <w:left w:val="none" w:sz="0" w:space="0" w:color="auto"/>
        <w:bottom w:val="none" w:sz="0" w:space="0" w:color="auto"/>
        <w:right w:val="none" w:sz="0" w:space="0" w:color="auto"/>
      </w:divBdr>
    </w:div>
    <w:div w:id="238947861">
      <w:bodyDiv w:val="1"/>
      <w:marLeft w:val="0"/>
      <w:marRight w:val="0"/>
      <w:marTop w:val="0"/>
      <w:marBottom w:val="0"/>
      <w:divBdr>
        <w:top w:val="none" w:sz="0" w:space="0" w:color="auto"/>
        <w:left w:val="none" w:sz="0" w:space="0" w:color="auto"/>
        <w:bottom w:val="none" w:sz="0" w:space="0" w:color="auto"/>
        <w:right w:val="none" w:sz="0" w:space="0" w:color="auto"/>
      </w:divBdr>
    </w:div>
    <w:div w:id="17964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FondationSEROvie</dc:creator>
  <cp:lastModifiedBy>ADMIN</cp:lastModifiedBy>
  <cp:revision>2</cp:revision>
  <cp:lastPrinted>2021-08-19T18:23:00Z</cp:lastPrinted>
  <dcterms:created xsi:type="dcterms:W3CDTF">2021-08-24T18:19:00Z</dcterms:created>
  <dcterms:modified xsi:type="dcterms:W3CDTF">2021-08-24T18:19:00Z</dcterms:modified>
</cp:coreProperties>
</file>