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A7" w:rsidRDefault="001977A7" w:rsidP="001977A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1977A7" w:rsidRDefault="001977A7" w:rsidP="001977A7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Appel à Manifestation d’Intérêt</w:t>
      </w:r>
    </w:p>
    <w:p w:rsidR="001977A7" w:rsidRDefault="001977A7" w:rsidP="001977A7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977A7" w:rsidRDefault="001977A7" w:rsidP="001977A7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SOLIDARITES INTERNATIONAL, SI, </w:t>
      </w:r>
      <w:r>
        <w:rPr>
          <w:rFonts w:ascii="Times New Roman" w:hAnsi="Times New Roman" w:cs="Times New Roman"/>
          <w:sz w:val="26"/>
          <w:szCs w:val="26"/>
        </w:rPr>
        <w:t xml:space="preserve">est une Organisation Non Gouvernementale œuvrant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dans les domaines EHA (Eau, Hygiène et Assainissement), Abris, Sécurité Alimentaire et Moyens d’Existence (SAME) et lutte contre la COVID-19</w:t>
      </w:r>
      <w:r>
        <w:rPr>
          <w:rFonts w:ascii="Times New Roman" w:hAnsi="Times New Roman" w:cs="Times New Roman"/>
          <w:sz w:val="26"/>
          <w:szCs w:val="26"/>
        </w:rPr>
        <w:t xml:space="preserve"> au travers des campagnes de prévention, de détection et de prise en charge.</w:t>
      </w:r>
    </w:p>
    <w:p w:rsidR="001977A7" w:rsidRDefault="001977A7" w:rsidP="001977A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77A7" w:rsidRDefault="001977A7" w:rsidP="001977A7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Présente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en Haïti depuis 2010, SI a mené des actions dans les domaines de l’EHA, de la Sécurité Alimentaire et des Moyens d’Existence (SAME) et de la lutte contre le choléra et de la COVID-19 à travers de nombreux programmes implémentés dans la Zone Métropolitaine de Port-au-Prince et plus largement dans le département de l’Ouest, dans le département des Nippes, du Sud-Est et de la Grande Anse.</w:t>
      </w:r>
    </w:p>
    <w:p w:rsidR="001977A7" w:rsidRDefault="001977A7" w:rsidP="001977A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77A7" w:rsidRDefault="001977A7" w:rsidP="001977A7">
      <w:pPr>
        <w:spacing w:after="2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Dans le cadre du projet intitulé « 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Appui au retour progressif des écoliers en contexte post COVID 19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», financé par UNICEF, Solidarités International sous le contrôle de la Direction Départementale de l’Éducation de l’Ouest (DDEO) entend réhabiliter, construire et installer des ouvrages sanitaires et d’accès à l’eau dans des écoles du département de l’Ouest.</w:t>
      </w:r>
    </w:p>
    <w:p w:rsidR="001977A7" w:rsidRDefault="001977A7" w:rsidP="001977A7">
      <w:pPr>
        <w:spacing w:after="2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Pour ce faire, SI recherche des fournisseurs /sociétés pour l’exécution des travaux, au sein des écoles suivantes :</w:t>
      </w:r>
    </w:p>
    <w:p w:rsidR="001977A7" w:rsidRDefault="001977A7" w:rsidP="001977A7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Ecole Communautaire de Jalousie – Pétion VILLE</w:t>
      </w:r>
    </w:p>
    <w:p w:rsidR="001977A7" w:rsidRDefault="001977A7" w:rsidP="001977A7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Ecole Nationale Corail – CROIX DES BOUQUETS</w:t>
      </w:r>
    </w:p>
    <w:p w:rsidR="001977A7" w:rsidRDefault="001977A7" w:rsidP="001977A7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Ecole Nationale Don Dumerlin – PORT-AU-PRINCE</w:t>
      </w:r>
    </w:p>
    <w:p w:rsidR="001977A7" w:rsidRDefault="001977A7" w:rsidP="001977A7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Esther BEAUBRUN Honorat – PORT-AU-PRINCE</w:t>
      </w:r>
    </w:p>
    <w:p w:rsidR="001977A7" w:rsidRDefault="001977A7" w:rsidP="001977A7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 xml:space="preserve">Ecole Nationale Fortuna Guéry – port-au-prince </w:t>
      </w:r>
    </w:p>
    <w:p w:rsidR="001977A7" w:rsidRDefault="001977A7" w:rsidP="001977A7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 xml:space="preserve">Lycée national de Kenskoff – KENSKOFF </w:t>
      </w:r>
    </w:p>
    <w:p w:rsidR="001977A7" w:rsidRDefault="001977A7" w:rsidP="001977A7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Ecole Primaire Saint Jean BOSCO – PORT-AU-PRINCE</w:t>
      </w:r>
    </w:p>
    <w:p w:rsidR="001977A7" w:rsidRDefault="001977A7" w:rsidP="001977A7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Ecole Thomas Madiou – PORT-AU-PRINCE</w:t>
      </w:r>
    </w:p>
    <w:p w:rsidR="001977A7" w:rsidRDefault="001977A7" w:rsidP="001977A7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Ecole Nationale Jean Baptiste Dehoux – PORT-AU-PRINCE</w:t>
      </w:r>
    </w:p>
    <w:p w:rsidR="001977A7" w:rsidRDefault="001977A7" w:rsidP="001977A7">
      <w:pPr>
        <w:pStyle w:val="Paragraphedeliste"/>
        <w:numPr>
          <w:ilvl w:val="0"/>
          <w:numId w:val="1"/>
        </w:numPr>
        <w:spacing w:after="360"/>
        <w:jc w:val="left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Ecole Nationale Guillaume Manigat – PORT-AU-PRINCE</w:t>
      </w:r>
    </w:p>
    <w:p w:rsidR="001977A7" w:rsidRDefault="001977A7" w:rsidP="001977A7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Répartis en trois (3) types d’ouvrages :</w:t>
      </w:r>
    </w:p>
    <w:p w:rsidR="001977A7" w:rsidRDefault="001977A7" w:rsidP="001977A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Construction/Réhabilitation de Point de Lavage des Mains (PLM)</w:t>
      </w:r>
    </w:p>
    <w:p w:rsidR="001977A7" w:rsidRDefault="001977A7" w:rsidP="001977A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Construction/Réhabilitation de Bloc Sanitaire</w:t>
      </w:r>
    </w:p>
    <w:p w:rsidR="001977A7" w:rsidRDefault="001977A7" w:rsidP="001977A7">
      <w:pPr>
        <w:pStyle w:val="Paragraphedeliste"/>
        <w:numPr>
          <w:ilvl w:val="0"/>
          <w:numId w:val="2"/>
        </w:numPr>
        <w:spacing w:after="24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Construction /Réhabilitation de Réservoir d’Eau et Installation de Châteaux d’Eau</w:t>
      </w:r>
    </w:p>
    <w:p w:rsidR="001977A7" w:rsidRDefault="001977A7" w:rsidP="001977A7">
      <w:pPr>
        <w:spacing w:after="200"/>
        <w:contextualSpacing/>
        <w:rPr>
          <w:rFonts w:ascii="Times New Roman" w:hAnsi="Times New Roman" w:cs="Times New Roman"/>
          <w:b/>
          <w:bCs/>
          <w:i/>
          <w:iCs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Chaque ouvrage se compose en travaux de :</w:t>
      </w:r>
      <w:bookmarkStart w:id="1" w:name="_Toc30430752"/>
      <w:bookmarkEnd w:id="1"/>
    </w:p>
    <w:p w:rsidR="001977A7" w:rsidRDefault="001977A7" w:rsidP="001977A7">
      <w:pPr>
        <w:pStyle w:val="Paragraphedeliste"/>
        <w:numPr>
          <w:ilvl w:val="0"/>
          <w:numId w:val="3"/>
        </w:numPr>
        <w:ind w:left="7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Fondation</w:t>
      </w:r>
    </w:p>
    <w:p w:rsidR="001977A7" w:rsidRDefault="001977A7" w:rsidP="001977A7">
      <w:pPr>
        <w:pStyle w:val="Paragraphedeliste"/>
        <w:numPr>
          <w:ilvl w:val="0"/>
          <w:numId w:val="3"/>
        </w:numPr>
        <w:ind w:left="7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Maçonnerie et plomberie</w:t>
      </w:r>
    </w:p>
    <w:p w:rsidR="001977A7" w:rsidRDefault="001977A7" w:rsidP="001977A7">
      <w:pPr>
        <w:pStyle w:val="Paragraphedeliste"/>
        <w:numPr>
          <w:ilvl w:val="0"/>
          <w:numId w:val="3"/>
        </w:numPr>
        <w:ind w:left="7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Crépissage et enduisage</w:t>
      </w:r>
    </w:p>
    <w:p w:rsidR="001977A7" w:rsidRDefault="001977A7" w:rsidP="001977A7">
      <w:pPr>
        <w:pStyle w:val="Paragraphedeliste"/>
        <w:numPr>
          <w:ilvl w:val="0"/>
          <w:numId w:val="3"/>
        </w:numPr>
        <w:ind w:left="7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Confection et pose des portes métalliques et/ou en bois</w:t>
      </w:r>
    </w:p>
    <w:p w:rsidR="001977A7" w:rsidRDefault="001977A7" w:rsidP="001977A7">
      <w:pPr>
        <w:pStyle w:val="Paragraphedeliste"/>
        <w:numPr>
          <w:ilvl w:val="0"/>
          <w:numId w:val="3"/>
        </w:numPr>
        <w:ind w:left="7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Nettoyage du site</w:t>
      </w:r>
    </w:p>
    <w:p w:rsidR="001977A7" w:rsidRDefault="001977A7" w:rsidP="001977A7">
      <w:pPr>
        <w:pStyle w:val="Paragraphedeliste"/>
        <w:numPr>
          <w:ilvl w:val="0"/>
          <w:numId w:val="3"/>
        </w:numPr>
        <w:spacing w:after="120"/>
        <w:ind w:left="7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Application de la peinture</w:t>
      </w:r>
    </w:p>
    <w:p w:rsidR="001977A7" w:rsidRDefault="001977A7" w:rsidP="001977A7">
      <w:pPr>
        <w:pStyle w:val="Paragraphedeliste"/>
        <w:numPr>
          <w:ilvl w:val="0"/>
          <w:numId w:val="3"/>
        </w:numPr>
        <w:spacing w:after="120"/>
        <w:ind w:left="7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Pose de carreau</w:t>
      </w:r>
    </w:p>
    <w:p w:rsidR="001977A7" w:rsidRDefault="001977A7" w:rsidP="001977A7">
      <w:pPr>
        <w:spacing w:before="360" w:after="1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Les intéressés peuvent solliciter les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Cahiers des Charges Techniques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à l’adresse mail suivante : </w:t>
      </w:r>
      <w:hyperlink r:id="rId7" w:history="1">
        <w:r>
          <w:rPr>
            <w:rStyle w:val="Lienhypertexte"/>
            <w:rFonts w:ascii="Times New Roman" w:hAnsi="Times New Roman" w:cs="Times New Roman"/>
            <w:sz w:val="26"/>
            <w:szCs w:val="26"/>
            <w:shd w:val="clear" w:color="auto" w:fill="FFFFFF"/>
          </w:rPr>
          <w:t>pap.log@solidarites-haiti.org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en gardant en copie l’adresse mail suivante : </w:t>
      </w:r>
      <w:hyperlink r:id="rId8" w:history="1">
        <w:r>
          <w:rPr>
            <w:rStyle w:val="Lienhypertexte"/>
            <w:rFonts w:ascii="Times New Roman" w:hAnsi="Times New Roman" w:cs="Times New Roman"/>
            <w:sz w:val="26"/>
            <w:szCs w:val="26"/>
            <w:shd w:val="clear" w:color="auto" w:fill="FFFFFF"/>
          </w:rPr>
          <w:t>pap.rp.eha@solidarites-haiti.org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  <w:hyperlink r:id="rId9" w:history="1">
        <w:r>
          <w:rPr>
            <w:rStyle w:val="Lienhypertexte"/>
            <w:rFonts w:ascii="Times New Roman" w:hAnsi="Times New Roman" w:cs="Times New Roman"/>
            <w:sz w:val="26"/>
            <w:szCs w:val="26"/>
            <w:shd w:val="clear" w:color="auto" w:fill="FFFFFF"/>
          </w:rPr>
          <w:t>pap.ast.resp.eha@solidarites-haiti.org</w:t>
        </w:r>
      </w:hyperlink>
    </w:p>
    <w:p w:rsidR="001977A7" w:rsidRDefault="001977A7" w:rsidP="001977A7">
      <w:p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Ou passer les récupérer au Bureau de Solidarités International à l’adresse suivante :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#6, rue Pierre Sully, Bourdon, Port-au-Prince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.</w:t>
      </w:r>
    </w:p>
    <w:p w:rsidR="001977A7" w:rsidRDefault="001977A7" w:rsidP="001977A7">
      <w:pPr>
        <w:spacing w:after="2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Les entreprises intéressées doivent obligatoirement se rendre sur les lieux pour une visite de chantier :</w:t>
      </w:r>
    </w:p>
    <w:p w:rsidR="001977A7" w:rsidRDefault="001977A7" w:rsidP="001977A7">
      <w:pPr>
        <w:pStyle w:val="Paragraphedeliste"/>
        <w:numPr>
          <w:ilvl w:val="0"/>
          <w:numId w:val="4"/>
        </w:numPr>
        <w:spacing w:after="20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Le Mardi 10 Août 2021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à 10 h 30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: </w:t>
      </w:r>
    </w:p>
    <w:p w:rsidR="001977A7" w:rsidRDefault="001977A7" w:rsidP="001977A7">
      <w:pPr>
        <w:pStyle w:val="Paragraphedeliste"/>
        <w:numPr>
          <w:ilvl w:val="1"/>
          <w:numId w:val="4"/>
        </w:numPr>
        <w:spacing w:after="20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Lieu : Sous-commissariat de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Pétion Ville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pour les établissements scolaires suivants :</w:t>
      </w:r>
    </w:p>
    <w:p w:rsidR="001977A7" w:rsidRDefault="001977A7" w:rsidP="001977A7">
      <w:pPr>
        <w:pStyle w:val="Paragraphedeliste"/>
        <w:numPr>
          <w:ilvl w:val="0"/>
          <w:numId w:val="5"/>
        </w:numPr>
        <w:spacing w:after="20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Lycée National de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Kenscoff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1977A7" w:rsidRDefault="001977A7" w:rsidP="001977A7">
      <w:pPr>
        <w:pStyle w:val="Paragraphedeliste"/>
        <w:numPr>
          <w:ilvl w:val="0"/>
          <w:numId w:val="5"/>
        </w:numPr>
        <w:spacing w:after="20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Ecole Communautaire de Jalousie </w:t>
      </w:r>
    </w:p>
    <w:p w:rsidR="001977A7" w:rsidRDefault="001977A7" w:rsidP="001977A7">
      <w:pPr>
        <w:pStyle w:val="Paragraphedeliste"/>
        <w:numPr>
          <w:ilvl w:val="0"/>
          <w:numId w:val="5"/>
        </w:numPr>
        <w:spacing w:after="24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Ecole Nationale Corail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Cesselesse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</w:p>
    <w:p w:rsidR="001977A7" w:rsidRDefault="001977A7" w:rsidP="001977A7">
      <w:pPr>
        <w:pStyle w:val="Paragraphedeliste"/>
        <w:numPr>
          <w:ilvl w:val="0"/>
          <w:numId w:val="4"/>
        </w:numPr>
        <w:spacing w:after="36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le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Mercredi 11 Août 2021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à 10 h 30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:</w:t>
      </w:r>
    </w:p>
    <w:p w:rsidR="001977A7" w:rsidRDefault="001977A7" w:rsidP="001977A7">
      <w:pPr>
        <w:pStyle w:val="Paragraphedeliste"/>
        <w:numPr>
          <w:ilvl w:val="1"/>
          <w:numId w:val="4"/>
        </w:numPr>
        <w:spacing w:after="24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Lieu : Centre-ville, Place Saint-Anne pour les établissements scolaires suivants :</w:t>
      </w:r>
    </w:p>
    <w:p w:rsidR="001977A7" w:rsidRDefault="001977A7" w:rsidP="001977A7">
      <w:pPr>
        <w:pStyle w:val="Paragraphedeliste"/>
        <w:spacing w:after="240"/>
        <w:ind w:left="720" w:firstLine="69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Ecole Nationale Don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Direlan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Dumerlin</w:t>
      </w:r>
      <w:proofErr w:type="spellEnd"/>
    </w:p>
    <w:p w:rsidR="001977A7" w:rsidRDefault="001977A7" w:rsidP="001977A7">
      <w:pPr>
        <w:pStyle w:val="Paragraphedeliste"/>
        <w:spacing w:after="240"/>
        <w:ind w:left="720" w:firstLine="69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Ecole Nationale Guillaume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Manigat</w:t>
      </w:r>
      <w:proofErr w:type="spellEnd"/>
    </w:p>
    <w:p w:rsidR="001977A7" w:rsidRDefault="001977A7" w:rsidP="001977A7">
      <w:pPr>
        <w:pStyle w:val="Paragraphedeliste"/>
        <w:spacing w:after="240"/>
        <w:ind w:left="720" w:firstLine="69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Ecole Nationale Esther Honorat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Beaubrun</w:t>
      </w:r>
      <w:proofErr w:type="spellEnd"/>
    </w:p>
    <w:p w:rsidR="001977A7" w:rsidRDefault="001977A7" w:rsidP="001977A7">
      <w:pPr>
        <w:pStyle w:val="Paragraphedeliste"/>
        <w:spacing w:after="240"/>
        <w:ind w:left="720" w:firstLine="69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Ecole Nationale Thomas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Madiou</w:t>
      </w:r>
      <w:proofErr w:type="spellEnd"/>
    </w:p>
    <w:p w:rsidR="001977A7" w:rsidRDefault="001977A7" w:rsidP="001977A7">
      <w:pPr>
        <w:pStyle w:val="Paragraphedeliste"/>
        <w:spacing w:after="240"/>
        <w:ind w:left="720" w:firstLine="69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Ecole Nationale Jean Baptiste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Dehoux</w:t>
      </w:r>
      <w:proofErr w:type="spellEnd"/>
    </w:p>
    <w:p w:rsidR="001977A7" w:rsidRDefault="001977A7" w:rsidP="001977A7">
      <w:pPr>
        <w:pStyle w:val="Paragraphedeliste"/>
        <w:spacing w:after="240"/>
        <w:ind w:left="720" w:firstLine="69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Ecole Nationale Fortuna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Guerry</w:t>
      </w:r>
      <w:proofErr w:type="spellEnd"/>
    </w:p>
    <w:p w:rsidR="001977A7" w:rsidRDefault="001977A7" w:rsidP="001977A7">
      <w:pPr>
        <w:pStyle w:val="Paragraphedeliste"/>
        <w:spacing w:after="240"/>
        <w:ind w:left="720" w:firstLine="69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- Ecole primaire Saint Jean Bosco  </w:t>
      </w:r>
    </w:p>
    <w:p w:rsidR="001977A7" w:rsidRDefault="001977A7" w:rsidP="001977A7">
      <w:pPr>
        <w:spacing w:after="2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De ce fait, les intéressés/soumissionnaires souhaitant y participer ; doivent formuler leurs propositions par École/Chantier de la façon suivante : </w:t>
      </w:r>
    </w:p>
    <w:p w:rsidR="001977A7" w:rsidRDefault="001977A7" w:rsidP="001977A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Proposition Financière</w:t>
      </w:r>
    </w:p>
    <w:p w:rsidR="001977A7" w:rsidRDefault="001977A7" w:rsidP="001977A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Validité de l’offre (combien de temps le fournisseur garantit le prix des matériaux et le prix de la main d’œuvre), </w:t>
      </w:r>
    </w:p>
    <w:p w:rsidR="001977A7" w:rsidRDefault="001977A7" w:rsidP="001977A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Prix unitaire des activités (pas besoins du détail de chaque matériau)</w:t>
      </w:r>
    </w:p>
    <w:p w:rsidR="001977A7" w:rsidRDefault="001977A7" w:rsidP="001977A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Coût total par ouvrage incluant la main d’œuvre </w:t>
      </w:r>
    </w:p>
    <w:p w:rsidR="001977A7" w:rsidRDefault="001977A7" w:rsidP="001977A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Règlement de paiement (quels sont les pourcentages de décaissement et les conditions de décaissement de chaque tranche)</w:t>
      </w:r>
    </w:p>
    <w:p w:rsidR="001977A7" w:rsidRDefault="001977A7" w:rsidP="001977A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Devise (Dollars USD, Gourdes Haïtiennes)</w:t>
      </w:r>
    </w:p>
    <w:p w:rsidR="001977A7" w:rsidRDefault="001977A7" w:rsidP="001977A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 de paiement (chèque ou virement), </w:t>
      </w:r>
    </w:p>
    <w:p w:rsidR="001977A7" w:rsidRDefault="001977A7" w:rsidP="001977A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Modalité de paiement (paiement à la livraison, % d’avance, % par tranche…),  </w:t>
      </w:r>
    </w:p>
    <w:p w:rsidR="001977A7" w:rsidRDefault="001977A7" w:rsidP="001977A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Capacité financière (état financier, lettre de crédit, assurance bancaire sur les montant contractés …)</w:t>
      </w:r>
    </w:p>
    <w:p w:rsidR="001977A7" w:rsidRDefault="001977A7" w:rsidP="001977A7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Autres.</w:t>
      </w:r>
    </w:p>
    <w:p w:rsidR="001977A7" w:rsidRDefault="001977A7" w:rsidP="001977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7A7" w:rsidRDefault="001977A7" w:rsidP="001977A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Proposition Technique</w:t>
      </w:r>
    </w:p>
    <w:p w:rsidR="001977A7" w:rsidRDefault="001977A7" w:rsidP="001977A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Méthodes d’exécution, (méthodologie proposée).</w:t>
      </w:r>
    </w:p>
    <w:p w:rsidR="001977A7" w:rsidRDefault="001977A7" w:rsidP="001977A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d’approvisionnement pour les matériaux,</w:t>
      </w:r>
    </w:p>
    <w:p w:rsidR="001977A7" w:rsidRDefault="001977A7" w:rsidP="001977A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Calendrier d’exécution,</w:t>
      </w:r>
    </w:p>
    <w:p w:rsidR="001977A7" w:rsidRDefault="001977A7" w:rsidP="001977A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Délais pour début effectif des travaux, délais de mise en œuvre</w:t>
      </w:r>
    </w:p>
    <w:p w:rsidR="001977A7" w:rsidRDefault="001977A7" w:rsidP="001977A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(% du marché, réception provisoire, réception définitive), </w:t>
      </w:r>
    </w:p>
    <w:p w:rsidR="001977A7" w:rsidRDefault="001977A7" w:rsidP="001977A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méthodes d’implémentation dans la zone, </w:t>
      </w:r>
      <w:proofErr w:type="gramStart"/>
      <w:r>
        <w:rPr>
          <w:rFonts w:ascii="Times New Roman" w:hAnsi="Times New Roman" w:cs="Times New Roman"/>
          <w:sz w:val="24"/>
          <w:szCs w:val="24"/>
        </w:rPr>
        <w:t>contrôle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qualité,  </w:t>
      </w:r>
    </w:p>
    <w:p w:rsidR="001977A7" w:rsidRDefault="001977A7" w:rsidP="001977A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Technique pour la construction des infrastructures,</w:t>
      </w:r>
    </w:p>
    <w:p w:rsidR="001977A7" w:rsidRDefault="001977A7" w:rsidP="001977A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Capacité d'approvisionnement,</w:t>
      </w:r>
    </w:p>
    <w:p w:rsidR="001977A7" w:rsidRDefault="001977A7" w:rsidP="001977A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de risque,</w:t>
      </w:r>
    </w:p>
    <w:p w:rsidR="001977A7" w:rsidRDefault="001977A7" w:rsidP="001977A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Autres.</w:t>
      </w:r>
    </w:p>
    <w:p w:rsidR="001977A7" w:rsidRDefault="001977A7" w:rsidP="001977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7A7" w:rsidRDefault="001977A7" w:rsidP="00197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l’adresse suivante :</w:t>
      </w:r>
    </w:p>
    <w:p w:rsidR="001977A7" w:rsidRDefault="001977A7" w:rsidP="001977A7">
      <w:pPr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SOLIDARITES INTERNATIONAL</w:t>
      </w:r>
    </w:p>
    <w:p w:rsidR="001977A7" w:rsidRDefault="001977A7" w:rsidP="001977A7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#6 rue Pierre Sully, Bourdon, Port-au-Prince</w:t>
      </w:r>
    </w:p>
    <w:p w:rsidR="001977A7" w:rsidRDefault="001977A7" w:rsidP="001977A7">
      <w:pPr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77A7" w:rsidRDefault="001977A7" w:rsidP="001977A7">
      <w:pPr>
        <w:spacing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Sous enveloppe (offre) scellée avant </w:t>
      </w:r>
      <w:r>
        <w:rPr>
          <w:rFonts w:ascii="Times New Roman" w:hAnsi="Times New Roman" w:cs="Times New Roman"/>
          <w:b/>
          <w:bCs/>
          <w:sz w:val="26"/>
          <w:szCs w:val="26"/>
        </w:rPr>
        <w:t>16h : 00</w:t>
      </w:r>
    </w:p>
    <w:p w:rsidR="001977A7" w:rsidRDefault="001977A7" w:rsidP="001977A7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le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Mardi 17 Août 2021, après avoir participé aux visites des 10 et 11 août 2021.</w:t>
      </w:r>
    </w:p>
    <w:p w:rsidR="001977A7" w:rsidRDefault="001977A7" w:rsidP="001977A7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Les principaux critères de sélection des fournisseurs seront les suivants (choisir dans la liste suivante) :</w:t>
      </w:r>
    </w:p>
    <w:p w:rsidR="001977A7" w:rsidRDefault="001977A7" w:rsidP="001977A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Compétitivité des prix ;</w:t>
      </w:r>
    </w:p>
    <w:p w:rsidR="001977A7" w:rsidRDefault="001977A7" w:rsidP="001977A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capacité à respecter des spécifications techniques et des normes précises explicitées dans les Cahiers des charges</w:t>
      </w:r>
    </w:p>
    <w:p w:rsidR="001977A7" w:rsidRDefault="001977A7" w:rsidP="001977A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La qualité du service associé</w:t>
      </w:r>
    </w:p>
    <w:p w:rsidR="001977A7" w:rsidRDefault="001977A7" w:rsidP="001977A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fiabilité du prestataire </w:t>
      </w:r>
    </w:p>
    <w:p w:rsidR="001977A7" w:rsidRDefault="001977A7" w:rsidP="001977A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Les méthodes de contrôle qualité </w:t>
      </w:r>
    </w:p>
    <w:p w:rsidR="001977A7" w:rsidRDefault="001977A7" w:rsidP="001977A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stabilité financière  </w:t>
      </w:r>
    </w:p>
    <w:p w:rsidR="001977A7" w:rsidRDefault="001977A7" w:rsidP="001977A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Les conditions de paiement exigées</w:t>
      </w:r>
    </w:p>
    <w:p w:rsidR="001977A7" w:rsidRDefault="001977A7" w:rsidP="001977A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 infrastructures et ressources adéquates pour le transport et stockage du matériel</w:t>
      </w:r>
    </w:p>
    <w:p w:rsidR="001977A7" w:rsidRDefault="001977A7" w:rsidP="001977A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Les garanties proposées</w:t>
      </w:r>
    </w:p>
    <w:p w:rsidR="001977A7" w:rsidRDefault="001977A7" w:rsidP="001977A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Les expériences et performances passées dans le cadre du même type de services</w:t>
      </w:r>
    </w:p>
    <w:p w:rsidR="001977A7" w:rsidRDefault="001977A7" w:rsidP="001977A7">
      <w:pPr>
        <w:numPr>
          <w:ilvl w:val="0"/>
          <w:numId w:val="9"/>
        </w:numPr>
        <w:spacing w:after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sécurité</w:t>
      </w:r>
    </w:p>
    <w:p w:rsidR="001977A7" w:rsidRDefault="001977A7" w:rsidP="001977A7">
      <w:pPr>
        <w:numPr>
          <w:ilvl w:val="0"/>
          <w:numId w:val="9"/>
        </w:numPr>
        <w:spacing w:after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 délai d’exécution des travaux</w:t>
      </w:r>
    </w:p>
    <w:p w:rsidR="001977A7" w:rsidRDefault="001977A7" w:rsidP="001977A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Prière de signer et nous retourner l’accusé de réception en attache confirmant votre participation </w:t>
      </w:r>
    </w:p>
    <w:p w:rsidR="001977A7" w:rsidRDefault="001977A7" w:rsidP="001977A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77A7" w:rsidRDefault="001977A7" w:rsidP="001977A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 reste à disposition pour toute demande de précision supplémentaire.</w:t>
      </w:r>
    </w:p>
    <w:p w:rsidR="001977A7" w:rsidRDefault="001977A7" w:rsidP="001977A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64A3" w:rsidRDefault="005264A3"/>
    <w:sectPr w:rsidR="005264A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E5" w:rsidRDefault="006331E5" w:rsidP="001977A7">
      <w:r>
        <w:separator/>
      </w:r>
    </w:p>
  </w:endnote>
  <w:endnote w:type="continuationSeparator" w:id="0">
    <w:p w:rsidR="006331E5" w:rsidRDefault="006331E5" w:rsidP="0019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E5" w:rsidRDefault="006331E5" w:rsidP="001977A7">
      <w:r>
        <w:separator/>
      </w:r>
    </w:p>
  </w:footnote>
  <w:footnote w:type="continuationSeparator" w:id="0">
    <w:p w:rsidR="006331E5" w:rsidRDefault="006331E5" w:rsidP="0019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A7" w:rsidRDefault="001977A7" w:rsidP="001977A7">
    <w:pPr>
      <w:pStyle w:val="En-tte"/>
      <w:tabs>
        <w:tab w:val="clear" w:pos="4536"/>
        <w:tab w:val="clear" w:pos="9072"/>
        <w:tab w:val="left" w:pos="3465"/>
      </w:tabs>
    </w:pPr>
    <w:r>
      <w:tab/>
    </w:r>
    <w:r>
      <w:rPr>
        <w:noProof/>
        <w:lang w:eastAsia="fr-FR"/>
      </w:rPr>
      <w:drawing>
        <wp:inline distT="0" distB="0" distL="0" distR="0" wp14:anchorId="508F971D">
          <wp:extent cx="798830" cy="725170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1EB7"/>
    <w:multiLevelType w:val="hybridMultilevel"/>
    <w:tmpl w:val="2F5A0B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3D8"/>
    <w:multiLevelType w:val="hybridMultilevel"/>
    <w:tmpl w:val="A5A4FDD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0A77"/>
    <w:multiLevelType w:val="hybridMultilevel"/>
    <w:tmpl w:val="66843B3E"/>
    <w:lvl w:ilvl="0" w:tplc="CAD01E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025520"/>
    <w:multiLevelType w:val="hybridMultilevel"/>
    <w:tmpl w:val="6858521C"/>
    <w:lvl w:ilvl="0" w:tplc="FC6E9A8C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1700027"/>
    <w:multiLevelType w:val="hybridMultilevel"/>
    <w:tmpl w:val="EC86984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074FB"/>
    <w:multiLevelType w:val="hybridMultilevel"/>
    <w:tmpl w:val="B3D6BCF0"/>
    <w:lvl w:ilvl="0" w:tplc="D7741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15163"/>
    <w:multiLevelType w:val="hybridMultilevel"/>
    <w:tmpl w:val="F1CA82FE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>
      <w:start w:val="1"/>
      <w:numFmt w:val="lowerLetter"/>
      <w:lvlText w:val="%2."/>
      <w:lvlJc w:val="left"/>
      <w:pPr>
        <w:ind w:left="2856" w:hanging="360"/>
      </w:pPr>
    </w:lvl>
    <w:lvl w:ilvl="2" w:tplc="040C001B">
      <w:start w:val="1"/>
      <w:numFmt w:val="lowerRoman"/>
      <w:lvlText w:val="%3."/>
      <w:lvlJc w:val="right"/>
      <w:pPr>
        <w:ind w:left="3576" w:hanging="180"/>
      </w:pPr>
    </w:lvl>
    <w:lvl w:ilvl="3" w:tplc="040C000F">
      <w:start w:val="1"/>
      <w:numFmt w:val="decimal"/>
      <w:lvlText w:val="%4."/>
      <w:lvlJc w:val="left"/>
      <w:pPr>
        <w:ind w:left="4296" w:hanging="360"/>
      </w:pPr>
    </w:lvl>
    <w:lvl w:ilvl="4" w:tplc="040C0019">
      <w:start w:val="1"/>
      <w:numFmt w:val="lowerLetter"/>
      <w:lvlText w:val="%5."/>
      <w:lvlJc w:val="left"/>
      <w:pPr>
        <w:ind w:left="5016" w:hanging="360"/>
      </w:pPr>
    </w:lvl>
    <w:lvl w:ilvl="5" w:tplc="040C001B">
      <w:start w:val="1"/>
      <w:numFmt w:val="lowerRoman"/>
      <w:lvlText w:val="%6."/>
      <w:lvlJc w:val="right"/>
      <w:pPr>
        <w:ind w:left="5736" w:hanging="180"/>
      </w:pPr>
    </w:lvl>
    <w:lvl w:ilvl="6" w:tplc="040C000F">
      <w:start w:val="1"/>
      <w:numFmt w:val="decimal"/>
      <w:lvlText w:val="%7."/>
      <w:lvlJc w:val="left"/>
      <w:pPr>
        <w:ind w:left="6456" w:hanging="360"/>
      </w:pPr>
    </w:lvl>
    <w:lvl w:ilvl="7" w:tplc="040C0019">
      <w:start w:val="1"/>
      <w:numFmt w:val="lowerLetter"/>
      <w:lvlText w:val="%8."/>
      <w:lvlJc w:val="left"/>
      <w:pPr>
        <w:ind w:left="7176" w:hanging="360"/>
      </w:pPr>
    </w:lvl>
    <w:lvl w:ilvl="8" w:tplc="040C001B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DEA1B43"/>
    <w:multiLevelType w:val="hybridMultilevel"/>
    <w:tmpl w:val="31E6CF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C151B"/>
    <w:multiLevelType w:val="hybridMultilevel"/>
    <w:tmpl w:val="A6E8B8DC"/>
    <w:lvl w:ilvl="0" w:tplc="CAD01E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A7"/>
    <w:rsid w:val="001977A7"/>
    <w:rsid w:val="005264A3"/>
    <w:rsid w:val="006331E5"/>
    <w:rsid w:val="00C87D9F"/>
    <w:rsid w:val="00E7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F24A99-8D94-469D-8C02-E1A7ECF9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A7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977A7"/>
    <w:rPr>
      <w:color w:val="0563C1"/>
      <w:u w:val="single"/>
    </w:rPr>
  </w:style>
  <w:style w:type="character" w:customStyle="1" w:styleId="ParagraphedelisteCar">
    <w:name w:val="Paragraphe de liste Car"/>
    <w:aliases w:val="paragraph Car,normal Car,Normal2 Car,Normal3 Car,Normal4 Car,Normal5 Car,Normal6 Car,Normal7 Car,Indicator Text Car,Dot pt Car,Evidence on Demand bullet points Car,ANSWER Car,Table/Figure Heading Car,Listeafsnit Car,L Car"/>
    <w:basedOn w:val="Policepardfaut"/>
    <w:link w:val="Paragraphedeliste"/>
    <w:uiPriority w:val="34"/>
    <w:locked/>
    <w:rsid w:val="001977A7"/>
    <w:rPr>
      <w:rFonts w:ascii="Calibri" w:hAnsi="Calibri" w:cs="Calibri"/>
    </w:rPr>
  </w:style>
  <w:style w:type="paragraph" w:styleId="Paragraphedeliste">
    <w:name w:val="List Paragraph"/>
    <w:aliases w:val="paragraph,normal,Normal2,Normal3,Normal4,Normal5,Normal6,Normal7,Indicator Text,Dot pt,Evidence on Demand bullet points,ANSWER,Table/Figure Heading,Listeafsnit,Paragraphe de liste1,Colorful List - Accent 11,Bullet List,FooterText,L"/>
    <w:basedOn w:val="Normal"/>
    <w:link w:val="ParagraphedelisteCar"/>
    <w:uiPriority w:val="34"/>
    <w:qFormat/>
    <w:rsid w:val="001977A7"/>
    <w:pPr>
      <w:spacing w:line="276" w:lineRule="auto"/>
      <w:ind w:left="708"/>
      <w:jc w:val="both"/>
    </w:pPr>
  </w:style>
  <w:style w:type="paragraph" w:styleId="En-tte">
    <w:name w:val="header"/>
    <w:basedOn w:val="Normal"/>
    <w:link w:val="En-tteCar"/>
    <w:uiPriority w:val="99"/>
    <w:unhideWhenUsed/>
    <w:rsid w:val="00197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77A7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197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77A7"/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7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.rp.eha@solidarites-hait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p.log@solidarites-hait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p.ast.resp.eha@solidarites-hai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870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</dc:creator>
  <cp:keywords/>
  <dc:description/>
  <cp:lastModifiedBy>mission</cp:lastModifiedBy>
  <cp:revision>1</cp:revision>
  <cp:lastPrinted>2021-08-09T21:05:00Z</cp:lastPrinted>
  <dcterms:created xsi:type="dcterms:W3CDTF">2021-08-09T21:01:00Z</dcterms:created>
  <dcterms:modified xsi:type="dcterms:W3CDTF">2021-08-09T21:54:00Z</dcterms:modified>
</cp:coreProperties>
</file>