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6828B" w14:textId="77777777" w:rsidR="008238EB" w:rsidRPr="008238EB" w:rsidRDefault="008238EB" w:rsidP="008238E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eastAsia="ko-KR"/>
        </w:rPr>
      </w:pPr>
      <w:r w:rsidRPr="008238EB">
        <w:rPr>
          <w:rFonts w:asciiTheme="majorHAnsi" w:eastAsiaTheme="majorEastAsia" w:hAnsiTheme="majorHAnsi" w:cstheme="majorBidi"/>
          <w:noProof/>
          <w:color w:val="17365D" w:themeColor="text2" w:themeShade="BF"/>
          <w:spacing w:val="5"/>
          <w:kern w:val="28"/>
          <w:sz w:val="52"/>
          <w:szCs w:val="52"/>
        </w:rPr>
        <w:drawing>
          <wp:anchor distT="0" distB="0" distL="114300" distR="114300" simplePos="0" relativeHeight="251659264" behindDoc="0" locked="0" layoutInCell="1" allowOverlap="1" wp14:anchorId="62F930FA" wp14:editId="0CD8DFD5">
            <wp:simplePos x="0" y="0"/>
            <wp:positionH relativeFrom="column">
              <wp:posOffset>3648075</wp:posOffset>
            </wp:positionH>
            <wp:positionV relativeFrom="paragraph">
              <wp:posOffset>-657225</wp:posOffset>
            </wp:positionV>
            <wp:extent cx="2468880" cy="535305"/>
            <wp:effectExtent l="0" t="0" r="7620" b="0"/>
            <wp:wrapSquare wrapText="bothSides"/>
            <wp:docPr id="1" name="Picture 1" descr="C:\Users\ADMIN\Documents\AD Logisitics\GNH logo\G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AD Logisitics\GNH logo\GNI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8EB">
        <w:rPr>
          <w:rFonts w:asciiTheme="majorHAnsi" w:eastAsiaTheme="majorEastAsia" w:hAnsiTheme="majorHAnsi" w:cstheme="majorBidi"/>
          <w:color w:val="17365D" w:themeColor="text2" w:themeShade="BF"/>
          <w:spacing w:val="5"/>
          <w:kern w:val="28"/>
          <w:sz w:val="52"/>
          <w:szCs w:val="52"/>
          <w:lang w:eastAsia="ko-KR"/>
        </w:rPr>
        <w:t>Invitation for Bids</w:t>
      </w:r>
    </w:p>
    <w:p w14:paraId="1FFACCB0" w14:textId="77777777" w:rsidR="008238EB" w:rsidRPr="008238EB" w:rsidRDefault="008238EB" w:rsidP="008238EB">
      <w:pPr>
        <w:spacing w:after="160" w:line="240" w:lineRule="auto"/>
        <w:rPr>
          <w:rFonts w:ascii="Times New Roman" w:eastAsia="Times New Roman" w:hAnsi="Times New Roman" w:cs="Times New Roman"/>
          <w:strike/>
          <w:snapToGrid w:val="0"/>
          <w:w w:val="0"/>
          <w:sz w:val="24"/>
          <w:szCs w:val="24"/>
          <w:bdr w:val="none" w:sz="0" w:space="0" w:color="000000"/>
          <w:shd w:val="clear" w:color="000000" w:fill="000000"/>
          <w:lang w:eastAsia="x-none" w:bidi="x-none"/>
        </w:rPr>
      </w:pPr>
      <w:r w:rsidRPr="008238EB">
        <w:rPr>
          <w:rFonts w:ascii="Times New Roman" w:eastAsia="Times New Roman" w:hAnsi="Times New Roman" w:cs="Times New Roman"/>
          <w:snapToGrid w:val="0"/>
          <w:w w:val="0"/>
          <w:sz w:val="24"/>
          <w:szCs w:val="24"/>
          <w:highlight w:val="darkYellow"/>
          <w:bdr w:val="none" w:sz="0" w:space="0" w:color="000000"/>
          <w:shd w:val="clear" w:color="000000" w:fill="000000"/>
          <w:lang w:eastAsia="x-none" w:bidi="x-none"/>
        </w:rPr>
        <w:t xml:space="preserve">Ref: </w:t>
      </w:r>
    </w:p>
    <w:p w14:paraId="738B4CA2" w14:textId="77777777" w:rsidR="008238EB" w:rsidRPr="008238EB" w:rsidRDefault="008238EB" w:rsidP="008238EB">
      <w:pPr>
        <w:spacing w:after="160" w:line="240" w:lineRule="auto"/>
        <w:rPr>
          <w:rFonts w:ascii="Times New Roman" w:eastAsiaTheme="minorEastAsia" w:hAnsi="Times New Roman" w:cs="Times New Roman"/>
          <w:lang w:eastAsia="ko-KR"/>
        </w:rPr>
      </w:pPr>
      <w:r w:rsidRPr="008238EB">
        <w:rPr>
          <w:rFonts w:ascii="Times New Roman" w:eastAsiaTheme="minorEastAsia" w:hAnsi="Times New Roman" w:cs="Times New Roman"/>
          <w:lang w:eastAsia="ko-KR"/>
        </w:rPr>
        <w:t>Good Neighbors is an international Non-Governmental Organization established in Korea in 1991. Good Neighbors’ main focus is to provide child education, community development, health, clean water, sanitation, and disaster relief programs around the world.</w:t>
      </w:r>
    </w:p>
    <w:p w14:paraId="4207D4BE" w14:textId="44C06F7B" w:rsidR="008238EB" w:rsidRPr="008238EB" w:rsidRDefault="008238EB" w:rsidP="008238EB">
      <w:pPr>
        <w:spacing w:after="160" w:line="240" w:lineRule="auto"/>
        <w:rPr>
          <w:rFonts w:ascii="Times New Roman" w:eastAsiaTheme="minorEastAsia" w:hAnsi="Times New Roman" w:cs="Times New Roman"/>
          <w:lang w:eastAsia="ko-KR"/>
        </w:rPr>
      </w:pPr>
      <w:r w:rsidRPr="008238EB">
        <w:rPr>
          <w:rFonts w:ascii="Times New Roman" w:eastAsiaTheme="minorEastAsia" w:hAnsi="Times New Roman" w:cs="Times New Roman"/>
          <w:lang w:eastAsia="ko-KR"/>
        </w:rPr>
        <w:t xml:space="preserve">Good Neighbors International Haiti office intends to invite local eligible Bidders for Oranger </w:t>
      </w:r>
      <w:r w:rsidR="005979FE">
        <w:rPr>
          <w:rFonts w:ascii="Times New Roman" w:eastAsiaTheme="minorEastAsia" w:hAnsi="Times New Roman" w:cs="Times New Roman"/>
          <w:lang w:eastAsia="ko-KR"/>
        </w:rPr>
        <w:t xml:space="preserve">in </w:t>
      </w:r>
      <w:r w:rsidRPr="008238EB">
        <w:rPr>
          <w:rFonts w:ascii="Times New Roman" w:eastAsiaTheme="minorEastAsia" w:hAnsi="Times New Roman" w:cs="Times New Roman"/>
          <w:lang w:eastAsia="ko-KR"/>
        </w:rPr>
        <w:t>Ganthier Education project.</w:t>
      </w:r>
    </w:p>
    <w:tbl>
      <w:tblPr>
        <w:tblStyle w:val="TableGrid"/>
        <w:tblW w:w="11083" w:type="dxa"/>
        <w:tblInd w:w="-882" w:type="dxa"/>
        <w:tblLook w:val="04A0" w:firstRow="1" w:lastRow="0" w:firstColumn="1" w:lastColumn="0" w:noHBand="0" w:noVBand="1"/>
      </w:tblPr>
      <w:tblGrid>
        <w:gridCol w:w="2011"/>
        <w:gridCol w:w="9072"/>
      </w:tblGrid>
      <w:tr w:rsidR="008238EB" w:rsidRPr="008238EB" w14:paraId="2051C426" w14:textId="77777777" w:rsidTr="00272228">
        <w:tc>
          <w:tcPr>
            <w:tcW w:w="2011" w:type="dxa"/>
          </w:tcPr>
          <w:p w14:paraId="41795A76"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Bid Title</w:t>
            </w:r>
          </w:p>
        </w:tc>
        <w:tc>
          <w:tcPr>
            <w:tcW w:w="9072" w:type="dxa"/>
          </w:tcPr>
          <w:p w14:paraId="679027BF" w14:textId="448D5133"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 xml:space="preserve">Selecting Book Provider (Library) for selling Original books to GNI for 16 schools </w:t>
            </w:r>
            <w:r w:rsidR="005979FE">
              <w:rPr>
                <w:rFonts w:ascii="Times New Roman" w:hAnsi="Times New Roman" w:cs="Times New Roman"/>
              </w:rPr>
              <w:t>in</w:t>
            </w:r>
            <w:r w:rsidRPr="008238EB">
              <w:rPr>
                <w:rFonts w:ascii="Times New Roman" w:hAnsi="Times New Roman" w:cs="Times New Roman"/>
              </w:rPr>
              <w:t xml:space="preserve"> Oranger and 13 schools in Ganthier, </w:t>
            </w:r>
            <w:r>
              <w:rPr>
                <w:rFonts w:ascii="Times New Roman" w:hAnsi="Times New Roman" w:cs="Times New Roman"/>
              </w:rPr>
              <w:t>( Primary and Nursery )</w:t>
            </w:r>
            <w:r w:rsidR="005979FE">
              <w:rPr>
                <w:rFonts w:ascii="Times New Roman" w:hAnsi="Times New Roman" w:cs="Times New Roman"/>
              </w:rPr>
              <w:t xml:space="preserve"> s</w:t>
            </w:r>
            <w:r w:rsidRPr="008238EB">
              <w:rPr>
                <w:rFonts w:ascii="Times New Roman" w:hAnsi="Times New Roman" w:cs="Times New Roman"/>
              </w:rPr>
              <w:t>upporting by Good neighbors International.</w:t>
            </w:r>
          </w:p>
        </w:tc>
      </w:tr>
      <w:tr w:rsidR="008238EB" w:rsidRPr="008238EB" w14:paraId="50DE3730" w14:textId="77777777" w:rsidTr="00272228">
        <w:tc>
          <w:tcPr>
            <w:tcW w:w="2011" w:type="dxa"/>
          </w:tcPr>
          <w:p w14:paraId="7BDE9FA5"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Purpose</w:t>
            </w:r>
          </w:p>
        </w:tc>
        <w:tc>
          <w:tcPr>
            <w:tcW w:w="9072" w:type="dxa"/>
          </w:tcPr>
          <w:p w14:paraId="269F85D6"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Contribute to the improvement of the quality of education in Ganthier and Oranger CDP</w:t>
            </w:r>
          </w:p>
        </w:tc>
      </w:tr>
      <w:tr w:rsidR="008238EB" w:rsidRPr="008238EB" w14:paraId="0363EF73" w14:textId="77777777" w:rsidTr="00272228">
        <w:tc>
          <w:tcPr>
            <w:tcW w:w="2011" w:type="dxa"/>
          </w:tcPr>
          <w:p w14:paraId="77F7FB1C"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Scope</w:t>
            </w:r>
          </w:p>
        </w:tc>
        <w:tc>
          <w:tcPr>
            <w:tcW w:w="9072" w:type="dxa"/>
          </w:tcPr>
          <w:p w14:paraId="7F6956BB" w14:textId="77777777" w:rsidR="008238EB" w:rsidRPr="008238EB" w:rsidRDefault="008238EB" w:rsidP="008238EB">
            <w:pPr>
              <w:numPr>
                <w:ilvl w:val="0"/>
                <w:numId w:val="1"/>
              </w:numPr>
              <w:spacing w:after="160"/>
              <w:contextualSpacing/>
              <w:rPr>
                <w:rFonts w:ascii="Times New Roman" w:hAnsi="Times New Roman" w:cs="Times New Roman"/>
              </w:rPr>
            </w:pPr>
            <w:r w:rsidRPr="008238EB">
              <w:rPr>
                <w:rFonts w:ascii="Times New Roman" w:hAnsi="Times New Roman" w:cs="Times New Roman"/>
              </w:rPr>
              <w:t>Able to provide Original books in good condition. And in the time specify by Good Neighbors international.</w:t>
            </w:r>
          </w:p>
          <w:p w14:paraId="073143FD" w14:textId="77777777" w:rsidR="008238EB" w:rsidRPr="008238EB" w:rsidRDefault="008238EB" w:rsidP="008238EB">
            <w:pPr>
              <w:numPr>
                <w:ilvl w:val="0"/>
                <w:numId w:val="1"/>
              </w:numPr>
              <w:spacing w:after="160"/>
              <w:contextualSpacing/>
              <w:rPr>
                <w:rFonts w:ascii="Times New Roman" w:hAnsi="Times New Roman" w:cs="Times New Roman"/>
              </w:rPr>
            </w:pPr>
            <w:r w:rsidRPr="008238EB">
              <w:rPr>
                <w:rFonts w:ascii="Times New Roman" w:hAnsi="Times New Roman" w:cs="Times New Roman"/>
              </w:rPr>
              <w:t xml:space="preserve">Able to arrange the books of each school by grade in a box. </w:t>
            </w:r>
          </w:p>
          <w:p w14:paraId="080A04B9" w14:textId="77777777" w:rsidR="008238EB" w:rsidRPr="008238EB" w:rsidRDefault="008238EB" w:rsidP="008238EB">
            <w:pPr>
              <w:numPr>
                <w:ilvl w:val="0"/>
                <w:numId w:val="1"/>
              </w:numPr>
              <w:spacing w:after="160"/>
              <w:contextualSpacing/>
              <w:rPr>
                <w:rFonts w:ascii="Times New Roman" w:hAnsi="Times New Roman" w:cs="Times New Roman"/>
              </w:rPr>
            </w:pPr>
            <w:r w:rsidRPr="008238EB">
              <w:rPr>
                <w:rFonts w:ascii="Times New Roman" w:hAnsi="Times New Roman" w:cs="Times New Roman"/>
              </w:rPr>
              <w:t>Have all the paper and experiences require by good Neighbors international</w:t>
            </w:r>
          </w:p>
        </w:tc>
      </w:tr>
      <w:tr w:rsidR="008238EB" w:rsidRPr="008238EB" w14:paraId="036AE244" w14:textId="77777777" w:rsidTr="00272228">
        <w:trPr>
          <w:trHeight w:val="420"/>
        </w:trPr>
        <w:tc>
          <w:tcPr>
            <w:tcW w:w="2011" w:type="dxa"/>
          </w:tcPr>
          <w:p w14:paraId="2BE5B1C5"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Location</w:t>
            </w:r>
          </w:p>
        </w:tc>
        <w:tc>
          <w:tcPr>
            <w:tcW w:w="9072" w:type="dxa"/>
          </w:tcPr>
          <w:p w14:paraId="25E1A5BD" w14:textId="77777777" w:rsidR="008238EB" w:rsidRPr="008238EB" w:rsidRDefault="008238EB" w:rsidP="008238EB">
            <w:pPr>
              <w:numPr>
                <w:ilvl w:val="0"/>
                <w:numId w:val="3"/>
              </w:numPr>
              <w:spacing w:after="160"/>
              <w:contextualSpacing/>
              <w:rPr>
                <w:rFonts w:ascii="Times New Roman" w:hAnsi="Times New Roman" w:cs="Times New Roman"/>
              </w:rPr>
            </w:pPr>
            <w:r w:rsidRPr="008238EB">
              <w:rPr>
                <w:rFonts w:ascii="Times New Roman" w:hAnsi="Times New Roman" w:cs="Times New Roman"/>
              </w:rPr>
              <w:t>Ganthier  CDP (Lamardelle &amp; Cottin ) national road #8.</w:t>
            </w:r>
          </w:p>
          <w:p w14:paraId="5CA00EF6" w14:textId="77777777" w:rsidR="008238EB" w:rsidRPr="008238EB" w:rsidRDefault="008238EB" w:rsidP="008238EB">
            <w:pPr>
              <w:numPr>
                <w:ilvl w:val="0"/>
                <w:numId w:val="3"/>
              </w:numPr>
              <w:spacing w:after="160"/>
              <w:contextualSpacing/>
              <w:rPr>
                <w:rFonts w:ascii="Times New Roman" w:hAnsi="Times New Roman" w:cs="Times New Roman"/>
              </w:rPr>
            </w:pPr>
            <w:r w:rsidRPr="008238EB">
              <w:rPr>
                <w:rFonts w:ascii="Times New Roman" w:hAnsi="Times New Roman" w:cs="Times New Roman"/>
              </w:rPr>
              <w:t>Oranger CDP ( Tapio,Fougie,Monnoville) National road # 9</w:t>
            </w:r>
          </w:p>
        </w:tc>
      </w:tr>
    </w:tbl>
    <w:p w14:paraId="3676F796" w14:textId="77777777" w:rsidR="008238EB" w:rsidRPr="008238EB" w:rsidRDefault="008238EB" w:rsidP="008238EB">
      <w:pPr>
        <w:spacing w:after="160" w:line="240" w:lineRule="auto"/>
        <w:rPr>
          <w:rFonts w:ascii="Times New Roman" w:eastAsiaTheme="minorEastAsia" w:hAnsi="Times New Roman" w:cs="Times New Roman"/>
          <w:b/>
          <w:lang w:eastAsia="ko-KR"/>
        </w:rPr>
      </w:pPr>
    </w:p>
    <w:p w14:paraId="0D0507C4" w14:textId="77777777" w:rsidR="008238EB" w:rsidRPr="008238EB" w:rsidRDefault="008238EB" w:rsidP="008238EB">
      <w:pPr>
        <w:spacing w:after="160" w:line="240" w:lineRule="auto"/>
        <w:rPr>
          <w:rFonts w:ascii="Times New Roman" w:eastAsiaTheme="minorEastAsia" w:hAnsi="Times New Roman" w:cs="Times New Roman"/>
          <w:b/>
          <w:lang w:eastAsia="ko-KR"/>
        </w:rPr>
      </w:pPr>
      <w:r w:rsidRPr="008238EB">
        <w:rPr>
          <w:rFonts w:ascii="Times New Roman" w:eastAsiaTheme="minorEastAsia" w:hAnsi="Times New Roman" w:cs="Times New Roman"/>
          <w:b/>
          <w:lang w:eastAsia="ko-KR"/>
        </w:rPr>
        <w:t>The tentative schedule of bidding is as follows:</w:t>
      </w:r>
    </w:p>
    <w:p w14:paraId="1507AE9E" w14:textId="77777777" w:rsidR="008238EB" w:rsidRPr="008238EB" w:rsidRDefault="008238EB" w:rsidP="008238EB">
      <w:pPr>
        <w:spacing w:after="160" w:line="240" w:lineRule="auto"/>
        <w:rPr>
          <w:rFonts w:ascii="Times New Roman" w:eastAsiaTheme="minorEastAsia" w:hAnsi="Times New Roman" w:cs="Times New Roman"/>
          <w:lang w:eastAsia="ko-KR"/>
        </w:rPr>
      </w:pPr>
      <w:r w:rsidRPr="008238EB">
        <w:rPr>
          <w:rFonts w:ascii="Times New Roman" w:eastAsiaTheme="minorEastAsia" w:hAnsi="Times New Roman" w:cs="Times New Roman"/>
          <w:lang w:eastAsia="ko-KR"/>
        </w:rPr>
        <w:t>Posting/Distribution of this Invitation and Instruction to Bidders – September 2020.</w:t>
      </w:r>
    </w:p>
    <w:tbl>
      <w:tblPr>
        <w:tblStyle w:val="TableGrid"/>
        <w:tblW w:w="11083" w:type="dxa"/>
        <w:tblInd w:w="-882" w:type="dxa"/>
        <w:tblLook w:val="04A0" w:firstRow="1" w:lastRow="0" w:firstColumn="1" w:lastColumn="0" w:noHBand="0" w:noVBand="1"/>
      </w:tblPr>
      <w:tblGrid>
        <w:gridCol w:w="4952"/>
        <w:gridCol w:w="6131"/>
      </w:tblGrid>
      <w:tr w:rsidR="008238EB" w:rsidRPr="008238EB" w14:paraId="3A4C0DD3" w14:textId="77777777" w:rsidTr="00272228">
        <w:trPr>
          <w:trHeight w:val="422"/>
        </w:trPr>
        <w:tc>
          <w:tcPr>
            <w:tcW w:w="4952" w:type="dxa"/>
          </w:tcPr>
          <w:p w14:paraId="62C290A7"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 xml:space="preserve">Submission of Proposals                                                                               </w:t>
            </w:r>
          </w:p>
        </w:tc>
        <w:tc>
          <w:tcPr>
            <w:tcW w:w="6131" w:type="dxa"/>
          </w:tcPr>
          <w:p w14:paraId="5D344BC8"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September, 2020.</w:t>
            </w:r>
          </w:p>
        </w:tc>
      </w:tr>
      <w:tr w:rsidR="008238EB" w:rsidRPr="008238EB" w14:paraId="25667126" w14:textId="77777777" w:rsidTr="00272228">
        <w:trPr>
          <w:trHeight w:val="443"/>
        </w:trPr>
        <w:tc>
          <w:tcPr>
            <w:tcW w:w="4952" w:type="dxa"/>
          </w:tcPr>
          <w:p w14:paraId="12BB2D26"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 xml:space="preserve">Opening and Evaluation of the Bids                                                           </w:t>
            </w:r>
          </w:p>
        </w:tc>
        <w:tc>
          <w:tcPr>
            <w:tcW w:w="6131" w:type="dxa"/>
          </w:tcPr>
          <w:p w14:paraId="31BFC7F3"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October 2020.</w:t>
            </w:r>
          </w:p>
        </w:tc>
      </w:tr>
      <w:tr w:rsidR="008238EB" w:rsidRPr="008238EB" w14:paraId="677A2614" w14:textId="77777777" w:rsidTr="00272228">
        <w:trPr>
          <w:trHeight w:val="427"/>
        </w:trPr>
        <w:tc>
          <w:tcPr>
            <w:tcW w:w="4952" w:type="dxa"/>
          </w:tcPr>
          <w:p w14:paraId="660F774C"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 xml:space="preserve">Starting date of Contract                                                                              </w:t>
            </w:r>
          </w:p>
        </w:tc>
        <w:tc>
          <w:tcPr>
            <w:tcW w:w="6131" w:type="dxa"/>
          </w:tcPr>
          <w:p w14:paraId="7A609D29" w14:textId="77777777" w:rsidR="008238EB" w:rsidRPr="008238EB" w:rsidRDefault="008238EB" w:rsidP="008238EB">
            <w:pPr>
              <w:spacing w:after="160"/>
              <w:rPr>
                <w:rFonts w:ascii="Times New Roman" w:hAnsi="Times New Roman" w:cs="Times New Roman"/>
              </w:rPr>
            </w:pPr>
            <w:r w:rsidRPr="008238EB">
              <w:rPr>
                <w:rFonts w:ascii="Times New Roman" w:hAnsi="Times New Roman" w:cs="Times New Roman"/>
              </w:rPr>
              <w:t>October 2020.</w:t>
            </w:r>
          </w:p>
        </w:tc>
      </w:tr>
    </w:tbl>
    <w:p w14:paraId="5413B497" w14:textId="77777777" w:rsidR="008238EB" w:rsidRPr="008238EB" w:rsidRDefault="008238EB" w:rsidP="008238EB">
      <w:pPr>
        <w:spacing w:after="160" w:line="240" w:lineRule="auto"/>
        <w:rPr>
          <w:rFonts w:eastAsiaTheme="minorEastAsia"/>
          <w:lang w:eastAsia="ko-KR"/>
        </w:rPr>
      </w:pPr>
    </w:p>
    <w:p w14:paraId="1303F134" w14:textId="77777777" w:rsidR="008238EB" w:rsidRPr="008238EB" w:rsidRDefault="008238EB" w:rsidP="008238EB">
      <w:pPr>
        <w:spacing w:after="160" w:line="240" w:lineRule="auto"/>
        <w:jc w:val="center"/>
        <w:rPr>
          <w:rFonts w:eastAsiaTheme="minorEastAsia"/>
          <w:b/>
          <w:lang w:eastAsia="ko-KR"/>
        </w:rPr>
      </w:pPr>
      <w:r w:rsidRPr="008238EB">
        <w:rPr>
          <w:rFonts w:eastAsiaTheme="minorEastAsia"/>
          <w:b/>
          <w:lang w:eastAsia="ko-KR"/>
        </w:rPr>
        <w:t>PROFILE OF THE BOOKS PROVIDER (Library)</w:t>
      </w:r>
    </w:p>
    <w:p w14:paraId="19492465" w14:textId="77777777" w:rsidR="008238EB" w:rsidRPr="008238EB" w:rsidRDefault="008238EB" w:rsidP="008238EB">
      <w:pPr>
        <w:numPr>
          <w:ilvl w:val="0"/>
          <w:numId w:val="2"/>
        </w:numPr>
        <w:spacing w:after="160" w:line="240" w:lineRule="auto"/>
        <w:contextualSpacing/>
        <w:rPr>
          <w:rFonts w:eastAsiaTheme="minorEastAsia"/>
          <w:lang w:eastAsia="ko-KR"/>
        </w:rPr>
      </w:pPr>
      <w:r w:rsidRPr="008238EB">
        <w:rPr>
          <w:rFonts w:eastAsiaTheme="minorEastAsia"/>
          <w:lang w:eastAsia="ko-KR"/>
        </w:rPr>
        <w:t xml:space="preserve">Have at least 5 years of experience as provider with supporting evidence </w:t>
      </w:r>
    </w:p>
    <w:p w14:paraId="2605FBA1" w14:textId="77777777" w:rsidR="008238EB" w:rsidRPr="008238EB" w:rsidRDefault="008238EB" w:rsidP="008238EB">
      <w:pPr>
        <w:numPr>
          <w:ilvl w:val="0"/>
          <w:numId w:val="2"/>
        </w:numPr>
        <w:spacing w:after="160" w:line="240" w:lineRule="auto"/>
        <w:contextualSpacing/>
        <w:rPr>
          <w:rFonts w:eastAsiaTheme="minorEastAsia"/>
          <w:lang w:eastAsia="ko-KR"/>
        </w:rPr>
      </w:pPr>
      <w:r w:rsidRPr="008238EB">
        <w:rPr>
          <w:rFonts w:ascii="Times New Roman" w:hAnsi="Times New Roman" w:cs="Times New Roman"/>
        </w:rPr>
        <w:t>Have the legal recognition (patent) of DGI.</w:t>
      </w:r>
    </w:p>
    <w:p w14:paraId="4E930729" w14:textId="77777777" w:rsidR="008238EB" w:rsidRPr="008238EB" w:rsidRDefault="008238EB" w:rsidP="008238EB">
      <w:pPr>
        <w:numPr>
          <w:ilvl w:val="0"/>
          <w:numId w:val="2"/>
        </w:numPr>
        <w:spacing w:after="160" w:line="240" w:lineRule="auto"/>
        <w:contextualSpacing/>
        <w:rPr>
          <w:rFonts w:eastAsiaTheme="minorEastAsia"/>
          <w:lang w:eastAsia="ko-KR"/>
        </w:rPr>
      </w:pPr>
      <w:r w:rsidRPr="008238EB">
        <w:rPr>
          <w:rFonts w:eastAsiaTheme="minorEastAsia"/>
          <w:lang w:eastAsia="ko-KR"/>
        </w:rPr>
        <w:t xml:space="preserve">Have the letter from Ministry of commerce </w:t>
      </w:r>
    </w:p>
    <w:p w14:paraId="79868828" w14:textId="77777777" w:rsidR="008238EB" w:rsidRPr="008238EB" w:rsidRDefault="008238EB" w:rsidP="008238EB">
      <w:pPr>
        <w:numPr>
          <w:ilvl w:val="0"/>
          <w:numId w:val="2"/>
        </w:numPr>
        <w:spacing w:after="160" w:line="240" w:lineRule="auto"/>
        <w:contextualSpacing/>
        <w:rPr>
          <w:rFonts w:eastAsiaTheme="minorEastAsia"/>
          <w:lang w:eastAsia="ko-KR"/>
        </w:rPr>
      </w:pPr>
      <w:r w:rsidRPr="008238EB">
        <w:rPr>
          <w:rFonts w:eastAsiaTheme="minorEastAsia"/>
          <w:lang w:eastAsia="ko-KR"/>
        </w:rPr>
        <w:t>Have the company number and the entrepreneur’s professional card</w:t>
      </w:r>
    </w:p>
    <w:p w14:paraId="392265AF" w14:textId="77777777" w:rsidR="008238EB" w:rsidRPr="008238EB" w:rsidRDefault="008238EB" w:rsidP="008238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eastAsiaTheme="minorEastAsia"/>
          <w:i/>
          <w:lang w:eastAsia="ko-KR"/>
        </w:rPr>
      </w:pPr>
    </w:p>
    <w:p w14:paraId="77A3CDDA" w14:textId="77777777" w:rsidR="008238EB" w:rsidRPr="008238EB" w:rsidRDefault="008238EB" w:rsidP="008238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eastAsiaTheme="minorEastAsia"/>
          <w:b/>
          <w:i/>
          <w:lang w:eastAsia="ko-KR"/>
        </w:rPr>
      </w:pPr>
      <w:r w:rsidRPr="008238EB">
        <w:rPr>
          <w:rFonts w:eastAsiaTheme="minorEastAsia"/>
          <w:b/>
          <w:i/>
          <w:lang w:eastAsia="ko-KR"/>
        </w:rPr>
        <w:t>Notice: All the bidders will receive the other details after they submitted their candidature.</w:t>
      </w:r>
    </w:p>
    <w:tbl>
      <w:tblPr>
        <w:tblStyle w:val="TableGrid"/>
        <w:tblpPr w:leftFromText="180" w:rightFromText="180" w:vertAnchor="text" w:horzAnchor="margin" w:tblpXSpec="center" w:tblpY="590"/>
        <w:tblW w:w="11083" w:type="dxa"/>
        <w:tblLook w:val="04A0" w:firstRow="1" w:lastRow="0" w:firstColumn="1" w:lastColumn="0" w:noHBand="0" w:noVBand="1"/>
      </w:tblPr>
      <w:tblGrid>
        <w:gridCol w:w="4138"/>
        <w:gridCol w:w="6945"/>
      </w:tblGrid>
      <w:tr w:rsidR="008238EB" w:rsidRPr="005979FE" w14:paraId="01AFEA10" w14:textId="77777777" w:rsidTr="008238EB">
        <w:trPr>
          <w:trHeight w:val="1048"/>
        </w:trPr>
        <w:tc>
          <w:tcPr>
            <w:tcW w:w="4138" w:type="dxa"/>
          </w:tcPr>
          <w:p w14:paraId="621D17E2" w14:textId="77777777" w:rsidR="008238EB" w:rsidRPr="008238EB" w:rsidRDefault="008238EB" w:rsidP="008238EB">
            <w:pPr>
              <w:tabs>
                <w:tab w:val="left" w:pos="7620"/>
              </w:tabs>
              <w:spacing w:after="160"/>
              <w:rPr>
                <w:rFonts w:ascii="Times New Roman" w:hAnsi="Times New Roman" w:cs="Times New Roman"/>
              </w:rPr>
            </w:pPr>
            <w:r w:rsidRPr="008238EB">
              <w:rPr>
                <w:rFonts w:ascii="Times New Roman" w:hAnsi="Times New Roman" w:cs="Times New Roman"/>
              </w:rPr>
              <w:t>Contact point Information</w:t>
            </w:r>
          </w:p>
        </w:tc>
        <w:tc>
          <w:tcPr>
            <w:tcW w:w="6945" w:type="dxa"/>
          </w:tcPr>
          <w:p w14:paraId="112A2454" w14:textId="77777777" w:rsidR="008238EB" w:rsidRPr="008238EB" w:rsidRDefault="008238EB" w:rsidP="008238EB">
            <w:pPr>
              <w:tabs>
                <w:tab w:val="left" w:pos="7620"/>
              </w:tabs>
              <w:rPr>
                <w:rFonts w:ascii="Times New Roman" w:hAnsi="Times New Roman" w:cs="Times New Roman"/>
              </w:rPr>
            </w:pPr>
            <w:r w:rsidRPr="008238EB">
              <w:rPr>
                <w:rFonts w:ascii="Times New Roman" w:hAnsi="Times New Roman" w:cs="Times New Roman"/>
              </w:rPr>
              <w:t>Good Neighbors International</w:t>
            </w:r>
          </w:p>
          <w:p w14:paraId="18C05B39" w14:textId="77777777" w:rsidR="008238EB" w:rsidRPr="008238EB" w:rsidRDefault="008238EB" w:rsidP="008238EB">
            <w:pPr>
              <w:tabs>
                <w:tab w:val="left" w:pos="7620"/>
              </w:tabs>
              <w:rPr>
                <w:rFonts w:ascii="Times New Roman" w:hAnsi="Times New Roman" w:cs="Times New Roman"/>
              </w:rPr>
            </w:pPr>
            <w:r w:rsidRPr="008238EB">
              <w:rPr>
                <w:rFonts w:ascii="Times New Roman" w:hAnsi="Times New Roman" w:cs="Times New Roman"/>
              </w:rPr>
              <w:t>Address: 5 Imp. Lamy. Delmas 75 Delmas, Haiti</w:t>
            </w:r>
          </w:p>
          <w:p w14:paraId="26784FBB" w14:textId="77777777" w:rsidR="008238EB" w:rsidRPr="008238EB" w:rsidRDefault="008238EB" w:rsidP="008238EB">
            <w:pPr>
              <w:tabs>
                <w:tab w:val="left" w:pos="7620"/>
              </w:tabs>
              <w:rPr>
                <w:rFonts w:ascii="Times New Roman" w:hAnsi="Times New Roman" w:cs="Times New Roman"/>
              </w:rPr>
            </w:pPr>
            <w:r w:rsidRPr="008238EB">
              <w:rPr>
                <w:rFonts w:ascii="Times New Roman" w:hAnsi="Times New Roman" w:cs="Times New Roman"/>
              </w:rPr>
              <w:t>Tel No: (509) 2817-0683</w:t>
            </w:r>
          </w:p>
          <w:p w14:paraId="70979159" w14:textId="77777777" w:rsidR="008238EB" w:rsidRPr="008238EB" w:rsidRDefault="008238EB" w:rsidP="008238EB">
            <w:pPr>
              <w:tabs>
                <w:tab w:val="left" w:pos="7620"/>
              </w:tabs>
              <w:rPr>
                <w:rFonts w:ascii="Times New Roman" w:hAnsi="Times New Roman" w:cs="Times New Roman"/>
                <w:lang w:val="fr-FR"/>
              </w:rPr>
            </w:pPr>
            <w:r w:rsidRPr="008238EB">
              <w:rPr>
                <w:rFonts w:ascii="Times New Roman" w:hAnsi="Times New Roman" w:cs="Times New Roman"/>
                <w:lang w:val="fr-FR"/>
              </w:rPr>
              <w:t>E- mail: ad.haiti@goodneighbors.org</w:t>
            </w:r>
          </w:p>
        </w:tc>
      </w:tr>
    </w:tbl>
    <w:p w14:paraId="682EB596" w14:textId="77777777" w:rsidR="005A6AA6" w:rsidRPr="007322BA" w:rsidRDefault="005A6AA6">
      <w:pPr>
        <w:rPr>
          <w:lang w:val="fr-FR"/>
        </w:rPr>
      </w:pPr>
    </w:p>
    <w:sectPr w:rsidR="005A6AA6" w:rsidRPr="007322BA" w:rsidSect="00335825">
      <w:footerReference w:type="default" r:id="rId8"/>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993E7" w14:textId="77777777" w:rsidR="006E0100" w:rsidRDefault="006E0100">
      <w:pPr>
        <w:spacing w:after="0" w:line="240" w:lineRule="auto"/>
      </w:pPr>
      <w:r>
        <w:separator/>
      </w:r>
    </w:p>
  </w:endnote>
  <w:endnote w:type="continuationSeparator" w:id="0">
    <w:p w14:paraId="27BA8952" w14:textId="77777777" w:rsidR="006E0100" w:rsidRDefault="006E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B8D2" w14:textId="77777777" w:rsidR="00DF375B" w:rsidRDefault="00275038">
    <w:pPr>
      <w:pStyle w:val="Footer"/>
    </w:pPr>
    <w:r>
      <w:rPr>
        <w:rFonts w:ascii="Garamond" w:hAnsi="Garamond" w:cs="Arial"/>
        <w:i/>
        <w:color w:val="76923C" w:themeColor="accent3" w:themeShade="BF"/>
      </w:rPr>
      <w:t>Good Neighbors International (GNI) is an international humanitarian and development NGO in General Consultative Status with UN ECOSOC. GNI has made great strides in its mission by providing people around the world with a better quality life since its establishment in Korea. 1991. GNI is currently running its projects on 34 field Countries and 3 Support Countries (including the United State, japan and Chile). And has made great efforts to contribute to the achievement of the Millennium Development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5EE9E" w14:textId="77777777" w:rsidR="006E0100" w:rsidRDefault="006E0100">
      <w:pPr>
        <w:spacing w:after="0" w:line="240" w:lineRule="auto"/>
      </w:pPr>
      <w:r>
        <w:separator/>
      </w:r>
    </w:p>
  </w:footnote>
  <w:footnote w:type="continuationSeparator" w:id="0">
    <w:p w14:paraId="754764BC" w14:textId="77777777" w:rsidR="006E0100" w:rsidRDefault="006E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3351B"/>
    <w:multiLevelType w:val="hybridMultilevel"/>
    <w:tmpl w:val="0AB4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62E68"/>
    <w:multiLevelType w:val="hybridMultilevel"/>
    <w:tmpl w:val="9DD44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75937"/>
    <w:multiLevelType w:val="hybridMultilevel"/>
    <w:tmpl w:val="C9D46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B"/>
    <w:rsid w:val="00275038"/>
    <w:rsid w:val="005979FE"/>
    <w:rsid w:val="005A6AA6"/>
    <w:rsid w:val="006E0100"/>
    <w:rsid w:val="007322BA"/>
    <w:rsid w:val="008238EB"/>
    <w:rsid w:val="00F9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6D34"/>
  <w15:docId w15:val="{1C39B16E-B976-4BFD-859E-3F015F1C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8E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8EB"/>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8238EB"/>
    <w:rPr>
      <w:rFonts w:eastAsiaTheme="minorEastAsia"/>
      <w:lang w:eastAsia="ko-KR"/>
    </w:rPr>
  </w:style>
  <w:style w:type="paragraph" w:styleId="Footer">
    <w:name w:val="footer"/>
    <w:basedOn w:val="Normal"/>
    <w:link w:val="FooterChar"/>
    <w:uiPriority w:val="99"/>
    <w:unhideWhenUsed/>
    <w:rsid w:val="008238EB"/>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8238EB"/>
    <w:rPr>
      <w:rFonts w:eastAsiaTheme="minorEastAsia"/>
      <w:lang w:eastAsia="ko-KR"/>
    </w:rPr>
  </w:style>
  <w:style w:type="paragraph" w:styleId="ListParagraph">
    <w:name w:val="List Paragraph"/>
    <w:basedOn w:val="Normal"/>
    <w:uiPriority w:val="34"/>
    <w:qFormat/>
    <w:rsid w:val="00823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NEIBOORS</dc:creator>
  <cp:lastModifiedBy>AD Manager</cp:lastModifiedBy>
  <cp:revision>4</cp:revision>
  <dcterms:created xsi:type="dcterms:W3CDTF">2020-09-11T19:03:00Z</dcterms:created>
  <dcterms:modified xsi:type="dcterms:W3CDTF">2020-09-15T18:24:00Z</dcterms:modified>
</cp:coreProperties>
</file>