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37DA1" w14:textId="089EA610" w:rsidR="00BD06BD" w:rsidRDefault="00AC76A0">
      <w:pPr>
        <w:spacing w:after="0" w:line="240" w:lineRule="auto"/>
        <w:rPr>
          <w:b/>
          <w:sz w:val="32"/>
          <w:szCs w:val="32"/>
        </w:rPr>
      </w:pPr>
      <w:bookmarkStart w:id="0" w:name="_GoBack"/>
      <w:bookmarkEnd w:id="0"/>
      <w:r>
        <w:rPr>
          <w:b/>
          <w:sz w:val="32"/>
          <w:szCs w:val="32"/>
        </w:rPr>
        <w:t xml:space="preserve">Termes de Références :  </w:t>
      </w:r>
      <w:r>
        <w:rPr>
          <w:noProof/>
          <w:lang w:val="en-US" w:eastAsia="en-US"/>
        </w:rPr>
        <w:drawing>
          <wp:anchor distT="0" distB="0" distL="114300" distR="114300" simplePos="0" relativeHeight="251658240" behindDoc="0" locked="0" layoutInCell="1" hidden="0" allowOverlap="1" wp14:anchorId="149948DB" wp14:editId="578CBCEB">
            <wp:simplePos x="0" y="0"/>
            <wp:positionH relativeFrom="column">
              <wp:posOffset>1</wp:posOffset>
            </wp:positionH>
            <wp:positionV relativeFrom="paragraph">
              <wp:posOffset>0</wp:posOffset>
            </wp:positionV>
            <wp:extent cx="2053031" cy="426428"/>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3031" cy="426428"/>
                    </a:xfrm>
                    <a:prstGeom prst="rect">
                      <a:avLst/>
                    </a:prstGeom>
                    <a:ln/>
                  </pic:spPr>
                </pic:pic>
              </a:graphicData>
            </a:graphic>
          </wp:anchor>
        </w:drawing>
      </w:r>
      <w:r w:rsidR="00AC365A">
        <w:rPr>
          <w:b/>
          <w:sz w:val="32"/>
          <w:szCs w:val="32"/>
        </w:rPr>
        <w:t>Audit financier</w:t>
      </w:r>
    </w:p>
    <w:p w14:paraId="29A7547E" w14:textId="77777777" w:rsidR="00BD06BD" w:rsidRDefault="00BD06BD">
      <w:pPr>
        <w:spacing w:after="0" w:line="240" w:lineRule="auto"/>
      </w:pPr>
    </w:p>
    <w:p w14:paraId="136138CC" w14:textId="77777777" w:rsidR="00BD06BD" w:rsidRDefault="00BD06BD">
      <w:pPr>
        <w:spacing w:after="0" w:line="240" w:lineRule="auto"/>
        <w:jc w:val="both"/>
      </w:pPr>
    </w:p>
    <w:p w14:paraId="13CCA77B" w14:textId="77777777" w:rsidR="00BD06BD" w:rsidRPr="006A2386" w:rsidRDefault="00AC76A0" w:rsidP="00E325D8">
      <w:pPr>
        <w:spacing w:after="0" w:line="240" w:lineRule="auto"/>
        <w:rPr>
          <w:rFonts w:asciiTheme="majorHAnsi" w:hAnsiTheme="majorHAnsi" w:cstheme="majorHAnsi"/>
          <w:sz w:val="21"/>
          <w:szCs w:val="21"/>
        </w:rPr>
      </w:pPr>
      <w:r w:rsidRPr="006A2386">
        <w:rPr>
          <w:rFonts w:asciiTheme="majorHAnsi" w:hAnsiTheme="majorHAnsi" w:cstheme="majorHAnsi"/>
          <w:sz w:val="21"/>
          <w:szCs w:val="21"/>
        </w:rPr>
        <w:t>La Fondation </w:t>
      </w:r>
      <w:proofErr w:type="spellStart"/>
      <w:r w:rsidRPr="006A2386">
        <w:rPr>
          <w:rFonts w:asciiTheme="majorHAnsi" w:hAnsiTheme="majorHAnsi" w:cstheme="majorHAnsi"/>
          <w:sz w:val="21"/>
          <w:szCs w:val="21"/>
        </w:rPr>
        <w:t>Depase</w:t>
      </w:r>
      <w:proofErr w:type="spellEnd"/>
      <w:r w:rsidRPr="006A2386">
        <w:rPr>
          <w:rFonts w:asciiTheme="majorHAnsi" w:hAnsiTheme="majorHAnsi" w:cstheme="majorHAnsi"/>
          <w:sz w:val="21"/>
          <w:szCs w:val="21"/>
        </w:rPr>
        <w:t xml:space="preserve"> </w:t>
      </w:r>
      <w:proofErr w:type="spellStart"/>
      <w:r w:rsidRPr="006A2386">
        <w:rPr>
          <w:rFonts w:asciiTheme="majorHAnsi" w:hAnsiTheme="majorHAnsi" w:cstheme="majorHAnsi"/>
          <w:sz w:val="21"/>
          <w:szCs w:val="21"/>
        </w:rPr>
        <w:t>Fwontyè</w:t>
      </w:r>
      <w:proofErr w:type="spellEnd"/>
      <w:r w:rsidRPr="006A2386">
        <w:rPr>
          <w:rFonts w:asciiTheme="majorHAnsi" w:hAnsiTheme="majorHAnsi" w:cstheme="majorHAnsi"/>
          <w:sz w:val="21"/>
          <w:szCs w:val="21"/>
        </w:rPr>
        <w:t xml:space="preserve"> yo </w:t>
      </w:r>
      <w:r w:rsidR="00E325D8" w:rsidRPr="006A2386">
        <w:rPr>
          <w:rFonts w:asciiTheme="majorHAnsi" w:hAnsiTheme="majorHAnsi" w:cstheme="majorHAnsi"/>
          <w:sz w:val="21"/>
          <w:szCs w:val="21"/>
        </w:rPr>
        <w:t xml:space="preserve">(DF) </w:t>
      </w:r>
      <w:r w:rsidRPr="006A2386">
        <w:rPr>
          <w:rFonts w:asciiTheme="majorHAnsi" w:hAnsiTheme="majorHAnsi" w:cstheme="majorHAnsi"/>
          <w:sz w:val="21"/>
          <w:szCs w:val="21"/>
        </w:rPr>
        <w:t>est une organisation haïtienne à but non lucratif, fondée le 12 Février 2015</w:t>
      </w:r>
      <w:r w:rsidR="00E325D8" w:rsidRPr="006A2386">
        <w:rPr>
          <w:rFonts w:asciiTheme="majorHAnsi" w:hAnsiTheme="majorHAnsi" w:cstheme="majorHAnsi"/>
          <w:sz w:val="21"/>
          <w:szCs w:val="21"/>
        </w:rPr>
        <w:t xml:space="preserve"> par l’ONG américaine, Beyond </w:t>
      </w:r>
      <w:proofErr w:type="spellStart"/>
      <w:r w:rsidR="00E325D8" w:rsidRPr="006A2386">
        <w:rPr>
          <w:rFonts w:asciiTheme="majorHAnsi" w:hAnsiTheme="majorHAnsi" w:cstheme="majorHAnsi"/>
          <w:sz w:val="21"/>
          <w:szCs w:val="21"/>
        </w:rPr>
        <w:t>Borders</w:t>
      </w:r>
      <w:proofErr w:type="spellEnd"/>
      <w:r w:rsidRPr="006A2386">
        <w:rPr>
          <w:rFonts w:asciiTheme="majorHAnsi" w:hAnsiTheme="majorHAnsi" w:cstheme="majorHAnsi"/>
          <w:sz w:val="21"/>
          <w:szCs w:val="21"/>
        </w:rPr>
        <w:t>. Son objectif est d’éradiquer la problématique des enfants en domesticité, de la violence faite aux femmes/filles, de l’inaccessibilité à l’éducation et des inégalités économiques dans les milieux les plus vulnérables d’Haïti.   La Fondation travaille dans les zones suivantes :</w:t>
      </w:r>
    </w:p>
    <w:p w14:paraId="2D41C418" w14:textId="77777777" w:rsidR="00E325D8" w:rsidRPr="006A2386" w:rsidRDefault="00E325D8" w:rsidP="00E325D8">
      <w:pPr>
        <w:spacing w:after="0" w:line="240" w:lineRule="auto"/>
        <w:rPr>
          <w:rFonts w:asciiTheme="majorHAnsi" w:hAnsiTheme="majorHAnsi" w:cstheme="majorHAnsi"/>
          <w:sz w:val="21"/>
          <w:szCs w:val="21"/>
        </w:rPr>
      </w:pPr>
    </w:p>
    <w:p w14:paraId="4F0C9F37" w14:textId="77777777" w:rsidR="00BD06BD" w:rsidRPr="006A2386" w:rsidRDefault="00AC76A0">
      <w:pPr>
        <w:numPr>
          <w:ilvl w:val="0"/>
          <w:numId w:val="6"/>
        </w:numPr>
        <w:pBdr>
          <w:top w:val="nil"/>
          <w:left w:val="nil"/>
          <w:bottom w:val="nil"/>
          <w:right w:val="nil"/>
          <w:between w:val="nil"/>
        </w:pBdr>
        <w:spacing w:after="0" w:line="240" w:lineRule="auto"/>
        <w:jc w:val="both"/>
        <w:rPr>
          <w:rFonts w:asciiTheme="majorHAnsi" w:hAnsiTheme="majorHAnsi" w:cstheme="majorHAnsi"/>
          <w:color w:val="000000"/>
          <w:sz w:val="21"/>
          <w:szCs w:val="21"/>
        </w:rPr>
      </w:pPr>
      <w:r w:rsidRPr="006A2386">
        <w:rPr>
          <w:rFonts w:asciiTheme="majorHAnsi" w:hAnsiTheme="majorHAnsi" w:cstheme="majorHAnsi"/>
          <w:color w:val="000000"/>
          <w:sz w:val="21"/>
          <w:szCs w:val="21"/>
        </w:rPr>
        <w:t xml:space="preserve">Jacmel : Programme « Repanse </w:t>
      </w:r>
      <w:proofErr w:type="spellStart"/>
      <w:r w:rsidRPr="006A2386">
        <w:rPr>
          <w:rFonts w:asciiTheme="majorHAnsi" w:hAnsiTheme="majorHAnsi" w:cstheme="majorHAnsi"/>
          <w:color w:val="000000"/>
          <w:sz w:val="21"/>
          <w:szCs w:val="21"/>
        </w:rPr>
        <w:t>Pouvwa</w:t>
      </w:r>
      <w:proofErr w:type="spellEnd"/>
      <w:r w:rsidRPr="006A2386">
        <w:rPr>
          <w:rFonts w:asciiTheme="majorHAnsi" w:hAnsiTheme="majorHAnsi" w:cstheme="majorHAnsi"/>
          <w:color w:val="000000"/>
          <w:sz w:val="21"/>
          <w:szCs w:val="21"/>
        </w:rPr>
        <w:t> » ;</w:t>
      </w:r>
    </w:p>
    <w:p w14:paraId="3244DA4C" w14:textId="77777777" w:rsidR="00BD06BD" w:rsidRPr="006A2386" w:rsidRDefault="00AC76A0">
      <w:pPr>
        <w:numPr>
          <w:ilvl w:val="0"/>
          <w:numId w:val="6"/>
        </w:numPr>
        <w:pBdr>
          <w:top w:val="nil"/>
          <w:left w:val="nil"/>
          <w:bottom w:val="nil"/>
          <w:right w:val="nil"/>
          <w:between w:val="nil"/>
        </w:pBdr>
        <w:spacing w:after="0" w:line="240" w:lineRule="auto"/>
        <w:jc w:val="both"/>
        <w:rPr>
          <w:rFonts w:asciiTheme="majorHAnsi" w:hAnsiTheme="majorHAnsi" w:cstheme="majorHAnsi"/>
          <w:color w:val="000000"/>
          <w:sz w:val="21"/>
          <w:szCs w:val="21"/>
        </w:rPr>
      </w:pPr>
      <w:r w:rsidRPr="006A2386">
        <w:rPr>
          <w:rFonts w:asciiTheme="majorHAnsi" w:hAnsiTheme="majorHAnsi" w:cstheme="majorHAnsi"/>
          <w:color w:val="000000"/>
          <w:sz w:val="21"/>
          <w:szCs w:val="21"/>
        </w:rPr>
        <w:t xml:space="preserve">La Gonâve : </w:t>
      </w:r>
      <w:r w:rsidR="00E325D8" w:rsidRPr="006A2386">
        <w:rPr>
          <w:rFonts w:asciiTheme="majorHAnsi" w:hAnsiTheme="majorHAnsi" w:cstheme="majorHAnsi"/>
          <w:color w:val="000000"/>
          <w:sz w:val="21"/>
          <w:szCs w:val="21"/>
        </w:rPr>
        <w:t xml:space="preserve"> </w:t>
      </w:r>
      <w:r w:rsidRPr="006A2386">
        <w:rPr>
          <w:rFonts w:asciiTheme="majorHAnsi" w:hAnsiTheme="majorHAnsi" w:cstheme="majorHAnsi"/>
          <w:color w:val="000000"/>
          <w:sz w:val="21"/>
          <w:szCs w:val="21"/>
        </w:rPr>
        <w:t>Initiative Communauté Modèle ; et</w:t>
      </w:r>
    </w:p>
    <w:p w14:paraId="16775CDE" w14:textId="77777777" w:rsidR="00BD06BD" w:rsidRPr="006A2386" w:rsidRDefault="00AC76A0">
      <w:pPr>
        <w:numPr>
          <w:ilvl w:val="0"/>
          <w:numId w:val="6"/>
        </w:numPr>
        <w:pBdr>
          <w:top w:val="nil"/>
          <w:left w:val="nil"/>
          <w:bottom w:val="nil"/>
          <w:right w:val="nil"/>
          <w:between w:val="nil"/>
        </w:pBdr>
        <w:spacing w:after="0" w:line="240" w:lineRule="auto"/>
        <w:jc w:val="both"/>
        <w:rPr>
          <w:rFonts w:asciiTheme="majorHAnsi" w:hAnsiTheme="majorHAnsi" w:cstheme="majorHAnsi"/>
          <w:color w:val="000000"/>
          <w:sz w:val="21"/>
          <w:szCs w:val="21"/>
        </w:rPr>
      </w:pPr>
      <w:r w:rsidRPr="006A2386">
        <w:rPr>
          <w:rFonts w:asciiTheme="majorHAnsi" w:hAnsiTheme="majorHAnsi" w:cstheme="majorHAnsi"/>
          <w:color w:val="000000"/>
          <w:sz w:val="21"/>
          <w:szCs w:val="21"/>
        </w:rPr>
        <w:t xml:space="preserve">Port-au-Prince : Programme « Repanse </w:t>
      </w:r>
      <w:proofErr w:type="spellStart"/>
      <w:r w:rsidRPr="006A2386">
        <w:rPr>
          <w:rFonts w:asciiTheme="majorHAnsi" w:hAnsiTheme="majorHAnsi" w:cstheme="majorHAnsi"/>
          <w:color w:val="000000"/>
          <w:sz w:val="21"/>
          <w:szCs w:val="21"/>
        </w:rPr>
        <w:t>Pouvwa</w:t>
      </w:r>
      <w:proofErr w:type="spellEnd"/>
      <w:r w:rsidRPr="006A2386">
        <w:rPr>
          <w:rFonts w:asciiTheme="majorHAnsi" w:hAnsiTheme="majorHAnsi" w:cstheme="majorHAnsi"/>
          <w:color w:val="000000"/>
          <w:sz w:val="21"/>
          <w:szCs w:val="21"/>
        </w:rPr>
        <w:t> » et Initiative Communauté Modèle.</w:t>
      </w:r>
    </w:p>
    <w:p w14:paraId="7C328085" w14:textId="77777777" w:rsidR="00BD06BD" w:rsidRPr="006A2386" w:rsidRDefault="00BD06BD">
      <w:pPr>
        <w:spacing w:after="0" w:line="240" w:lineRule="auto"/>
        <w:rPr>
          <w:rFonts w:asciiTheme="majorHAnsi" w:hAnsiTheme="majorHAnsi" w:cstheme="majorHAnsi"/>
          <w:sz w:val="21"/>
          <w:szCs w:val="21"/>
        </w:rPr>
      </w:pPr>
    </w:p>
    <w:p w14:paraId="38796048" w14:textId="77777777" w:rsidR="00BD06BD" w:rsidRPr="006A2386" w:rsidRDefault="00AC76A0">
      <w:pPr>
        <w:spacing w:after="0" w:line="240" w:lineRule="auto"/>
        <w:rPr>
          <w:rFonts w:asciiTheme="majorHAnsi" w:hAnsiTheme="majorHAnsi" w:cstheme="majorHAnsi"/>
          <w:b/>
          <w:color w:val="2F5496"/>
          <w:sz w:val="21"/>
          <w:szCs w:val="21"/>
        </w:rPr>
      </w:pPr>
      <w:r w:rsidRPr="006A2386">
        <w:rPr>
          <w:rFonts w:asciiTheme="majorHAnsi" w:hAnsiTheme="majorHAnsi" w:cstheme="majorHAnsi"/>
          <w:b/>
          <w:color w:val="2F5496"/>
          <w:sz w:val="21"/>
          <w:szCs w:val="21"/>
        </w:rPr>
        <w:t>I. OBJECTIF DU CONTRAT</w:t>
      </w:r>
    </w:p>
    <w:p w14:paraId="236F8EA3" w14:textId="77777777" w:rsidR="00BD06BD" w:rsidRPr="006A2386" w:rsidRDefault="00AC76A0" w:rsidP="00093576">
      <w:pPr>
        <w:spacing w:after="0" w:line="240" w:lineRule="auto"/>
        <w:rPr>
          <w:rFonts w:asciiTheme="majorHAnsi" w:hAnsiTheme="majorHAnsi" w:cstheme="majorHAnsi"/>
          <w:sz w:val="21"/>
          <w:szCs w:val="21"/>
        </w:rPr>
      </w:pPr>
      <w:proofErr w:type="spellStart"/>
      <w:r w:rsidRPr="006A2386">
        <w:rPr>
          <w:rFonts w:asciiTheme="majorHAnsi" w:hAnsiTheme="majorHAnsi" w:cstheme="majorHAnsi"/>
          <w:sz w:val="21"/>
          <w:szCs w:val="21"/>
        </w:rPr>
        <w:t>Depase</w:t>
      </w:r>
      <w:proofErr w:type="spellEnd"/>
      <w:r w:rsidRPr="006A2386">
        <w:rPr>
          <w:rFonts w:asciiTheme="majorHAnsi" w:hAnsiTheme="majorHAnsi" w:cstheme="majorHAnsi"/>
          <w:sz w:val="21"/>
          <w:szCs w:val="21"/>
        </w:rPr>
        <w:t xml:space="preserve"> </w:t>
      </w:r>
      <w:proofErr w:type="spellStart"/>
      <w:r w:rsidRPr="006A2386">
        <w:rPr>
          <w:rFonts w:asciiTheme="majorHAnsi" w:hAnsiTheme="majorHAnsi" w:cstheme="majorHAnsi"/>
          <w:sz w:val="21"/>
          <w:szCs w:val="21"/>
        </w:rPr>
        <w:t>Fwontyè</w:t>
      </w:r>
      <w:proofErr w:type="spellEnd"/>
      <w:r w:rsidRPr="006A2386">
        <w:rPr>
          <w:rFonts w:asciiTheme="majorHAnsi" w:hAnsiTheme="majorHAnsi" w:cstheme="majorHAnsi"/>
          <w:sz w:val="21"/>
          <w:szCs w:val="21"/>
        </w:rPr>
        <w:t xml:space="preserve"> yo</w:t>
      </w:r>
      <w:r w:rsidR="00093576" w:rsidRPr="006A2386">
        <w:rPr>
          <w:rFonts w:asciiTheme="majorHAnsi" w:hAnsiTheme="majorHAnsi" w:cstheme="majorHAnsi"/>
          <w:sz w:val="21"/>
          <w:szCs w:val="21"/>
        </w:rPr>
        <w:t> </w:t>
      </w:r>
      <w:r w:rsidRPr="006A2386">
        <w:rPr>
          <w:rFonts w:asciiTheme="majorHAnsi" w:hAnsiTheme="majorHAnsi" w:cstheme="majorHAnsi"/>
          <w:sz w:val="21"/>
          <w:szCs w:val="21"/>
        </w:rPr>
        <w:t>est à la recherche d'un cabinet c</w:t>
      </w:r>
      <w:r w:rsidR="00093576" w:rsidRPr="006A2386">
        <w:rPr>
          <w:rFonts w:asciiTheme="majorHAnsi" w:hAnsiTheme="majorHAnsi" w:cstheme="majorHAnsi"/>
          <w:sz w:val="21"/>
          <w:szCs w:val="21"/>
        </w:rPr>
        <w:t xml:space="preserve">omptable réputé pour effectuer la vérification des opérations comptables, des états financiers et du fonctionnement </w:t>
      </w:r>
      <w:r w:rsidR="0052516A" w:rsidRPr="006A2386">
        <w:rPr>
          <w:rFonts w:asciiTheme="majorHAnsi" w:hAnsiTheme="majorHAnsi" w:cstheme="majorHAnsi"/>
          <w:sz w:val="21"/>
          <w:szCs w:val="21"/>
        </w:rPr>
        <w:t xml:space="preserve">du système de contrôle </w:t>
      </w:r>
      <w:r w:rsidR="00093576" w:rsidRPr="006A2386">
        <w:rPr>
          <w:rFonts w:asciiTheme="majorHAnsi" w:hAnsiTheme="majorHAnsi" w:cstheme="majorHAnsi"/>
          <w:sz w:val="21"/>
          <w:szCs w:val="21"/>
        </w:rPr>
        <w:t xml:space="preserve">interne de la Fondation </w:t>
      </w:r>
      <w:r w:rsidR="0035544B" w:rsidRPr="006A2386">
        <w:rPr>
          <w:rFonts w:asciiTheme="majorHAnsi" w:hAnsiTheme="majorHAnsi" w:cstheme="majorHAnsi"/>
          <w:sz w:val="21"/>
          <w:szCs w:val="21"/>
        </w:rPr>
        <w:t xml:space="preserve">et </w:t>
      </w:r>
      <w:r w:rsidR="00E325D8" w:rsidRPr="006A2386">
        <w:rPr>
          <w:rFonts w:asciiTheme="majorHAnsi" w:hAnsiTheme="majorHAnsi" w:cstheme="majorHAnsi"/>
          <w:sz w:val="21"/>
          <w:szCs w:val="21"/>
        </w:rPr>
        <w:t>un de</w:t>
      </w:r>
      <w:r w:rsidR="004A4FE6" w:rsidRPr="006A2386">
        <w:rPr>
          <w:rFonts w:asciiTheme="majorHAnsi" w:hAnsiTheme="majorHAnsi" w:cstheme="majorHAnsi"/>
          <w:sz w:val="21"/>
          <w:szCs w:val="21"/>
        </w:rPr>
        <w:t xml:space="preserve"> ses partenaires </w:t>
      </w:r>
      <w:r w:rsidR="00093576" w:rsidRPr="006A2386">
        <w:rPr>
          <w:rFonts w:asciiTheme="majorHAnsi" w:hAnsiTheme="majorHAnsi" w:cstheme="majorHAnsi"/>
          <w:sz w:val="21"/>
          <w:szCs w:val="21"/>
        </w:rPr>
        <w:t>en vue d’exprimer une opinion motivée sur la régularité, la sincérité et l’image fidèle des informations financières, conformément aux principes généralement admis.</w:t>
      </w:r>
      <w:r w:rsidRPr="006A2386">
        <w:rPr>
          <w:rFonts w:asciiTheme="majorHAnsi" w:hAnsiTheme="majorHAnsi" w:cstheme="majorHAnsi"/>
          <w:sz w:val="21"/>
          <w:szCs w:val="21"/>
        </w:rPr>
        <w:t xml:space="preserve"> </w:t>
      </w:r>
      <w:r w:rsidR="006857FF" w:rsidRPr="006A2386">
        <w:rPr>
          <w:rFonts w:asciiTheme="majorHAnsi" w:hAnsiTheme="majorHAnsi" w:cstheme="majorHAnsi"/>
          <w:sz w:val="21"/>
          <w:szCs w:val="21"/>
        </w:rPr>
        <w:t xml:space="preserve">Les </w:t>
      </w:r>
      <w:r w:rsidR="00E325D8" w:rsidRPr="006A2386">
        <w:rPr>
          <w:rFonts w:asciiTheme="majorHAnsi" w:hAnsiTheme="majorHAnsi" w:cstheme="majorHAnsi"/>
          <w:sz w:val="21"/>
          <w:szCs w:val="21"/>
        </w:rPr>
        <w:t>Organisation qui</w:t>
      </w:r>
      <w:r w:rsidR="006857FF" w:rsidRPr="006A2386">
        <w:rPr>
          <w:rFonts w:asciiTheme="majorHAnsi" w:hAnsiTheme="majorHAnsi" w:cstheme="majorHAnsi"/>
          <w:sz w:val="21"/>
          <w:szCs w:val="21"/>
        </w:rPr>
        <w:t xml:space="preserve"> seront concernées par cette mission sont :</w:t>
      </w:r>
    </w:p>
    <w:p w14:paraId="09BFCCF3" w14:textId="77777777" w:rsidR="006857FF" w:rsidRPr="006A2386" w:rsidRDefault="006857FF" w:rsidP="00093576">
      <w:pPr>
        <w:spacing w:after="0" w:line="240" w:lineRule="auto"/>
        <w:rPr>
          <w:rFonts w:asciiTheme="majorHAnsi" w:hAnsiTheme="majorHAnsi" w:cstheme="majorHAnsi"/>
          <w:sz w:val="21"/>
          <w:szCs w:val="21"/>
        </w:rPr>
      </w:pPr>
    </w:p>
    <w:p w14:paraId="1E262F91" w14:textId="77777777" w:rsidR="006857FF" w:rsidRPr="006A2386" w:rsidRDefault="006857FF" w:rsidP="00E325D8">
      <w:pPr>
        <w:pStyle w:val="ListParagraph"/>
        <w:numPr>
          <w:ilvl w:val="0"/>
          <w:numId w:val="10"/>
        </w:numPr>
        <w:spacing w:after="0" w:line="240" w:lineRule="auto"/>
        <w:rPr>
          <w:rFonts w:asciiTheme="majorHAnsi" w:hAnsiTheme="majorHAnsi" w:cstheme="majorHAnsi"/>
          <w:sz w:val="21"/>
          <w:szCs w:val="21"/>
        </w:rPr>
      </w:pPr>
      <w:proofErr w:type="spellStart"/>
      <w:r w:rsidRPr="006A2386">
        <w:rPr>
          <w:rFonts w:asciiTheme="majorHAnsi" w:hAnsiTheme="majorHAnsi" w:cstheme="majorHAnsi"/>
          <w:sz w:val="21"/>
          <w:szCs w:val="21"/>
        </w:rPr>
        <w:t>Fondasyon</w:t>
      </w:r>
      <w:proofErr w:type="spellEnd"/>
      <w:r w:rsidRPr="006A2386">
        <w:rPr>
          <w:rFonts w:asciiTheme="majorHAnsi" w:hAnsiTheme="majorHAnsi" w:cstheme="majorHAnsi"/>
          <w:sz w:val="21"/>
          <w:szCs w:val="21"/>
        </w:rPr>
        <w:t xml:space="preserve"> </w:t>
      </w:r>
      <w:proofErr w:type="spellStart"/>
      <w:r w:rsidR="00E325D8" w:rsidRPr="006A2386">
        <w:rPr>
          <w:rFonts w:asciiTheme="majorHAnsi" w:hAnsiTheme="majorHAnsi" w:cstheme="majorHAnsi"/>
          <w:sz w:val="21"/>
          <w:szCs w:val="21"/>
        </w:rPr>
        <w:t>D</w:t>
      </w:r>
      <w:r w:rsidRPr="006A2386">
        <w:rPr>
          <w:rFonts w:asciiTheme="majorHAnsi" w:hAnsiTheme="majorHAnsi" w:cstheme="majorHAnsi"/>
          <w:sz w:val="21"/>
          <w:szCs w:val="21"/>
        </w:rPr>
        <w:t>epase</w:t>
      </w:r>
      <w:proofErr w:type="spellEnd"/>
      <w:r w:rsidRPr="006A2386">
        <w:rPr>
          <w:rFonts w:asciiTheme="majorHAnsi" w:hAnsiTheme="majorHAnsi" w:cstheme="majorHAnsi"/>
          <w:sz w:val="21"/>
          <w:szCs w:val="21"/>
        </w:rPr>
        <w:t xml:space="preserve"> </w:t>
      </w:r>
      <w:proofErr w:type="spellStart"/>
      <w:r w:rsidR="00E325D8" w:rsidRPr="006A2386">
        <w:rPr>
          <w:rFonts w:asciiTheme="majorHAnsi" w:hAnsiTheme="majorHAnsi" w:cstheme="majorHAnsi"/>
          <w:sz w:val="21"/>
          <w:szCs w:val="21"/>
        </w:rPr>
        <w:t>F</w:t>
      </w:r>
      <w:r w:rsidRPr="006A2386">
        <w:rPr>
          <w:rFonts w:asciiTheme="majorHAnsi" w:hAnsiTheme="majorHAnsi" w:cstheme="majorHAnsi"/>
          <w:sz w:val="21"/>
          <w:szCs w:val="21"/>
        </w:rPr>
        <w:t>wontyè</w:t>
      </w:r>
      <w:proofErr w:type="spellEnd"/>
      <w:r w:rsidRPr="006A2386">
        <w:rPr>
          <w:rFonts w:asciiTheme="majorHAnsi" w:hAnsiTheme="majorHAnsi" w:cstheme="majorHAnsi"/>
          <w:sz w:val="21"/>
          <w:szCs w:val="21"/>
        </w:rPr>
        <w:t xml:space="preserve"> yo (avec des bureaux </w:t>
      </w:r>
      <w:r w:rsidR="00E325D8" w:rsidRPr="006A2386">
        <w:rPr>
          <w:rFonts w:asciiTheme="majorHAnsi" w:hAnsiTheme="majorHAnsi" w:cstheme="majorHAnsi"/>
          <w:sz w:val="21"/>
          <w:szCs w:val="21"/>
        </w:rPr>
        <w:t>à</w:t>
      </w:r>
      <w:r w:rsidRPr="006A2386">
        <w:rPr>
          <w:rFonts w:asciiTheme="majorHAnsi" w:hAnsiTheme="majorHAnsi" w:cstheme="majorHAnsi"/>
          <w:sz w:val="21"/>
          <w:szCs w:val="21"/>
        </w:rPr>
        <w:t xml:space="preserve"> Port-au-</w:t>
      </w:r>
      <w:r w:rsidR="00E325D8" w:rsidRPr="006A2386">
        <w:rPr>
          <w:rFonts w:asciiTheme="majorHAnsi" w:hAnsiTheme="majorHAnsi" w:cstheme="majorHAnsi"/>
          <w:sz w:val="21"/>
          <w:szCs w:val="21"/>
        </w:rPr>
        <w:t>P</w:t>
      </w:r>
      <w:r w:rsidRPr="006A2386">
        <w:rPr>
          <w:rFonts w:asciiTheme="majorHAnsi" w:hAnsiTheme="majorHAnsi" w:cstheme="majorHAnsi"/>
          <w:sz w:val="21"/>
          <w:szCs w:val="21"/>
        </w:rPr>
        <w:t xml:space="preserve">rince, Jacmel et la </w:t>
      </w:r>
      <w:r w:rsidR="00E325D8" w:rsidRPr="006A2386">
        <w:rPr>
          <w:rFonts w:asciiTheme="majorHAnsi" w:hAnsiTheme="majorHAnsi" w:cstheme="majorHAnsi"/>
          <w:sz w:val="21"/>
          <w:szCs w:val="21"/>
        </w:rPr>
        <w:t>Gonâve</w:t>
      </w:r>
      <w:r w:rsidRPr="006A2386">
        <w:rPr>
          <w:rFonts w:asciiTheme="majorHAnsi" w:hAnsiTheme="majorHAnsi" w:cstheme="majorHAnsi"/>
          <w:sz w:val="21"/>
          <w:szCs w:val="21"/>
        </w:rPr>
        <w:t>)</w:t>
      </w:r>
    </w:p>
    <w:p w14:paraId="39FB8460" w14:textId="77777777" w:rsidR="006857FF" w:rsidRPr="006A2386" w:rsidRDefault="006857FF" w:rsidP="00E325D8">
      <w:pPr>
        <w:pStyle w:val="ListParagraph"/>
        <w:numPr>
          <w:ilvl w:val="0"/>
          <w:numId w:val="10"/>
        </w:numPr>
        <w:spacing w:after="0" w:line="240" w:lineRule="auto"/>
        <w:rPr>
          <w:rFonts w:asciiTheme="majorHAnsi" w:hAnsiTheme="majorHAnsi" w:cstheme="majorHAnsi"/>
          <w:sz w:val="21"/>
          <w:szCs w:val="21"/>
        </w:rPr>
      </w:pPr>
      <w:r w:rsidRPr="006A2386">
        <w:rPr>
          <w:rFonts w:asciiTheme="majorHAnsi" w:hAnsiTheme="majorHAnsi" w:cstheme="majorHAnsi"/>
          <w:sz w:val="21"/>
          <w:szCs w:val="21"/>
        </w:rPr>
        <w:t xml:space="preserve">Association des animateurs et des planteurs de la </w:t>
      </w:r>
      <w:r w:rsidR="00E325D8" w:rsidRPr="006A2386">
        <w:rPr>
          <w:rFonts w:asciiTheme="majorHAnsi" w:hAnsiTheme="majorHAnsi" w:cstheme="majorHAnsi"/>
          <w:sz w:val="21"/>
          <w:szCs w:val="21"/>
        </w:rPr>
        <w:t xml:space="preserve">Gonâve, </w:t>
      </w:r>
      <w:r w:rsidRPr="006A2386">
        <w:rPr>
          <w:rFonts w:asciiTheme="majorHAnsi" w:hAnsiTheme="majorHAnsi" w:cstheme="majorHAnsi"/>
          <w:sz w:val="21"/>
          <w:szCs w:val="21"/>
        </w:rPr>
        <w:t>AAPLAG (</w:t>
      </w:r>
      <w:r w:rsidR="00E325D8" w:rsidRPr="006A2386">
        <w:rPr>
          <w:rFonts w:asciiTheme="majorHAnsi" w:hAnsiTheme="majorHAnsi" w:cstheme="majorHAnsi"/>
          <w:sz w:val="21"/>
          <w:szCs w:val="21"/>
        </w:rPr>
        <w:t xml:space="preserve">Anse-à-Galet, </w:t>
      </w:r>
      <w:r w:rsidRPr="006A2386">
        <w:rPr>
          <w:rFonts w:asciiTheme="majorHAnsi" w:hAnsiTheme="majorHAnsi" w:cstheme="majorHAnsi"/>
          <w:sz w:val="21"/>
          <w:szCs w:val="21"/>
        </w:rPr>
        <w:t xml:space="preserve">La </w:t>
      </w:r>
      <w:r w:rsidR="00E325D8" w:rsidRPr="006A2386">
        <w:rPr>
          <w:rFonts w:asciiTheme="majorHAnsi" w:hAnsiTheme="majorHAnsi" w:cstheme="majorHAnsi"/>
          <w:sz w:val="21"/>
          <w:szCs w:val="21"/>
        </w:rPr>
        <w:t>Gonâve</w:t>
      </w:r>
      <w:r w:rsidRPr="006A2386">
        <w:rPr>
          <w:rFonts w:asciiTheme="majorHAnsi" w:hAnsiTheme="majorHAnsi" w:cstheme="majorHAnsi"/>
          <w:sz w:val="21"/>
          <w:szCs w:val="21"/>
        </w:rPr>
        <w:t>)</w:t>
      </w:r>
    </w:p>
    <w:p w14:paraId="01122148" w14:textId="77777777" w:rsidR="006857FF" w:rsidRPr="006A2386" w:rsidRDefault="006857FF" w:rsidP="006857FF">
      <w:pPr>
        <w:pStyle w:val="ListParagraph"/>
        <w:spacing w:after="0" w:line="240" w:lineRule="auto"/>
        <w:rPr>
          <w:rFonts w:asciiTheme="majorHAnsi" w:hAnsiTheme="majorHAnsi" w:cstheme="majorHAnsi"/>
          <w:sz w:val="21"/>
          <w:szCs w:val="21"/>
        </w:rPr>
      </w:pPr>
    </w:p>
    <w:p w14:paraId="2F9388CB" w14:textId="77777777" w:rsidR="00BD06BD" w:rsidRPr="006A2386" w:rsidRDefault="00AC76A0">
      <w:pPr>
        <w:spacing w:after="0" w:line="240" w:lineRule="auto"/>
        <w:rPr>
          <w:rFonts w:asciiTheme="majorHAnsi" w:hAnsiTheme="majorHAnsi" w:cstheme="majorHAnsi"/>
          <w:b/>
          <w:color w:val="2F5496"/>
          <w:sz w:val="21"/>
          <w:szCs w:val="21"/>
        </w:rPr>
      </w:pPr>
      <w:r w:rsidRPr="006A2386">
        <w:rPr>
          <w:rFonts w:asciiTheme="majorHAnsi" w:hAnsiTheme="majorHAnsi" w:cstheme="majorHAnsi"/>
          <w:b/>
          <w:color w:val="2F5496"/>
          <w:sz w:val="21"/>
          <w:szCs w:val="21"/>
        </w:rPr>
        <w:t>II.  DESCRIPTION GÉNÉRALE DU CONTRAT</w:t>
      </w:r>
    </w:p>
    <w:p w14:paraId="49F3B215" w14:textId="77777777" w:rsidR="00093576" w:rsidRPr="006A2386" w:rsidRDefault="00093576" w:rsidP="00093576">
      <w:pPr>
        <w:autoSpaceDE w:val="0"/>
        <w:autoSpaceDN w:val="0"/>
        <w:adjustRightInd w:val="0"/>
        <w:spacing w:after="0" w:line="240" w:lineRule="auto"/>
        <w:rPr>
          <w:rFonts w:asciiTheme="majorHAnsi" w:hAnsiTheme="majorHAnsi" w:cstheme="majorHAnsi"/>
          <w:sz w:val="21"/>
          <w:szCs w:val="21"/>
        </w:rPr>
      </w:pPr>
      <w:r w:rsidRPr="006A2386">
        <w:rPr>
          <w:rFonts w:asciiTheme="majorHAnsi" w:hAnsiTheme="majorHAnsi" w:cstheme="majorHAnsi"/>
          <w:sz w:val="21"/>
          <w:szCs w:val="21"/>
        </w:rPr>
        <w:t>Plus spécifiquement, il s’agira au titre de l’</w:t>
      </w:r>
      <w:r w:rsidR="003911F0" w:rsidRPr="006A2386">
        <w:rPr>
          <w:rFonts w:asciiTheme="majorHAnsi" w:hAnsiTheme="majorHAnsi" w:cstheme="majorHAnsi"/>
          <w:sz w:val="21"/>
          <w:szCs w:val="21"/>
        </w:rPr>
        <w:t>exercice clos au 30 Juin 2019</w:t>
      </w:r>
      <w:r w:rsidRPr="006A2386">
        <w:rPr>
          <w:rFonts w:asciiTheme="majorHAnsi" w:hAnsiTheme="majorHAnsi" w:cstheme="majorHAnsi"/>
          <w:sz w:val="21"/>
          <w:szCs w:val="21"/>
        </w:rPr>
        <w:t xml:space="preserve"> de :</w:t>
      </w:r>
    </w:p>
    <w:p w14:paraId="2503A8E8" w14:textId="77777777" w:rsidR="00093576" w:rsidRPr="006A2386" w:rsidRDefault="00093576" w:rsidP="00093576">
      <w:pPr>
        <w:autoSpaceDE w:val="0"/>
        <w:autoSpaceDN w:val="0"/>
        <w:adjustRightInd w:val="0"/>
        <w:spacing w:after="0" w:line="240" w:lineRule="auto"/>
        <w:rPr>
          <w:rFonts w:asciiTheme="majorHAnsi" w:hAnsiTheme="majorHAnsi" w:cstheme="majorHAnsi"/>
          <w:sz w:val="21"/>
          <w:szCs w:val="21"/>
        </w:rPr>
      </w:pPr>
    </w:p>
    <w:p w14:paraId="1873A333" w14:textId="77777777" w:rsidR="00E325D8" w:rsidRPr="006A2386" w:rsidRDefault="00E325D8" w:rsidP="00E325D8">
      <w:pPr>
        <w:pStyle w:val="ListParagraph"/>
        <w:numPr>
          <w:ilvl w:val="0"/>
          <w:numId w:val="9"/>
        </w:numPr>
        <w:spacing w:after="0" w:line="240" w:lineRule="auto"/>
        <w:rPr>
          <w:rFonts w:asciiTheme="majorHAnsi" w:hAnsiTheme="majorHAnsi" w:cstheme="majorHAnsi"/>
          <w:sz w:val="21"/>
          <w:szCs w:val="21"/>
        </w:rPr>
      </w:pPr>
      <w:r w:rsidRPr="006A2386">
        <w:rPr>
          <w:rFonts w:asciiTheme="majorHAnsi" w:hAnsiTheme="majorHAnsi" w:cstheme="majorHAnsi"/>
          <w:sz w:val="21"/>
          <w:szCs w:val="21"/>
        </w:rPr>
        <w:t>Émettre</w:t>
      </w:r>
      <w:r w:rsidR="00093576" w:rsidRPr="006A2386">
        <w:rPr>
          <w:rFonts w:asciiTheme="majorHAnsi" w:hAnsiTheme="majorHAnsi" w:cstheme="majorHAnsi"/>
          <w:sz w:val="21"/>
          <w:szCs w:val="21"/>
        </w:rPr>
        <w:t xml:space="preserve"> une opinion sur les états de trésorerie </w:t>
      </w:r>
      <w:r w:rsidRPr="006A2386">
        <w:rPr>
          <w:rFonts w:asciiTheme="majorHAnsi" w:hAnsiTheme="majorHAnsi" w:cstheme="majorHAnsi"/>
          <w:sz w:val="21"/>
          <w:szCs w:val="21"/>
        </w:rPr>
        <w:t>de la DF et d’AAPLAG ;</w:t>
      </w:r>
      <w:r w:rsidR="00093576" w:rsidRPr="006A2386">
        <w:rPr>
          <w:rFonts w:asciiTheme="majorHAnsi" w:hAnsiTheme="majorHAnsi" w:cstheme="majorHAnsi"/>
          <w:b/>
          <w:sz w:val="21"/>
          <w:szCs w:val="21"/>
        </w:rPr>
        <w:t xml:space="preserve"> </w:t>
      </w:r>
    </w:p>
    <w:p w14:paraId="2748A9FB" w14:textId="77777777" w:rsidR="00E325D8" w:rsidRPr="006A2386" w:rsidRDefault="00E325D8" w:rsidP="00E325D8">
      <w:pPr>
        <w:pStyle w:val="ListParagraph"/>
        <w:spacing w:after="0" w:line="240" w:lineRule="auto"/>
        <w:rPr>
          <w:rFonts w:asciiTheme="majorHAnsi" w:hAnsiTheme="majorHAnsi" w:cstheme="majorHAnsi"/>
          <w:sz w:val="21"/>
          <w:szCs w:val="21"/>
        </w:rPr>
      </w:pPr>
    </w:p>
    <w:p w14:paraId="29ADBC7B" w14:textId="77777777" w:rsidR="00093576" w:rsidRPr="006A2386" w:rsidRDefault="00E325D8" w:rsidP="00E325D8">
      <w:pPr>
        <w:pStyle w:val="ListParagraph"/>
        <w:numPr>
          <w:ilvl w:val="0"/>
          <w:numId w:val="9"/>
        </w:numPr>
        <w:spacing w:after="0" w:line="240" w:lineRule="auto"/>
        <w:rPr>
          <w:rFonts w:asciiTheme="majorHAnsi" w:hAnsiTheme="majorHAnsi" w:cstheme="majorHAnsi"/>
          <w:sz w:val="21"/>
          <w:szCs w:val="21"/>
        </w:rPr>
      </w:pPr>
      <w:r w:rsidRPr="006A2386">
        <w:rPr>
          <w:rFonts w:asciiTheme="majorHAnsi" w:hAnsiTheme="majorHAnsi" w:cstheme="majorHAnsi"/>
          <w:sz w:val="21"/>
          <w:szCs w:val="21"/>
        </w:rPr>
        <w:t>Déterminer</w:t>
      </w:r>
      <w:r w:rsidR="00093576" w:rsidRPr="006A2386">
        <w:rPr>
          <w:rFonts w:asciiTheme="majorHAnsi" w:hAnsiTheme="majorHAnsi" w:cstheme="majorHAnsi"/>
          <w:sz w:val="21"/>
          <w:szCs w:val="21"/>
        </w:rPr>
        <w:t xml:space="preserve"> si l’emploi des fonds a été effectué en respect des dispositions des protocoles</w:t>
      </w:r>
      <w:r w:rsidR="00093576" w:rsidRPr="006A2386">
        <w:rPr>
          <w:rFonts w:asciiTheme="majorHAnsi" w:hAnsiTheme="majorHAnsi" w:cstheme="majorHAnsi"/>
          <w:b/>
          <w:sz w:val="21"/>
          <w:szCs w:val="21"/>
        </w:rPr>
        <w:t xml:space="preserve"> </w:t>
      </w:r>
      <w:r w:rsidR="00093576" w:rsidRPr="006A2386">
        <w:rPr>
          <w:rFonts w:asciiTheme="majorHAnsi" w:hAnsiTheme="majorHAnsi" w:cstheme="majorHAnsi"/>
          <w:sz w:val="21"/>
          <w:szCs w:val="21"/>
        </w:rPr>
        <w:t xml:space="preserve">respectifs signés avec les </w:t>
      </w:r>
      <w:r w:rsidRPr="006A2386">
        <w:rPr>
          <w:rFonts w:asciiTheme="majorHAnsi" w:hAnsiTheme="majorHAnsi" w:cstheme="majorHAnsi"/>
          <w:sz w:val="21"/>
          <w:szCs w:val="21"/>
        </w:rPr>
        <w:t>partenaires ;</w:t>
      </w:r>
    </w:p>
    <w:p w14:paraId="09247A4D" w14:textId="77777777" w:rsidR="00E325D8" w:rsidRPr="006A2386" w:rsidRDefault="00E325D8" w:rsidP="00093576">
      <w:pPr>
        <w:autoSpaceDE w:val="0"/>
        <w:autoSpaceDN w:val="0"/>
        <w:adjustRightInd w:val="0"/>
        <w:spacing w:after="0" w:line="240" w:lineRule="auto"/>
        <w:rPr>
          <w:rFonts w:asciiTheme="majorHAnsi" w:hAnsiTheme="majorHAnsi" w:cstheme="majorHAnsi"/>
          <w:b/>
          <w:sz w:val="21"/>
          <w:szCs w:val="21"/>
        </w:rPr>
      </w:pPr>
    </w:p>
    <w:p w14:paraId="5774979D" w14:textId="77777777" w:rsidR="00093576" w:rsidRPr="006A2386" w:rsidRDefault="00E325D8" w:rsidP="00E325D8">
      <w:pPr>
        <w:pStyle w:val="ListParagraph"/>
        <w:numPr>
          <w:ilvl w:val="0"/>
          <w:numId w:val="9"/>
        </w:numPr>
        <w:autoSpaceDE w:val="0"/>
        <w:autoSpaceDN w:val="0"/>
        <w:adjustRightInd w:val="0"/>
        <w:spacing w:after="0" w:line="240" w:lineRule="auto"/>
        <w:rPr>
          <w:rFonts w:asciiTheme="majorHAnsi" w:hAnsiTheme="majorHAnsi" w:cstheme="majorHAnsi"/>
          <w:sz w:val="21"/>
          <w:szCs w:val="21"/>
        </w:rPr>
      </w:pPr>
      <w:r w:rsidRPr="006A2386">
        <w:rPr>
          <w:rFonts w:asciiTheme="majorHAnsi" w:hAnsiTheme="majorHAnsi" w:cstheme="majorHAnsi"/>
          <w:sz w:val="21"/>
          <w:szCs w:val="21"/>
        </w:rPr>
        <w:t>Vérifier</w:t>
      </w:r>
      <w:r w:rsidR="00093576" w:rsidRPr="006A2386">
        <w:rPr>
          <w:rFonts w:asciiTheme="majorHAnsi" w:hAnsiTheme="majorHAnsi" w:cstheme="majorHAnsi"/>
          <w:sz w:val="21"/>
          <w:szCs w:val="21"/>
        </w:rPr>
        <w:t xml:space="preserve"> que les états financiers destinés aux partenaires ont été effectivement établis dans le respect des principes comptables généralement acceptés ou en conformité avec d’autres méthodes de comptabilisation habituellement admises dont le suivi budgétaire ;</w:t>
      </w:r>
    </w:p>
    <w:p w14:paraId="2EE9525B" w14:textId="77777777" w:rsidR="00093576" w:rsidRPr="006A2386" w:rsidRDefault="00093576" w:rsidP="00093576">
      <w:pPr>
        <w:autoSpaceDE w:val="0"/>
        <w:autoSpaceDN w:val="0"/>
        <w:adjustRightInd w:val="0"/>
        <w:spacing w:after="0" w:line="240" w:lineRule="auto"/>
        <w:rPr>
          <w:rFonts w:asciiTheme="majorHAnsi" w:hAnsiTheme="majorHAnsi" w:cstheme="majorHAnsi"/>
          <w:sz w:val="21"/>
          <w:szCs w:val="21"/>
        </w:rPr>
      </w:pPr>
    </w:p>
    <w:p w14:paraId="48092B40" w14:textId="77777777" w:rsidR="00093576" w:rsidRPr="006A2386" w:rsidRDefault="00E325D8" w:rsidP="00E325D8">
      <w:pPr>
        <w:pStyle w:val="ListParagraph"/>
        <w:numPr>
          <w:ilvl w:val="0"/>
          <w:numId w:val="9"/>
        </w:numPr>
        <w:autoSpaceDE w:val="0"/>
        <w:autoSpaceDN w:val="0"/>
        <w:adjustRightInd w:val="0"/>
        <w:spacing w:after="0" w:line="240" w:lineRule="auto"/>
        <w:rPr>
          <w:rFonts w:asciiTheme="majorHAnsi" w:hAnsiTheme="majorHAnsi" w:cstheme="majorHAnsi"/>
          <w:sz w:val="21"/>
          <w:szCs w:val="21"/>
        </w:rPr>
      </w:pPr>
      <w:r w:rsidRPr="006A2386">
        <w:rPr>
          <w:rFonts w:asciiTheme="majorHAnsi" w:hAnsiTheme="majorHAnsi" w:cstheme="majorHAnsi"/>
          <w:sz w:val="21"/>
          <w:szCs w:val="21"/>
        </w:rPr>
        <w:t>Comprendre</w:t>
      </w:r>
      <w:r w:rsidR="00093576" w:rsidRPr="006A2386">
        <w:rPr>
          <w:rFonts w:asciiTheme="majorHAnsi" w:hAnsiTheme="majorHAnsi" w:cstheme="majorHAnsi"/>
          <w:sz w:val="21"/>
          <w:szCs w:val="21"/>
        </w:rPr>
        <w:t xml:space="preserve"> suffisamment et évaluer le système de contrôle interne de la Fondation en déterminant les risques de contrôle et en décelant les irrégularités qui méritent d’être signalées y compris les lacunes du contrôle interne ;</w:t>
      </w:r>
    </w:p>
    <w:p w14:paraId="22CD06F3" w14:textId="77777777" w:rsidR="00093576" w:rsidRPr="006A2386" w:rsidRDefault="00093576" w:rsidP="00093576">
      <w:pPr>
        <w:autoSpaceDE w:val="0"/>
        <w:autoSpaceDN w:val="0"/>
        <w:adjustRightInd w:val="0"/>
        <w:spacing w:after="0" w:line="240" w:lineRule="auto"/>
        <w:rPr>
          <w:rFonts w:asciiTheme="majorHAnsi" w:hAnsiTheme="majorHAnsi" w:cstheme="majorHAnsi"/>
          <w:sz w:val="21"/>
          <w:szCs w:val="21"/>
        </w:rPr>
      </w:pPr>
    </w:p>
    <w:p w14:paraId="2E9063CE" w14:textId="77777777" w:rsidR="00093576" w:rsidRPr="006A2386" w:rsidRDefault="00E325D8" w:rsidP="00093576">
      <w:pPr>
        <w:pStyle w:val="ListParagraph"/>
        <w:numPr>
          <w:ilvl w:val="0"/>
          <w:numId w:val="9"/>
        </w:numPr>
        <w:autoSpaceDE w:val="0"/>
        <w:autoSpaceDN w:val="0"/>
        <w:adjustRightInd w:val="0"/>
        <w:spacing w:after="0" w:line="240" w:lineRule="auto"/>
        <w:rPr>
          <w:rFonts w:asciiTheme="majorHAnsi" w:hAnsiTheme="majorHAnsi" w:cstheme="majorHAnsi"/>
          <w:sz w:val="21"/>
          <w:szCs w:val="21"/>
        </w:rPr>
      </w:pPr>
      <w:r w:rsidRPr="006A2386">
        <w:rPr>
          <w:rFonts w:asciiTheme="majorHAnsi" w:hAnsiTheme="majorHAnsi" w:cstheme="majorHAnsi"/>
          <w:sz w:val="21"/>
          <w:szCs w:val="21"/>
        </w:rPr>
        <w:t>Faire</w:t>
      </w:r>
      <w:r w:rsidR="00093576" w:rsidRPr="006A2386">
        <w:rPr>
          <w:rFonts w:asciiTheme="majorHAnsi" w:hAnsiTheme="majorHAnsi" w:cstheme="majorHAnsi"/>
          <w:sz w:val="21"/>
          <w:szCs w:val="21"/>
        </w:rPr>
        <w:t xml:space="preserve"> des recommandations en vue de l’amélioration du système de gestion financière et de</w:t>
      </w:r>
      <w:r w:rsidRPr="006A2386">
        <w:rPr>
          <w:rFonts w:asciiTheme="majorHAnsi" w:hAnsiTheme="majorHAnsi" w:cstheme="majorHAnsi"/>
          <w:sz w:val="21"/>
          <w:szCs w:val="21"/>
        </w:rPr>
        <w:t xml:space="preserve"> </w:t>
      </w:r>
      <w:r w:rsidR="00093576" w:rsidRPr="006A2386">
        <w:rPr>
          <w:rFonts w:asciiTheme="majorHAnsi" w:hAnsiTheme="majorHAnsi" w:cstheme="majorHAnsi"/>
          <w:sz w:val="21"/>
          <w:szCs w:val="21"/>
        </w:rPr>
        <w:t>contrôle interne.</w:t>
      </w:r>
    </w:p>
    <w:p w14:paraId="7451B345" w14:textId="77777777" w:rsidR="00BD06BD" w:rsidRPr="006A2386" w:rsidRDefault="00BD06BD">
      <w:pPr>
        <w:spacing w:after="0" w:line="240" w:lineRule="auto"/>
        <w:rPr>
          <w:rFonts w:asciiTheme="majorHAnsi" w:hAnsiTheme="majorHAnsi" w:cstheme="majorHAnsi"/>
          <w:sz w:val="21"/>
          <w:szCs w:val="21"/>
        </w:rPr>
      </w:pPr>
    </w:p>
    <w:p w14:paraId="7D574B4F" w14:textId="77777777" w:rsidR="00BD06BD" w:rsidRPr="006A2386" w:rsidRDefault="00AC76A0">
      <w:pPr>
        <w:spacing w:after="0" w:line="240" w:lineRule="auto"/>
        <w:rPr>
          <w:rFonts w:asciiTheme="majorHAnsi" w:hAnsiTheme="majorHAnsi" w:cstheme="majorHAnsi"/>
          <w:b/>
          <w:color w:val="2F5496"/>
          <w:sz w:val="21"/>
          <w:szCs w:val="21"/>
        </w:rPr>
      </w:pPr>
      <w:r w:rsidRPr="006A2386">
        <w:rPr>
          <w:rFonts w:asciiTheme="majorHAnsi" w:hAnsiTheme="majorHAnsi" w:cstheme="majorHAnsi"/>
          <w:b/>
          <w:color w:val="2F5496"/>
          <w:sz w:val="21"/>
          <w:szCs w:val="21"/>
        </w:rPr>
        <w:t>III.  LIVRABLES</w:t>
      </w:r>
    </w:p>
    <w:p w14:paraId="18F10F9C" w14:textId="77777777" w:rsidR="00BD06BD" w:rsidRPr="006A2386" w:rsidRDefault="00093576" w:rsidP="00E325D8">
      <w:pPr>
        <w:autoSpaceDE w:val="0"/>
        <w:autoSpaceDN w:val="0"/>
        <w:adjustRightInd w:val="0"/>
        <w:spacing w:after="0" w:line="240" w:lineRule="auto"/>
        <w:rPr>
          <w:rFonts w:asciiTheme="majorHAnsi" w:hAnsiTheme="majorHAnsi" w:cstheme="majorHAnsi"/>
          <w:sz w:val="21"/>
          <w:szCs w:val="21"/>
        </w:rPr>
      </w:pPr>
      <w:r w:rsidRPr="006A2386">
        <w:rPr>
          <w:rFonts w:asciiTheme="majorHAnsi" w:hAnsiTheme="majorHAnsi" w:cstheme="majorHAnsi"/>
          <w:sz w:val="21"/>
          <w:szCs w:val="21"/>
        </w:rPr>
        <w:t>Au terme de sa mission, le soumissionnaire devra fournir un rapport d’audit des comptes</w:t>
      </w:r>
      <w:r w:rsidR="00E325D8" w:rsidRPr="006A2386">
        <w:rPr>
          <w:rFonts w:asciiTheme="majorHAnsi" w:hAnsiTheme="majorHAnsi" w:cstheme="majorHAnsi"/>
          <w:sz w:val="21"/>
          <w:szCs w:val="21"/>
        </w:rPr>
        <w:t xml:space="preserve"> </w:t>
      </w:r>
      <w:r w:rsidRPr="006A2386">
        <w:rPr>
          <w:rFonts w:asciiTheme="majorHAnsi" w:hAnsiTheme="majorHAnsi" w:cstheme="majorHAnsi"/>
          <w:sz w:val="21"/>
          <w:szCs w:val="21"/>
        </w:rPr>
        <w:t>annuels de l’</w:t>
      </w:r>
      <w:r w:rsidR="003911F0" w:rsidRPr="006A2386">
        <w:rPr>
          <w:rFonts w:asciiTheme="majorHAnsi" w:hAnsiTheme="majorHAnsi" w:cstheme="majorHAnsi"/>
          <w:sz w:val="21"/>
          <w:szCs w:val="21"/>
        </w:rPr>
        <w:t>exercice clos au 30 Juin 2019</w:t>
      </w:r>
      <w:r w:rsidR="00E325D8" w:rsidRPr="006A2386">
        <w:rPr>
          <w:rFonts w:asciiTheme="majorHAnsi" w:hAnsiTheme="majorHAnsi" w:cstheme="majorHAnsi"/>
          <w:sz w:val="21"/>
          <w:szCs w:val="21"/>
        </w:rPr>
        <w:t xml:space="preserve"> – un (1)</w:t>
      </w:r>
      <w:r w:rsidR="006857FF" w:rsidRPr="006A2386">
        <w:rPr>
          <w:rFonts w:asciiTheme="majorHAnsi" w:hAnsiTheme="majorHAnsi" w:cstheme="majorHAnsi"/>
          <w:sz w:val="21"/>
          <w:szCs w:val="21"/>
        </w:rPr>
        <w:t xml:space="preserve"> pour </w:t>
      </w:r>
      <w:r w:rsidR="00E325D8" w:rsidRPr="006A2386">
        <w:rPr>
          <w:rFonts w:asciiTheme="majorHAnsi" w:hAnsiTheme="majorHAnsi" w:cstheme="majorHAnsi"/>
          <w:sz w:val="21"/>
          <w:szCs w:val="21"/>
        </w:rPr>
        <w:t xml:space="preserve">la </w:t>
      </w:r>
      <w:proofErr w:type="spellStart"/>
      <w:r w:rsidR="006857FF" w:rsidRPr="006A2386">
        <w:rPr>
          <w:rFonts w:asciiTheme="majorHAnsi" w:hAnsiTheme="majorHAnsi" w:cstheme="majorHAnsi"/>
          <w:sz w:val="21"/>
          <w:szCs w:val="21"/>
        </w:rPr>
        <w:t>Fondasyon</w:t>
      </w:r>
      <w:proofErr w:type="spellEnd"/>
      <w:r w:rsidR="006857FF" w:rsidRPr="006A2386">
        <w:rPr>
          <w:rFonts w:asciiTheme="majorHAnsi" w:hAnsiTheme="majorHAnsi" w:cstheme="majorHAnsi"/>
          <w:sz w:val="21"/>
          <w:szCs w:val="21"/>
        </w:rPr>
        <w:t xml:space="preserve"> </w:t>
      </w:r>
      <w:proofErr w:type="spellStart"/>
      <w:r w:rsidR="00E325D8" w:rsidRPr="006A2386">
        <w:rPr>
          <w:rFonts w:asciiTheme="majorHAnsi" w:hAnsiTheme="majorHAnsi" w:cstheme="majorHAnsi"/>
          <w:sz w:val="21"/>
          <w:szCs w:val="21"/>
        </w:rPr>
        <w:t>D</w:t>
      </w:r>
      <w:r w:rsidR="006857FF" w:rsidRPr="006A2386">
        <w:rPr>
          <w:rFonts w:asciiTheme="majorHAnsi" w:hAnsiTheme="majorHAnsi" w:cstheme="majorHAnsi"/>
          <w:sz w:val="21"/>
          <w:szCs w:val="21"/>
        </w:rPr>
        <w:t>epase</w:t>
      </w:r>
      <w:proofErr w:type="spellEnd"/>
      <w:r w:rsidR="006857FF" w:rsidRPr="006A2386">
        <w:rPr>
          <w:rFonts w:asciiTheme="majorHAnsi" w:hAnsiTheme="majorHAnsi" w:cstheme="majorHAnsi"/>
          <w:sz w:val="21"/>
          <w:szCs w:val="21"/>
        </w:rPr>
        <w:t xml:space="preserve"> </w:t>
      </w:r>
      <w:proofErr w:type="spellStart"/>
      <w:r w:rsidR="00E325D8" w:rsidRPr="006A2386">
        <w:rPr>
          <w:rFonts w:asciiTheme="majorHAnsi" w:hAnsiTheme="majorHAnsi" w:cstheme="majorHAnsi"/>
          <w:sz w:val="21"/>
          <w:szCs w:val="21"/>
        </w:rPr>
        <w:t>F</w:t>
      </w:r>
      <w:r w:rsidR="006857FF" w:rsidRPr="006A2386">
        <w:rPr>
          <w:rFonts w:asciiTheme="majorHAnsi" w:hAnsiTheme="majorHAnsi" w:cstheme="majorHAnsi"/>
          <w:sz w:val="21"/>
          <w:szCs w:val="21"/>
        </w:rPr>
        <w:t>wontyè</w:t>
      </w:r>
      <w:proofErr w:type="spellEnd"/>
      <w:r w:rsidR="006857FF" w:rsidRPr="006A2386">
        <w:rPr>
          <w:rFonts w:asciiTheme="majorHAnsi" w:hAnsiTheme="majorHAnsi" w:cstheme="majorHAnsi"/>
          <w:sz w:val="21"/>
          <w:szCs w:val="21"/>
        </w:rPr>
        <w:t xml:space="preserve"> yo</w:t>
      </w:r>
      <w:r w:rsidR="00E325D8" w:rsidRPr="006A2386">
        <w:rPr>
          <w:rFonts w:asciiTheme="majorHAnsi" w:hAnsiTheme="majorHAnsi" w:cstheme="majorHAnsi"/>
          <w:sz w:val="21"/>
          <w:szCs w:val="21"/>
        </w:rPr>
        <w:t xml:space="preserve"> et un (1) pour son partenaire, AAPLAG.  </w:t>
      </w:r>
      <w:r w:rsidRPr="006A2386">
        <w:rPr>
          <w:rFonts w:asciiTheme="majorHAnsi" w:hAnsiTheme="majorHAnsi" w:cstheme="majorHAnsi"/>
          <w:sz w:val="21"/>
          <w:szCs w:val="21"/>
        </w:rPr>
        <w:t>Le</w:t>
      </w:r>
      <w:r w:rsidR="006857FF" w:rsidRPr="006A2386">
        <w:rPr>
          <w:rFonts w:asciiTheme="majorHAnsi" w:hAnsiTheme="majorHAnsi" w:cstheme="majorHAnsi"/>
          <w:sz w:val="21"/>
          <w:szCs w:val="21"/>
        </w:rPr>
        <w:t>s</w:t>
      </w:r>
      <w:r w:rsidRPr="006A2386">
        <w:rPr>
          <w:rFonts w:asciiTheme="majorHAnsi" w:hAnsiTheme="majorHAnsi" w:cstheme="majorHAnsi"/>
          <w:sz w:val="21"/>
          <w:szCs w:val="21"/>
        </w:rPr>
        <w:t xml:space="preserve"> </w:t>
      </w:r>
      <w:r w:rsidR="00AC76A0" w:rsidRPr="006A2386">
        <w:rPr>
          <w:rFonts w:asciiTheme="majorHAnsi" w:hAnsiTheme="majorHAnsi" w:cstheme="majorHAnsi"/>
          <w:sz w:val="21"/>
          <w:szCs w:val="21"/>
        </w:rPr>
        <w:t>rapport</w:t>
      </w:r>
      <w:r w:rsidR="006857FF" w:rsidRPr="006A2386">
        <w:rPr>
          <w:rFonts w:asciiTheme="majorHAnsi" w:hAnsiTheme="majorHAnsi" w:cstheme="majorHAnsi"/>
          <w:sz w:val="21"/>
          <w:szCs w:val="21"/>
        </w:rPr>
        <w:t>s</w:t>
      </w:r>
      <w:r w:rsidR="00AC76A0" w:rsidRPr="006A2386">
        <w:rPr>
          <w:rFonts w:asciiTheme="majorHAnsi" w:hAnsiTheme="majorHAnsi" w:cstheme="majorHAnsi"/>
          <w:sz w:val="21"/>
          <w:szCs w:val="21"/>
        </w:rPr>
        <w:t xml:space="preserve"> d’</w:t>
      </w:r>
      <w:r w:rsidRPr="006A2386">
        <w:rPr>
          <w:rFonts w:asciiTheme="majorHAnsi" w:hAnsiTheme="majorHAnsi" w:cstheme="majorHAnsi"/>
          <w:sz w:val="21"/>
          <w:szCs w:val="21"/>
        </w:rPr>
        <w:t>audit</w:t>
      </w:r>
      <w:r w:rsidR="00AC76A0" w:rsidRPr="006A2386">
        <w:rPr>
          <w:rFonts w:asciiTheme="majorHAnsi" w:hAnsiTheme="majorHAnsi" w:cstheme="majorHAnsi"/>
          <w:sz w:val="21"/>
          <w:szCs w:val="21"/>
        </w:rPr>
        <w:t xml:space="preserve"> </w:t>
      </w:r>
      <w:r w:rsidRPr="006A2386">
        <w:rPr>
          <w:rFonts w:asciiTheme="majorHAnsi" w:hAnsiTheme="majorHAnsi" w:cstheme="majorHAnsi"/>
          <w:sz w:val="21"/>
          <w:szCs w:val="21"/>
        </w:rPr>
        <w:t>doi</w:t>
      </w:r>
      <w:r w:rsidR="006857FF" w:rsidRPr="006A2386">
        <w:rPr>
          <w:rFonts w:asciiTheme="majorHAnsi" w:hAnsiTheme="majorHAnsi" w:cstheme="majorHAnsi"/>
          <w:sz w:val="21"/>
          <w:szCs w:val="21"/>
        </w:rPr>
        <w:t>vent</w:t>
      </w:r>
      <w:r w:rsidR="00AC76A0" w:rsidRPr="006A2386">
        <w:rPr>
          <w:rFonts w:asciiTheme="majorHAnsi" w:hAnsiTheme="majorHAnsi" w:cstheme="majorHAnsi"/>
          <w:sz w:val="21"/>
          <w:szCs w:val="21"/>
        </w:rPr>
        <w:t xml:space="preserve"> être soumis à la Fondation en deux (2) langues - français et anglais.</w:t>
      </w:r>
    </w:p>
    <w:p w14:paraId="72F09B86" w14:textId="77777777" w:rsidR="00E325D8" w:rsidRPr="006A2386" w:rsidRDefault="00E325D8">
      <w:pPr>
        <w:spacing w:after="0" w:line="240" w:lineRule="auto"/>
        <w:rPr>
          <w:rFonts w:asciiTheme="majorHAnsi" w:hAnsiTheme="majorHAnsi" w:cstheme="majorHAnsi"/>
          <w:color w:val="FF0000"/>
          <w:sz w:val="21"/>
          <w:szCs w:val="21"/>
        </w:rPr>
      </w:pPr>
    </w:p>
    <w:p w14:paraId="138B6B4E" w14:textId="77777777" w:rsidR="00BD06BD" w:rsidRPr="006A2386" w:rsidRDefault="00AC76A0">
      <w:pPr>
        <w:spacing w:after="0" w:line="240" w:lineRule="auto"/>
        <w:rPr>
          <w:rFonts w:asciiTheme="majorHAnsi" w:hAnsiTheme="majorHAnsi" w:cstheme="majorHAnsi"/>
          <w:b/>
          <w:color w:val="2F5496"/>
          <w:sz w:val="21"/>
          <w:szCs w:val="21"/>
        </w:rPr>
      </w:pPr>
      <w:r w:rsidRPr="006A2386">
        <w:rPr>
          <w:rFonts w:asciiTheme="majorHAnsi" w:hAnsiTheme="majorHAnsi" w:cstheme="majorHAnsi"/>
          <w:b/>
          <w:color w:val="2F5496"/>
          <w:sz w:val="21"/>
          <w:szCs w:val="21"/>
        </w:rPr>
        <w:t>IV.  DURÉE / DATES LIMITES</w:t>
      </w:r>
    </w:p>
    <w:p w14:paraId="66A03A1E" w14:textId="0EA30E49" w:rsidR="00BD06BD" w:rsidRPr="006A2386" w:rsidRDefault="00AC76A0">
      <w:pPr>
        <w:spacing w:after="0" w:line="240" w:lineRule="auto"/>
        <w:rPr>
          <w:rFonts w:asciiTheme="majorHAnsi" w:hAnsiTheme="majorHAnsi" w:cstheme="majorHAnsi"/>
          <w:sz w:val="21"/>
          <w:szCs w:val="21"/>
        </w:rPr>
      </w:pPr>
      <w:r w:rsidRPr="006A2386">
        <w:rPr>
          <w:rFonts w:asciiTheme="majorHAnsi" w:hAnsiTheme="majorHAnsi" w:cstheme="majorHAnsi"/>
          <w:sz w:val="21"/>
          <w:szCs w:val="21"/>
        </w:rPr>
        <w:t xml:space="preserve">Conformément aux instructions dans ces Termes de Références, l'entreprise/individu doit planifier et exécuter </w:t>
      </w:r>
      <w:r w:rsidR="00BB5FDC">
        <w:rPr>
          <w:rFonts w:asciiTheme="majorHAnsi" w:hAnsiTheme="majorHAnsi" w:cstheme="majorHAnsi"/>
          <w:sz w:val="21"/>
          <w:szCs w:val="21"/>
        </w:rPr>
        <w:t>l'ordre de travail pour soumettre</w:t>
      </w:r>
      <w:r w:rsidRPr="006A2386">
        <w:rPr>
          <w:rFonts w:asciiTheme="majorHAnsi" w:hAnsiTheme="majorHAnsi" w:cstheme="majorHAnsi"/>
          <w:sz w:val="21"/>
          <w:szCs w:val="21"/>
        </w:rPr>
        <w:t xml:space="preserve"> les livrables dans u</w:t>
      </w:r>
      <w:r w:rsidR="003911F0" w:rsidRPr="006A2386">
        <w:rPr>
          <w:rFonts w:asciiTheme="majorHAnsi" w:hAnsiTheme="majorHAnsi" w:cstheme="majorHAnsi"/>
          <w:sz w:val="21"/>
          <w:szCs w:val="21"/>
        </w:rPr>
        <w:t>n délai ne dépassant pas trois (3</w:t>
      </w:r>
      <w:r w:rsidRPr="006A2386">
        <w:rPr>
          <w:rFonts w:asciiTheme="majorHAnsi" w:hAnsiTheme="majorHAnsi" w:cstheme="majorHAnsi"/>
          <w:sz w:val="21"/>
          <w:szCs w:val="21"/>
        </w:rPr>
        <w:t xml:space="preserve">) mois après la signature du contrat. </w:t>
      </w:r>
    </w:p>
    <w:p w14:paraId="2BE2863D" w14:textId="77777777" w:rsidR="00BD06BD" w:rsidRPr="006A2386" w:rsidRDefault="00BD06BD">
      <w:pPr>
        <w:spacing w:after="0" w:line="240" w:lineRule="auto"/>
        <w:rPr>
          <w:rFonts w:asciiTheme="majorHAnsi" w:hAnsiTheme="majorHAnsi" w:cstheme="majorHAnsi"/>
          <w:sz w:val="21"/>
          <w:szCs w:val="21"/>
        </w:rPr>
      </w:pPr>
    </w:p>
    <w:p w14:paraId="2C4496DF" w14:textId="77777777" w:rsidR="00BD06BD" w:rsidRPr="006A2386" w:rsidRDefault="00AC76A0">
      <w:pPr>
        <w:spacing w:after="0" w:line="240" w:lineRule="auto"/>
        <w:rPr>
          <w:rFonts w:asciiTheme="majorHAnsi" w:hAnsiTheme="majorHAnsi" w:cstheme="majorHAnsi"/>
          <w:b/>
          <w:color w:val="2F5496"/>
          <w:sz w:val="21"/>
          <w:szCs w:val="21"/>
        </w:rPr>
      </w:pPr>
      <w:r w:rsidRPr="006A2386">
        <w:rPr>
          <w:rFonts w:asciiTheme="majorHAnsi" w:hAnsiTheme="majorHAnsi" w:cstheme="majorHAnsi"/>
          <w:b/>
          <w:color w:val="2F5496"/>
          <w:sz w:val="21"/>
          <w:szCs w:val="21"/>
        </w:rPr>
        <w:lastRenderedPageBreak/>
        <w:t>V.  RESPONSABILITES DE DEPASE FWONTYE YO</w:t>
      </w:r>
      <w:r w:rsidR="00E325D8" w:rsidRPr="006A2386">
        <w:rPr>
          <w:rFonts w:asciiTheme="majorHAnsi" w:hAnsiTheme="majorHAnsi" w:cstheme="majorHAnsi"/>
          <w:b/>
          <w:color w:val="2F5496"/>
          <w:sz w:val="21"/>
          <w:szCs w:val="21"/>
        </w:rPr>
        <w:t xml:space="preserve"> </w:t>
      </w:r>
    </w:p>
    <w:p w14:paraId="5E5CB224" w14:textId="77777777" w:rsidR="00BD06BD" w:rsidRPr="006A2386" w:rsidRDefault="006857FF">
      <w:pPr>
        <w:spacing w:after="0" w:line="240" w:lineRule="auto"/>
        <w:rPr>
          <w:rFonts w:asciiTheme="majorHAnsi" w:hAnsiTheme="majorHAnsi" w:cstheme="majorHAnsi"/>
          <w:sz w:val="21"/>
          <w:szCs w:val="21"/>
        </w:rPr>
      </w:pPr>
      <w:r w:rsidRPr="006A2386">
        <w:rPr>
          <w:rFonts w:asciiTheme="majorHAnsi" w:hAnsiTheme="majorHAnsi" w:cstheme="majorHAnsi"/>
          <w:sz w:val="21"/>
          <w:szCs w:val="21"/>
        </w:rPr>
        <w:t xml:space="preserve">Les organisations concernées par </w:t>
      </w:r>
      <w:r w:rsidR="00E325D8" w:rsidRPr="006A2386">
        <w:rPr>
          <w:rFonts w:asciiTheme="majorHAnsi" w:hAnsiTheme="majorHAnsi" w:cstheme="majorHAnsi"/>
          <w:sz w:val="21"/>
          <w:szCs w:val="21"/>
        </w:rPr>
        <w:t>ces audits</w:t>
      </w:r>
      <w:r w:rsidR="004F3713" w:rsidRPr="006A2386">
        <w:rPr>
          <w:rFonts w:asciiTheme="majorHAnsi" w:hAnsiTheme="majorHAnsi" w:cstheme="majorHAnsi"/>
          <w:sz w:val="21"/>
          <w:szCs w:val="21"/>
        </w:rPr>
        <w:t xml:space="preserve"> fourniront</w:t>
      </w:r>
      <w:r w:rsidR="00AC76A0" w:rsidRPr="006A2386">
        <w:rPr>
          <w:rFonts w:asciiTheme="majorHAnsi" w:hAnsiTheme="majorHAnsi" w:cstheme="majorHAnsi"/>
          <w:sz w:val="21"/>
          <w:szCs w:val="21"/>
        </w:rPr>
        <w:t xml:space="preserve"> toutes les informations suivantes au cabinet :</w:t>
      </w:r>
    </w:p>
    <w:p w14:paraId="252AF3B5" w14:textId="77777777" w:rsidR="00E325D8" w:rsidRPr="006A2386" w:rsidRDefault="00E325D8">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Faciliter le contact et suivi avec son partenaire à La Gonâve, AAPLAG</w:t>
      </w:r>
    </w:p>
    <w:p w14:paraId="7BD43E6B"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Balance de vérification détaillée en format Excel</w:t>
      </w:r>
    </w:p>
    <w:p w14:paraId="186B7CA5"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États financiers internes</w:t>
      </w:r>
    </w:p>
    <w:p w14:paraId="6E997D76"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Rapprochements bancaires pour tous les comptes bancaires avec des copies des relevés bancaires pertinents.</w:t>
      </w:r>
    </w:p>
    <w:p w14:paraId="116F0890"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Liste détaillée des contributions en espèces.</w:t>
      </w:r>
    </w:p>
    <w:p w14:paraId="6BA836FB"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Liste détaillée des contributions restreintes, le cas échéant.</w:t>
      </w:r>
    </w:p>
    <w:p w14:paraId="2F521DA4"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Confirmation avec la Fondation</w:t>
      </w:r>
      <w:r w:rsidRPr="006A2386">
        <w:rPr>
          <w:rFonts w:asciiTheme="majorHAnsi" w:hAnsiTheme="majorHAnsi" w:cstheme="majorHAnsi"/>
          <w:b/>
          <w:color w:val="000000"/>
          <w:sz w:val="21"/>
          <w:szCs w:val="21"/>
        </w:rPr>
        <w:t> </w:t>
      </w:r>
      <w:r w:rsidRPr="006A2386">
        <w:rPr>
          <w:rFonts w:asciiTheme="majorHAnsi" w:hAnsiTheme="majorHAnsi" w:cstheme="majorHAnsi"/>
          <w:color w:val="000000"/>
          <w:sz w:val="21"/>
          <w:szCs w:val="21"/>
        </w:rPr>
        <w:t>du montant des contributions en espèces envoyées pour la période allant d</w:t>
      </w:r>
      <w:r w:rsidR="003911F0" w:rsidRPr="006A2386">
        <w:rPr>
          <w:rFonts w:asciiTheme="majorHAnsi" w:hAnsiTheme="majorHAnsi" w:cstheme="majorHAnsi"/>
          <w:color w:val="000000"/>
          <w:sz w:val="21"/>
          <w:szCs w:val="21"/>
        </w:rPr>
        <w:t>e juillet 2018 au 30 juin 2019</w:t>
      </w:r>
    </w:p>
    <w:p w14:paraId="7C47EA20"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Confirmation d'autres donateurs (tiers)</w:t>
      </w:r>
    </w:p>
    <w:p w14:paraId="6DEDCDC0"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Liste des comptes débiteurs</w:t>
      </w:r>
    </w:p>
    <w:p w14:paraId="56FB2FF7"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Liste des avances aux employés, le cas échéant</w:t>
      </w:r>
    </w:p>
    <w:p w14:paraId="7D6C0240"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Liste des articles de l'inventaire indiquant la quantité et l'évaluation</w:t>
      </w:r>
    </w:p>
    <w:p w14:paraId="339F4431"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 xml:space="preserve">Tableau des immobilisations (pour le coût d'origine et l'amortissement cumulé) </w:t>
      </w:r>
    </w:p>
    <w:p w14:paraId="0007D7DB"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Détails des autres passifs, le cas échéant</w:t>
      </w:r>
    </w:p>
    <w:p w14:paraId="47F0AE0C"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Rapprochement de l'actif net : ouverture de l'actif net, opérations de l'année et actifs nets à la clôture</w:t>
      </w:r>
    </w:p>
    <w:p w14:paraId="7751D2C1"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Analyse des avantages sociaux liés à la paie par mois, avec une explication adéquate de tous les écarts mensuels importants</w:t>
      </w:r>
    </w:p>
    <w:p w14:paraId="190F4022"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Calendrier mensuel des dépenses par catégorie de projet et de dépense, avec explication des écarts mensuels, le cas échéant</w:t>
      </w:r>
    </w:p>
    <w:p w14:paraId="791C224D"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Liste des transactions effectuées avec les membres du conseil d'administration de la direction et des sociétés liées. Cette liste devrait inclure toutes les transactions</w:t>
      </w:r>
    </w:p>
    <w:p w14:paraId="475CEEE4"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Liste de tous les litiges en cours en faveur ou contre l'organisation, le cas échéant</w:t>
      </w:r>
    </w:p>
    <w:p w14:paraId="534571AD" w14:textId="77777777" w:rsidR="00BD06BD" w:rsidRPr="006A2386" w:rsidRDefault="00AC76A0">
      <w:pPr>
        <w:numPr>
          <w:ilvl w:val="0"/>
          <w:numId w:val="1"/>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Autres informations financières demandées au cours de l</w:t>
      </w:r>
      <w:r w:rsidR="0052516A" w:rsidRPr="006A2386">
        <w:rPr>
          <w:rFonts w:asciiTheme="majorHAnsi" w:hAnsiTheme="majorHAnsi" w:cstheme="majorHAnsi"/>
          <w:color w:val="000000"/>
          <w:sz w:val="21"/>
          <w:szCs w:val="21"/>
        </w:rPr>
        <w:t>’audit</w:t>
      </w:r>
    </w:p>
    <w:p w14:paraId="2A26D350" w14:textId="77777777" w:rsidR="00E325D8" w:rsidRPr="006A2386" w:rsidRDefault="00E325D8" w:rsidP="00E325D8">
      <w:pPr>
        <w:pBdr>
          <w:top w:val="nil"/>
          <w:left w:val="nil"/>
          <w:bottom w:val="nil"/>
          <w:right w:val="nil"/>
          <w:between w:val="nil"/>
        </w:pBdr>
        <w:spacing w:after="0" w:line="240" w:lineRule="auto"/>
        <w:ind w:left="720"/>
        <w:rPr>
          <w:rFonts w:asciiTheme="majorHAnsi" w:hAnsiTheme="majorHAnsi" w:cstheme="majorHAnsi"/>
          <w:color w:val="000000"/>
          <w:sz w:val="21"/>
          <w:szCs w:val="21"/>
        </w:rPr>
      </w:pPr>
    </w:p>
    <w:p w14:paraId="2E857942" w14:textId="77777777" w:rsidR="00BD06BD" w:rsidRPr="006A2386" w:rsidRDefault="00AC76A0">
      <w:pPr>
        <w:spacing w:after="0" w:line="240" w:lineRule="auto"/>
        <w:rPr>
          <w:rFonts w:asciiTheme="majorHAnsi" w:hAnsiTheme="majorHAnsi" w:cstheme="majorHAnsi"/>
          <w:b/>
          <w:smallCaps/>
          <w:color w:val="2F5496"/>
          <w:sz w:val="21"/>
          <w:szCs w:val="21"/>
        </w:rPr>
      </w:pPr>
      <w:r w:rsidRPr="006A2386">
        <w:rPr>
          <w:rFonts w:asciiTheme="majorHAnsi" w:hAnsiTheme="majorHAnsi" w:cstheme="majorHAnsi"/>
          <w:b/>
          <w:smallCaps/>
          <w:color w:val="2F5496"/>
          <w:sz w:val="21"/>
          <w:szCs w:val="21"/>
        </w:rPr>
        <w:t>VI.  PROFIL DES ENTREPRISES ET/OU INDIVIDUS ADMISSIBLES</w:t>
      </w:r>
    </w:p>
    <w:p w14:paraId="5189A09B" w14:textId="77777777" w:rsidR="00BD06BD" w:rsidRPr="006A2386" w:rsidRDefault="00AC76A0">
      <w:pPr>
        <w:numPr>
          <w:ilvl w:val="0"/>
          <w:numId w:val="7"/>
        </w:numPr>
        <w:pBdr>
          <w:top w:val="nil"/>
          <w:left w:val="nil"/>
          <w:bottom w:val="nil"/>
          <w:right w:val="nil"/>
          <w:between w:val="nil"/>
        </w:pBdr>
        <w:spacing w:after="0" w:line="240" w:lineRule="auto"/>
        <w:rPr>
          <w:rFonts w:asciiTheme="majorHAnsi" w:hAnsiTheme="majorHAnsi" w:cstheme="majorHAnsi"/>
          <w:color w:val="000000"/>
          <w:sz w:val="21"/>
          <w:szCs w:val="21"/>
        </w:rPr>
      </w:pPr>
      <w:proofErr w:type="spellStart"/>
      <w:r w:rsidRPr="006A2386">
        <w:rPr>
          <w:rFonts w:asciiTheme="majorHAnsi" w:hAnsiTheme="majorHAnsi" w:cstheme="majorHAnsi"/>
          <w:color w:val="000000"/>
          <w:sz w:val="21"/>
          <w:szCs w:val="21"/>
        </w:rPr>
        <w:t>Etre</w:t>
      </w:r>
      <w:proofErr w:type="spellEnd"/>
      <w:r w:rsidRPr="006A2386">
        <w:rPr>
          <w:rFonts w:asciiTheme="majorHAnsi" w:hAnsiTheme="majorHAnsi" w:cstheme="majorHAnsi"/>
          <w:color w:val="000000"/>
          <w:sz w:val="21"/>
          <w:szCs w:val="21"/>
        </w:rPr>
        <w:t xml:space="preserve"> membre de l’Ordre des Comptables Professionnels Agrées d'Haïti (OCPAH) depuis au moins 5 ans </w:t>
      </w:r>
    </w:p>
    <w:p w14:paraId="27E34D07" w14:textId="77777777" w:rsidR="00BD06BD" w:rsidRPr="006A2386" w:rsidRDefault="00AC76A0">
      <w:pPr>
        <w:numPr>
          <w:ilvl w:val="0"/>
          <w:numId w:val="7"/>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 xml:space="preserve">Une expérience d’au moins 5 ans dans la réalisation d’audits, particulièrement pour des organisations à but non-lucratif </w:t>
      </w:r>
    </w:p>
    <w:p w14:paraId="560EBC8A" w14:textId="77777777" w:rsidR="00BD06BD" w:rsidRPr="006A2386" w:rsidRDefault="00AC76A0">
      <w:pPr>
        <w:numPr>
          <w:ilvl w:val="0"/>
          <w:numId w:val="7"/>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 xml:space="preserve">Avoir une renommée dans le secteur d’activité </w:t>
      </w:r>
    </w:p>
    <w:p w14:paraId="0E63E06A" w14:textId="77777777" w:rsidR="00BD06BD" w:rsidRPr="006A2386" w:rsidRDefault="00AC76A0">
      <w:pPr>
        <w:numPr>
          <w:ilvl w:val="0"/>
          <w:numId w:val="7"/>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 xml:space="preserve">Avoir un quitus à jour </w:t>
      </w:r>
    </w:p>
    <w:p w14:paraId="28A4F3AA" w14:textId="77777777" w:rsidR="00BD06BD" w:rsidRPr="006A2386" w:rsidRDefault="00AC76A0">
      <w:pPr>
        <w:numPr>
          <w:ilvl w:val="0"/>
          <w:numId w:val="7"/>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Avoir les attestations de bonne fin d’exécution pour les marchés antérieurs exécutés</w:t>
      </w:r>
    </w:p>
    <w:p w14:paraId="5B247A3A" w14:textId="77777777" w:rsidR="00BD06BD" w:rsidRPr="006A2386" w:rsidRDefault="00AC76A0">
      <w:pPr>
        <w:numPr>
          <w:ilvl w:val="0"/>
          <w:numId w:val="7"/>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 xml:space="preserve">Avoir un personnel qualifié pour la réalisation des travaux </w:t>
      </w:r>
    </w:p>
    <w:p w14:paraId="2171E920" w14:textId="77777777" w:rsidR="00BD06BD" w:rsidRPr="006A2386" w:rsidRDefault="00BD06BD">
      <w:pPr>
        <w:pBdr>
          <w:top w:val="nil"/>
          <w:left w:val="nil"/>
          <w:bottom w:val="nil"/>
          <w:right w:val="nil"/>
          <w:between w:val="nil"/>
        </w:pBdr>
        <w:spacing w:after="0" w:line="240" w:lineRule="auto"/>
        <w:rPr>
          <w:rFonts w:asciiTheme="majorHAnsi" w:hAnsiTheme="majorHAnsi" w:cstheme="majorHAnsi"/>
          <w:b/>
          <w:color w:val="000000"/>
          <w:sz w:val="21"/>
          <w:szCs w:val="21"/>
        </w:rPr>
      </w:pPr>
    </w:p>
    <w:p w14:paraId="2A09333D" w14:textId="77777777" w:rsidR="00BD06BD" w:rsidRPr="006A2386" w:rsidRDefault="00AC76A0">
      <w:pPr>
        <w:pBdr>
          <w:top w:val="nil"/>
          <w:left w:val="nil"/>
          <w:bottom w:val="nil"/>
          <w:right w:val="nil"/>
          <w:between w:val="nil"/>
        </w:pBdr>
        <w:spacing w:after="0" w:line="240" w:lineRule="auto"/>
        <w:rPr>
          <w:rFonts w:asciiTheme="majorHAnsi" w:hAnsiTheme="majorHAnsi" w:cstheme="majorHAnsi"/>
          <w:b/>
          <w:color w:val="2F5496"/>
          <w:sz w:val="21"/>
          <w:szCs w:val="21"/>
        </w:rPr>
      </w:pPr>
      <w:r w:rsidRPr="006A2386">
        <w:rPr>
          <w:rFonts w:asciiTheme="majorHAnsi" w:hAnsiTheme="majorHAnsi" w:cstheme="majorHAnsi"/>
          <w:b/>
          <w:color w:val="2F5496"/>
          <w:sz w:val="21"/>
          <w:szCs w:val="21"/>
        </w:rPr>
        <w:t xml:space="preserve">VII.  SOUMISSION DES PROPOSITIONS : </w:t>
      </w:r>
    </w:p>
    <w:p w14:paraId="3DFF70FE" w14:textId="77777777" w:rsidR="00BD06BD" w:rsidRPr="006A2386" w:rsidRDefault="00AC76A0">
      <w:pPr>
        <w:spacing w:after="0" w:line="240" w:lineRule="auto"/>
        <w:rPr>
          <w:rFonts w:asciiTheme="majorHAnsi" w:hAnsiTheme="majorHAnsi" w:cstheme="majorHAnsi"/>
          <w:sz w:val="21"/>
          <w:szCs w:val="21"/>
        </w:rPr>
      </w:pPr>
      <w:r w:rsidRPr="006A2386">
        <w:rPr>
          <w:rFonts w:asciiTheme="majorHAnsi" w:hAnsiTheme="majorHAnsi" w:cstheme="majorHAnsi"/>
          <w:sz w:val="21"/>
          <w:szCs w:val="21"/>
        </w:rPr>
        <w:t>Les firmes ou individus intéressés doivent soumettre une offre technique et financière qui comprend :</w:t>
      </w:r>
    </w:p>
    <w:p w14:paraId="0B9EA535" w14:textId="77777777" w:rsidR="00BD06BD" w:rsidRPr="006A2386" w:rsidRDefault="00AC76A0">
      <w:pPr>
        <w:numPr>
          <w:ilvl w:val="0"/>
          <w:numId w:val="5"/>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Méthodologie de travail avec un calendrier proposé</w:t>
      </w:r>
    </w:p>
    <w:p w14:paraId="60348911" w14:textId="77777777" w:rsidR="00BD06BD" w:rsidRPr="006A2386" w:rsidRDefault="00AC76A0">
      <w:pPr>
        <w:numPr>
          <w:ilvl w:val="0"/>
          <w:numId w:val="5"/>
        </w:numPr>
        <w:pBdr>
          <w:top w:val="nil"/>
          <w:left w:val="nil"/>
          <w:bottom w:val="nil"/>
          <w:right w:val="nil"/>
          <w:between w:val="nil"/>
        </w:pBdr>
        <w:spacing w:after="0" w:line="240" w:lineRule="auto"/>
        <w:rPr>
          <w:rFonts w:asciiTheme="majorHAnsi" w:hAnsiTheme="majorHAnsi" w:cstheme="majorHAnsi"/>
          <w:color w:val="000000"/>
          <w:sz w:val="21"/>
          <w:szCs w:val="21"/>
        </w:rPr>
      </w:pPr>
      <w:bookmarkStart w:id="1" w:name="_gjdgxs" w:colFirst="0" w:colLast="0"/>
      <w:bookmarkEnd w:id="1"/>
      <w:r w:rsidRPr="006A2386">
        <w:rPr>
          <w:rFonts w:asciiTheme="majorHAnsi" w:hAnsiTheme="majorHAnsi" w:cstheme="majorHAnsi"/>
          <w:color w:val="000000"/>
          <w:sz w:val="21"/>
          <w:szCs w:val="21"/>
        </w:rPr>
        <w:t>Une proposition financière avec le cout des livrables séparément</w:t>
      </w:r>
    </w:p>
    <w:p w14:paraId="5A7B2E76" w14:textId="77777777" w:rsidR="00BD06BD" w:rsidRPr="006A2386" w:rsidRDefault="00AC76A0">
      <w:pPr>
        <w:numPr>
          <w:ilvl w:val="0"/>
          <w:numId w:val="5"/>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Les documents légaux (Patente etc.)</w:t>
      </w:r>
    </w:p>
    <w:p w14:paraId="42B2442D" w14:textId="77777777" w:rsidR="00BD06BD" w:rsidRPr="006A2386" w:rsidRDefault="00AC76A0">
      <w:pPr>
        <w:numPr>
          <w:ilvl w:val="0"/>
          <w:numId w:val="5"/>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Profile du /de la Comptable principal(e)</w:t>
      </w:r>
    </w:p>
    <w:p w14:paraId="4BEE4DFC" w14:textId="77777777" w:rsidR="00BD06BD" w:rsidRPr="006A2386" w:rsidRDefault="00AC76A0">
      <w:pPr>
        <w:numPr>
          <w:ilvl w:val="0"/>
          <w:numId w:val="5"/>
        </w:numPr>
        <w:pBdr>
          <w:top w:val="nil"/>
          <w:left w:val="nil"/>
          <w:bottom w:val="nil"/>
          <w:right w:val="nil"/>
          <w:between w:val="nil"/>
        </w:pBdr>
        <w:spacing w:after="0" w:line="240" w:lineRule="auto"/>
        <w:rPr>
          <w:rFonts w:asciiTheme="majorHAnsi" w:hAnsiTheme="majorHAnsi" w:cstheme="majorHAnsi"/>
          <w:color w:val="000000"/>
          <w:sz w:val="21"/>
          <w:szCs w:val="21"/>
        </w:rPr>
      </w:pPr>
      <w:r w:rsidRPr="006A2386">
        <w:rPr>
          <w:rFonts w:asciiTheme="majorHAnsi" w:hAnsiTheme="majorHAnsi" w:cstheme="majorHAnsi"/>
          <w:color w:val="000000"/>
          <w:sz w:val="21"/>
          <w:szCs w:val="21"/>
        </w:rPr>
        <w:t xml:space="preserve">Au moins 2 références professionnelles </w:t>
      </w:r>
    </w:p>
    <w:p w14:paraId="10329C02" w14:textId="77777777" w:rsidR="00BD06BD" w:rsidRPr="006A2386" w:rsidRDefault="00BD06BD">
      <w:pPr>
        <w:spacing w:after="0" w:line="240" w:lineRule="auto"/>
        <w:rPr>
          <w:rFonts w:asciiTheme="majorHAnsi" w:hAnsiTheme="majorHAnsi" w:cstheme="majorHAnsi"/>
          <w:b/>
          <w:sz w:val="21"/>
          <w:szCs w:val="21"/>
        </w:rPr>
      </w:pPr>
    </w:p>
    <w:p w14:paraId="0097BBF1" w14:textId="0FC740A1" w:rsidR="00BD06BD" w:rsidRDefault="00AC76A0">
      <w:pPr>
        <w:spacing w:after="0" w:line="240" w:lineRule="auto"/>
        <w:rPr>
          <w:sz w:val="21"/>
          <w:szCs w:val="21"/>
        </w:rPr>
      </w:pPr>
      <w:r w:rsidRPr="006A2386">
        <w:rPr>
          <w:rFonts w:asciiTheme="majorHAnsi" w:hAnsiTheme="majorHAnsi" w:cstheme="majorHAnsi"/>
          <w:sz w:val="21"/>
          <w:szCs w:val="21"/>
        </w:rPr>
        <w:t>Les propositions</w:t>
      </w:r>
      <w:r w:rsidRPr="006A2386">
        <w:rPr>
          <w:rFonts w:asciiTheme="majorHAnsi" w:hAnsiTheme="majorHAnsi" w:cstheme="majorHAnsi"/>
          <w:b/>
          <w:sz w:val="21"/>
          <w:szCs w:val="21"/>
        </w:rPr>
        <w:t xml:space="preserve"> </w:t>
      </w:r>
      <w:r w:rsidRPr="006A2386">
        <w:rPr>
          <w:rFonts w:asciiTheme="majorHAnsi" w:hAnsiTheme="majorHAnsi" w:cstheme="majorHAnsi"/>
          <w:sz w:val="21"/>
          <w:szCs w:val="21"/>
        </w:rPr>
        <w:t>doivent être soumises</w:t>
      </w:r>
      <w:r w:rsidRPr="006A2386">
        <w:rPr>
          <w:rFonts w:asciiTheme="majorHAnsi" w:hAnsiTheme="majorHAnsi" w:cstheme="majorHAnsi"/>
          <w:b/>
          <w:sz w:val="21"/>
          <w:szCs w:val="21"/>
        </w:rPr>
        <w:t xml:space="preserve">, </w:t>
      </w:r>
      <w:r w:rsidRPr="006A2386">
        <w:rPr>
          <w:rFonts w:asciiTheme="majorHAnsi" w:hAnsiTheme="majorHAnsi" w:cstheme="majorHAnsi"/>
          <w:b/>
          <w:color w:val="FF0000"/>
          <w:sz w:val="21"/>
          <w:szCs w:val="21"/>
        </w:rPr>
        <w:t xml:space="preserve">au plus tard, </w:t>
      </w:r>
      <w:r w:rsidR="00E325D8" w:rsidRPr="006A2386">
        <w:rPr>
          <w:rFonts w:asciiTheme="majorHAnsi" w:hAnsiTheme="majorHAnsi" w:cstheme="majorHAnsi"/>
          <w:b/>
          <w:color w:val="FF0000"/>
          <w:sz w:val="21"/>
          <w:szCs w:val="21"/>
        </w:rPr>
        <w:t>15</w:t>
      </w:r>
      <w:r w:rsidRPr="006A2386">
        <w:rPr>
          <w:rFonts w:asciiTheme="majorHAnsi" w:hAnsiTheme="majorHAnsi" w:cstheme="majorHAnsi"/>
          <w:b/>
          <w:color w:val="FF0000"/>
          <w:sz w:val="21"/>
          <w:szCs w:val="21"/>
        </w:rPr>
        <w:t xml:space="preserve">h00 le </w:t>
      </w:r>
      <w:r w:rsidR="009C06A3">
        <w:rPr>
          <w:rFonts w:asciiTheme="majorHAnsi" w:hAnsiTheme="majorHAnsi" w:cstheme="majorHAnsi"/>
          <w:b/>
          <w:color w:val="FF0000"/>
          <w:sz w:val="21"/>
          <w:szCs w:val="21"/>
        </w:rPr>
        <w:t>27</w:t>
      </w:r>
      <w:r w:rsidRPr="006A2386">
        <w:rPr>
          <w:rFonts w:asciiTheme="majorHAnsi" w:hAnsiTheme="majorHAnsi" w:cstheme="majorHAnsi"/>
          <w:b/>
          <w:color w:val="FF0000"/>
          <w:sz w:val="21"/>
          <w:szCs w:val="21"/>
        </w:rPr>
        <w:t xml:space="preserve"> </w:t>
      </w:r>
      <w:r w:rsidR="00E325D8" w:rsidRPr="006A2386">
        <w:rPr>
          <w:rFonts w:asciiTheme="majorHAnsi" w:hAnsiTheme="majorHAnsi" w:cstheme="majorHAnsi"/>
          <w:b/>
          <w:color w:val="FF0000"/>
          <w:sz w:val="21"/>
          <w:szCs w:val="21"/>
        </w:rPr>
        <w:t>Décembre</w:t>
      </w:r>
      <w:r w:rsidR="003911F0" w:rsidRPr="006A2386">
        <w:rPr>
          <w:rFonts w:asciiTheme="majorHAnsi" w:hAnsiTheme="majorHAnsi" w:cstheme="majorHAnsi"/>
          <w:b/>
          <w:color w:val="FF0000"/>
          <w:sz w:val="21"/>
          <w:szCs w:val="21"/>
        </w:rPr>
        <w:t xml:space="preserve"> 2019</w:t>
      </w:r>
      <w:r w:rsidRPr="006A2386">
        <w:rPr>
          <w:rFonts w:asciiTheme="majorHAnsi" w:hAnsiTheme="majorHAnsi" w:cstheme="majorHAnsi"/>
          <w:b/>
          <w:sz w:val="21"/>
          <w:szCs w:val="21"/>
        </w:rPr>
        <w:t>, uniquement par courriel électronique</w:t>
      </w:r>
      <w:r w:rsidRPr="006A2386">
        <w:rPr>
          <w:rFonts w:asciiTheme="majorHAnsi" w:hAnsiTheme="majorHAnsi" w:cstheme="majorHAnsi"/>
          <w:sz w:val="21"/>
          <w:szCs w:val="21"/>
        </w:rPr>
        <w:t xml:space="preserve"> adressé à : </w:t>
      </w:r>
      <w:hyperlink r:id="rId8">
        <w:r w:rsidRPr="006A2386">
          <w:rPr>
            <w:rFonts w:asciiTheme="majorHAnsi" w:hAnsiTheme="majorHAnsi" w:cstheme="majorHAnsi"/>
            <w:color w:val="0563C1"/>
            <w:sz w:val="21"/>
            <w:szCs w:val="21"/>
            <w:u w:val="single"/>
          </w:rPr>
          <w:t>consultant@beyondborders.net</w:t>
        </w:r>
      </w:hyperlink>
      <w:r w:rsidRPr="006A2386">
        <w:rPr>
          <w:sz w:val="21"/>
          <w:szCs w:val="21"/>
        </w:rPr>
        <w:t xml:space="preserve"> </w:t>
      </w:r>
    </w:p>
    <w:p w14:paraId="5811BD67" w14:textId="77777777" w:rsidR="006A2386" w:rsidRPr="006A2386" w:rsidRDefault="006A2386">
      <w:pPr>
        <w:spacing w:after="0" w:line="240" w:lineRule="auto"/>
        <w:rPr>
          <w:i/>
          <w:iCs/>
          <w:sz w:val="20"/>
          <w:szCs w:val="20"/>
        </w:rPr>
      </w:pPr>
    </w:p>
    <w:p w14:paraId="3B9C02BE" w14:textId="77777777" w:rsidR="006A2386" w:rsidRPr="006A2386" w:rsidRDefault="006A2386" w:rsidP="006A2386">
      <w:pPr>
        <w:jc w:val="center"/>
        <w:rPr>
          <w:rFonts w:ascii="Calibri Light" w:hAnsi="Calibri Light" w:cs="Calibri Light"/>
          <w:i/>
          <w:iCs/>
          <w:sz w:val="20"/>
          <w:szCs w:val="20"/>
        </w:rPr>
      </w:pPr>
      <w:r w:rsidRPr="006A2386">
        <w:rPr>
          <w:rFonts w:ascii="Calibri Light" w:hAnsi="Calibri Light" w:cs="Calibri Light"/>
          <w:i/>
          <w:iCs/>
          <w:sz w:val="20"/>
          <w:szCs w:val="20"/>
        </w:rPr>
        <w:t xml:space="preserve"> « </w:t>
      </w:r>
      <w:proofErr w:type="spellStart"/>
      <w:r w:rsidRPr="006A2386">
        <w:rPr>
          <w:rFonts w:ascii="Calibri Light" w:hAnsi="Calibri Light" w:cs="Calibri Light"/>
          <w:i/>
          <w:iCs/>
          <w:sz w:val="20"/>
          <w:szCs w:val="20"/>
        </w:rPr>
        <w:t>Fondasyon</w:t>
      </w:r>
      <w:proofErr w:type="spellEnd"/>
      <w:r w:rsidRPr="006A2386">
        <w:rPr>
          <w:rFonts w:ascii="Calibri Light" w:hAnsi="Calibri Light" w:cs="Calibri Light"/>
          <w:i/>
          <w:iCs/>
          <w:sz w:val="20"/>
          <w:szCs w:val="20"/>
        </w:rPr>
        <w:t xml:space="preserve"> </w:t>
      </w:r>
      <w:proofErr w:type="spellStart"/>
      <w:r w:rsidRPr="006A2386">
        <w:rPr>
          <w:rFonts w:ascii="Calibri Light" w:hAnsi="Calibri Light" w:cs="Calibri Light"/>
          <w:i/>
          <w:iCs/>
          <w:sz w:val="20"/>
          <w:szCs w:val="20"/>
        </w:rPr>
        <w:t>Depase</w:t>
      </w:r>
      <w:proofErr w:type="spellEnd"/>
      <w:r w:rsidRPr="006A2386">
        <w:rPr>
          <w:rFonts w:ascii="Calibri Light" w:hAnsi="Calibri Light" w:cs="Calibri Light"/>
          <w:i/>
          <w:iCs/>
          <w:sz w:val="20"/>
          <w:szCs w:val="20"/>
        </w:rPr>
        <w:t xml:space="preserve"> </w:t>
      </w:r>
      <w:proofErr w:type="spellStart"/>
      <w:r w:rsidRPr="006A2386">
        <w:rPr>
          <w:rFonts w:ascii="Calibri Light" w:hAnsi="Calibri Light" w:cs="Calibri Light"/>
          <w:i/>
          <w:iCs/>
          <w:sz w:val="20"/>
          <w:szCs w:val="20"/>
        </w:rPr>
        <w:t>Fwontyè</w:t>
      </w:r>
      <w:proofErr w:type="spellEnd"/>
      <w:r w:rsidRPr="006A2386">
        <w:rPr>
          <w:rFonts w:ascii="Calibri Light" w:hAnsi="Calibri Light" w:cs="Calibri Light"/>
          <w:i/>
          <w:iCs/>
          <w:sz w:val="20"/>
          <w:szCs w:val="20"/>
        </w:rPr>
        <w:t xml:space="preserve"> yo » est un organisme à but non lucratif qui procède avec beaucoup d’impartialité à l’engagement des services des fournisseurs et/ou consultant(e)s. Elle encourage vivement la candidature des femmes et des personnes vivant avec un handicap qui sont qualifiées.</w:t>
      </w:r>
    </w:p>
    <w:p w14:paraId="6B220EA9" w14:textId="77777777" w:rsidR="006A2386" w:rsidRPr="006A2386" w:rsidRDefault="006A2386">
      <w:pPr>
        <w:spacing w:after="0" w:line="240" w:lineRule="auto"/>
        <w:rPr>
          <w:sz w:val="21"/>
          <w:szCs w:val="21"/>
        </w:rPr>
      </w:pPr>
    </w:p>
    <w:sectPr w:rsidR="006A2386" w:rsidRPr="006A2386">
      <w:footerReference w:type="default" r:id="rId9"/>
      <w:pgSz w:w="12240" w:h="15840"/>
      <w:pgMar w:top="1152" w:right="1152" w:bottom="1152" w:left="115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187CD" w14:textId="77777777" w:rsidR="00F705D3" w:rsidRDefault="00F705D3">
      <w:pPr>
        <w:spacing w:after="0" w:line="240" w:lineRule="auto"/>
      </w:pPr>
      <w:r>
        <w:separator/>
      </w:r>
    </w:p>
  </w:endnote>
  <w:endnote w:type="continuationSeparator" w:id="0">
    <w:p w14:paraId="55124CD0" w14:textId="77777777" w:rsidR="00F705D3" w:rsidRDefault="00F7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C3DA" w14:textId="77777777" w:rsidR="00BD06BD" w:rsidRDefault="00AC76A0">
    <w:pPr>
      <w:pBdr>
        <w:top w:val="single" w:sz="4" w:space="1" w:color="D9D9D9"/>
        <w:left w:val="nil"/>
        <w:bottom w:val="nil"/>
        <w:right w:val="nil"/>
        <w:between w:val="nil"/>
      </w:pBdr>
      <w:tabs>
        <w:tab w:val="center" w:pos="4680"/>
        <w:tab w:val="right" w:pos="9360"/>
      </w:tabs>
      <w:spacing w:after="0" w:line="24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1C51DF">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p w14:paraId="363B5B49" w14:textId="77777777" w:rsidR="00BD06BD" w:rsidRDefault="00BD06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24C77" w14:textId="77777777" w:rsidR="00F705D3" w:rsidRDefault="00F705D3">
      <w:pPr>
        <w:spacing w:after="0" w:line="240" w:lineRule="auto"/>
      </w:pPr>
      <w:r>
        <w:separator/>
      </w:r>
    </w:p>
  </w:footnote>
  <w:footnote w:type="continuationSeparator" w:id="0">
    <w:p w14:paraId="49FAAA53" w14:textId="77777777" w:rsidR="00F705D3" w:rsidRDefault="00F7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37A"/>
    <w:multiLevelType w:val="multilevel"/>
    <w:tmpl w:val="1166C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064206"/>
    <w:multiLevelType w:val="multilevel"/>
    <w:tmpl w:val="67A82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F21B9"/>
    <w:multiLevelType w:val="multilevel"/>
    <w:tmpl w:val="E1E80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694206"/>
    <w:multiLevelType w:val="hybridMultilevel"/>
    <w:tmpl w:val="55D8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5093D"/>
    <w:multiLevelType w:val="multilevel"/>
    <w:tmpl w:val="21181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3A612E"/>
    <w:multiLevelType w:val="hybridMultilevel"/>
    <w:tmpl w:val="EB30536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D7314"/>
    <w:multiLevelType w:val="hybridMultilevel"/>
    <w:tmpl w:val="0ACEBA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A14640"/>
    <w:multiLevelType w:val="multilevel"/>
    <w:tmpl w:val="7FBCA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B92A6E"/>
    <w:multiLevelType w:val="multilevel"/>
    <w:tmpl w:val="F61AD7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7805C22"/>
    <w:multiLevelType w:val="multilevel"/>
    <w:tmpl w:val="B37E6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0"/>
  </w:num>
  <w:num w:numId="6">
    <w:abstractNumId w:val="8"/>
  </w:num>
  <w:num w:numId="7">
    <w:abstractNumId w:val="1"/>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BD"/>
    <w:rsid w:val="00093576"/>
    <w:rsid w:val="0016090C"/>
    <w:rsid w:val="001C51DF"/>
    <w:rsid w:val="002251F0"/>
    <w:rsid w:val="0035544B"/>
    <w:rsid w:val="003621D5"/>
    <w:rsid w:val="003911F0"/>
    <w:rsid w:val="00460CE1"/>
    <w:rsid w:val="004A4FE6"/>
    <w:rsid w:val="004F3713"/>
    <w:rsid w:val="0052516A"/>
    <w:rsid w:val="005F59C7"/>
    <w:rsid w:val="006857FF"/>
    <w:rsid w:val="006A2386"/>
    <w:rsid w:val="007D5D11"/>
    <w:rsid w:val="00886F6B"/>
    <w:rsid w:val="008E7C6A"/>
    <w:rsid w:val="009C06A3"/>
    <w:rsid w:val="00AC365A"/>
    <w:rsid w:val="00AC76A0"/>
    <w:rsid w:val="00B64384"/>
    <w:rsid w:val="00BB5FDC"/>
    <w:rsid w:val="00BD06BD"/>
    <w:rsid w:val="00D5167A"/>
    <w:rsid w:val="00E325D8"/>
    <w:rsid w:val="00F705D3"/>
    <w:rsid w:val="00FF0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A75B"/>
  <w15:docId w15:val="{15D04C88-4585-4F97-8BCE-9058B1E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85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nsultant@beyondborders.ne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Tearfund</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Enel Clerge</dc:creator>
  <cp:lastModifiedBy>Michael Sainvil</cp:lastModifiedBy>
  <cp:revision>3</cp:revision>
  <dcterms:created xsi:type="dcterms:W3CDTF">2019-12-12T16:22:00Z</dcterms:created>
  <dcterms:modified xsi:type="dcterms:W3CDTF">2019-12-12T16:23:00Z</dcterms:modified>
</cp:coreProperties>
</file>