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69575" w14:textId="77777777" w:rsidR="005F242F" w:rsidRPr="00232CE4" w:rsidRDefault="005F242F" w:rsidP="00A963F7">
      <w:pPr>
        <w:pStyle w:val="Default"/>
        <w:jc w:val="center"/>
        <w:rPr>
          <w:rFonts w:asciiTheme="majorHAnsi" w:hAnsiTheme="majorHAnsi" w:cstheme="majorBidi"/>
          <w:b/>
          <w:bCs/>
          <w:lang w:val="fr-HT"/>
        </w:rPr>
      </w:pPr>
      <w:bookmarkStart w:id="0" w:name="_GoBack"/>
      <w:bookmarkEnd w:id="0"/>
    </w:p>
    <w:p w14:paraId="43B097B9" w14:textId="77777777" w:rsidR="001D6D62" w:rsidRPr="00232CE4" w:rsidRDefault="001D6D62" w:rsidP="00A963F7">
      <w:pPr>
        <w:pStyle w:val="Default"/>
        <w:jc w:val="center"/>
        <w:rPr>
          <w:rFonts w:asciiTheme="majorHAnsi" w:hAnsiTheme="majorHAnsi" w:cstheme="majorBidi"/>
          <w:b/>
          <w:bCs/>
          <w:lang w:val="fr-HT"/>
        </w:rPr>
      </w:pPr>
    </w:p>
    <w:p w14:paraId="68B97589" w14:textId="77777777" w:rsidR="001D6D62" w:rsidRPr="00232CE4" w:rsidRDefault="00805A92" w:rsidP="00805A92">
      <w:pPr>
        <w:pStyle w:val="Default"/>
        <w:rPr>
          <w:rFonts w:asciiTheme="majorHAnsi" w:hAnsiTheme="majorHAnsi" w:cstheme="majorBidi"/>
          <w:b/>
          <w:bCs/>
          <w:lang w:val="fr-HT"/>
        </w:rPr>
      </w:pPr>
      <w:r w:rsidRPr="00232CE4">
        <w:rPr>
          <w:rFonts w:asciiTheme="majorHAnsi" w:hAnsiTheme="majorHAnsi"/>
          <w:noProof/>
        </w:rPr>
        <w:drawing>
          <wp:inline distT="0" distB="0" distL="0" distR="0" wp14:anchorId="43541F2C" wp14:editId="0D3CA47E">
            <wp:extent cx="1285875" cy="4000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875" cy="400050"/>
                    </a:xfrm>
                    <a:prstGeom prst="rect">
                      <a:avLst/>
                    </a:prstGeom>
                    <a:noFill/>
                    <a:ln>
                      <a:noFill/>
                    </a:ln>
                  </pic:spPr>
                </pic:pic>
              </a:graphicData>
            </a:graphic>
          </wp:inline>
        </w:drawing>
      </w:r>
    </w:p>
    <w:p w14:paraId="2DDF071A" w14:textId="77777777" w:rsidR="001D6D62" w:rsidRPr="00232CE4" w:rsidRDefault="001D6D62" w:rsidP="00A963F7">
      <w:pPr>
        <w:pStyle w:val="Default"/>
        <w:jc w:val="center"/>
        <w:rPr>
          <w:rFonts w:asciiTheme="majorHAnsi" w:hAnsiTheme="majorHAnsi" w:cstheme="majorBidi"/>
          <w:b/>
          <w:bCs/>
          <w:lang w:val="fr-HT"/>
        </w:rPr>
      </w:pPr>
    </w:p>
    <w:p w14:paraId="60202D5C" w14:textId="77777777" w:rsidR="001D6D62" w:rsidRPr="00232CE4" w:rsidRDefault="001D6D62" w:rsidP="00A963F7">
      <w:pPr>
        <w:pStyle w:val="Default"/>
        <w:jc w:val="center"/>
        <w:rPr>
          <w:rFonts w:asciiTheme="majorHAnsi" w:hAnsiTheme="majorHAnsi" w:cstheme="majorBidi"/>
          <w:b/>
          <w:bCs/>
          <w:lang w:val="fr-HT"/>
        </w:rPr>
      </w:pPr>
    </w:p>
    <w:p w14:paraId="4D79161C" w14:textId="77777777" w:rsidR="001D6D62" w:rsidRPr="00232CE4" w:rsidRDefault="001D6D62" w:rsidP="00A963F7">
      <w:pPr>
        <w:pStyle w:val="Default"/>
        <w:jc w:val="center"/>
        <w:rPr>
          <w:rFonts w:asciiTheme="majorHAnsi" w:hAnsiTheme="majorHAnsi" w:cstheme="majorBidi"/>
          <w:b/>
          <w:bCs/>
          <w:lang w:val="fr-HT"/>
        </w:rPr>
      </w:pPr>
    </w:p>
    <w:p w14:paraId="39521B65" w14:textId="77777777" w:rsidR="001D6D62" w:rsidRPr="00232CE4" w:rsidRDefault="001D6D62" w:rsidP="00A963F7">
      <w:pPr>
        <w:pStyle w:val="Default"/>
        <w:jc w:val="center"/>
        <w:rPr>
          <w:rFonts w:asciiTheme="majorHAnsi" w:hAnsiTheme="majorHAnsi" w:cstheme="majorBidi"/>
          <w:b/>
          <w:bCs/>
          <w:lang w:val="fr-HT"/>
        </w:rPr>
      </w:pPr>
    </w:p>
    <w:p w14:paraId="1DF1C8C3" w14:textId="77777777" w:rsidR="001D6D62" w:rsidRPr="00232CE4" w:rsidRDefault="001D6D62" w:rsidP="00A963F7">
      <w:pPr>
        <w:pStyle w:val="Default"/>
        <w:jc w:val="center"/>
        <w:rPr>
          <w:rFonts w:asciiTheme="majorHAnsi" w:hAnsiTheme="majorHAnsi" w:cstheme="majorBidi"/>
          <w:b/>
          <w:bCs/>
          <w:lang w:val="fr-HT"/>
        </w:rPr>
      </w:pPr>
    </w:p>
    <w:p w14:paraId="5FAF96DD" w14:textId="77777777" w:rsidR="001D6D62" w:rsidRPr="00232CE4" w:rsidRDefault="001D6D62" w:rsidP="00A963F7">
      <w:pPr>
        <w:pStyle w:val="Default"/>
        <w:jc w:val="center"/>
        <w:rPr>
          <w:rFonts w:asciiTheme="majorHAnsi" w:hAnsiTheme="majorHAnsi" w:cstheme="majorBidi"/>
          <w:b/>
          <w:bCs/>
          <w:lang w:val="fr-HT"/>
        </w:rPr>
      </w:pPr>
    </w:p>
    <w:p w14:paraId="6E3B74B3" w14:textId="77777777" w:rsidR="001D6D62" w:rsidRPr="001D6D37" w:rsidRDefault="001D6D62" w:rsidP="001D6D62">
      <w:pPr>
        <w:jc w:val="center"/>
        <w:rPr>
          <w:rFonts w:asciiTheme="majorHAnsi" w:hAnsiTheme="majorHAnsi"/>
          <w:b/>
          <w:sz w:val="32"/>
          <w:lang w:val="en-US"/>
        </w:rPr>
      </w:pPr>
      <w:r w:rsidRPr="001D6D37">
        <w:rPr>
          <w:rFonts w:asciiTheme="majorHAnsi" w:hAnsiTheme="majorHAnsi"/>
          <w:b/>
          <w:sz w:val="32"/>
          <w:lang w:val="en-US"/>
        </w:rPr>
        <w:t>USAID Water and Sanitation Project</w:t>
      </w:r>
    </w:p>
    <w:p w14:paraId="79F8DDC0" w14:textId="77777777" w:rsidR="001D6D62" w:rsidRPr="001D6D37" w:rsidRDefault="001D6D62" w:rsidP="001D6D62">
      <w:pPr>
        <w:jc w:val="center"/>
        <w:rPr>
          <w:rFonts w:asciiTheme="majorHAnsi" w:hAnsiTheme="majorHAnsi"/>
          <w:lang w:val="en-US"/>
        </w:rPr>
      </w:pPr>
    </w:p>
    <w:p w14:paraId="5B601026" w14:textId="6126E709" w:rsidR="001D6D62" w:rsidRPr="001D6D37" w:rsidRDefault="003664AD" w:rsidP="001D6D62">
      <w:pPr>
        <w:jc w:val="center"/>
        <w:rPr>
          <w:rFonts w:asciiTheme="majorHAnsi" w:hAnsiTheme="majorHAnsi"/>
          <w:sz w:val="28"/>
          <w:lang w:val="en-US"/>
        </w:rPr>
      </w:pPr>
      <w:r w:rsidRPr="001D6D37">
        <w:rPr>
          <w:rFonts w:asciiTheme="majorHAnsi" w:hAnsiTheme="majorHAnsi"/>
          <w:sz w:val="28"/>
          <w:lang w:val="en-US"/>
        </w:rPr>
        <w:t xml:space="preserve">Appel </w:t>
      </w:r>
      <w:proofErr w:type="spellStart"/>
      <w:r w:rsidRPr="001D6D37">
        <w:rPr>
          <w:rFonts w:asciiTheme="majorHAnsi" w:hAnsiTheme="majorHAnsi"/>
          <w:sz w:val="28"/>
          <w:lang w:val="en-US"/>
        </w:rPr>
        <w:t>d’Offre</w:t>
      </w:r>
      <w:proofErr w:type="spellEnd"/>
      <w:r w:rsidRPr="001D6D37">
        <w:rPr>
          <w:rFonts w:asciiTheme="majorHAnsi" w:hAnsiTheme="majorHAnsi"/>
          <w:sz w:val="28"/>
          <w:lang w:val="en-US"/>
        </w:rPr>
        <w:t xml:space="preserve"> -</w:t>
      </w:r>
    </w:p>
    <w:p w14:paraId="0F587652" w14:textId="77777777" w:rsidR="001D6D62" w:rsidRPr="001D6D37" w:rsidRDefault="001D6D62" w:rsidP="001D6D62">
      <w:pPr>
        <w:jc w:val="center"/>
        <w:rPr>
          <w:rFonts w:asciiTheme="majorHAnsi" w:hAnsiTheme="majorHAnsi"/>
          <w:sz w:val="28"/>
          <w:lang w:val="en-US"/>
        </w:rPr>
      </w:pPr>
    </w:p>
    <w:p w14:paraId="4FBFEC93" w14:textId="023AD281" w:rsidR="001D6D62" w:rsidRPr="0047329B" w:rsidRDefault="001D6D62" w:rsidP="001D6D62">
      <w:pPr>
        <w:jc w:val="center"/>
        <w:rPr>
          <w:rFonts w:asciiTheme="majorHAnsi" w:hAnsiTheme="majorHAnsi"/>
          <w:sz w:val="28"/>
          <w:lang w:val="fr-CA"/>
        </w:rPr>
      </w:pPr>
      <w:r w:rsidRPr="0047329B">
        <w:rPr>
          <w:rFonts w:asciiTheme="majorHAnsi" w:hAnsiTheme="majorHAnsi"/>
          <w:sz w:val="28"/>
          <w:lang w:val="fr-CA"/>
        </w:rPr>
        <w:t>RFP-WASH-2019-0</w:t>
      </w:r>
      <w:r w:rsidR="00F91DE2" w:rsidRPr="0047329B">
        <w:rPr>
          <w:rFonts w:asciiTheme="majorHAnsi" w:hAnsiTheme="majorHAnsi"/>
          <w:sz w:val="28"/>
          <w:lang w:val="fr-CA"/>
        </w:rPr>
        <w:t>7</w:t>
      </w:r>
    </w:p>
    <w:p w14:paraId="10E39381" w14:textId="77777777" w:rsidR="001D6D62" w:rsidRPr="0047329B" w:rsidRDefault="001D6D62" w:rsidP="001D6D62">
      <w:pPr>
        <w:jc w:val="center"/>
        <w:rPr>
          <w:rFonts w:asciiTheme="majorHAnsi" w:hAnsiTheme="majorHAnsi"/>
          <w:sz w:val="28"/>
          <w:lang w:val="fr-CA"/>
        </w:rPr>
      </w:pPr>
    </w:p>
    <w:p w14:paraId="059E7603" w14:textId="63764683" w:rsidR="001D6D62" w:rsidRPr="00F91DE2" w:rsidRDefault="00F91DE2" w:rsidP="001D6D62">
      <w:pPr>
        <w:jc w:val="center"/>
        <w:rPr>
          <w:rFonts w:asciiTheme="majorHAnsi" w:hAnsiTheme="majorHAnsi"/>
          <w:sz w:val="28"/>
          <w:szCs w:val="28"/>
        </w:rPr>
      </w:pPr>
      <w:r>
        <w:rPr>
          <w:rFonts w:asciiTheme="majorHAnsi" w:hAnsiTheme="majorHAnsi"/>
          <w:sz w:val="28"/>
          <w:szCs w:val="28"/>
        </w:rPr>
        <w:t xml:space="preserve">Réalisation d’un </w:t>
      </w:r>
      <w:r w:rsidRPr="00F91DE2">
        <w:rPr>
          <w:rFonts w:asciiTheme="majorHAnsi" w:hAnsiTheme="majorHAnsi"/>
          <w:sz w:val="28"/>
          <w:szCs w:val="28"/>
        </w:rPr>
        <w:t>Forage</w:t>
      </w:r>
    </w:p>
    <w:p w14:paraId="2B2202C5" w14:textId="77777777" w:rsidR="001D6D62" w:rsidRPr="00F91DE2" w:rsidRDefault="001D6D62" w:rsidP="001D6D62">
      <w:pPr>
        <w:jc w:val="center"/>
        <w:rPr>
          <w:rFonts w:asciiTheme="majorHAnsi" w:hAnsiTheme="majorHAnsi"/>
          <w:sz w:val="28"/>
        </w:rPr>
      </w:pPr>
    </w:p>
    <w:p w14:paraId="52D10373" w14:textId="654F9D7E" w:rsidR="001D6D62" w:rsidRPr="00232CE4" w:rsidRDefault="00CD1E6B" w:rsidP="001D6D62">
      <w:pPr>
        <w:jc w:val="center"/>
        <w:rPr>
          <w:rFonts w:asciiTheme="majorHAnsi" w:hAnsiTheme="majorHAnsi"/>
          <w:sz w:val="28"/>
          <w:lang w:val="fr-HT"/>
        </w:rPr>
      </w:pPr>
      <w:r w:rsidRPr="00232CE4">
        <w:rPr>
          <w:rFonts w:asciiTheme="majorHAnsi" w:hAnsiTheme="majorHAnsi"/>
          <w:sz w:val="28"/>
          <w:lang w:val="fr-HT"/>
        </w:rPr>
        <w:t>Date d’émission :</w:t>
      </w:r>
      <w:r w:rsidR="001D6D62" w:rsidRPr="00232CE4">
        <w:rPr>
          <w:rFonts w:asciiTheme="majorHAnsi" w:hAnsiTheme="majorHAnsi"/>
          <w:sz w:val="28"/>
          <w:lang w:val="fr-HT"/>
        </w:rPr>
        <w:tab/>
      </w:r>
      <w:r w:rsidR="00F91DE2">
        <w:rPr>
          <w:rFonts w:asciiTheme="majorHAnsi" w:hAnsiTheme="majorHAnsi"/>
          <w:sz w:val="28"/>
          <w:lang w:val="fr-HT"/>
        </w:rPr>
        <w:t>25</w:t>
      </w:r>
      <w:r w:rsidR="00CB24D4">
        <w:rPr>
          <w:rFonts w:asciiTheme="majorHAnsi" w:hAnsiTheme="majorHAnsi"/>
          <w:sz w:val="28"/>
          <w:lang w:val="fr-HT"/>
        </w:rPr>
        <w:t xml:space="preserve"> Novembre</w:t>
      </w:r>
      <w:r w:rsidRPr="00232CE4">
        <w:rPr>
          <w:rFonts w:asciiTheme="majorHAnsi" w:hAnsiTheme="majorHAnsi"/>
          <w:sz w:val="28"/>
          <w:lang w:val="fr-HT"/>
        </w:rPr>
        <w:t xml:space="preserve"> 2019</w:t>
      </w:r>
    </w:p>
    <w:p w14:paraId="377E4259" w14:textId="77777777" w:rsidR="001D6D62" w:rsidRPr="00232CE4" w:rsidRDefault="001D6D62" w:rsidP="001D6D62">
      <w:pPr>
        <w:jc w:val="center"/>
        <w:rPr>
          <w:rFonts w:asciiTheme="majorHAnsi" w:hAnsiTheme="majorHAnsi"/>
          <w:lang w:val="fr-HT"/>
        </w:rPr>
      </w:pPr>
    </w:p>
    <w:p w14:paraId="01C41592" w14:textId="77777777" w:rsidR="001D6D62" w:rsidRPr="00232CE4" w:rsidRDefault="001D6D62" w:rsidP="001D6D62">
      <w:pPr>
        <w:jc w:val="center"/>
        <w:rPr>
          <w:rFonts w:asciiTheme="majorHAnsi" w:hAnsiTheme="majorHAnsi"/>
          <w:lang w:val="fr-HT"/>
        </w:rPr>
      </w:pPr>
    </w:p>
    <w:p w14:paraId="5A7C2F38" w14:textId="49F9545E" w:rsidR="005E10DE" w:rsidRPr="00232CE4" w:rsidRDefault="005E10DE" w:rsidP="005E10DE">
      <w:pPr>
        <w:jc w:val="center"/>
        <w:rPr>
          <w:rFonts w:asciiTheme="majorHAnsi" w:hAnsiTheme="majorHAnsi" w:cs="Times New Roman"/>
          <w:lang w:val="fr-HT"/>
        </w:rPr>
      </w:pPr>
      <w:r w:rsidRPr="00232CE4">
        <w:rPr>
          <w:rFonts w:asciiTheme="majorHAnsi" w:hAnsiTheme="majorHAnsi" w:cs="Times New Roman"/>
          <w:b/>
          <w:u w:val="single"/>
          <w:lang w:val="fr-HT"/>
        </w:rPr>
        <w:t>Note</w:t>
      </w:r>
      <w:r w:rsidRPr="00232CE4">
        <w:rPr>
          <w:rFonts w:asciiTheme="majorHAnsi" w:hAnsiTheme="majorHAnsi" w:cs="Times New Roman"/>
          <w:lang w:val="fr-HT"/>
        </w:rPr>
        <w:t>: Les soumissionnaires qui ont re</w:t>
      </w:r>
      <w:r w:rsidR="00AE2641">
        <w:rPr>
          <w:rFonts w:asciiTheme="majorHAnsi" w:hAnsiTheme="majorHAnsi" w:cs="Times New Roman"/>
          <w:lang w:val="fr-HT"/>
        </w:rPr>
        <w:t>ç</w:t>
      </w:r>
      <w:r w:rsidRPr="00232CE4">
        <w:rPr>
          <w:rFonts w:asciiTheme="majorHAnsi" w:hAnsiTheme="majorHAnsi" w:cs="Times New Roman"/>
          <w:lang w:val="fr-HT"/>
        </w:rPr>
        <w:t xml:space="preserve">u ce document d’une source autre que USAID Water and </w:t>
      </w:r>
      <w:proofErr w:type="spellStart"/>
      <w:r w:rsidRPr="00232CE4">
        <w:rPr>
          <w:rFonts w:asciiTheme="majorHAnsi" w:hAnsiTheme="majorHAnsi" w:cs="Times New Roman"/>
          <w:lang w:val="fr-HT"/>
        </w:rPr>
        <w:t>Sanitation</w:t>
      </w:r>
      <w:proofErr w:type="spellEnd"/>
      <w:r w:rsidRPr="00232CE4">
        <w:rPr>
          <w:rFonts w:asciiTheme="majorHAnsi" w:hAnsiTheme="majorHAnsi" w:cs="Times New Roman"/>
          <w:lang w:val="fr-HT"/>
        </w:rPr>
        <w:t xml:space="preserve"> Project, </w:t>
      </w:r>
      <w:r w:rsidR="00AE2641">
        <w:rPr>
          <w:rStyle w:val="Style4"/>
          <w:rFonts w:asciiTheme="majorHAnsi" w:hAnsiTheme="majorHAnsi" w:cs="Times New Roman"/>
          <w:lang w:val="fr-HT"/>
        </w:rPr>
        <w:t>GN Plaza, #48 Rue Metellus-</w:t>
      </w:r>
      <w:r w:rsidRPr="00232CE4">
        <w:rPr>
          <w:rStyle w:val="Style4"/>
          <w:rFonts w:asciiTheme="majorHAnsi" w:hAnsiTheme="majorHAnsi" w:cs="Times New Roman"/>
          <w:lang w:val="fr-HT"/>
        </w:rPr>
        <w:t xml:space="preserve"> Haiti, email: </w:t>
      </w:r>
      <w:hyperlink r:id="rId12" w:history="1">
        <w:r w:rsidRPr="00232CE4">
          <w:rPr>
            <w:rStyle w:val="Hyperlink"/>
            <w:rFonts w:asciiTheme="majorHAnsi" w:hAnsiTheme="majorHAnsi" w:cs="Times New Roman"/>
            <w:lang w:val="fr-HT"/>
          </w:rPr>
          <w:t>swsh_info@dai.com</w:t>
        </w:r>
      </w:hyperlink>
      <w:r w:rsidRPr="00232CE4">
        <w:rPr>
          <w:rFonts w:asciiTheme="majorHAnsi" w:hAnsiTheme="majorHAnsi" w:cs="Times New Roman"/>
          <w:lang w:val="fr-HT"/>
        </w:rPr>
        <w:t xml:space="preserve">, devraient immédiatement contacter </w:t>
      </w:r>
      <w:hyperlink r:id="rId13" w:history="1">
        <w:r w:rsidRPr="00232CE4">
          <w:rPr>
            <w:rStyle w:val="Hyperlink"/>
            <w:rFonts w:asciiTheme="majorHAnsi" w:hAnsiTheme="majorHAnsi" w:cs="Times New Roman"/>
            <w:lang w:val="fr-HT"/>
          </w:rPr>
          <w:t>swsh_info@dai.com</w:t>
        </w:r>
      </w:hyperlink>
      <w:r w:rsidRPr="00232CE4">
        <w:rPr>
          <w:rFonts w:asciiTheme="majorHAnsi" w:hAnsiTheme="majorHAnsi" w:cs="Times New Roman"/>
          <w:lang w:val="fr-HT"/>
        </w:rPr>
        <w:t xml:space="preserve"> et/ou à: USAID Water and </w:t>
      </w:r>
      <w:proofErr w:type="spellStart"/>
      <w:r w:rsidRPr="00232CE4">
        <w:rPr>
          <w:rFonts w:asciiTheme="majorHAnsi" w:hAnsiTheme="majorHAnsi" w:cs="Times New Roman"/>
          <w:lang w:val="fr-HT"/>
        </w:rPr>
        <w:t>Sanitation</w:t>
      </w:r>
      <w:proofErr w:type="spellEnd"/>
      <w:r w:rsidRPr="00232CE4">
        <w:rPr>
          <w:rFonts w:asciiTheme="majorHAnsi" w:hAnsiTheme="majorHAnsi" w:cs="Times New Roman"/>
          <w:lang w:val="fr-HT"/>
        </w:rPr>
        <w:t xml:space="preserve"> Project, </w:t>
      </w:r>
      <w:r w:rsidR="00AE2641">
        <w:rPr>
          <w:rStyle w:val="Style4"/>
          <w:rFonts w:asciiTheme="majorHAnsi" w:hAnsiTheme="majorHAnsi" w:cs="Times New Roman"/>
          <w:lang w:val="fr-HT"/>
        </w:rPr>
        <w:t>GN Plaza, #48 Rue Metellus-</w:t>
      </w:r>
      <w:r w:rsidRPr="00232CE4">
        <w:rPr>
          <w:rStyle w:val="Style4"/>
          <w:rFonts w:asciiTheme="majorHAnsi" w:hAnsiTheme="majorHAnsi" w:cs="Times New Roman"/>
          <w:lang w:val="fr-HT"/>
        </w:rPr>
        <w:t>, Haiti</w:t>
      </w:r>
      <w:r w:rsidRPr="00232CE4">
        <w:rPr>
          <w:rFonts w:asciiTheme="majorHAnsi" w:hAnsiTheme="majorHAnsi" w:cs="Times New Roman"/>
          <w:lang w:val="fr-HT"/>
        </w:rPr>
        <w:t xml:space="preserve">  et fournir leurs noms et adresses afin de recevoir les modifications à ce RFP et d’autres communications. Tout soumissionnaire qui ne manifeste pas d’intérêt assume l’entière responsabilité de ne pas recevoir les communications avant la date de cl</w:t>
      </w:r>
      <w:r w:rsidR="00AE2641">
        <w:rPr>
          <w:rFonts w:asciiTheme="majorHAnsi" w:hAnsiTheme="majorHAnsi" w:cs="Times New Roman"/>
          <w:lang w:val="fr-HT"/>
        </w:rPr>
        <w:t>ô</w:t>
      </w:r>
      <w:r w:rsidRPr="00232CE4">
        <w:rPr>
          <w:rFonts w:asciiTheme="majorHAnsi" w:hAnsiTheme="majorHAnsi" w:cs="Times New Roman"/>
          <w:lang w:val="fr-HT"/>
        </w:rPr>
        <w:t xml:space="preserve">ture. Toute modification à cette sollicitation sera postée sur </w:t>
      </w:r>
      <w:proofErr w:type="spellStart"/>
      <w:r w:rsidRPr="00232CE4">
        <w:rPr>
          <w:rFonts w:asciiTheme="majorHAnsi" w:hAnsiTheme="majorHAnsi" w:cs="Times New Roman"/>
          <w:lang w:val="fr-HT"/>
        </w:rPr>
        <w:t>Jobpaw</w:t>
      </w:r>
      <w:proofErr w:type="spellEnd"/>
      <w:r w:rsidRPr="00232CE4">
        <w:rPr>
          <w:rFonts w:asciiTheme="majorHAnsi" w:hAnsiTheme="majorHAnsi" w:cs="Times New Roman"/>
          <w:lang w:val="fr-HT"/>
        </w:rPr>
        <w:t xml:space="preserve"> et simultanément envoyées aux soumissionnaires identifi</w:t>
      </w:r>
      <w:r w:rsidR="00AE2641" w:rsidRPr="00210317">
        <w:rPr>
          <w:rFonts w:asciiTheme="majorHAnsi" w:hAnsiTheme="majorHAnsi"/>
          <w:lang w:val="fr-HT"/>
        </w:rPr>
        <w:t>é</w:t>
      </w:r>
      <w:r w:rsidRPr="00232CE4">
        <w:rPr>
          <w:rFonts w:asciiTheme="majorHAnsi" w:hAnsiTheme="majorHAnsi" w:cs="Times New Roman"/>
          <w:lang w:val="fr-HT"/>
        </w:rPr>
        <w:t>s, Les soumissionnaires sont encouragés à vérifier périodiquement le site web.</w:t>
      </w:r>
    </w:p>
    <w:p w14:paraId="692C657D" w14:textId="77777777" w:rsidR="001D6D62" w:rsidRPr="00232CE4" w:rsidRDefault="001D6D62" w:rsidP="001D6D62">
      <w:pPr>
        <w:jc w:val="center"/>
        <w:rPr>
          <w:rFonts w:asciiTheme="majorHAnsi" w:hAnsiTheme="majorHAnsi"/>
          <w:lang w:val="fr-HT"/>
        </w:rPr>
      </w:pPr>
    </w:p>
    <w:p w14:paraId="673E5DB3" w14:textId="77777777" w:rsidR="001D6D62" w:rsidRPr="00232CE4" w:rsidRDefault="001D6D62" w:rsidP="00A963F7">
      <w:pPr>
        <w:pStyle w:val="Default"/>
        <w:jc w:val="center"/>
        <w:rPr>
          <w:rFonts w:asciiTheme="majorHAnsi" w:hAnsiTheme="majorHAnsi" w:cstheme="majorBidi"/>
          <w:b/>
          <w:bCs/>
          <w:lang w:val="fr-HT"/>
        </w:rPr>
      </w:pPr>
    </w:p>
    <w:p w14:paraId="5E9D8E71" w14:textId="77777777" w:rsidR="00D05BDA" w:rsidRPr="00232CE4" w:rsidRDefault="00D05BDA" w:rsidP="00A963F7">
      <w:pPr>
        <w:pStyle w:val="Default"/>
        <w:jc w:val="center"/>
        <w:rPr>
          <w:rFonts w:asciiTheme="majorHAnsi" w:hAnsiTheme="majorHAnsi" w:cstheme="majorBidi"/>
          <w:b/>
          <w:bCs/>
          <w:lang w:val="fr-HT"/>
        </w:rPr>
      </w:pPr>
    </w:p>
    <w:p w14:paraId="5D6E6CE6" w14:textId="77777777" w:rsidR="00D05BDA" w:rsidRPr="00232CE4" w:rsidRDefault="00D05BDA" w:rsidP="00A963F7">
      <w:pPr>
        <w:pStyle w:val="Default"/>
        <w:jc w:val="center"/>
        <w:rPr>
          <w:rFonts w:asciiTheme="majorHAnsi" w:hAnsiTheme="majorHAnsi" w:cstheme="majorBidi"/>
          <w:b/>
          <w:bCs/>
          <w:lang w:val="fr-HT"/>
        </w:rPr>
      </w:pPr>
    </w:p>
    <w:p w14:paraId="7054AA50" w14:textId="77777777" w:rsidR="004338FE" w:rsidRPr="00232CE4" w:rsidRDefault="004338FE" w:rsidP="00D05BDA">
      <w:pPr>
        <w:pStyle w:val="Default"/>
        <w:jc w:val="center"/>
        <w:rPr>
          <w:rFonts w:asciiTheme="majorHAnsi" w:hAnsiTheme="majorHAnsi" w:cstheme="majorBidi"/>
          <w:b/>
          <w:bCs/>
          <w:lang w:val="fr-HT"/>
        </w:rPr>
      </w:pPr>
    </w:p>
    <w:p w14:paraId="7B16BB71" w14:textId="77777777" w:rsidR="004338FE" w:rsidRPr="00232CE4" w:rsidRDefault="004338FE" w:rsidP="00D05BDA">
      <w:pPr>
        <w:pStyle w:val="Default"/>
        <w:jc w:val="center"/>
        <w:rPr>
          <w:rFonts w:asciiTheme="majorHAnsi" w:hAnsiTheme="majorHAnsi" w:cstheme="majorBidi"/>
          <w:b/>
          <w:bCs/>
          <w:lang w:val="fr-HT"/>
        </w:rPr>
      </w:pPr>
    </w:p>
    <w:p w14:paraId="3221CBF9" w14:textId="77777777" w:rsidR="004338FE" w:rsidRPr="00232CE4" w:rsidRDefault="004338FE" w:rsidP="00D05BDA">
      <w:pPr>
        <w:pStyle w:val="Default"/>
        <w:jc w:val="center"/>
        <w:rPr>
          <w:rFonts w:asciiTheme="majorHAnsi" w:hAnsiTheme="majorHAnsi" w:cstheme="majorBidi"/>
          <w:b/>
          <w:bCs/>
          <w:lang w:val="fr-HT"/>
        </w:rPr>
      </w:pPr>
    </w:p>
    <w:p w14:paraId="559AD4EA" w14:textId="77777777" w:rsidR="004338FE" w:rsidRPr="00232CE4" w:rsidRDefault="004338FE" w:rsidP="00D05BDA">
      <w:pPr>
        <w:pStyle w:val="Default"/>
        <w:jc w:val="center"/>
        <w:rPr>
          <w:rFonts w:asciiTheme="majorHAnsi" w:hAnsiTheme="majorHAnsi" w:cstheme="majorBidi"/>
          <w:b/>
          <w:bCs/>
          <w:lang w:val="fr-HT"/>
        </w:rPr>
      </w:pPr>
    </w:p>
    <w:p w14:paraId="2FE6FD76" w14:textId="77777777" w:rsidR="00D05BDA" w:rsidRPr="00232CE4" w:rsidRDefault="00D05BDA" w:rsidP="00D05BDA">
      <w:pPr>
        <w:widowControl w:val="0"/>
        <w:autoSpaceDE w:val="0"/>
        <w:autoSpaceDN w:val="0"/>
        <w:adjustRightInd w:val="0"/>
        <w:ind w:left="3540" w:right="-134" w:hanging="3540"/>
        <w:jc w:val="center"/>
        <w:rPr>
          <w:rFonts w:asciiTheme="majorHAnsi" w:hAnsiTheme="majorHAnsi" w:cs="Times New Roman"/>
          <w:sz w:val="22"/>
          <w:szCs w:val="22"/>
          <w:lang w:val="fr-HT"/>
        </w:rPr>
      </w:pPr>
    </w:p>
    <w:p w14:paraId="4B965349" w14:textId="77777777" w:rsidR="00D05BDA" w:rsidRPr="00232CE4" w:rsidRDefault="00D05BDA" w:rsidP="00D05BDA">
      <w:pPr>
        <w:widowControl w:val="0"/>
        <w:autoSpaceDE w:val="0"/>
        <w:autoSpaceDN w:val="0"/>
        <w:adjustRightInd w:val="0"/>
        <w:ind w:left="3540" w:right="-134" w:hanging="3540"/>
        <w:jc w:val="center"/>
        <w:rPr>
          <w:rFonts w:asciiTheme="majorHAnsi" w:hAnsiTheme="majorHAnsi" w:cs="Times New Roman"/>
          <w:sz w:val="22"/>
          <w:szCs w:val="22"/>
          <w:lang w:val="fr-HT"/>
        </w:rPr>
      </w:pPr>
    </w:p>
    <w:p w14:paraId="6105F2EE" w14:textId="77777777" w:rsidR="00D05BDA" w:rsidRPr="00232CE4" w:rsidRDefault="00D05BDA" w:rsidP="007A521B">
      <w:pPr>
        <w:autoSpaceDE w:val="0"/>
        <w:autoSpaceDN w:val="0"/>
        <w:adjustRightInd w:val="0"/>
        <w:jc w:val="both"/>
        <w:rPr>
          <w:rStyle w:val="Style4"/>
          <w:rFonts w:asciiTheme="majorHAnsi" w:eastAsia="Trebuchet MS" w:hAnsiTheme="majorHAnsi" w:cs="Times New Roman"/>
          <w:b/>
          <w:szCs w:val="22"/>
          <w:lang w:val="fr-HT"/>
        </w:rPr>
      </w:pPr>
    </w:p>
    <w:p w14:paraId="3C458561" w14:textId="77777777" w:rsidR="00D05BDA" w:rsidRPr="00232CE4" w:rsidRDefault="00D05BDA" w:rsidP="007A521B">
      <w:pPr>
        <w:autoSpaceDE w:val="0"/>
        <w:autoSpaceDN w:val="0"/>
        <w:adjustRightInd w:val="0"/>
        <w:jc w:val="both"/>
        <w:rPr>
          <w:rStyle w:val="Style4"/>
          <w:rFonts w:asciiTheme="majorHAnsi" w:eastAsia="Trebuchet MS" w:hAnsiTheme="majorHAnsi" w:cs="Times New Roman"/>
          <w:b/>
          <w:szCs w:val="22"/>
          <w:lang w:val="fr-HT"/>
        </w:rPr>
      </w:pPr>
    </w:p>
    <w:p w14:paraId="521AA9D0" w14:textId="77777777" w:rsidR="00D05BDA" w:rsidRPr="00232CE4" w:rsidRDefault="00D05BDA" w:rsidP="007A521B">
      <w:pPr>
        <w:autoSpaceDE w:val="0"/>
        <w:autoSpaceDN w:val="0"/>
        <w:adjustRightInd w:val="0"/>
        <w:jc w:val="both"/>
        <w:rPr>
          <w:rStyle w:val="Style4"/>
          <w:rFonts w:asciiTheme="majorHAnsi" w:eastAsia="Trebuchet MS" w:hAnsiTheme="majorHAnsi" w:cs="Times New Roman"/>
          <w:b/>
          <w:szCs w:val="22"/>
          <w:lang w:val="fr-HT"/>
        </w:rPr>
      </w:pPr>
    </w:p>
    <w:p w14:paraId="63F166A7" w14:textId="77777777" w:rsidR="00D05BDA" w:rsidRPr="00232CE4" w:rsidRDefault="00D05BDA" w:rsidP="007A521B">
      <w:pPr>
        <w:autoSpaceDE w:val="0"/>
        <w:autoSpaceDN w:val="0"/>
        <w:adjustRightInd w:val="0"/>
        <w:jc w:val="both"/>
        <w:rPr>
          <w:rStyle w:val="Style4"/>
          <w:rFonts w:asciiTheme="majorHAnsi" w:eastAsia="Trebuchet MS" w:hAnsiTheme="majorHAnsi" w:cs="Times New Roman"/>
          <w:b/>
          <w:szCs w:val="22"/>
          <w:lang w:val="fr-HT"/>
        </w:rPr>
      </w:pPr>
    </w:p>
    <w:p w14:paraId="3EFC098E" w14:textId="77777777" w:rsidR="00D05BDA" w:rsidRPr="00232CE4" w:rsidRDefault="00D05BDA" w:rsidP="007A521B">
      <w:pPr>
        <w:autoSpaceDE w:val="0"/>
        <w:autoSpaceDN w:val="0"/>
        <w:adjustRightInd w:val="0"/>
        <w:jc w:val="both"/>
        <w:rPr>
          <w:rStyle w:val="Style4"/>
          <w:rFonts w:asciiTheme="majorHAnsi" w:eastAsia="Trebuchet MS" w:hAnsiTheme="majorHAnsi" w:cs="Times New Roman"/>
          <w:b/>
          <w:szCs w:val="22"/>
          <w:lang w:val="fr-HT"/>
        </w:rPr>
      </w:pPr>
    </w:p>
    <w:p w14:paraId="66077436" w14:textId="77777777" w:rsidR="00D05BDA" w:rsidRPr="00232CE4" w:rsidRDefault="00D05BDA" w:rsidP="007A521B">
      <w:pPr>
        <w:autoSpaceDE w:val="0"/>
        <w:autoSpaceDN w:val="0"/>
        <w:adjustRightInd w:val="0"/>
        <w:jc w:val="both"/>
        <w:rPr>
          <w:rStyle w:val="Style4"/>
          <w:rFonts w:asciiTheme="majorHAnsi" w:eastAsia="Trebuchet MS" w:hAnsiTheme="majorHAnsi" w:cs="Times New Roman"/>
          <w:b/>
          <w:szCs w:val="22"/>
          <w:lang w:val="fr-HT"/>
        </w:rPr>
      </w:pPr>
    </w:p>
    <w:p w14:paraId="47021D79" w14:textId="77777777" w:rsidR="005F242F" w:rsidRPr="00232CE4" w:rsidRDefault="00AD0919" w:rsidP="00D35491">
      <w:pPr>
        <w:keepNext/>
        <w:keepLines/>
        <w:spacing w:before="200" w:line="360" w:lineRule="auto"/>
        <w:outlineLvl w:val="0"/>
        <w:rPr>
          <w:rFonts w:asciiTheme="majorHAnsi" w:eastAsia="Trebuchet MS" w:hAnsiTheme="majorHAnsi" w:cs="Times New Roman"/>
          <w:b/>
          <w:caps/>
          <w:color w:val="000000"/>
          <w:sz w:val="22"/>
          <w:szCs w:val="22"/>
          <w:lang w:val="fr-HT"/>
        </w:rPr>
      </w:pPr>
      <w:bookmarkStart w:id="1" w:name="_Toc420323809"/>
      <w:bookmarkStart w:id="2" w:name="_Toc435179388"/>
      <w:r w:rsidRPr="00232CE4">
        <w:rPr>
          <w:rFonts w:asciiTheme="majorHAnsi" w:eastAsia="Trebuchet MS" w:hAnsiTheme="majorHAnsi" w:cs="Times New Roman"/>
          <w:b/>
          <w:caps/>
          <w:color w:val="000000"/>
          <w:sz w:val="22"/>
          <w:szCs w:val="22"/>
          <w:lang w:val="fr-HT"/>
        </w:rPr>
        <w:t>Synopsis de l’Appel d’Offres</w:t>
      </w:r>
      <w:bookmarkEnd w:id="1"/>
      <w:bookmarkEnd w:id="2"/>
    </w:p>
    <w:p w14:paraId="37318D57" w14:textId="77777777" w:rsidR="00540BAF" w:rsidRPr="00232CE4" w:rsidRDefault="00540BAF" w:rsidP="000E6666">
      <w:pPr>
        <w:widowControl w:val="0"/>
        <w:autoSpaceDE w:val="0"/>
        <w:autoSpaceDN w:val="0"/>
        <w:adjustRightInd w:val="0"/>
        <w:ind w:left="3540" w:right="-134" w:hanging="3540"/>
        <w:jc w:val="both"/>
        <w:rPr>
          <w:rFonts w:asciiTheme="majorHAnsi" w:hAnsiTheme="majorHAnsi" w:cs="Times New Roman"/>
          <w:sz w:val="22"/>
          <w:szCs w:val="22"/>
          <w:lang w:val="fr-HT"/>
        </w:rPr>
      </w:pPr>
    </w:p>
    <w:tbl>
      <w:tblPr>
        <w:tblW w:w="921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150"/>
        <w:gridCol w:w="6060"/>
      </w:tblGrid>
      <w:tr w:rsidR="00A963F7" w:rsidRPr="00232CE4" w14:paraId="1603EAB5" w14:textId="77777777" w:rsidTr="0039005F">
        <w:trPr>
          <w:trHeight w:val="440"/>
        </w:trPr>
        <w:tc>
          <w:tcPr>
            <w:tcW w:w="3150" w:type="dxa"/>
            <w:tcMar>
              <w:left w:w="115" w:type="dxa"/>
              <w:right w:w="115" w:type="dxa"/>
            </w:tcMar>
          </w:tcPr>
          <w:p w14:paraId="0308090B" w14:textId="77777777" w:rsidR="00A963F7" w:rsidRPr="00232CE4" w:rsidRDefault="00A963F7" w:rsidP="005D592D">
            <w:pPr>
              <w:spacing w:after="120" w:line="360" w:lineRule="auto"/>
              <w:jc w:val="both"/>
              <w:rPr>
                <w:rFonts w:asciiTheme="majorHAnsi" w:eastAsia="Arial"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Référence</w:t>
            </w:r>
          </w:p>
        </w:tc>
        <w:tc>
          <w:tcPr>
            <w:tcW w:w="6060" w:type="dxa"/>
            <w:tcMar>
              <w:left w:w="115" w:type="dxa"/>
              <w:right w:w="115" w:type="dxa"/>
            </w:tcMar>
          </w:tcPr>
          <w:p w14:paraId="664F9494" w14:textId="2508BC78" w:rsidR="00A963F7" w:rsidRPr="00232CE4" w:rsidRDefault="00D05BDA" w:rsidP="00D05BDA">
            <w:pPr>
              <w:spacing w:after="120" w:line="360" w:lineRule="auto"/>
              <w:jc w:val="both"/>
              <w:rPr>
                <w:rFonts w:asciiTheme="majorHAnsi" w:eastAsia="Arial" w:hAnsiTheme="majorHAnsi" w:cs="Times New Roman"/>
                <w:sz w:val="22"/>
                <w:szCs w:val="22"/>
                <w:lang w:val="fr-HT" w:eastAsia="en-US"/>
              </w:rPr>
            </w:pPr>
            <w:r w:rsidRPr="00232CE4">
              <w:rPr>
                <w:rFonts w:asciiTheme="majorHAnsi" w:eastAsia="Calibri" w:hAnsiTheme="majorHAnsi" w:cs="Times New Roman"/>
                <w:sz w:val="22"/>
                <w:szCs w:val="22"/>
                <w:lang w:val="fr-HT" w:eastAsia="en-US"/>
              </w:rPr>
              <w:t>RFP-</w:t>
            </w:r>
            <w:r w:rsidR="001D6D62" w:rsidRPr="00232CE4">
              <w:rPr>
                <w:rFonts w:asciiTheme="majorHAnsi" w:eastAsia="Calibri" w:hAnsiTheme="majorHAnsi" w:cs="Times New Roman"/>
                <w:sz w:val="22"/>
                <w:szCs w:val="22"/>
                <w:lang w:val="fr-HT" w:eastAsia="en-US"/>
              </w:rPr>
              <w:t>WASH-2019-</w:t>
            </w:r>
            <w:r w:rsidR="00210317" w:rsidRPr="00232CE4">
              <w:rPr>
                <w:rFonts w:asciiTheme="majorHAnsi" w:eastAsia="Calibri" w:hAnsiTheme="majorHAnsi" w:cs="Times New Roman"/>
                <w:sz w:val="22"/>
                <w:szCs w:val="22"/>
                <w:lang w:val="fr-HT" w:eastAsia="en-US"/>
              </w:rPr>
              <w:t>0</w:t>
            </w:r>
            <w:r w:rsidR="00F91DE2">
              <w:rPr>
                <w:rFonts w:asciiTheme="majorHAnsi" w:eastAsia="Calibri" w:hAnsiTheme="majorHAnsi" w:cs="Times New Roman"/>
                <w:sz w:val="22"/>
                <w:szCs w:val="22"/>
                <w:lang w:val="fr-HT" w:eastAsia="en-US"/>
              </w:rPr>
              <w:t>7</w:t>
            </w:r>
          </w:p>
        </w:tc>
      </w:tr>
      <w:tr w:rsidR="00A963F7" w:rsidRPr="00232CE4" w14:paraId="67394E35" w14:textId="77777777" w:rsidTr="0039005F">
        <w:trPr>
          <w:trHeight w:val="557"/>
        </w:trPr>
        <w:tc>
          <w:tcPr>
            <w:tcW w:w="3150" w:type="dxa"/>
            <w:tcMar>
              <w:left w:w="115" w:type="dxa"/>
              <w:right w:w="115" w:type="dxa"/>
            </w:tcMar>
          </w:tcPr>
          <w:p w14:paraId="2F4FCC51" w14:textId="77777777" w:rsidR="00A963F7" w:rsidRPr="00232CE4" w:rsidRDefault="00A963F7" w:rsidP="005D592D">
            <w:pPr>
              <w:spacing w:after="120" w:line="360" w:lineRule="auto"/>
              <w:jc w:val="both"/>
              <w:rPr>
                <w:rFonts w:asciiTheme="majorHAnsi" w:eastAsia="Arial"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Date d'émission</w:t>
            </w:r>
          </w:p>
        </w:tc>
        <w:tc>
          <w:tcPr>
            <w:tcW w:w="6060" w:type="dxa"/>
            <w:tcMar>
              <w:left w:w="115" w:type="dxa"/>
              <w:right w:w="115" w:type="dxa"/>
            </w:tcMar>
          </w:tcPr>
          <w:p w14:paraId="235DF97F" w14:textId="4B8FC274" w:rsidR="00A963F7" w:rsidRPr="00210317" w:rsidRDefault="00F91DE2" w:rsidP="00540BAF">
            <w:pPr>
              <w:spacing w:after="120" w:line="360" w:lineRule="auto"/>
              <w:jc w:val="both"/>
              <w:rPr>
                <w:rFonts w:asciiTheme="majorHAnsi" w:eastAsia="Arial" w:hAnsiTheme="majorHAnsi" w:cs="Times New Roman"/>
                <w:sz w:val="22"/>
                <w:szCs w:val="22"/>
                <w:lang w:val="fr-HT" w:eastAsia="en-US"/>
              </w:rPr>
            </w:pPr>
            <w:r>
              <w:rPr>
                <w:rFonts w:asciiTheme="majorHAnsi" w:eastAsia="Arial" w:hAnsiTheme="majorHAnsi" w:cs="Times New Roman"/>
                <w:sz w:val="22"/>
                <w:szCs w:val="22"/>
                <w:lang w:val="fr-HT" w:eastAsia="en-US"/>
              </w:rPr>
              <w:t>25</w:t>
            </w:r>
            <w:r w:rsidR="00CB24D4">
              <w:rPr>
                <w:rFonts w:asciiTheme="majorHAnsi" w:eastAsia="Arial" w:hAnsiTheme="majorHAnsi" w:cs="Times New Roman"/>
                <w:sz w:val="22"/>
                <w:szCs w:val="22"/>
                <w:lang w:val="fr-HT" w:eastAsia="en-US"/>
              </w:rPr>
              <w:t xml:space="preserve"> Novembre</w:t>
            </w:r>
            <w:r w:rsidR="00CD1E6B" w:rsidRPr="00210317">
              <w:rPr>
                <w:rFonts w:asciiTheme="majorHAnsi" w:eastAsia="Arial" w:hAnsiTheme="majorHAnsi" w:cs="Times New Roman"/>
                <w:sz w:val="22"/>
                <w:szCs w:val="22"/>
                <w:lang w:val="fr-HT" w:eastAsia="en-US"/>
              </w:rPr>
              <w:t xml:space="preserve"> 2019</w:t>
            </w:r>
          </w:p>
        </w:tc>
      </w:tr>
      <w:tr w:rsidR="00A963F7" w:rsidRPr="00232CE4" w14:paraId="0C6C96C3" w14:textId="77777777" w:rsidTr="0039005F">
        <w:trPr>
          <w:trHeight w:val="350"/>
        </w:trPr>
        <w:tc>
          <w:tcPr>
            <w:tcW w:w="3150" w:type="dxa"/>
            <w:tcMar>
              <w:left w:w="115" w:type="dxa"/>
              <w:right w:w="115" w:type="dxa"/>
            </w:tcMar>
          </w:tcPr>
          <w:p w14:paraId="1C7A35A0" w14:textId="77777777" w:rsidR="00A963F7" w:rsidRPr="00232CE4" w:rsidRDefault="00A963F7" w:rsidP="005D592D">
            <w:pPr>
              <w:spacing w:after="120" w:line="360" w:lineRule="auto"/>
              <w:jc w:val="both"/>
              <w:rPr>
                <w:rFonts w:asciiTheme="majorHAnsi" w:eastAsia="Arial"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Titre</w:t>
            </w:r>
          </w:p>
        </w:tc>
        <w:tc>
          <w:tcPr>
            <w:tcW w:w="6060" w:type="dxa"/>
            <w:tcMar>
              <w:left w:w="115" w:type="dxa"/>
              <w:right w:w="115" w:type="dxa"/>
            </w:tcMar>
          </w:tcPr>
          <w:p w14:paraId="176803F5" w14:textId="6E047927" w:rsidR="00A963F7" w:rsidRPr="00232CE4" w:rsidRDefault="00F91DE2" w:rsidP="00D05BDA">
            <w:pPr>
              <w:jc w:val="both"/>
              <w:rPr>
                <w:rFonts w:asciiTheme="majorHAnsi" w:eastAsia="Calibri" w:hAnsiTheme="majorHAnsi" w:cs="Times New Roman"/>
                <w:sz w:val="22"/>
                <w:szCs w:val="22"/>
                <w:lang w:val="fr-HT" w:eastAsia="en-US"/>
              </w:rPr>
            </w:pPr>
            <w:r>
              <w:rPr>
                <w:rFonts w:asciiTheme="majorHAnsi" w:hAnsiTheme="majorHAnsi" w:cs="Times New Roman"/>
                <w:sz w:val="22"/>
                <w:szCs w:val="22"/>
                <w:lang w:val="fr-HT"/>
              </w:rPr>
              <w:t xml:space="preserve">Réalisation d’un Forage  </w:t>
            </w:r>
            <w:r w:rsidR="0039005F" w:rsidRPr="00232CE4">
              <w:rPr>
                <w:rFonts w:asciiTheme="majorHAnsi" w:hAnsiTheme="majorHAnsi" w:cs="Times New Roman"/>
                <w:sz w:val="22"/>
                <w:szCs w:val="22"/>
                <w:lang w:val="fr-HT"/>
              </w:rPr>
              <w:t xml:space="preserve"> </w:t>
            </w:r>
          </w:p>
        </w:tc>
      </w:tr>
      <w:tr w:rsidR="00A963F7" w:rsidRPr="00232CE4" w14:paraId="09FB4420" w14:textId="77777777" w:rsidTr="004338FE">
        <w:trPr>
          <w:trHeight w:val="1160"/>
        </w:trPr>
        <w:tc>
          <w:tcPr>
            <w:tcW w:w="3150" w:type="dxa"/>
            <w:tcMar>
              <w:left w:w="115" w:type="dxa"/>
              <w:right w:w="115" w:type="dxa"/>
            </w:tcMar>
          </w:tcPr>
          <w:p w14:paraId="3CE078A1" w14:textId="77777777" w:rsidR="00A963F7" w:rsidRPr="00232CE4" w:rsidRDefault="00A963F7" w:rsidP="005D592D">
            <w:pPr>
              <w:autoSpaceDE w:val="0"/>
              <w:autoSpaceDN w:val="0"/>
              <w:adjustRightInd w:val="0"/>
              <w:jc w:val="both"/>
              <w:rPr>
                <w:rFonts w:asciiTheme="majorHAnsi" w:eastAsia="Calibri"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Bureau de soumission</w:t>
            </w:r>
          </w:p>
          <w:p w14:paraId="0A807E66" w14:textId="77777777" w:rsidR="00A963F7" w:rsidRPr="00232CE4" w:rsidRDefault="00A963F7" w:rsidP="005D592D">
            <w:pPr>
              <w:autoSpaceDE w:val="0"/>
              <w:autoSpaceDN w:val="0"/>
              <w:adjustRightInd w:val="0"/>
              <w:jc w:val="both"/>
              <w:rPr>
                <w:rFonts w:asciiTheme="majorHAnsi" w:eastAsia="Calibri"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 xml:space="preserve">Adresse physique </w:t>
            </w:r>
          </w:p>
          <w:p w14:paraId="7E7DD496" w14:textId="77777777" w:rsidR="00A963F7" w:rsidRPr="00232CE4" w:rsidRDefault="00A963F7" w:rsidP="005D592D">
            <w:pPr>
              <w:autoSpaceDE w:val="0"/>
              <w:autoSpaceDN w:val="0"/>
              <w:adjustRightInd w:val="0"/>
              <w:jc w:val="both"/>
              <w:rPr>
                <w:rFonts w:asciiTheme="majorHAnsi" w:eastAsia="Calibri" w:hAnsiTheme="majorHAnsi" w:cs="Times New Roman"/>
                <w:color w:val="000000"/>
                <w:sz w:val="22"/>
                <w:szCs w:val="22"/>
                <w:lang w:val="fr-HT" w:eastAsia="en-US"/>
              </w:rPr>
            </w:pPr>
          </w:p>
          <w:p w14:paraId="3C516DE9" w14:textId="77777777" w:rsidR="0039005F" w:rsidRPr="00232CE4" w:rsidRDefault="00A963F7" w:rsidP="005D592D">
            <w:pPr>
              <w:autoSpaceDE w:val="0"/>
              <w:autoSpaceDN w:val="0"/>
              <w:adjustRightInd w:val="0"/>
              <w:jc w:val="both"/>
              <w:rPr>
                <w:rFonts w:asciiTheme="majorHAnsi" w:eastAsia="Calibri"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 xml:space="preserve"> </w:t>
            </w:r>
          </w:p>
          <w:p w14:paraId="1AF26162" w14:textId="77777777" w:rsidR="005F242F" w:rsidRPr="00232CE4" w:rsidRDefault="00A7715C" w:rsidP="005D592D">
            <w:pPr>
              <w:autoSpaceDE w:val="0"/>
              <w:autoSpaceDN w:val="0"/>
              <w:adjustRightInd w:val="0"/>
              <w:jc w:val="both"/>
              <w:rPr>
                <w:rFonts w:asciiTheme="majorHAnsi" w:eastAsia="Calibri" w:hAnsiTheme="majorHAnsi" w:cs="Times New Roman"/>
                <w:color w:val="000000"/>
                <w:sz w:val="22"/>
                <w:szCs w:val="22"/>
                <w:lang w:val="fr-HT" w:eastAsia="en-US"/>
              </w:rPr>
            </w:pPr>
            <w:r w:rsidRPr="00232CE4">
              <w:rPr>
                <w:rFonts w:asciiTheme="majorHAnsi" w:eastAsia="Arial" w:hAnsiTheme="majorHAnsi" w:cs="Times New Roman"/>
                <w:color w:val="000000"/>
                <w:sz w:val="22"/>
                <w:szCs w:val="22"/>
                <w:lang w:val="fr-HT" w:eastAsia="en-US"/>
              </w:rPr>
              <w:t xml:space="preserve">Email </w:t>
            </w:r>
          </w:p>
        </w:tc>
        <w:tc>
          <w:tcPr>
            <w:tcW w:w="6060" w:type="dxa"/>
            <w:tcMar>
              <w:left w:w="115" w:type="dxa"/>
              <w:right w:w="115" w:type="dxa"/>
            </w:tcMar>
          </w:tcPr>
          <w:p w14:paraId="5F8EA8FE" w14:textId="77777777" w:rsidR="0039005F" w:rsidRPr="001D6D37" w:rsidRDefault="0039005F" w:rsidP="00CD1E6B">
            <w:pPr>
              <w:jc w:val="both"/>
              <w:rPr>
                <w:rFonts w:asciiTheme="majorHAnsi" w:hAnsiTheme="majorHAnsi" w:cs="Times New Roman"/>
                <w:sz w:val="22"/>
                <w:szCs w:val="22"/>
                <w:lang w:val="en-US"/>
              </w:rPr>
            </w:pPr>
            <w:r w:rsidRPr="001D6D37">
              <w:rPr>
                <w:rFonts w:asciiTheme="majorHAnsi" w:hAnsiTheme="majorHAnsi" w:cs="Times New Roman"/>
                <w:sz w:val="22"/>
                <w:szCs w:val="22"/>
                <w:lang w:val="en-US"/>
              </w:rPr>
              <w:t xml:space="preserve">USAID Water and Sanitation Project, </w:t>
            </w:r>
          </w:p>
          <w:p w14:paraId="7EF6018B" w14:textId="77777777" w:rsidR="0039005F" w:rsidRPr="00232CE4" w:rsidRDefault="0039005F" w:rsidP="00CD1E6B">
            <w:pPr>
              <w:jc w:val="both"/>
              <w:rPr>
                <w:rFonts w:asciiTheme="majorHAnsi" w:hAnsiTheme="majorHAnsi" w:cs="Times New Roman"/>
                <w:sz w:val="22"/>
                <w:szCs w:val="22"/>
                <w:lang w:val="fr-HT"/>
              </w:rPr>
            </w:pPr>
            <w:r w:rsidRPr="00232CE4">
              <w:rPr>
                <w:rFonts w:asciiTheme="majorHAnsi" w:hAnsiTheme="majorHAnsi" w:cs="Times New Roman"/>
                <w:sz w:val="22"/>
                <w:szCs w:val="22"/>
                <w:lang w:val="fr-HT"/>
              </w:rPr>
              <w:t>48, Rue Metellus, 2</w:t>
            </w:r>
            <w:r w:rsidR="00CD1E6B" w:rsidRPr="00232CE4">
              <w:rPr>
                <w:rFonts w:asciiTheme="majorHAnsi" w:hAnsiTheme="majorHAnsi" w:cs="Times New Roman"/>
                <w:sz w:val="22"/>
                <w:szCs w:val="22"/>
                <w:lang w:val="fr-HT"/>
              </w:rPr>
              <w:t>e</w:t>
            </w:r>
            <w:r w:rsidRPr="00232CE4">
              <w:rPr>
                <w:rFonts w:asciiTheme="majorHAnsi" w:hAnsiTheme="majorHAnsi" w:cs="Times New Roman"/>
                <w:sz w:val="22"/>
                <w:szCs w:val="22"/>
                <w:lang w:val="fr-HT"/>
              </w:rPr>
              <w:t xml:space="preserve"> Etage, Suites 201-204, Plaza GN, Pétion-Ville, Haiti, </w:t>
            </w:r>
          </w:p>
          <w:p w14:paraId="3EA63991" w14:textId="77777777" w:rsidR="00D05BDA" w:rsidRPr="00AE2641" w:rsidRDefault="0047329B" w:rsidP="0039005F">
            <w:pPr>
              <w:spacing w:after="120"/>
              <w:jc w:val="both"/>
              <w:rPr>
                <w:rFonts w:asciiTheme="majorHAnsi" w:eastAsia="Arial" w:hAnsiTheme="majorHAnsi" w:cs="Times New Roman"/>
                <w:b/>
                <w:i/>
                <w:color w:val="000000"/>
                <w:sz w:val="22"/>
                <w:szCs w:val="22"/>
                <w:lang w:val="fr-HT" w:eastAsia="en-US"/>
              </w:rPr>
            </w:pPr>
            <w:hyperlink r:id="rId14" w:history="1">
              <w:r w:rsidR="0039005F" w:rsidRPr="00210317">
                <w:rPr>
                  <w:rStyle w:val="Hyperlink"/>
                  <w:rFonts w:asciiTheme="majorHAnsi" w:hAnsiTheme="majorHAnsi"/>
                  <w:u w:val="none"/>
                  <w:lang w:val="fr-HT"/>
                </w:rPr>
                <w:t>swsh_info@dai.com</w:t>
              </w:r>
            </w:hyperlink>
          </w:p>
        </w:tc>
      </w:tr>
      <w:tr w:rsidR="00A963F7" w:rsidRPr="00232CE4" w14:paraId="43F122F2" w14:textId="77777777" w:rsidTr="004338FE">
        <w:trPr>
          <w:trHeight w:val="683"/>
        </w:trPr>
        <w:tc>
          <w:tcPr>
            <w:tcW w:w="3150" w:type="dxa"/>
            <w:tcMar>
              <w:left w:w="115" w:type="dxa"/>
              <w:right w:w="115" w:type="dxa"/>
            </w:tcMar>
          </w:tcPr>
          <w:p w14:paraId="077127F1" w14:textId="77777777" w:rsidR="00A963F7" w:rsidRPr="00232CE4" w:rsidRDefault="00A963F7" w:rsidP="00A963F7">
            <w:pPr>
              <w:autoSpaceDE w:val="0"/>
              <w:autoSpaceDN w:val="0"/>
              <w:adjustRightInd w:val="0"/>
              <w:rPr>
                <w:rFonts w:asciiTheme="majorHAnsi" w:eastAsia="Calibri"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Date limite de réception des questions</w:t>
            </w:r>
          </w:p>
        </w:tc>
        <w:tc>
          <w:tcPr>
            <w:tcW w:w="6060" w:type="dxa"/>
            <w:tcMar>
              <w:left w:w="115" w:type="dxa"/>
              <w:right w:w="115" w:type="dxa"/>
            </w:tcMar>
          </w:tcPr>
          <w:p w14:paraId="1B15F164" w14:textId="09890048" w:rsidR="00974FD0" w:rsidRPr="00232CE4" w:rsidRDefault="00F91DE2" w:rsidP="00F55FCE">
            <w:pPr>
              <w:autoSpaceDE w:val="0"/>
              <w:autoSpaceDN w:val="0"/>
              <w:adjustRightInd w:val="0"/>
              <w:jc w:val="both"/>
              <w:rPr>
                <w:rFonts w:asciiTheme="majorHAnsi" w:eastAsia="Calibri" w:hAnsiTheme="majorHAnsi" w:cs="Times New Roman"/>
                <w:color w:val="000000"/>
                <w:sz w:val="22"/>
                <w:szCs w:val="22"/>
                <w:lang w:val="fr-HT" w:eastAsia="en-US"/>
              </w:rPr>
            </w:pPr>
            <w:r>
              <w:rPr>
                <w:rFonts w:asciiTheme="majorHAnsi" w:eastAsia="Calibri" w:hAnsiTheme="majorHAnsi" w:cs="Times New Roman"/>
                <w:color w:val="000000"/>
                <w:sz w:val="22"/>
                <w:szCs w:val="22"/>
                <w:lang w:val="fr-HT" w:eastAsia="en-US"/>
              </w:rPr>
              <w:t>5 Décembre</w:t>
            </w:r>
            <w:r w:rsidR="00CD1E6B" w:rsidRPr="00210317">
              <w:rPr>
                <w:rFonts w:asciiTheme="majorHAnsi" w:eastAsia="Calibri" w:hAnsiTheme="majorHAnsi" w:cs="Times New Roman"/>
                <w:color w:val="000000"/>
                <w:sz w:val="22"/>
                <w:szCs w:val="22"/>
                <w:lang w:val="fr-HT" w:eastAsia="en-US"/>
              </w:rPr>
              <w:t xml:space="preserve"> 2019 </w:t>
            </w:r>
          </w:p>
          <w:p w14:paraId="33DA3C95" w14:textId="77777777" w:rsidR="00A963F7" w:rsidRPr="00232CE4" w:rsidRDefault="00A963F7" w:rsidP="00974FD0">
            <w:pPr>
              <w:rPr>
                <w:rFonts w:asciiTheme="majorHAnsi" w:eastAsia="Calibri" w:hAnsiTheme="majorHAnsi" w:cs="Times New Roman"/>
                <w:sz w:val="22"/>
                <w:szCs w:val="22"/>
                <w:lang w:val="fr-HT" w:eastAsia="en-US"/>
              </w:rPr>
            </w:pPr>
          </w:p>
          <w:p w14:paraId="5652DCE5" w14:textId="77777777" w:rsidR="00974FD0" w:rsidRPr="00232CE4" w:rsidRDefault="00974FD0" w:rsidP="00974FD0">
            <w:pPr>
              <w:rPr>
                <w:rFonts w:asciiTheme="majorHAnsi" w:eastAsia="Calibri" w:hAnsiTheme="majorHAnsi" w:cs="Times New Roman"/>
                <w:sz w:val="22"/>
                <w:szCs w:val="22"/>
                <w:lang w:val="fr-HT" w:eastAsia="en-US"/>
              </w:rPr>
            </w:pPr>
          </w:p>
        </w:tc>
      </w:tr>
      <w:tr w:rsidR="00A963F7" w:rsidRPr="0047329B" w14:paraId="7BDACCAA" w14:textId="77777777" w:rsidTr="004338FE">
        <w:trPr>
          <w:trHeight w:val="620"/>
        </w:trPr>
        <w:tc>
          <w:tcPr>
            <w:tcW w:w="3150" w:type="dxa"/>
            <w:tcMar>
              <w:left w:w="115" w:type="dxa"/>
              <w:right w:w="115" w:type="dxa"/>
            </w:tcMar>
          </w:tcPr>
          <w:p w14:paraId="14D66B05" w14:textId="77777777" w:rsidR="00A963F7" w:rsidRPr="00232CE4" w:rsidRDefault="00A963F7" w:rsidP="00A963F7">
            <w:pPr>
              <w:autoSpaceDE w:val="0"/>
              <w:autoSpaceDN w:val="0"/>
              <w:adjustRightInd w:val="0"/>
              <w:rPr>
                <w:rFonts w:asciiTheme="majorHAnsi" w:eastAsia="Calibri"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Date limite de réception des offres.</w:t>
            </w:r>
          </w:p>
        </w:tc>
        <w:tc>
          <w:tcPr>
            <w:tcW w:w="6060" w:type="dxa"/>
            <w:tcMar>
              <w:left w:w="115" w:type="dxa"/>
              <w:right w:w="115" w:type="dxa"/>
            </w:tcMar>
          </w:tcPr>
          <w:p w14:paraId="00D44EC6" w14:textId="3DAC0FFB" w:rsidR="00974FD0" w:rsidRPr="00232CE4" w:rsidRDefault="00F91DE2" w:rsidP="00F55FCE">
            <w:pPr>
              <w:autoSpaceDE w:val="0"/>
              <w:autoSpaceDN w:val="0"/>
              <w:adjustRightInd w:val="0"/>
              <w:jc w:val="both"/>
              <w:rPr>
                <w:rFonts w:asciiTheme="majorHAnsi" w:eastAsia="Calibri" w:hAnsiTheme="majorHAnsi" w:cs="Times New Roman"/>
                <w:sz w:val="22"/>
                <w:szCs w:val="22"/>
                <w:highlight w:val="yellow"/>
                <w:lang w:val="fr-HT" w:eastAsia="en-US"/>
              </w:rPr>
            </w:pPr>
            <w:r>
              <w:rPr>
                <w:rFonts w:asciiTheme="majorHAnsi" w:eastAsia="Calibri" w:hAnsiTheme="majorHAnsi" w:cs="Times New Roman"/>
                <w:sz w:val="22"/>
                <w:szCs w:val="22"/>
                <w:lang w:val="fr-HT" w:eastAsia="en-US"/>
              </w:rPr>
              <w:t xml:space="preserve">23 </w:t>
            </w:r>
            <w:r w:rsidR="00A2612F">
              <w:rPr>
                <w:rFonts w:asciiTheme="majorHAnsi" w:eastAsia="Calibri" w:hAnsiTheme="majorHAnsi" w:cs="Times New Roman"/>
                <w:sz w:val="22"/>
                <w:szCs w:val="22"/>
                <w:lang w:val="fr-HT" w:eastAsia="en-US"/>
              </w:rPr>
              <w:t>Décembre</w:t>
            </w:r>
            <w:r w:rsidR="00CD1E6B" w:rsidRPr="00210317">
              <w:rPr>
                <w:rFonts w:asciiTheme="majorHAnsi" w:eastAsia="Calibri" w:hAnsiTheme="majorHAnsi" w:cs="Times New Roman"/>
                <w:sz w:val="22"/>
                <w:szCs w:val="22"/>
                <w:lang w:val="fr-HT" w:eastAsia="en-US"/>
              </w:rPr>
              <w:t xml:space="preserve"> 2019</w:t>
            </w:r>
          </w:p>
          <w:p w14:paraId="6BDEBEFE" w14:textId="77777777" w:rsidR="00974FD0" w:rsidRPr="00232CE4" w:rsidRDefault="00974FD0" w:rsidP="00974FD0">
            <w:pPr>
              <w:autoSpaceDE w:val="0"/>
              <w:autoSpaceDN w:val="0"/>
              <w:adjustRightInd w:val="0"/>
              <w:rPr>
                <w:rFonts w:asciiTheme="majorHAnsi" w:eastAsia="Calibri"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48, Rue Metellus, Suite 204, Plaza GN, Pétion-Ville, Haiti</w:t>
            </w:r>
          </w:p>
          <w:p w14:paraId="5B5217E6" w14:textId="77777777" w:rsidR="00974FD0" w:rsidRPr="001D6D37" w:rsidRDefault="00974FD0" w:rsidP="00974FD0">
            <w:pPr>
              <w:rPr>
                <w:rStyle w:val="Style4"/>
                <w:rFonts w:asciiTheme="majorHAnsi" w:hAnsiTheme="majorHAnsi"/>
                <w:lang w:val="en-US"/>
              </w:rPr>
            </w:pPr>
            <w:r w:rsidRPr="001D6D37">
              <w:rPr>
                <w:rStyle w:val="Style4"/>
                <w:rFonts w:asciiTheme="majorHAnsi" w:hAnsiTheme="majorHAnsi"/>
                <w:lang w:val="en-US"/>
              </w:rPr>
              <w:t xml:space="preserve">Or </w:t>
            </w:r>
            <w:proofErr w:type="gramStart"/>
            <w:r w:rsidR="00C87D21" w:rsidRPr="001D6D37">
              <w:rPr>
                <w:rStyle w:val="Style4"/>
                <w:rFonts w:asciiTheme="majorHAnsi" w:hAnsiTheme="majorHAnsi"/>
                <w:lang w:val="en-US"/>
              </w:rPr>
              <w:t>email :</w:t>
            </w:r>
            <w:proofErr w:type="gramEnd"/>
            <w:r w:rsidRPr="001D6D37">
              <w:rPr>
                <w:rStyle w:val="Style4"/>
                <w:rFonts w:asciiTheme="majorHAnsi" w:hAnsiTheme="majorHAnsi"/>
                <w:lang w:val="en-US"/>
              </w:rPr>
              <w:t xml:space="preserve"> </w:t>
            </w:r>
            <w:hyperlink r:id="rId15" w:history="1">
              <w:r w:rsidRPr="001D6D37">
                <w:rPr>
                  <w:rStyle w:val="Hyperlink"/>
                  <w:rFonts w:asciiTheme="majorHAnsi" w:hAnsiTheme="majorHAnsi"/>
                  <w:sz w:val="20"/>
                  <w:szCs w:val="20"/>
                  <w:u w:val="none"/>
                  <w:lang w:val="en-US"/>
                </w:rPr>
                <w:t>Swsh_procurement@dai.com</w:t>
              </w:r>
            </w:hyperlink>
          </w:p>
          <w:p w14:paraId="776BC112" w14:textId="77777777" w:rsidR="00A963F7" w:rsidRPr="001D6D37" w:rsidRDefault="00A963F7" w:rsidP="00974FD0">
            <w:pPr>
              <w:rPr>
                <w:rFonts w:asciiTheme="majorHAnsi" w:eastAsia="Calibri" w:hAnsiTheme="majorHAnsi" w:cs="Times New Roman"/>
                <w:sz w:val="22"/>
                <w:szCs w:val="22"/>
                <w:highlight w:val="yellow"/>
                <w:lang w:val="en-US" w:eastAsia="en-US"/>
              </w:rPr>
            </w:pPr>
          </w:p>
        </w:tc>
      </w:tr>
      <w:tr w:rsidR="00A963F7" w:rsidRPr="00232CE4" w14:paraId="20CF17AF" w14:textId="77777777" w:rsidTr="004338FE">
        <w:trPr>
          <w:trHeight w:val="557"/>
        </w:trPr>
        <w:tc>
          <w:tcPr>
            <w:tcW w:w="3150" w:type="dxa"/>
            <w:tcMar>
              <w:left w:w="115" w:type="dxa"/>
              <w:right w:w="115" w:type="dxa"/>
            </w:tcMar>
          </w:tcPr>
          <w:p w14:paraId="13EAA327" w14:textId="77777777" w:rsidR="00A963F7" w:rsidRPr="00232CE4" w:rsidRDefault="00A963F7" w:rsidP="005D592D">
            <w:pPr>
              <w:autoSpaceDE w:val="0"/>
              <w:autoSpaceDN w:val="0"/>
              <w:adjustRightInd w:val="0"/>
              <w:jc w:val="both"/>
              <w:rPr>
                <w:rFonts w:asciiTheme="majorHAnsi" w:eastAsia="Calibri"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 xml:space="preserve">Contact </w:t>
            </w:r>
            <w:r w:rsidR="00DB06D1" w:rsidRPr="00232CE4">
              <w:rPr>
                <w:rFonts w:asciiTheme="majorHAnsi" w:eastAsia="Calibri" w:hAnsiTheme="majorHAnsi" w:cs="Times New Roman"/>
                <w:color w:val="000000"/>
                <w:sz w:val="22"/>
                <w:szCs w:val="22"/>
                <w:lang w:val="fr-HT" w:eastAsia="en-US"/>
              </w:rPr>
              <w:t>pour les questions</w:t>
            </w:r>
          </w:p>
        </w:tc>
        <w:tc>
          <w:tcPr>
            <w:tcW w:w="6060" w:type="dxa"/>
            <w:tcMar>
              <w:left w:w="115" w:type="dxa"/>
              <w:right w:w="115" w:type="dxa"/>
            </w:tcMar>
          </w:tcPr>
          <w:p w14:paraId="2B81B95B" w14:textId="77777777" w:rsidR="00A963F7" w:rsidRPr="00232CE4" w:rsidRDefault="00A963F7" w:rsidP="005D592D">
            <w:pPr>
              <w:autoSpaceDE w:val="0"/>
              <w:autoSpaceDN w:val="0"/>
              <w:adjustRightInd w:val="0"/>
              <w:jc w:val="both"/>
              <w:rPr>
                <w:rFonts w:asciiTheme="majorHAnsi" w:eastAsia="Calibri"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 xml:space="preserve">Service </w:t>
            </w:r>
            <w:r w:rsidR="00974FD0" w:rsidRPr="00232CE4">
              <w:rPr>
                <w:rFonts w:asciiTheme="majorHAnsi" w:eastAsia="Calibri" w:hAnsiTheme="majorHAnsi" w:cs="Times New Roman"/>
                <w:color w:val="000000"/>
                <w:sz w:val="22"/>
                <w:szCs w:val="22"/>
                <w:lang w:val="fr-HT" w:eastAsia="en-US"/>
              </w:rPr>
              <w:t xml:space="preserve">de </w:t>
            </w:r>
            <w:proofErr w:type="spellStart"/>
            <w:r w:rsidR="00974FD0" w:rsidRPr="00232CE4">
              <w:rPr>
                <w:rFonts w:asciiTheme="majorHAnsi" w:eastAsia="Calibri" w:hAnsiTheme="majorHAnsi" w:cs="Times New Roman"/>
                <w:color w:val="000000"/>
                <w:sz w:val="22"/>
                <w:szCs w:val="22"/>
                <w:lang w:val="fr-HT" w:eastAsia="en-US"/>
              </w:rPr>
              <w:t>Procurement</w:t>
            </w:r>
            <w:proofErr w:type="spellEnd"/>
          </w:p>
          <w:p w14:paraId="2AB095A7" w14:textId="77777777" w:rsidR="00A963F7" w:rsidRPr="00AE2641" w:rsidRDefault="00A963F7" w:rsidP="005D592D">
            <w:pPr>
              <w:autoSpaceDE w:val="0"/>
              <w:autoSpaceDN w:val="0"/>
              <w:adjustRightInd w:val="0"/>
              <w:jc w:val="both"/>
              <w:rPr>
                <w:rFonts w:asciiTheme="majorHAnsi" w:eastAsia="Calibri"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 xml:space="preserve">Email : </w:t>
            </w:r>
            <w:hyperlink r:id="rId16" w:history="1">
              <w:r w:rsidR="00974FD0" w:rsidRPr="00210317">
                <w:rPr>
                  <w:rStyle w:val="Hyperlink"/>
                  <w:rFonts w:asciiTheme="majorHAnsi" w:hAnsiTheme="majorHAnsi"/>
                  <w:u w:val="none"/>
                  <w:lang w:val="fr-HT"/>
                </w:rPr>
                <w:t>swsh_info@dai.com</w:t>
              </w:r>
            </w:hyperlink>
          </w:p>
          <w:p w14:paraId="5369E6FB" w14:textId="77777777" w:rsidR="00C80A21" w:rsidRPr="00232CE4" w:rsidRDefault="00C80A21" w:rsidP="005D592D">
            <w:pPr>
              <w:autoSpaceDE w:val="0"/>
              <w:autoSpaceDN w:val="0"/>
              <w:adjustRightInd w:val="0"/>
              <w:jc w:val="both"/>
              <w:rPr>
                <w:rFonts w:asciiTheme="majorHAnsi" w:eastAsia="Calibri" w:hAnsiTheme="majorHAnsi" w:cs="Times New Roman"/>
                <w:color w:val="000000"/>
                <w:sz w:val="22"/>
                <w:szCs w:val="22"/>
                <w:lang w:val="fr-HT" w:eastAsia="en-US"/>
              </w:rPr>
            </w:pPr>
          </w:p>
        </w:tc>
      </w:tr>
      <w:tr w:rsidR="00CD1E6B" w:rsidRPr="00232CE4" w14:paraId="57510734" w14:textId="77777777" w:rsidTr="004338FE">
        <w:trPr>
          <w:trHeight w:val="557"/>
        </w:trPr>
        <w:tc>
          <w:tcPr>
            <w:tcW w:w="3150" w:type="dxa"/>
            <w:tcMar>
              <w:left w:w="115" w:type="dxa"/>
              <w:right w:w="115" w:type="dxa"/>
            </w:tcMar>
          </w:tcPr>
          <w:p w14:paraId="43CC48A6" w14:textId="77777777" w:rsidR="00CD1E6B" w:rsidRPr="00232CE4" w:rsidRDefault="00CD1E6B" w:rsidP="005D592D">
            <w:pPr>
              <w:autoSpaceDE w:val="0"/>
              <w:autoSpaceDN w:val="0"/>
              <w:adjustRightInd w:val="0"/>
              <w:jc w:val="both"/>
              <w:rPr>
                <w:rFonts w:asciiTheme="majorHAnsi" w:eastAsia="Calibri"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Type de Sous-contrat</w:t>
            </w:r>
          </w:p>
        </w:tc>
        <w:tc>
          <w:tcPr>
            <w:tcW w:w="6060" w:type="dxa"/>
            <w:tcMar>
              <w:left w:w="115" w:type="dxa"/>
              <w:right w:w="115" w:type="dxa"/>
            </w:tcMar>
          </w:tcPr>
          <w:p w14:paraId="0F0BEB5D" w14:textId="77777777" w:rsidR="00CD1E6B" w:rsidRPr="00232CE4" w:rsidRDefault="00CD1E6B" w:rsidP="005D592D">
            <w:pPr>
              <w:autoSpaceDE w:val="0"/>
              <w:autoSpaceDN w:val="0"/>
              <w:adjustRightInd w:val="0"/>
              <w:jc w:val="both"/>
              <w:rPr>
                <w:rFonts w:asciiTheme="majorHAnsi" w:eastAsia="Calibri" w:hAnsiTheme="majorHAnsi" w:cs="Times New Roman"/>
                <w:color w:val="000000"/>
                <w:sz w:val="22"/>
                <w:szCs w:val="22"/>
                <w:lang w:val="fr-HT" w:eastAsia="en-US"/>
              </w:rPr>
            </w:pPr>
            <w:r w:rsidRPr="00232CE4">
              <w:rPr>
                <w:rStyle w:val="Style4"/>
                <w:rFonts w:asciiTheme="majorHAnsi" w:hAnsiTheme="majorHAnsi" w:cs="Times New Roman"/>
              </w:rPr>
              <w:t>Sous-contrat à prix unitaire fixe</w:t>
            </w:r>
          </w:p>
        </w:tc>
      </w:tr>
      <w:tr w:rsidR="00CD1E6B" w:rsidRPr="00232CE4" w14:paraId="2F6C4C4B" w14:textId="77777777" w:rsidTr="004338FE">
        <w:trPr>
          <w:trHeight w:val="557"/>
        </w:trPr>
        <w:tc>
          <w:tcPr>
            <w:tcW w:w="3150" w:type="dxa"/>
            <w:tcMar>
              <w:left w:w="115" w:type="dxa"/>
              <w:right w:w="115" w:type="dxa"/>
            </w:tcMar>
          </w:tcPr>
          <w:p w14:paraId="5A8E4D7A" w14:textId="77777777" w:rsidR="00CD1E6B" w:rsidRPr="00232CE4" w:rsidRDefault="00CD1E6B" w:rsidP="005D592D">
            <w:pPr>
              <w:autoSpaceDE w:val="0"/>
              <w:autoSpaceDN w:val="0"/>
              <w:adjustRightInd w:val="0"/>
              <w:jc w:val="both"/>
              <w:rPr>
                <w:rFonts w:asciiTheme="majorHAnsi" w:eastAsia="Calibri"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Conférence de pré-proposition et visite de site</w:t>
            </w:r>
          </w:p>
        </w:tc>
        <w:tc>
          <w:tcPr>
            <w:tcW w:w="6060" w:type="dxa"/>
            <w:tcMar>
              <w:left w:w="115" w:type="dxa"/>
              <w:right w:w="115" w:type="dxa"/>
            </w:tcMar>
          </w:tcPr>
          <w:p w14:paraId="203F1744" w14:textId="309C9465" w:rsidR="00CD1E6B" w:rsidRPr="00232CE4" w:rsidRDefault="00013359" w:rsidP="005D592D">
            <w:pPr>
              <w:autoSpaceDE w:val="0"/>
              <w:autoSpaceDN w:val="0"/>
              <w:adjustRightInd w:val="0"/>
              <w:jc w:val="both"/>
              <w:rPr>
                <w:rStyle w:val="Style4"/>
                <w:rFonts w:asciiTheme="majorHAnsi" w:hAnsiTheme="majorHAnsi" w:cs="Times New Roman"/>
              </w:rPr>
            </w:pPr>
            <w:r>
              <w:rPr>
                <w:rStyle w:val="Style4"/>
                <w:rFonts w:asciiTheme="majorHAnsi" w:hAnsiTheme="majorHAnsi" w:cs="Times New Roman"/>
              </w:rPr>
              <w:t xml:space="preserve">3 </w:t>
            </w:r>
            <w:r w:rsidR="00A2612F">
              <w:rPr>
                <w:rStyle w:val="Style4"/>
                <w:rFonts w:asciiTheme="majorHAnsi" w:hAnsiTheme="majorHAnsi" w:cs="Times New Roman"/>
              </w:rPr>
              <w:t>Décembre</w:t>
            </w:r>
            <w:r>
              <w:rPr>
                <w:rStyle w:val="Style4"/>
                <w:rFonts w:asciiTheme="majorHAnsi" w:hAnsiTheme="majorHAnsi" w:cs="Times New Roman"/>
              </w:rPr>
              <w:t xml:space="preserve"> 2019, à</w:t>
            </w:r>
            <w:r w:rsidR="00C87D21" w:rsidRPr="00232CE4">
              <w:rPr>
                <w:rStyle w:val="Style4"/>
                <w:rFonts w:asciiTheme="majorHAnsi" w:hAnsiTheme="majorHAnsi" w:cs="Times New Roman"/>
              </w:rPr>
              <w:t xml:space="preserve"> 10 :00 AM au Bureau du Centre Technique d’Exploitation d</w:t>
            </w:r>
            <w:r w:rsidR="00A2612F">
              <w:rPr>
                <w:rStyle w:val="Style4"/>
                <w:rFonts w:asciiTheme="majorHAnsi" w:hAnsiTheme="majorHAnsi" w:cs="Times New Roman"/>
              </w:rPr>
              <w:t>u Cap-Haitien</w:t>
            </w:r>
            <w:r w:rsidR="00C87D21" w:rsidRPr="00232CE4">
              <w:rPr>
                <w:rStyle w:val="Style4"/>
                <w:rFonts w:asciiTheme="majorHAnsi" w:hAnsiTheme="majorHAnsi" w:cs="Times New Roman"/>
              </w:rPr>
              <w:t xml:space="preserve">.  </w:t>
            </w:r>
          </w:p>
        </w:tc>
      </w:tr>
      <w:tr w:rsidR="00A963F7" w:rsidRPr="00232CE4" w14:paraId="50BB3AFB" w14:textId="77777777" w:rsidTr="004338FE">
        <w:trPr>
          <w:trHeight w:val="1043"/>
        </w:trPr>
        <w:tc>
          <w:tcPr>
            <w:tcW w:w="3150" w:type="dxa"/>
            <w:tcMar>
              <w:left w:w="115" w:type="dxa"/>
              <w:right w:w="115" w:type="dxa"/>
            </w:tcMar>
          </w:tcPr>
          <w:p w14:paraId="68B7A2C0" w14:textId="77777777" w:rsidR="00A963F7" w:rsidRPr="00232CE4" w:rsidRDefault="00A963F7" w:rsidP="005D592D">
            <w:pPr>
              <w:spacing w:after="120" w:line="360" w:lineRule="auto"/>
              <w:jc w:val="both"/>
              <w:rPr>
                <w:rFonts w:asciiTheme="majorHAnsi" w:eastAsia="Arial"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Type de contrat prévu</w:t>
            </w:r>
          </w:p>
        </w:tc>
        <w:tc>
          <w:tcPr>
            <w:tcW w:w="6060" w:type="dxa"/>
            <w:tcMar>
              <w:left w:w="115" w:type="dxa"/>
              <w:right w:w="115" w:type="dxa"/>
            </w:tcMar>
          </w:tcPr>
          <w:p w14:paraId="67EB80DB" w14:textId="1ECEB50A" w:rsidR="00C80A21" w:rsidRPr="00232CE4" w:rsidRDefault="00A963F7" w:rsidP="004338FE">
            <w:pPr>
              <w:autoSpaceDE w:val="0"/>
              <w:autoSpaceDN w:val="0"/>
              <w:adjustRightInd w:val="0"/>
              <w:jc w:val="both"/>
              <w:rPr>
                <w:rFonts w:asciiTheme="majorHAnsi" w:eastAsia="Arial"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 xml:space="preserve">Le type de contrat prévu sera </w:t>
            </w:r>
            <w:r w:rsidR="003E079F" w:rsidRPr="00232CE4">
              <w:rPr>
                <w:rFonts w:asciiTheme="majorHAnsi" w:eastAsia="Calibri" w:hAnsiTheme="majorHAnsi" w:cs="Times New Roman"/>
                <w:color w:val="000000"/>
                <w:sz w:val="22"/>
                <w:szCs w:val="22"/>
                <w:lang w:val="fr-HT" w:eastAsia="en-US"/>
              </w:rPr>
              <w:t xml:space="preserve">un sous-contrat </w:t>
            </w:r>
            <w:r w:rsidR="006E4462" w:rsidRPr="00232CE4">
              <w:rPr>
                <w:rFonts w:asciiTheme="majorHAnsi" w:eastAsia="Calibri" w:hAnsiTheme="majorHAnsi" w:cs="Times New Roman"/>
                <w:color w:val="000000"/>
                <w:sz w:val="22"/>
                <w:szCs w:val="22"/>
                <w:lang w:val="fr-HT" w:eastAsia="en-US"/>
              </w:rPr>
              <w:t xml:space="preserve">à </w:t>
            </w:r>
            <w:r w:rsidR="00157517" w:rsidRPr="00232CE4">
              <w:rPr>
                <w:rFonts w:asciiTheme="majorHAnsi" w:eastAsia="Calibri" w:hAnsiTheme="majorHAnsi" w:cs="Times New Roman"/>
                <w:color w:val="000000"/>
                <w:sz w:val="22"/>
                <w:szCs w:val="22"/>
                <w:lang w:val="fr-HT" w:eastAsia="en-US"/>
              </w:rPr>
              <w:t>prix fixe</w:t>
            </w:r>
            <w:r w:rsidR="00DB06D1" w:rsidRPr="00232CE4">
              <w:rPr>
                <w:rFonts w:asciiTheme="majorHAnsi" w:eastAsia="Calibri" w:hAnsiTheme="majorHAnsi" w:cs="Times New Roman"/>
                <w:color w:val="000000"/>
                <w:sz w:val="22"/>
                <w:szCs w:val="22"/>
                <w:lang w:val="fr-HT" w:eastAsia="en-US"/>
              </w:rPr>
              <w:t xml:space="preserve"> </w:t>
            </w:r>
            <w:r w:rsidR="00210317">
              <w:rPr>
                <w:rFonts w:asciiTheme="majorHAnsi" w:eastAsia="Calibri" w:hAnsiTheme="majorHAnsi" w:cs="Times New Roman"/>
                <w:color w:val="000000"/>
                <w:sz w:val="22"/>
                <w:szCs w:val="22"/>
                <w:lang w:val="fr-HT" w:eastAsia="en-US"/>
              </w:rPr>
              <w:t>qui</w:t>
            </w:r>
            <w:r w:rsidR="004C21A9" w:rsidRPr="00232CE4">
              <w:rPr>
                <w:rFonts w:asciiTheme="majorHAnsi" w:eastAsia="Calibri" w:hAnsiTheme="majorHAnsi" w:cs="Times New Roman"/>
                <w:color w:val="000000"/>
                <w:sz w:val="22"/>
                <w:szCs w:val="22"/>
                <w:lang w:val="fr-HT" w:eastAsia="en-US"/>
              </w:rPr>
              <w:t xml:space="preserve"> </w:t>
            </w:r>
            <w:r w:rsidRPr="00232CE4">
              <w:rPr>
                <w:rFonts w:asciiTheme="majorHAnsi" w:eastAsia="Calibri" w:hAnsiTheme="majorHAnsi" w:cs="Times New Roman"/>
                <w:color w:val="000000"/>
                <w:sz w:val="22"/>
                <w:szCs w:val="22"/>
                <w:lang w:val="fr-HT" w:eastAsia="en-US"/>
              </w:rPr>
              <w:t>pourra</w:t>
            </w:r>
            <w:r w:rsidR="00210317">
              <w:rPr>
                <w:rFonts w:asciiTheme="majorHAnsi" w:eastAsia="Calibri" w:hAnsiTheme="majorHAnsi" w:cs="Times New Roman"/>
                <w:color w:val="000000"/>
                <w:sz w:val="22"/>
                <w:szCs w:val="22"/>
                <w:lang w:val="fr-HT" w:eastAsia="en-US"/>
              </w:rPr>
              <w:t>it</w:t>
            </w:r>
            <w:r w:rsidRPr="00232CE4">
              <w:rPr>
                <w:rFonts w:asciiTheme="majorHAnsi" w:eastAsia="Calibri" w:hAnsiTheme="majorHAnsi" w:cs="Times New Roman"/>
                <w:color w:val="000000"/>
                <w:sz w:val="22"/>
                <w:szCs w:val="22"/>
                <w:lang w:val="fr-HT" w:eastAsia="en-US"/>
              </w:rPr>
              <w:t xml:space="preserve"> être modifié en fonction de la meilleure proposition soumise.</w:t>
            </w:r>
            <w:r w:rsidR="00220052" w:rsidRPr="00232CE4">
              <w:rPr>
                <w:rFonts w:asciiTheme="majorHAnsi" w:eastAsia="Calibri" w:hAnsiTheme="majorHAnsi" w:cs="Times New Roman"/>
                <w:color w:val="000000"/>
                <w:sz w:val="22"/>
                <w:szCs w:val="22"/>
                <w:lang w:val="fr-HT" w:eastAsia="en-US"/>
              </w:rPr>
              <w:t xml:space="preserve"> </w:t>
            </w:r>
          </w:p>
        </w:tc>
      </w:tr>
      <w:tr w:rsidR="00A963F7" w:rsidRPr="00232CE4" w14:paraId="5ECFEEC4" w14:textId="77777777" w:rsidTr="004338FE">
        <w:trPr>
          <w:trHeight w:val="1430"/>
        </w:trPr>
        <w:tc>
          <w:tcPr>
            <w:tcW w:w="3150" w:type="dxa"/>
            <w:tcMar>
              <w:left w:w="115" w:type="dxa"/>
              <w:right w:w="115" w:type="dxa"/>
            </w:tcMar>
          </w:tcPr>
          <w:p w14:paraId="39D29ED4" w14:textId="77777777" w:rsidR="00A963F7" w:rsidRPr="00232CE4" w:rsidRDefault="00A963F7" w:rsidP="005D592D">
            <w:pPr>
              <w:spacing w:after="120" w:line="360" w:lineRule="auto"/>
              <w:jc w:val="both"/>
              <w:rPr>
                <w:rFonts w:asciiTheme="majorHAnsi" w:eastAsia="Arial"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Base d’attribution du Contrat</w:t>
            </w:r>
          </w:p>
        </w:tc>
        <w:tc>
          <w:tcPr>
            <w:tcW w:w="6060" w:type="dxa"/>
            <w:tcMar>
              <w:left w:w="115" w:type="dxa"/>
              <w:right w:w="115" w:type="dxa"/>
            </w:tcMar>
          </w:tcPr>
          <w:p w14:paraId="6023F737" w14:textId="77777777" w:rsidR="00A963F7" w:rsidRPr="00232CE4" w:rsidRDefault="00A963F7" w:rsidP="00A7715C">
            <w:pPr>
              <w:rPr>
                <w:rFonts w:asciiTheme="majorHAnsi" w:eastAsia="Calibri"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 xml:space="preserve">L’attribution ​​sera faite sur la base </w:t>
            </w:r>
            <w:r w:rsidR="003E079F" w:rsidRPr="00232CE4">
              <w:rPr>
                <w:rFonts w:asciiTheme="majorHAnsi" w:eastAsia="Calibri" w:hAnsiTheme="majorHAnsi" w:cs="Times New Roman"/>
                <w:color w:val="000000"/>
                <w:sz w:val="22"/>
                <w:szCs w:val="22"/>
                <w:lang w:val="fr-HT" w:eastAsia="en-US"/>
              </w:rPr>
              <w:t>du prix le plus bas techniquement acceptable</w:t>
            </w:r>
            <w:r w:rsidR="00A7715C" w:rsidRPr="00232CE4">
              <w:rPr>
                <w:rFonts w:asciiTheme="majorHAnsi" w:eastAsia="Calibri" w:hAnsiTheme="majorHAnsi" w:cs="Times New Roman"/>
                <w:color w:val="000000"/>
                <w:sz w:val="22"/>
                <w:szCs w:val="22"/>
                <w:lang w:val="fr-HT" w:eastAsia="en-US"/>
              </w:rPr>
              <w:t xml:space="preserve"> et, l</w:t>
            </w:r>
            <w:r w:rsidR="00D47474" w:rsidRPr="00232CE4">
              <w:rPr>
                <w:rFonts w:asciiTheme="majorHAnsi" w:hAnsiTheme="majorHAnsi" w:cs="Times New Roman"/>
                <w:sz w:val="22"/>
                <w:szCs w:val="22"/>
                <w:lang w:val="fr-HT"/>
              </w:rPr>
              <w:t xml:space="preserve">e marché sera accordé à </w:t>
            </w:r>
            <w:r w:rsidR="00974FD0" w:rsidRPr="00232CE4">
              <w:rPr>
                <w:rFonts w:asciiTheme="majorHAnsi" w:hAnsiTheme="majorHAnsi" w:cs="Times New Roman"/>
                <w:sz w:val="22"/>
                <w:szCs w:val="22"/>
                <w:lang w:val="fr-HT"/>
              </w:rPr>
              <w:t>l’offrant avec</w:t>
            </w:r>
            <w:r w:rsidR="00D47474" w:rsidRPr="00232CE4">
              <w:rPr>
                <w:rFonts w:asciiTheme="majorHAnsi" w:hAnsiTheme="majorHAnsi" w:cs="Times New Roman"/>
                <w:sz w:val="22"/>
                <w:szCs w:val="22"/>
                <w:lang w:val="fr-HT"/>
              </w:rPr>
              <w:t xml:space="preserve"> l’offre la plus compétitive, qui respecte ou dépasse les exigences d’acceptabilité technique et qui répond aux exigences du RFP.</w:t>
            </w:r>
          </w:p>
        </w:tc>
      </w:tr>
    </w:tbl>
    <w:p w14:paraId="6A07C3B8" w14:textId="77777777" w:rsidR="00870F33" w:rsidRPr="00232CE4" w:rsidRDefault="00870F33" w:rsidP="005D592D">
      <w:pPr>
        <w:keepNext/>
        <w:keepLines/>
        <w:spacing w:before="200" w:line="360" w:lineRule="auto"/>
        <w:contextualSpacing/>
        <w:outlineLvl w:val="0"/>
        <w:rPr>
          <w:rFonts w:asciiTheme="majorHAnsi" w:eastAsia="Trebuchet MS" w:hAnsiTheme="majorHAnsi" w:cs="Times New Roman"/>
          <w:b/>
          <w:caps/>
          <w:color w:val="000000"/>
          <w:sz w:val="22"/>
          <w:szCs w:val="22"/>
          <w:lang w:val="fr-HT" w:eastAsia="en-US"/>
        </w:rPr>
      </w:pPr>
      <w:bookmarkStart w:id="3" w:name="h.30j0zll" w:colFirst="0" w:colLast="0"/>
      <w:bookmarkStart w:id="4" w:name="_Toc385452871"/>
      <w:bookmarkEnd w:id="3"/>
    </w:p>
    <w:p w14:paraId="46EC66F9" w14:textId="77777777" w:rsidR="005D592D" w:rsidRPr="00232CE4" w:rsidRDefault="00716FEC" w:rsidP="00A814E0">
      <w:pPr>
        <w:pStyle w:val="ListParagraph"/>
        <w:numPr>
          <w:ilvl w:val="0"/>
          <w:numId w:val="8"/>
        </w:numPr>
        <w:spacing w:after="200" w:line="276" w:lineRule="auto"/>
        <w:rPr>
          <w:rFonts w:asciiTheme="majorHAnsi" w:eastAsia="Trebuchet MS" w:hAnsiTheme="majorHAnsi" w:cs="Times New Roman"/>
          <w:b/>
          <w:caps/>
          <w:sz w:val="22"/>
          <w:szCs w:val="22"/>
          <w:lang w:val="fr-HT"/>
        </w:rPr>
      </w:pPr>
      <w:r w:rsidRPr="00232CE4">
        <w:rPr>
          <w:rFonts w:asciiTheme="majorHAnsi" w:eastAsia="Trebuchet MS" w:hAnsiTheme="majorHAnsi" w:cs="Times New Roman"/>
          <w:b/>
          <w:caps/>
          <w:color w:val="000000"/>
          <w:sz w:val="22"/>
          <w:szCs w:val="22"/>
          <w:lang w:val="fr-HT"/>
        </w:rPr>
        <w:br w:type="page"/>
      </w:r>
      <w:bookmarkStart w:id="5" w:name="_Toc435179389"/>
      <w:r w:rsidR="00055049" w:rsidRPr="00232CE4">
        <w:rPr>
          <w:rFonts w:asciiTheme="majorHAnsi" w:eastAsia="Trebuchet MS" w:hAnsiTheme="majorHAnsi" w:cs="Times New Roman"/>
          <w:b/>
          <w:caps/>
          <w:color w:val="000000"/>
          <w:sz w:val="22"/>
          <w:szCs w:val="22"/>
          <w:lang w:val="fr-HT"/>
        </w:rPr>
        <w:lastRenderedPageBreak/>
        <w:t>INTRODUCTION</w:t>
      </w:r>
      <w:r w:rsidR="005D592D" w:rsidRPr="00232CE4">
        <w:rPr>
          <w:rFonts w:asciiTheme="majorHAnsi" w:eastAsia="Trebuchet MS" w:hAnsiTheme="majorHAnsi" w:cs="Times New Roman"/>
          <w:b/>
          <w:caps/>
          <w:color w:val="000000"/>
          <w:sz w:val="22"/>
          <w:szCs w:val="22"/>
          <w:lang w:val="fr-HT"/>
        </w:rPr>
        <w:t xml:space="preserve"> et But</w:t>
      </w:r>
      <w:bookmarkEnd w:id="4"/>
      <w:bookmarkEnd w:id="5"/>
    </w:p>
    <w:p w14:paraId="76374555" w14:textId="77777777" w:rsidR="00974FD0" w:rsidRPr="00232CE4" w:rsidRDefault="00974FD0" w:rsidP="004338FE">
      <w:pPr>
        <w:jc w:val="both"/>
        <w:rPr>
          <w:rFonts w:asciiTheme="majorHAnsi" w:hAnsiTheme="majorHAnsi" w:cs="Times New Roman"/>
          <w:sz w:val="22"/>
          <w:szCs w:val="22"/>
          <w:lang w:val="fr-HT"/>
        </w:rPr>
      </w:pPr>
      <w:bookmarkStart w:id="6" w:name="h.1fob9te" w:colFirst="0" w:colLast="0"/>
      <w:bookmarkStart w:id="7" w:name="_Toc450255329"/>
      <w:bookmarkStart w:id="8" w:name="_Toc435179391"/>
      <w:bookmarkEnd w:id="6"/>
      <w:r w:rsidRPr="00232CE4">
        <w:rPr>
          <w:rFonts w:asciiTheme="majorHAnsi" w:hAnsiTheme="majorHAnsi" w:cs="Times New Roman"/>
          <w:sz w:val="22"/>
          <w:szCs w:val="22"/>
          <w:lang w:val="fr-HT"/>
        </w:rPr>
        <w:t xml:space="preserve">DAI, responsable de la mise en œuvre du projet USAID pour l’eau et l’assainissement, invite les offrants qualifiés à soumettre des propositions de fourniture et de livraison d’équipements, de matériaux et de services de construction à l’appui de la mise en œuvre du projet USAID pour l’eau et l’assainissement </w:t>
      </w:r>
      <w:proofErr w:type="spellStart"/>
      <w:r w:rsidRPr="00232CE4">
        <w:rPr>
          <w:rFonts w:asciiTheme="majorHAnsi" w:hAnsiTheme="majorHAnsi" w:cs="Times New Roman"/>
          <w:sz w:val="22"/>
          <w:szCs w:val="22"/>
          <w:lang w:val="fr-HT"/>
        </w:rPr>
        <w:t>WatSan</w:t>
      </w:r>
      <w:proofErr w:type="spellEnd"/>
      <w:r w:rsidRPr="00232CE4">
        <w:rPr>
          <w:rFonts w:asciiTheme="majorHAnsi" w:hAnsiTheme="majorHAnsi" w:cs="Times New Roman"/>
          <w:sz w:val="22"/>
          <w:szCs w:val="22"/>
          <w:lang w:val="fr-HT"/>
        </w:rPr>
        <w:t xml:space="preserve">. </w:t>
      </w:r>
    </w:p>
    <w:p w14:paraId="416BB6C7" w14:textId="77777777" w:rsidR="004338FE" w:rsidRPr="00232CE4" w:rsidRDefault="004338FE" w:rsidP="004338FE">
      <w:pPr>
        <w:ind w:left="360"/>
        <w:jc w:val="both"/>
        <w:rPr>
          <w:rFonts w:asciiTheme="majorHAnsi" w:hAnsiTheme="majorHAnsi" w:cs="Times New Roman"/>
          <w:sz w:val="22"/>
          <w:szCs w:val="22"/>
          <w:lang w:val="fr-HT"/>
        </w:rPr>
      </w:pPr>
    </w:p>
    <w:bookmarkEnd w:id="7"/>
    <w:p w14:paraId="5C4FD585" w14:textId="77777777" w:rsidR="00EA605D" w:rsidRPr="00232CE4" w:rsidRDefault="006475C9" w:rsidP="00EA605D">
      <w:pPr>
        <w:pStyle w:val="Heading2"/>
        <w:spacing w:before="120" w:line="360" w:lineRule="auto"/>
        <w:ind w:left="0" w:firstLine="0"/>
        <w:jc w:val="both"/>
        <w:rPr>
          <w:rFonts w:asciiTheme="majorHAnsi" w:eastAsia="Calibri" w:hAnsiTheme="majorHAnsi" w:cs="Times New Roman"/>
          <w:sz w:val="22"/>
          <w:szCs w:val="22"/>
          <w:lang w:val="fr-HT"/>
        </w:rPr>
      </w:pPr>
      <w:r w:rsidRPr="00232CE4">
        <w:rPr>
          <w:rFonts w:asciiTheme="majorHAnsi" w:eastAsia="Calibri" w:hAnsiTheme="majorHAnsi" w:cs="Times New Roman"/>
          <w:sz w:val="22"/>
          <w:szCs w:val="22"/>
          <w:lang w:val="fr-HT"/>
        </w:rPr>
        <w:t>1.</w:t>
      </w:r>
      <w:r w:rsidR="00055049" w:rsidRPr="00232CE4">
        <w:rPr>
          <w:rFonts w:asciiTheme="majorHAnsi" w:eastAsia="Calibri" w:hAnsiTheme="majorHAnsi" w:cs="Times New Roman"/>
          <w:sz w:val="22"/>
          <w:szCs w:val="22"/>
          <w:lang w:val="fr-HT"/>
        </w:rPr>
        <w:t>2. But</w:t>
      </w:r>
    </w:p>
    <w:p w14:paraId="7DBF385D" w14:textId="77777777" w:rsidR="00EA605D" w:rsidRPr="00232CE4" w:rsidRDefault="00EA605D" w:rsidP="00805A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lang w:val="fr-HT"/>
        </w:rPr>
      </w:pPr>
      <w:r w:rsidRPr="00232CE4">
        <w:rPr>
          <w:rFonts w:asciiTheme="majorHAnsi" w:hAnsiTheme="majorHAnsi" w:cs="Times New Roman"/>
          <w:color w:val="212121"/>
          <w:sz w:val="22"/>
          <w:szCs w:val="22"/>
          <w:lang w:val="fr-HT"/>
        </w:rPr>
        <w:t xml:space="preserve">USAID Water and </w:t>
      </w:r>
      <w:proofErr w:type="spellStart"/>
      <w:r w:rsidRPr="00232CE4">
        <w:rPr>
          <w:rFonts w:asciiTheme="majorHAnsi" w:hAnsiTheme="majorHAnsi" w:cs="Times New Roman"/>
          <w:color w:val="212121"/>
          <w:sz w:val="22"/>
          <w:szCs w:val="22"/>
          <w:lang w:val="fr-HT"/>
        </w:rPr>
        <w:t>Sanitation</w:t>
      </w:r>
      <w:proofErr w:type="spellEnd"/>
      <w:r w:rsidRPr="00232CE4">
        <w:rPr>
          <w:rFonts w:asciiTheme="majorHAnsi" w:hAnsiTheme="majorHAnsi" w:cs="Times New Roman"/>
          <w:color w:val="212121"/>
          <w:sz w:val="22"/>
          <w:szCs w:val="22"/>
          <w:lang w:val="fr-HT"/>
        </w:rPr>
        <w:t xml:space="preserve">, financé par USAID / Haïti, œuvrera pour assurer des services d'eau et d'assainissement durables, sûrs et abordables afin de lutter contre la propagation du choléra et d'autres maladies d'origine hydrique. Le projet appuiera la mise à l'échelle des services d'eau et d'assainissement, l'objectif étant d'aider 250 000 personnes à accéder aux services de base de l'eau et à 75 000 personnes d'accéder à des services d'assainissement de base. Le projet ciblera initialement cinq communes et se concentrera sur quatre éléments fondamentaux répartis en trois composantes: 1) Appuyer des projets d’infrastructures d’approvisionnement en eau et d’assainissement de grand impact,  autosuffisants et financièrement autonomes; 2) Intégrer les activités du projet dans le secteur local de l'eau et de l'assainissement; 3) La pensée systémique pour la mise en œuvre et le suivi des activités; et 4) Apprendre et s'adapter en fonction de preuves et de connaissances locales. Le projet mettra également en place un Fonds d'accélération aux entreprises afin d'intensifier la participation du secteur privé dans le secteur de l'eau et de l'assainissement par le biais des sous-contrats et de subventions à frais partagés. Cet achat vise à faciliter l’accès des populations aux services de base de l’eau. </w:t>
      </w:r>
    </w:p>
    <w:p w14:paraId="2BE23AF4" w14:textId="77777777" w:rsidR="00EA605D" w:rsidRPr="00232CE4" w:rsidRDefault="00EA605D" w:rsidP="004338FE">
      <w:pPr>
        <w:jc w:val="both"/>
        <w:rPr>
          <w:rFonts w:asciiTheme="majorHAnsi" w:hAnsiTheme="majorHAnsi" w:cs="Times New Roman"/>
          <w:sz w:val="22"/>
          <w:szCs w:val="22"/>
          <w:lang w:val="fr-HT"/>
        </w:rPr>
      </w:pPr>
    </w:p>
    <w:p w14:paraId="20FC5D29" w14:textId="77777777" w:rsidR="002C5271" w:rsidRPr="00232CE4" w:rsidRDefault="006475C9" w:rsidP="002C5271">
      <w:pPr>
        <w:pStyle w:val="Heading2"/>
        <w:spacing w:before="120" w:line="360" w:lineRule="auto"/>
        <w:ind w:left="3540"/>
        <w:jc w:val="both"/>
        <w:rPr>
          <w:rFonts w:asciiTheme="majorHAnsi" w:hAnsiTheme="majorHAnsi" w:cs="Times New Roman"/>
          <w:sz w:val="22"/>
          <w:szCs w:val="22"/>
          <w:lang w:val="fr-HT"/>
        </w:rPr>
      </w:pPr>
      <w:bookmarkStart w:id="9" w:name="_Toc450255330"/>
      <w:r w:rsidRPr="00232CE4">
        <w:rPr>
          <w:rFonts w:asciiTheme="majorHAnsi" w:eastAsia="Calibri" w:hAnsiTheme="majorHAnsi" w:cs="Times New Roman"/>
          <w:sz w:val="22"/>
          <w:szCs w:val="22"/>
          <w:lang w:val="fr-HT"/>
        </w:rPr>
        <w:t>1.</w:t>
      </w:r>
      <w:r w:rsidR="00610EA9" w:rsidRPr="00232CE4">
        <w:rPr>
          <w:rFonts w:asciiTheme="majorHAnsi" w:eastAsia="Calibri" w:hAnsiTheme="majorHAnsi" w:cs="Times New Roman"/>
          <w:sz w:val="22"/>
          <w:szCs w:val="22"/>
          <w:lang w:val="fr-HT"/>
        </w:rPr>
        <w:t>3. Bureau</w:t>
      </w:r>
      <w:r w:rsidR="002C5271" w:rsidRPr="00232CE4">
        <w:rPr>
          <w:rFonts w:asciiTheme="majorHAnsi" w:eastAsia="Calibri" w:hAnsiTheme="majorHAnsi" w:cs="Times New Roman"/>
          <w:sz w:val="22"/>
          <w:szCs w:val="22"/>
          <w:lang w:val="fr-HT"/>
        </w:rPr>
        <w:t xml:space="preserve"> de soumission</w:t>
      </w:r>
      <w:bookmarkEnd w:id="9"/>
      <w:r w:rsidR="002C5271" w:rsidRPr="00232CE4">
        <w:rPr>
          <w:rFonts w:asciiTheme="majorHAnsi" w:eastAsia="Calibri" w:hAnsiTheme="majorHAnsi" w:cs="Times New Roman"/>
          <w:sz w:val="22"/>
          <w:szCs w:val="22"/>
          <w:lang w:val="fr-HT"/>
        </w:rPr>
        <w:t xml:space="preserve"> </w:t>
      </w:r>
    </w:p>
    <w:p w14:paraId="0C8EC26B" w14:textId="77777777" w:rsidR="002C5271" w:rsidRPr="00232CE4" w:rsidRDefault="002C5271" w:rsidP="00805A92">
      <w:pPr>
        <w:autoSpaceDE w:val="0"/>
        <w:autoSpaceDN w:val="0"/>
        <w:adjustRightInd w:val="0"/>
        <w:jc w:val="both"/>
        <w:rPr>
          <w:rFonts w:asciiTheme="majorHAnsi" w:eastAsia="Calibri" w:hAnsiTheme="majorHAnsi" w:cs="Times New Roman"/>
          <w:sz w:val="22"/>
          <w:szCs w:val="22"/>
          <w:lang w:val="fr-HT"/>
        </w:rPr>
      </w:pPr>
      <w:r w:rsidRPr="00232CE4">
        <w:rPr>
          <w:rFonts w:asciiTheme="majorHAnsi" w:eastAsia="Calibri" w:hAnsiTheme="majorHAnsi" w:cs="Times New Roman"/>
          <w:sz w:val="22"/>
          <w:szCs w:val="22"/>
          <w:lang w:val="fr-HT"/>
        </w:rPr>
        <w:t>Le Bureau de soumission listé dans le Synopsis (réf p.</w:t>
      </w:r>
      <w:r w:rsidR="00055049" w:rsidRPr="00232CE4">
        <w:rPr>
          <w:rFonts w:asciiTheme="majorHAnsi" w:eastAsia="Calibri" w:hAnsiTheme="majorHAnsi" w:cs="Times New Roman"/>
          <w:sz w:val="22"/>
          <w:szCs w:val="22"/>
          <w:lang w:val="fr-HT"/>
        </w:rPr>
        <w:t>2</w:t>
      </w:r>
      <w:r w:rsidRPr="00232CE4">
        <w:rPr>
          <w:rFonts w:asciiTheme="majorHAnsi" w:eastAsia="Calibri" w:hAnsiTheme="majorHAnsi" w:cs="Times New Roman"/>
          <w:sz w:val="22"/>
          <w:szCs w:val="22"/>
          <w:lang w:val="fr-HT"/>
        </w:rPr>
        <w:t xml:space="preserve">) est le seul point de contact pour </w:t>
      </w:r>
      <w:r w:rsidR="00C633D9" w:rsidRPr="00232CE4">
        <w:rPr>
          <w:rFonts w:asciiTheme="majorHAnsi" w:eastAsia="Calibri" w:hAnsiTheme="majorHAnsi" w:cs="Times New Roman"/>
          <w:sz w:val="22"/>
          <w:szCs w:val="22"/>
          <w:lang w:val="fr-HT"/>
        </w:rPr>
        <w:t>DAI</w:t>
      </w:r>
      <w:r w:rsidRPr="00232CE4">
        <w:rPr>
          <w:rFonts w:asciiTheme="majorHAnsi" w:eastAsia="Calibri" w:hAnsiTheme="majorHAnsi" w:cs="Times New Roman"/>
          <w:sz w:val="22"/>
          <w:szCs w:val="22"/>
          <w:lang w:val="fr-HT"/>
        </w:rPr>
        <w:t xml:space="preserve"> aux fins du présent appel d'offres. Tout Soumissionnaire éventuel qui ne parvient pas à soumettre son offre à ce bureau assume l'entière responsabilité dans le cas où il/elle ne reçoit pas de communication directe (pour modifications, réponses aux questions, etc.) avant la date limite pour la réception des offres.</w:t>
      </w:r>
    </w:p>
    <w:p w14:paraId="5BC53226" w14:textId="77777777" w:rsidR="00EA605D" w:rsidRPr="00232CE4" w:rsidRDefault="00EA605D" w:rsidP="002C5271">
      <w:pPr>
        <w:autoSpaceDE w:val="0"/>
        <w:autoSpaceDN w:val="0"/>
        <w:adjustRightInd w:val="0"/>
        <w:jc w:val="both"/>
        <w:rPr>
          <w:rFonts w:asciiTheme="majorHAnsi" w:eastAsia="Calibri" w:hAnsiTheme="majorHAnsi" w:cs="Times New Roman"/>
          <w:sz w:val="22"/>
          <w:szCs w:val="22"/>
          <w:lang w:val="fr-HT"/>
        </w:rPr>
      </w:pPr>
    </w:p>
    <w:p w14:paraId="3721CD3F" w14:textId="77777777" w:rsidR="00AB255C" w:rsidRPr="00232CE4" w:rsidRDefault="00AB255C" w:rsidP="002C5271">
      <w:pPr>
        <w:autoSpaceDE w:val="0"/>
        <w:autoSpaceDN w:val="0"/>
        <w:adjustRightInd w:val="0"/>
        <w:jc w:val="both"/>
        <w:rPr>
          <w:rFonts w:asciiTheme="majorHAnsi" w:eastAsia="Calibri" w:hAnsiTheme="majorHAnsi" w:cs="Times New Roman"/>
          <w:sz w:val="22"/>
          <w:szCs w:val="22"/>
          <w:lang w:val="fr-HT"/>
        </w:rPr>
      </w:pPr>
    </w:p>
    <w:p w14:paraId="26CBC3E1" w14:textId="77777777" w:rsidR="002C5271" w:rsidRPr="00232CE4" w:rsidRDefault="006475C9" w:rsidP="00713237">
      <w:pPr>
        <w:pStyle w:val="Heading2"/>
        <w:spacing w:before="120" w:line="360" w:lineRule="auto"/>
        <w:ind w:left="3540"/>
        <w:jc w:val="both"/>
        <w:rPr>
          <w:rFonts w:asciiTheme="majorHAnsi" w:eastAsia="Calibri" w:hAnsiTheme="majorHAnsi" w:cs="Times New Roman"/>
          <w:sz w:val="22"/>
          <w:szCs w:val="22"/>
          <w:lang w:val="fr-HT"/>
        </w:rPr>
      </w:pPr>
      <w:bookmarkStart w:id="10" w:name="h.2et92p0" w:colFirst="0" w:colLast="0"/>
      <w:bookmarkStart w:id="11" w:name="_Toc450255331"/>
      <w:bookmarkEnd w:id="10"/>
      <w:r w:rsidRPr="00232CE4">
        <w:rPr>
          <w:rFonts w:asciiTheme="majorHAnsi" w:eastAsia="Calibri" w:hAnsiTheme="majorHAnsi" w:cs="Times New Roman"/>
          <w:sz w:val="22"/>
          <w:szCs w:val="22"/>
          <w:lang w:val="fr-HT"/>
        </w:rPr>
        <w:t>1.</w:t>
      </w:r>
      <w:r w:rsidR="00610EA9" w:rsidRPr="00232CE4">
        <w:rPr>
          <w:rFonts w:asciiTheme="majorHAnsi" w:eastAsia="Calibri" w:hAnsiTheme="majorHAnsi" w:cs="Times New Roman"/>
          <w:sz w:val="22"/>
          <w:szCs w:val="22"/>
          <w:lang w:val="fr-HT"/>
        </w:rPr>
        <w:t>4.</w:t>
      </w:r>
      <w:r w:rsidR="002C5271" w:rsidRPr="00232CE4">
        <w:rPr>
          <w:rFonts w:asciiTheme="majorHAnsi" w:eastAsia="Calibri" w:hAnsiTheme="majorHAnsi" w:cs="Times New Roman"/>
          <w:sz w:val="22"/>
          <w:szCs w:val="22"/>
          <w:lang w:val="fr-HT"/>
        </w:rPr>
        <w:t xml:space="preserve"> Type de contrat prévu</w:t>
      </w:r>
      <w:bookmarkEnd w:id="11"/>
      <w:r w:rsidR="002C5271" w:rsidRPr="00232CE4">
        <w:rPr>
          <w:rFonts w:asciiTheme="majorHAnsi" w:eastAsia="Calibri" w:hAnsiTheme="majorHAnsi" w:cs="Times New Roman"/>
          <w:sz w:val="22"/>
          <w:szCs w:val="22"/>
          <w:lang w:val="fr-HT"/>
        </w:rPr>
        <w:t xml:space="preserve"> </w:t>
      </w:r>
    </w:p>
    <w:p w14:paraId="722647FB" w14:textId="77777777" w:rsidR="00C87D21" w:rsidRPr="00232CE4" w:rsidRDefault="00C87D21" w:rsidP="00C87D21">
      <w:pPr>
        <w:rPr>
          <w:rFonts w:asciiTheme="majorHAnsi" w:hAnsiTheme="majorHAnsi" w:cs="Times New Roman"/>
          <w:sz w:val="22"/>
          <w:szCs w:val="22"/>
        </w:rPr>
      </w:pPr>
      <w:bookmarkStart w:id="12" w:name="_Hlk22630335"/>
      <w:r w:rsidRPr="00232CE4">
        <w:rPr>
          <w:rFonts w:asciiTheme="majorHAnsi" w:hAnsiTheme="majorHAnsi" w:cs="Times New Roman"/>
          <w:sz w:val="22"/>
          <w:szCs w:val="22"/>
        </w:rPr>
        <w:t>DAI prévoit de décerner un Sous-contrat à prix unitaire fixe. Ce type de sous-contrat peut changer durant le cours des négociations.</w:t>
      </w:r>
    </w:p>
    <w:p w14:paraId="41A45FB2" w14:textId="77777777" w:rsidR="00C87D21" w:rsidRPr="00232CE4" w:rsidRDefault="00C87D21" w:rsidP="00805A92">
      <w:pPr>
        <w:jc w:val="both"/>
        <w:rPr>
          <w:rFonts w:asciiTheme="majorHAnsi" w:hAnsiTheme="majorHAnsi" w:cs="Times New Roman"/>
          <w:sz w:val="22"/>
          <w:szCs w:val="22"/>
          <w:lang w:val="fr-HT"/>
        </w:rPr>
      </w:pPr>
      <w:r w:rsidRPr="00232CE4">
        <w:rPr>
          <w:rFonts w:asciiTheme="majorHAnsi" w:hAnsiTheme="majorHAnsi" w:cs="Times New Roman"/>
          <w:sz w:val="22"/>
          <w:szCs w:val="22"/>
          <w:lang w:val="fr-HT"/>
        </w:rPr>
        <w:t xml:space="preserve">Un Sous Contrat à Prix Unitaire Ferme </w:t>
      </w:r>
      <w:r w:rsidR="006475C9" w:rsidRPr="00232CE4">
        <w:rPr>
          <w:rFonts w:asciiTheme="majorHAnsi" w:hAnsiTheme="majorHAnsi" w:cs="Times New Roman"/>
          <w:sz w:val="22"/>
          <w:szCs w:val="22"/>
          <w:lang w:val="fr-HT"/>
        </w:rPr>
        <w:t>Fixe :</w:t>
      </w:r>
      <w:r w:rsidRPr="00232CE4">
        <w:rPr>
          <w:rFonts w:asciiTheme="majorHAnsi" w:hAnsiTheme="majorHAnsi" w:cs="Times New Roman"/>
          <w:sz w:val="22"/>
          <w:szCs w:val="22"/>
          <w:lang w:val="fr-HT"/>
        </w:rPr>
        <w:t xml:space="preserve"> un contrat dont les prix unitaires et prix total sont fermes et fixes, pour la fourniture de services spécifiques, biens, ou livrables et n’est pas ajusté si les coûts actuels sont plus hauts ou plus bas que le prix fixé.   Les soumissionnaires devraient inclure tous les coûts, directs et indirects, dans leurs prix unitaires proposés.</w:t>
      </w:r>
    </w:p>
    <w:bookmarkEnd w:id="12"/>
    <w:p w14:paraId="59F7FEB6" w14:textId="77777777" w:rsidR="00C87D21" w:rsidRPr="00232CE4" w:rsidRDefault="00C87D21" w:rsidP="00C87D21">
      <w:pPr>
        <w:rPr>
          <w:rFonts w:asciiTheme="majorHAnsi" w:hAnsiTheme="majorHAnsi" w:cs="Times New Roman"/>
          <w:sz w:val="22"/>
          <w:szCs w:val="22"/>
        </w:rPr>
      </w:pPr>
    </w:p>
    <w:p w14:paraId="1886D2C6" w14:textId="224D4E04" w:rsidR="00A2612F" w:rsidRPr="00A2612F" w:rsidRDefault="00C87D21" w:rsidP="00A2612F">
      <w:pPr>
        <w:spacing w:before="120"/>
        <w:rPr>
          <w:rFonts w:asciiTheme="majorHAnsi" w:hAnsiTheme="majorHAnsi" w:cs="Times New Roman"/>
          <w:sz w:val="22"/>
          <w:szCs w:val="22"/>
        </w:rPr>
      </w:pPr>
      <w:r w:rsidRPr="00232CE4">
        <w:rPr>
          <w:rFonts w:asciiTheme="majorHAnsi" w:hAnsiTheme="majorHAnsi" w:cs="Times New Roman"/>
          <w:sz w:val="22"/>
          <w:szCs w:val="22"/>
        </w:rPr>
        <w:t xml:space="preserve">Le sous-projet </w:t>
      </w:r>
      <w:r w:rsidR="00A2612F">
        <w:rPr>
          <w:rFonts w:asciiTheme="majorHAnsi" w:hAnsiTheme="majorHAnsi" w:cs="Times New Roman"/>
          <w:sz w:val="22"/>
          <w:szCs w:val="22"/>
        </w:rPr>
        <w:t xml:space="preserve">consiste </w:t>
      </w:r>
      <w:r w:rsidR="00A2612F" w:rsidRPr="00A2612F">
        <w:rPr>
          <w:rFonts w:asciiTheme="majorHAnsi" w:hAnsiTheme="majorHAnsi" w:cs="Times New Roman"/>
          <w:sz w:val="22"/>
          <w:szCs w:val="22"/>
        </w:rPr>
        <w:t xml:space="preserve">à la réalisation </w:t>
      </w:r>
      <w:r w:rsidR="00A2612F" w:rsidRPr="00A2612F">
        <w:rPr>
          <w:rFonts w:asciiTheme="majorHAnsi" w:hAnsiTheme="majorHAnsi" w:cs="Times New Roman"/>
          <w:b/>
          <w:sz w:val="22"/>
          <w:szCs w:val="22"/>
        </w:rPr>
        <w:t>d’un (1) forage de reconnaissance de 200 m de profondeur au maximum à proximité de Balan sur le site du forage F8 existant</w:t>
      </w:r>
      <w:r w:rsidR="00A2612F" w:rsidRPr="00A2612F">
        <w:rPr>
          <w:rFonts w:asciiTheme="majorHAnsi" w:hAnsiTheme="majorHAnsi" w:cs="Times New Roman"/>
          <w:sz w:val="22"/>
          <w:szCs w:val="22"/>
        </w:rPr>
        <w:t xml:space="preserve"> (Cap Haïtien) et à la réalisation </w:t>
      </w:r>
      <w:r w:rsidR="00A2612F" w:rsidRPr="00A2612F">
        <w:rPr>
          <w:rFonts w:asciiTheme="majorHAnsi" w:hAnsiTheme="majorHAnsi" w:cs="Times New Roman"/>
          <w:b/>
          <w:sz w:val="22"/>
          <w:szCs w:val="22"/>
        </w:rPr>
        <w:t>de pompages par paliers</w:t>
      </w:r>
      <w:r w:rsidR="007F2579">
        <w:rPr>
          <w:rFonts w:asciiTheme="majorHAnsi" w:hAnsiTheme="majorHAnsi" w:cs="Times New Roman"/>
          <w:b/>
          <w:sz w:val="22"/>
          <w:szCs w:val="22"/>
        </w:rPr>
        <w:t>.</w:t>
      </w:r>
      <w:r w:rsidR="00A2612F" w:rsidRPr="00A2612F">
        <w:rPr>
          <w:rFonts w:asciiTheme="majorHAnsi" w:hAnsiTheme="majorHAnsi" w:cs="Times New Roman"/>
          <w:b/>
          <w:sz w:val="22"/>
          <w:szCs w:val="22"/>
        </w:rPr>
        <w:t xml:space="preserve"> </w:t>
      </w:r>
    </w:p>
    <w:p w14:paraId="4B14D82F" w14:textId="77777777" w:rsidR="00C87D21" w:rsidRPr="0047329B" w:rsidRDefault="00C87D21" w:rsidP="00C87D21">
      <w:pPr>
        <w:pStyle w:val="ListParagraph"/>
        <w:rPr>
          <w:rFonts w:asciiTheme="majorHAnsi" w:hAnsiTheme="majorHAnsi" w:cs="Times New Roman"/>
          <w:lang w:val="fr-CA"/>
        </w:rPr>
      </w:pPr>
    </w:p>
    <w:p w14:paraId="79B66A79" w14:textId="5608B4C9" w:rsidR="00234B8B" w:rsidRDefault="00234B8B" w:rsidP="00EE2299">
      <w:pPr>
        <w:tabs>
          <w:tab w:val="left" w:pos="0"/>
        </w:tabs>
        <w:spacing w:after="120"/>
        <w:jc w:val="both"/>
        <w:rPr>
          <w:rFonts w:asciiTheme="majorHAnsi" w:hAnsiTheme="majorHAnsi" w:cs="Times New Roman"/>
          <w:sz w:val="22"/>
          <w:szCs w:val="22"/>
          <w:lang w:val="fr-HT"/>
        </w:rPr>
      </w:pPr>
    </w:p>
    <w:p w14:paraId="270C7822" w14:textId="77777777" w:rsidR="00EE3C3B" w:rsidRPr="00232CE4" w:rsidRDefault="00EE3C3B" w:rsidP="00EE2299">
      <w:pPr>
        <w:tabs>
          <w:tab w:val="left" w:pos="0"/>
        </w:tabs>
        <w:spacing w:after="120"/>
        <w:jc w:val="both"/>
        <w:rPr>
          <w:rFonts w:asciiTheme="majorHAnsi" w:hAnsiTheme="majorHAnsi" w:cs="Times New Roman"/>
          <w:sz w:val="22"/>
          <w:szCs w:val="22"/>
          <w:lang w:val="fr-HT"/>
        </w:rPr>
      </w:pPr>
    </w:p>
    <w:p w14:paraId="661F9745" w14:textId="77777777" w:rsidR="005D592D" w:rsidRPr="00232CE4" w:rsidRDefault="005D592D" w:rsidP="00A814E0">
      <w:pPr>
        <w:pStyle w:val="ListParagraph"/>
        <w:numPr>
          <w:ilvl w:val="0"/>
          <w:numId w:val="8"/>
        </w:numPr>
        <w:spacing w:after="200" w:line="276" w:lineRule="auto"/>
        <w:rPr>
          <w:rFonts w:asciiTheme="majorHAnsi" w:eastAsia="Trebuchet MS" w:hAnsiTheme="majorHAnsi" w:cs="Times New Roman"/>
          <w:b/>
          <w:caps/>
          <w:color w:val="000000"/>
          <w:sz w:val="22"/>
          <w:szCs w:val="22"/>
          <w:lang w:val="fr-HT"/>
        </w:rPr>
      </w:pPr>
      <w:bookmarkStart w:id="13" w:name="_Toc435179394"/>
      <w:bookmarkEnd w:id="8"/>
      <w:r w:rsidRPr="00232CE4">
        <w:rPr>
          <w:rFonts w:asciiTheme="majorHAnsi" w:eastAsia="Trebuchet MS" w:hAnsiTheme="majorHAnsi" w:cs="Times New Roman"/>
          <w:b/>
          <w:caps/>
          <w:color w:val="000000"/>
          <w:sz w:val="22"/>
          <w:szCs w:val="22"/>
          <w:lang w:val="fr-HT"/>
        </w:rPr>
        <w:lastRenderedPageBreak/>
        <w:t>Instructions générales aux offrants</w:t>
      </w:r>
      <w:bookmarkEnd w:id="13"/>
      <w:r w:rsidRPr="00232CE4">
        <w:rPr>
          <w:rFonts w:asciiTheme="majorHAnsi" w:eastAsia="Trebuchet MS" w:hAnsiTheme="majorHAnsi" w:cs="Times New Roman"/>
          <w:b/>
          <w:caps/>
          <w:color w:val="000000"/>
          <w:sz w:val="22"/>
          <w:szCs w:val="22"/>
          <w:lang w:val="fr-HT"/>
        </w:rPr>
        <w:t xml:space="preserve"> </w:t>
      </w:r>
    </w:p>
    <w:p w14:paraId="64FB20E2" w14:textId="77777777" w:rsidR="005D592D" w:rsidRPr="00232CE4" w:rsidRDefault="006475C9" w:rsidP="005D592D">
      <w:pPr>
        <w:keepNext/>
        <w:keepLines/>
        <w:spacing w:before="120" w:line="360" w:lineRule="auto"/>
        <w:contextualSpacing/>
        <w:jc w:val="both"/>
        <w:outlineLvl w:val="1"/>
        <w:rPr>
          <w:rFonts w:asciiTheme="majorHAnsi" w:eastAsia="Trebuchet MS" w:hAnsiTheme="majorHAnsi" w:cs="Times New Roman"/>
          <w:b/>
          <w:sz w:val="22"/>
          <w:szCs w:val="22"/>
          <w:lang w:val="fr-HT" w:eastAsia="en-US"/>
        </w:rPr>
      </w:pPr>
      <w:bookmarkStart w:id="14" w:name="h.1t3h5sf" w:colFirst="0" w:colLast="0"/>
      <w:bookmarkStart w:id="15" w:name="_Toc435179395"/>
      <w:bookmarkEnd w:id="14"/>
      <w:r w:rsidRPr="00232CE4">
        <w:rPr>
          <w:rFonts w:asciiTheme="majorHAnsi" w:eastAsia="Calibri" w:hAnsiTheme="majorHAnsi" w:cs="Times New Roman"/>
          <w:b/>
          <w:sz w:val="22"/>
          <w:szCs w:val="22"/>
          <w:lang w:val="fr-HT" w:eastAsia="en-US"/>
        </w:rPr>
        <w:t>2</w:t>
      </w:r>
      <w:r w:rsidR="005D592D" w:rsidRPr="00232CE4">
        <w:rPr>
          <w:rFonts w:asciiTheme="majorHAnsi" w:eastAsia="Calibri" w:hAnsiTheme="majorHAnsi" w:cs="Times New Roman"/>
          <w:b/>
          <w:sz w:val="22"/>
          <w:szCs w:val="22"/>
          <w:lang w:val="fr-HT" w:eastAsia="en-US"/>
        </w:rPr>
        <w:t>.1 Instructions générales</w:t>
      </w:r>
      <w:bookmarkEnd w:id="15"/>
    </w:p>
    <w:p w14:paraId="112970BF" w14:textId="649FC111" w:rsidR="006475C9" w:rsidRPr="00232CE4" w:rsidRDefault="00EA605D" w:rsidP="005D592D">
      <w:pPr>
        <w:jc w:val="both"/>
        <w:rPr>
          <w:rFonts w:asciiTheme="majorHAnsi" w:eastAsia="Calibri" w:hAnsiTheme="majorHAnsi"/>
          <w:color w:val="000000"/>
          <w:lang w:val="fr-HT" w:eastAsia="en-US"/>
        </w:rPr>
      </w:pPr>
      <w:r w:rsidRPr="00232CE4">
        <w:rPr>
          <w:rFonts w:asciiTheme="majorHAnsi" w:eastAsia="Calibri" w:hAnsiTheme="majorHAnsi" w:cs="Times New Roman"/>
          <w:color w:val="000000"/>
          <w:sz w:val="22"/>
          <w:szCs w:val="22"/>
          <w:lang w:val="fr-HT" w:eastAsia="en-US"/>
        </w:rPr>
        <w:t xml:space="preserve">Les propositions doivent être envoyées au plus tard le </w:t>
      </w:r>
      <w:r w:rsidR="00CB24D4">
        <w:rPr>
          <w:rFonts w:asciiTheme="majorHAnsi" w:eastAsia="Calibri" w:hAnsiTheme="majorHAnsi" w:cs="Times New Roman"/>
          <w:b/>
          <w:color w:val="000000"/>
          <w:sz w:val="22"/>
          <w:szCs w:val="22"/>
          <w:lang w:val="fr-HT" w:eastAsia="en-US"/>
        </w:rPr>
        <w:t>2</w:t>
      </w:r>
      <w:r w:rsidR="00536E2C">
        <w:rPr>
          <w:rFonts w:asciiTheme="majorHAnsi" w:eastAsia="Calibri" w:hAnsiTheme="majorHAnsi" w:cs="Times New Roman"/>
          <w:b/>
          <w:color w:val="000000"/>
          <w:sz w:val="22"/>
          <w:szCs w:val="22"/>
          <w:lang w:val="fr-HT" w:eastAsia="en-US"/>
        </w:rPr>
        <w:t>3 Décembre</w:t>
      </w:r>
      <w:r w:rsidR="006475C9" w:rsidRPr="00232CE4">
        <w:rPr>
          <w:rFonts w:asciiTheme="majorHAnsi" w:eastAsia="Calibri" w:hAnsiTheme="majorHAnsi" w:cs="Times New Roman"/>
          <w:b/>
          <w:color w:val="000000"/>
          <w:sz w:val="22"/>
          <w:szCs w:val="22"/>
          <w:lang w:val="fr-HT" w:eastAsia="en-US"/>
        </w:rPr>
        <w:t xml:space="preserve"> 2019</w:t>
      </w:r>
      <w:r w:rsidRPr="00232CE4">
        <w:rPr>
          <w:rFonts w:asciiTheme="majorHAnsi" w:eastAsia="Calibri" w:hAnsiTheme="majorHAnsi" w:cs="Times New Roman"/>
          <w:color w:val="000000"/>
          <w:sz w:val="22"/>
          <w:szCs w:val="22"/>
          <w:lang w:val="fr-HT" w:eastAsia="en-US"/>
        </w:rPr>
        <w:t xml:space="preserve"> à l'adresse </w:t>
      </w:r>
      <w:r w:rsidR="00C633D9" w:rsidRPr="00232CE4">
        <w:rPr>
          <w:rFonts w:asciiTheme="majorHAnsi" w:eastAsia="Calibri" w:hAnsiTheme="majorHAnsi" w:cs="Times New Roman"/>
          <w:color w:val="000000"/>
          <w:sz w:val="22"/>
          <w:szCs w:val="22"/>
          <w:lang w:val="fr-HT" w:eastAsia="en-US"/>
        </w:rPr>
        <w:t>suivante :</w:t>
      </w:r>
      <w:r w:rsidRPr="00232CE4">
        <w:rPr>
          <w:rFonts w:asciiTheme="majorHAnsi" w:eastAsia="Calibri" w:hAnsiTheme="majorHAnsi" w:cs="Times New Roman"/>
          <w:color w:val="000000"/>
          <w:sz w:val="22"/>
          <w:szCs w:val="22"/>
          <w:lang w:val="fr-HT" w:eastAsia="en-US"/>
        </w:rPr>
        <w:t xml:space="preserve"> </w:t>
      </w:r>
      <w:r w:rsidRPr="00232CE4">
        <w:rPr>
          <w:rFonts w:asciiTheme="majorHAnsi" w:eastAsia="Calibri" w:hAnsiTheme="majorHAnsi" w:cs="Times New Roman"/>
          <w:b/>
          <w:color w:val="000000"/>
          <w:sz w:val="22"/>
          <w:szCs w:val="22"/>
          <w:lang w:val="fr-HT" w:eastAsia="en-US"/>
        </w:rPr>
        <w:t xml:space="preserve">USAID Water and </w:t>
      </w:r>
      <w:proofErr w:type="spellStart"/>
      <w:r w:rsidRPr="00232CE4">
        <w:rPr>
          <w:rFonts w:asciiTheme="majorHAnsi" w:eastAsia="Calibri" w:hAnsiTheme="majorHAnsi" w:cs="Times New Roman"/>
          <w:b/>
          <w:color w:val="000000"/>
          <w:sz w:val="22"/>
          <w:szCs w:val="22"/>
          <w:lang w:val="fr-HT" w:eastAsia="en-US"/>
        </w:rPr>
        <w:t>Sanitation</w:t>
      </w:r>
      <w:proofErr w:type="spellEnd"/>
      <w:r w:rsidRPr="00232CE4">
        <w:rPr>
          <w:rFonts w:asciiTheme="majorHAnsi" w:eastAsia="Calibri" w:hAnsiTheme="majorHAnsi" w:cs="Times New Roman"/>
          <w:b/>
          <w:color w:val="000000"/>
          <w:sz w:val="22"/>
          <w:szCs w:val="22"/>
          <w:lang w:val="fr-HT" w:eastAsia="en-US"/>
        </w:rPr>
        <w:t xml:space="preserve"> Project, </w:t>
      </w:r>
      <w:r w:rsidR="006475C9" w:rsidRPr="00232CE4">
        <w:rPr>
          <w:rFonts w:asciiTheme="majorHAnsi" w:eastAsia="Calibri" w:hAnsiTheme="majorHAnsi"/>
          <w:b/>
          <w:color w:val="000000"/>
          <w:lang w:val="fr-HT" w:eastAsia="en-US"/>
        </w:rPr>
        <w:t>48, Rue Metellus, Suite 204, Plaza GN, Pétion-Ville</w:t>
      </w:r>
      <w:r w:rsidRPr="00232CE4">
        <w:rPr>
          <w:rFonts w:asciiTheme="majorHAnsi" w:eastAsia="Calibri" w:hAnsiTheme="majorHAnsi"/>
          <w:b/>
          <w:color w:val="000000"/>
          <w:lang w:val="fr-HT" w:eastAsia="en-US"/>
        </w:rPr>
        <w:t>,</w:t>
      </w:r>
      <w:r w:rsidR="006475C9" w:rsidRPr="00232CE4">
        <w:rPr>
          <w:rFonts w:asciiTheme="majorHAnsi" w:eastAsia="Calibri" w:hAnsiTheme="majorHAnsi"/>
          <w:b/>
          <w:color w:val="000000"/>
          <w:lang w:val="fr-HT" w:eastAsia="en-US"/>
        </w:rPr>
        <w:t xml:space="preserve"> Haiti</w:t>
      </w:r>
      <w:r w:rsidRPr="00232CE4">
        <w:rPr>
          <w:rFonts w:asciiTheme="majorHAnsi" w:eastAsia="Calibri" w:hAnsiTheme="majorHAnsi"/>
          <w:color w:val="000000"/>
          <w:lang w:val="fr-HT" w:eastAsia="en-US"/>
        </w:rPr>
        <w:t xml:space="preserve"> </w:t>
      </w:r>
      <w:r w:rsidR="00536E2C" w:rsidRPr="00232CE4">
        <w:rPr>
          <w:rFonts w:asciiTheme="majorHAnsi" w:eastAsia="Calibri" w:hAnsiTheme="majorHAnsi" w:cs="Times New Roman"/>
          <w:color w:val="000000"/>
          <w:sz w:val="22"/>
          <w:szCs w:val="22"/>
          <w:lang w:val="fr-HT" w:eastAsia="en-US"/>
        </w:rPr>
        <w:t>au bureau émetteur</w:t>
      </w:r>
      <w:r w:rsidR="00536E2C">
        <w:rPr>
          <w:rFonts w:asciiTheme="majorHAnsi" w:eastAsia="Calibri" w:hAnsiTheme="majorHAnsi" w:cs="Times New Roman"/>
          <w:color w:val="000000"/>
          <w:sz w:val="22"/>
          <w:szCs w:val="22"/>
          <w:lang w:val="fr-HT" w:eastAsia="en-US"/>
        </w:rPr>
        <w:t>.</w:t>
      </w:r>
    </w:p>
    <w:p w14:paraId="7DD6FF6A" w14:textId="31E94029" w:rsidR="00C633D9" w:rsidRPr="00232CE4" w:rsidRDefault="00EA605D" w:rsidP="005D592D">
      <w:pPr>
        <w:jc w:val="both"/>
        <w:rPr>
          <w:rFonts w:asciiTheme="majorHAnsi" w:hAnsiTheme="majorHAnsi" w:cs="Times New Roman"/>
          <w:color w:val="212121"/>
          <w:sz w:val="22"/>
          <w:szCs w:val="22"/>
          <w:lang w:val="fr-HT"/>
        </w:rPr>
      </w:pPr>
      <w:r w:rsidRPr="00232CE4">
        <w:rPr>
          <w:rFonts w:asciiTheme="majorHAnsi" w:eastAsia="Calibri" w:hAnsiTheme="majorHAnsi"/>
          <w:color w:val="000000"/>
          <w:lang w:val="fr-HT" w:eastAsia="en-US"/>
        </w:rPr>
        <w:t>O</w:t>
      </w:r>
      <w:r w:rsidR="006475C9" w:rsidRPr="00232CE4">
        <w:rPr>
          <w:rFonts w:asciiTheme="majorHAnsi" w:eastAsia="Calibri" w:hAnsiTheme="majorHAnsi"/>
          <w:color w:val="000000"/>
          <w:lang w:val="fr-HT" w:eastAsia="en-US"/>
        </w:rPr>
        <w:t>u par email :</w:t>
      </w:r>
      <w:r w:rsidRPr="00232CE4">
        <w:rPr>
          <w:rFonts w:asciiTheme="majorHAnsi" w:eastAsia="Calibri" w:hAnsiTheme="majorHAnsi"/>
          <w:color w:val="000000"/>
          <w:lang w:val="fr-HT" w:eastAsia="en-US"/>
        </w:rPr>
        <w:t xml:space="preserve"> </w:t>
      </w:r>
      <w:hyperlink r:id="rId17" w:history="1">
        <w:r w:rsidRPr="00232CE4">
          <w:rPr>
            <w:rFonts w:asciiTheme="majorHAnsi" w:eastAsia="Calibri" w:hAnsiTheme="majorHAnsi"/>
            <w:b/>
            <w:color w:val="000000"/>
            <w:lang w:val="fr-HT" w:eastAsia="en-US"/>
          </w:rPr>
          <w:t>Swsh_procurement@dai.com</w:t>
        </w:r>
      </w:hyperlink>
      <w:r w:rsidR="006475C9" w:rsidRPr="00232CE4">
        <w:rPr>
          <w:rFonts w:asciiTheme="majorHAnsi" w:eastAsia="Calibri" w:hAnsiTheme="majorHAnsi"/>
          <w:color w:val="000000"/>
          <w:lang w:val="fr-HT" w:eastAsia="en-US"/>
        </w:rPr>
        <w:t xml:space="preserve"> </w:t>
      </w:r>
      <w:r w:rsidRPr="00232CE4">
        <w:rPr>
          <w:rFonts w:asciiTheme="majorHAnsi" w:eastAsia="Calibri" w:hAnsiTheme="majorHAnsi" w:cs="Times New Roman"/>
          <w:color w:val="000000"/>
          <w:sz w:val="22"/>
          <w:szCs w:val="22"/>
          <w:lang w:val="fr-HT" w:eastAsia="en-US"/>
        </w:rPr>
        <w:t xml:space="preserve"> </w:t>
      </w:r>
      <w:r w:rsidR="00C633D9" w:rsidRPr="00232CE4">
        <w:rPr>
          <w:rFonts w:asciiTheme="majorHAnsi" w:eastAsia="Calibri" w:hAnsiTheme="majorHAnsi" w:cs="Times New Roman"/>
          <w:color w:val="000000"/>
          <w:sz w:val="22"/>
          <w:szCs w:val="22"/>
          <w:lang w:val="fr-HT" w:eastAsia="en-US"/>
        </w:rPr>
        <w:t>.</w:t>
      </w:r>
      <w:r w:rsidR="00C633D9" w:rsidRPr="00232CE4">
        <w:rPr>
          <w:rFonts w:asciiTheme="majorHAnsi" w:hAnsiTheme="majorHAnsi" w:cs="Times New Roman"/>
          <w:color w:val="212121"/>
          <w:sz w:val="22"/>
          <w:szCs w:val="22"/>
          <w:lang w:val="fr-HT"/>
        </w:rPr>
        <w:t xml:space="preserve"> </w:t>
      </w:r>
    </w:p>
    <w:p w14:paraId="3C116FE8" w14:textId="77777777" w:rsidR="00C633D9" w:rsidRPr="00232CE4" w:rsidRDefault="00C633D9" w:rsidP="005D592D">
      <w:pPr>
        <w:jc w:val="both"/>
        <w:rPr>
          <w:rFonts w:asciiTheme="majorHAnsi" w:eastAsia="Calibri" w:hAnsiTheme="majorHAnsi" w:cs="Times New Roman"/>
          <w:color w:val="000000"/>
          <w:sz w:val="22"/>
          <w:szCs w:val="22"/>
          <w:lang w:val="fr-HT" w:eastAsia="en-US"/>
        </w:rPr>
      </w:pPr>
    </w:p>
    <w:p w14:paraId="03FEEE6D" w14:textId="77777777" w:rsidR="005D592D" w:rsidRPr="00232CE4" w:rsidRDefault="005D592D" w:rsidP="005D592D">
      <w:pPr>
        <w:jc w:val="both"/>
        <w:rPr>
          <w:rFonts w:asciiTheme="majorHAnsi" w:hAnsiTheme="majorHAnsi" w:cs="Times New Roman"/>
          <w:color w:val="212121"/>
          <w:sz w:val="22"/>
          <w:szCs w:val="22"/>
          <w:lang w:val="fr-HT"/>
        </w:rPr>
      </w:pPr>
      <w:r w:rsidRPr="00232CE4">
        <w:rPr>
          <w:rFonts w:asciiTheme="majorHAnsi" w:eastAsia="Calibri" w:hAnsiTheme="majorHAnsi" w:cs="Times New Roman"/>
          <w:color w:val="000000"/>
          <w:sz w:val="22"/>
          <w:szCs w:val="22"/>
          <w:lang w:val="fr-HT" w:eastAsia="en-US"/>
        </w:rPr>
        <w:t xml:space="preserve">Les offres tardives seront rejetées, sauf dans des circonstances exceptionnelles, à la discrétion </w:t>
      </w:r>
      <w:r w:rsidR="00C633D9" w:rsidRPr="00232CE4">
        <w:rPr>
          <w:rFonts w:asciiTheme="majorHAnsi" w:eastAsia="Calibri" w:hAnsiTheme="majorHAnsi" w:cs="Times New Roman"/>
          <w:color w:val="000000"/>
          <w:sz w:val="22"/>
          <w:szCs w:val="22"/>
          <w:lang w:val="fr-HT" w:eastAsia="en-US"/>
        </w:rPr>
        <w:t>de DAI</w:t>
      </w:r>
      <w:r w:rsidRPr="00232CE4">
        <w:rPr>
          <w:rFonts w:asciiTheme="majorHAnsi" w:eastAsia="Calibri" w:hAnsiTheme="majorHAnsi" w:cs="Times New Roman"/>
          <w:color w:val="000000"/>
          <w:sz w:val="22"/>
          <w:szCs w:val="22"/>
          <w:lang w:val="fr-HT" w:eastAsia="en-US"/>
        </w:rPr>
        <w:t xml:space="preserve">.  </w:t>
      </w:r>
      <w:r w:rsidR="00C633D9" w:rsidRPr="00232CE4">
        <w:rPr>
          <w:rFonts w:asciiTheme="majorHAnsi" w:eastAsia="Calibri" w:hAnsiTheme="majorHAnsi" w:cs="Times New Roman"/>
          <w:color w:val="000000"/>
          <w:sz w:val="22"/>
          <w:szCs w:val="22"/>
          <w:lang w:val="fr-HT" w:eastAsia="en-US"/>
        </w:rPr>
        <w:t>Le projet</w:t>
      </w:r>
      <w:r w:rsidRPr="00232CE4">
        <w:rPr>
          <w:rFonts w:asciiTheme="majorHAnsi" w:eastAsia="Calibri" w:hAnsiTheme="majorHAnsi" w:cs="Times New Roman"/>
          <w:color w:val="000000"/>
          <w:sz w:val="22"/>
          <w:szCs w:val="22"/>
          <w:lang w:val="fr-HT" w:eastAsia="en-US"/>
        </w:rPr>
        <w:t xml:space="preserve"> se réserve le droit de ne pas évaluer une proposition non recevable ou incomplète. </w:t>
      </w:r>
      <w:r w:rsidR="003D2449" w:rsidRPr="00232CE4">
        <w:rPr>
          <w:rFonts w:asciiTheme="majorHAnsi" w:eastAsia="Calibri" w:hAnsiTheme="majorHAnsi" w:cs="Times New Roman"/>
          <w:color w:val="000000"/>
          <w:sz w:val="22"/>
          <w:szCs w:val="22"/>
          <w:lang w:val="fr-HT" w:eastAsia="en-US"/>
        </w:rPr>
        <w:t xml:space="preserve"> </w:t>
      </w:r>
      <w:r w:rsidRPr="00232CE4">
        <w:rPr>
          <w:rFonts w:asciiTheme="majorHAnsi" w:eastAsia="Calibri" w:hAnsiTheme="majorHAnsi" w:cs="Times New Roman"/>
          <w:color w:val="000000"/>
          <w:sz w:val="22"/>
          <w:szCs w:val="22"/>
          <w:lang w:val="fr-HT" w:eastAsia="en-US"/>
        </w:rPr>
        <w:t xml:space="preserve">La soumission à </w:t>
      </w:r>
      <w:r w:rsidR="00C633D9" w:rsidRPr="00232CE4">
        <w:rPr>
          <w:rFonts w:asciiTheme="majorHAnsi" w:eastAsia="Calibri" w:hAnsiTheme="majorHAnsi" w:cs="Times New Roman"/>
          <w:color w:val="000000"/>
          <w:sz w:val="22"/>
          <w:szCs w:val="22"/>
          <w:lang w:val="fr-HT" w:eastAsia="en-US"/>
        </w:rPr>
        <w:t>DAI</w:t>
      </w:r>
      <w:r w:rsidRPr="00232CE4">
        <w:rPr>
          <w:rFonts w:asciiTheme="majorHAnsi" w:eastAsia="Calibri" w:hAnsiTheme="majorHAnsi" w:cs="Times New Roman"/>
          <w:color w:val="000000"/>
          <w:sz w:val="22"/>
          <w:szCs w:val="22"/>
          <w:lang w:val="fr-HT" w:eastAsia="en-US"/>
        </w:rPr>
        <w:t xml:space="preserve"> d’une proposition constitue une offre et indique que le Soumissionnaire adhère aux Termes et Conditions de cet Appel d'Offres et de toutes ses annexes. Toutefois, </w:t>
      </w:r>
      <w:r w:rsidR="00C633D9" w:rsidRPr="00232CE4">
        <w:rPr>
          <w:rFonts w:asciiTheme="majorHAnsi" w:eastAsia="Calibri" w:hAnsiTheme="majorHAnsi" w:cs="Times New Roman"/>
          <w:color w:val="000000"/>
          <w:sz w:val="22"/>
          <w:szCs w:val="22"/>
          <w:lang w:val="fr-HT" w:eastAsia="en-US"/>
        </w:rPr>
        <w:t>DAI</w:t>
      </w:r>
      <w:r w:rsidRPr="00232CE4">
        <w:rPr>
          <w:rFonts w:asciiTheme="majorHAnsi" w:eastAsia="Calibri" w:hAnsiTheme="majorHAnsi" w:cs="Times New Roman"/>
          <w:color w:val="000000"/>
          <w:sz w:val="22"/>
          <w:szCs w:val="22"/>
          <w:lang w:val="fr-HT" w:eastAsia="en-US"/>
        </w:rPr>
        <w:t xml:space="preserve"> se réserve également le droit de mener des discussions et </w:t>
      </w:r>
      <w:r w:rsidRPr="00232CE4">
        <w:rPr>
          <w:rFonts w:asciiTheme="majorHAnsi" w:eastAsia="Calibri" w:hAnsiTheme="majorHAnsi" w:cs="Times New Roman"/>
          <w:sz w:val="22"/>
          <w:szCs w:val="22"/>
          <w:lang w:val="fr-HT" w:eastAsia="en-US"/>
        </w:rPr>
        <w:t>/</w:t>
      </w:r>
      <w:r w:rsidRPr="00232CE4">
        <w:rPr>
          <w:rFonts w:asciiTheme="majorHAnsi" w:eastAsia="Calibri" w:hAnsiTheme="majorHAnsi" w:cs="Times New Roman"/>
          <w:color w:val="000000"/>
          <w:sz w:val="22"/>
          <w:szCs w:val="22"/>
          <w:lang w:val="fr-HT" w:eastAsia="en-US"/>
        </w:rPr>
        <w:t xml:space="preserve"> ou négociations qui peuvent amener une révision de l’offre. La </w:t>
      </w:r>
      <w:r w:rsidRPr="00232CE4">
        <w:rPr>
          <w:rFonts w:asciiTheme="majorHAnsi" w:eastAsia="Calibri" w:hAnsiTheme="majorHAnsi" w:cs="Times New Roman"/>
          <w:sz w:val="22"/>
          <w:szCs w:val="22"/>
          <w:lang w:val="fr-HT" w:eastAsia="en-US"/>
        </w:rPr>
        <w:t>soumission d’une offre</w:t>
      </w:r>
      <w:r w:rsidRPr="00232CE4">
        <w:rPr>
          <w:rFonts w:asciiTheme="majorHAnsi" w:eastAsia="Calibri" w:hAnsiTheme="majorHAnsi" w:cs="Times New Roman"/>
          <w:color w:val="000000"/>
          <w:sz w:val="22"/>
          <w:szCs w:val="22"/>
          <w:lang w:val="fr-HT" w:eastAsia="en-US"/>
        </w:rPr>
        <w:t xml:space="preserve"> n’oblige, en aucune façon, </w:t>
      </w:r>
      <w:r w:rsidR="00D50E13" w:rsidRPr="00232CE4">
        <w:rPr>
          <w:rFonts w:asciiTheme="majorHAnsi" w:eastAsia="Calibri" w:hAnsiTheme="majorHAnsi" w:cs="Times New Roman"/>
          <w:color w:val="000000"/>
          <w:sz w:val="22"/>
          <w:szCs w:val="22"/>
          <w:lang w:val="fr-HT" w:eastAsia="en-US"/>
        </w:rPr>
        <w:t>DAI</w:t>
      </w:r>
      <w:r w:rsidRPr="00232CE4">
        <w:rPr>
          <w:rFonts w:asciiTheme="majorHAnsi" w:eastAsia="Calibri" w:hAnsiTheme="majorHAnsi" w:cs="Times New Roman"/>
          <w:color w:val="000000"/>
          <w:sz w:val="22"/>
          <w:szCs w:val="22"/>
          <w:lang w:val="fr-HT" w:eastAsia="en-US"/>
        </w:rPr>
        <w:t xml:space="preserve"> à l'attribution d'un contrat. </w:t>
      </w:r>
    </w:p>
    <w:p w14:paraId="660D8896" w14:textId="77777777" w:rsidR="005D592D" w:rsidRPr="00232CE4" w:rsidRDefault="005D592D" w:rsidP="005D592D">
      <w:pPr>
        <w:jc w:val="both"/>
        <w:rPr>
          <w:rFonts w:asciiTheme="majorHAnsi" w:eastAsia="Calibri"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 xml:space="preserve">Tous les documents du Soumissionnaire liés à cet appel d'offres doivent être </w:t>
      </w:r>
      <w:r w:rsidRPr="00232CE4">
        <w:rPr>
          <w:rFonts w:asciiTheme="majorHAnsi" w:eastAsia="Calibri" w:hAnsiTheme="majorHAnsi" w:cs="Times New Roman"/>
          <w:b/>
          <w:color w:val="000000"/>
          <w:sz w:val="22"/>
          <w:szCs w:val="22"/>
          <w:lang w:val="fr-HT" w:eastAsia="en-US"/>
        </w:rPr>
        <w:t>en français</w:t>
      </w:r>
      <w:r w:rsidRPr="00232CE4">
        <w:rPr>
          <w:rFonts w:asciiTheme="majorHAnsi" w:eastAsia="Calibri" w:hAnsiTheme="majorHAnsi" w:cs="Times New Roman"/>
          <w:color w:val="000000"/>
          <w:sz w:val="22"/>
          <w:szCs w:val="22"/>
          <w:lang w:val="fr-HT" w:eastAsia="en-US"/>
        </w:rPr>
        <w:t xml:space="preserve">.  Les offrants ne seront pas remboursés pour les frais associés à la préparation ou à la soumission de leurs offres.  </w:t>
      </w:r>
      <w:r w:rsidR="00C633D9" w:rsidRPr="00232CE4">
        <w:rPr>
          <w:rFonts w:asciiTheme="majorHAnsi" w:eastAsia="Calibri" w:hAnsiTheme="majorHAnsi" w:cs="Times New Roman"/>
          <w:color w:val="000000"/>
          <w:sz w:val="22"/>
          <w:szCs w:val="22"/>
          <w:lang w:val="fr-HT" w:eastAsia="en-US"/>
        </w:rPr>
        <w:t>DAI</w:t>
      </w:r>
      <w:r w:rsidRPr="00232CE4">
        <w:rPr>
          <w:rFonts w:asciiTheme="majorHAnsi" w:eastAsia="Calibri" w:hAnsiTheme="majorHAnsi" w:cs="Times New Roman"/>
          <w:color w:val="000000"/>
          <w:sz w:val="22"/>
          <w:szCs w:val="22"/>
          <w:lang w:val="fr-HT" w:eastAsia="en-US"/>
        </w:rPr>
        <w:t xml:space="preserve"> ne peut en aucun cas être tenu responsable pour ces coûts.</w:t>
      </w:r>
    </w:p>
    <w:p w14:paraId="303DDD27" w14:textId="77777777" w:rsidR="000C37D3" w:rsidRPr="00232CE4" w:rsidRDefault="000C37D3" w:rsidP="005D592D">
      <w:pPr>
        <w:jc w:val="both"/>
        <w:rPr>
          <w:rFonts w:asciiTheme="majorHAnsi" w:eastAsia="Calibri" w:hAnsiTheme="majorHAnsi" w:cs="Times New Roman"/>
          <w:color w:val="000000"/>
          <w:sz w:val="22"/>
          <w:szCs w:val="22"/>
          <w:lang w:val="fr-HT" w:eastAsia="en-US"/>
        </w:rPr>
      </w:pPr>
    </w:p>
    <w:p w14:paraId="5059E1E8" w14:textId="77777777" w:rsidR="005D592D" w:rsidRPr="00232CE4" w:rsidRDefault="005D592D" w:rsidP="005D592D">
      <w:pPr>
        <w:jc w:val="both"/>
        <w:rPr>
          <w:rFonts w:asciiTheme="majorHAnsi" w:eastAsia="Calibri"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Les offrants sont tenus d'examiner pleinement toutes les instructions et les spécifications contenues dans le présent Appel d’Offres.  Ne pas les observer sera donc au risque du Soumissionnaire.</w:t>
      </w:r>
    </w:p>
    <w:p w14:paraId="233C58BA" w14:textId="77777777" w:rsidR="00D50E13" w:rsidRPr="00232CE4" w:rsidRDefault="00D50E13" w:rsidP="005D592D">
      <w:pPr>
        <w:jc w:val="both"/>
        <w:rPr>
          <w:rFonts w:asciiTheme="majorHAnsi" w:eastAsia="Arial" w:hAnsiTheme="majorHAnsi" w:cs="Times New Roman"/>
          <w:color w:val="000000"/>
          <w:sz w:val="22"/>
          <w:szCs w:val="22"/>
          <w:lang w:val="fr-HT" w:eastAsia="en-US"/>
        </w:rPr>
      </w:pPr>
    </w:p>
    <w:p w14:paraId="5D248A12" w14:textId="09357546" w:rsidR="00D50E13" w:rsidRPr="00232CE4" w:rsidRDefault="00D50E13" w:rsidP="00D50E13">
      <w:pPr>
        <w:pStyle w:val="HTMLPreformatted"/>
        <w:shd w:val="clear" w:color="auto" w:fill="FFFFFF"/>
        <w:rPr>
          <w:rFonts w:asciiTheme="majorHAnsi" w:hAnsiTheme="majorHAnsi" w:cs="Times New Roman"/>
          <w:color w:val="212121"/>
          <w:sz w:val="22"/>
          <w:szCs w:val="22"/>
          <w:lang w:val="fr-FR"/>
        </w:rPr>
      </w:pPr>
      <w:r w:rsidRPr="00232CE4">
        <w:rPr>
          <w:rFonts w:asciiTheme="majorHAnsi" w:hAnsiTheme="majorHAnsi" w:cs="Times New Roman"/>
          <w:color w:val="212121"/>
          <w:sz w:val="22"/>
          <w:szCs w:val="22"/>
          <w:lang w:val="fr-FR"/>
        </w:rPr>
        <w:t xml:space="preserve">Les soumissionnaires doivent soumettre leurs propositions au plus tard le 23 </w:t>
      </w:r>
      <w:r w:rsidR="00536E2C">
        <w:rPr>
          <w:rFonts w:asciiTheme="majorHAnsi" w:hAnsiTheme="majorHAnsi" w:cs="Times New Roman"/>
          <w:color w:val="212121"/>
          <w:sz w:val="22"/>
          <w:szCs w:val="22"/>
          <w:lang w:val="fr-FR"/>
        </w:rPr>
        <w:t>Décembre</w:t>
      </w:r>
      <w:r w:rsidRPr="00232CE4">
        <w:rPr>
          <w:rFonts w:asciiTheme="majorHAnsi" w:hAnsiTheme="majorHAnsi" w:cs="Times New Roman"/>
          <w:color w:val="212121"/>
          <w:sz w:val="22"/>
          <w:szCs w:val="22"/>
          <w:lang w:val="fr-FR"/>
        </w:rPr>
        <w:t xml:space="preserve"> 2019 en une version originale et trois copies </w:t>
      </w:r>
      <w:r w:rsidR="00805A92" w:rsidRPr="00232CE4">
        <w:rPr>
          <w:rFonts w:asciiTheme="majorHAnsi" w:hAnsiTheme="majorHAnsi" w:cs="Times New Roman"/>
          <w:color w:val="212121"/>
          <w:sz w:val="22"/>
          <w:szCs w:val="22"/>
          <w:lang w:val="fr-FR"/>
        </w:rPr>
        <w:t>à :</w:t>
      </w:r>
    </w:p>
    <w:p w14:paraId="5DD1BEB6" w14:textId="77777777" w:rsidR="00D50E13" w:rsidRPr="00232CE4" w:rsidRDefault="00D50E13" w:rsidP="00D50E13">
      <w:pPr>
        <w:rPr>
          <w:rFonts w:asciiTheme="majorHAnsi" w:hAnsiTheme="majorHAnsi" w:cs="Times New Roman"/>
        </w:rPr>
      </w:pPr>
    </w:p>
    <w:p w14:paraId="528E34B7" w14:textId="77777777" w:rsidR="00805A92" w:rsidRPr="002711A6" w:rsidRDefault="00D50E13" w:rsidP="00A814E0">
      <w:pPr>
        <w:numPr>
          <w:ilvl w:val="0"/>
          <w:numId w:val="9"/>
        </w:numPr>
        <w:spacing w:after="120"/>
        <w:rPr>
          <w:rFonts w:asciiTheme="majorHAnsi" w:hAnsiTheme="majorHAnsi" w:cs="Times New Roman"/>
          <w:sz w:val="22"/>
          <w:szCs w:val="22"/>
        </w:rPr>
      </w:pPr>
      <w:r w:rsidRPr="002711A6">
        <w:rPr>
          <w:rFonts w:asciiTheme="majorHAnsi" w:eastAsia="Calibri" w:hAnsiTheme="majorHAnsi" w:cs="Times New Roman"/>
          <w:b/>
          <w:color w:val="000000"/>
          <w:sz w:val="22"/>
          <w:szCs w:val="22"/>
          <w:lang w:val="fr-HT" w:eastAsia="en-US"/>
        </w:rPr>
        <w:t xml:space="preserve">USAID Water and </w:t>
      </w:r>
      <w:proofErr w:type="spellStart"/>
      <w:r w:rsidRPr="002711A6">
        <w:rPr>
          <w:rFonts w:asciiTheme="majorHAnsi" w:eastAsia="Calibri" w:hAnsiTheme="majorHAnsi" w:cs="Times New Roman"/>
          <w:b/>
          <w:color w:val="000000"/>
          <w:sz w:val="22"/>
          <w:szCs w:val="22"/>
          <w:lang w:val="fr-HT" w:eastAsia="en-US"/>
        </w:rPr>
        <w:t>Sanitation</w:t>
      </w:r>
      <w:proofErr w:type="spellEnd"/>
      <w:r w:rsidRPr="002711A6">
        <w:rPr>
          <w:rFonts w:asciiTheme="majorHAnsi" w:eastAsia="Calibri" w:hAnsiTheme="majorHAnsi" w:cs="Times New Roman"/>
          <w:b/>
          <w:color w:val="000000"/>
          <w:sz w:val="22"/>
          <w:szCs w:val="22"/>
          <w:lang w:val="fr-HT" w:eastAsia="en-US"/>
        </w:rPr>
        <w:t xml:space="preserve"> Project, </w:t>
      </w:r>
      <w:r w:rsidRPr="002711A6">
        <w:rPr>
          <w:rFonts w:asciiTheme="majorHAnsi" w:eastAsia="Calibri" w:hAnsiTheme="majorHAnsi"/>
          <w:b/>
          <w:color w:val="000000"/>
          <w:sz w:val="22"/>
          <w:szCs w:val="22"/>
          <w:lang w:val="fr-HT" w:eastAsia="en-US"/>
        </w:rPr>
        <w:t>48, Rue Metellus, Suite 204, Plaza GN, Pétion-Ville, Haiti</w:t>
      </w:r>
      <w:r w:rsidRPr="002711A6">
        <w:rPr>
          <w:rFonts w:asciiTheme="majorHAnsi" w:eastAsia="Calibri" w:hAnsiTheme="majorHAnsi"/>
          <w:color w:val="000000"/>
          <w:sz w:val="22"/>
          <w:szCs w:val="22"/>
          <w:lang w:val="fr-HT" w:eastAsia="en-US"/>
        </w:rPr>
        <w:t xml:space="preserve"> </w:t>
      </w:r>
    </w:p>
    <w:p w14:paraId="34894033" w14:textId="77777777" w:rsidR="00D50E13" w:rsidRPr="002711A6" w:rsidRDefault="00805A92" w:rsidP="00805A92">
      <w:pPr>
        <w:spacing w:after="120"/>
        <w:ind w:left="720"/>
        <w:rPr>
          <w:rFonts w:asciiTheme="majorHAnsi" w:hAnsiTheme="majorHAnsi" w:cs="Times New Roman"/>
          <w:sz w:val="22"/>
          <w:szCs w:val="22"/>
        </w:rPr>
      </w:pPr>
      <w:proofErr w:type="gramStart"/>
      <w:r w:rsidRPr="002711A6">
        <w:rPr>
          <w:rFonts w:asciiTheme="majorHAnsi" w:eastAsia="Calibri" w:hAnsiTheme="majorHAnsi"/>
          <w:color w:val="000000"/>
          <w:sz w:val="22"/>
          <w:szCs w:val="22"/>
          <w:lang w:val="fr-HT" w:eastAsia="en-US"/>
        </w:rPr>
        <w:t>O</w:t>
      </w:r>
      <w:r w:rsidR="00D50E13" w:rsidRPr="002711A6">
        <w:rPr>
          <w:rFonts w:asciiTheme="majorHAnsi" w:eastAsia="Calibri" w:hAnsiTheme="majorHAnsi"/>
          <w:color w:val="000000"/>
          <w:sz w:val="22"/>
          <w:szCs w:val="22"/>
          <w:lang w:val="fr-HT" w:eastAsia="en-US"/>
        </w:rPr>
        <w:t>u</w:t>
      </w:r>
      <w:proofErr w:type="gramEnd"/>
      <w:r w:rsidR="00D50E13" w:rsidRPr="002711A6">
        <w:rPr>
          <w:rFonts w:asciiTheme="majorHAnsi" w:eastAsia="Calibri" w:hAnsiTheme="majorHAnsi"/>
          <w:color w:val="000000"/>
          <w:sz w:val="22"/>
          <w:szCs w:val="22"/>
          <w:lang w:val="fr-HT" w:eastAsia="en-US"/>
        </w:rPr>
        <w:t xml:space="preserve"> </w:t>
      </w:r>
    </w:p>
    <w:p w14:paraId="1070B7B3" w14:textId="77777777" w:rsidR="00D50E13" w:rsidRPr="00232CE4" w:rsidRDefault="00D50E13" w:rsidP="00A814E0">
      <w:pPr>
        <w:numPr>
          <w:ilvl w:val="0"/>
          <w:numId w:val="9"/>
        </w:numPr>
        <w:spacing w:after="120"/>
        <w:rPr>
          <w:rFonts w:asciiTheme="majorHAnsi" w:hAnsiTheme="majorHAnsi" w:cs="Times New Roman"/>
        </w:rPr>
      </w:pPr>
      <w:r w:rsidRPr="00232CE4">
        <w:rPr>
          <w:rFonts w:asciiTheme="majorHAnsi" w:hAnsiTheme="majorHAnsi" w:cs="Times New Roman"/>
          <w:sz w:val="22"/>
          <w:szCs w:val="22"/>
        </w:rPr>
        <w:t xml:space="preserve">Par email </w:t>
      </w:r>
      <w:r w:rsidR="00232CE4" w:rsidRPr="00232CE4">
        <w:rPr>
          <w:rFonts w:asciiTheme="majorHAnsi" w:hAnsiTheme="majorHAnsi" w:cs="Times New Roman"/>
          <w:sz w:val="22"/>
          <w:szCs w:val="22"/>
        </w:rPr>
        <w:t>à :</w:t>
      </w:r>
      <w:r w:rsidRPr="00232CE4">
        <w:rPr>
          <w:rFonts w:asciiTheme="majorHAnsi" w:hAnsiTheme="majorHAnsi" w:cs="Times New Roman"/>
          <w:sz w:val="22"/>
          <w:szCs w:val="22"/>
        </w:rPr>
        <w:t xml:space="preserve"> </w:t>
      </w:r>
      <w:hyperlink r:id="rId18" w:history="1">
        <w:r w:rsidRPr="00210317">
          <w:rPr>
            <w:rStyle w:val="Hyperlink"/>
            <w:rFonts w:asciiTheme="majorHAnsi" w:hAnsiTheme="majorHAnsi" w:cs="Times New Roman"/>
            <w:b/>
            <w:sz w:val="22"/>
            <w:szCs w:val="22"/>
            <w:u w:val="none"/>
          </w:rPr>
          <w:t>Swsh_procurement@dai.com</w:t>
        </w:r>
      </w:hyperlink>
      <w:r w:rsidRPr="00232CE4">
        <w:rPr>
          <w:rFonts w:asciiTheme="majorHAnsi" w:hAnsiTheme="majorHAnsi" w:cs="Times New Roman"/>
          <w:sz w:val="22"/>
          <w:szCs w:val="22"/>
        </w:rPr>
        <w:t>.  Le numéro de l’Appel d’Offre doit être indiqué dans l’objet de l’email</w:t>
      </w:r>
      <w:r w:rsidRPr="00232CE4">
        <w:rPr>
          <w:rFonts w:asciiTheme="majorHAnsi" w:hAnsiTheme="majorHAnsi" w:cs="Times New Roman"/>
        </w:rPr>
        <w:t xml:space="preserve">. </w:t>
      </w:r>
    </w:p>
    <w:p w14:paraId="4F441954" w14:textId="77777777" w:rsidR="00D50E13" w:rsidRPr="00232CE4" w:rsidRDefault="00D50E13" w:rsidP="00D50E13">
      <w:pPr>
        <w:spacing w:after="120"/>
        <w:rPr>
          <w:rFonts w:asciiTheme="majorHAnsi" w:hAnsiTheme="majorHAnsi" w:cs="Times New Roman"/>
          <w:sz w:val="22"/>
          <w:szCs w:val="22"/>
        </w:rPr>
      </w:pPr>
      <w:r w:rsidRPr="00232CE4">
        <w:rPr>
          <w:rFonts w:asciiTheme="majorHAnsi" w:hAnsiTheme="majorHAnsi" w:cs="Times New Roman"/>
          <w:sz w:val="22"/>
          <w:szCs w:val="22"/>
        </w:rPr>
        <w:t xml:space="preserve">Toutes les propositions doivent être soumises en deux volumes : </w:t>
      </w:r>
    </w:p>
    <w:p w14:paraId="028C9A6A" w14:textId="77777777" w:rsidR="00D50E13" w:rsidRPr="00232CE4" w:rsidRDefault="00D50E13" w:rsidP="00A814E0">
      <w:pPr>
        <w:pStyle w:val="ListParagraph"/>
        <w:numPr>
          <w:ilvl w:val="0"/>
          <w:numId w:val="10"/>
        </w:numPr>
        <w:spacing w:after="120"/>
        <w:rPr>
          <w:rFonts w:asciiTheme="majorHAnsi" w:hAnsiTheme="majorHAnsi" w:cs="Times New Roman"/>
          <w:sz w:val="22"/>
          <w:szCs w:val="22"/>
        </w:rPr>
      </w:pPr>
      <w:r w:rsidRPr="00232CE4">
        <w:rPr>
          <w:rFonts w:asciiTheme="majorHAnsi" w:hAnsiTheme="majorHAnsi" w:cs="Times New Roman"/>
          <w:sz w:val="22"/>
          <w:szCs w:val="22"/>
        </w:rPr>
        <w:t>Volume 1- Proposition Technique</w:t>
      </w:r>
    </w:p>
    <w:p w14:paraId="670C8163" w14:textId="77777777" w:rsidR="00D50E13" w:rsidRPr="00232CE4" w:rsidRDefault="00D50E13" w:rsidP="00A814E0">
      <w:pPr>
        <w:pStyle w:val="ListParagraph"/>
        <w:numPr>
          <w:ilvl w:val="0"/>
          <w:numId w:val="10"/>
        </w:numPr>
        <w:spacing w:after="120"/>
        <w:rPr>
          <w:rFonts w:asciiTheme="majorHAnsi" w:hAnsiTheme="majorHAnsi" w:cs="Times New Roman"/>
          <w:sz w:val="22"/>
          <w:szCs w:val="22"/>
        </w:rPr>
      </w:pPr>
      <w:r w:rsidRPr="00232CE4">
        <w:rPr>
          <w:rFonts w:asciiTheme="majorHAnsi" w:hAnsiTheme="majorHAnsi" w:cs="Times New Roman"/>
          <w:sz w:val="22"/>
          <w:szCs w:val="22"/>
        </w:rPr>
        <w:t xml:space="preserve">Volume 2- Proposition </w:t>
      </w:r>
      <w:r w:rsidR="00232CE4" w:rsidRPr="00232CE4">
        <w:rPr>
          <w:rFonts w:asciiTheme="majorHAnsi" w:hAnsiTheme="majorHAnsi" w:cs="Times New Roman"/>
          <w:sz w:val="22"/>
          <w:szCs w:val="22"/>
        </w:rPr>
        <w:t>Financière</w:t>
      </w:r>
    </w:p>
    <w:p w14:paraId="65CCAB9A" w14:textId="77777777" w:rsidR="00D50E13" w:rsidRPr="00232CE4" w:rsidRDefault="00D50E13" w:rsidP="005D592D">
      <w:pPr>
        <w:jc w:val="both"/>
        <w:rPr>
          <w:rFonts w:asciiTheme="majorHAnsi" w:eastAsia="Arial" w:hAnsiTheme="majorHAnsi" w:cs="Times New Roman"/>
          <w:color w:val="000000"/>
          <w:sz w:val="22"/>
          <w:szCs w:val="22"/>
          <w:lang w:eastAsia="en-US"/>
        </w:rPr>
      </w:pPr>
    </w:p>
    <w:p w14:paraId="77E00E5B" w14:textId="77777777" w:rsidR="00D50E13" w:rsidRPr="00232CE4" w:rsidRDefault="00D50E13" w:rsidP="005D592D">
      <w:pPr>
        <w:jc w:val="both"/>
        <w:rPr>
          <w:rFonts w:asciiTheme="majorHAnsi" w:eastAsia="Arial" w:hAnsiTheme="majorHAnsi" w:cs="Times New Roman"/>
          <w:color w:val="000000"/>
          <w:sz w:val="22"/>
          <w:szCs w:val="22"/>
          <w:lang w:val="fr-HT" w:eastAsia="en-US"/>
        </w:rPr>
      </w:pPr>
      <w:r w:rsidRPr="00232CE4">
        <w:rPr>
          <w:rFonts w:asciiTheme="majorHAnsi" w:eastAsia="Arial" w:hAnsiTheme="majorHAnsi" w:cs="Times New Roman"/>
          <w:color w:val="000000"/>
          <w:sz w:val="22"/>
          <w:szCs w:val="22"/>
          <w:lang w:val="fr-HT" w:eastAsia="en-US"/>
        </w:rPr>
        <w:t xml:space="preserve">Les copies papier des propositions doivent être soumises dans des enveloppes scellées avec une enveloppe contenant les propositions techniques et une enveloppe contenant les propositions </w:t>
      </w:r>
      <w:r w:rsidR="00232CE4" w:rsidRPr="00232CE4">
        <w:rPr>
          <w:rFonts w:asciiTheme="majorHAnsi" w:eastAsia="Arial" w:hAnsiTheme="majorHAnsi" w:cs="Times New Roman"/>
          <w:color w:val="000000"/>
          <w:sz w:val="22"/>
          <w:szCs w:val="22"/>
          <w:lang w:val="fr-HT" w:eastAsia="en-US"/>
        </w:rPr>
        <w:t>financières</w:t>
      </w:r>
      <w:r w:rsidRPr="00232CE4">
        <w:rPr>
          <w:rFonts w:asciiTheme="majorHAnsi" w:eastAsia="Arial" w:hAnsiTheme="majorHAnsi" w:cs="Times New Roman"/>
          <w:color w:val="000000"/>
          <w:sz w:val="22"/>
          <w:szCs w:val="22"/>
          <w:lang w:val="fr-HT" w:eastAsia="en-US"/>
        </w:rPr>
        <w:t xml:space="preserve">. Les enveloppes doivent porter le nom de la société ou de l’organisation de l’offrant. Si une ou plusieurs entreprises ou organisations soumettent une proposition en partenariat, le nom de l'entité légalement enregistrée menant le partenariat doit être utilisé. Les noms doivent être clairement imprimés sur l'enveloppe et adressés à l'office émetteur. Les enveloppes doivent porter correctement le numéro et le titre de </w:t>
      </w:r>
      <w:r w:rsidR="00261535" w:rsidRPr="00232CE4">
        <w:rPr>
          <w:rFonts w:asciiTheme="majorHAnsi" w:eastAsia="Arial" w:hAnsiTheme="majorHAnsi" w:cs="Times New Roman"/>
          <w:color w:val="000000"/>
          <w:sz w:val="22"/>
          <w:szCs w:val="22"/>
          <w:lang w:val="fr-HT" w:eastAsia="en-US"/>
        </w:rPr>
        <w:t>l’appel d’offre</w:t>
      </w:r>
      <w:r w:rsidRPr="00232CE4">
        <w:rPr>
          <w:rFonts w:asciiTheme="majorHAnsi" w:eastAsia="Arial" w:hAnsiTheme="majorHAnsi" w:cs="Times New Roman"/>
          <w:color w:val="000000"/>
          <w:sz w:val="22"/>
          <w:szCs w:val="22"/>
          <w:lang w:val="fr-HT" w:eastAsia="en-US"/>
        </w:rPr>
        <w:t xml:space="preserve"> et indiquer</w:t>
      </w:r>
      <w:r w:rsidR="00261535" w:rsidRPr="00232CE4">
        <w:rPr>
          <w:rFonts w:asciiTheme="majorHAnsi" w:eastAsia="Arial" w:hAnsiTheme="majorHAnsi" w:cs="Times New Roman"/>
          <w:color w:val="000000"/>
          <w:sz w:val="22"/>
          <w:szCs w:val="22"/>
          <w:lang w:val="fr-HT" w:eastAsia="en-US"/>
        </w:rPr>
        <w:t xml:space="preserve"> « Proposition</w:t>
      </w:r>
      <w:r w:rsidRPr="00232CE4">
        <w:rPr>
          <w:rFonts w:asciiTheme="majorHAnsi" w:eastAsia="Arial" w:hAnsiTheme="majorHAnsi" w:cs="Times New Roman"/>
          <w:color w:val="000000"/>
          <w:sz w:val="22"/>
          <w:szCs w:val="22"/>
          <w:lang w:val="fr-HT" w:eastAsia="en-US"/>
        </w:rPr>
        <w:t xml:space="preserve"> </w:t>
      </w:r>
      <w:r w:rsidR="00261535" w:rsidRPr="00232CE4">
        <w:rPr>
          <w:rFonts w:asciiTheme="majorHAnsi" w:eastAsia="Arial" w:hAnsiTheme="majorHAnsi" w:cs="Times New Roman"/>
          <w:color w:val="000000"/>
          <w:sz w:val="22"/>
          <w:szCs w:val="22"/>
          <w:lang w:val="fr-HT" w:eastAsia="en-US"/>
        </w:rPr>
        <w:t>technique »</w:t>
      </w:r>
      <w:r w:rsidRPr="00232CE4">
        <w:rPr>
          <w:rFonts w:asciiTheme="majorHAnsi" w:eastAsia="Arial" w:hAnsiTheme="majorHAnsi" w:cs="Times New Roman"/>
          <w:color w:val="000000"/>
          <w:sz w:val="22"/>
          <w:szCs w:val="22"/>
          <w:lang w:val="fr-HT" w:eastAsia="en-US"/>
        </w:rPr>
        <w:t xml:space="preserve"> ou</w:t>
      </w:r>
      <w:r w:rsidR="00232CE4" w:rsidRPr="00232CE4">
        <w:rPr>
          <w:rFonts w:asciiTheme="majorHAnsi" w:eastAsia="Arial" w:hAnsiTheme="majorHAnsi" w:cs="Times New Roman"/>
          <w:color w:val="000000"/>
          <w:sz w:val="22"/>
          <w:szCs w:val="22"/>
          <w:lang w:val="fr-HT" w:eastAsia="en-US"/>
        </w:rPr>
        <w:t xml:space="preserve"> « Proposition</w:t>
      </w:r>
      <w:r w:rsidRPr="00232CE4">
        <w:rPr>
          <w:rFonts w:asciiTheme="majorHAnsi" w:eastAsia="Arial" w:hAnsiTheme="majorHAnsi" w:cs="Times New Roman"/>
          <w:color w:val="000000"/>
          <w:sz w:val="22"/>
          <w:szCs w:val="22"/>
          <w:lang w:val="fr-HT" w:eastAsia="en-US"/>
        </w:rPr>
        <w:t xml:space="preserve"> </w:t>
      </w:r>
      <w:r w:rsidR="008A57EC">
        <w:rPr>
          <w:rFonts w:asciiTheme="majorHAnsi" w:eastAsia="Arial" w:hAnsiTheme="majorHAnsi" w:cs="Times New Roman"/>
          <w:color w:val="000000"/>
          <w:sz w:val="22"/>
          <w:szCs w:val="22"/>
          <w:lang w:val="fr-HT" w:eastAsia="en-US"/>
        </w:rPr>
        <w:t>Financière</w:t>
      </w:r>
      <w:r w:rsidR="008A57EC" w:rsidRPr="00232CE4">
        <w:rPr>
          <w:rFonts w:asciiTheme="majorHAnsi" w:eastAsia="Arial" w:hAnsiTheme="majorHAnsi" w:cs="Times New Roman"/>
          <w:color w:val="000000"/>
          <w:sz w:val="22"/>
          <w:szCs w:val="22"/>
          <w:lang w:val="fr-HT" w:eastAsia="en-US"/>
        </w:rPr>
        <w:t xml:space="preserve"> »</w:t>
      </w:r>
      <w:r w:rsidRPr="00232CE4">
        <w:rPr>
          <w:rFonts w:asciiTheme="majorHAnsi" w:eastAsia="Arial" w:hAnsiTheme="majorHAnsi" w:cs="Times New Roman"/>
          <w:color w:val="000000"/>
          <w:sz w:val="22"/>
          <w:szCs w:val="22"/>
          <w:lang w:val="fr-HT" w:eastAsia="en-US"/>
        </w:rPr>
        <w:t>, selon le cas.</w:t>
      </w:r>
    </w:p>
    <w:p w14:paraId="6993A9F9" w14:textId="77777777" w:rsidR="00D50E13" w:rsidRPr="00232CE4" w:rsidRDefault="00D50E13" w:rsidP="005D592D">
      <w:pPr>
        <w:jc w:val="both"/>
        <w:rPr>
          <w:rFonts w:asciiTheme="majorHAnsi" w:eastAsia="Arial" w:hAnsiTheme="majorHAnsi" w:cs="Times New Roman"/>
          <w:color w:val="000000"/>
          <w:sz w:val="22"/>
          <w:szCs w:val="22"/>
          <w:lang w:val="fr-HT" w:eastAsia="en-US"/>
        </w:rPr>
      </w:pPr>
    </w:p>
    <w:p w14:paraId="60ECAB78" w14:textId="77777777" w:rsidR="00D50E13" w:rsidRPr="00232CE4" w:rsidRDefault="00261535" w:rsidP="00D50E13">
      <w:pPr>
        <w:jc w:val="both"/>
        <w:rPr>
          <w:rFonts w:asciiTheme="majorHAnsi" w:eastAsia="Arial" w:hAnsiTheme="majorHAnsi" w:cs="Times New Roman"/>
          <w:color w:val="000000"/>
          <w:sz w:val="22"/>
          <w:szCs w:val="22"/>
          <w:lang w:val="fr-HT" w:eastAsia="en-US"/>
        </w:rPr>
      </w:pPr>
      <w:r w:rsidRPr="00232CE4">
        <w:rPr>
          <w:rFonts w:asciiTheme="majorHAnsi" w:eastAsia="Arial" w:hAnsiTheme="majorHAnsi" w:cs="Times New Roman"/>
          <w:color w:val="000000"/>
          <w:sz w:val="22"/>
          <w:szCs w:val="22"/>
          <w:lang w:val="fr-HT" w:eastAsia="en-US"/>
        </w:rPr>
        <w:t>Le cas échéant, l</w:t>
      </w:r>
      <w:r w:rsidR="00D50E13" w:rsidRPr="00232CE4">
        <w:rPr>
          <w:rFonts w:asciiTheme="majorHAnsi" w:eastAsia="Arial" w:hAnsiTheme="majorHAnsi" w:cs="Times New Roman"/>
          <w:color w:val="000000"/>
          <w:sz w:val="22"/>
          <w:szCs w:val="22"/>
          <w:lang w:val="fr-HT" w:eastAsia="en-US"/>
        </w:rPr>
        <w:t>'offrant doit soumettre sa proposition par voie électronique (limite de 20 Mo) par courrier électronique compatible avec les formats MS Word, MS Excel ou Adobe Portable Document (PDF). Les pages nécessitant des signatures manuelles originales doivent être numérisées et envoyées au format PDF en tant que pièce jointe à un courrier électronique.</w:t>
      </w:r>
    </w:p>
    <w:p w14:paraId="727AF7A7" w14:textId="77777777" w:rsidR="00D50E13" w:rsidRPr="00232CE4" w:rsidRDefault="00D50E13" w:rsidP="00D50E13">
      <w:pPr>
        <w:jc w:val="both"/>
        <w:rPr>
          <w:rFonts w:asciiTheme="majorHAnsi" w:eastAsia="Arial" w:hAnsiTheme="majorHAnsi" w:cs="Times New Roman"/>
          <w:color w:val="000000"/>
          <w:sz w:val="22"/>
          <w:szCs w:val="22"/>
          <w:lang w:val="fr-HT" w:eastAsia="en-US"/>
        </w:rPr>
      </w:pPr>
      <w:r w:rsidRPr="00232CE4">
        <w:rPr>
          <w:rFonts w:asciiTheme="majorHAnsi" w:eastAsia="Arial" w:hAnsiTheme="majorHAnsi" w:cs="Times New Roman"/>
          <w:color w:val="000000"/>
          <w:sz w:val="22"/>
          <w:szCs w:val="22"/>
          <w:lang w:val="fr-HT" w:eastAsia="en-US"/>
        </w:rPr>
        <w:lastRenderedPageBreak/>
        <w:t xml:space="preserve">La proposition technique et la proposition </w:t>
      </w:r>
      <w:r w:rsidR="00261535" w:rsidRPr="00232CE4">
        <w:rPr>
          <w:rFonts w:asciiTheme="majorHAnsi" w:eastAsia="Arial" w:hAnsiTheme="majorHAnsi" w:cs="Times New Roman"/>
          <w:color w:val="000000"/>
          <w:sz w:val="22"/>
          <w:szCs w:val="22"/>
          <w:lang w:val="fr-HT" w:eastAsia="en-US"/>
        </w:rPr>
        <w:t>financière</w:t>
      </w:r>
      <w:r w:rsidRPr="00232CE4">
        <w:rPr>
          <w:rFonts w:asciiTheme="majorHAnsi" w:eastAsia="Arial" w:hAnsiTheme="majorHAnsi" w:cs="Times New Roman"/>
          <w:color w:val="000000"/>
          <w:sz w:val="22"/>
          <w:szCs w:val="22"/>
          <w:lang w:val="fr-HT" w:eastAsia="en-US"/>
        </w:rPr>
        <w:t xml:space="preserve"> doivent être séparées l'une de l'autre. Les propositions techniques ne doivent pas faire référence aux données de tarification afin que l'évaluation technique puisse être faite strictement sur la base du mérite technique.</w:t>
      </w:r>
    </w:p>
    <w:p w14:paraId="727BB26F" w14:textId="77777777" w:rsidR="005D592D" w:rsidRPr="00232CE4" w:rsidRDefault="005D592D" w:rsidP="005D592D">
      <w:pPr>
        <w:jc w:val="both"/>
        <w:rPr>
          <w:rFonts w:asciiTheme="majorHAnsi" w:eastAsia="Calibri" w:hAnsiTheme="majorHAnsi" w:cs="Times New Roman"/>
          <w:color w:val="000000"/>
          <w:sz w:val="22"/>
          <w:szCs w:val="22"/>
          <w:lang w:val="fr-HT" w:eastAsia="en-US"/>
        </w:rPr>
      </w:pPr>
    </w:p>
    <w:p w14:paraId="0E793467" w14:textId="77777777" w:rsidR="005D592D" w:rsidRPr="00232CE4" w:rsidRDefault="005D592D" w:rsidP="005D592D">
      <w:pPr>
        <w:jc w:val="both"/>
        <w:rPr>
          <w:rFonts w:asciiTheme="majorHAnsi" w:eastAsia="Calibri"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 xml:space="preserve">Les offrants doivent confirmer par écrit que leur offre est valide pour une période de </w:t>
      </w:r>
      <w:r w:rsidR="00261535" w:rsidRPr="00232CE4">
        <w:rPr>
          <w:rFonts w:asciiTheme="majorHAnsi" w:eastAsia="Calibri" w:hAnsiTheme="majorHAnsi" w:cs="Times New Roman"/>
          <w:sz w:val="22"/>
          <w:szCs w:val="22"/>
          <w:lang w:val="fr-HT" w:eastAsia="en-US"/>
        </w:rPr>
        <w:t>quatre-vingts</w:t>
      </w:r>
      <w:r w:rsidRPr="00232CE4">
        <w:rPr>
          <w:rFonts w:asciiTheme="majorHAnsi" w:eastAsia="Calibri" w:hAnsiTheme="majorHAnsi" w:cs="Times New Roman"/>
          <w:sz w:val="22"/>
          <w:szCs w:val="22"/>
          <w:lang w:val="fr-HT" w:eastAsia="en-US"/>
        </w:rPr>
        <w:t xml:space="preserve"> (</w:t>
      </w:r>
      <w:r w:rsidR="00791D09" w:rsidRPr="00232CE4">
        <w:rPr>
          <w:rFonts w:asciiTheme="majorHAnsi" w:eastAsia="Calibri" w:hAnsiTheme="majorHAnsi" w:cs="Times New Roman"/>
          <w:sz w:val="22"/>
          <w:szCs w:val="22"/>
          <w:lang w:val="fr-HT" w:eastAsia="en-US"/>
        </w:rPr>
        <w:t>9</w:t>
      </w:r>
      <w:r w:rsidRPr="00232CE4">
        <w:rPr>
          <w:rFonts w:asciiTheme="majorHAnsi" w:eastAsia="Calibri" w:hAnsiTheme="majorHAnsi" w:cs="Times New Roman"/>
          <w:sz w:val="22"/>
          <w:szCs w:val="22"/>
          <w:lang w:val="fr-HT" w:eastAsia="en-US"/>
        </w:rPr>
        <w:t>0) jours</w:t>
      </w:r>
      <w:r w:rsidRPr="00232CE4">
        <w:rPr>
          <w:rFonts w:asciiTheme="majorHAnsi" w:eastAsia="Calibri" w:hAnsiTheme="majorHAnsi" w:cs="Times New Roman"/>
          <w:color w:val="000000"/>
          <w:sz w:val="22"/>
          <w:szCs w:val="22"/>
          <w:lang w:val="fr-HT" w:eastAsia="en-US"/>
        </w:rPr>
        <w:t>.  Si un élément de la demande est modifié, tous les autres termes et conditions qui n'ont pas été modifiés dans ce présent appel d’offres restent valides.  Les offrants doivent accuser réception de toute modification dans leur lettre d'accompagnement.</w:t>
      </w:r>
    </w:p>
    <w:p w14:paraId="5ADC126E" w14:textId="77777777" w:rsidR="00A8383A" w:rsidRPr="00232CE4" w:rsidRDefault="00A8383A" w:rsidP="005D592D">
      <w:pPr>
        <w:jc w:val="both"/>
        <w:rPr>
          <w:rFonts w:asciiTheme="majorHAnsi" w:eastAsia="Calibri" w:hAnsiTheme="majorHAnsi" w:cs="Times New Roman"/>
          <w:color w:val="000000"/>
          <w:sz w:val="22"/>
          <w:szCs w:val="22"/>
          <w:lang w:val="fr-HT" w:eastAsia="en-US"/>
        </w:rPr>
      </w:pPr>
    </w:p>
    <w:p w14:paraId="47BBFCF2" w14:textId="77777777" w:rsidR="005D592D" w:rsidRPr="00232CE4" w:rsidRDefault="005D592D" w:rsidP="005D592D">
      <w:pPr>
        <w:jc w:val="both"/>
        <w:rPr>
          <w:rFonts w:asciiTheme="majorHAnsi" w:eastAsia="Arial"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 xml:space="preserve">Les Soumissionnaires </w:t>
      </w:r>
      <w:r w:rsidR="00261535" w:rsidRPr="00232CE4">
        <w:rPr>
          <w:rFonts w:asciiTheme="majorHAnsi" w:eastAsia="Calibri" w:hAnsiTheme="majorHAnsi" w:cs="Times New Roman"/>
          <w:color w:val="000000"/>
          <w:sz w:val="22"/>
          <w:szCs w:val="22"/>
          <w:lang w:val="fr-HT" w:eastAsia="en-US"/>
        </w:rPr>
        <w:t>doivent :</w:t>
      </w:r>
    </w:p>
    <w:p w14:paraId="11E3BAD7" w14:textId="77777777" w:rsidR="005D592D" w:rsidRPr="00232CE4" w:rsidRDefault="005D592D" w:rsidP="00A814E0">
      <w:pPr>
        <w:pStyle w:val="ListParagraph"/>
        <w:numPr>
          <w:ilvl w:val="0"/>
          <w:numId w:val="6"/>
        </w:numPr>
        <w:spacing w:line="276" w:lineRule="auto"/>
        <w:rPr>
          <w:rFonts w:asciiTheme="majorHAnsi" w:eastAsia="Calibri" w:hAnsiTheme="majorHAnsi" w:cs="Times New Roman"/>
          <w:color w:val="000000"/>
          <w:sz w:val="22"/>
          <w:szCs w:val="22"/>
          <w:lang w:val="fr-HT"/>
        </w:rPr>
      </w:pPr>
      <w:r w:rsidRPr="00232CE4">
        <w:rPr>
          <w:rFonts w:asciiTheme="majorHAnsi" w:eastAsia="Calibri" w:hAnsiTheme="majorHAnsi" w:cs="Times New Roman"/>
          <w:color w:val="000000"/>
          <w:sz w:val="22"/>
          <w:szCs w:val="22"/>
          <w:lang w:val="fr-HT"/>
        </w:rPr>
        <w:t>Fournir tous les renseignements requis par l’Appel d’Offres ;</w:t>
      </w:r>
    </w:p>
    <w:p w14:paraId="6883854C" w14:textId="77777777" w:rsidR="005D592D" w:rsidRPr="00232CE4" w:rsidRDefault="00261535" w:rsidP="00A814E0">
      <w:pPr>
        <w:numPr>
          <w:ilvl w:val="0"/>
          <w:numId w:val="6"/>
        </w:numPr>
        <w:spacing w:line="276" w:lineRule="auto"/>
        <w:contextualSpacing/>
        <w:rPr>
          <w:rFonts w:asciiTheme="majorHAnsi" w:eastAsia="Arial"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Poser des questions de clarification dans les</w:t>
      </w:r>
      <w:r w:rsidR="005D592D" w:rsidRPr="00232CE4">
        <w:rPr>
          <w:rFonts w:asciiTheme="majorHAnsi" w:eastAsia="Calibri" w:hAnsiTheme="majorHAnsi" w:cs="Times New Roman"/>
          <w:color w:val="000000"/>
          <w:sz w:val="22"/>
          <w:szCs w:val="22"/>
          <w:lang w:val="fr-HT" w:eastAsia="en-US"/>
        </w:rPr>
        <w:t xml:space="preserve"> délais établis dans le synopsis de l’Appel d’Offres ;</w:t>
      </w:r>
    </w:p>
    <w:p w14:paraId="189DA17C" w14:textId="77777777" w:rsidR="005D592D" w:rsidRPr="00232CE4" w:rsidRDefault="005D592D" w:rsidP="00A814E0">
      <w:pPr>
        <w:numPr>
          <w:ilvl w:val="0"/>
          <w:numId w:val="6"/>
        </w:numPr>
        <w:spacing w:line="276" w:lineRule="auto"/>
        <w:contextualSpacing/>
        <w:rPr>
          <w:rFonts w:asciiTheme="majorHAnsi" w:eastAsia="Arial"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Soumettre une lettre d'accompagnement signée (Se référer à l’Annexe B) ;</w:t>
      </w:r>
    </w:p>
    <w:p w14:paraId="7248C299" w14:textId="77777777" w:rsidR="00261535" w:rsidRPr="00232CE4" w:rsidRDefault="00261535" w:rsidP="00A814E0">
      <w:pPr>
        <w:numPr>
          <w:ilvl w:val="0"/>
          <w:numId w:val="6"/>
        </w:numPr>
        <w:spacing w:line="276" w:lineRule="auto"/>
        <w:contextualSpacing/>
        <w:rPr>
          <w:rFonts w:asciiTheme="majorHAnsi" w:eastAsia="Arial" w:hAnsiTheme="majorHAnsi" w:cs="Times New Roman"/>
          <w:color w:val="000000"/>
          <w:sz w:val="22"/>
          <w:szCs w:val="22"/>
          <w:lang w:val="fr-HT" w:eastAsia="en-US"/>
        </w:rPr>
      </w:pPr>
      <w:r w:rsidRPr="00232CE4">
        <w:rPr>
          <w:rFonts w:asciiTheme="majorHAnsi" w:eastAsia="Arial" w:hAnsiTheme="majorHAnsi" w:cs="Times New Roman"/>
          <w:color w:val="000000"/>
          <w:sz w:val="22"/>
          <w:szCs w:val="22"/>
          <w:lang w:val="fr-HT" w:eastAsia="en-US"/>
        </w:rPr>
        <w:t>Utiliser et soumettre les formulaires comme indiqué dans les pièces jointes, au besoin</w:t>
      </w:r>
    </w:p>
    <w:p w14:paraId="6C5E5C65" w14:textId="77777777" w:rsidR="005D592D" w:rsidRPr="00232CE4" w:rsidRDefault="005D592D" w:rsidP="005D592D">
      <w:pPr>
        <w:spacing w:line="276" w:lineRule="auto"/>
        <w:rPr>
          <w:rFonts w:asciiTheme="majorHAnsi" w:eastAsia="Arial" w:hAnsiTheme="majorHAnsi" w:cs="Times New Roman"/>
          <w:color w:val="000000"/>
          <w:sz w:val="22"/>
          <w:szCs w:val="22"/>
          <w:lang w:val="fr-HT"/>
        </w:rPr>
      </w:pPr>
    </w:p>
    <w:p w14:paraId="7B0B6F6C" w14:textId="77777777" w:rsidR="005D592D" w:rsidRPr="00232CE4" w:rsidRDefault="005D592D" w:rsidP="005D592D">
      <w:pPr>
        <w:jc w:val="both"/>
        <w:rPr>
          <w:rFonts w:asciiTheme="majorHAnsi" w:eastAsia="Calibri"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 xml:space="preserve"> « Offrant »,</w:t>
      </w:r>
      <w:r w:rsidR="00261535" w:rsidRPr="00232CE4">
        <w:rPr>
          <w:rFonts w:asciiTheme="majorHAnsi" w:eastAsia="Calibri" w:hAnsiTheme="majorHAnsi" w:cs="Times New Roman"/>
          <w:color w:val="000000"/>
          <w:sz w:val="22"/>
          <w:szCs w:val="22"/>
          <w:lang w:val="fr-HT" w:eastAsia="en-US"/>
        </w:rPr>
        <w:t xml:space="preserve"> « sous</w:t>
      </w:r>
      <w:r w:rsidRPr="00232CE4">
        <w:rPr>
          <w:rFonts w:asciiTheme="majorHAnsi" w:eastAsia="Calibri" w:hAnsiTheme="majorHAnsi" w:cs="Times New Roman"/>
          <w:color w:val="000000"/>
          <w:sz w:val="22"/>
          <w:szCs w:val="22"/>
          <w:lang w:val="fr-HT" w:eastAsia="en-US"/>
        </w:rPr>
        <w:t>-</w:t>
      </w:r>
      <w:r w:rsidR="004F15DA" w:rsidRPr="00232CE4">
        <w:rPr>
          <w:rFonts w:asciiTheme="majorHAnsi" w:eastAsia="Calibri" w:hAnsiTheme="majorHAnsi" w:cs="Times New Roman"/>
          <w:color w:val="000000"/>
          <w:sz w:val="22"/>
          <w:szCs w:val="22"/>
          <w:lang w:val="fr-HT" w:eastAsia="en-US"/>
        </w:rPr>
        <w:t>traitant »</w:t>
      </w:r>
      <w:r w:rsidRPr="00232CE4">
        <w:rPr>
          <w:rFonts w:asciiTheme="majorHAnsi" w:eastAsia="Calibri" w:hAnsiTheme="majorHAnsi" w:cs="Times New Roman"/>
          <w:color w:val="000000"/>
          <w:sz w:val="22"/>
          <w:szCs w:val="22"/>
          <w:lang w:val="fr-HT" w:eastAsia="en-US"/>
        </w:rPr>
        <w:t xml:space="preserve">, </w:t>
      </w:r>
      <w:r w:rsidR="004F15DA" w:rsidRPr="00232CE4">
        <w:rPr>
          <w:rFonts w:asciiTheme="majorHAnsi" w:eastAsia="Calibri" w:hAnsiTheme="majorHAnsi" w:cs="Times New Roman"/>
          <w:color w:val="000000"/>
          <w:sz w:val="22"/>
          <w:szCs w:val="22"/>
          <w:lang w:val="fr-HT" w:eastAsia="en-US"/>
        </w:rPr>
        <w:t>et « Soumissionnaire »</w:t>
      </w:r>
      <w:r w:rsidRPr="00232CE4">
        <w:rPr>
          <w:rFonts w:asciiTheme="majorHAnsi" w:eastAsia="Calibri" w:hAnsiTheme="majorHAnsi" w:cs="Times New Roman"/>
          <w:color w:val="000000"/>
          <w:sz w:val="22"/>
          <w:szCs w:val="22"/>
          <w:lang w:val="fr-HT" w:eastAsia="en-US"/>
        </w:rPr>
        <w:t xml:space="preserve"> désignent une entreprise proposant des travaux ou services en vertu du présent appel d'offres.  </w:t>
      </w:r>
      <w:r w:rsidR="004F15DA" w:rsidRPr="00232CE4">
        <w:rPr>
          <w:rFonts w:asciiTheme="majorHAnsi" w:eastAsia="Calibri" w:hAnsiTheme="majorHAnsi" w:cs="Times New Roman"/>
          <w:color w:val="000000"/>
          <w:sz w:val="22"/>
          <w:szCs w:val="22"/>
          <w:lang w:val="fr-HT" w:eastAsia="en-US"/>
        </w:rPr>
        <w:t>« Offre »</w:t>
      </w:r>
      <w:r w:rsidRPr="00232CE4">
        <w:rPr>
          <w:rFonts w:asciiTheme="majorHAnsi" w:eastAsia="Calibri" w:hAnsiTheme="majorHAnsi" w:cs="Times New Roman"/>
          <w:color w:val="000000"/>
          <w:sz w:val="22"/>
          <w:szCs w:val="22"/>
          <w:lang w:val="fr-HT" w:eastAsia="en-US"/>
        </w:rPr>
        <w:t xml:space="preserve"> et</w:t>
      </w:r>
      <w:r w:rsidR="004F15DA" w:rsidRPr="00232CE4">
        <w:rPr>
          <w:rFonts w:asciiTheme="majorHAnsi" w:eastAsia="Calibri" w:hAnsiTheme="majorHAnsi" w:cs="Times New Roman"/>
          <w:color w:val="000000"/>
          <w:sz w:val="22"/>
          <w:szCs w:val="22"/>
          <w:lang w:val="fr-HT" w:eastAsia="en-US"/>
        </w:rPr>
        <w:t xml:space="preserve"> « Proposition »</w:t>
      </w:r>
      <w:r w:rsidRPr="00232CE4">
        <w:rPr>
          <w:rFonts w:asciiTheme="majorHAnsi" w:eastAsia="Calibri" w:hAnsiTheme="majorHAnsi" w:cs="Times New Roman"/>
          <w:color w:val="000000"/>
          <w:sz w:val="22"/>
          <w:szCs w:val="22"/>
          <w:lang w:val="fr-HT" w:eastAsia="en-US"/>
        </w:rPr>
        <w:t xml:space="preserve"> désignent l'ensemble des documents que l’entreprise soumet pour proposer une offre de services ou réaliser des travaux.</w:t>
      </w:r>
    </w:p>
    <w:p w14:paraId="00BE6F42" w14:textId="77777777" w:rsidR="000C37D3" w:rsidRPr="00232CE4" w:rsidRDefault="000C37D3" w:rsidP="005D592D">
      <w:pPr>
        <w:jc w:val="both"/>
        <w:rPr>
          <w:rFonts w:asciiTheme="majorHAnsi" w:eastAsia="Arial" w:hAnsiTheme="majorHAnsi" w:cs="Times New Roman"/>
          <w:color w:val="000000"/>
          <w:sz w:val="22"/>
          <w:szCs w:val="22"/>
          <w:lang w:val="fr-HT" w:eastAsia="en-US"/>
        </w:rPr>
      </w:pPr>
    </w:p>
    <w:p w14:paraId="24BEF58B" w14:textId="77777777" w:rsidR="005D592D" w:rsidRPr="00232CE4" w:rsidRDefault="005D592D" w:rsidP="00A814E0">
      <w:pPr>
        <w:pStyle w:val="ListParagraph"/>
        <w:keepNext/>
        <w:keepLines/>
        <w:numPr>
          <w:ilvl w:val="1"/>
          <w:numId w:val="8"/>
        </w:numPr>
        <w:jc w:val="both"/>
        <w:outlineLvl w:val="1"/>
        <w:rPr>
          <w:rFonts w:asciiTheme="majorHAnsi" w:eastAsia="Calibri" w:hAnsiTheme="majorHAnsi" w:cs="Times New Roman"/>
          <w:b/>
          <w:sz w:val="22"/>
          <w:szCs w:val="22"/>
          <w:lang w:val="fr-HT"/>
        </w:rPr>
      </w:pPr>
      <w:bookmarkStart w:id="16" w:name="h.4d34og8" w:colFirst="0" w:colLast="0"/>
      <w:bookmarkStart w:id="17" w:name="_Toc435179396"/>
      <w:bookmarkEnd w:id="16"/>
      <w:r w:rsidRPr="00232CE4">
        <w:rPr>
          <w:rFonts w:asciiTheme="majorHAnsi" w:eastAsia="Calibri" w:hAnsiTheme="majorHAnsi" w:cs="Times New Roman"/>
          <w:b/>
          <w:sz w:val="22"/>
          <w:szCs w:val="22"/>
          <w:lang w:val="fr-HT"/>
        </w:rPr>
        <w:t>Lettre d’accompagnement</w:t>
      </w:r>
      <w:bookmarkEnd w:id="17"/>
      <w:r w:rsidRPr="00232CE4">
        <w:rPr>
          <w:rFonts w:asciiTheme="majorHAnsi" w:eastAsia="Calibri" w:hAnsiTheme="majorHAnsi" w:cs="Times New Roman"/>
          <w:b/>
          <w:sz w:val="22"/>
          <w:szCs w:val="22"/>
          <w:lang w:val="fr-HT"/>
        </w:rPr>
        <w:t xml:space="preserve"> </w:t>
      </w:r>
    </w:p>
    <w:p w14:paraId="4CDEA2AC" w14:textId="77777777" w:rsidR="00261535" w:rsidRPr="00232CE4" w:rsidRDefault="00261535" w:rsidP="00261535">
      <w:pPr>
        <w:jc w:val="both"/>
        <w:rPr>
          <w:rFonts w:asciiTheme="majorHAnsi" w:eastAsia="Calibri"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 xml:space="preserve">Une lettre d'accompagnement doit être jointe à la proposition sur l’entête de la société du Soumissionnaire et signée par un Représentant autorisé avec cachet / sceau de l'entreprise (Voir Annexe B comme modèle).  La lettre d’accompagnement doit comprendre les éléments suivants : </w:t>
      </w:r>
    </w:p>
    <w:p w14:paraId="14138946" w14:textId="77777777" w:rsidR="00261535" w:rsidRPr="00232CE4" w:rsidRDefault="00261535" w:rsidP="00261535">
      <w:pPr>
        <w:jc w:val="both"/>
        <w:rPr>
          <w:rFonts w:asciiTheme="majorHAnsi" w:eastAsia="Arial" w:hAnsiTheme="majorHAnsi" w:cs="Times New Roman"/>
          <w:color w:val="000000"/>
          <w:sz w:val="22"/>
          <w:szCs w:val="22"/>
          <w:lang w:val="fr-HT" w:eastAsia="en-US"/>
        </w:rPr>
      </w:pPr>
    </w:p>
    <w:p w14:paraId="4C860A10" w14:textId="77777777" w:rsidR="00261535" w:rsidRPr="00232CE4" w:rsidRDefault="00261535" w:rsidP="00A814E0">
      <w:pPr>
        <w:numPr>
          <w:ilvl w:val="0"/>
          <w:numId w:val="1"/>
        </w:numPr>
        <w:spacing w:line="276" w:lineRule="auto"/>
        <w:ind w:hanging="359"/>
        <w:contextualSpacing/>
        <w:jc w:val="both"/>
        <w:rPr>
          <w:rFonts w:asciiTheme="majorHAnsi" w:eastAsia="Arial"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 xml:space="preserve">L'offrant certifiera une période de validité de 90 jours pour les prix </w:t>
      </w:r>
      <w:r w:rsidR="004F15DA" w:rsidRPr="00232CE4">
        <w:rPr>
          <w:rFonts w:asciiTheme="majorHAnsi" w:eastAsia="Calibri" w:hAnsiTheme="majorHAnsi" w:cs="Times New Roman"/>
          <w:color w:val="000000"/>
          <w:sz w:val="22"/>
          <w:szCs w:val="22"/>
          <w:lang w:val="fr-HT" w:eastAsia="en-US"/>
        </w:rPr>
        <w:t>fournis ;</w:t>
      </w:r>
    </w:p>
    <w:p w14:paraId="4D3CD42A" w14:textId="77777777" w:rsidR="00261535" w:rsidRPr="00232CE4" w:rsidRDefault="004F15DA" w:rsidP="00A814E0">
      <w:pPr>
        <w:numPr>
          <w:ilvl w:val="0"/>
          <w:numId w:val="1"/>
        </w:numPr>
        <w:spacing w:line="276" w:lineRule="auto"/>
        <w:ind w:hanging="359"/>
        <w:contextualSpacing/>
        <w:jc w:val="both"/>
        <w:rPr>
          <w:rFonts w:asciiTheme="majorHAnsi" w:eastAsia="Arial" w:hAnsiTheme="majorHAnsi" w:cs="Times New Roman"/>
          <w:sz w:val="22"/>
          <w:szCs w:val="22"/>
          <w:lang w:val="fr-HT" w:eastAsia="en-US"/>
        </w:rPr>
      </w:pPr>
      <w:r w:rsidRPr="00232CE4">
        <w:rPr>
          <w:rFonts w:asciiTheme="majorHAnsi" w:eastAsia="Calibri" w:hAnsiTheme="majorHAnsi" w:cs="Times New Roman"/>
          <w:sz w:val="22"/>
          <w:szCs w:val="22"/>
          <w:lang w:val="fr-HT" w:eastAsia="en-US"/>
        </w:rPr>
        <w:t>R</w:t>
      </w:r>
      <w:r w:rsidR="00261535" w:rsidRPr="00232CE4">
        <w:rPr>
          <w:rFonts w:asciiTheme="majorHAnsi" w:eastAsia="Calibri" w:hAnsiTheme="majorHAnsi" w:cs="Times New Roman"/>
          <w:sz w:val="22"/>
          <w:szCs w:val="22"/>
          <w:lang w:val="fr-HT" w:eastAsia="en-US"/>
        </w:rPr>
        <w:t xml:space="preserve">econnaître les modifications à la sollicitation </w:t>
      </w:r>
      <w:r w:rsidRPr="00232CE4">
        <w:rPr>
          <w:rFonts w:asciiTheme="majorHAnsi" w:eastAsia="Calibri" w:hAnsiTheme="majorHAnsi" w:cs="Times New Roman"/>
          <w:sz w:val="22"/>
          <w:szCs w:val="22"/>
          <w:lang w:val="fr-HT" w:eastAsia="en-US"/>
        </w:rPr>
        <w:t>reçues ;</w:t>
      </w:r>
    </w:p>
    <w:p w14:paraId="31A42C9F" w14:textId="77777777" w:rsidR="00261535" w:rsidRPr="00232CE4" w:rsidRDefault="004F15DA" w:rsidP="00A814E0">
      <w:pPr>
        <w:numPr>
          <w:ilvl w:val="0"/>
          <w:numId w:val="1"/>
        </w:numPr>
        <w:spacing w:line="276" w:lineRule="auto"/>
        <w:ind w:hanging="359"/>
        <w:contextualSpacing/>
        <w:jc w:val="both"/>
        <w:rPr>
          <w:rFonts w:asciiTheme="majorHAnsi" w:eastAsia="Arial" w:hAnsiTheme="majorHAnsi" w:cs="Times New Roman"/>
          <w:color w:val="000000"/>
          <w:sz w:val="22"/>
          <w:szCs w:val="22"/>
          <w:lang w:val="fr-HT" w:eastAsia="en-US"/>
        </w:rPr>
      </w:pPr>
      <w:r w:rsidRPr="00232CE4">
        <w:rPr>
          <w:rFonts w:asciiTheme="majorHAnsi" w:eastAsia="Arial" w:hAnsiTheme="majorHAnsi" w:cs="Times New Roman"/>
          <w:color w:val="000000"/>
          <w:sz w:val="22"/>
          <w:szCs w:val="22"/>
          <w:lang w:val="fr-HT" w:eastAsia="en-US"/>
        </w:rPr>
        <w:t>Le prix total soumis ;</w:t>
      </w:r>
    </w:p>
    <w:p w14:paraId="02508FAE" w14:textId="77777777" w:rsidR="00261535" w:rsidRPr="00232CE4" w:rsidRDefault="004F15DA" w:rsidP="00A814E0">
      <w:pPr>
        <w:numPr>
          <w:ilvl w:val="0"/>
          <w:numId w:val="1"/>
        </w:numPr>
        <w:spacing w:line="276" w:lineRule="auto"/>
        <w:ind w:hanging="359"/>
        <w:contextualSpacing/>
        <w:jc w:val="both"/>
        <w:rPr>
          <w:rFonts w:asciiTheme="majorHAnsi" w:eastAsia="Arial" w:hAnsiTheme="majorHAnsi" w:cs="Times New Roman"/>
          <w:color w:val="000000"/>
          <w:sz w:val="22"/>
          <w:szCs w:val="22"/>
          <w:lang w:val="fr-HT" w:eastAsia="en-US"/>
        </w:rPr>
      </w:pPr>
      <w:r w:rsidRPr="00232CE4">
        <w:rPr>
          <w:rFonts w:asciiTheme="majorHAnsi" w:eastAsia="Arial" w:hAnsiTheme="majorHAnsi" w:cs="Times New Roman"/>
          <w:color w:val="000000"/>
          <w:sz w:val="22"/>
          <w:szCs w:val="22"/>
          <w:lang w:val="fr-HT" w:eastAsia="en-US"/>
        </w:rPr>
        <w:t>Adresse du soumissionnaire et coordonnées</w:t>
      </w:r>
      <w:r w:rsidR="00261535" w:rsidRPr="00232CE4">
        <w:rPr>
          <w:rFonts w:asciiTheme="majorHAnsi" w:eastAsia="Arial" w:hAnsiTheme="majorHAnsi" w:cs="Times New Roman"/>
          <w:color w:val="000000"/>
          <w:sz w:val="22"/>
          <w:szCs w:val="22"/>
          <w:lang w:val="fr-HT" w:eastAsia="en-US"/>
        </w:rPr>
        <w:t> ;</w:t>
      </w:r>
      <w:r w:rsidR="00261535" w:rsidRPr="00232CE4">
        <w:rPr>
          <w:rFonts w:asciiTheme="majorHAnsi" w:eastAsia="Calibri" w:hAnsiTheme="majorHAnsi" w:cs="Times New Roman"/>
          <w:color w:val="000000"/>
          <w:sz w:val="22"/>
          <w:szCs w:val="22"/>
          <w:lang w:val="fr-HT" w:eastAsia="en-US"/>
        </w:rPr>
        <w:t xml:space="preserve"> </w:t>
      </w:r>
      <w:bookmarkStart w:id="18" w:name="h.2s8eyo1" w:colFirst="0" w:colLast="0"/>
      <w:bookmarkEnd w:id="18"/>
    </w:p>
    <w:p w14:paraId="67A4B75D" w14:textId="77777777" w:rsidR="00261535" w:rsidRPr="00232CE4" w:rsidRDefault="00261535" w:rsidP="00261535">
      <w:pPr>
        <w:pStyle w:val="ListParagraph"/>
        <w:keepNext/>
        <w:keepLines/>
        <w:ind w:left="750"/>
        <w:jc w:val="both"/>
        <w:outlineLvl w:val="1"/>
        <w:rPr>
          <w:rFonts w:asciiTheme="majorHAnsi" w:eastAsia="Calibri" w:hAnsiTheme="majorHAnsi" w:cs="Times New Roman"/>
          <w:b/>
          <w:sz w:val="22"/>
          <w:szCs w:val="22"/>
          <w:lang w:val="fr-HT"/>
        </w:rPr>
      </w:pPr>
    </w:p>
    <w:p w14:paraId="351B4A9F" w14:textId="77777777" w:rsidR="005D592D" w:rsidRPr="00232CE4" w:rsidRDefault="005D592D" w:rsidP="00A814E0">
      <w:pPr>
        <w:pStyle w:val="ListParagraph"/>
        <w:keepNext/>
        <w:keepLines/>
        <w:numPr>
          <w:ilvl w:val="1"/>
          <w:numId w:val="8"/>
        </w:numPr>
        <w:jc w:val="both"/>
        <w:outlineLvl w:val="1"/>
        <w:rPr>
          <w:rFonts w:asciiTheme="majorHAnsi" w:eastAsia="Trebuchet MS" w:hAnsiTheme="majorHAnsi" w:cs="Times New Roman"/>
          <w:b/>
          <w:sz w:val="22"/>
          <w:szCs w:val="22"/>
          <w:lang w:val="fr-HT"/>
        </w:rPr>
      </w:pPr>
      <w:bookmarkStart w:id="19" w:name="_Toc435179397"/>
      <w:r w:rsidRPr="00232CE4">
        <w:rPr>
          <w:rFonts w:asciiTheme="majorHAnsi" w:eastAsia="Trebuchet MS" w:hAnsiTheme="majorHAnsi" w:cs="Times New Roman"/>
          <w:b/>
          <w:color w:val="000000"/>
          <w:sz w:val="22"/>
          <w:szCs w:val="22"/>
          <w:lang w:val="fr-HT"/>
        </w:rPr>
        <w:t>Questions en ce qui concerne l’Appel d’Offres</w:t>
      </w:r>
      <w:bookmarkEnd w:id="19"/>
    </w:p>
    <w:p w14:paraId="730A8C73" w14:textId="77777777" w:rsidR="004F15DA" w:rsidRPr="00232CE4" w:rsidRDefault="004F15DA" w:rsidP="004F15DA">
      <w:pPr>
        <w:jc w:val="both"/>
        <w:rPr>
          <w:rFonts w:asciiTheme="majorHAnsi" w:eastAsia="Calibri"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 xml:space="preserve">Chaque soumissionnaire est responsable de lire et se conformer aux termes et conditions du présent Appel d’Offres.  Toutes les communications liées à cet Appel d’Offre sont faites à travers le Bureau </w:t>
      </w:r>
      <w:r w:rsidR="00232CE4" w:rsidRPr="00232CE4">
        <w:rPr>
          <w:rFonts w:asciiTheme="majorHAnsi" w:eastAsia="Calibri" w:hAnsiTheme="majorHAnsi" w:cs="Times New Roman"/>
          <w:color w:val="000000"/>
          <w:sz w:val="22"/>
          <w:szCs w:val="22"/>
          <w:lang w:val="fr-HT" w:eastAsia="en-US"/>
        </w:rPr>
        <w:t>Responsable</w:t>
      </w:r>
      <w:r w:rsidRPr="00232CE4">
        <w:rPr>
          <w:rFonts w:asciiTheme="majorHAnsi" w:eastAsia="Calibri" w:hAnsiTheme="majorHAnsi" w:cs="Times New Roman"/>
          <w:color w:val="000000"/>
          <w:sz w:val="22"/>
          <w:szCs w:val="22"/>
          <w:lang w:val="fr-HT" w:eastAsia="en-US"/>
        </w:rPr>
        <w:t xml:space="preserve">. Les requêtes pour clarification ou information additionnelle doivent être soumise à l’écrit par email ou à l’écrit au Bureau Responsable pas plus tard que la date et l’heure spécifiée dans le synopsis ci-dessus. Seules les communications écrites seront considérées.  Aucune question ne sera répondue au </w:t>
      </w:r>
      <w:r w:rsidR="00232CE4" w:rsidRPr="00232CE4">
        <w:rPr>
          <w:rFonts w:asciiTheme="majorHAnsi" w:eastAsia="Calibri" w:hAnsiTheme="majorHAnsi" w:cs="Times New Roman"/>
          <w:color w:val="000000"/>
          <w:sz w:val="22"/>
          <w:szCs w:val="22"/>
          <w:lang w:val="fr-HT" w:eastAsia="en-US"/>
        </w:rPr>
        <w:t>téléphone</w:t>
      </w:r>
      <w:r w:rsidRPr="00232CE4">
        <w:rPr>
          <w:rFonts w:asciiTheme="majorHAnsi" w:eastAsia="Calibri" w:hAnsiTheme="majorHAnsi" w:cs="Times New Roman"/>
          <w:color w:val="000000"/>
          <w:sz w:val="22"/>
          <w:szCs w:val="22"/>
          <w:lang w:val="fr-HT" w:eastAsia="en-US"/>
        </w:rPr>
        <w:t xml:space="preserve"> ou in personne. Les emails ou les lettres doivent inclure le numéro de cet Appel d’Offre en objet.</w:t>
      </w:r>
    </w:p>
    <w:p w14:paraId="76BB1E0C" w14:textId="77777777" w:rsidR="004F15DA" w:rsidRPr="00232CE4" w:rsidRDefault="004F15DA" w:rsidP="004F15DA">
      <w:pPr>
        <w:jc w:val="both"/>
        <w:rPr>
          <w:rFonts w:asciiTheme="majorHAnsi" w:eastAsia="Calibri"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 xml:space="preserve">Les questions et les demandes de clarification - et les réponses à celles-ci - que DAI croit, pourraient intéresser les autres soumissionnaires, seront communiquées par écrit à tous les destinataires RFP ayant indiqué leur intérêt à répondre à ce RFP. Les questions et les réponses seront distribuées, sans identification du ou des demandeurs, à tous les soumissionnaires potentiels qui ont enregistré la réception de cette demande de propositions. Toute information verbale reçue d’un employé de DAI ou de USAID Water and </w:t>
      </w:r>
      <w:proofErr w:type="spellStart"/>
      <w:r w:rsidRPr="00232CE4">
        <w:rPr>
          <w:rFonts w:asciiTheme="majorHAnsi" w:eastAsia="Calibri" w:hAnsiTheme="majorHAnsi" w:cs="Times New Roman"/>
          <w:color w:val="000000"/>
          <w:sz w:val="22"/>
          <w:szCs w:val="22"/>
          <w:lang w:val="fr-HT" w:eastAsia="en-US"/>
        </w:rPr>
        <w:t>Sanitation</w:t>
      </w:r>
      <w:proofErr w:type="spellEnd"/>
      <w:r w:rsidRPr="00232CE4">
        <w:rPr>
          <w:rFonts w:asciiTheme="majorHAnsi" w:eastAsia="Calibri" w:hAnsiTheme="majorHAnsi" w:cs="Times New Roman"/>
          <w:color w:val="000000"/>
          <w:sz w:val="22"/>
          <w:szCs w:val="22"/>
          <w:lang w:val="fr-HT" w:eastAsia="en-US"/>
        </w:rPr>
        <w:t xml:space="preserve"> Project ou de toute autre entité ne sera pas considérée comme une réponse officielle à toute question concernant le présent appel à propositions.</w:t>
      </w:r>
    </w:p>
    <w:p w14:paraId="037C9F62" w14:textId="77777777" w:rsidR="004F15DA" w:rsidRPr="00232CE4" w:rsidRDefault="004F15DA" w:rsidP="004F15DA">
      <w:pPr>
        <w:pStyle w:val="ListParagraph"/>
        <w:keepNext/>
        <w:keepLines/>
        <w:ind w:left="750"/>
        <w:jc w:val="both"/>
        <w:outlineLvl w:val="1"/>
        <w:rPr>
          <w:rFonts w:asciiTheme="majorHAnsi" w:eastAsia="Trebuchet MS" w:hAnsiTheme="majorHAnsi" w:cs="Times New Roman"/>
          <w:b/>
          <w:sz w:val="22"/>
          <w:szCs w:val="22"/>
          <w:lang w:val="fr-FR"/>
        </w:rPr>
      </w:pPr>
    </w:p>
    <w:p w14:paraId="5EFB312A" w14:textId="77777777" w:rsidR="004F15DA" w:rsidRPr="00232CE4" w:rsidRDefault="004F15DA" w:rsidP="00A814E0">
      <w:pPr>
        <w:pStyle w:val="ListParagraph"/>
        <w:keepNext/>
        <w:keepLines/>
        <w:numPr>
          <w:ilvl w:val="1"/>
          <w:numId w:val="8"/>
        </w:numPr>
        <w:jc w:val="both"/>
        <w:outlineLvl w:val="1"/>
        <w:rPr>
          <w:rFonts w:asciiTheme="majorHAnsi" w:eastAsia="Trebuchet MS" w:hAnsiTheme="majorHAnsi" w:cs="Times New Roman"/>
          <w:b/>
          <w:sz w:val="22"/>
          <w:szCs w:val="22"/>
          <w:lang w:val="fr-HT"/>
        </w:rPr>
      </w:pPr>
      <w:r w:rsidRPr="00232CE4">
        <w:rPr>
          <w:rFonts w:asciiTheme="majorHAnsi" w:eastAsia="Trebuchet MS" w:hAnsiTheme="majorHAnsi" w:cs="Times New Roman"/>
          <w:b/>
          <w:sz w:val="22"/>
          <w:szCs w:val="22"/>
          <w:lang w:val="fr-HT"/>
        </w:rPr>
        <w:t xml:space="preserve"> Conférence de Pre-proposition et Visite de site</w:t>
      </w:r>
    </w:p>
    <w:p w14:paraId="659A0BCC" w14:textId="08D7C2EE" w:rsidR="00DE5FD7" w:rsidRPr="00232CE4" w:rsidRDefault="00DE5FD7" w:rsidP="00DE5FD7">
      <w:pPr>
        <w:pStyle w:val="HTMLPreformatted"/>
        <w:shd w:val="clear" w:color="auto" w:fill="FFFFFF"/>
        <w:rPr>
          <w:rFonts w:asciiTheme="majorHAnsi" w:hAnsiTheme="majorHAnsi" w:cs="Times New Roman"/>
          <w:color w:val="212121"/>
          <w:sz w:val="22"/>
          <w:szCs w:val="22"/>
          <w:lang w:val="fr-FR"/>
        </w:rPr>
      </w:pPr>
      <w:r w:rsidRPr="00232CE4">
        <w:rPr>
          <w:rFonts w:asciiTheme="majorHAnsi" w:hAnsiTheme="majorHAnsi" w:cs="Times New Roman"/>
          <w:color w:val="212121"/>
          <w:sz w:val="22"/>
          <w:szCs w:val="22"/>
          <w:lang w:val="fr-FR"/>
        </w:rPr>
        <w:t xml:space="preserve">Une conférence de pré-proposition et une visite du site aura lieu le </w:t>
      </w:r>
      <w:r w:rsidR="00CB24D4">
        <w:rPr>
          <w:rFonts w:asciiTheme="majorHAnsi" w:hAnsiTheme="majorHAnsi" w:cs="Times New Roman"/>
          <w:b/>
          <w:color w:val="212121"/>
          <w:sz w:val="22"/>
          <w:szCs w:val="22"/>
          <w:lang w:val="fr-FR"/>
        </w:rPr>
        <w:t xml:space="preserve">3 </w:t>
      </w:r>
      <w:r w:rsidR="00536E2C">
        <w:rPr>
          <w:rFonts w:asciiTheme="majorHAnsi" w:hAnsiTheme="majorHAnsi" w:cs="Times New Roman"/>
          <w:b/>
          <w:color w:val="212121"/>
          <w:sz w:val="22"/>
          <w:szCs w:val="22"/>
          <w:lang w:val="fr-FR"/>
        </w:rPr>
        <w:t>Décembre</w:t>
      </w:r>
      <w:r w:rsidRPr="00232CE4">
        <w:rPr>
          <w:rFonts w:asciiTheme="majorHAnsi" w:hAnsiTheme="majorHAnsi" w:cs="Times New Roman"/>
          <w:b/>
          <w:color w:val="212121"/>
          <w:sz w:val="22"/>
          <w:szCs w:val="22"/>
          <w:lang w:val="fr-FR"/>
        </w:rPr>
        <w:t xml:space="preserve"> 2019</w:t>
      </w:r>
      <w:r w:rsidRPr="00232CE4">
        <w:rPr>
          <w:rFonts w:asciiTheme="majorHAnsi" w:hAnsiTheme="majorHAnsi" w:cs="Times New Roman"/>
          <w:color w:val="212121"/>
          <w:sz w:val="22"/>
          <w:szCs w:val="22"/>
          <w:lang w:val="fr-FR"/>
        </w:rPr>
        <w:t xml:space="preserve">, à l'emplacement suivant : </w:t>
      </w:r>
      <w:r w:rsidRPr="00232CE4">
        <w:rPr>
          <w:rStyle w:val="Style4"/>
          <w:rFonts w:asciiTheme="majorHAnsi" w:hAnsiTheme="majorHAnsi" w:cs="Times New Roman"/>
          <w:b/>
          <w:lang w:val="fr-FR"/>
        </w:rPr>
        <w:t>Bureau du Centre Technique d’Exploitation d</w:t>
      </w:r>
      <w:r w:rsidR="00536E2C">
        <w:rPr>
          <w:rStyle w:val="Style4"/>
          <w:rFonts w:asciiTheme="majorHAnsi" w:hAnsiTheme="majorHAnsi" w:cs="Times New Roman"/>
          <w:b/>
          <w:lang w:val="fr-FR"/>
        </w:rPr>
        <w:t>u Cap-Haitien</w:t>
      </w:r>
      <w:r w:rsidRPr="00232CE4">
        <w:rPr>
          <w:rStyle w:val="Style4"/>
          <w:rFonts w:asciiTheme="majorHAnsi" w:hAnsiTheme="majorHAnsi" w:cs="Times New Roman"/>
          <w:lang w:val="fr-FR"/>
        </w:rPr>
        <w:t xml:space="preserve">.  </w:t>
      </w:r>
    </w:p>
    <w:p w14:paraId="61C36E65" w14:textId="77777777" w:rsidR="00DE5FD7" w:rsidRPr="00232CE4" w:rsidRDefault="00DE5FD7" w:rsidP="00DE5FD7">
      <w:pPr>
        <w:pStyle w:val="HTMLPreformatted"/>
        <w:shd w:val="clear" w:color="auto" w:fill="FFFFFF"/>
        <w:ind w:left="720"/>
        <w:rPr>
          <w:rFonts w:asciiTheme="majorHAnsi" w:hAnsiTheme="majorHAnsi" w:cs="Times New Roman"/>
          <w:color w:val="212121"/>
          <w:sz w:val="22"/>
          <w:szCs w:val="22"/>
          <w:lang w:val="fr-FR"/>
        </w:rPr>
      </w:pPr>
    </w:p>
    <w:p w14:paraId="216EF801" w14:textId="77777777" w:rsidR="00DE5FD7" w:rsidRPr="00232CE4" w:rsidRDefault="00DE5FD7" w:rsidP="00DE5FD7">
      <w:pPr>
        <w:pStyle w:val="HTMLPreformatted"/>
        <w:shd w:val="clear" w:color="auto" w:fill="FFFFFF"/>
        <w:rPr>
          <w:rFonts w:asciiTheme="majorHAnsi" w:hAnsiTheme="majorHAnsi" w:cs="Times New Roman"/>
          <w:color w:val="212121"/>
          <w:sz w:val="22"/>
          <w:szCs w:val="22"/>
          <w:lang w:val="fr-FR"/>
        </w:rPr>
      </w:pPr>
      <w:r w:rsidRPr="00232CE4">
        <w:rPr>
          <w:rFonts w:asciiTheme="majorHAnsi" w:hAnsiTheme="majorHAnsi" w:cs="Times New Roman"/>
          <w:color w:val="212121"/>
          <w:sz w:val="22"/>
          <w:szCs w:val="22"/>
          <w:lang w:val="fr-FR"/>
        </w:rPr>
        <w:t>Les informations présentant un intérêt pour tous les soumissionnaires potentiels seront présentées. Bien que la participation à la conférence préparatoire à la proposition ne soit pas obligatoire, tous les fournisseurs potentiels intéressés sont encouragés à y participer afin de mieux préparer leurs propositions.</w:t>
      </w:r>
    </w:p>
    <w:p w14:paraId="392CF3A3" w14:textId="77777777" w:rsidR="004F15DA" w:rsidRPr="00232CE4" w:rsidRDefault="004F15DA" w:rsidP="004F15DA">
      <w:pPr>
        <w:pStyle w:val="ListParagraph"/>
        <w:keepNext/>
        <w:keepLines/>
        <w:ind w:left="750"/>
        <w:jc w:val="both"/>
        <w:outlineLvl w:val="1"/>
        <w:rPr>
          <w:rFonts w:asciiTheme="majorHAnsi" w:eastAsia="Trebuchet MS" w:hAnsiTheme="majorHAnsi" w:cs="Times New Roman"/>
          <w:b/>
          <w:sz w:val="22"/>
          <w:szCs w:val="22"/>
          <w:lang w:val="fr-FR"/>
        </w:rPr>
      </w:pPr>
    </w:p>
    <w:p w14:paraId="0C8B93AD" w14:textId="77777777" w:rsidR="005D592D" w:rsidRPr="00232CE4" w:rsidRDefault="005D592D" w:rsidP="005D592D">
      <w:pPr>
        <w:keepNext/>
        <w:keepLines/>
        <w:contextualSpacing/>
        <w:jc w:val="both"/>
        <w:outlineLvl w:val="0"/>
        <w:rPr>
          <w:rFonts w:asciiTheme="majorHAnsi" w:eastAsia="Calibri" w:hAnsiTheme="majorHAnsi" w:cs="Times New Roman"/>
          <w:caps/>
          <w:sz w:val="22"/>
          <w:szCs w:val="22"/>
          <w:lang w:val="fr-HT" w:eastAsia="en-US"/>
        </w:rPr>
      </w:pPr>
    </w:p>
    <w:p w14:paraId="61AD170E" w14:textId="77777777" w:rsidR="00EE2299" w:rsidRPr="00232CE4" w:rsidRDefault="00234B8B" w:rsidP="00A814E0">
      <w:pPr>
        <w:pStyle w:val="ListParagraph"/>
        <w:numPr>
          <w:ilvl w:val="0"/>
          <w:numId w:val="8"/>
        </w:numPr>
        <w:spacing w:after="200" w:line="276" w:lineRule="auto"/>
        <w:rPr>
          <w:rFonts w:asciiTheme="majorHAnsi" w:eastAsia="Trebuchet MS" w:hAnsiTheme="majorHAnsi" w:cs="Times New Roman"/>
          <w:b/>
          <w:caps/>
          <w:color w:val="000000"/>
          <w:sz w:val="22"/>
          <w:szCs w:val="22"/>
          <w:lang w:val="fr-HT"/>
        </w:rPr>
      </w:pPr>
      <w:bookmarkStart w:id="20" w:name="h.26in1rg" w:colFirst="0" w:colLast="0"/>
      <w:bookmarkStart w:id="21" w:name="_Toc435179399"/>
      <w:bookmarkEnd w:id="20"/>
      <w:r w:rsidRPr="00232CE4">
        <w:rPr>
          <w:rFonts w:asciiTheme="majorHAnsi" w:eastAsia="Trebuchet MS" w:hAnsiTheme="majorHAnsi" w:cs="Times New Roman"/>
          <w:b/>
          <w:caps/>
          <w:color w:val="000000"/>
          <w:sz w:val="22"/>
          <w:szCs w:val="22"/>
          <w:lang w:val="fr-HT"/>
        </w:rPr>
        <w:t>INSTRUCTIONS DE PRÉPARATION</w:t>
      </w:r>
      <w:r w:rsidR="00DE5FD7" w:rsidRPr="00232CE4">
        <w:rPr>
          <w:rFonts w:asciiTheme="majorHAnsi" w:eastAsia="Trebuchet MS" w:hAnsiTheme="majorHAnsi" w:cs="Times New Roman"/>
          <w:b/>
          <w:caps/>
          <w:color w:val="000000"/>
          <w:sz w:val="22"/>
          <w:szCs w:val="22"/>
          <w:lang w:val="fr-HT"/>
        </w:rPr>
        <w:t xml:space="preserve"> de la proposition technique</w:t>
      </w:r>
      <w:r w:rsidRPr="00232CE4">
        <w:rPr>
          <w:rFonts w:asciiTheme="majorHAnsi" w:eastAsia="Trebuchet MS" w:hAnsiTheme="majorHAnsi" w:cs="Times New Roman"/>
          <w:b/>
          <w:caps/>
          <w:color w:val="000000"/>
          <w:sz w:val="22"/>
          <w:szCs w:val="22"/>
          <w:lang w:val="fr-HT"/>
        </w:rPr>
        <w:t xml:space="preserve"> </w:t>
      </w:r>
    </w:p>
    <w:p w14:paraId="485A71AA" w14:textId="77777777" w:rsidR="00DE5FD7" w:rsidRPr="00232CE4" w:rsidRDefault="00DE5FD7" w:rsidP="00232CE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rPr>
      </w:pPr>
      <w:r w:rsidRPr="00232CE4">
        <w:rPr>
          <w:rFonts w:asciiTheme="majorHAnsi" w:hAnsiTheme="majorHAnsi" w:cs="Times New Roman"/>
          <w:color w:val="212121"/>
          <w:sz w:val="22"/>
          <w:szCs w:val="22"/>
        </w:rPr>
        <w:t>Les propositions techniques doivent comprendre les sections suivantes :</w:t>
      </w:r>
    </w:p>
    <w:p w14:paraId="50C77115" w14:textId="77777777" w:rsidR="00DE5FD7" w:rsidRPr="00232CE4" w:rsidRDefault="00DE5FD7" w:rsidP="00DE5FD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hAnsiTheme="majorHAnsi" w:cs="Times New Roman"/>
          <w:color w:val="212121"/>
          <w:sz w:val="22"/>
          <w:szCs w:val="22"/>
          <w:lang w:val="fr-FR"/>
        </w:rPr>
      </w:pPr>
    </w:p>
    <w:p w14:paraId="0E4A02CE" w14:textId="144E0EDF" w:rsidR="00DE5FD7" w:rsidRPr="00232CE4" w:rsidRDefault="00DE5FD7" w:rsidP="00232CE4">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lang w:val="fr-HT"/>
        </w:rPr>
      </w:pPr>
      <w:r w:rsidRPr="00232CE4">
        <w:rPr>
          <w:rFonts w:asciiTheme="majorHAnsi" w:hAnsiTheme="majorHAnsi" w:cs="Times New Roman"/>
          <w:color w:val="212121"/>
          <w:sz w:val="22"/>
          <w:szCs w:val="22"/>
          <w:lang w:val="fr-HT"/>
        </w:rPr>
        <w:t>Une description détaillée d</w:t>
      </w:r>
      <w:r w:rsidR="00336963">
        <w:rPr>
          <w:rFonts w:asciiTheme="majorHAnsi" w:hAnsiTheme="majorHAnsi" w:cs="Times New Roman"/>
          <w:color w:val="212121"/>
          <w:sz w:val="22"/>
          <w:szCs w:val="22"/>
          <w:lang w:val="fr-HT"/>
        </w:rPr>
        <w:t>es</w:t>
      </w:r>
      <w:r w:rsidRPr="00232CE4">
        <w:rPr>
          <w:rFonts w:asciiTheme="majorHAnsi" w:hAnsiTheme="majorHAnsi" w:cs="Times New Roman"/>
          <w:color w:val="212121"/>
          <w:sz w:val="22"/>
          <w:szCs w:val="22"/>
          <w:lang w:val="fr-HT"/>
        </w:rPr>
        <w:t xml:space="preserve"> bien</w:t>
      </w:r>
      <w:r w:rsidR="00336963">
        <w:rPr>
          <w:rFonts w:asciiTheme="majorHAnsi" w:hAnsiTheme="majorHAnsi" w:cs="Times New Roman"/>
          <w:color w:val="212121"/>
          <w:sz w:val="22"/>
          <w:szCs w:val="22"/>
          <w:lang w:val="fr-HT"/>
        </w:rPr>
        <w:t>s</w:t>
      </w:r>
      <w:r w:rsidRPr="00232CE4">
        <w:rPr>
          <w:rFonts w:asciiTheme="majorHAnsi" w:hAnsiTheme="majorHAnsi" w:cs="Times New Roman"/>
          <w:color w:val="212121"/>
          <w:sz w:val="22"/>
          <w:szCs w:val="22"/>
          <w:lang w:val="fr-HT"/>
        </w:rPr>
        <w:t xml:space="preserve"> </w:t>
      </w:r>
      <w:r w:rsidR="00336963">
        <w:rPr>
          <w:rFonts w:asciiTheme="majorHAnsi" w:hAnsiTheme="majorHAnsi" w:cs="Times New Roman"/>
          <w:color w:val="212121"/>
          <w:sz w:val="22"/>
          <w:szCs w:val="22"/>
          <w:lang w:val="fr-HT"/>
        </w:rPr>
        <w:t>et/</w:t>
      </w:r>
      <w:r w:rsidRPr="00232CE4">
        <w:rPr>
          <w:rFonts w:asciiTheme="majorHAnsi" w:hAnsiTheme="majorHAnsi" w:cs="Times New Roman"/>
          <w:color w:val="212121"/>
          <w:sz w:val="22"/>
          <w:szCs w:val="22"/>
          <w:lang w:val="fr-HT"/>
        </w:rPr>
        <w:t>ou service</w:t>
      </w:r>
      <w:r w:rsidR="00336963">
        <w:rPr>
          <w:rFonts w:asciiTheme="majorHAnsi" w:hAnsiTheme="majorHAnsi" w:cs="Times New Roman"/>
          <w:color w:val="212121"/>
          <w:sz w:val="22"/>
          <w:szCs w:val="22"/>
          <w:lang w:val="fr-HT"/>
        </w:rPr>
        <w:t>s</w:t>
      </w:r>
      <w:r w:rsidRPr="00232CE4">
        <w:rPr>
          <w:rFonts w:asciiTheme="majorHAnsi" w:hAnsiTheme="majorHAnsi" w:cs="Times New Roman"/>
          <w:color w:val="212121"/>
          <w:sz w:val="22"/>
          <w:szCs w:val="22"/>
          <w:lang w:val="fr-HT"/>
        </w:rPr>
        <w:t xml:space="preserve"> proposé</w:t>
      </w:r>
      <w:r w:rsidR="00336963">
        <w:rPr>
          <w:rFonts w:asciiTheme="majorHAnsi" w:hAnsiTheme="majorHAnsi" w:cs="Times New Roman"/>
          <w:color w:val="212121"/>
          <w:sz w:val="22"/>
          <w:szCs w:val="22"/>
          <w:lang w:val="fr-HT"/>
        </w:rPr>
        <w:t>s</w:t>
      </w:r>
      <w:r w:rsidRPr="00232CE4">
        <w:rPr>
          <w:rFonts w:asciiTheme="majorHAnsi" w:hAnsiTheme="majorHAnsi" w:cs="Times New Roman"/>
          <w:color w:val="212121"/>
          <w:sz w:val="22"/>
          <w:szCs w:val="22"/>
          <w:lang w:val="fr-HT"/>
        </w:rPr>
        <w:t xml:space="preserve"> qui respecte</w:t>
      </w:r>
      <w:r w:rsidR="00336963">
        <w:rPr>
          <w:rFonts w:asciiTheme="majorHAnsi" w:hAnsiTheme="majorHAnsi" w:cs="Times New Roman"/>
          <w:color w:val="212121"/>
          <w:sz w:val="22"/>
          <w:szCs w:val="22"/>
          <w:lang w:val="fr-HT"/>
        </w:rPr>
        <w:t>nt</w:t>
      </w:r>
      <w:r w:rsidRPr="00232CE4">
        <w:rPr>
          <w:rFonts w:asciiTheme="majorHAnsi" w:hAnsiTheme="majorHAnsi" w:cs="Times New Roman"/>
          <w:color w:val="212121"/>
          <w:sz w:val="22"/>
          <w:szCs w:val="22"/>
          <w:lang w:val="fr-HT"/>
        </w:rPr>
        <w:t xml:space="preserve"> ou dépasse</w:t>
      </w:r>
      <w:r w:rsidR="00336963">
        <w:rPr>
          <w:rFonts w:asciiTheme="majorHAnsi" w:hAnsiTheme="majorHAnsi" w:cs="Times New Roman"/>
          <w:color w:val="212121"/>
          <w:sz w:val="22"/>
          <w:szCs w:val="22"/>
          <w:lang w:val="fr-HT"/>
        </w:rPr>
        <w:t>nt</w:t>
      </w:r>
      <w:r w:rsidRPr="00232CE4">
        <w:rPr>
          <w:rFonts w:asciiTheme="majorHAnsi" w:hAnsiTheme="majorHAnsi" w:cs="Times New Roman"/>
          <w:color w:val="212121"/>
          <w:sz w:val="22"/>
          <w:szCs w:val="22"/>
          <w:lang w:val="fr-HT"/>
        </w:rPr>
        <w:t xml:space="preserve"> les spécifications techniques ou </w:t>
      </w:r>
      <w:r w:rsidR="00336963">
        <w:rPr>
          <w:rFonts w:asciiTheme="majorHAnsi" w:hAnsiTheme="majorHAnsi" w:cs="Times New Roman"/>
          <w:color w:val="212121"/>
          <w:sz w:val="22"/>
          <w:szCs w:val="22"/>
          <w:lang w:val="fr-HT"/>
        </w:rPr>
        <w:t>les Termes de R</w:t>
      </w:r>
      <w:r w:rsidR="005A6AF1">
        <w:rPr>
          <w:rFonts w:asciiTheme="majorHAnsi" w:hAnsiTheme="majorHAnsi" w:cs="Times New Roman"/>
          <w:color w:val="212121"/>
          <w:sz w:val="22"/>
          <w:szCs w:val="22"/>
          <w:lang w:val="fr-HT"/>
        </w:rPr>
        <w:t>é</w:t>
      </w:r>
      <w:r w:rsidR="00336963">
        <w:rPr>
          <w:rFonts w:asciiTheme="majorHAnsi" w:hAnsiTheme="majorHAnsi" w:cs="Times New Roman"/>
          <w:color w:val="212121"/>
          <w:sz w:val="22"/>
          <w:szCs w:val="22"/>
          <w:lang w:val="fr-HT"/>
        </w:rPr>
        <w:t>férence</w:t>
      </w:r>
      <w:r w:rsidRPr="00232CE4">
        <w:rPr>
          <w:rFonts w:asciiTheme="majorHAnsi" w:hAnsiTheme="majorHAnsi" w:cs="Times New Roman"/>
          <w:color w:val="212121"/>
          <w:sz w:val="22"/>
          <w:szCs w:val="22"/>
          <w:lang w:val="fr-HT"/>
        </w:rPr>
        <w:t xml:space="preserve"> des travaux énoncés.</w:t>
      </w:r>
    </w:p>
    <w:p w14:paraId="485A59F3" w14:textId="77777777" w:rsidR="00DE5FD7" w:rsidRPr="00232CE4" w:rsidRDefault="00DE5FD7" w:rsidP="00232CE4">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lang w:val="fr-HT"/>
        </w:rPr>
      </w:pPr>
      <w:r w:rsidRPr="00232CE4">
        <w:rPr>
          <w:rFonts w:asciiTheme="majorHAnsi" w:hAnsiTheme="majorHAnsi" w:cs="Times New Roman"/>
          <w:color w:val="212121"/>
          <w:sz w:val="22"/>
          <w:szCs w:val="22"/>
          <w:lang w:val="fr-HT"/>
        </w:rPr>
        <w:t>Une liste des trois dernières performances passées enregistrées au cours des dix dernières années pour des travaux similaires, comme décrit au point 3.2 ci-dessous.</w:t>
      </w:r>
    </w:p>
    <w:p w14:paraId="4D399332" w14:textId="77777777" w:rsidR="00DE5FD7" w:rsidRPr="00232CE4" w:rsidRDefault="00DE5FD7" w:rsidP="00232CE4">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lang w:val="fr-HT"/>
        </w:rPr>
      </w:pPr>
      <w:r w:rsidRPr="00232CE4">
        <w:rPr>
          <w:rFonts w:asciiTheme="majorHAnsi" w:hAnsiTheme="majorHAnsi" w:cs="Times New Roman"/>
          <w:color w:val="212121"/>
          <w:sz w:val="22"/>
          <w:szCs w:val="22"/>
          <w:lang w:val="fr-HT"/>
        </w:rPr>
        <w:t>Lettres de référence ou certificats d'achèvement de clients précédents.</w:t>
      </w:r>
    </w:p>
    <w:p w14:paraId="34D0CFCA" w14:textId="56453B36" w:rsidR="00DE5FD7" w:rsidRPr="00232CE4" w:rsidRDefault="00DE5FD7" w:rsidP="00232CE4">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lang w:val="fr-HT"/>
        </w:rPr>
      </w:pPr>
      <w:r w:rsidRPr="00232CE4">
        <w:rPr>
          <w:rFonts w:asciiTheme="majorHAnsi" w:hAnsiTheme="majorHAnsi" w:cs="Times New Roman"/>
          <w:color w:val="212121"/>
          <w:sz w:val="22"/>
          <w:szCs w:val="22"/>
          <w:lang w:val="fr-HT"/>
        </w:rPr>
        <w:t>Lettre de crédit ou d'engagement, ou engagement d'une banque à fournir un crédit, ou solde actuel d'un relevé bancaire, ou un document équivalent confirmant l'accès à des actifs liquides</w:t>
      </w:r>
      <w:r w:rsidR="00336963">
        <w:rPr>
          <w:rFonts w:asciiTheme="majorHAnsi" w:hAnsiTheme="majorHAnsi" w:cs="Times New Roman"/>
          <w:color w:val="212121"/>
          <w:sz w:val="22"/>
          <w:szCs w:val="22"/>
          <w:lang w:val="fr-HT"/>
        </w:rPr>
        <w:t xml:space="preserve">, </w:t>
      </w:r>
      <w:r w:rsidRPr="00232CE4">
        <w:rPr>
          <w:rFonts w:asciiTheme="majorHAnsi" w:hAnsiTheme="majorHAnsi" w:cs="Times New Roman"/>
          <w:color w:val="212121"/>
          <w:sz w:val="22"/>
          <w:szCs w:val="22"/>
          <w:lang w:val="fr-HT"/>
        </w:rPr>
        <w:t>ou à une ligne de crédit</w:t>
      </w:r>
      <w:r w:rsidR="00254163">
        <w:rPr>
          <w:rFonts w:asciiTheme="majorHAnsi" w:hAnsiTheme="majorHAnsi" w:cs="Times New Roman"/>
          <w:color w:val="212121"/>
          <w:sz w:val="22"/>
          <w:szCs w:val="22"/>
          <w:lang w:val="fr-HT"/>
        </w:rPr>
        <w:t xml:space="preserve"> </w:t>
      </w:r>
      <w:r w:rsidR="007A03E2">
        <w:rPr>
          <w:rFonts w:asciiTheme="majorHAnsi" w:hAnsiTheme="majorHAnsi" w:cs="Times New Roman"/>
          <w:color w:val="212121"/>
          <w:sz w:val="22"/>
          <w:szCs w:val="22"/>
          <w:lang w:val="fr-HT"/>
        </w:rPr>
        <w:t>en</w:t>
      </w:r>
      <w:r w:rsidR="00254163">
        <w:rPr>
          <w:rFonts w:asciiTheme="majorHAnsi" w:hAnsiTheme="majorHAnsi" w:cs="Times New Roman"/>
          <w:color w:val="212121"/>
          <w:sz w:val="22"/>
          <w:szCs w:val="22"/>
          <w:lang w:val="fr-HT"/>
        </w:rPr>
        <w:t xml:space="preserve"> matériel et/ou services</w:t>
      </w:r>
      <w:r w:rsidRPr="00232CE4">
        <w:rPr>
          <w:rFonts w:asciiTheme="majorHAnsi" w:hAnsiTheme="majorHAnsi" w:cs="Times New Roman"/>
          <w:color w:val="212121"/>
          <w:sz w:val="22"/>
          <w:szCs w:val="22"/>
          <w:lang w:val="fr-HT"/>
        </w:rPr>
        <w:t xml:space="preserve"> d'un montant de </w:t>
      </w:r>
      <w:r w:rsidRPr="00210317">
        <w:rPr>
          <w:rFonts w:asciiTheme="majorHAnsi" w:hAnsiTheme="majorHAnsi" w:cs="Times New Roman"/>
          <w:color w:val="212121"/>
          <w:sz w:val="22"/>
          <w:szCs w:val="22"/>
          <w:lang w:val="fr-HT"/>
        </w:rPr>
        <w:t>5</w:t>
      </w:r>
      <w:r w:rsidR="00FB73E8">
        <w:rPr>
          <w:rFonts w:asciiTheme="majorHAnsi" w:hAnsiTheme="majorHAnsi" w:cs="Times New Roman"/>
          <w:color w:val="212121"/>
          <w:sz w:val="22"/>
          <w:szCs w:val="22"/>
          <w:lang w:val="fr-HT"/>
        </w:rPr>
        <w:t>0</w:t>
      </w:r>
      <w:r w:rsidR="00232CE4" w:rsidRPr="00210317">
        <w:rPr>
          <w:rFonts w:asciiTheme="majorHAnsi" w:hAnsiTheme="majorHAnsi" w:cs="Times New Roman"/>
          <w:color w:val="212121"/>
          <w:sz w:val="22"/>
          <w:szCs w:val="22"/>
          <w:lang w:val="fr-HT"/>
        </w:rPr>
        <w:t>,</w:t>
      </w:r>
      <w:r w:rsidRPr="00210317">
        <w:rPr>
          <w:rFonts w:asciiTheme="majorHAnsi" w:hAnsiTheme="majorHAnsi" w:cs="Times New Roman"/>
          <w:color w:val="212121"/>
          <w:sz w:val="22"/>
          <w:szCs w:val="22"/>
          <w:lang w:val="fr-HT"/>
        </w:rPr>
        <w:t>000</w:t>
      </w:r>
      <w:r w:rsidR="00232CE4" w:rsidRPr="00210317">
        <w:rPr>
          <w:rFonts w:asciiTheme="majorHAnsi" w:hAnsiTheme="majorHAnsi" w:cs="Times New Roman"/>
          <w:color w:val="212121"/>
          <w:sz w:val="22"/>
          <w:szCs w:val="22"/>
          <w:lang w:val="fr-HT"/>
        </w:rPr>
        <w:t>.00</w:t>
      </w:r>
      <w:r w:rsidRPr="00210317">
        <w:rPr>
          <w:rFonts w:asciiTheme="majorHAnsi" w:hAnsiTheme="majorHAnsi" w:cs="Times New Roman"/>
          <w:color w:val="212121"/>
          <w:sz w:val="22"/>
          <w:szCs w:val="22"/>
          <w:lang w:val="fr-HT"/>
        </w:rPr>
        <w:t xml:space="preserve"> USD</w:t>
      </w:r>
    </w:p>
    <w:p w14:paraId="49C03E11" w14:textId="77777777" w:rsidR="00DE5FD7" w:rsidRPr="00232CE4" w:rsidRDefault="00DE5FD7" w:rsidP="00232CE4">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lang w:val="fr-HT"/>
        </w:rPr>
      </w:pPr>
      <w:r w:rsidRPr="00232CE4">
        <w:rPr>
          <w:rFonts w:asciiTheme="majorHAnsi" w:hAnsiTheme="majorHAnsi" w:cs="Times New Roman"/>
          <w:color w:val="212121"/>
          <w:sz w:val="22"/>
          <w:szCs w:val="22"/>
          <w:lang w:val="fr-HT"/>
        </w:rPr>
        <w:t>Présentation de documents démontrant que l'offrant peut respecter ou dépasser les facteurs autres que les coûts énumérés, qui déterminent l'acceptabilité technique.</w:t>
      </w:r>
    </w:p>
    <w:p w14:paraId="6F19E92A" w14:textId="77777777" w:rsidR="00DE5FD7" w:rsidRPr="00232CE4" w:rsidRDefault="00DE5FD7" w:rsidP="00232CE4">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lang w:val="fr-HT"/>
        </w:rPr>
      </w:pPr>
      <w:r w:rsidRPr="00232CE4">
        <w:rPr>
          <w:rFonts w:asciiTheme="majorHAnsi" w:hAnsiTheme="majorHAnsi" w:cs="Times New Roman"/>
          <w:color w:val="212121"/>
          <w:sz w:val="22"/>
          <w:szCs w:val="22"/>
          <w:lang w:val="fr-HT"/>
        </w:rPr>
        <w:t>CV du personnel clé qualifié avec une formation et une expérience minimale comme indiqué dans les critères techniques. Exigences d'acceptabilité ci-dessous.</w:t>
      </w:r>
    </w:p>
    <w:p w14:paraId="5012EC0A" w14:textId="6F24BF20" w:rsidR="00DE5FD7" w:rsidRPr="00232CE4" w:rsidRDefault="00336963" w:rsidP="00232CE4">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lang w:val="fr-HT"/>
        </w:rPr>
      </w:pPr>
      <w:r>
        <w:rPr>
          <w:rFonts w:asciiTheme="majorHAnsi" w:hAnsiTheme="majorHAnsi" w:cs="Times New Roman"/>
          <w:color w:val="212121"/>
          <w:sz w:val="22"/>
          <w:szCs w:val="22"/>
          <w:lang w:val="fr-HT"/>
        </w:rPr>
        <w:t>Description du plan du plan g</w:t>
      </w:r>
      <w:r w:rsidRPr="00232CE4">
        <w:rPr>
          <w:rFonts w:asciiTheme="majorHAnsi" w:hAnsiTheme="majorHAnsi" w:cs="Times New Roman"/>
          <w:color w:val="212121"/>
          <w:sz w:val="22"/>
          <w:szCs w:val="22"/>
          <w:lang w:val="fr-HT"/>
        </w:rPr>
        <w:t xml:space="preserve">estion </w:t>
      </w:r>
      <w:r w:rsidR="00DE5FD7" w:rsidRPr="00232CE4">
        <w:rPr>
          <w:rFonts w:asciiTheme="majorHAnsi" w:hAnsiTheme="majorHAnsi" w:cs="Times New Roman"/>
          <w:color w:val="212121"/>
          <w:sz w:val="22"/>
          <w:szCs w:val="22"/>
          <w:lang w:val="fr-HT"/>
        </w:rPr>
        <w:t>de la santé et de la sécurité</w:t>
      </w:r>
    </w:p>
    <w:p w14:paraId="00F6182C" w14:textId="6FC515E0" w:rsidR="00DE5FD7" w:rsidRPr="00232CE4" w:rsidRDefault="00336963" w:rsidP="00232CE4">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lang w:val="fr-HT"/>
        </w:rPr>
      </w:pPr>
      <w:r>
        <w:rPr>
          <w:rFonts w:asciiTheme="majorHAnsi" w:hAnsiTheme="majorHAnsi" w:cs="Times New Roman"/>
          <w:color w:val="212121"/>
          <w:sz w:val="22"/>
          <w:szCs w:val="22"/>
          <w:lang w:val="fr-HT"/>
        </w:rPr>
        <w:t>Description de plan de g</w:t>
      </w:r>
      <w:r w:rsidRPr="00232CE4">
        <w:rPr>
          <w:rFonts w:asciiTheme="majorHAnsi" w:hAnsiTheme="majorHAnsi" w:cs="Times New Roman"/>
          <w:color w:val="212121"/>
          <w:sz w:val="22"/>
          <w:szCs w:val="22"/>
          <w:lang w:val="fr-HT"/>
        </w:rPr>
        <w:t xml:space="preserve">estion </w:t>
      </w:r>
      <w:r w:rsidR="00DE5FD7" w:rsidRPr="00232CE4">
        <w:rPr>
          <w:rFonts w:asciiTheme="majorHAnsi" w:hAnsiTheme="majorHAnsi" w:cs="Times New Roman"/>
          <w:color w:val="212121"/>
          <w:sz w:val="22"/>
          <w:szCs w:val="22"/>
          <w:lang w:val="fr-HT"/>
        </w:rPr>
        <w:t>de l'environnement</w:t>
      </w:r>
    </w:p>
    <w:p w14:paraId="7C0A0FF8" w14:textId="76E517E6" w:rsidR="00DE5FD7" w:rsidRPr="00232CE4" w:rsidRDefault="00336963" w:rsidP="00232CE4">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lang w:val="fr-HT"/>
        </w:rPr>
      </w:pPr>
      <w:r>
        <w:rPr>
          <w:rFonts w:asciiTheme="majorHAnsi" w:hAnsiTheme="majorHAnsi" w:cs="Times New Roman"/>
          <w:color w:val="212121"/>
          <w:sz w:val="22"/>
          <w:szCs w:val="22"/>
          <w:lang w:val="fr-HT"/>
        </w:rPr>
        <w:t>Description de la g</w:t>
      </w:r>
      <w:r w:rsidRPr="00232CE4">
        <w:rPr>
          <w:rFonts w:asciiTheme="majorHAnsi" w:hAnsiTheme="majorHAnsi" w:cs="Times New Roman"/>
          <w:color w:val="212121"/>
          <w:sz w:val="22"/>
          <w:szCs w:val="22"/>
          <w:lang w:val="fr-HT"/>
        </w:rPr>
        <w:t xml:space="preserve">estion </w:t>
      </w:r>
      <w:r w:rsidR="00DE5FD7" w:rsidRPr="00232CE4">
        <w:rPr>
          <w:rFonts w:asciiTheme="majorHAnsi" w:hAnsiTheme="majorHAnsi" w:cs="Times New Roman"/>
          <w:color w:val="212121"/>
          <w:sz w:val="22"/>
          <w:szCs w:val="22"/>
          <w:lang w:val="fr-HT"/>
        </w:rPr>
        <w:t>de la qualité</w:t>
      </w:r>
    </w:p>
    <w:p w14:paraId="2913A1F2" w14:textId="77777777" w:rsidR="00DE5FD7" w:rsidRPr="00232CE4" w:rsidRDefault="00DE5FD7" w:rsidP="00232CE4">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lang w:val="fr-HT"/>
        </w:rPr>
      </w:pPr>
      <w:r w:rsidRPr="00232CE4">
        <w:rPr>
          <w:rFonts w:asciiTheme="majorHAnsi" w:hAnsiTheme="majorHAnsi" w:cs="Times New Roman"/>
          <w:color w:val="212121"/>
          <w:sz w:val="22"/>
          <w:szCs w:val="22"/>
          <w:lang w:val="fr-HT"/>
        </w:rPr>
        <w:t>Méthodologie pour effectuer le travail.</w:t>
      </w:r>
    </w:p>
    <w:p w14:paraId="713881E0" w14:textId="77777777" w:rsidR="00DE5FD7" w:rsidRPr="00232CE4" w:rsidRDefault="00DE5FD7" w:rsidP="00232CE4">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lang w:val="fr-HT"/>
        </w:rPr>
      </w:pPr>
      <w:r w:rsidRPr="00232CE4">
        <w:rPr>
          <w:rFonts w:asciiTheme="majorHAnsi" w:hAnsiTheme="majorHAnsi" w:cs="Times New Roman"/>
          <w:color w:val="212121"/>
          <w:sz w:val="22"/>
          <w:szCs w:val="22"/>
          <w:lang w:val="fr-HT"/>
        </w:rPr>
        <w:t>Le calendrier de travail.</w:t>
      </w:r>
    </w:p>
    <w:p w14:paraId="1FDB5AB9" w14:textId="77777777" w:rsidR="00DE5FD7" w:rsidRPr="00232CE4" w:rsidRDefault="00DE5FD7" w:rsidP="00232CE4">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lang w:val="fr-HT"/>
        </w:rPr>
      </w:pPr>
      <w:r w:rsidRPr="00232CE4">
        <w:rPr>
          <w:rFonts w:asciiTheme="majorHAnsi" w:hAnsiTheme="majorHAnsi" w:cs="Times New Roman"/>
          <w:color w:val="212121"/>
          <w:sz w:val="22"/>
          <w:szCs w:val="22"/>
          <w:lang w:val="fr-HT"/>
        </w:rPr>
        <w:t>Liste du matériel décrit dans les critères d'acceptabilité technique ci-dessous</w:t>
      </w:r>
    </w:p>
    <w:p w14:paraId="3D3437DC" w14:textId="77777777" w:rsidR="00DE5FD7" w:rsidRPr="00232CE4" w:rsidRDefault="00DE5FD7" w:rsidP="00232CE4">
      <w:pPr>
        <w:pStyle w:val="ListParagraph"/>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lang w:val="fr-HT"/>
        </w:rPr>
      </w:pPr>
      <w:r w:rsidRPr="00232CE4">
        <w:rPr>
          <w:rFonts w:asciiTheme="majorHAnsi" w:hAnsiTheme="majorHAnsi" w:cs="Times New Roman"/>
          <w:color w:val="212121"/>
          <w:sz w:val="22"/>
          <w:szCs w:val="22"/>
          <w:lang w:val="fr-HT"/>
        </w:rPr>
        <w:t>Autres documents énumérés dans la détermination de la responsabilité de l'offrant</w:t>
      </w:r>
      <w:r w:rsidR="007A03E2">
        <w:rPr>
          <w:rFonts w:asciiTheme="majorHAnsi" w:hAnsiTheme="majorHAnsi" w:cs="Times New Roman"/>
          <w:color w:val="212121"/>
          <w:sz w:val="22"/>
          <w:szCs w:val="22"/>
          <w:lang w:val="fr-HT"/>
        </w:rPr>
        <w:t>. Voir section 5 ci-dessous.</w:t>
      </w:r>
    </w:p>
    <w:p w14:paraId="174FC5CC" w14:textId="77777777" w:rsidR="00DE5FD7" w:rsidRPr="00232CE4" w:rsidRDefault="00DE5FD7" w:rsidP="00D35491">
      <w:pPr>
        <w:pStyle w:val="ListParagraph"/>
        <w:ind w:left="810"/>
        <w:rPr>
          <w:rFonts w:asciiTheme="majorHAnsi" w:hAnsiTheme="majorHAnsi" w:cs="Times New Roman"/>
          <w:b/>
          <w:sz w:val="22"/>
          <w:szCs w:val="22"/>
          <w:lang w:val="fr-HT"/>
        </w:rPr>
      </w:pPr>
    </w:p>
    <w:p w14:paraId="6A63D289" w14:textId="77777777" w:rsidR="001E75DD" w:rsidRPr="00232CE4" w:rsidRDefault="001E75DD" w:rsidP="00A814E0">
      <w:pPr>
        <w:pStyle w:val="ListParagraph"/>
        <w:numPr>
          <w:ilvl w:val="1"/>
          <w:numId w:val="11"/>
        </w:numPr>
        <w:spacing w:before="15"/>
        <w:rPr>
          <w:rFonts w:asciiTheme="majorHAnsi" w:hAnsiTheme="majorHAnsi" w:cs="Times New Roman"/>
          <w:b/>
          <w:sz w:val="22"/>
          <w:szCs w:val="22"/>
          <w:lang w:val="fr-HT"/>
        </w:rPr>
      </w:pPr>
      <w:r w:rsidRPr="00232CE4">
        <w:rPr>
          <w:rFonts w:asciiTheme="majorHAnsi" w:hAnsiTheme="majorHAnsi" w:cs="Times New Roman"/>
          <w:b/>
          <w:sz w:val="22"/>
          <w:szCs w:val="22"/>
          <w:lang w:val="fr-HT"/>
        </w:rPr>
        <w:t>Spécification des Biens et Services</w:t>
      </w:r>
      <w:r w:rsidR="009F2CBB" w:rsidRPr="00232CE4">
        <w:rPr>
          <w:rFonts w:asciiTheme="majorHAnsi" w:hAnsiTheme="majorHAnsi" w:cs="Times New Roman"/>
          <w:b/>
          <w:sz w:val="22"/>
          <w:szCs w:val="22"/>
          <w:lang w:val="fr-HT"/>
        </w:rPr>
        <w:t xml:space="preserve"> :</w:t>
      </w:r>
      <w:bookmarkEnd w:id="21"/>
    </w:p>
    <w:p w14:paraId="1290D127" w14:textId="77777777" w:rsidR="001E75DD" w:rsidRPr="00232CE4" w:rsidRDefault="001E75DD" w:rsidP="001E75DD">
      <w:pPr>
        <w:spacing w:before="15"/>
        <w:rPr>
          <w:rFonts w:asciiTheme="majorHAnsi" w:hAnsiTheme="majorHAnsi" w:cs="Times New Roman"/>
          <w:b/>
          <w:sz w:val="22"/>
          <w:szCs w:val="22"/>
          <w:lang w:val="fr-HT"/>
        </w:rPr>
      </w:pPr>
      <w:r w:rsidRPr="00232CE4">
        <w:rPr>
          <w:rFonts w:asciiTheme="majorHAnsi" w:hAnsiTheme="majorHAnsi" w:cs="Times New Roman"/>
          <w:color w:val="212121"/>
          <w:sz w:val="22"/>
          <w:szCs w:val="22"/>
        </w:rPr>
        <w:t>Pour cet appel d'offres, DAI a besoin des biens et services décrits en détail à l'annexe A.</w:t>
      </w:r>
    </w:p>
    <w:p w14:paraId="58B4708D" w14:textId="77777777" w:rsidR="001E75DD" w:rsidRPr="00232CE4" w:rsidRDefault="001E75DD" w:rsidP="00232CE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rPr>
      </w:pPr>
      <w:r w:rsidRPr="00232CE4">
        <w:rPr>
          <w:rFonts w:asciiTheme="majorHAnsi" w:hAnsiTheme="majorHAnsi" w:cs="Times New Roman"/>
          <w:color w:val="212121"/>
          <w:sz w:val="22"/>
          <w:szCs w:val="22"/>
        </w:rPr>
        <w:t xml:space="preserve">La livraison finale est requise dans les </w:t>
      </w:r>
      <w:r w:rsidRPr="00210317">
        <w:rPr>
          <w:rFonts w:asciiTheme="majorHAnsi" w:hAnsiTheme="majorHAnsi" w:cs="Times New Roman"/>
          <w:color w:val="212121"/>
          <w:sz w:val="22"/>
          <w:szCs w:val="22"/>
        </w:rPr>
        <w:t>90</w:t>
      </w:r>
      <w:r w:rsidRPr="00232CE4">
        <w:rPr>
          <w:rFonts w:asciiTheme="majorHAnsi" w:hAnsiTheme="majorHAnsi" w:cs="Times New Roman"/>
          <w:color w:val="212121"/>
          <w:sz w:val="22"/>
          <w:szCs w:val="22"/>
        </w:rPr>
        <w:t xml:space="preserve"> jours civils suivant la signature du sous-contrat. Il est entendu que par cette </w:t>
      </w:r>
      <w:r w:rsidR="00232CE4" w:rsidRPr="00232CE4">
        <w:rPr>
          <w:rFonts w:asciiTheme="majorHAnsi" w:hAnsiTheme="majorHAnsi" w:cs="Times New Roman"/>
          <w:color w:val="212121"/>
          <w:sz w:val="22"/>
          <w:szCs w:val="22"/>
        </w:rPr>
        <w:t>date ;</w:t>
      </w:r>
      <w:r w:rsidRPr="00232CE4">
        <w:rPr>
          <w:rFonts w:asciiTheme="majorHAnsi" w:hAnsiTheme="majorHAnsi" w:cs="Times New Roman"/>
          <w:color w:val="212121"/>
          <w:sz w:val="22"/>
          <w:szCs w:val="22"/>
        </w:rPr>
        <w:t xml:space="preserve"> l'offrant aurait respecté les spécifications techniques ou les produits livrables suivants. </w:t>
      </w:r>
    </w:p>
    <w:p w14:paraId="1D4EB195" w14:textId="77777777" w:rsidR="001E75DD" w:rsidRPr="00232CE4" w:rsidRDefault="001E75DD" w:rsidP="00232CE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rPr>
      </w:pPr>
      <w:r w:rsidRPr="00232CE4">
        <w:rPr>
          <w:rFonts w:asciiTheme="majorHAnsi" w:hAnsiTheme="majorHAnsi" w:cs="Times New Roman"/>
          <w:color w:val="212121"/>
          <w:sz w:val="22"/>
          <w:szCs w:val="22"/>
        </w:rPr>
        <w:t>Les articles équivalents (c'est-à-dire les substituts ou les alternatives) seront acceptables, sauf indication contraire.</w:t>
      </w:r>
    </w:p>
    <w:p w14:paraId="6EFF6B3B" w14:textId="77777777" w:rsidR="001E75DD" w:rsidRPr="00232CE4" w:rsidRDefault="001E75DD" w:rsidP="001E75DD">
      <w:pPr>
        <w:pStyle w:val="ListParagraph"/>
        <w:spacing w:before="15"/>
        <w:ind w:left="360"/>
        <w:rPr>
          <w:rFonts w:asciiTheme="majorHAnsi" w:hAnsiTheme="majorHAnsi" w:cs="Times New Roman"/>
          <w:b/>
          <w:sz w:val="22"/>
          <w:szCs w:val="22"/>
          <w:lang w:val="fr-FR"/>
        </w:rPr>
      </w:pPr>
    </w:p>
    <w:p w14:paraId="57C1A8EC" w14:textId="77777777" w:rsidR="001E75DD" w:rsidRPr="00232CE4" w:rsidRDefault="001E75DD" w:rsidP="00A814E0">
      <w:pPr>
        <w:pStyle w:val="ListParagraph"/>
        <w:numPr>
          <w:ilvl w:val="1"/>
          <w:numId w:val="11"/>
        </w:numPr>
        <w:spacing w:before="15"/>
        <w:rPr>
          <w:rFonts w:asciiTheme="majorHAnsi" w:hAnsiTheme="majorHAnsi" w:cs="Times New Roman"/>
          <w:b/>
          <w:sz w:val="22"/>
          <w:szCs w:val="22"/>
          <w:lang w:val="fr-HT"/>
        </w:rPr>
      </w:pPr>
      <w:r w:rsidRPr="00232CE4">
        <w:rPr>
          <w:rFonts w:asciiTheme="majorHAnsi" w:hAnsiTheme="majorHAnsi" w:cs="Times New Roman"/>
          <w:b/>
          <w:sz w:val="22"/>
          <w:szCs w:val="22"/>
          <w:lang w:val="fr-HT"/>
        </w:rPr>
        <w:t xml:space="preserve">Exigence d’Acceptabilité Technique </w:t>
      </w:r>
    </w:p>
    <w:p w14:paraId="3B7A548E" w14:textId="77777777" w:rsidR="001E75DD" w:rsidRPr="00232CE4" w:rsidRDefault="001E75DD" w:rsidP="00232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rPr>
      </w:pPr>
      <w:r w:rsidRPr="00232CE4">
        <w:rPr>
          <w:rFonts w:asciiTheme="majorHAnsi" w:hAnsiTheme="majorHAnsi" w:cs="Times New Roman"/>
          <w:color w:val="212121"/>
          <w:sz w:val="22"/>
          <w:szCs w:val="22"/>
        </w:rPr>
        <w:t xml:space="preserve">Pour être considérés comme techniquement acceptables, les offrants doivent démontrer comment ils satisferont ou dépasseront toutes les exigences décrites ci-après en tant que critères d'acceptabilité technique. Si la proposition ne satisfait pas à une ou plusieurs des exigences, elle sera jugée techniquement inacceptable. Les propositions jugées techniquement inacceptables </w:t>
      </w:r>
      <w:r w:rsidRPr="00232CE4">
        <w:rPr>
          <w:rFonts w:asciiTheme="majorHAnsi" w:hAnsiTheme="majorHAnsi" w:cs="Times New Roman"/>
          <w:color w:val="212121"/>
          <w:sz w:val="22"/>
          <w:szCs w:val="22"/>
        </w:rPr>
        <w:lastRenderedPageBreak/>
        <w:t>comportent des faiblesses ou des carences importantes qui ne peuvent pas être corrigées sans une réécriture ou une révision majeure de la proposition initiale.</w:t>
      </w:r>
    </w:p>
    <w:p w14:paraId="5F0A97DD" w14:textId="77777777" w:rsidR="001E75DD" w:rsidRPr="00232CE4" w:rsidRDefault="001E75DD" w:rsidP="00232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rPr>
      </w:pPr>
      <w:r w:rsidRPr="00232CE4">
        <w:rPr>
          <w:rFonts w:asciiTheme="majorHAnsi" w:hAnsiTheme="majorHAnsi" w:cs="Times New Roman"/>
          <w:color w:val="212121"/>
          <w:sz w:val="22"/>
          <w:szCs w:val="22"/>
        </w:rPr>
        <w:t>Les offrants sont tenus de respecter ou de dépasser les facteurs non financiers significatifs énumérés ci-</w:t>
      </w:r>
      <w:r w:rsidR="00232CE4" w:rsidRPr="00232CE4">
        <w:rPr>
          <w:rFonts w:asciiTheme="majorHAnsi" w:hAnsiTheme="majorHAnsi" w:cs="Times New Roman"/>
          <w:color w:val="212121"/>
          <w:sz w:val="22"/>
          <w:szCs w:val="22"/>
        </w:rPr>
        <w:t>dessous :</w:t>
      </w:r>
    </w:p>
    <w:p w14:paraId="3470CFAE" w14:textId="77777777" w:rsidR="001E75DD" w:rsidRPr="00232CE4" w:rsidRDefault="001E75DD" w:rsidP="001E75DD">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heme="majorHAnsi" w:hAnsiTheme="majorHAnsi" w:cs="Times New Roman"/>
          <w:color w:val="212121"/>
          <w:sz w:val="22"/>
          <w:szCs w:val="22"/>
          <w:lang w:val="fr-FR"/>
        </w:rPr>
      </w:pPr>
    </w:p>
    <w:p w14:paraId="66DC0A3E" w14:textId="77777777" w:rsidR="001E75DD" w:rsidRPr="00232CE4" w:rsidRDefault="001E75DD" w:rsidP="00232CE4">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lang w:val="fr-FR"/>
        </w:rPr>
      </w:pPr>
      <w:r w:rsidRPr="00232CE4">
        <w:rPr>
          <w:rFonts w:asciiTheme="majorHAnsi" w:hAnsiTheme="majorHAnsi" w:cs="Times New Roman"/>
          <w:color w:val="212121"/>
          <w:sz w:val="22"/>
          <w:szCs w:val="22"/>
          <w:lang w:val="fr-FR"/>
        </w:rPr>
        <w:t>Les biens et services proposés doivent respecter ou dépasser les spécifications techniques décrites dans l’annexe A - Spécifications Techniques.</w:t>
      </w:r>
    </w:p>
    <w:p w14:paraId="2281EA08" w14:textId="2BACE18F" w:rsidR="001E75DD" w:rsidRPr="00232CE4" w:rsidRDefault="00FF143D" w:rsidP="00232CE4">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lang w:val="fr-FR"/>
        </w:rPr>
      </w:pPr>
      <w:r w:rsidRPr="00FF143D">
        <w:rPr>
          <w:rFonts w:asciiTheme="majorHAnsi" w:hAnsiTheme="majorHAnsi" w:cs="Times New Roman"/>
          <w:color w:val="212121"/>
          <w:sz w:val="22"/>
          <w:szCs w:val="22"/>
          <w:lang w:val="fr-FR"/>
        </w:rPr>
        <w:t>Avoir réalisé au cours des dix (10) dernières années au moins cinq (05) forages dont trois (03) (profondeur entre 100 et 150 m) qui ont été exécutés de manière satisfaisante et terminés, pour l’essentiel, et qui sont similaires aux travaux proposés,</w:t>
      </w:r>
      <w:r w:rsidR="001E75DD" w:rsidRPr="00232CE4">
        <w:rPr>
          <w:rFonts w:asciiTheme="majorHAnsi" w:hAnsiTheme="majorHAnsi" w:cs="Times New Roman"/>
          <w:color w:val="212121"/>
          <w:sz w:val="22"/>
          <w:szCs w:val="22"/>
          <w:lang w:val="fr-FR"/>
        </w:rPr>
        <w:t xml:space="preserve"> achevés à 70%.</w:t>
      </w:r>
    </w:p>
    <w:p w14:paraId="6CFBF1E5" w14:textId="5E5D1BFC" w:rsidR="001E75DD" w:rsidRPr="00232CE4" w:rsidRDefault="001E75DD" w:rsidP="00232CE4">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lang w:val="fr-FR"/>
        </w:rPr>
      </w:pPr>
      <w:r w:rsidRPr="00232CE4">
        <w:rPr>
          <w:rFonts w:asciiTheme="majorHAnsi" w:hAnsiTheme="majorHAnsi" w:cs="Times New Roman"/>
          <w:color w:val="212121"/>
          <w:sz w:val="22"/>
          <w:szCs w:val="22"/>
          <w:lang w:val="fr-FR"/>
        </w:rPr>
        <w:t>L'offrant doit avoir documenté sa capacit</w:t>
      </w:r>
      <w:r w:rsidR="00254163" w:rsidRPr="00232CE4">
        <w:rPr>
          <w:rFonts w:asciiTheme="majorHAnsi" w:hAnsiTheme="majorHAnsi" w:cs="Times New Roman"/>
          <w:color w:val="212121"/>
          <w:sz w:val="22"/>
          <w:szCs w:val="22"/>
          <w:lang w:val="fr-FR"/>
        </w:rPr>
        <w:t>é</w:t>
      </w:r>
      <w:r w:rsidRPr="00232CE4">
        <w:rPr>
          <w:rFonts w:asciiTheme="majorHAnsi" w:hAnsiTheme="majorHAnsi" w:cs="Times New Roman"/>
          <w:color w:val="212121"/>
          <w:sz w:val="22"/>
          <w:szCs w:val="22"/>
          <w:lang w:val="fr-FR"/>
        </w:rPr>
        <w:t xml:space="preserve"> de respecter les délais de livraison requis, comme en témoignent les lettres de référence de clients précédents.</w:t>
      </w:r>
    </w:p>
    <w:p w14:paraId="187BD8DA" w14:textId="11ED0809" w:rsidR="001E75DD" w:rsidRPr="00232CE4" w:rsidRDefault="001E75DD" w:rsidP="00232CE4">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lang w:val="fr-FR"/>
        </w:rPr>
      </w:pPr>
      <w:r w:rsidRPr="00232CE4">
        <w:rPr>
          <w:rFonts w:asciiTheme="majorHAnsi" w:hAnsiTheme="majorHAnsi" w:cs="Times New Roman"/>
          <w:color w:val="212121"/>
          <w:sz w:val="22"/>
          <w:szCs w:val="22"/>
          <w:lang w:val="fr-FR"/>
        </w:rPr>
        <w:t xml:space="preserve">L'offrant doit fournir une lettre de crédit existant, ou l'engagement d'une banque à fournir un crédit, ou un solde de relevé bancaire actuel, ou un document équivalent confirmant l'accès à des actifs liquides ou à une </w:t>
      </w:r>
      <w:r w:rsidR="009457F2">
        <w:rPr>
          <w:rFonts w:asciiTheme="majorHAnsi" w:hAnsiTheme="majorHAnsi" w:cs="Times New Roman"/>
          <w:color w:val="212121"/>
          <w:sz w:val="22"/>
          <w:szCs w:val="22"/>
          <w:lang w:val="fr-FR"/>
        </w:rPr>
        <w:t>ligne de crédit en matériel et/ou services</w:t>
      </w:r>
      <w:r w:rsidR="009457F2" w:rsidRPr="00232CE4">
        <w:rPr>
          <w:rFonts w:asciiTheme="majorHAnsi" w:hAnsiTheme="majorHAnsi" w:cs="Times New Roman"/>
          <w:color w:val="212121"/>
          <w:sz w:val="22"/>
          <w:szCs w:val="22"/>
          <w:lang w:val="fr-FR"/>
        </w:rPr>
        <w:t xml:space="preserve"> </w:t>
      </w:r>
      <w:r w:rsidRPr="00232CE4">
        <w:rPr>
          <w:rFonts w:asciiTheme="majorHAnsi" w:hAnsiTheme="majorHAnsi" w:cs="Times New Roman"/>
          <w:color w:val="212121"/>
          <w:sz w:val="22"/>
          <w:szCs w:val="22"/>
          <w:lang w:val="fr-FR"/>
        </w:rPr>
        <w:t>d'un montant de 5</w:t>
      </w:r>
      <w:r w:rsidR="00FF143D">
        <w:rPr>
          <w:rFonts w:asciiTheme="majorHAnsi" w:hAnsiTheme="majorHAnsi" w:cs="Times New Roman"/>
          <w:color w:val="212121"/>
          <w:sz w:val="22"/>
          <w:szCs w:val="22"/>
          <w:lang w:val="fr-FR"/>
        </w:rPr>
        <w:t>0</w:t>
      </w:r>
      <w:r w:rsidR="00232CE4" w:rsidRPr="00232CE4">
        <w:rPr>
          <w:rFonts w:asciiTheme="majorHAnsi" w:hAnsiTheme="majorHAnsi" w:cs="Times New Roman"/>
          <w:color w:val="212121"/>
          <w:sz w:val="22"/>
          <w:szCs w:val="22"/>
          <w:lang w:val="fr-FR"/>
        </w:rPr>
        <w:t>,</w:t>
      </w:r>
      <w:r w:rsidRPr="00232CE4">
        <w:rPr>
          <w:rFonts w:asciiTheme="majorHAnsi" w:hAnsiTheme="majorHAnsi" w:cs="Times New Roman"/>
          <w:color w:val="212121"/>
          <w:sz w:val="22"/>
          <w:szCs w:val="22"/>
          <w:lang w:val="fr-FR"/>
        </w:rPr>
        <w:t>000</w:t>
      </w:r>
      <w:r w:rsidR="00232CE4" w:rsidRPr="00232CE4">
        <w:rPr>
          <w:rFonts w:asciiTheme="majorHAnsi" w:hAnsiTheme="majorHAnsi" w:cs="Times New Roman"/>
          <w:color w:val="212121"/>
          <w:sz w:val="22"/>
          <w:szCs w:val="22"/>
          <w:lang w:val="fr-FR"/>
        </w:rPr>
        <w:t>.00</w:t>
      </w:r>
      <w:r w:rsidRPr="00232CE4">
        <w:rPr>
          <w:rFonts w:asciiTheme="majorHAnsi" w:hAnsiTheme="majorHAnsi" w:cs="Times New Roman"/>
          <w:color w:val="212121"/>
          <w:sz w:val="22"/>
          <w:szCs w:val="22"/>
          <w:lang w:val="fr-FR"/>
        </w:rPr>
        <w:t xml:space="preserve"> USD.</w:t>
      </w:r>
    </w:p>
    <w:p w14:paraId="623AE402" w14:textId="77777777" w:rsidR="001E75DD" w:rsidRPr="00232CE4" w:rsidRDefault="001E75DD" w:rsidP="00232CE4">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lang w:val="fr-FR"/>
        </w:rPr>
      </w:pPr>
      <w:r w:rsidRPr="00232CE4">
        <w:rPr>
          <w:rFonts w:asciiTheme="majorHAnsi" w:hAnsiTheme="majorHAnsi" w:cs="Times New Roman"/>
          <w:color w:val="212121"/>
          <w:sz w:val="22"/>
          <w:szCs w:val="22"/>
          <w:lang w:val="fr-FR"/>
        </w:rPr>
        <w:t>L'horaire de travail</w:t>
      </w:r>
    </w:p>
    <w:p w14:paraId="0849FF24" w14:textId="77777777" w:rsidR="001E75DD" w:rsidRPr="00232CE4" w:rsidRDefault="001E75DD" w:rsidP="00232CE4">
      <w:pPr>
        <w:pStyle w:val="ListParagraph"/>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lang w:val="fr-FR"/>
        </w:rPr>
      </w:pPr>
      <w:r w:rsidRPr="00232CE4">
        <w:rPr>
          <w:rFonts w:asciiTheme="majorHAnsi" w:hAnsiTheme="majorHAnsi" w:cs="Times New Roman"/>
          <w:color w:val="212121"/>
          <w:sz w:val="22"/>
          <w:szCs w:val="22"/>
          <w:lang w:val="fr-FR"/>
        </w:rPr>
        <w:t>Le personnel clé de l’offrant incluant une ou plusieurs des positions ci-</w:t>
      </w:r>
      <w:r w:rsidR="00DB1511" w:rsidRPr="00232CE4">
        <w:rPr>
          <w:rFonts w:asciiTheme="majorHAnsi" w:hAnsiTheme="majorHAnsi" w:cs="Times New Roman"/>
          <w:color w:val="212121"/>
          <w:sz w:val="22"/>
          <w:szCs w:val="22"/>
          <w:lang w:val="fr-FR"/>
        </w:rPr>
        <w:t>dessous</w:t>
      </w:r>
      <w:r w:rsidR="007A03E2">
        <w:rPr>
          <w:rFonts w:asciiTheme="majorHAnsi" w:hAnsiTheme="majorHAnsi" w:cs="Times New Roman"/>
          <w:color w:val="212121"/>
          <w:sz w:val="22"/>
          <w:szCs w:val="22"/>
          <w:lang w:val="fr-FR"/>
        </w:rPr>
        <w:t>. Le personnel</w:t>
      </w:r>
      <w:r w:rsidR="00DB1511" w:rsidRPr="00232CE4">
        <w:rPr>
          <w:rFonts w:asciiTheme="majorHAnsi" w:hAnsiTheme="majorHAnsi" w:cs="Times New Roman"/>
          <w:color w:val="212121"/>
          <w:sz w:val="22"/>
          <w:szCs w:val="22"/>
          <w:lang w:val="fr-FR"/>
        </w:rPr>
        <w:t xml:space="preserve"> doit</w:t>
      </w:r>
      <w:r w:rsidRPr="00232CE4">
        <w:rPr>
          <w:rFonts w:asciiTheme="majorHAnsi" w:hAnsiTheme="majorHAnsi" w:cs="Times New Roman"/>
          <w:color w:val="212121"/>
          <w:sz w:val="22"/>
          <w:szCs w:val="22"/>
          <w:lang w:val="fr-FR"/>
        </w:rPr>
        <w:t xml:space="preserve"> posséder la formation et l’expérience décrites dans le tableau ci-dessous</w:t>
      </w:r>
      <w:r w:rsidRPr="00232CE4">
        <w:rPr>
          <w:rFonts w:asciiTheme="majorHAnsi" w:hAnsiTheme="majorHAnsi" w:cs="Times New Roman"/>
          <w:color w:val="212121"/>
          <w:lang w:val="fr-FR"/>
        </w:rPr>
        <w:t>.</w:t>
      </w:r>
    </w:p>
    <w:p w14:paraId="19CDB676" w14:textId="77777777" w:rsidR="001E75DD" w:rsidRPr="00232CE4" w:rsidRDefault="001E75DD" w:rsidP="001E75DD">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heme="majorHAnsi" w:hAnsiTheme="majorHAnsi" w:cs="Times New Roman"/>
          <w:color w:val="212121"/>
          <w:lang w:val="fr-FR"/>
        </w:rPr>
      </w:pPr>
    </w:p>
    <w:p w14:paraId="0F0C50E8" w14:textId="77777777" w:rsidR="00FF143D" w:rsidRPr="00232CE4" w:rsidRDefault="00FF143D" w:rsidP="00FF143D">
      <w:pPr>
        <w:pStyle w:val="HTMLPreformatted"/>
        <w:shd w:val="clear" w:color="auto" w:fill="FFFFFF"/>
        <w:tabs>
          <w:tab w:val="clear" w:pos="916"/>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360"/>
        <w:rPr>
          <w:rFonts w:asciiTheme="majorHAnsi" w:hAnsiTheme="majorHAnsi" w:cs="Times New Roman"/>
          <w:color w:val="212121"/>
          <w:sz w:val="22"/>
          <w:szCs w:val="22"/>
          <w:lang w:val="fr-FR"/>
        </w:rPr>
      </w:pPr>
      <w:r>
        <w:rPr>
          <w:rFonts w:asciiTheme="majorHAnsi" w:hAnsiTheme="majorHAnsi" w:cs="Times New Roman"/>
          <w:color w:val="212121"/>
          <w:sz w:val="22"/>
          <w:szCs w:val="22"/>
          <w:lang w:val="fr-FR"/>
        </w:rPr>
        <w:tab/>
      </w:r>
    </w:p>
    <w:tbl>
      <w:tblPr>
        <w:tblW w:w="7995" w:type="dxa"/>
        <w:tblInd w:w="13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2"/>
        <w:gridCol w:w="3963"/>
        <w:gridCol w:w="1690"/>
        <w:gridCol w:w="1800"/>
      </w:tblGrid>
      <w:tr w:rsidR="00FF143D" w:rsidRPr="004D740B" w14:paraId="09B7C174" w14:textId="77777777" w:rsidTr="00FF143D">
        <w:trPr>
          <w:trHeight w:val="236"/>
        </w:trPr>
        <w:tc>
          <w:tcPr>
            <w:tcW w:w="542" w:type="dxa"/>
            <w:tcBorders>
              <w:top w:val="single" w:sz="12" w:space="0" w:color="auto"/>
              <w:left w:val="single" w:sz="12" w:space="0" w:color="auto"/>
              <w:bottom w:val="single" w:sz="12" w:space="0" w:color="auto"/>
              <w:right w:val="single" w:sz="12" w:space="0" w:color="auto"/>
            </w:tcBorders>
          </w:tcPr>
          <w:p w14:paraId="66888715" w14:textId="77777777" w:rsidR="00FF143D" w:rsidRPr="004D740B" w:rsidRDefault="00FF143D" w:rsidP="00CD1677">
            <w:pPr>
              <w:rPr>
                <w:rFonts w:ascii="Gill Sans MT" w:hAnsi="Gill Sans MT"/>
                <w:sz w:val="22"/>
                <w:szCs w:val="22"/>
              </w:rPr>
            </w:pPr>
            <w:r w:rsidRPr="004D740B">
              <w:rPr>
                <w:rFonts w:ascii="Gill Sans MT" w:hAnsi="Gill Sans MT"/>
                <w:sz w:val="22"/>
                <w:szCs w:val="22"/>
              </w:rPr>
              <w:t>Numéro</w:t>
            </w:r>
          </w:p>
        </w:tc>
        <w:tc>
          <w:tcPr>
            <w:tcW w:w="3963" w:type="dxa"/>
            <w:tcBorders>
              <w:top w:val="single" w:sz="12" w:space="0" w:color="auto"/>
              <w:left w:val="single" w:sz="12" w:space="0" w:color="auto"/>
              <w:bottom w:val="single" w:sz="12" w:space="0" w:color="auto"/>
              <w:right w:val="single" w:sz="12" w:space="0" w:color="auto"/>
            </w:tcBorders>
          </w:tcPr>
          <w:p w14:paraId="1EB31051" w14:textId="77777777" w:rsidR="00FF143D" w:rsidRPr="004D740B" w:rsidRDefault="00FF143D" w:rsidP="00CD1677">
            <w:pPr>
              <w:rPr>
                <w:rFonts w:ascii="Gill Sans MT" w:hAnsi="Gill Sans MT"/>
                <w:sz w:val="22"/>
                <w:szCs w:val="22"/>
              </w:rPr>
            </w:pPr>
            <w:r w:rsidRPr="004D740B">
              <w:rPr>
                <w:rFonts w:ascii="Gill Sans MT" w:hAnsi="Gill Sans MT"/>
                <w:sz w:val="22"/>
                <w:szCs w:val="22"/>
              </w:rPr>
              <w:t>Position</w:t>
            </w:r>
          </w:p>
        </w:tc>
        <w:tc>
          <w:tcPr>
            <w:tcW w:w="1690" w:type="dxa"/>
            <w:tcBorders>
              <w:top w:val="single" w:sz="12" w:space="0" w:color="auto"/>
              <w:left w:val="single" w:sz="12" w:space="0" w:color="auto"/>
              <w:bottom w:val="single" w:sz="12" w:space="0" w:color="auto"/>
              <w:right w:val="single" w:sz="12" w:space="0" w:color="auto"/>
            </w:tcBorders>
          </w:tcPr>
          <w:p w14:paraId="5685A52D" w14:textId="77777777" w:rsidR="00FF143D" w:rsidRPr="004D740B" w:rsidRDefault="00FF143D" w:rsidP="00CD1677">
            <w:pPr>
              <w:rPr>
                <w:rFonts w:ascii="Gill Sans MT" w:hAnsi="Gill Sans MT"/>
                <w:sz w:val="22"/>
                <w:szCs w:val="22"/>
              </w:rPr>
            </w:pPr>
            <w:r w:rsidRPr="004D740B">
              <w:rPr>
                <w:rFonts w:ascii="Gill Sans MT" w:hAnsi="Gill Sans MT"/>
                <w:sz w:val="22"/>
                <w:szCs w:val="22"/>
              </w:rPr>
              <w:t>Expérience globale en travaux (années)</w:t>
            </w:r>
          </w:p>
        </w:tc>
        <w:tc>
          <w:tcPr>
            <w:tcW w:w="1800" w:type="dxa"/>
            <w:tcBorders>
              <w:top w:val="single" w:sz="12" w:space="0" w:color="auto"/>
              <w:left w:val="single" w:sz="12" w:space="0" w:color="auto"/>
              <w:bottom w:val="single" w:sz="12" w:space="0" w:color="auto"/>
              <w:right w:val="single" w:sz="12" w:space="0" w:color="auto"/>
            </w:tcBorders>
          </w:tcPr>
          <w:p w14:paraId="601EA090" w14:textId="77777777" w:rsidR="00FF143D" w:rsidRPr="004D740B" w:rsidRDefault="00FF143D" w:rsidP="00CD1677">
            <w:pPr>
              <w:rPr>
                <w:rFonts w:ascii="Gill Sans MT" w:hAnsi="Gill Sans MT"/>
                <w:sz w:val="22"/>
                <w:szCs w:val="22"/>
              </w:rPr>
            </w:pPr>
            <w:r w:rsidRPr="004D740B">
              <w:rPr>
                <w:rFonts w:ascii="Gill Sans MT" w:hAnsi="Gill Sans MT"/>
                <w:sz w:val="22"/>
                <w:szCs w:val="22"/>
              </w:rPr>
              <w:t xml:space="preserve">Expérience dans des travaux similaires </w:t>
            </w:r>
          </w:p>
          <w:p w14:paraId="12029FC3" w14:textId="77777777" w:rsidR="00FF143D" w:rsidRPr="004D740B" w:rsidRDefault="00FF143D" w:rsidP="00CD1677">
            <w:pPr>
              <w:rPr>
                <w:rFonts w:ascii="Gill Sans MT" w:hAnsi="Gill Sans MT"/>
                <w:sz w:val="22"/>
                <w:szCs w:val="22"/>
              </w:rPr>
            </w:pPr>
            <w:r w:rsidRPr="004D740B">
              <w:rPr>
                <w:rFonts w:ascii="Gill Sans MT" w:hAnsi="Gill Sans MT"/>
                <w:sz w:val="22"/>
                <w:szCs w:val="22"/>
              </w:rPr>
              <w:t>(Années)</w:t>
            </w:r>
          </w:p>
        </w:tc>
      </w:tr>
      <w:tr w:rsidR="00FF143D" w:rsidRPr="004D740B" w14:paraId="6BE1FE6D" w14:textId="77777777" w:rsidTr="00FF143D">
        <w:trPr>
          <w:trHeight w:val="81"/>
        </w:trPr>
        <w:tc>
          <w:tcPr>
            <w:tcW w:w="542" w:type="dxa"/>
            <w:tcBorders>
              <w:top w:val="single" w:sz="12" w:space="0" w:color="auto"/>
              <w:left w:val="single" w:sz="6" w:space="0" w:color="auto"/>
              <w:bottom w:val="single" w:sz="6" w:space="0" w:color="auto"/>
              <w:right w:val="single" w:sz="6" w:space="0" w:color="auto"/>
            </w:tcBorders>
          </w:tcPr>
          <w:p w14:paraId="698528CC" w14:textId="77777777" w:rsidR="00FF143D" w:rsidRPr="004D740B" w:rsidRDefault="00FF143D" w:rsidP="00CD1677">
            <w:pPr>
              <w:rPr>
                <w:rFonts w:ascii="Gill Sans MT" w:hAnsi="Gill Sans MT"/>
                <w:sz w:val="22"/>
                <w:szCs w:val="22"/>
              </w:rPr>
            </w:pPr>
            <w:r w:rsidRPr="004D740B">
              <w:rPr>
                <w:rFonts w:ascii="Gill Sans MT" w:hAnsi="Gill Sans MT"/>
                <w:sz w:val="22"/>
                <w:szCs w:val="22"/>
              </w:rPr>
              <w:t>1</w:t>
            </w:r>
          </w:p>
        </w:tc>
        <w:tc>
          <w:tcPr>
            <w:tcW w:w="3963" w:type="dxa"/>
            <w:tcBorders>
              <w:top w:val="single" w:sz="12" w:space="0" w:color="auto"/>
              <w:left w:val="single" w:sz="6" w:space="0" w:color="auto"/>
              <w:bottom w:val="single" w:sz="6" w:space="0" w:color="auto"/>
              <w:right w:val="single" w:sz="6" w:space="0" w:color="auto"/>
            </w:tcBorders>
          </w:tcPr>
          <w:p w14:paraId="347B1A03" w14:textId="77777777" w:rsidR="00FF143D" w:rsidRPr="004D740B" w:rsidRDefault="00FF143D" w:rsidP="00CD1677">
            <w:pPr>
              <w:rPr>
                <w:rFonts w:ascii="Gill Sans MT" w:hAnsi="Gill Sans MT"/>
                <w:sz w:val="22"/>
                <w:szCs w:val="22"/>
              </w:rPr>
            </w:pPr>
            <w:r w:rsidRPr="004D740B">
              <w:rPr>
                <w:rFonts w:ascii="Gill Sans MT" w:hAnsi="Gill Sans MT"/>
                <w:sz w:val="22"/>
                <w:szCs w:val="22"/>
              </w:rPr>
              <w:t>Ingénieur coordonnateur des travaux</w:t>
            </w:r>
          </w:p>
        </w:tc>
        <w:tc>
          <w:tcPr>
            <w:tcW w:w="1690" w:type="dxa"/>
            <w:tcBorders>
              <w:top w:val="single" w:sz="12" w:space="0" w:color="auto"/>
              <w:left w:val="single" w:sz="6" w:space="0" w:color="auto"/>
              <w:bottom w:val="single" w:sz="6" w:space="0" w:color="auto"/>
              <w:right w:val="single" w:sz="6" w:space="0" w:color="auto"/>
            </w:tcBorders>
          </w:tcPr>
          <w:p w14:paraId="71A1C140" w14:textId="77777777" w:rsidR="00FF143D" w:rsidRPr="004D740B" w:rsidRDefault="00FF143D" w:rsidP="00CD1677">
            <w:pPr>
              <w:jc w:val="center"/>
              <w:rPr>
                <w:rFonts w:ascii="Gill Sans MT" w:hAnsi="Gill Sans MT"/>
                <w:sz w:val="22"/>
                <w:szCs w:val="22"/>
              </w:rPr>
            </w:pPr>
            <w:r w:rsidRPr="004D740B">
              <w:rPr>
                <w:rFonts w:ascii="Gill Sans MT" w:hAnsi="Gill Sans MT"/>
                <w:sz w:val="22"/>
                <w:szCs w:val="22"/>
              </w:rPr>
              <w:t>1</w:t>
            </w:r>
            <w:r>
              <w:rPr>
                <w:rFonts w:ascii="Gill Sans MT" w:hAnsi="Gill Sans MT"/>
                <w:sz w:val="22"/>
                <w:szCs w:val="22"/>
              </w:rPr>
              <w:t>3</w:t>
            </w:r>
          </w:p>
        </w:tc>
        <w:tc>
          <w:tcPr>
            <w:tcW w:w="1800" w:type="dxa"/>
            <w:tcBorders>
              <w:top w:val="single" w:sz="12" w:space="0" w:color="auto"/>
              <w:left w:val="single" w:sz="6" w:space="0" w:color="auto"/>
              <w:bottom w:val="single" w:sz="6" w:space="0" w:color="auto"/>
              <w:right w:val="single" w:sz="6" w:space="0" w:color="auto"/>
            </w:tcBorders>
          </w:tcPr>
          <w:p w14:paraId="657F9E1F" w14:textId="77777777" w:rsidR="00FF143D" w:rsidRPr="004D740B" w:rsidRDefault="00FF143D" w:rsidP="00CD1677">
            <w:pPr>
              <w:jc w:val="center"/>
              <w:rPr>
                <w:rFonts w:ascii="Gill Sans MT" w:hAnsi="Gill Sans MT"/>
                <w:sz w:val="22"/>
                <w:szCs w:val="22"/>
              </w:rPr>
            </w:pPr>
            <w:r w:rsidRPr="004D740B">
              <w:rPr>
                <w:rFonts w:ascii="Gill Sans MT" w:hAnsi="Gill Sans MT"/>
                <w:sz w:val="22"/>
                <w:szCs w:val="22"/>
              </w:rPr>
              <w:t>1</w:t>
            </w:r>
            <w:r>
              <w:rPr>
                <w:rFonts w:ascii="Gill Sans MT" w:hAnsi="Gill Sans MT"/>
                <w:sz w:val="22"/>
                <w:szCs w:val="22"/>
              </w:rPr>
              <w:t>0</w:t>
            </w:r>
          </w:p>
        </w:tc>
      </w:tr>
      <w:tr w:rsidR="00FF143D" w:rsidRPr="004D740B" w14:paraId="0A6C7C75" w14:textId="77777777" w:rsidTr="00FF143D">
        <w:trPr>
          <w:trHeight w:val="81"/>
        </w:trPr>
        <w:tc>
          <w:tcPr>
            <w:tcW w:w="542" w:type="dxa"/>
            <w:tcBorders>
              <w:top w:val="single" w:sz="6" w:space="0" w:color="auto"/>
              <w:left w:val="single" w:sz="6" w:space="0" w:color="auto"/>
              <w:bottom w:val="single" w:sz="6" w:space="0" w:color="auto"/>
              <w:right w:val="single" w:sz="6" w:space="0" w:color="auto"/>
            </w:tcBorders>
          </w:tcPr>
          <w:p w14:paraId="57EA7C67" w14:textId="77777777" w:rsidR="00FF143D" w:rsidRPr="004D740B" w:rsidRDefault="00FF143D" w:rsidP="00CD1677">
            <w:pPr>
              <w:rPr>
                <w:rFonts w:ascii="Gill Sans MT" w:hAnsi="Gill Sans MT"/>
                <w:sz w:val="22"/>
                <w:szCs w:val="22"/>
              </w:rPr>
            </w:pPr>
            <w:r w:rsidRPr="004D740B">
              <w:rPr>
                <w:rFonts w:ascii="Gill Sans MT" w:hAnsi="Gill Sans MT"/>
                <w:sz w:val="22"/>
                <w:szCs w:val="22"/>
              </w:rPr>
              <w:t>2</w:t>
            </w:r>
          </w:p>
        </w:tc>
        <w:tc>
          <w:tcPr>
            <w:tcW w:w="3963" w:type="dxa"/>
            <w:tcBorders>
              <w:top w:val="single" w:sz="6" w:space="0" w:color="auto"/>
              <w:left w:val="single" w:sz="6" w:space="0" w:color="auto"/>
              <w:bottom w:val="single" w:sz="6" w:space="0" w:color="auto"/>
              <w:right w:val="single" w:sz="6" w:space="0" w:color="auto"/>
            </w:tcBorders>
          </w:tcPr>
          <w:p w14:paraId="59B36F55" w14:textId="77777777" w:rsidR="00FF143D" w:rsidRPr="004D740B" w:rsidRDefault="00FF143D" w:rsidP="00CD1677">
            <w:pPr>
              <w:rPr>
                <w:rFonts w:ascii="Gill Sans MT" w:hAnsi="Gill Sans MT"/>
                <w:sz w:val="22"/>
                <w:szCs w:val="22"/>
              </w:rPr>
            </w:pPr>
            <w:r>
              <w:rPr>
                <w:rFonts w:ascii="Gill Sans MT" w:hAnsi="Gill Sans MT"/>
                <w:sz w:val="22"/>
                <w:szCs w:val="22"/>
              </w:rPr>
              <w:t>Ingénieur résident</w:t>
            </w:r>
            <w:r w:rsidRPr="004D740B">
              <w:rPr>
                <w:rFonts w:ascii="Gill Sans MT" w:hAnsi="Gill Sans MT"/>
                <w:sz w:val="22"/>
                <w:szCs w:val="22"/>
              </w:rPr>
              <w:t xml:space="preserve"> superviseur des travaux</w:t>
            </w:r>
          </w:p>
        </w:tc>
        <w:tc>
          <w:tcPr>
            <w:tcW w:w="1690" w:type="dxa"/>
            <w:tcBorders>
              <w:top w:val="single" w:sz="6" w:space="0" w:color="auto"/>
              <w:left w:val="single" w:sz="6" w:space="0" w:color="auto"/>
              <w:bottom w:val="single" w:sz="6" w:space="0" w:color="auto"/>
              <w:right w:val="single" w:sz="6" w:space="0" w:color="auto"/>
            </w:tcBorders>
          </w:tcPr>
          <w:p w14:paraId="53C2E9A4" w14:textId="77777777" w:rsidR="00FF143D" w:rsidRPr="004D740B" w:rsidRDefault="00FF143D" w:rsidP="00CD1677">
            <w:pPr>
              <w:jc w:val="center"/>
              <w:rPr>
                <w:rFonts w:ascii="Gill Sans MT" w:hAnsi="Gill Sans MT"/>
                <w:sz w:val="22"/>
                <w:szCs w:val="22"/>
              </w:rPr>
            </w:pPr>
            <w:r w:rsidRPr="004D740B">
              <w:rPr>
                <w:rFonts w:ascii="Gill Sans MT" w:hAnsi="Gill Sans MT"/>
                <w:sz w:val="22"/>
                <w:szCs w:val="22"/>
              </w:rPr>
              <w:t>1</w:t>
            </w:r>
            <w:r>
              <w:rPr>
                <w:rFonts w:ascii="Gill Sans MT" w:hAnsi="Gill Sans MT"/>
                <w:sz w:val="22"/>
                <w:szCs w:val="22"/>
              </w:rPr>
              <w:t>0</w:t>
            </w:r>
          </w:p>
        </w:tc>
        <w:tc>
          <w:tcPr>
            <w:tcW w:w="1800" w:type="dxa"/>
            <w:tcBorders>
              <w:top w:val="single" w:sz="6" w:space="0" w:color="auto"/>
              <w:left w:val="single" w:sz="6" w:space="0" w:color="auto"/>
              <w:bottom w:val="single" w:sz="6" w:space="0" w:color="auto"/>
              <w:right w:val="single" w:sz="6" w:space="0" w:color="auto"/>
            </w:tcBorders>
          </w:tcPr>
          <w:p w14:paraId="778A29A4" w14:textId="77777777" w:rsidR="00FF143D" w:rsidRPr="004D740B" w:rsidRDefault="00FF143D" w:rsidP="00CD1677">
            <w:pPr>
              <w:jc w:val="center"/>
              <w:rPr>
                <w:rFonts w:ascii="Gill Sans MT" w:hAnsi="Gill Sans MT"/>
                <w:sz w:val="22"/>
                <w:szCs w:val="22"/>
              </w:rPr>
            </w:pPr>
            <w:r>
              <w:rPr>
                <w:rFonts w:ascii="Gill Sans MT" w:hAnsi="Gill Sans MT"/>
                <w:sz w:val="22"/>
                <w:szCs w:val="22"/>
              </w:rPr>
              <w:t>08</w:t>
            </w:r>
          </w:p>
        </w:tc>
      </w:tr>
      <w:tr w:rsidR="00FF143D" w:rsidRPr="004D740B" w14:paraId="448A485C" w14:textId="77777777" w:rsidTr="00FF143D">
        <w:trPr>
          <w:trHeight w:val="86"/>
        </w:trPr>
        <w:tc>
          <w:tcPr>
            <w:tcW w:w="542" w:type="dxa"/>
            <w:tcBorders>
              <w:top w:val="single" w:sz="6" w:space="0" w:color="auto"/>
              <w:left w:val="single" w:sz="6" w:space="0" w:color="auto"/>
              <w:bottom w:val="single" w:sz="6" w:space="0" w:color="auto"/>
              <w:right w:val="single" w:sz="6" w:space="0" w:color="auto"/>
            </w:tcBorders>
          </w:tcPr>
          <w:p w14:paraId="7EEF3BFD" w14:textId="77777777" w:rsidR="00FF143D" w:rsidRPr="004D740B" w:rsidRDefault="00FF143D" w:rsidP="00CD1677">
            <w:pPr>
              <w:rPr>
                <w:rFonts w:ascii="Gill Sans MT" w:hAnsi="Gill Sans MT"/>
                <w:sz w:val="22"/>
                <w:szCs w:val="22"/>
              </w:rPr>
            </w:pPr>
            <w:r w:rsidRPr="004D740B">
              <w:rPr>
                <w:rFonts w:ascii="Gill Sans MT" w:hAnsi="Gill Sans MT"/>
                <w:sz w:val="22"/>
                <w:szCs w:val="22"/>
              </w:rPr>
              <w:t>3</w:t>
            </w:r>
          </w:p>
        </w:tc>
        <w:tc>
          <w:tcPr>
            <w:tcW w:w="3963" w:type="dxa"/>
            <w:tcBorders>
              <w:top w:val="single" w:sz="6" w:space="0" w:color="auto"/>
              <w:left w:val="single" w:sz="6" w:space="0" w:color="auto"/>
              <w:bottom w:val="single" w:sz="6" w:space="0" w:color="auto"/>
              <w:right w:val="single" w:sz="6" w:space="0" w:color="auto"/>
            </w:tcBorders>
          </w:tcPr>
          <w:p w14:paraId="3ADD4E8C" w14:textId="77777777" w:rsidR="00FF143D" w:rsidRPr="004D740B" w:rsidRDefault="00FF143D" w:rsidP="00CD1677">
            <w:pPr>
              <w:rPr>
                <w:rFonts w:ascii="Gill Sans MT" w:hAnsi="Gill Sans MT"/>
                <w:sz w:val="22"/>
                <w:szCs w:val="22"/>
              </w:rPr>
            </w:pPr>
            <w:r w:rsidRPr="004D740B">
              <w:rPr>
                <w:rFonts w:ascii="Gill Sans MT" w:hAnsi="Gill Sans MT"/>
                <w:sz w:val="22"/>
                <w:szCs w:val="22"/>
              </w:rPr>
              <w:t>Sondeur Chef de chantier</w:t>
            </w:r>
          </w:p>
        </w:tc>
        <w:tc>
          <w:tcPr>
            <w:tcW w:w="1690" w:type="dxa"/>
            <w:tcBorders>
              <w:top w:val="single" w:sz="6" w:space="0" w:color="auto"/>
              <w:left w:val="single" w:sz="6" w:space="0" w:color="auto"/>
              <w:bottom w:val="single" w:sz="6" w:space="0" w:color="auto"/>
              <w:right w:val="single" w:sz="6" w:space="0" w:color="auto"/>
            </w:tcBorders>
          </w:tcPr>
          <w:p w14:paraId="571B3197" w14:textId="77777777" w:rsidR="00FF143D" w:rsidRPr="004D740B" w:rsidRDefault="00FF143D" w:rsidP="00CD1677">
            <w:pPr>
              <w:jc w:val="center"/>
              <w:rPr>
                <w:rFonts w:ascii="Gill Sans MT" w:hAnsi="Gill Sans MT"/>
                <w:sz w:val="22"/>
                <w:szCs w:val="22"/>
              </w:rPr>
            </w:pPr>
            <w:r w:rsidRPr="004D740B">
              <w:rPr>
                <w:rFonts w:ascii="Gill Sans MT" w:hAnsi="Gill Sans MT"/>
                <w:sz w:val="22"/>
                <w:szCs w:val="22"/>
              </w:rPr>
              <w:t>10</w:t>
            </w:r>
          </w:p>
        </w:tc>
        <w:tc>
          <w:tcPr>
            <w:tcW w:w="1800" w:type="dxa"/>
            <w:tcBorders>
              <w:top w:val="single" w:sz="6" w:space="0" w:color="auto"/>
              <w:left w:val="single" w:sz="6" w:space="0" w:color="auto"/>
              <w:bottom w:val="single" w:sz="6" w:space="0" w:color="auto"/>
              <w:right w:val="single" w:sz="6" w:space="0" w:color="auto"/>
            </w:tcBorders>
          </w:tcPr>
          <w:p w14:paraId="494A5ACD" w14:textId="77777777" w:rsidR="00FF143D" w:rsidRPr="004D740B" w:rsidRDefault="00FF143D" w:rsidP="00CD1677">
            <w:pPr>
              <w:jc w:val="center"/>
              <w:rPr>
                <w:rFonts w:ascii="Gill Sans MT" w:hAnsi="Gill Sans MT"/>
                <w:sz w:val="22"/>
                <w:szCs w:val="22"/>
              </w:rPr>
            </w:pPr>
            <w:r>
              <w:rPr>
                <w:rFonts w:ascii="Gill Sans MT" w:hAnsi="Gill Sans MT"/>
                <w:sz w:val="22"/>
                <w:szCs w:val="22"/>
              </w:rPr>
              <w:t>08</w:t>
            </w:r>
          </w:p>
        </w:tc>
      </w:tr>
      <w:tr w:rsidR="00FF143D" w:rsidRPr="004D740B" w14:paraId="5F7A1017" w14:textId="77777777" w:rsidTr="00FF143D">
        <w:trPr>
          <w:trHeight w:val="162"/>
        </w:trPr>
        <w:tc>
          <w:tcPr>
            <w:tcW w:w="542" w:type="dxa"/>
            <w:tcBorders>
              <w:top w:val="single" w:sz="6" w:space="0" w:color="auto"/>
              <w:left w:val="single" w:sz="6" w:space="0" w:color="auto"/>
              <w:bottom w:val="single" w:sz="6" w:space="0" w:color="auto"/>
              <w:right w:val="single" w:sz="6" w:space="0" w:color="auto"/>
            </w:tcBorders>
          </w:tcPr>
          <w:p w14:paraId="0806BBC1" w14:textId="77777777" w:rsidR="00FF143D" w:rsidRPr="004D740B" w:rsidRDefault="00FF143D" w:rsidP="00CD1677">
            <w:pPr>
              <w:rPr>
                <w:rFonts w:ascii="Gill Sans MT" w:hAnsi="Gill Sans MT"/>
                <w:sz w:val="22"/>
                <w:szCs w:val="22"/>
              </w:rPr>
            </w:pPr>
            <w:r w:rsidRPr="004D740B">
              <w:rPr>
                <w:rFonts w:ascii="Gill Sans MT" w:hAnsi="Gill Sans MT"/>
                <w:sz w:val="22"/>
                <w:szCs w:val="22"/>
              </w:rPr>
              <w:t>4</w:t>
            </w:r>
          </w:p>
        </w:tc>
        <w:tc>
          <w:tcPr>
            <w:tcW w:w="3963" w:type="dxa"/>
            <w:tcBorders>
              <w:top w:val="single" w:sz="6" w:space="0" w:color="auto"/>
              <w:left w:val="single" w:sz="6" w:space="0" w:color="auto"/>
              <w:bottom w:val="single" w:sz="6" w:space="0" w:color="auto"/>
              <w:right w:val="single" w:sz="6" w:space="0" w:color="auto"/>
            </w:tcBorders>
          </w:tcPr>
          <w:p w14:paraId="055D95C9" w14:textId="77777777" w:rsidR="00FF143D" w:rsidRPr="004D740B" w:rsidRDefault="00FF143D" w:rsidP="00CD1677">
            <w:pPr>
              <w:rPr>
                <w:rFonts w:ascii="Gill Sans MT" w:hAnsi="Gill Sans MT"/>
                <w:sz w:val="22"/>
                <w:szCs w:val="22"/>
              </w:rPr>
            </w:pPr>
            <w:r w:rsidRPr="004D740B">
              <w:rPr>
                <w:rFonts w:ascii="Gill Sans MT" w:hAnsi="Gill Sans MT"/>
                <w:sz w:val="22"/>
                <w:szCs w:val="22"/>
              </w:rPr>
              <w:t>Sondeurs chef de poste</w:t>
            </w:r>
          </w:p>
        </w:tc>
        <w:tc>
          <w:tcPr>
            <w:tcW w:w="1690" w:type="dxa"/>
            <w:tcBorders>
              <w:top w:val="single" w:sz="6" w:space="0" w:color="auto"/>
              <w:left w:val="single" w:sz="6" w:space="0" w:color="auto"/>
              <w:bottom w:val="single" w:sz="6" w:space="0" w:color="auto"/>
              <w:right w:val="single" w:sz="6" w:space="0" w:color="auto"/>
            </w:tcBorders>
          </w:tcPr>
          <w:p w14:paraId="7247FC1C" w14:textId="77777777" w:rsidR="00FF143D" w:rsidRPr="004D740B" w:rsidRDefault="00FF143D" w:rsidP="00CD1677">
            <w:pPr>
              <w:jc w:val="center"/>
              <w:rPr>
                <w:rFonts w:ascii="Gill Sans MT" w:hAnsi="Gill Sans MT"/>
                <w:sz w:val="22"/>
                <w:szCs w:val="22"/>
              </w:rPr>
            </w:pPr>
            <w:r w:rsidRPr="004D740B">
              <w:rPr>
                <w:rFonts w:ascii="Gill Sans MT" w:hAnsi="Gill Sans MT"/>
                <w:sz w:val="22"/>
                <w:szCs w:val="22"/>
              </w:rPr>
              <w:t>10</w:t>
            </w:r>
          </w:p>
        </w:tc>
        <w:tc>
          <w:tcPr>
            <w:tcW w:w="1800" w:type="dxa"/>
            <w:tcBorders>
              <w:top w:val="single" w:sz="6" w:space="0" w:color="auto"/>
              <w:left w:val="single" w:sz="6" w:space="0" w:color="auto"/>
              <w:bottom w:val="single" w:sz="6" w:space="0" w:color="auto"/>
              <w:right w:val="single" w:sz="6" w:space="0" w:color="auto"/>
            </w:tcBorders>
          </w:tcPr>
          <w:p w14:paraId="4E9FB1EF" w14:textId="77777777" w:rsidR="00FF143D" w:rsidRPr="004D740B" w:rsidRDefault="00FF143D" w:rsidP="00CD1677">
            <w:pPr>
              <w:jc w:val="center"/>
              <w:rPr>
                <w:rFonts w:ascii="Gill Sans MT" w:hAnsi="Gill Sans MT"/>
                <w:sz w:val="22"/>
                <w:szCs w:val="22"/>
              </w:rPr>
            </w:pPr>
            <w:r w:rsidRPr="004D740B">
              <w:rPr>
                <w:rFonts w:ascii="Gill Sans MT" w:hAnsi="Gill Sans MT"/>
                <w:sz w:val="22"/>
                <w:szCs w:val="22"/>
              </w:rPr>
              <w:t>5</w:t>
            </w:r>
          </w:p>
        </w:tc>
      </w:tr>
      <w:tr w:rsidR="00FF143D" w:rsidRPr="004D740B" w14:paraId="04EC48E4" w14:textId="77777777" w:rsidTr="00FF143D">
        <w:trPr>
          <w:trHeight w:val="86"/>
        </w:trPr>
        <w:tc>
          <w:tcPr>
            <w:tcW w:w="542" w:type="dxa"/>
            <w:tcBorders>
              <w:top w:val="single" w:sz="6" w:space="0" w:color="auto"/>
              <w:left w:val="single" w:sz="6" w:space="0" w:color="auto"/>
              <w:bottom w:val="single" w:sz="6" w:space="0" w:color="auto"/>
              <w:right w:val="single" w:sz="6" w:space="0" w:color="auto"/>
            </w:tcBorders>
          </w:tcPr>
          <w:p w14:paraId="68C81C44" w14:textId="77777777" w:rsidR="00FF143D" w:rsidRPr="004D740B" w:rsidRDefault="00FF143D" w:rsidP="00CD1677">
            <w:pPr>
              <w:rPr>
                <w:rFonts w:ascii="Gill Sans MT" w:hAnsi="Gill Sans MT"/>
                <w:sz w:val="22"/>
                <w:szCs w:val="22"/>
              </w:rPr>
            </w:pPr>
            <w:r w:rsidRPr="004D740B">
              <w:rPr>
                <w:rFonts w:ascii="Gill Sans MT" w:hAnsi="Gill Sans MT"/>
                <w:sz w:val="22"/>
                <w:szCs w:val="22"/>
              </w:rPr>
              <w:t>5</w:t>
            </w:r>
          </w:p>
        </w:tc>
        <w:tc>
          <w:tcPr>
            <w:tcW w:w="3963" w:type="dxa"/>
            <w:tcBorders>
              <w:top w:val="single" w:sz="6" w:space="0" w:color="auto"/>
              <w:left w:val="single" w:sz="6" w:space="0" w:color="auto"/>
              <w:bottom w:val="single" w:sz="6" w:space="0" w:color="auto"/>
              <w:right w:val="single" w:sz="6" w:space="0" w:color="auto"/>
            </w:tcBorders>
          </w:tcPr>
          <w:p w14:paraId="5FF15BB4" w14:textId="77777777" w:rsidR="00FF143D" w:rsidRPr="004D740B" w:rsidRDefault="00FF143D" w:rsidP="00CD1677">
            <w:pPr>
              <w:rPr>
                <w:rFonts w:ascii="Gill Sans MT" w:hAnsi="Gill Sans MT"/>
                <w:sz w:val="22"/>
                <w:szCs w:val="22"/>
              </w:rPr>
            </w:pPr>
            <w:r w:rsidRPr="004D740B">
              <w:rPr>
                <w:rFonts w:ascii="Gill Sans MT" w:hAnsi="Gill Sans MT"/>
                <w:sz w:val="22"/>
                <w:szCs w:val="22"/>
              </w:rPr>
              <w:t>Aides sondeurs</w:t>
            </w:r>
          </w:p>
        </w:tc>
        <w:tc>
          <w:tcPr>
            <w:tcW w:w="1690" w:type="dxa"/>
            <w:tcBorders>
              <w:top w:val="single" w:sz="6" w:space="0" w:color="auto"/>
              <w:left w:val="single" w:sz="6" w:space="0" w:color="auto"/>
              <w:bottom w:val="single" w:sz="6" w:space="0" w:color="auto"/>
              <w:right w:val="single" w:sz="6" w:space="0" w:color="auto"/>
            </w:tcBorders>
          </w:tcPr>
          <w:p w14:paraId="49580406" w14:textId="77777777" w:rsidR="00FF143D" w:rsidRPr="004D740B" w:rsidRDefault="00FF143D" w:rsidP="00CD1677">
            <w:pPr>
              <w:jc w:val="center"/>
              <w:rPr>
                <w:rFonts w:ascii="Gill Sans MT" w:hAnsi="Gill Sans MT"/>
                <w:sz w:val="22"/>
                <w:szCs w:val="22"/>
              </w:rPr>
            </w:pPr>
            <w:r>
              <w:rPr>
                <w:rFonts w:ascii="Gill Sans MT" w:hAnsi="Gill Sans MT"/>
                <w:sz w:val="22"/>
                <w:szCs w:val="22"/>
              </w:rPr>
              <w:t>08</w:t>
            </w:r>
          </w:p>
        </w:tc>
        <w:tc>
          <w:tcPr>
            <w:tcW w:w="1800" w:type="dxa"/>
            <w:tcBorders>
              <w:top w:val="single" w:sz="6" w:space="0" w:color="auto"/>
              <w:left w:val="single" w:sz="6" w:space="0" w:color="auto"/>
              <w:bottom w:val="single" w:sz="6" w:space="0" w:color="auto"/>
              <w:right w:val="single" w:sz="6" w:space="0" w:color="auto"/>
            </w:tcBorders>
          </w:tcPr>
          <w:p w14:paraId="509F28C7" w14:textId="77777777" w:rsidR="00FF143D" w:rsidRPr="004D740B" w:rsidRDefault="00FF143D" w:rsidP="00CD1677">
            <w:pPr>
              <w:jc w:val="center"/>
              <w:rPr>
                <w:rFonts w:ascii="Gill Sans MT" w:hAnsi="Gill Sans MT"/>
                <w:sz w:val="22"/>
                <w:szCs w:val="22"/>
              </w:rPr>
            </w:pPr>
            <w:r w:rsidRPr="004D740B">
              <w:rPr>
                <w:rFonts w:ascii="Gill Sans MT" w:hAnsi="Gill Sans MT"/>
                <w:sz w:val="22"/>
                <w:szCs w:val="22"/>
              </w:rPr>
              <w:t>5</w:t>
            </w:r>
          </w:p>
        </w:tc>
      </w:tr>
      <w:tr w:rsidR="00FF143D" w:rsidRPr="004D740B" w14:paraId="26A34938" w14:textId="77777777" w:rsidTr="00FF143D">
        <w:trPr>
          <w:trHeight w:val="86"/>
        </w:trPr>
        <w:tc>
          <w:tcPr>
            <w:tcW w:w="542" w:type="dxa"/>
            <w:tcBorders>
              <w:top w:val="single" w:sz="6" w:space="0" w:color="auto"/>
              <w:left w:val="single" w:sz="6" w:space="0" w:color="auto"/>
              <w:bottom w:val="single" w:sz="6" w:space="0" w:color="auto"/>
              <w:right w:val="single" w:sz="6" w:space="0" w:color="auto"/>
            </w:tcBorders>
          </w:tcPr>
          <w:p w14:paraId="77B50A32" w14:textId="77777777" w:rsidR="00FF143D" w:rsidRPr="004D740B" w:rsidRDefault="00FF143D" w:rsidP="00CD1677">
            <w:pPr>
              <w:rPr>
                <w:rFonts w:ascii="Gill Sans MT" w:hAnsi="Gill Sans MT"/>
                <w:sz w:val="22"/>
                <w:szCs w:val="22"/>
              </w:rPr>
            </w:pPr>
            <w:r w:rsidRPr="004D740B">
              <w:rPr>
                <w:rFonts w:ascii="Gill Sans MT" w:hAnsi="Gill Sans MT"/>
                <w:sz w:val="22"/>
                <w:szCs w:val="22"/>
              </w:rPr>
              <w:t>6</w:t>
            </w:r>
          </w:p>
        </w:tc>
        <w:tc>
          <w:tcPr>
            <w:tcW w:w="3963" w:type="dxa"/>
            <w:tcBorders>
              <w:top w:val="single" w:sz="6" w:space="0" w:color="auto"/>
              <w:left w:val="single" w:sz="6" w:space="0" w:color="auto"/>
              <w:bottom w:val="single" w:sz="6" w:space="0" w:color="auto"/>
              <w:right w:val="single" w:sz="6" w:space="0" w:color="auto"/>
            </w:tcBorders>
          </w:tcPr>
          <w:p w14:paraId="77552948" w14:textId="77777777" w:rsidR="00FF143D" w:rsidRPr="004D740B" w:rsidRDefault="00FF143D" w:rsidP="00CD1677">
            <w:pPr>
              <w:rPr>
                <w:rFonts w:ascii="Gill Sans MT" w:hAnsi="Gill Sans MT"/>
                <w:sz w:val="22"/>
                <w:szCs w:val="22"/>
              </w:rPr>
            </w:pPr>
            <w:r w:rsidRPr="004D740B">
              <w:rPr>
                <w:rFonts w:ascii="Gill Sans MT" w:hAnsi="Gill Sans MT"/>
                <w:sz w:val="22"/>
                <w:szCs w:val="22"/>
              </w:rPr>
              <w:t>1Mécanicien</w:t>
            </w:r>
          </w:p>
        </w:tc>
        <w:tc>
          <w:tcPr>
            <w:tcW w:w="1690" w:type="dxa"/>
            <w:tcBorders>
              <w:top w:val="single" w:sz="6" w:space="0" w:color="auto"/>
              <w:left w:val="single" w:sz="6" w:space="0" w:color="auto"/>
              <w:bottom w:val="single" w:sz="6" w:space="0" w:color="auto"/>
              <w:right w:val="single" w:sz="6" w:space="0" w:color="auto"/>
            </w:tcBorders>
          </w:tcPr>
          <w:p w14:paraId="191D9895" w14:textId="77777777" w:rsidR="00FF143D" w:rsidRPr="004D740B" w:rsidRDefault="00FF143D" w:rsidP="00CD1677">
            <w:pPr>
              <w:jc w:val="center"/>
              <w:rPr>
                <w:rFonts w:ascii="Gill Sans MT" w:hAnsi="Gill Sans MT"/>
                <w:sz w:val="22"/>
                <w:szCs w:val="22"/>
              </w:rPr>
            </w:pPr>
            <w:r>
              <w:rPr>
                <w:rFonts w:ascii="Gill Sans MT" w:hAnsi="Gill Sans MT"/>
                <w:sz w:val="22"/>
                <w:szCs w:val="22"/>
              </w:rPr>
              <w:t>10</w:t>
            </w:r>
          </w:p>
        </w:tc>
        <w:tc>
          <w:tcPr>
            <w:tcW w:w="1800" w:type="dxa"/>
            <w:tcBorders>
              <w:top w:val="single" w:sz="6" w:space="0" w:color="auto"/>
              <w:left w:val="single" w:sz="6" w:space="0" w:color="auto"/>
              <w:bottom w:val="single" w:sz="6" w:space="0" w:color="auto"/>
              <w:right w:val="single" w:sz="6" w:space="0" w:color="auto"/>
            </w:tcBorders>
          </w:tcPr>
          <w:p w14:paraId="1F73557C" w14:textId="77777777" w:rsidR="00FF143D" w:rsidRPr="004D740B" w:rsidRDefault="00FF143D" w:rsidP="00CD1677">
            <w:pPr>
              <w:jc w:val="center"/>
              <w:rPr>
                <w:rFonts w:ascii="Gill Sans MT" w:hAnsi="Gill Sans MT"/>
                <w:sz w:val="22"/>
                <w:szCs w:val="22"/>
              </w:rPr>
            </w:pPr>
            <w:r w:rsidRPr="004D740B">
              <w:rPr>
                <w:rFonts w:ascii="Gill Sans MT" w:hAnsi="Gill Sans MT"/>
                <w:sz w:val="22"/>
                <w:szCs w:val="22"/>
              </w:rPr>
              <w:t>5</w:t>
            </w:r>
          </w:p>
        </w:tc>
      </w:tr>
    </w:tbl>
    <w:p w14:paraId="3A172A25" w14:textId="77777777" w:rsidR="00805A92" w:rsidRPr="00232CE4" w:rsidRDefault="00805A92" w:rsidP="001E75DD">
      <w:pPr>
        <w:pStyle w:val="HTMLPreformatted"/>
        <w:shd w:val="clear" w:color="auto" w:fill="FFFFFF"/>
        <w:ind w:left="360"/>
        <w:rPr>
          <w:rFonts w:asciiTheme="majorHAnsi" w:hAnsiTheme="majorHAnsi" w:cs="Times New Roman"/>
          <w:color w:val="212121"/>
          <w:sz w:val="22"/>
          <w:szCs w:val="22"/>
          <w:lang w:val="fr-FR"/>
        </w:rPr>
      </w:pPr>
    </w:p>
    <w:p w14:paraId="25B8A7F5" w14:textId="77777777" w:rsidR="001E75DD" w:rsidRPr="00232CE4" w:rsidRDefault="001E75DD" w:rsidP="00232CE4">
      <w:pPr>
        <w:pStyle w:val="HTMLPreformatted"/>
        <w:numPr>
          <w:ilvl w:val="0"/>
          <w:numId w:val="13"/>
        </w:numPr>
        <w:shd w:val="clear" w:color="auto" w:fill="FFFFFF"/>
        <w:jc w:val="both"/>
        <w:rPr>
          <w:rFonts w:asciiTheme="majorHAnsi" w:hAnsiTheme="majorHAnsi" w:cs="Times New Roman"/>
          <w:color w:val="212121"/>
          <w:sz w:val="22"/>
          <w:szCs w:val="22"/>
          <w:lang w:val="fr-FR"/>
        </w:rPr>
      </w:pPr>
      <w:r w:rsidRPr="00232CE4">
        <w:rPr>
          <w:rFonts w:asciiTheme="majorHAnsi" w:hAnsiTheme="majorHAnsi" w:cs="Times New Roman"/>
          <w:color w:val="212121"/>
          <w:sz w:val="22"/>
          <w:szCs w:val="22"/>
          <w:lang w:val="fr-FR"/>
        </w:rPr>
        <w:t>Les équipements clés de l’offrant devraient inclure la liste des équipements mentionnés dans le tableau ci-dessous.</w:t>
      </w:r>
    </w:p>
    <w:tbl>
      <w:tblPr>
        <w:tblpPr w:leftFromText="180" w:rightFromText="180" w:vertAnchor="text" w:horzAnchor="page" w:tblpX="3111" w:tblpY="193"/>
        <w:tblW w:w="68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8"/>
        <w:gridCol w:w="4288"/>
        <w:gridCol w:w="1546"/>
      </w:tblGrid>
      <w:tr w:rsidR="00A51D25" w:rsidRPr="004D740B" w14:paraId="33084BBC" w14:textId="77777777" w:rsidTr="00A51D25">
        <w:trPr>
          <w:trHeight w:val="81"/>
        </w:trPr>
        <w:tc>
          <w:tcPr>
            <w:tcW w:w="988" w:type="dxa"/>
            <w:tcBorders>
              <w:top w:val="single" w:sz="12" w:space="0" w:color="auto"/>
              <w:left w:val="single" w:sz="12" w:space="0" w:color="auto"/>
              <w:bottom w:val="single" w:sz="12" w:space="0" w:color="auto"/>
              <w:right w:val="single" w:sz="12" w:space="0" w:color="auto"/>
            </w:tcBorders>
          </w:tcPr>
          <w:p w14:paraId="156CCBAB" w14:textId="77777777" w:rsidR="00A51D25" w:rsidRPr="004D740B" w:rsidRDefault="00A51D25" w:rsidP="00A51D25">
            <w:pPr>
              <w:rPr>
                <w:rFonts w:ascii="Gill Sans MT" w:hAnsi="Gill Sans MT"/>
                <w:b/>
                <w:sz w:val="22"/>
                <w:szCs w:val="22"/>
              </w:rPr>
            </w:pPr>
            <w:r w:rsidRPr="004D740B">
              <w:rPr>
                <w:rFonts w:ascii="Gill Sans MT" w:hAnsi="Gill Sans MT"/>
                <w:b/>
                <w:sz w:val="22"/>
                <w:szCs w:val="22"/>
              </w:rPr>
              <w:t>Numéro</w:t>
            </w:r>
          </w:p>
        </w:tc>
        <w:tc>
          <w:tcPr>
            <w:tcW w:w="4288" w:type="dxa"/>
            <w:tcBorders>
              <w:top w:val="single" w:sz="12" w:space="0" w:color="auto"/>
              <w:left w:val="single" w:sz="12" w:space="0" w:color="auto"/>
              <w:bottom w:val="single" w:sz="12" w:space="0" w:color="auto"/>
              <w:right w:val="single" w:sz="12" w:space="0" w:color="auto"/>
            </w:tcBorders>
          </w:tcPr>
          <w:p w14:paraId="09CE0BEF" w14:textId="77777777" w:rsidR="00A51D25" w:rsidRPr="004D740B" w:rsidRDefault="00A51D25" w:rsidP="00A51D25">
            <w:pPr>
              <w:rPr>
                <w:rFonts w:ascii="Gill Sans MT" w:hAnsi="Gill Sans MT"/>
                <w:b/>
                <w:sz w:val="22"/>
                <w:szCs w:val="22"/>
              </w:rPr>
            </w:pPr>
            <w:r w:rsidRPr="004D740B">
              <w:rPr>
                <w:rFonts w:ascii="Gill Sans MT" w:hAnsi="Gill Sans MT"/>
                <w:b/>
                <w:sz w:val="22"/>
                <w:szCs w:val="22"/>
              </w:rPr>
              <w:t>Type et caractéristiques du matériel</w:t>
            </w:r>
          </w:p>
        </w:tc>
        <w:tc>
          <w:tcPr>
            <w:tcW w:w="1546" w:type="dxa"/>
            <w:tcBorders>
              <w:top w:val="single" w:sz="12" w:space="0" w:color="auto"/>
              <w:left w:val="single" w:sz="12" w:space="0" w:color="auto"/>
              <w:bottom w:val="single" w:sz="12" w:space="0" w:color="auto"/>
              <w:right w:val="single" w:sz="12" w:space="0" w:color="auto"/>
            </w:tcBorders>
          </w:tcPr>
          <w:p w14:paraId="40AC74C4" w14:textId="77777777" w:rsidR="00A51D25" w:rsidRPr="004D740B" w:rsidRDefault="00A51D25" w:rsidP="00A51D25">
            <w:pPr>
              <w:rPr>
                <w:rFonts w:ascii="Gill Sans MT" w:hAnsi="Gill Sans MT"/>
                <w:b/>
                <w:sz w:val="22"/>
                <w:szCs w:val="22"/>
              </w:rPr>
            </w:pPr>
            <w:r w:rsidRPr="004D740B">
              <w:rPr>
                <w:rFonts w:ascii="Gill Sans MT" w:hAnsi="Gill Sans MT"/>
                <w:b/>
                <w:sz w:val="22"/>
                <w:szCs w:val="22"/>
              </w:rPr>
              <w:t>Nombre minimum requis</w:t>
            </w:r>
          </w:p>
        </w:tc>
      </w:tr>
      <w:tr w:rsidR="00A51D25" w:rsidRPr="004D740B" w14:paraId="5B555B70" w14:textId="77777777" w:rsidTr="00A51D25">
        <w:trPr>
          <w:trHeight w:val="102"/>
        </w:trPr>
        <w:tc>
          <w:tcPr>
            <w:tcW w:w="988" w:type="dxa"/>
            <w:tcBorders>
              <w:top w:val="single" w:sz="12" w:space="0" w:color="auto"/>
              <w:left w:val="single" w:sz="6" w:space="0" w:color="auto"/>
              <w:bottom w:val="single" w:sz="6" w:space="0" w:color="auto"/>
              <w:right w:val="single" w:sz="6" w:space="0" w:color="auto"/>
            </w:tcBorders>
          </w:tcPr>
          <w:p w14:paraId="604E3E8A" w14:textId="77777777" w:rsidR="00A51D25" w:rsidRPr="004D740B" w:rsidRDefault="00A51D25" w:rsidP="00A51D25">
            <w:pPr>
              <w:spacing w:line="278" w:lineRule="exact"/>
              <w:rPr>
                <w:rFonts w:ascii="Gill Sans MT" w:hAnsi="Gill Sans MT"/>
                <w:sz w:val="22"/>
                <w:szCs w:val="22"/>
              </w:rPr>
            </w:pPr>
            <w:r w:rsidRPr="004D740B">
              <w:rPr>
                <w:rFonts w:ascii="Gill Sans MT" w:hAnsi="Gill Sans MT"/>
                <w:sz w:val="22"/>
                <w:szCs w:val="22"/>
              </w:rPr>
              <w:t>1</w:t>
            </w:r>
          </w:p>
        </w:tc>
        <w:tc>
          <w:tcPr>
            <w:tcW w:w="4288" w:type="dxa"/>
            <w:tcBorders>
              <w:top w:val="single" w:sz="12" w:space="0" w:color="auto"/>
              <w:left w:val="single" w:sz="6" w:space="0" w:color="auto"/>
              <w:bottom w:val="single" w:sz="6" w:space="0" w:color="auto"/>
              <w:right w:val="single" w:sz="6" w:space="0" w:color="auto"/>
            </w:tcBorders>
          </w:tcPr>
          <w:p w14:paraId="34C22CC5" w14:textId="77777777" w:rsidR="00A51D25" w:rsidRPr="004D740B" w:rsidRDefault="00A51D25" w:rsidP="00A51D25">
            <w:pPr>
              <w:spacing w:line="278" w:lineRule="exact"/>
              <w:rPr>
                <w:rFonts w:ascii="Gill Sans MT" w:hAnsi="Gill Sans MT"/>
                <w:sz w:val="22"/>
                <w:szCs w:val="22"/>
              </w:rPr>
            </w:pPr>
            <w:r w:rsidRPr="004D740B">
              <w:rPr>
                <w:rFonts w:ascii="Gill Sans MT" w:hAnsi="Gill Sans MT"/>
                <w:sz w:val="22"/>
                <w:szCs w:val="22"/>
              </w:rPr>
              <w:t>Atelier de forage</w:t>
            </w:r>
          </w:p>
        </w:tc>
        <w:tc>
          <w:tcPr>
            <w:tcW w:w="1546" w:type="dxa"/>
            <w:tcBorders>
              <w:top w:val="single" w:sz="12" w:space="0" w:color="auto"/>
              <w:left w:val="single" w:sz="6" w:space="0" w:color="auto"/>
              <w:bottom w:val="single" w:sz="6" w:space="0" w:color="auto"/>
              <w:right w:val="single" w:sz="6" w:space="0" w:color="auto"/>
            </w:tcBorders>
          </w:tcPr>
          <w:p w14:paraId="183C45FB" w14:textId="77777777" w:rsidR="00A51D25" w:rsidRPr="004D740B" w:rsidRDefault="00A51D25" w:rsidP="00A51D25">
            <w:pPr>
              <w:spacing w:line="278" w:lineRule="exact"/>
              <w:jc w:val="center"/>
              <w:rPr>
                <w:rFonts w:ascii="Gill Sans MT" w:hAnsi="Gill Sans MT"/>
                <w:sz w:val="22"/>
                <w:szCs w:val="22"/>
              </w:rPr>
            </w:pPr>
            <w:r w:rsidRPr="004D740B">
              <w:rPr>
                <w:rFonts w:ascii="Gill Sans MT" w:hAnsi="Gill Sans MT"/>
                <w:sz w:val="22"/>
                <w:szCs w:val="22"/>
              </w:rPr>
              <w:t>1</w:t>
            </w:r>
          </w:p>
        </w:tc>
      </w:tr>
      <w:tr w:rsidR="00A51D25" w:rsidRPr="004D740B" w14:paraId="46D3F4DC" w14:textId="77777777" w:rsidTr="00A51D25">
        <w:trPr>
          <w:trHeight w:val="97"/>
        </w:trPr>
        <w:tc>
          <w:tcPr>
            <w:tcW w:w="988" w:type="dxa"/>
            <w:tcBorders>
              <w:top w:val="single" w:sz="6" w:space="0" w:color="auto"/>
              <w:left w:val="single" w:sz="6" w:space="0" w:color="auto"/>
              <w:bottom w:val="single" w:sz="6" w:space="0" w:color="auto"/>
              <w:right w:val="single" w:sz="6" w:space="0" w:color="auto"/>
            </w:tcBorders>
          </w:tcPr>
          <w:p w14:paraId="74A1CCCC" w14:textId="77777777" w:rsidR="00A51D25" w:rsidRPr="004D740B" w:rsidRDefault="00A51D25" w:rsidP="00A51D25">
            <w:pPr>
              <w:spacing w:line="278" w:lineRule="exact"/>
              <w:rPr>
                <w:rFonts w:ascii="Gill Sans MT" w:hAnsi="Gill Sans MT"/>
                <w:sz w:val="22"/>
                <w:szCs w:val="22"/>
              </w:rPr>
            </w:pPr>
            <w:r w:rsidRPr="004D740B">
              <w:rPr>
                <w:rFonts w:ascii="Gill Sans MT" w:hAnsi="Gill Sans MT"/>
                <w:sz w:val="22"/>
                <w:szCs w:val="22"/>
              </w:rPr>
              <w:t>2</w:t>
            </w:r>
          </w:p>
        </w:tc>
        <w:tc>
          <w:tcPr>
            <w:tcW w:w="4288" w:type="dxa"/>
            <w:tcBorders>
              <w:top w:val="single" w:sz="6" w:space="0" w:color="auto"/>
              <w:left w:val="single" w:sz="6" w:space="0" w:color="auto"/>
              <w:bottom w:val="single" w:sz="6" w:space="0" w:color="auto"/>
              <w:right w:val="single" w:sz="6" w:space="0" w:color="auto"/>
            </w:tcBorders>
          </w:tcPr>
          <w:p w14:paraId="7E3AAAA3" w14:textId="77777777" w:rsidR="00A51D25" w:rsidRPr="004D740B" w:rsidRDefault="00A51D25" w:rsidP="00A51D25">
            <w:pPr>
              <w:spacing w:line="278" w:lineRule="exact"/>
              <w:rPr>
                <w:rFonts w:ascii="Gill Sans MT" w:hAnsi="Gill Sans MT"/>
                <w:sz w:val="22"/>
                <w:szCs w:val="22"/>
              </w:rPr>
            </w:pPr>
            <w:r w:rsidRPr="004D740B">
              <w:rPr>
                <w:rFonts w:ascii="Gill Sans MT" w:hAnsi="Gill Sans MT"/>
                <w:sz w:val="22"/>
                <w:szCs w:val="22"/>
              </w:rPr>
              <w:t>Véhicule de liaison 4x4</w:t>
            </w:r>
          </w:p>
        </w:tc>
        <w:tc>
          <w:tcPr>
            <w:tcW w:w="1546" w:type="dxa"/>
            <w:tcBorders>
              <w:top w:val="single" w:sz="6" w:space="0" w:color="auto"/>
              <w:left w:val="single" w:sz="6" w:space="0" w:color="auto"/>
              <w:bottom w:val="single" w:sz="6" w:space="0" w:color="auto"/>
              <w:right w:val="single" w:sz="6" w:space="0" w:color="auto"/>
            </w:tcBorders>
          </w:tcPr>
          <w:p w14:paraId="2BB12B39" w14:textId="77777777" w:rsidR="00A51D25" w:rsidRPr="004D740B" w:rsidRDefault="00A51D25" w:rsidP="00A51D25">
            <w:pPr>
              <w:spacing w:line="278" w:lineRule="exact"/>
              <w:jc w:val="center"/>
              <w:rPr>
                <w:rFonts w:ascii="Gill Sans MT" w:hAnsi="Gill Sans MT"/>
                <w:sz w:val="22"/>
                <w:szCs w:val="22"/>
              </w:rPr>
            </w:pPr>
            <w:r w:rsidRPr="004D740B">
              <w:rPr>
                <w:rFonts w:ascii="Gill Sans MT" w:hAnsi="Gill Sans MT"/>
                <w:sz w:val="22"/>
                <w:szCs w:val="22"/>
              </w:rPr>
              <w:t>2</w:t>
            </w:r>
          </w:p>
        </w:tc>
      </w:tr>
      <w:tr w:rsidR="00A51D25" w:rsidRPr="004D740B" w14:paraId="0533A3AD" w14:textId="77777777" w:rsidTr="00A51D25">
        <w:trPr>
          <w:trHeight w:val="102"/>
        </w:trPr>
        <w:tc>
          <w:tcPr>
            <w:tcW w:w="988" w:type="dxa"/>
            <w:tcBorders>
              <w:top w:val="single" w:sz="6" w:space="0" w:color="auto"/>
              <w:left w:val="single" w:sz="6" w:space="0" w:color="auto"/>
              <w:bottom w:val="single" w:sz="6" w:space="0" w:color="auto"/>
              <w:right w:val="single" w:sz="6" w:space="0" w:color="auto"/>
            </w:tcBorders>
          </w:tcPr>
          <w:p w14:paraId="4C657CE1" w14:textId="77777777" w:rsidR="00A51D25" w:rsidRPr="004D740B" w:rsidRDefault="00A51D25" w:rsidP="00A51D25">
            <w:pPr>
              <w:spacing w:line="278" w:lineRule="exact"/>
              <w:rPr>
                <w:rFonts w:ascii="Gill Sans MT" w:hAnsi="Gill Sans MT"/>
                <w:sz w:val="22"/>
                <w:szCs w:val="22"/>
              </w:rPr>
            </w:pPr>
            <w:r w:rsidRPr="004D740B">
              <w:rPr>
                <w:rFonts w:ascii="Gill Sans MT" w:hAnsi="Gill Sans MT"/>
                <w:sz w:val="22"/>
                <w:szCs w:val="22"/>
              </w:rPr>
              <w:t>3</w:t>
            </w:r>
          </w:p>
        </w:tc>
        <w:tc>
          <w:tcPr>
            <w:tcW w:w="4288" w:type="dxa"/>
            <w:tcBorders>
              <w:top w:val="single" w:sz="6" w:space="0" w:color="auto"/>
              <w:left w:val="single" w:sz="6" w:space="0" w:color="auto"/>
              <w:bottom w:val="single" w:sz="6" w:space="0" w:color="auto"/>
              <w:right w:val="single" w:sz="6" w:space="0" w:color="auto"/>
            </w:tcBorders>
          </w:tcPr>
          <w:p w14:paraId="6C749F39" w14:textId="77777777" w:rsidR="00A51D25" w:rsidRPr="004D740B" w:rsidRDefault="00A51D25" w:rsidP="00A51D25">
            <w:pPr>
              <w:spacing w:line="278" w:lineRule="exact"/>
              <w:rPr>
                <w:rFonts w:ascii="Gill Sans MT" w:hAnsi="Gill Sans MT"/>
                <w:sz w:val="22"/>
                <w:szCs w:val="22"/>
              </w:rPr>
            </w:pPr>
            <w:r w:rsidRPr="004D740B">
              <w:rPr>
                <w:rFonts w:ascii="Gill Sans MT" w:hAnsi="Gill Sans MT"/>
                <w:sz w:val="22"/>
                <w:szCs w:val="22"/>
              </w:rPr>
              <w:t xml:space="preserve">Camion de </w:t>
            </w:r>
            <w:smartTag w:uri="urn:schemas-microsoft-com:office:smarttags" w:element="metricconverter">
              <w:smartTagPr>
                <w:attr w:name="ProductID" w:val="20 m3"/>
              </w:smartTagPr>
              <w:r w:rsidRPr="004D740B">
                <w:rPr>
                  <w:rFonts w:ascii="Gill Sans MT" w:hAnsi="Gill Sans MT"/>
                  <w:sz w:val="22"/>
                  <w:szCs w:val="22"/>
                </w:rPr>
                <w:t>20 m3</w:t>
              </w:r>
            </w:smartTag>
            <w:r w:rsidRPr="004D740B">
              <w:rPr>
                <w:rFonts w:ascii="Gill Sans MT" w:hAnsi="Gill Sans MT"/>
                <w:sz w:val="22"/>
                <w:szCs w:val="22"/>
              </w:rPr>
              <w:t xml:space="preserve"> pour le transport</w:t>
            </w:r>
          </w:p>
        </w:tc>
        <w:tc>
          <w:tcPr>
            <w:tcW w:w="1546" w:type="dxa"/>
            <w:tcBorders>
              <w:top w:val="single" w:sz="6" w:space="0" w:color="auto"/>
              <w:left w:val="single" w:sz="6" w:space="0" w:color="auto"/>
              <w:bottom w:val="single" w:sz="6" w:space="0" w:color="auto"/>
              <w:right w:val="single" w:sz="6" w:space="0" w:color="auto"/>
            </w:tcBorders>
          </w:tcPr>
          <w:p w14:paraId="510D4597" w14:textId="77777777" w:rsidR="00A51D25" w:rsidRPr="004D740B" w:rsidRDefault="00A51D25" w:rsidP="00A51D25">
            <w:pPr>
              <w:spacing w:line="278" w:lineRule="exact"/>
              <w:jc w:val="center"/>
              <w:rPr>
                <w:rFonts w:ascii="Gill Sans MT" w:hAnsi="Gill Sans MT"/>
                <w:sz w:val="22"/>
                <w:szCs w:val="22"/>
              </w:rPr>
            </w:pPr>
            <w:r w:rsidRPr="004D740B">
              <w:rPr>
                <w:rFonts w:ascii="Gill Sans MT" w:hAnsi="Gill Sans MT"/>
                <w:sz w:val="22"/>
                <w:szCs w:val="22"/>
              </w:rPr>
              <w:t>1</w:t>
            </w:r>
          </w:p>
        </w:tc>
      </w:tr>
      <w:tr w:rsidR="00A51D25" w:rsidRPr="004D740B" w14:paraId="64EB2F18" w14:textId="77777777" w:rsidTr="00A51D25">
        <w:trPr>
          <w:trHeight w:val="144"/>
        </w:trPr>
        <w:tc>
          <w:tcPr>
            <w:tcW w:w="988" w:type="dxa"/>
            <w:tcBorders>
              <w:top w:val="single" w:sz="6" w:space="0" w:color="auto"/>
              <w:left w:val="single" w:sz="6" w:space="0" w:color="auto"/>
              <w:bottom w:val="single" w:sz="6" w:space="0" w:color="auto"/>
              <w:right w:val="single" w:sz="6" w:space="0" w:color="auto"/>
            </w:tcBorders>
          </w:tcPr>
          <w:p w14:paraId="291AD3F4" w14:textId="77777777" w:rsidR="00A51D25" w:rsidRPr="004D740B" w:rsidRDefault="00A51D25" w:rsidP="00A51D25">
            <w:pPr>
              <w:spacing w:line="278" w:lineRule="exact"/>
              <w:rPr>
                <w:rFonts w:ascii="Gill Sans MT" w:hAnsi="Gill Sans MT"/>
                <w:sz w:val="22"/>
                <w:szCs w:val="22"/>
              </w:rPr>
            </w:pPr>
            <w:r w:rsidRPr="004D740B">
              <w:rPr>
                <w:rFonts w:ascii="Gill Sans MT" w:hAnsi="Gill Sans MT"/>
                <w:sz w:val="22"/>
                <w:szCs w:val="22"/>
              </w:rPr>
              <w:t>4</w:t>
            </w:r>
          </w:p>
        </w:tc>
        <w:tc>
          <w:tcPr>
            <w:tcW w:w="4288" w:type="dxa"/>
            <w:tcBorders>
              <w:top w:val="single" w:sz="6" w:space="0" w:color="auto"/>
              <w:left w:val="single" w:sz="6" w:space="0" w:color="auto"/>
              <w:bottom w:val="single" w:sz="6" w:space="0" w:color="auto"/>
              <w:right w:val="single" w:sz="6" w:space="0" w:color="auto"/>
            </w:tcBorders>
          </w:tcPr>
          <w:p w14:paraId="054202A6" w14:textId="77777777" w:rsidR="00A51D25" w:rsidRPr="004D740B" w:rsidRDefault="00A51D25" w:rsidP="00A51D25">
            <w:pPr>
              <w:spacing w:line="278" w:lineRule="exact"/>
              <w:rPr>
                <w:rFonts w:ascii="Gill Sans MT" w:hAnsi="Gill Sans MT"/>
                <w:sz w:val="22"/>
                <w:szCs w:val="22"/>
              </w:rPr>
            </w:pPr>
            <w:r w:rsidRPr="004D740B">
              <w:rPr>
                <w:rFonts w:ascii="Gill Sans MT" w:hAnsi="Gill Sans MT"/>
                <w:sz w:val="22"/>
                <w:szCs w:val="22"/>
              </w:rPr>
              <w:t>Compresseur de 20 bars</w:t>
            </w:r>
          </w:p>
        </w:tc>
        <w:tc>
          <w:tcPr>
            <w:tcW w:w="1546" w:type="dxa"/>
            <w:tcBorders>
              <w:top w:val="single" w:sz="6" w:space="0" w:color="auto"/>
              <w:left w:val="single" w:sz="6" w:space="0" w:color="auto"/>
              <w:bottom w:val="single" w:sz="6" w:space="0" w:color="auto"/>
              <w:right w:val="single" w:sz="6" w:space="0" w:color="auto"/>
            </w:tcBorders>
          </w:tcPr>
          <w:p w14:paraId="506C46F6" w14:textId="77777777" w:rsidR="00A51D25" w:rsidRPr="004D740B" w:rsidRDefault="00A51D25" w:rsidP="00A51D25">
            <w:pPr>
              <w:spacing w:line="278" w:lineRule="exact"/>
              <w:jc w:val="center"/>
              <w:rPr>
                <w:rFonts w:ascii="Gill Sans MT" w:hAnsi="Gill Sans MT"/>
                <w:sz w:val="22"/>
                <w:szCs w:val="22"/>
              </w:rPr>
            </w:pPr>
            <w:r w:rsidRPr="004D740B">
              <w:rPr>
                <w:rFonts w:ascii="Gill Sans MT" w:hAnsi="Gill Sans MT"/>
                <w:sz w:val="22"/>
                <w:szCs w:val="22"/>
              </w:rPr>
              <w:t>1</w:t>
            </w:r>
          </w:p>
        </w:tc>
      </w:tr>
      <w:tr w:rsidR="00A51D25" w:rsidRPr="004D740B" w14:paraId="44550EAD" w14:textId="77777777" w:rsidTr="00A51D25">
        <w:trPr>
          <w:trHeight w:val="102"/>
        </w:trPr>
        <w:tc>
          <w:tcPr>
            <w:tcW w:w="988" w:type="dxa"/>
            <w:tcBorders>
              <w:top w:val="single" w:sz="6" w:space="0" w:color="auto"/>
              <w:left w:val="single" w:sz="6" w:space="0" w:color="auto"/>
              <w:bottom w:val="single" w:sz="6" w:space="0" w:color="auto"/>
              <w:right w:val="single" w:sz="6" w:space="0" w:color="auto"/>
            </w:tcBorders>
          </w:tcPr>
          <w:p w14:paraId="2D7AA2DB" w14:textId="77777777" w:rsidR="00A51D25" w:rsidRPr="004D740B" w:rsidRDefault="00A51D25" w:rsidP="00A51D25">
            <w:pPr>
              <w:spacing w:line="278" w:lineRule="exact"/>
              <w:rPr>
                <w:rFonts w:ascii="Gill Sans MT" w:hAnsi="Gill Sans MT"/>
                <w:sz w:val="22"/>
                <w:szCs w:val="22"/>
              </w:rPr>
            </w:pPr>
            <w:r w:rsidRPr="004D740B">
              <w:rPr>
                <w:rFonts w:ascii="Gill Sans MT" w:hAnsi="Gill Sans MT"/>
                <w:sz w:val="22"/>
                <w:szCs w:val="22"/>
              </w:rPr>
              <w:t>5</w:t>
            </w:r>
          </w:p>
        </w:tc>
        <w:tc>
          <w:tcPr>
            <w:tcW w:w="4288" w:type="dxa"/>
            <w:tcBorders>
              <w:top w:val="single" w:sz="6" w:space="0" w:color="auto"/>
              <w:left w:val="single" w:sz="6" w:space="0" w:color="auto"/>
              <w:bottom w:val="single" w:sz="6" w:space="0" w:color="auto"/>
              <w:right w:val="single" w:sz="6" w:space="0" w:color="auto"/>
            </w:tcBorders>
          </w:tcPr>
          <w:p w14:paraId="54C67E0E" w14:textId="77777777" w:rsidR="00A51D25" w:rsidRPr="004D740B" w:rsidRDefault="00A51D25" w:rsidP="00A51D25">
            <w:pPr>
              <w:spacing w:line="278" w:lineRule="exact"/>
              <w:rPr>
                <w:rFonts w:ascii="Gill Sans MT" w:hAnsi="Gill Sans MT"/>
                <w:sz w:val="22"/>
                <w:szCs w:val="22"/>
              </w:rPr>
            </w:pPr>
            <w:r w:rsidRPr="004D740B">
              <w:rPr>
                <w:rFonts w:ascii="Gill Sans MT" w:hAnsi="Gill Sans MT"/>
                <w:sz w:val="22"/>
                <w:szCs w:val="22"/>
              </w:rPr>
              <w:t xml:space="preserve">Citerne de </w:t>
            </w:r>
            <w:smartTag w:uri="urn:schemas-microsoft-com:office:smarttags" w:element="metricconverter">
              <w:smartTagPr>
                <w:attr w:name="ProductID" w:val="10 m3"/>
              </w:smartTagPr>
              <w:r w:rsidRPr="004D740B">
                <w:rPr>
                  <w:rFonts w:ascii="Gill Sans MT" w:hAnsi="Gill Sans MT"/>
                  <w:sz w:val="22"/>
                  <w:szCs w:val="22"/>
                </w:rPr>
                <w:t>10 m3</w:t>
              </w:r>
            </w:smartTag>
          </w:p>
        </w:tc>
        <w:tc>
          <w:tcPr>
            <w:tcW w:w="1546" w:type="dxa"/>
            <w:tcBorders>
              <w:top w:val="single" w:sz="6" w:space="0" w:color="auto"/>
              <w:left w:val="single" w:sz="6" w:space="0" w:color="auto"/>
              <w:bottom w:val="single" w:sz="6" w:space="0" w:color="auto"/>
              <w:right w:val="single" w:sz="6" w:space="0" w:color="auto"/>
            </w:tcBorders>
          </w:tcPr>
          <w:p w14:paraId="5DDEB866" w14:textId="77777777" w:rsidR="00A51D25" w:rsidRPr="004D740B" w:rsidRDefault="00A51D25" w:rsidP="00A51D25">
            <w:pPr>
              <w:spacing w:line="278" w:lineRule="exact"/>
              <w:jc w:val="center"/>
              <w:rPr>
                <w:rFonts w:ascii="Gill Sans MT" w:hAnsi="Gill Sans MT"/>
                <w:sz w:val="22"/>
                <w:szCs w:val="22"/>
              </w:rPr>
            </w:pPr>
            <w:r w:rsidRPr="004D740B">
              <w:rPr>
                <w:rFonts w:ascii="Gill Sans MT" w:hAnsi="Gill Sans MT"/>
                <w:sz w:val="22"/>
                <w:szCs w:val="22"/>
              </w:rPr>
              <w:t>1</w:t>
            </w:r>
          </w:p>
        </w:tc>
      </w:tr>
      <w:tr w:rsidR="00A51D25" w:rsidRPr="004D740B" w14:paraId="37A56012" w14:textId="77777777" w:rsidTr="00A51D25">
        <w:trPr>
          <w:trHeight w:val="138"/>
        </w:trPr>
        <w:tc>
          <w:tcPr>
            <w:tcW w:w="988" w:type="dxa"/>
            <w:tcBorders>
              <w:top w:val="single" w:sz="6" w:space="0" w:color="auto"/>
              <w:left w:val="single" w:sz="6" w:space="0" w:color="auto"/>
              <w:bottom w:val="single" w:sz="6" w:space="0" w:color="auto"/>
              <w:right w:val="single" w:sz="6" w:space="0" w:color="auto"/>
            </w:tcBorders>
          </w:tcPr>
          <w:p w14:paraId="0E20D2B9" w14:textId="77777777" w:rsidR="00A51D25" w:rsidRPr="004D740B" w:rsidRDefault="00A51D25" w:rsidP="00A51D25">
            <w:pPr>
              <w:spacing w:line="278" w:lineRule="exact"/>
              <w:rPr>
                <w:rFonts w:ascii="Gill Sans MT" w:hAnsi="Gill Sans MT"/>
                <w:sz w:val="22"/>
                <w:szCs w:val="22"/>
              </w:rPr>
            </w:pPr>
            <w:r w:rsidRPr="004D740B">
              <w:rPr>
                <w:rFonts w:ascii="Gill Sans MT" w:hAnsi="Gill Sans MT"/>
                <w:sz w:val="22"/>
                <w:szCs w:val="22"/>
              </w:rPr>
              <w:t>6</w:t>
            </w:r>
          </w:p>
        </w:tc>
        <w:tc>
          <w:tcPr>
            <w:tcW w:w="4288" w:type="dxa"/>
            <w:tcBorders>
              <w:top w:val="single" w:sz="6" w:space="0" w:color="auto"/>
              <w:left w:val="single" w:sz="6" w:space="0" w:color="auto"/>
              <w:bottom w:val="single" w:sz="6" w:space="0" w:color="auto"/>
              <w:right w:val="single" w:sz="6" w:space="0" w:color="auto"/>
            </w:tcBorders>
          </w:tcPr>
          <w:p w14:paraId="1C40CED0" w14:textId="77777777" w:rsidR="00A51D25" w:rsidRPr="004D740B" w:rsidRDefault="00A51D25" w:rsidP="00A51D25">
            <w:pPr>
              <w:spacing w:line="278" w:lineRule="exact"/>
              <w:rPr>
                <w:rFonts w:ascii="Gill Sans MT" w:hAnsi="Gill Sans MT"/>
                <w:sz w:val="22"/>
                <w:szCs w:val="22"/>
              </w:rPr>
            </w:pPr>
            <w:r w:rsidRPr="004D740B">
              <w:rPr>
                <w:rFonts w:ascii="Gill Sans MT" w:hAnsi="Gill Sans MT"/>
                <w:sz w:val="22"/>
                <w:szCs w:val="22"/>
              </w:rPr>
              <w:t xml:space="preserve">Poste de soudure </w:t>
            </w:r>
          </w:p>
        </w:tc>
        <w:tc>
          <w:tcPr>
            <w:tcW w:w="1546" w:type="dxa"/>
            <w:tcBorders>
              <w:top w:val="single" w:sz="6" w:space="0" w:color="auto"/>
              <w:left w:val="single" w:sz="6" w:space="0" w:color="auto"/>
              <w:bottom w:val="single" w:sz="6" w:space="0" w:color="auto"/>
              <w:right w:val="single" w:sz="6" w:space="0" w:color="auto"/>
            </w:tcBorders>
          </w:tcPr>
          <w:p w14:paraId="7D4ABF9A" w14:textId="77777777" w:rsidR="00A51D25" w:rsidRPr="004D740B" w:rsidRDefault="00A51D25" w:rsidP="00A51D25">
            <w:pPr>
              <w:spacing w:line="278" w:lineRule="exact"/>
              <w:jc w:val="center"/>
              <w:rPr>
                <w:rFonts w:ascii="Gill Sans MT" w:hAnsi="Gill Sans MT"/>
                <w:sz w:val="22"/>
                <w:szCs w:val="22"/>
              </w:rPr>
            </w:pPr>
            <w:r w:rsidRPr="004D740B">
              <w:rPr>
                <w:rFonts w:ascii="Gill Sans MT" w:hAnsi="Gill Sans MT"/>
                <w:sz w:val="22"/>
                <w:szCs w:val="22"/>
              </w:rPr>
              <w:t>1</w:t>
            </w:r>
          </w:p>
        </w:tc>
      </w:tr>
      <w:tr w:rsidR="00A51D25" w:rsidRPr="004D740B" w14:paraId="7277835E" w14:textId="77777777" w:rsidTr="00A51D25">
        <w:trPr>
          <w:trHeight w:val="97"/>
        </w:trPr>
        <w:tc>
          <w:tcPr>
            <w:tcW w:w="988" w:type="dxa"/>
            <w:tcBorders>
              <w:top w:val="single" w:sz="6" w:space="0" w:color="auto"/>
              <w:left w:val="single" w:sz="6" w:space="0" w:color="auto"/>
              <w:bottom w:val="single" w:sz="6" w:space="0" w:color="auto"/>
              <w:right w:val="single" w:sz="6" w:space="0" w:color="auto"/>
            </w:tcBorders>
          </w:tcPr>
          <w:p w14:paraId="5E636662" w14:textId="77777777" w:rsidR="00A51D25" w:rsidRPr="004D740B" w:rsidRDefault="00A51D25" w:rsidP="00A51D25">
            <w:pPr>
              <w:spacing w:line="278" w:lineRule="exact"/>
              <w:rPr>
                <w:rFonts w:ascii="Gill Sans MT" w:hAnsi="Gill Sans MT"/>
                <w:sz w:val="22"/>
                <w:szCs w:val="22"/>
              </w:rPr>
            </w:pPr>
            <w:r w:rsidRPr="004D740B">
              <w:rPr>
                <w:rFonts w:ascii="Gill Sans MT" w:hAnsi="Gill Sans MT"/>
                <w:sz w:val="22"/>
                <w:szCs w:val="22"/>
              </w:rPr>
              <w:t>7</w:t>
            </w:r>
          </w:p>
        </w:tc>
        <w:tc>
          <w:tcPr>
            <w:tcW w:w="4288" w:type="dxa"/>
            <w:tcBorders>
              <w:top w:val="single" w:sz="6" w:space="0" w:color="auto"/>
              <w:left w:val="single" w:sz="6" w:space="0" w:color="auto"/>
              <w:bottom w:val="single" w:sz="6" w:space="0" w:color="auto"/>
              <w:right w:val="single" w:sz="6" w:space="0" w:color="auto"/>
            </w:tcBorders>
          </w:tcPr>
          <w:p w14:paraId="265BA142" w14:textId="77777777" w:rsidR="00A51D25" w:rsidRPr="004D740B" w:rsidRDefault="00A51D25" w:rsidP="00A51D25">
            <w:pPr>
              <w:rPr>
                <w:rFonts w:ascii="Gill Sans MT" w:hAnsi="Gill Sans MT"/>
                <w:sz w:val="22"/>
                <w:szCs w:val="22"/>
              </w:rPr>
            </w:pPr>
            <w:r w:rsidRPr="004D740B">
              <w:rPr>
                <w:rFonts w:ascii="Gill Sans MT" w:hAnsi="Gill Sans MT"/>
                <w:sz w:val="22"/>
                <w:szCs w:val="22"/>
              </w:rPr>
              <w:t xml:space="preserve">Pompe gamme de débit :  </w:t>
            </w:r>
            <w:r w:rsidRPr="00612454">
              <w:rPr>
                <w:rFonts w:ascii="Gill Sans MT" w:hAnsi="Gill Sans MT"/>
                <w:sz w:val="22"/>
                <w:szCs w:val="22"/>
              </w:rPr>
              <w:t>35 - 65 m3/h</w:t>
            </w:r>
          </w:p>
          <w:p w14:paraId="24462AC8" w14:textId="77777777" w:rsidR="00A51D25" w:rsidRPr="004D740B" w:rsidRDefault="00A51D25" w:rsidP="00A51D25">
            <w:pPr>
              <w:spacing w:line="278" w:lineRule="exact"/>
              <w:rPr>
                <w:rFonts w:ascii="Gill Sans MT" w:hAnsi="Gill Sans MT"/>
                <w:sz w:val="22"/>
                <w:szCs w:val="22"/>
              </w:rPr>
            </w:pPr>
          </w:p>
        </w:tc>
        <w:tc>
          <w:tcPr>
            <w:tcW w:w="1546" w:type="dxa"/>
            <w:tcBorders>
              <w:top w:val="single" w:sz="6" w:space="0" w:color="auto"/>
              <w:left w:val="single" w:sz="6" w:space="0" w:color="auto"/>
              <w:bottom w:val="single" w:sz="6" w:space="0" w:color="auto"/>
              <w:right w:val="single" w:sz="6" w:space="0" w:color="auto"/>
            </w:tcBorders>
          </w:tcPr>
          <w:p w14:paraId="32E41146" w14:textId="3B17D0F1" w:rsidR="00A51D25" w:rsidRPr="004D740B" w:rsidRDefault="007F2579" w:rsidP="00A51D25">
            <w:pPr>
              <w:spacing w:line="278" w:lineRule="exact"/>
              <w:jc w:val="center"/>
              <w:rPr>
                <w:rFonts w:ascii="Gill Sans MT" w:hAnsi="Gill Sans MT"/>
                <w:sz w:val="22"/>
                <w:szCs w:val="22"/>
              </w:rPr>
            </w:pPr>
            <w:r>
              <w:rPr>
                <w:rFonts w:ascii="Gill Sans MT" w:hAnsi="Gill Sans MT"/>
                <w:sz w:val="22"/>
                <w:szCs w:val="22"/>
              </w:rPr>
              <w:t>1</w:t>
            </w:r>
          </w:p>
        </w:tc>
      </w:tr>
      <w:tr w:rsidR="00A51D25" w:rsidRPr="004D740B" w14:paraId="5A44A941" w14:textId="77777777" w:rsidTr="00A51D25">
        <w:trPr>
          <w:trHeight w:val="102"/>
        </w:trPr>
        <w:tc>
          <w:tcPr>
            <w:tcW w:w="988" w:type="dxa"/>
            <w:tcBorders>
              <w:top w:val="single" w:sz="6" w:space="0" w:color="auto"/>
              <w:left w:val="single" w:sz="6" w:space="0" w:color="auto"/>
              <w:bottom w:val="single" w:sz="6" w:space="0" w:color="auto"/>
              <w:right w:val="single" w:sz="6" w:space="0" w:color="auto"/>
            </w:tcBorders>
          </w:tcPr>
          <w:p w14:paraId="6DF79E4A" w14:textId="77777777" w:rsidR="00A51D25" w:rsidRPr="004D740B" w:rsidRDefault="00A51D25" w:rsidP="00A51D25">
            <w:pPr>
              <w:spacing w:line="278" w:lineRule="exact"/>
              <w:rPr>
                <w:rFonts w:ascii="Gill Sans MT" w:hAnsi="Gill Sans MT"/>
                <w:sz w:val="22"/>
                <w:szCs w:val="22"/>
              </w:rPr>
            </w:pPr>
            <w:r w:rsidRPr="004D740B">
              <w:rPr>
                <w:rFonts w:ascii="Gill Sans MT" w:hAnsi="Gill Sans MT"/>
                <w:sz w:val="22"/>
                <w:szCs w:val="22"/>
              </w:rPr>
              <w:t>8</w:t>
            </w:r>
          </w:p>
        </w:tc>
        <w:tc>
          <w:tcPr>
            <w:tcW w:w="4288" w:type="dxa"/>
            <w:tcBorders>
              <w:top w:val="single" w:sz="6" w:space="0" w:color="auto"/>
              <w:left w:val="single" w:sz="6" w:space="0" w:color="auto"/>
              <w:bottom w:val="single" w:sz="6" w:space="0" w:color="auto"/>
              <w:right w:val="single" w:sz="6" w:space="0" w:color="auto"/>
            </w:tcBorders>
          </w:tcPr>
          <w:p w14:paraId="4F806183" w14:textId="77777777" w:rsidR="00A51D25" w:rsidRPr="004D740B" w:rsidRDefault="00A51D25" w:rsidP="00A51D25">
            <w:pPr>
              <w:spacing w:line="278" w:lineRule="exact"/>
              <w:rPr>
                <w:rFonts w:ascii="Gill Sans MT" w:hAnsi="Gill Sans MT"/>
                <w:sz w:val="22"/>
                <w:szCs w:val="22"/>
              </w:rPr>
            </w:pPr>
            <w:r w:rsidRPr="004D740B">
              <w:rPr>
                <w:rFonts w:ascii="Gill Sans MT" w:hAnsi="Gill Sans MT"/>
                <w:sz w:val="22"/>
                <w:szCs w:val="22"/>
              </w:rPr>
              <w:t xml:space="preserve">Groupe </w:t>
            </w:r>
            <w:proofErr w:type="spellStart"/>
            <w:r w:rsidRPr="004D740B">
              <w:rPr>
                <w:rFonts w:ascii="Gill Sans MT" w:hAnsi="Gill Sans MT"/>
                <w:sz w:val="22"/>
                <w:szCs w:val="22"/>
              </w:rPr>
              <w:t>électrogéne</w:t>
            </w:r>
            <w:proofErr w:type="spellEnd"/>
            <w:r w:rsidRPr="004D740B">
              <w:rPr>
                <w:rFonts w:ascii="Gill Sans MT" w:hAnsi="Gill Sans MT"/>
                <w:sz w:val="22"/>
                <w:szCs w:val="22"/>
              </w:rPr>
              <w:t xml:space="preserve"> de 40 </w:t>
            </w:r>
            <w:proofErr w:type="spellStart"/>
            <w:r w:rsidRPr="004D740B">
              <w:rPr>
                <w:rFonts w:ascii="Gill Sans MT" w:hAnsi="Gill Sans MT"/>
                <w:sz w:val="22"/>
                <w:szCs w:val="22"/>
              </w:rPr>
              <w:t>Kva</w:t>
            </w:r>
            <w:proofErr w:type="spellEnd"/>
            <w:r w:rsidRPr="004D740B">
              <w:rPr>
                <w:rFonts w:ascii="Gill Sans MT" w:hAnsi="Gill Sans MT"/>
                <w:sz w:val="22"/>
                <w:szCs w:val="22"/>
              </w:rPr>
              <w:t xml:space="preserve"> et 380Kva</w:t>
            </w:r>
          </w:p>
        </w:tc>
        <w:tc>
          <w:tcPr>
            <w:tcW w:w="1546" w:type="dxa"/>
            <w:tcBorders>
              <w:top w:val="single" w:sz="6" w:space="0" w:color="auto"/>
              <w:left w:val="single" w:sz="6" w:space="0" w:color="auto"/>
              <w:bottom w:val="single" w:sz="6" w:space="0" w:color="auto"/>
              <w:right w:val="single" w:sz="6" w:space="0" w:color="auto"/>
            </w:tcBorders>
          </w:tcPr>
          <w:p w14:paraId="0B29B656" w14:textId="1BB78705" w:rsidR="00A51D25" w:rsidRPr="004D740B" w:rsidRDefault="007F2579" w:rsidP="00A51D25">
            <w:pPr>
              <w:spacing w:line="278" w:lineRule="exact"/>
              <w:jc w:val="center"/>
              <w:rPr>
                <w:rFonts w:ascii="Gill Sans MT" w:hAnsi="Gill Sans MT"/>
                <w:sz w:val="22"/>
                <w:szCs w:val="22"/>
              </w:rPr>
            </w:pPr>
            <w:r>
              <w:rPr>
                <w:rFonts w:ascii="Gill Sans MT" w:hAnsi="Gill Sans MT"/>
                <w:sz w:val="22"/>
                <w:szCs w:val="22"/>
              </w:rPr>
              <w:t>1</w:t>
            </w:r>
          </w:p>
        </w:tc>
      </w:tr>
      <w:tr w:rsidR="00A51D25" w:rsidRPr="004D740B" w14:paraId="2BA34689" w14:textId="77777777" w:rsidTr="00A51D25">
        <w:trPr>
          <w:trHeight w:val="102"/>
        </w:trPr>
        <w:tc>
          <w:tcPr>
            <w:tcW w:w="988" w:type="dxa"/>
            <w:tcBorders>
              <w:top w:val="single" w:sz="6" w:space="0" w:color="auto"/>
              <w:left w:val="single" w:sz="6" w:space="0" w:color="auto"/>
              <w:bottom w:val="single" w:sz="6" w:space="0" w:color="auto"/>
              <w:right w:val="single" w:sz="6" w:space="0" w:color="auto"/>
            </w:tcBorders>
          </w:tcPr>
          <w:p w14:paraId="171DFC4E" w14:textId="77777777" w:rsidR="00A51D25" w:rsidRPr="004D740B" w:rsidRDefault="00A51D25" w:rsidP="00A51D25">
            <w:pPr>
              <w:spacing w:line="278" w:lineRule="exact"/>
              <w:rPr>
                <w:rFonts w:ascii="Gill Sans MT" w:hAnsi="Gill Sans MT"/>
                <w:sz w:val="22"/>
                <w:szCs w:val="22"/>
              </w:rPr>
            </w:pPr>
            <w:r w:rsidRPr="004D740B">
              <w:rPr>
                <w:rFonts w:ascii="Gill Sans MT" w:hAnsi="Gill Sans MT"/>
                <w:sz w:val="22"/>
                <w:szCs w:val="22"/>
              </w:rPr>
              <w:lastRenderedPageBreak/>
              <w:t>9</w:t>
            </w:r>
          </w:p>
        </w:tc>
        <w:tc>
          <w:tcPr>
            <w:tcW w:w="4288" w:type="dxa"/>
            <w:tcBorders>
              <w:top w:val="single" w:sz="6" w:space="0" w:color="auto"/>
              <w:left w:val="single" w:sz="6" w:space="0" w:color="auto"/>
              <w:bottom w:val="single" w:sz="6" w:space="0" w:color="auto"/>
              <w:right w:val="single" w:sz="6" w:space="0" w:color="auto"/>
            </w:tcBorders>
          </w:tcPr>
          <w:p w14:paraId="74650011" w14:textId="77777777" w:rsidR="00A51D25" w:rsidRPr="004D740B" w:rsidRDefault="00A51D25" w:rsidP="00A51D25">
            <w:pPr>
              <w:rPr>
                <w:rFonts w:ascii="Gill Sans MT" w:hAnsi="Gill Sans MT"/>
                <w:sz w:val="22"/>
                <w:szCs w:val="22"/>
              </w:rPr>
            </w:pPr>
            <w:r w:rsidRPr="004D740B">
              <w:rPr>
                <w:rFonts w:ascii="Gill Sans MT" w:hAnsi="Gill Sans MT"/>
                <w:sz w:val="22"/>
                <w:szCs w:val="22"/>
              </w:rPr>
              <w:t>Caméra vidéo de haute résolution en couleur avec vision verticale vers le bas à 360 degré et horizontale orientable</w:t>
            </w:r>
          </w:p>
        </w:tc>
        <w:tc>
          <w:tcPr>
            <w:tcW w:w="1546" w:type="dxa"/>
            <w:tcBorders>
              <w:top w:val="single" w:sz="6" w:space="0" w:color="auto"/>
              <w:left w:val="single" w:sz="6" w:space="0" w:color="auto"/>
              <w:bottom w:val="single" w:sz="6" w:space="0" w:color="auto"/>
              <w:right w:val="single" w:sz="6" w:space="0" w:color="auto"/>
            </w:tcBorders>
          </w:tcPr>
          <w:p w14:paraId="61C0942B" w14:textId="77777777" w:rsidR="00A51D25" w:rsidRDefault="00A51D25" w:rsidP="00A51D25">
            <w:pPr>
              <w:spacing w:line="278" w:lineRule="exact"/>
              <w:jc w:val="center"/>
              <w:rPr>
                <w:rFonts w:ascii="Gill Sans MT" w:hAnsi="Gill Sans MT"/>
                <w:sz w:val="22"/>
                <w:szCs w:val="22"/>
              </w:rPr>
            </w:pPr>
          </w:p>
          <w:p w14:paraId="34012989" w14:textId="77777777" w:rsidR="00A51D25" w:rsidRPr="004D740B" w:rsidRDefault="00A51D25" w:rsidP="00A51D25">
            <w:pPr>
              <w:spacing w:line="278" w:lineRule="exact"/>
              <w:jc w:val="center"/>
              <w:rPr>
                <w:rFonts w:ascii="Gill Sans MT" w:hAnsi="Gill Sans MT"/>
                <w:sz w:val="22"/>
                <w:szCs w:val="22"/>
              </w:rPr>
            </w:pPr>
            <w:r w:rsidRPr="00612454">
              <w:rPr>
                <w:rFonts w:ascii="Gill Sans MT" w:hAnsi="Gill Sans MT"/>
                <w:sz w:val="22"/>
                <w:szCs w:val="22"/>
              </w:rPr>
              <w:t>1</w:t>
            </w:r>
          </w:p>
        </w:tc>
      </w:tr>
      <w:tr w:rsidR="00A51D25" w:rsidRPr="004D740B" w14:paraId="0A615738" w14:textId="77777777" w:rsidTr="00A51D25">
        <w:trPr>
          <w:trHeight w:val="102"/>
        </w:trPr>
        <w:tc>
          <w:tcPr>
            <w:tcW w:w="988" w:type="dxa"/>
            <w:tcBorders>
              <w:top w:val="single" w:sz="6" w:space="0" w:color="auto"/>
              <w:left w:val="single" w:sz="6" w:space="0" w:color="auto"/>
              <w:bottom w:val="single" w:sz="6" w:space="0" w:color="auto"/>
              <w:right w:val="single" w:sz="6" w:space="0" w:color="auto"/>
            </w:tcBorders>
          </w:tcPr>
          <w:p w14:paraId="31D5C079" w14:textId="77777777" w:rsidR="00A51D25" w:rsidRPr="004D740B" w:rsidRDefault="00A51D25" w:rsidP="00A51D25">
            <w:pPr>
              <w:spacing w:line="278" w:lineRule="exact"/>
              <w:rPr>
                <w:rFonts w:ascii="Gill Sans MT" w:hAnsi="Gill Sans MT"/>
                <w:sz w:val="22"/>
                <w:szCs w:val="22"/>
              </w:rPr>
            </w:pPr>
          </w:p>
          <w:p w14:paraId="7045BF77" w14:textId="77777777" w:rsidR="00A51D25" w:rsidRPr="004D740B" w:rsidRDefault="00A51D25" w:rsidP="00A51D25">
            <w:pPr>
              <w:spacing w:line="278" w:lineRule="exact"/>
              <w:rPr>
                <w:rFonts w:ascii="Gill Sans MT" w:hAnsi="Gill Sans MT"/>
                <w:sz w:val="22"/>
                <w:szCs w:val="22"/>
              </w:rPr>
            </w:pPr>
            <w:r w:rsidRPr="004D740B">
              <w:rPr>
                <w:rFonts w:ascii="Gill Sans MT" w:hAnsi="Gill Sans MT"/>
                <w:sz w:val="22"/>
                <w:szCs w:val="22"/>
              </w:rPr>
              <w:t>10</w:t>
            </w:r>
          </w:p>
        </w:tc>
        <w:tc>
          <w:tcPr>
            <w:tcW w:w="4288" w:type="dxa"/>
            <w:tcBorders>
              <w:top w:val="single" w:sz="6" w:space="0" w:color="auto"/>
              <w:left w:val="single" w:sz="6" w:space="0" w:color="auto"/>
              <w:bottom w:val="single" w:sz="6" w:space="0" w:color="auto"/>
              <w:right w:val="single" w:sz="6" w:space="0" w:color="auto"/>
            </w:tcBorders>
          </w:tcPr>
          <w:p w14:paraId="3ECF2C72" w14:textId="77777777" w:rsidR="00A51D25" w:rsidRPr="004D740B" w:rsidRDefault="00A51D25" w:rsidP="00A51D25">
            <w:pPr>
              <w:rPr>
                <w:rFonts w:ascii="Gill Sans MT" w:hAnsi="Gill Sans MT"/>
                <w:sz w:val="22"/>
                <w:szCs w:val="22"/>
              </w:rPr>
            </w:pPr>
            <w:r w:rsidRPr="004D740B">
              <w:rPr>
                <w:rFonts w:ascii="Gill Sans MT" w:hAnsi="Gill Sans MT"/>
                <w:sz w:val="22"/>
                <w:szCs w:val="22"/>
              </w:rPr>
              <w:t xml:space="preserve">Ensemble : Une balance </w:t>
            </w:r>
            <w:proofErr w:type="spellStart"/>
            <w:r w:rsidRPr="004D740B">
              <w:rPr>
                <w:rFonts w:ascii="Gill Sans MT" w:hAnsi="Gill Sans MT"/>
                <w:sz w:val="22"/>
                <w:szCs w:val="22"/>
              </w:rPr>
              <w:t>Baroïd</w:t>
            </w:r>
            <w:proofErr w:type="spellEnd"/>
            <w:r w:rsidRPr="004D740B">
              <w:rPr>
                <w:rFonts w:ascii="Gill Sans MT" w:hAnsi="Gill Sans MT"/>
                <w:sz w:val="22"/>
                <w:szCs w:val="22"/>
              </w:rPr>
              <w:t>, un viscosimètre Marsh, du papier pH, un conductivimètre.</w:t>
            </w:r>
          </w:p>
        </w:tc>
        <w:tc>
          <w:tcPr>
            <w:tcW w:w="1546" w:type="dxa"/>
            <w:tcBorders>
              <w:top w:val="single" w:sz="6" w:space="0" w:color="auto"/>
              <w:left w:val="single" w:sz="6" w:space="0" w:color="auto"/>
              <w:bottom w:val="single" w:sz="6" w:space="0" w:color="auto"/>
              <w:right w:val="single" w:sz="6" w:space="0" w:color="auto"/>
            </w:tcBorders>
          </w:tcPr>
          <w:p w14:paraId="2CE8E0C4" w14:textId="77777777" w:rsidR="00A51D25" w:rsidRPr="004D740B" w:rsidRDefault="00A51D25" w:rsidP="00A51D25">
            <w:pPr>
              <w:spacing w:line="278" w:lineRule="exact"/>
              <w:jc w:val="center"/>
              <w:rPr>
                <w:rFonts w:ascii="Gill Sans MT" w:hAnsi="Gill Sans MT"/>
                <w:sz w:val="22"/>
                <w:szCs w:val="22"/>
              </w:rPr>
            </w:pPr>
          </w:p>
          <w:p w14:paraId="7D038063" w14:textId="77777777" w:rsidR="00A51D25" w:rsidRPr="004D740B" w:rsidRDefault="00A51D25" w:rsidP="00A51D25">
            <w:pPr>
              <w:spacing w:line="278" w:lineRule="exact"/>
              <w:jc w:val="center"/>
              <w:rPr>
                <w:rFonts w:ascii="Gill Sans MT" w:hAnsi="Gill Sans MT"/>
                <w:sz w:val="22"/>
                <w:szCs w:val="22"/>
              </w:rPr>
            </w:pPr>
            <w:r w:rsidRPr="004D740B">
              <w:rPr>
                <w:rFonts w:ascii="Gill Sans MT" w:hAnsi="Gill Sans MT"/>
                <w:sz w:val="22"/>
                <w:szCs w:val="22"/>
              </w:rPr>
              <w:t>1</w:t>
            </w:r>
          </w:p>
        </w:tc>
      </w:tr>
    </w:tbl>
    <w:p w14:paraId="381025AA" w14:textId="77777777" w:rsidR="001E75DD" w:rsidRPr="00232CE4" w:rsidRDefault="001E75DD" w:rsidP="001E75DD">
      <w:pPr>
        <w:pStyle w:val="HTMLPreformatted"/>
        <w:shd w:val="clear" w:color="auto" w:fill="FFFFFF"/>
        <w:ind w:left="360"/>
        <w:rPr>
          <w:rFonts w:asciiTheme="majorHAnsi" w:hAnsiTheme="majorHAnsi" w:cs="Times New Roman"/>
          <w:color w:val="212121"/>
          <w:sz w:val="22"/>
          <w:szCs w:val="22"/>
          <w:lang w:val="fr-FR"/>
        </w:rPr>
      </w:pPr>
    </w:p>
    <w:p w14:paraId="2DD8B034" w14:textId="77777777" w:rsidR="001E75DD" w:rsidRPr="00232CE4" w:rsidRDefault="001E75DD" w:rsidP="00805A92">
      <w:pPr>
        <w:spacing w:before="15"/>
        <w:rPr>
          <w:rFonts w:asciiTheme="majorHAnsi" w:hAnsiTheme="majorHAnsi" w:cs="Times New Roman"/>
          <w:b/>
          <w:sz w:val="22"/>
          <w:szCs w:val="22"/>
          <w:lang w:val="fr-HT"/>
        </w:rPr>
      </w:pPr>
    </w:p>
    <w:p w14:paraId="6CEC92C7" w14:textId="535BBF8E" w:rsidR="001E75DD" w:rsidRDefault="001E75DD" w:rsidP="001E75DD">
      <w:pPr>
        <w:pStyle w:val="ListParagraph"/>
        <w:spacing w:before="15"/>
        <w:ind w:left="360"/>
        <w:rPr>
          <w:rFonts w:asciiTheme="majorHAnsi" w:hAnsiTheme="majorHAnsi" w:cs="Times New Roman"/>
          <w:b/>
          <w:sz w:val="22"/>
          <w:szCs w:val="22"/>
          <w:lang w:val="fr-HT"/>
        </w:rPr>
      </w:pPr>
    </w:p>
    <w:p w14:paraId="01D09DFB" w14:textId="3B494F2C" w:rsidR="00A51D25" w:rsidRDefault="00A51D25" w:rsidP="001E75DD">
      <w:pPr>
        <w:pStyle w:val="ListParagraph"/>
        <w:spacing w:before="15"/>
        <w:ind w:left="360"/>
        <w:rPr>
          <w:rFonts w:asciiTheme="majorHAnsi" w:hAnsiTheme="majorHAnsi" w:cs="Times New Roman"/>
          <w:b/>
          <w:sz w:val="22"/>
          <w:szCs w:val="22"/>
          <w:lang w:val="fr-HT"/>
        </w:rPr>
      </w:pPr>
    </w:p>
    <w:p w14:paraId="066F0C2E" w14:textId="6D32E5DF" w:rsidR="00A51D25" w:rsidRDefault="00A51D25" w:rsidP="001E75DD">
      <w:pPr>
        <w:pStyle w:val="ListParagraph"/>
        <w:spacing w:before="15"/>
        <w:ind w:left="360"/>
        <w:rPr>
          <w:rFonts w:asciiTheme="majorHAnsi" w:hAnsiTheme="majorHAnsi" w:cs="Times New Roman"/>
          <w:b/>
          <w:sz w:val="22"/>
          <w:szCs w:val="22"/>
          <w:lang w:val="fr-HT"/>
        </w:rPr>
      </w:pPr>
    </w:p>
    <w:p w14:paraId="54A99FCF" w14:textId="0A64B586" w:rsidR="00A51D25" w:rsidRDefault="00A51D25" w:rsidP="001E75DD">
      <w:pPr>
        <w:pStyle w:val="ListParagraph"/>
        <w:spacing w:before="15"/>
        <w:ind w:left="360"/>
        <w:rPr>
          <w:rFonts w:asciiTheme="majorHAnsi" w:hAnsiTheme="majorHAnsi" w:cs="Times New Roman"/>
          <w:b/>
          <w:sz w:val="22"/>
          <w:szCs w:val="22"/>
          <w:lang w:val="fr-HT"/>
        </w:rPr>
      </w:pPr>
    </w:p>
    <w:p w14:paraId="549489AE" w14:textId="77777777" w:rsidR="00A51D25" w:rsidRPr="00232CE4" w:rsidRDefault="00A51D25" w:rsidP="001E75DD">
      <w:pPr>
        <w:pStyle w:val="ListParagraph"/>
        <w:spacing w:before="15"/>
        <w:ind w:left="360"/>
        <w:rPr>
          <w:rFonts w:asciiTheme="majorHAnsi" w:hAnsiTheme="majorHAnsi" w:cs="Times New Roman"/>
          <w:b/>
          <w:sz w:val="22"/>
          <w:szCs w:val="22"/>
          <w:lang w:val="fr-HT"/>
        </w:rPr>
      </w:pPr>
    </w:p>
    <w:p w14:paraId="4AC7DEF8" w14:textId="77777777" w:rsidR="001E75DD" w:rsidRPr="00232CE4" w:rsidRDefault="001E75DD" w:rsidP="00A814E0">
      <w:pPr>
        <w:pStyle w:val="ListParagraph"/>
        <w:numPr>
          <w:ilvl w:val="1"/>
          <w:numId w:val="14"/>
        </w:numPr>
        <w:spacing w:before="15"/>
        <w:rPr>
          <w:rFonts w:asciiTheme="majorHAnsi" w:hAnsiTheme="majorHAnsi" w:cs="Times New Roman"/>
          <w:b/>
          <w:sz w:val="22"/>
          <w:szCs w:val="22"/>
          <w:lang w:val="fr-HT"/>
        </w:rPr>
      </w:pPr>
      <w:r w:rsidRPr="00232CE4">
        <w:rPr>
          <w:rFonts w:asciiTheme="majorHAnsi" w:hAnsiTheme="majorHAnsi" w:cs="Times New Roman"/>
          <w:b/>
          <w:sz w:val="22"/>
          <w:szCs w:val="22"/>
          <w:lang w:val="fr-HT"/>
        </w:rPr>
        <w:t xml:space="preserve">Performance </w:t>
      </w:r>
      <w:r w:rsidR="00DB1511" w:rsidRPr="00232CE4">
        <w:rPr>
          <w:rFonts w:asciiTheme="majorHAnsi" w:hAnsiTheme="majorHAnsi" w:cs="Times New Roman"/>
          <w:b/>
          <w:sz w:val="22"/>
          <w:szCs w:val="22"/>
          <w:lang w:val="fr-HT"/>
        </w:rPr>
        <w:t>Antérieur</w:t>
      </w:r>
      <w:r w:rsidR="007A03E2">
        <w:rPr>
          <w:rFonts w:asciiTheme="majorHAnsi" w:hAnsiTheme="majorHAnsi" w:cs="Times New Roman"/>
          <w:b/>
          <w:sz w:val="22"/>
          <w:szCs w:val="22"/>
          <w:lang w:val="fr-HT"/>
        </w:rPr>
        <w:t>e</w:t>
      </w:r>
    </w:p>
    <w:p w14:paraId="70C1A18A" w14:textId="77777777" w:rsidR="00DB1511" w:rsidRPr="00232CE4" w:rsidRDefault="00DB1511" w:rsidP="00232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rPr>
      </w:pPr>
      <w:r w:rsidRPr="00232CE4">
        <w:rPr>
          <w:rFonts w:asciiTheme="majorHAnsi" w:hAnsiTheme="majorHAnsi" w:cs="Times New Roman"/>
          <w:color w:val="212121"/>
          <w:sz w:val="22"/>
          <w:szCs w:val="22"/>
        </w:rPr>
        <w:t xml:space="preserve">La proposition technique doit inclure des informations sur les performances passées. Fournissez une liste d’au moins trois (3) attributions récentes d’une portée et d’une durée similaires au cours des dix dernières années. Les informations fournies doivent être consignées dans un tableau et doivent inclure le nom légal et l'adresse de l'organisation pour laquelle les services ont été fournis, une description des travaux exécutés, la durée des travaux et la valeur du contrat, ainsi que la description des problèmes rencontrés et comment cela a été résolu, et le numéro de téléphone actuel d'un représentant responsable et compétent de l'organisation. Voir </w:t>
      </w:r>
      <w:r w:rsidR="008A57EC">
        <w:rPr>
          <w:rFonts w:asciiTheme="majorHAnsi" w:hAnsiTheme="majorHAnsi" w:cs="Times New Roman"/>
          <w:color w:val="212121"/>
          <w:sz w:val="22"/>
          <w:szCs w:val="22"/>
        </w:rPr>
        <w:t>Annex</w:t>
      </w:r>
      <w:r w:rsidRPr="00232CE4">
        <w:rPr>
          <w:rFonts w:asciiTheme="majorHAnsi" w:hAnsiTheme="majorHAnsi" w:cs="Times New Roman"/>
          <w:color w:val="212121"/>
          <w:sz w:val="22"/>
          <w:szCs w:val="22"/>
        </w:rPr>
        <w:t>e</w:t>
      </w:r>
      <w:r w:rsidR="008A57EC">
        <w:rPr>
          <w:rFonts w:asciiTheme="majorHAnsi" w:hAnsiTheme="majorHAnsi" w:cs="Times New Roman"/>
          <w:color w:val="212121"/>
          <w:sz w:val="22"/>
          <w:szCs w:val="22"/>
        </w:rPr>
        <w:t xml:space="preserve"> 12.6</w:t>
      </w:r>
      <w:r w:rsidRPr="00232CE4">
        <w:rPr>
          <w:rFonts w:asciiTheme="majorHAnsi" w:hAnsiTheme="majorHAnsi" w:cs="Times New Roman"/>
          <w:color w:val="212121"/>
          <w:sz w:val="22"/>
          <w:szCs w:val="22"/>
        </w:rPr>
        <w:t>.</w:t>
      </w:r>
    </w:p>
    <w:p w14:paraId="4F5F15FB" w14:textId="77777777" w:rsidR="00902DE3" w:rsidRPr="00232CE4" w:rsidRDefault="00902DE3" w:rsidP="005D592D">
      <w:pPr>
        <w:contextualSpacing/>
        <w:jc w:val="both"/>
        <w:rPr>
          <w:rFonts w:asciiTheme="majorHAnsi" w:eastAsia="Calibri" w:hAnsiTheme="majorHAnsi" w:cs="Times New Roman"/>
          <w:color w:val="000000"/>
          <w:sz w:val="22"/>
          <w:szCs w:val="22"/>
          <w:lang w:eastAsia="en-US"/>
        </w:rPr>
      </w:pPr>
    </w:p>
    <w:p w14:paraId="0DDB18ED" w14:textId="77777777" w:rsidR="000F6028" w:rsidRPr="00232CE4" w:rsidRDefault="000F6028" w:rsidP="000F6028">
      <w:pPr>
        <w:pStyle w:val="Heading1"/>
        <w:widowControl/>
        <w:autoSpaceDE/>
        <w:autoSpaceDN/>
        <w:adjustRightInd/>
        <w:spacing w:after="120"/>
        <w:ind w:left="360" w:right="0" w:hanging="360"/>
        <w:jc w:val="left"/>
        <w:rPr>
          <w:rFonts w:asciiTheme="majorHAnsi" w:hAnsiTheme="majorHAnsi" w:cs="Times New Roman"/>
          <w:sz w:val="22"/>
          <w:szCs w:val="22"/>
        </w:rPr>
      </w:pPr>
      <w:bookmarkStart w:id="22" w:name="_Toc346611717"/>
      <w:r w:rsidRPr="00232CE4">
        <w:rPr>
          <w:rFonts w:asciiTheme="majorHAnsi" w:hAnsiTheme="majorHAnsi" w:cs="Times New Roman"/>
          <w:sz w:val="22"/>
          <w:szCs w:val="22"/>
        </w:rPr>
        <w:t xml:space="preserve">4.  </w:t>
      </w:r>
      <w:r w:rsidRPr="00232CE4">
        <w:rPr>
          <w:rFonts w:asciiTheme="majorHAnsi" w:eastAsia="Trebuchet MS" w:hAnsiTheme="majorHAnsi" w:cs="Times New Roman"/>
          <w:bCs w:val="0"/>
          <w:caps/>
          <w:color w:val="000000"/>
          <w:sz w:val="22"/>
          <w:szCs w:val="22"/>
          <w:lang w:val="fr-HT" w:eastAsia="en-US"/>
        </w:rPr>
        <w:t>Instructions pour la preparation des propositions de prix</w:t>
      </w:r>
      <w:r w:rsidRPr="00232CE4">
        <w:rPr>
          <w:rFonts w:asciiTheme="majorHAnsi" w:hAnsiTheme="majorHAnsi" w:cs="Times New Roman"/>
          <w:sz w:val="22"/>
          <w:szCs w:val="22"/>
        </w:rPr>
        <w:t>.</w:t>
      </w:r>
      <w:bookmarkEnd w:id="22"/>
      <w:r w:rsidRPr="00232CE4">
        <w:rPr>
          <w:rFonts w:asciiTheme="majorHAnsi" w:hAnsiTheme="majorHAnsi" w:cs="Times New Roman"/>
          <w:sz w:val="22"/>
          <w:szCs w:val="22"/>
        </w:rPr>
        <w:t xml:space="preserve"> </w:t>
      </w:r>
    </w:p>
    <w:p w14:paraId="2957EE4D" w14:textId="77777777" w:rsidR="000F6028" w:rsidRPr="00232CE4" w:rsidRDefault="000F6028" w:rsidP="000F6028">
      <w:pPr>
        <w:pStyle w:val="Heading2"/>
        <w:keepLines/>
        <w:widowControl/>
        <w:numPr>
          <w:ilvl w:val="1"/>
          <w:numId w:val="0"/>
        </w:numPr>
        <w:autoSpaceDE/>
        <w:autoSpaceDN/>
        <w:adjustRightInd/>
        <w:spacing w:before="120"/>
        <w:ind w:left="756" w:right="0" w:hanging="576"/>
        <w:jc w:val="left"/>
        <w:rPr>
          <w:rFonts w:asciiTheme="majorHAnsi" w:hAnsiTheme="majorHAnsi" w:cs="Times New Roman"/>
        </w:rPr>
      </w:pPr>
      <w:bookmarkStart w:id="23" w:name="_Toc346611718"/>
      <w:bookmarkEnd w:id="23"/>
      <w:r w:rsidRPr="00232CE4">
        <w:rPr>
          <w:rFonts w:asciiTheme="majorHAnsi" w:hAnsiTheme="majorHAnsi" w:cs="Times New Roman"/>
        </w:rPr>
        <w:t>4.1 Prix</w:t>
      </w:r>
    </w:p>
    <w:p w14:paraId="2D5DCE46" w14:textId="77777777" w:rsidR="000F6028" w:rsidRPr="00232CE4" w:rsidRDefault="000F6028" w:rsidP="00232CE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ajorHAnsi" w:hAnsiTheme="majorHAnsi" w:cs="Times New Roman"/>
          <w:color w:val="212121"/>
          <w:sz w:val="22"/>
          <w:szCs w:val="22"/>
        </w:rPr>
      </w:pPr>
      <w:r w:rsidRPr="00232CE4">
        <w:rPr>
          <w:rFonts w:asciiTheme="majorHAnsi" w:hAnsiTheme="majorHAnsi" w:cs="Times New Roman"/>
          <w:color w:val="212121"/>
          <w:sz w:val="22"/>
          <w:szCs w:val="22"/>
        </w:rPr>
        <w:t>L</w:t>
      </w:r>
      <w:r w:rsidR="008A57EC">
        <w:rPr>
          <w:rFonts w:asciiTheme="majorHAnsi" w:hAnsiTheme="majorHAnsi" w:cs="Times New Roman"/>
          <w:color w:val="212121"/>
          <w:sz w:val="22"/>
          <w:szCs w:val="22"/>
        </w:rPr>
        <w:t>’annexe 12.3</w:t>
      </w:r>
      <w:r w:rsidRPr="00232CE4">
        <w:rPr>
          <w:rFonts w:asciiTheme="majorHAnsi" w:hAnsiTheme="majorHAnsi" w:cs="Times New Roman"/>
          <w:color w:val="212121"/>
          <w:sz w:val="22"/>
          <w:szCs w:val="22"/>
        </w:rPr>
        <w:t xml:space="preserve"> contient un modèle de barème de prix. Les offrants doivent compléter le modèle en incluant autant d'informations détaillées que possible. Les sections du modèle sont les suivantes :</w:t>
      </w:r>
    </w:p>
    <w:p w14:paraId="02BF2628" w14:textId="77777777" w:rsidR="000F6028" w:rsidRPr="00232CE4" w:rsidRDefault="000F6028" w:rsidP="000F6028">
      <w:pPr>
        <w:rPr>
          <w:rFonts w:asciiTheme="majorHAnsi" w:hAnsiTheme="majorHAnsi" w:cs="Times New Roman"/>
          <w:sz w:val="22"/>
          <w:szCs w:val="22"/>
        </w:rPr>
      </w:pPr>
    </w:p>
    <w:p w14:paraId="7A276E05" w14:textId="77777777" w:rsidR="000F6028" w:rsidRPr="00232CE4" w:rsidRDefault="000F6028" w:rsidP="00A814E0">
      <w:pPr>
        <w:pStyle w:val="ListParagraph"/>
        <w:numPr>
          <w:ilvl w:val="0"/>
          <w:numId w:val="15"/>
        </w:numPr>
        <w:spacing w:after="120"/>
        <w:rPr>
          <w:rFonts w:asciiTheme="majorHAnsi" w:hAnsiTheme="majorHAnsi" w:cs="Times New Roman"/>
          <w:sz w:val="22"/>
          <w:szCs w:val="22"/>
        </w:rPr>
      </w:pPr>
      <w:proofErr w:type="spellStart"/>
      <w:r w:rsidRPr="00232CE4">
        <w:rPr>
          <w:rFonts w:asciiTheme="majorHAnsi" w:hAnsiTheme="majorHAnsi" w:cs="Times New Roman"/>
          <w:sz w:val="22"/>
          <w:szCs w:val="22"/>
        </w:rPr>
        <w:t>Numéro</w:t>
      </w:r>
      <w:proofErr w:type="spellEnd"/>
      <w:r w:rsidRPr="00232CE4">
        <w:rPr>
          <w:rFonts w:asciiTheme="majorHAnsi" w:hAnsiTheme="majorHAnsi" w:cs="Times New Roman"/>
          <w:sz w:val="22"/>
          <w:szCs w:val="22"/>
        </w:rPr>
        <w:t xml:space="preserve"> de </w:t>
      </w:r>
      <w:proofErr w:type="spellStart"/>
      <w:r w:rsidRPr="00232CE4">
        <w:rPr>
          <w:rFonts w:asciiTheme="majorHAnsi" w:hAnsiTheme="majorHAnsi" w:cs="Times New Roman"/>
          <w:sz w:val="22"/>
          <w:szCs w:val="22"/>
        </w:rPr>
        <w:t>l’article</w:t>
      </w:r>
      <w:proofErr w:type="spellEnd"/>
    </w:p>
    <w:p w14:paraId="55B4BD70" w14:textId="77777777" w:rsidR="000F6028" w:rsidRPr="00232CE4" w:rsidRDefault="000F6028" w:rsidP="00A814E0">
      <w:pPr>
        <w:pStyle w:val="ListParagraph"/>
        <w:numPr>
          <w:ilvl w:val="0"/>
          <w:numId w:val="15"/>
        </w:numPr>
        <w:spacing w:after="120"/>
        <w:rPr>
          <w:rFonts w:asciiTheme="majorHAnsi" w:hAnsiTheme="majorHAnsi" w:cs="Times New Roman"/>
          <w:sz w:val="22"/>
          <w:szCs w:val="22"/>
        </w:rPr>
      </w:pPr>
      <w:r w:rsidRPr="00232CE4">
        <w:rPr>
          <w:rFonts w:asciiTheme="majorHAnsi" w:hAnsiTheme="majorHAnsi" w:cs="Times New Roman"/>
          <w:sz w:val="22"/>
          <w:szCs w:val="22"/>
        </w:rPr>
        <w:t xml:space="preserve">Description </w:t>
      </w:r>
    </w:p>
    <w:p w14:paraId="11D459C4" w14:textId="77777777" w:rsidR="000F6028" w:rsidRPr="00232CE4" w:rsidRDefault="000F6028" w:rsidP="00A814E0">
      <w:pPr>
        <w:pStyle w:val="ListParagraph"/>
        <w:numPr>
          <w:ilvl w:val="0"/>
          <w:numId w:val="15"/>
        </w:numPr>
        <w:spacing w:after="120"/>
        <w:rPr>
          <w:rFonts w:asciiTheme="majorHAnsi" w:hAnsiTheme="majorHAnsi" w:cs="Times New Roman"/>
          <w:sz w:val="22"/>
          <w:szCs w:val="22"/>
        </w:rPr>
      </w:pPr>
      <w:proofErr w:type="spellStart"/>
      <w:r w:rsidRPr="00232CE4">
        <w:rPr>
          <w:rFonts w:asciiTheme="majorHAnsi" w:hAnsiTheme="majorHAnsi" w:cs="Times New Roman"/>
          <w:sz w:val="22"/>
          <w:szCs w:val="22"/>
        </w:rPr>
        <w:t>Quantité</w:t>
      </w:r>
      <w:proofErr w:type="spellEnd"/>
    </w:p>
    <w:p w14:paraId="1A847325" w14:textId="77777777" w:rsidR="000F6028" w:rsidRPr="00232CE4" w:rsidRDefault="000F6028" w:rsidP="00A814E0">
      <w:pPr>
        <w:pStyle w:val="ListParagraph"/>
        <w:numPr>
          <w:ilvl w:val="0"/>
          <w:numId w:val="15"/>
        </w:numPr>
        <w:spacing w:after="120"/>
        <w:rPr>
          <w:rFonts w:asciiTheme="majorHAnsi" w:hAnsiTheme="majorHAnsi" w:cs="Times New Roman"/>
          <w:sz w:val="22"/>
          <w:szCs w:val="22"/>
        </w:rPr>
      </w:pPr>
      <w:proofErr w:type="spellStart"/>
      <w:r w:rsidRPr="00232CE4">
        <w:rPr>
          <w:rFonts w:asciiTheme="majorHAnsi" w:hAnsiTheme="majorHAnsi" w:cs="Times New Roman"/>
          <w:sz w:val="22"/>
          <w:szCs w:val="22"/>
        </w:rPr>
        <w:t>Unité</w:t>
      </w:r>
      <w:proofErr w:type="spellEnd"/>
    </w:p>
    <w:p w14:paraId="66421C18" w14:textId="77777777" w:rsidR="000F6028" w:rsidRPr="00232CE4" w:rsidRDefault="000F6028" w:rsidP="00A814E0">
      <w:pPr>
        <w:pStyle w:val="ListParagraph"/>
        <w:numPr>
          <w:ilvl w:val="0"/>
          <w:numId w:val="15"/>
        </w:numPr>
        <w:spacing w:after="120"/>
        <w:rPr>
          <w:rFonts w:asciiTheme="majorHAnsi" w:hAnsiTheme="majorHAnsi" w:cs="Times New Roman"/>
          <w:sz w:val="22"/>
          <w:szCs w:val="22"/>
        </w:rPr>
      </w:pPr>
      <w:r w:rsidRPr="00232CE4">
        <w:rPr>
          <w:rFonts w:asciiTheme="majorHAnsi" w:hAnsiTheme="majorHAnsi" w:cs="Times New Roman"/>
          <w:sz w:val="22"/>
          <w:szCs w:val="22"/>
        </w:rPr>
        <w:t xml:space="preserve">Prix </w:t>
      </w:r>
      <w:proofErr w:type="spellStart"/>
      <w:r w:rsidRPr="00232CE4">
        <w:rPr>
          <w:rFonts w:asciiTheme="majorHAnsi" w:hAnsiTheme="majorHAnsi" w:cs="Times New Roman"/>
          <w:sz w:val="22"/>
          <w:szCs w:val="22"/>
        </w:rPr>
        <w:t>Unitaire</w:t>
      </w:r>
      <w:proofErr w:type="spellEnd"/>
    </w:p>
    <w:p w14:paraId="113CB3C4" w14:textId="77777777" w:rsidR="000F6028" w:rsidRPr="00232CE4" w:rsidRDefault="000F6028" w:rsidP="00A814E0">
      <w:pPr>
        <w:pStyle w:val="ListParagraph"/>
        <w:numPr>
          <w:ilvl w:val="0"/>
          <w:numId w:val="15"/>
        </w:numPr>
        <w:spacing w:after="120"/>
        <w:rPr>
          <w:rFonts w:asciiTheme="majorHAnsi" w:hAnsiTheme="majorHAnsi" w:cs="Times New Roman"/>
          <w:sz w:val="22"/>
          <w:szCs w:val="22"/>
        </w:rPr>
      </w:pPr>
      <w:r w:rsidRPr="00232CE4">
        <w:rPr>
          <w:rFonts w:asciiTheme="majorHAnsi" w:hAnsiTheme="majorHAnsi" w:cs="Times New Roman"/>
          <w:sz w:val="22"/>
          <w:szCs w:val="22"/>
        </w:rPr>
        <w:t>Prix Total</w:t>
      </w:r>
    </w:p>
    <w:p w14:paraId="60C92105" w14:textId="77777777" w:rsidR="000F6028" w:rsidRPr="00232CE4" w:rsidRDefault="000F6028" w:rsidP="00A814E0">
      <w:pPr>
        <w:pStyle w:val="ListParagraph"/>
        <w:numPr>
          <w:ilvl w:val="0"/>
          <w:numId w:val="15"/>
        </w:numPr>
        <w:spacing w:after="120"/>
        <w:rPr>
          <w:rFonts w:asciiTheme="majorHAnsi" w:hAnsiTheme="majorHAnsi" w:cs="Times New Roman"/>
          <w:sz w:val="22"/>
          <w:szCs w:val="22"/>
        </w:rPr>
      </w:pPr>
      <w:proofErr w:type="spellStart"/>
      <w:r w:rsidRPr="00232CE4">
        <w:rPr>
          <w:rFonts w:asciiTheme="majorHAnsi" w:hAnsiTheme="majorHAnsi" w:cs="Times New Roman"/>
          <w:sz w:val="22"/>
          <w:szCs w:val="22"/>
        </w:rPr>
        <w:t>Taxe</w:t>
      </w:r>
      <w:proofErr w:type="spellEnd"/>
      <w:r w:rsidRPr="00232CE4">
        <w:rPr>
          <w:rFonts w:asciiTheme="majorHAnsi" w:hAnsiTheme="majorHAnsi" w:cs="Times New Roman"/>
          <w:sz w:val="22"/>
          <w:szCs w:val="22"/>
        </w:rPr>
        <w:t xml:space="preserve"> sur la </w:t>
      </w:r>
      <w:proofErr w:type="spellStart"/>
      <w:r w:rsidRPr="00232CE4">
        <w:rPr>
          <w:rFonts w:asciiTheme="majorHAnsi" w:hAnsiTheme="majorHAnsi" w:cs="Times New Roman"/>
          <w:sz w:val="22"/>
          <w:szCs w:val="22"/>
        </w:rPr>
        <w:t>Valeur</w:t>
      </w:r>
      <w:proofErr w:type="spellEnd"/>
      <w:r w:rsidRPr="00232CE4">
        <w:rPr>
          <w:rFonts w:asciiTheme="majorHAnsi" w:hAnsiTheme="majorHAnsi" w:cs="Times New Roman"/>
          <w:sz w:val="22"/>
          <w:szCs w:val="22"/>
        </w:rPr>
        <w:t xml:space="preserve"> </w:t>
      </w:r>
      <w:proofErr w:type="spellStart"/>
      <w:r w:rsidRPr="00232CE4">
        <w:rPr>
          <w:rFonts w:asciiTheme="majorHAnsi" w:hAnsiTheme="majorHAnsi" w:cs="Times New Roman"/>
          <w:sz w:val="22"/>
          <w:szCs w:val="22"/>
        </w:rPr>
        <w:t>Ajoutée</w:t>
      </w:r>
      <w:proofErr w:type="spellEnd"/>
    </w:p>
    <w:p w14:paraId="1F04AD36" w14:textId="77777777" w:rsidR="000F6028" w:rsidRPr="00232CE4" w:rsidRDefault="000F6028" w:rsidP="00A814E0">
      <w:pPr>
        <w:pStyle w:val="ListParagraph"/>
        <w:numPr>
          <w:ilvl w:val="0"/>
          <w:numId w:val="15"/>
        </w:numPr>
        <w:spacing w:after="120"/>
        <w:rPr>
          <w:rFonts w:asciiTheme="majorHAnsi" w:hAnsiTheme="majorHAnsi" w:cs="Times New Roman"/>
          <w:sz w:val="22"/>
          <w:szCs w:val="22"/>
        </w:rPr>
      </w:pPr>
      <w:r w:rsidRPr="00232CE4">
        <w:rPr>
          <w:rFonts w:asciiTheme="majorHAnsi" w:hAnsiTheme="majorHAnsi" w:cs="Times New Roman"/>
          <w:sz w:val="22"/>
          <w:szCs w:val="22"/>
        </w:rPr>
        <w:t xml:space="preserve">Frais de </w:t>
      </w:r>
      <w:proofErr w:type="spellStart"/>
      <w:r w:rsidRPr="00232CE4">
        <w:rPr>
          <w:rFonts w:asciiTheme="majorHAnsi" w:hAnsiTheme="majorHAnsi" w:cs="Times New Roman"/>
          <w:sz w:val="22"/>
          <w:szCs w:val="22"/>
        </w:rPr>
        <w:t>livraision</w:t>
      </w:r>
      <w:proofErr w:type="spellEnd"/>
    </w:p>
    <w:p w14:paraId="1175B5C7" w14:textId="6CE73CB3" w:rsidR="000F6028" w:rsidRPr="00232CE4" w:rsidRDefault="000F6028" w:rsidP="00232CE4">
      <w:pPr>
        <w:jc w:val="both"/>
        <w:rPr>
          <w:rFonts w:asciiTheme="majorHAnsi" w:hAnsiTheme="majorHAnsi" w:cs="Times New Roman"/>
          <w:sz w:val="22"/>
          <w:szCs w:val="22"/>
        </w:rPr>
      </w:pPr>
      <w:r w:rsidRPr="00232CE4">
        <w:rPr>
          <w:rFonts w:asciiTheme="majorHAnsi" w:hAnsiTheme="majorHAnsi" w:cs="Times New Roman"/>
          <w:sz w:val="22"/>
          <w:szCs w:val="22"/>
        </w:rPr>
        <w:br/>
      </w:r>
      <w:r w:rsidRPr="00232CE4">
        <w:rPr>
          <w:rFonts w:asciiTheme="majorHAnsi" w:hAnsiTheme="majorHAnsi" w:cs="Times New Roman"/>
          <w:color w:val="212121"/>
          <w:sz w:val="22"/>
          <w:szCs w:val="22"/>
          <w:shd w:val="clear" w:color="auto" w:fill="FFFFFF"/>
        </w:rPr>
        <w:t>Il est important de noter que la taxe sur la valeur ajoutée (TVA) doit être incluse sur une ligne distincte et que le coût de livraison par kilomètre (unité) et le coût de livraison total sont inclus dans la ligne budgétaire désignée. Ces produits ou services sont éligibles à l'exonération de TVA en vertu du contrat principal DAI. Le sous-</w:t>
      </w:r>
      <w:r w:rsidR="003664AD">
        <w:rPr>
          <w:rFonts w:asciiTheme="majorHAnsi" w:hAnsiTheme="majorHAnsi" w:cs="Times New Roman"/>
          <w:color w:val="212121"/>
          <w:sz w:val="22"/>
          <w:szCs w:val="22"/>
          <w:shd w:val="clear" w:color="auto" w:fill="FFFFFF"/>
        </w:rPr>
        <w:t>contractant</w:t>
      </w:r>
      <w:r w:rsidR="003664AD" w:rsidRPr="00232CE4">
        <w:rPr>
          <w:rFonts w:asciiTheme="majorHAnsi" w:hAnsiTheme="majorHAnsi" w:cs="Times New Roman"/>
          <w:color w:val="212121"/>
          <w:sz w:val="22"/>
          <w:szCs w:val="22"/>
          <w:shd w:val="clear" w:color="auto" w:fill="FFFFFF"/>
        </w:rPr>
        <w:t xml:space="preserve"> </w:t>
      </w:r>
      <w:r w:rsidRPr="00232CE4">
        <w:rPr>
          <w:rFonts w:asciiTheme="majorHAnsi" w:hAnsiTheme="majorHAnsi" w:cs="Times New Roman"/>
          <w:color w:val="212121"/>
          <w:sz w:val="22"/>
          <w:szCs w:val="22"/>
          <w:shd w:val="clear" w:color="auto" w:fill="FFFFFF"/>
        </w:rPr>
        <w:t>est responsable de toutes les taxes et redevances applicables, comme le prescrivent les lois applicables, en ce qui concerne le revenu, la compensation, les permis, les licences et les autres taxes et redevances dues au besoin.</w:t>
      </w:r>
    </w:p>
    <w:p w14:paraId="6BCB5FDE" w14:textId="77777777" w:rsidR="000F6028" w:rsidRPr="00232CE4" w:rsidRDefault="000F6028" w:rsidP="000F6028">
      <w:pPr>
        <w:pStyle w:val="Heading1"/>
        <w:widowControl/>
        <w:autoSpaceDE/>
        <w:autoSpaceDN/>
        <w:adjustRightInd/>
        <w:spacing w:after="120"/>
        <w:ind w:left="360" w:right="0" w:hanging="360"/>
        <w:jc w:val="left"/>
        <w:rPr>
          <w:rFonts w:asciiTheme="majorHAnsi" w:hAnsiTheme="majorHAnsi" w:cs="Times New Roman"/>
          <w:sz w:val="22"/>
          <w:szCs w:val="22"/>
        </w:rPr>
      </w:pPr>
      <w:bookmarkStart w:id="24" w:name="_Toc346611719"/>
      <w:bookmarkEnd w:id="24"/>
    </w:p>
    <w:p w14:paraId="7429B9E9" w14:textId="77777777" w:rsidR="000F6028" w:rsidRPr="00232CE4" w:rsidRDefault="000F6028" w:rsidP="000F6028">
      <w:pPr>
        <w:pStyle w:val="Heading1"/>
        <w:widowControl/>
        <w:autoSpaceDE/>
        <w:autoSpaceDN/>
        <w:adjustRightInd/>
        <w:spacing w:after="120"/>
        <w:ind w:left="360" w:right="0" w:hanging="360"/>
        <w:jc w:val="left"/>
        <w:rPr>
          <w:rFonts w:asciiTheme="majorHAnsi" w:eastAsia="Trebuchet MS" w:hAnsiTheme="majorHAnsi" w:cs="Times New Roman"/>
          <w:bCs w:val="0"/>
          <w:caps/>
          <w:color w:val="000000"/>
          <w:sz w:val="22"/>
          <w:szCs w:val="22"/>
          <w:lang w:val="fr-HT" w:eastAsia="en-US"/>
        </w:rPr>
      </w:pPr>
      <w:r w:rsidRPr="00232CE4">
        <w:rPr>
          <w:rFonts w:asciiTheme="majorHAnsi" w:hAnsiTheme="majorHAnsi" w:cs="Times New Roman"/>
          <w:sz w:val="22"/>
          <w:szCs w:val="22"/>
        </w:rPr>
        <w:t xml:space="preserve">5.  </w:t>
      </w:r>
      <w:r w:rsidRPr="00232CE4">
        <w:rPr>
          <w:rFonts w:asciiTheme="majorHAnsi" w:eastAsia="Trebuchet MS" w:hAnsiTheme="majorHAnsi" w:cs="Times New Roman"/>
          <w:bCs w:val="0"/>
          <w:caps/>
          <w:color w:val="000000"/>
          <w:sz w:val="22"/>
          <w:szCs w:val="22"/>
          <w:lang w:val="fr-HT" w:eastAsia="en-US"/>
        </w:rPr>
        <w:t>Documents exigés pour la détermination de Responsabilité</w:t>
      </w:r>
    </w:p>
    <w:p w14:paraId="7FCE1FFE" w14:textId="77777777" w:rsidR="000F6028" w:rsidRPr="00232CE4" w:rsidRDefault="000F6028" w:rsidP="000F6028">
      <w:pPr>
        <w:pStyle w:val="Heading2"/>
        <w:keepLines/>
        <w:widowControl/>
        <w:numPr>
          <w:ilvl w:val="1"/>
          <w:numId w:val="0"/>
        </w:numPr>
        <w:autoSpaceDE/>
        <w:autoSpaceDN/>
        <w:adjustRightInd/>
        <w:spacing w:before="120"/>
        <w:ind w:left="756" w:right="0" w:hanging="576"/>
        <w:jc w:val="left"/>
        <w:rPr>
          <w:rFonts w:asciiTheme="majorHAnsi" w:hAnsiTheme="majorHAnsi" w:cs="Times New Roman"/>
        </w:rPr>
      </w:pPr>
      <w:bookmarkStart w:id="25" w:name="_Toc346611720"/>
      <w:bookmarkEnd w:id="25"/>
      <w:r w:rsidRPr="00232CE4">
        <w:rPr>
          <w:rFonts w:asciiTheme="majorHAnsi" w:hAnsiTheme="majorHAnsi" w:cs="Times New Roman"/>
        </w:rPr>
        <w:t>5.1 Responsabilité Générale</w:t>
      </w:r>
    </w:p>
    <w:p w14:paraId="21AE5953" w14:textId="77777777" w:rsidR="000F6028" w:rsidRPr="00232CE4" w:rsidRDefault="000F6028" w:rsidP="00232CE4">
      <w:pPr>
        <w:pStyle w:val="NoSpacing"/>
        <w:spacing w:after="120"/>
        <w:jc w:val="both"/>
        <w:rPr>
          <w:rFonts w:asciiTheme="majorHAnsi" w:hAnsiTheme="majorHAnsi"/>
          <w:lang w:val="fr-HT"/>
        </w:rPr>
      </w:pPr>
      <w:r w:rsidRPr="00232CE4">
        <w:rPr>
          <w:rFonts w:asciiTheme="majorHAnsi" w:hAnsiTheme="majorHAnsi"/>
          <w:lang w:val="fr-HT"/>
        </w:rPr>
        <w:t>DAI ne s’engagera pas contractuellement avec un Offrant sans auparavant s’être assuré de la responsabilité de l’Offrant.  En évaluant la responsabilité de l’offrant, les facteurs suivants sont pris en considération :</w:t>
      </w:r>
    </w:p>
    <w:p w14:paraId="38A576FB" w14:textId="77777777" w:rsidR="000F6028" w:rsidRPr="00232CE4" w:rsidRDefault="000F6028" w:rsidP="00232CE4">
      <w:pPr>
        <w:pStyle w:val="ListParagraph"/>
        <w:numPr>
          <w:ilvl w:val="0"/>
          <w:numId w:val="16"/>
        </w:numPr>
        <w:spacing w:after="120"/>
        <w:jc w:val="both"/>
        <w:rPr>
          <w:rFonts w:asciiTheme="majorHAnsi" w:hAnsiTheme="majorHAnsi" w:cs="Times New Roman"/>
          <w:sz w:val="22"/>
          <w:szCs w:val="22"/>
          <w:lang w:val="fr-HT"/>
        </w:rPr>
      </w:pPr>
      <w:r w:rsidRPr="00232CE4">
        <w:rPr>
          <w:rFonts w:asciiTheme="majorHAnsi" w:hAnsiTheme="majorHAnsi" w:cs="Times New Roman"/>
          <w:sz w:val="22"/>
          <w:szCs w:val="22"/>
          <w:lang w:val="fr-HT"/>
        </w:rPr>
        <w:t>Copies de la Patente et du Quitus à jour délivrées par les autorités haïtiennes ;</w:t>
      </w:r>
    </w:p>
    <w:p w14:paraId="3ED24D01" w14:textId="1C1090CE" w:rsidR="000F6028" w:rsidRPr="00232CE4" w:rsidRDefault="000F6028" w:rsidP="00232CE4">
      <w:pPr>
        <w:pStyle w:val="ListParagraph"/>
        <w:numPr>
          <w:ilvl w:val="0"/>
          <w:numId w:val="16"/>
        </w:numPr>
        <w:spacing w:after="120"/>
        <w:jc w:val="both"/>
        <w:rPr>
          <w:rFonts w:asciiTheme="majorHAnsi" w:hAnsiTheme="majorHAnsi" w:cs="Times New Roman"/>
          <w:sz w:val="22"/>
          <w:szCs w:val="22"/>
          <w:lang w:val="fr-HT"/>
        </w:rPr>
      </w:pPr>
      <w:r w:rsidRPr="00232CE4">
        <w:rPr>
          <w:rFonts w:asciiTheme="majorHAnsi" w:hAnsiTheme="majorHAnsi" w:cs="Times New Roman"/>
          <w:sz w:val="22"/>
          <w:szCs w:val="22"/>
          <w:lang w:val="fr-HT"/>
        </w:rPr>
        <w:t xml:space="preserve">Preuve d’un numéro DUNS (expliqué ci-dessous et instructions contenues dans l’Annexe </w:t>
      </w:r>
      <w:r w:rsidR="008A57EC">
        <w:rPr>
          <w:rFonts w:asciiTheme="majorHAnsi" w:hAnsiTheme="majorHAnsi" w:cs="Times New Roman"/>
          <w:sz w:val="22"/>
          <w:szCs w:val="22"/>
          <w:lang w:val="fr-HT"/>
        </w:rPr>
        <w:t>12.4</w:t>
      </w:r>
      <w:r w:rsidRPr="00232CE4">
        <w:rPr>
          <w:rFonts w:asciiTheme="majorHAnsi" w:hAnsiTheme="majorHAnsi" w:cs="Times New Roman"/>
          <w:sz w:val="22"/>
          <w:szCs w:val="22"/>
          <w:lang w:val="fr-HT"/>
        </w:rPr>
        <w:t>) ;</w:t>
      </w:r>
      <w:r w:rsidR="00D65353">
        <w:rPr>
          <w:rFonts w:asciiTheme="majorHAnsi" w:hAnsiTheme="majorHAnsi" w:cs="Times New Roman"/>
          <w:sz w:val="22"/>
          <w:szCs w:val="22"/>
          <w:lang w:val="fr-HT"/>
        </w:rPr>
        <w:t xml:space="preserve"> </w:t>
      </w:r>
      <w:r w:rsidR="00D65353" w:rsidRPr="00210317">
        <w:rPr>
          <w:rFonts w:asciiTheme="majorHAnsi" w:hAnsiTheme="majorHAnsi" w:cs="Times New Roman"/>
          <w:b/>
          <w:sz w:val="22"/>
          <w:szCs w:val="22"/>
          <w:lang w:val="fr-HT"/>
        </w:rPr>
        <w:t xml:space="preserve">Ce document </w:t>
      </w:r>
      <w:r w:rsidR="005A6AF1" w:rsidRPr="00210317">
        <w:rPr>
          <w:rFonts w:asciiTheme="majorHAnsi" w:hAnsiTheme="majorHAnsi" w:cs="Times New Roman"/>
          <w:b/>
          <w:sz w:val="22"/>
          <w:szCs w:val="22"/>
          <w:lang w:val="fr-HT"/>
        </w:rPr>
        <w:t>est soumis requis avant la signature du Sous-Contrat</w:t>
      </w:r>
      <w:r w:rsidR="005A6AF1">
        <w:rPr>
          <w:rFonts w:asciiTheme="majorHAnsi" w:hAnsiTheme="majorHAnsi" w:cs="Times New Roman"/>
          <w:sz w:val="22"/>
          <w:szCs w:val="22"/>
          <w:lang w:val="fr-HT"/>
        </w:rPr>
        <w:t>.</w:t>
      </w:r>
      <w:r w:rsidR="00D65353">
        <w:rPr>
          <w:rFonts w:asciiTheme="majorHAnsi" w:hAnsiTheme="majorHAnsi" w:cs="Times New Roman"/>
          <w:sz w:val="22"/>
          <w:szCs w:val="22"/>
          <w:lang w:val="fr-HT"/>
        </w:rPr>
        <w:t xml:space="preserve"> </w:t>
      </w:r>
    </w:p>
    <w:p w14:paraId="24E106B1" w14:textId="77777777" w:rsidR="000F6028" w:rsidRPr="00232CE4" w:rsidRDefault="000F6028" w:rsidP="00232CE4">
      <w:pPr>
        <w:pStyle w:val="ListParagraph"/>
        <w:numPr>
          <w:ilvl w:val="0"/>
          <w:numId w:val="16"/>
        </w:numPr>
        <w:spacing w:after="120"/>
        <w:jc w:val="both"/>
        <w:rPr>
          <w:rFonts w:asciiTheme="majorHAnsi" w:hAnsiTheme="majorHAnsi" w:cs="Times New Roman"/>
          <w:sz w:val="22"/>
          <w:szCs w:val="22"/>
          <w:lang w:val="fr-HT"/>
        </w:rPr>
      </w:pPr>
      <w:r w:rsidRPr="00232CE4">
        <w:rPr>
          <w:rFonts w:asciiTheme="majorHAnsi" w:hAnsiTheme="majorHAnsi" w:cs="Times New Roman"/>
          <w:sz w:val="22"/>
          <w:szCs w:val="22"/>
          <w:lang w:val="fr-HT"/>
        </w:rPr>
        <w:lastRenderedPageBreak/>
        <w:t>La source, origine et nationalité des produits ne proviennent pas d’un Pays Interdit (expliqué ci-dessous) ;</w:t>
      </w:r>
    </w:p>
    <w:p w14:paraId="67CA7A48" w14:textId="77777777" w:rsidR="000F6028" w:rsidRPr="00232CE4" w:rsidRDefault="000F6028" w:rsidP="00232CE4">
      <w:pPr>
        <w:pStyle w:val="ListParagraph"/>
        <w:numPr>
          <w:ilvl w:val="0"/>
          <w:numId w:val="16"/>
        </w:numPr>
        <w:spacing w:after="120"/>
        <w:jc w:val="both"/>
        <w:rPr>
          <w:rFonts w:asciiTheme="majorHAnsi" w:hAnsiTheme="majorHAnsi" w:cs="Times New Roman"/>
          <w:sz w:val="22"/>
          <w:szCs w:val="22"/>
          <w:lang w:val="fr-HT"/>
        </w:rPr>
      </w:pPr>
      <w:r w:rsidRPr="00232CE4">
        <w:rPr>
          <w:rFonts w:asciiTheme="majorHAnsi" w:hAnsiTheme="majorHAnsi" w:cs="Times New Roman"/>
          <w:sz w:val="22"/>
          <w:szCs w:val="22"/>
          <w:lang w:val="fr-HT"/>
        </w:rPr>
        <w:t>Avoir les ressources financières adéquates pour financer et effectuer le travail ou livrer les biens ou la capacité d’obtenir des ressources financières sans recevoir des avances de fonds de DAI ;</w:t>
      </w:r>
    </w:p>
    <w:p w14:paraId="5DC20F05" w14:textId="77777777" w:rsidR="000F6028" w:rsidRPr="00232CE4" w:rsidRDefault="000F6028" w:rsidP="00232CE4">
      <w:pPr>
        <w:pStyle w:val="ListParagraph"/>
        <w:numPr>
          <w:ilvl w:val="0"/>
          <w:numId w:val="16"/>
        </w:numPr>
        <w:spacing w:after="120"/>
        <w:jc w:val="both"/>
        <w:rPr>
          <w:rFonts w:asciiTheme="majorHAnsi" w:hAnsiTheme="majorHAnsi" w:cs="Times New Roman"/>
          <w:sz w:val="22"/>
          <w:szCs w:val="22"/>
          <w:lang w:val="fr-HT"/>
        </w:rPr>
      </w:pPr>
      <w:r w:rsidRPr="00232CE4">
        <w:rPr>
          <w:rFonts w:asciiTheme="majorHAnsi" w:hAnsiTheme="majorHAnsi" w:cs="Times New Roman"/>
          <w:sz w:val="22"/>
          <w:szCs w:val="22"/>
          <w:lang w:val="fr-HT"/>
        </w:rPr>
        <w:t>Capacité d’être en conformité avec les calendriers de performance ou de livraison proposés ;</w:t>
      </w:r>
    </w:p>
    <w:p w14:paraId="78C71E1C" w14:textId="77777777" w:rsidR="000F6028" w:rsidRPr="00232CE4" w:rsidRDefault="000F6028" w:rsidP="00232CE4">
      <w:pPr>
        <w:pStyle w:val="ListParagraph"/>
        <w:numPr>
          <w:ilvl w:val="0"/>
          <w:numId w:val="16"/>
        </w:numPr>
        <w:spacing w:after="120"/>
        <w:jc w:val="both"/>
        <w:rPr>
          <w:rFonts w:asciiTheme="majorHAnsi" w:hAnsiTheme="majorHAnsi" w:cs="Times New Roman"/>
          <w:sz w:val="22"/>
          <w:szCs w:val="22"/>
          <w:lang w:val="fr-HT"/>
        </w:rPr>
      </w:pPr>
      <w:r w:rsidRPr="00232CE4">
        <w:rPr>
          <w:rFonts w:asciiTheme="majorHAnsi" w:hAnsiTheme="majorHAnsi" w:cs="Times New Roman"/>
          <w:sz w:val="22"/>
          <w:szCs w:val="22"/>
          <w:lang w:val="fr-HT"/>
        </w:rPr>
        <w:t>Avoir un dossier satisfaisant de performance passée ;</w:t>
      </w:r>
    </w:p>
    <w:p w14:paraId="09DB1C93" w14:textId="77777777" w:rsidR="000F6028" w:rsidRPr="00232CE4" w:rsidRDefault="000F6028" w:rsidP="00232CE4">
      <w:pPr>
        <w:pStyle w:val="ListParagraph"/>
        <w:numPr>
          <w:ilvl w:val="0"/>
          <w:numId w:val="16"/>
        </w:numPr>
        <w:spacing w:after="120"/>
        <w:jc w:val="both"/>
        <w:rPr>
          <w:rFonts w:asciiTheme="majorHAnsi" w:hAnsiTheme="majorHAnsi" w:cs="Times New Roman"/>
          <w:sz w:val="22"/>
          <w:szCs w:val="22"/>
          <w:lang w:val="fr-HT"/>
        </w:rPr>
      </w:pPr>
      <w:r w:rsidRPr="00232CE4">
        <w:rPr>
          <w:rFonts w:asciiTheme="majorHAnsi" w:hAnsiTheme="majorHAnsi" w:cs="Times New Roman"/>
          <w:sz w:val="22"/>
          <w:szCs w:val="22"/>
          <w:lang w:val="fr-HT"/>
        </w:rPr>
        <w:t>Avoir un dossier satisfaisant d’intégrité et d’éthique professionnelle ;</w:t>
      </w:r>
    </w:p>
    <w:p w14:paraId="35E3E561" w14:textId="77777777" w:rsidR="000F6028" w:rsidRPr="00232CE4" w:rsidRDefault="000F6028" w:rsidP="00232CE4">
      <w:pPr>
        <w:pStyle w:val="ListParagraph"/>
        <w:numPr>
          <w:ilvl w:val="0"/>
          <w:numId w:val="16"/>
        </w:numPr>
        <w:spacing w:after="120"/>
        <w:jc w:val="both"/>
        <w:rPr>
          <w:rFonts w:asciiTheme="majorHAnsi" w:hAnsiTheme="majorHAnsi" w:cs="Times New Roman"/>
          <w:sz w:val="22"/>
          <w:szCs w:val="22"/>
          <w:lang w:val="fr-HT"/>
        </w:rPr>
      </w:pPr>
      <w:r w:rsidRPr="00232CE4">
        <w:rPr>
          <w:rFonts w:asciiTheme="majorHAnsi" w:hAnsiTheme="majorHAnsi" w:cs="Times New Roman"/>
          <w:sz w:val="22"/>
          <w:szCs w:val="22"/>
          <w:lang w:val="fr-HT"/>
        </w:rPr>
        <w:t>Avoir les aptitudes nécessaires en organisation, expérience, comptabilité et contrôles opérationnels et compétences techniques.</w:t>
      </w:r>
    </w:p>
    <w:p w14:paraId="02E39A00" w14:textId="77777777" w:rsidR="000F6028" w:rsidRPr="00232CE4" w:rsidRDefault="000F6028" w:rsidP="00232CE4">
      <w:pPr>
        <w:pStyle w:val="ListParagraph"/>
        <w:numPr>
          <w:ilvl w:val="0"/>
          <w:numId w:val="16"/>
        </w:numPr>
        <w:spacing w:after="120"/>
        <w:jc w:val="both"/>
        <w:rPr>
          <w:rFonts w:asciiTheme="majorHAnsi" w:hAnsiTheme="majorHAnsi" w:cs="Times New Roman"/>
          <w:sz w:val="22"/>
          <w:szCs w:val="22"/>
          <w:lang w:val="fr-HT"/>
        </w:rPr>
      </w:pPr>
      <w:r w:rsidRPr="00232CE4">
        <w:rPr>
          <w:rFonts w:asciiTheme="majorHAnsi" w:hAnsiTheme="majorHAnsi" w:cs="Times New Roman"/>
          <w:sz w:val="22"/>
          <w:szCs w:val="22"/>
          <w:lang w:val="fr-HT"/>
        </w:rPr>
        <w:t>Avoir les équipements de production, de construction et techniques nécessaires et facilités si applicable.</w:t>
      </w:r>
    </w:p>
    <w:p w14:paraId="7097AAB8" w14:textId="77777777" w:rsidR="000F6028" w:rsidRPr="00232CE4" w:rsidRDefault="000F6028" w:rsidP="00232CE4">
      <w:pPr>
        <w:pStyle w:val="ListParagraph"/>
        <w:numPr>
          <w:ilvl w:val="0"/>
          <w:numId w:val="16"/>
        </w:numPr>
        <w:spacing w:after="120"/>
        <w:jc w:val="both"/>
        <w:rPr>
          <w:rFonts w:asciiTheme="majorHAnsi" w:hAnsiTheme="majorHAnsi" w:cs="Times New Roman"/>
          <w:sz w:val="22"/>
          <w:szCs w:val="22"/>
          <w:lang w:val="fr-HT"/>
        </w:rPr>
      </w:pPr>
      <w:r w:rsidRPr="00232CE4">
        <w:rPr>
          <w:rFonts w:asciiTheme="majorHAnsi" w:hAnsiTheme="majorHAnsi" w:cs="Times New Roman"/>
          <w:sz w:val="22"/>
          <w:szCs w:val="22"/>
          <w:lang w:val="fr-HT"/>
        </w:rPr>
        <w:t>Être qualifié et éligible pour effectuer le travail sous les lois et règlements applicables.</w:t>
      </w:r>
    </w:p>
    <w:p w14:paraId="057D41F2" w14:textId="77777777" w:rsidR="000F6028" w:rsidRPr="00232CE4" w:rsidRDefault="000F6028" w:rsidP="000F6028">
      <w:pPr>
        <w:pStyle w:val="ListParagraph"/>
        <w:ind w:left="1440"/>
        <w:rPr>
          <w:rFonts w:asciiTheme="majorHAnsi" w:hAnsiTheme="majorHAnsi" w:cs="Times New Roman"/>
          <w:lang w:val="fr-HT"/>
        </w:rPr>
      </w:pPr>
    </w:p>
    <w:p w14:paraId="31579717" w14:textId="77777777" w:rsidR="000F6028" w:rsidRPr="00232CE4" w:rsidRDefault="000F6028" w:rsidP="000F6028">
      <w:pPr>
        <w:pStyle w:val="Heading2"/>
        <w:keepLines/>
        <w:widowControl/>
        <w:numPr>
          <w:ilvl w:val="1"/>
          <w:numId w:val="0"/>
        </w:numPr>
        <w:autoSpaceDE/>
        <w:autoSpaceDN/>
        <w:adjustRightInd/>
        <w:spacing w:before="120"/>
        <w:ind w:left="756" w:right="0" w:hanging="576"/>
        <w:jc w:val="left"/>
        <w:rPr>
          <w:rFonts w:asciiTheme="majorHAnsi" w:hAnsiTheme="majorHAnsi" w:cs="Times New Roman"/>
          <w:lang w:val="fr-HT"/>
        </w:rPr>
      </w:pPr>
      <w:r w:rsidRPr="00232CE4">
        <w:rPr>
          <w:rFonts w:asciiTheme="majorHAnsi" w:hAnsiTheme="majorHAnsi" w:cs="Times New Roman"/>
          <w:lang w:val="fr-HT"/>
        </w:rPr>
        <w:t>5.2 Système Universel de Numérotation de Données (DUNS)</w:t>
      </w:r>
    </w:p>
    <w:p w14:paraId="084C0D59" w14:textId="77777777" w:rsidR="000F6028" w:rsidRPr="00232CE4" w:rsidRDefault="000F6028" w:rsidP="00232CE4">
      <w:pPr>
        <w:jc w:val="both"/>
        <w:rPr>
          <w:rFonts w:asciiTheme="majorHAnsi" w:hAnsiTheme="majorHAnsi" w:cs="Times New Roman"/>
          <w:sz w:val="22"/>
          <w:szCs w:val="22"/>
          <w:lang w:val="fr-HT"/>
        </w:rPr>
      </w:pPr>
      <w:r w:rsidRPr="00232CE4">
        <w:rPr>
          <w:rFonts w:asciiTheme="majorHAnsi" w:hAnsiTheme="majorHAnsi" w:cs="Times New Roman"/>
          <w:sz w:val="22"/>
          <w:szCs w:val="22"/>
          <w:lang w:val="fr-HT"/>
        </w:rPr>
        <w:t xml:space="preserve">Ceci est une exigence </w:t>
      </w:r>
      <w:r w:rsidRPr="00232CE4">
        <w:rPr>
          <w:rFonts w:asciiTheme="majorHAnsi" w:hAnsiTheme="majorHAnsi" w:cs="Times New Roman"/>
          <w:b/>
          <w:sz w:val="22"/>
          <w:szCs w:val="22"/>
          <w:lang w:val="fr-HT"/>
        </w:rPr>
        <w:t>obligatoire</w:t>
      </w:r>
      <w:r w:rsidRPr="00232CE4">
        <w:rPr>
          <w:rFonts w:asciiTheme="majorHAnsi" w:hAnsiTheme="majorHAnsi" w:cs="Times New Roman"/>
          <w:sz w:val="22"/>
          <w:szCs w:val="22"/>
          <w:lang w:val="fr-HT"/>
        </w:rPr>
        <w:t xml:space="preserve"> pour votre organisation de fournir un numéro DUNS à DAI.  Le Système Universel de Numérotation de Données est un système développé et contrôlée par Dun &amp; </w:t>
      </w:r>
      <w:proofErr w:type="spellStart"/>
      <w:r w:rsidRPr="00232CE4">
        <w:rPr>
          <w:rFonts w:asciiTheme="majorHAnsi" w:hAnsiTheme="majorHAnsi" w:cs="Times New Roman"/>
          <w:sz w:val="22"/>
          <w:szCs w:val="22"/>
          <w:lang w:val="fr-HT"/>
        </w:rPr>
        <w:t>Bradstreet</w:t>
      </w:r>
      <w:proofErr w:type="spellEnd"/>
      <w:r w:rsidRPr="00232CE4">
        <w:rPr>
          <w:rFonts w:asciiTheme="majorHAnsi" w:hAnsiTheme="majorHAnsi" w:cs="Times New Roman"/>
          <w:sz w:val="22"/>
          <w:szCs w:val="22"/>
          <w:lang w:val="fr-HT"/>
        </w:rPr>
        <w:t xml:space="preserve"> (D&amp;B) qui assigne un identificateur numérique unique, appelée ‘’numéro DUNS’’ à une seule entité professionnelle.  Sans un numéro DUNS, DAI ne peut considérer un Offrant ‘’responsable’’ pour faire affaire et par conséquent, DAI ne peut pas s’engager contractuellement via un sous</w:t>
      </w:r>
      <w:r w:rsidR="008A57EC">
        <w:rPr>
          <w:rFonts w:asciiTheme="majorHAnsi" w:hAnsiTheme="majorHAnsi" w:cs="Times New Roman"/>
          <w:sz w:val="22"/>
          <w:szCs w:val="22"/>
          <w:lang w:val="fr-HT"/>
        </w:rPr>
        <w:t>-</w:t>
      </w:r>
      <w:r w:rsidRPr="00232CE4">
        <w:rPr>
          <w:rFonts w:asciiTheme="majorHAnsi" w:hAnsiTheme="majorHAnsi" w:cs="Times New Roman"/>
          <w:sz w:val="22"/>
          <w:szCs w:val="22"/>
          <w:lang w:val="fr-HT"/>
        </w:rPr>
        <w:t xml:space="preserve"> contrat/ordre d’achat ou accord monétaire avec aucune organisation.  La détermination d’un Offrant/postulant réussie résultant de cet Appel d’Offres / AO, l'Appel de Demandes / AD, Demandes de Prix / DP est contingente du gagnant de fournir un numéro DUNS à DAI.  Les Offrants qui ne soumettent pas un numéro DUNS ne recevront pas de contrat et DAI sélectionnera un Offrant alternatif.</w:t>
      </w:r>
    </w:p>
    <w:p w14:paraId="68A8C773" w14:textId="77777777" w:rsidR="000F6028" w:rsidRPr="00232CE4" w:rsidRDefault="000F6028" w:rsidP="000F6028">
      <w:pPr>
        <w:rPr>
          <w:rFonts w:asciiTheme="majorHAnsi" w:hAnsiTheme="majorHAnsi" w:cs="Times New Roman"/>
          <w:sz w:val="22"/>
          <w:szCs w:val="22"/>
          <w:lang w:val="fr-HT"/>
        </w:rPr>
      </w:pPr>
    </w:p>
    <w:p w14:paraId="2DF888DB" w14:textId="77777777" w:rsidR="000F6028" w:rsidRPr="00232CE4" w:rsidRDefault="000F6028" w:rsidP="00232CE4">
      <w:pPr>
        <w:jc w:val="both"/>
        <w:rPr>
          <w:rFonts w:asciiTheme="majorHAnsi" w:hAnsiTheme="majorHAnsi" w:cs="Times New Roman"/>
          <w:sz w:val="22"/>
          <w:szCs w:val="22"/>
          <w:lang w:val="fr-HT"/>
        </w:rPr>
      </w:pPr>
      <w:r w:rsidRPr="00232CE4">
        <w:rPr>
          <w:rFonts w:asciiTheme="majorHAnsi" w:hAnsiTheme="majorHAnsi" w:cs="Times New Roman"/>
          <w:sz w:val="22"/>
          <w:szCs w:val="22"/>
          <w:lang w:val="fr-HT"/>
        </w:rPr>
        <w:t>Toutes les organisations américaines et étrangères ayant reçu des sous contrats/ordre d’achat de premier rang d’une valeur de $30,000 et plus ont l</w:t>
      </w:r>
      <w:r w:rsidRPr="00232CE4">
        <w:rPr>
          <w:rFonts w:asciiTheme="majorHAnsi" w:hAnsiTheme="majorHAnsi" w:cs="Times New Roman"/>
          <w:b/>
          <w:sz w:val="22"/>
          <w:szCs w:val="22"/>
          <w:lang w:val="fr-HT"/>
        </w:rPr>
        <w:t>’obligation</w:t>
      </w:r>
      <w:r w:rsidRPr="00232CE4">
        <w:rPr>
          <w:rFonts w:asciiTheme="majorHAnsi" w:hAnsiTheme="majorHAnsi" w:cs="Times New Roman"/>
          <w:sz w:val="22"/>
          <w:szCs w:val="22"/>
          <w:lang w:val="fr-HT"/>
        </w:rPr>
        <w:t xml:space="preserve"> d’obtenir un numéro DUNS avant la signature de l’accord.  Les organisations exemptes de cette exigence sont celles dont le revenu brut reçu de toutes les sources durant l’année fiscale précédente était inférieur à$300,000.  DAI exige que les Offrants signent la déclaration d’auto-certification si l’Offrant déclare l’exemption pour cette raison.</w:t>
      </w:r>
    </w:p>
    <w:p w14:paraId="32A6F9A0" w14:textId="77777777" w:rsidR="001F27DD" w:rsidRDefault="001F27DD" w:rsidP="00232CE4">
      <w:pPr>
        <w:jc w:val="both"/>
        <w:rPr>
          <w:rFonts w:asciiTheme="majorHAnsi" w:hAnsiTheme="majorHAnsi" w:cs="Times New Roman"/>
          <w:sz w:val="22"/>
          <w:szCs w:val="22"/>
          <w:lang w:val="fr-HT"/>
        </w:rPr>
      </w:pPr>
    </w:p>
    <w:p w14:paraId="4AC32E37" w14:textId="77777777" w:rsidR="000F6028" w:rsidRPr="00232CE4" w:rsidRDefault="000F6028" w:rsidP="00232CE4">
      <w:pPr>
        <w:jc w:val="both"/>
        <w:rPr>
          <w:rFonts w:asciiTheme="majorHAnsi" w:hAnsiTheme="majorHAnsi" w:cs="Times New Roman"/>
          <w:sz w:val="22"/>
          <w:szCs w:val="22"/>
          <w:lang w:val="fr-HT"/>
        </w:rPr>
      </w:pPr>
      <w:r w:rsidRPr="00232CE4">
        <w:rPr>
          <w:rFonts w:asciiTheme="majorHAnsi" w:hAnsiTheme="majorHAnsi" w:cs="Times New Roman"/>
          <w:sz w:val="22"/>
          <w:szCs w:val="22"/>
          <w:lang w:val="fr-HT"/>
        </w:rPr>
        <w:t>Pour ceux qui ont l’obligation d’obtenir un numéro DUNS, voir Annexe</w:t>
      </w:r>
      <w:r w:rsidRPr="00232CE4">
        <w:rPr>
          <w:rFonts w:asciiTheme="majorHAnsi" w:hAnsiTheme="majorHAnsi" w:cs="Times New Roman"/>
          <w:b/>
          <w:sz w:val="22"/>
          <w:szCs w:val="22"/>
          <w:lang w:val="fr-HT"/>
        </w:rPr>
        <w:t xml:space="preserve"> </w:t>
      </w:r>
      <w:r w:rsidR="008A57EC">
        <w:rPr>
          <w:rFonts w:asciiTheme="majorHAnsi" w:hAnsiTheme="majorHAnsi" w:cs="Times New Roman"/>
          <w:b/>
          <w:sz w:val="22"/>
          <w:szCs w:val="22"/>
          <w:lang w:val="fr-HT"/>
        </w:rPr>
        <w:t>12.4</w:t>
      </w:r>
      <w:r w:rsidR="00805A92" w:rsidRPr="00232CE4">
        <w:rPr>
          <w:rFonts w:asciiTheme="majorHAnsi" w:hAnsiTheme="majorHAnsi" w:cs="Times New Roman"/>
          <w:sz w:val="22"/>
          <w:szCs w:val="22"/>
          <w:lang w:val="fr-HT"/>
        </w:rPr>
        <w:t xml:space="preserve"> -</w:t>
      </w:r>
      <w:r w:rsidRPr="00232CE4">
        <w:rPr>
          <w:rFonts w:asciiTheme="majorHAnsi" w:hAnsiTheme="majorHAnsi" w:cs="Times New Roman"/>
          <w:sz w:val="22"/>
          <w:szCs w:val="22"/>
          <w:lang w:val="fr-HT"/>
        </w:rPr>
        <w:t xml:space="preserve"> Instructions pour l’Obtention d’un numéro </w:t>
      </w:r>
      <w:r w:rsidR="008A57EC" w:rsidRPr="00232CE4">
        <w:rPr>
          <w:rFonts w:asciiTheme="majorHAnsi" w:hAnsiTheme="majorHAnsi" w:cs="Times New Roman"/>
          <w:sz w:val="22"/>
          <w:szCs w:val="22"/>
          <w:lang w:val="fr-HT"/>
        </w:rPr>
        <w:t>DUNS Fournisseurs</w:t>
      </w:r>
      <w:r w:rsidRPr="00232CE4">
        <w:rPr>
          <w:rFonts w:asciiTheme="majorHAnsi" w:hAnsiTheme="majorHAnsi" w:cs="Times New Roman"/>
          <w:sz w:val="22"/>
          <w:szCs w:val="22"/>
          <w:lang w:val="fr-HT"/>
        </w:rPr>
        <w:t xml:space="preserve"> de DAI, Sous- traitants.</w:t>
      </w:r>
    </w:p>
    <w:p w14:paraId="3CD0CB92" w14:textId="77777777" w:rsidR="000F6028" w:rsidRPr="00232CE4" w:rsidRDefault="000F6028" w:rsidP="000F6028">
      <w:pPr>
        <w:rPr>
          <w:rFonts w:asciiTheme="majorHAnsi" w:hAnsiTheme="majorHAnsi" w:cs="Times New Roman"/>
          <w:sz w:val="22"/>
          <w:szCs w:val="22"/>
          <w:lang w:val="fr-HT"/>
        </w:rPr>
      </w:pPr>
      <w:r w:rsidRPr="00232CE4">
        <w:rPr>
          <w:rFonts w:asciiTheme="majorHAnsi" w:hAnsiTheme="majorHAnsi" w:cs="Times New Roman"/>
          <w:sz w:val="22"/>
          <w:szCs w:val="22"/>
          <w:lang w:val="fr-HT"/>
        </w:rPr>
        <w:t xml:space="preserve">Pour ceux qui n’ont pas l’obligation d’obtenir un numéro DUNS, voir </w:t>
      </w:r>
      <w:r w:rsidRPr="00232CE4">
        <w:rPr>
          <w:rFonts w:asciiTheme="majorHAnsi" w:hAnsiTheme="majorHAnsi" w:cs="Times New Roman"/>
          <w:b/>
          <w:sz w:val="22"/>
          <w:szCs w:val="22"/>
          <w:lang w:val="fr-HT"/>
        </w:rPr>
        <w:t xml:space="preserve">Annexe </w:t>
      </w:r>
      <w:r w:rsidR="008A57EC">
        <w:rPr>
          <w:rFonts w:asciiTheme="majorHAnsi" w:hAnsiTheme="majorHAnsi" w:cs="Times New Roman"/>
          <w:b/>
          <w:sz w:val="22"/>
          <w:szCs w:val="22"/>
          <w:lang w:val="fr-HT"/>
        </w:rPr>
        <w:t>12.5</w:t>
      </w:r>
      <w:r w:rsidRPr="00232CE4">
        <w:rPr>
          <w:rFonts w:asciiTheme="majorHAnsi" w:hAnsiTheme="majorHAnsi" w:cs="Times New Roman"/>
          <w:sz w:val="22"/>
          <w:szCs w:val="22"/>
          <w:lang w:val="fr-HT"/>
        </w:rPr>
        <w:t>: Auto-Certification pour Exemption de l’Exigence DUNS</w:t>
      </w:r>
    </w:p>
    <w:p w14:paraId="311E86D8" w14:textId="77777777" w:rsidR="000F6028" w:rsidRPr="00232CE4" w:rsidRDefault="000F6028" w:rsidP="000F6028">
      <w:pPr>
        <w:rPr>
          <w:rFonts w:asciiTheme="majorHAnsi" w:hAnsiTheme="majorHAnsi" w:cs="Times New Roman"/>
          <w:lang w:val="fr-HT"/>
        </w:rPr>
      </w:pPr>
    </w:p>
    <w:p w14:paraId="7B27C809" w14:textId="77777777" w:rsidR="000F6028" w:rsidRPr="00232CE4" w:rsidRDefault="000F6028" w:rsidP="00A814E0">
      <w:pPr>
        <w:pStyle w:val="Heading1"/>
        <w:widowControl/>
        <w:numPr>
          <w:ilvl w:val="0"/>
          <w:numId w:val="18"/>
        </w:numPr>
        <w:autoSpaceDE/>
        <w:autoSpaceDN/>
        <w:adjustRightInd/>
        <w:spacing w:after="120"/>
        <w:ind w:right="0"/>
        <w:jc w:val="left"/>
        <w:rPr>
          <w:rFonts w:asciiTheme="majorHAnsi" w:hAnsiTheme="majorHAnsi" w:cs="Times New Roman"/>
          <w:sz w:val="22"/>
          <w:szCs w:val="22"/>
          <w:lang w:val="fr-HT"/>
        </w:rPr>
      </w:pPr>
      <w:bookmarkStart w:id="26" w:name="_Toc346611722"/>
      <w:bookmarkEnd w:id="26"/>
      <w:r w:rsidRPr="00232CE4">
        <w:rPr>
          <w:rFonts w:asciiTheme="majorHAnsi" w:eastAsia="Trebuchet MS" w:hAnsiTheme="majorHAnsi" w:cs="Times New Roman"/>
          <w:bCs w:val="0"/>
          <w:caps/>
          <w:color w:val="000000"/>
          <w:sz w:val="22"/>
          <w:szCs w:val="22"/>
          <w:lang w:val="fr-HT" w:eastAsia="en-US"/>
        </w:rPr>
        <w:t>Base d’attribution du marché et Processus de Sélection</w:t>
      </w:r>
      <w:r w:rsidRPr="00232CE4">
        <w:rPr>
          <w:rFonts w:asciiTheme="majorHAnsi" w:hAnsiTheme="majorHAnsi" w:cs="Times New Roman"/>
          <w:sz w:val="22"/>
          <w:szCs w:val="22"/>
          <w:lang w:val="fr-HT"/>
        </w:rPr>
        <w:t>.</w:t>
      </w:r>
    </w:p>
    <w:p w14:paraId="4031EA9E" w14:textId="77777777" w:rsidR="000F6028" w:rsidRPr="00232CE4" w:rsidRDefault="000B353A" w:rsidP="000F6028">
      <w:pPr>
        <w:pStyle w:val="Heading2"/>
        <w:keepLines/>
        <w:widowControl/>
        <w:numPr>
          <w:ilvl w:val="1"/>
          <w:numId w:val="0"/>
        </w:numPr>
        <w:autoSpaceDE/>
        <w:autoSpaceDN/>
        <w:adjustRightInd/>
        <w:spacing w:before="120"/>
        <w:ind w:left="756" w:right="0" w:hanging="576"/>
        <w:jc w:val="left"/>
        <w:rPr>
          <w:rFonts w:asciiTheme="majorHAnsi" w:hAnsiTheme="majorHAnsi" w:cs="Times New Roman"/>
          <w:lang w:val="fr-HT"/>
        </w:rPr>
      </w:pPr>
      <w:r w:rsidRPr="00232CE4">
        <w:rPr>
          <w:rFonts w:asciiTheme="majorHAnsi" w:hAnsiTheme="majorHAnsi" w:cs="Times New Roman"/>
          <w:lang w:val="fr-HT"/>
        </w:rPr>
        <w:t xml:space="preserve">6.1 </w:t>
      </w:r>
      <w:r w:rsidR="000F6028" w:rsidRPr="00232CE4">
        <w:rPr>
          <w:rFonts w:asciiTheme="majorHAnsi" w:hAnsiTheme="majorHAnsi" w:cs="Times New Roman"/>
          <w:lang w:val="fr-HT"/>
        </w:rPr>
        <w:t xml:space="preserve">Base d’attribution du marché </w:t>
      </w:r>
    </w:p>
    <w:p w14:paraId="56029839" w14:textId="77777777" w:rsidR="000F6028" w:rsidRPr="00232CE4" w:rsidRDefault="000F6028" w:rsidP="00232CE4">
      <w:pPr>
        <w:pStyle w:val="HTMLPreformatted"/>
        <w:shd w:val="clear" w:color="auto" w:fill="FFFFFF"/>
        <w:jc w:val="both"/>
        <w:rPr>
          <w:rFonts w:asciiTheme="majorHAnsi" w:hAnsiTheme="majorHAnsi" w:cs="Times New Roman"/>
          <w:color w:val="212121"/>
          <w:sz w:val="22"/>
          <w:szCs w:val="22"/>
          <w:lang w:val="fr-HT"/>
        </w:rPr>
      </w:pPr>
      <w:r w:rsidRPr="00232CE4">
        <w:rPr>
          <w:rFonts w:asciiTheme="majorHAnsi" w:hAnsiTheme="majorHAnsi" w:cs="Times New Roman"/>
          <w:color w:val="212121"/>
          <w:sz w:val="22"/>
          <w:szCs w:val="22"/>
          <w:lang w:val="fr-HT"/>
        </w:rPr>
        <w:t xml:space="preserve">Le marché sera attribué à un offrant responsable, dont la proposition offre le prix évalué le plus bas et respecte ou dépasse les normes d'acceptabilité pour les facteurs techniques / non liés aux coûts, conformément à la réglementation fédérale américaine (FAR 15.101-2 - </w:t>
      </w:r>
      <w:proofErr w:type="spellStart"/>
      <w:r w:rsidRPr="00232CE4">
        <w:rPr>
          <w:rFonts w:asciiTheme="majorHAnsi" w:hAnsiTheme="majorHAnsi" w:cs="Times New Roman"/>
          <w:sz w:val="22"/>
          <w:szCs w:val="22"/>
          <w:lang w:val="fr-HT"/>
        </w:rPr>
        <w:t>Lowest</w:t>
      </w:r>
      <w:proofErr w:type="spellEnd"/>
      <w:r w:rsidRPr="00232CE4">
        <w:rPr>
          <w:rFonts w:asciiTheme="majorHAnsi" w:hAnsiTheme="majorHAnsi" w:cs="Times New Roman"/>
          <w:sz w:val="22"/>
          <w:szCs w:val="22"/>
          <w:lang w:val="fr-HT"/>
        </w:rPr>
        <w:t xml:space="preserve"> Price </w:t>
      </w:r>
      <w:proofErr w:type="spellStart"/>
      <w:r w:rsidRPr="00232CE4">
        <w:rPr>
          <w:rFonts w:asciiTheme="majorHAnsi" w:hAnsiTheme="majorHAnsi" w:cs="Times New Roman"/>
          <w:sz w:val="22"/>
          <w:szCs w:val="22"/>
          <w:lang w:val="fr-HT"/>
        </w:rPr>
        <w:t>Technically</w:t>
      </w:r>
      <w:proofErr w:type="spellEnd"/>
      <w:r w:rsidRPr="00232CE4">
        <w:rPr>
          <w:rFonts w:asciiTheme="majorHAnsi" w:hAnsiTheme="majorHAnsi" w:cs="Times New Roman"/>
          <w:sz w:val="22"/>
          <w:szCs w:val="22"/>
          <w:lang w:val="fr-HT"/>
        </w:rPr>
        <w:t xml:space="preserve"> Acceptable Source </w:t>
      </w:r>
      <w:proofErr w:type="spellStart"/>
      <w:r w:rsidRPr="00232CE4">
        <w:rPr>
          <w:rFonts w:asciiTheme="majorHAnsi" w:hAnsiTheme="majorHAnsi" w:cs="Times New Roman"/>
          <w:sz w:val="22"/>
          <w:szCs w:val="22"/>
          <w:lang w:val="fr-HT"/>
        </w:rPr>
        <w:t>Selection</w:t>
      </w:r>
      <w:proofErr w:type="spellEnd"/>
      <w:r w:rsidRPr="00232CE4">
        <w:rPr>
          <w:rFonts w:asciiTheme="majorHAnsi" w:hAnsiTheme="majorHAnsi" w:cs="Times New Roman"/>
          <w:sz w:val="22"/>
          <w:szCs w:val="22"/>
          <w:lang w:val="fr-HT"/>
        </w:rPr>
        <w:t xml:space="preserve"> Process</w:t>
      </w:r>
      <w:r w:rsidRPr="00232CE4">
        <w:rPr>
          <w:rFonts w:asciiTheme="majorHAnsi" w:hAnsiTheme="majorHAnsi" w:cs="Times New Roman"/>
          <w:color w:val="212121"/>
          <w:sz w:val="22"/>
          <w:szCs w:val="22"/>
          <w:lang w:val="fr-HT"/>
        </w:rPr>
        <w:t>) comme un guide. DAI classera une proposition comme non acceptable pour attribution si elle ne répond pas aux exigences du présent Appel d’Offre. DAI peut également déterminer qu’un offrant n’est "pas responsable", c’est-à-dire qu’il n’a pas les capacités de gestion et les ressources financières nécessaires pour exécuter le travail requis.</w:t>
      </w:r>
    </w:p>
    <w:p w14:paraId="3C96A0F8" w14:textId="77777777" w:rsidR="000F6028" w:rsidRPr="00232CE4" w:rsidRDefault="000F6028" w:rsidP="000F6028">
      <w:pPr>
        <w:pStyle w:val="HTMLPreformatted"/>
        <w:shd w:val="clear" w:color="auto" w:fill="FFFFFF"/>
        <w:rPr>
          <w:rFonts w:asciiTheme="majorHAnsi" w:hAnsiTheme="majorHAnsi" w:cs="Times New Roman"/>
          <w:color w:val="212121"/>
          <w:sz w:val="22"/>
          <w:szCs w:val="22"/>
          <w:lang w:val="fr-HT"/>
        </w:rPr>
      </w:pPr>
    </w:p>
    <w:p w14:paraId="79AA10E6" w14:textId="77777777" w:rsidR="000F6028" w:rsidRPr="00232CE4" w:rsidRDefault="000F6028" w:rsidP="00232CE4">
      <w:pPr>
        <w:pStyle w:val="HTMLPreformatted"/>
        <w:shd w:val="clear" w:color="auto" w:fill="FFFFFF"/>
        <w:jc w:val="both"/>
        <w:rPr>
          <w:rFonts w:asciiTheme="majorHAnsi" w:hAnsiTheme="majorHAnsi" w:cs="Times New Roman"/>
          <w:color w:val="212121"/>
          <w:sz w:val="22"/>
          <w:szCs w:val="22"/>
          <w:lang w:val="fr-HT"/>
        </w:rPr>
      </w:pPr>
      <w:r w:rsidRPr="00232CE4">
        <w:rPr>
          <w:rFonts w:asciiTheme="majorHAnsi" w:hAnsiTheme="majorHAnsi" w:cs="Times New Roman"/>
          <w:color w:val="212121"/>
          <w:sz w:val="22"/>
          <w:szCs w:val="22"/>
          <w:lang w:val="fr-HT"/>
        </w:rPr>
        <w:t>Pour que les offrants soient jugés techniquement acceptables, ils doivent respecter toutes les exigences techniques en matière d'acceptabilité et les exigences opérationnelles précisées dans l’Appel d’Offre. Les propositions seront évaluées par un comité par rapport aux exigences d'acceptabilité contenues dans le présent document.</w:t>
      </w:r>
    </w:p>
    <w:p w14:paraId="0C573A59" w14:textId="77777777" w:rsidR="000F6028" w:rsidRPr="00232CE4" w:rsidRDefault="000F6028" w:rsidP="000F6028">
      <w:pPr>
        <w:rPr>
          <w:rFonts w:asciiTheme="majorHAnsi" w:hAnsiTheme="majorHAnsi" w:cs="Times New Roman"/>
          <w:lang w:val="fr-HT"/>
        </w:rPr>
      </w:pPr>
    </w:p>
    <w:p w14:paraId="0966264D" w14:textId="77777777" w:rsidR="000F6028" w:rsidRPr="00232CE4" w:rsidRDefault="000F6028" w:rsidP="00232CE4">
      <w:pPr>
        <w:pStyle w:val="HTMLPreformatted"/>
        <w:shd w:val="clear" w:color="auto" w:fill="FFFFFF"/>
        <w:jc w:val="both"/>
        <w:rPr>
          <w:rFonts w:asciiTheme="majorHAnsi" w:hAnsiTheme="majorHAnsi" w:cs="Times New Roman"/>
          <w:color w:val="212121"/>
          <w:sz w:val="22"/>
          <w:szCs w:val="22"/>
          <w:lang w:val="fr-HT"/>
        </w:rPr>
      </w:pPr>
      <w:r w:rsidRPr="00232CE4">
        <w:rPr>
          <w:rFonts w:asciiTheme="majorHAnsi" w:hAnsiTheme="majorHAnsi" w:cs="Times New Roman"/>
          <w:color w:val="212121"/>
          <w:sz w:val="22"/>
          <w:szCs w:val="22"/>
          <w:lang w:val="fr-HT"/>
        </w:rPr>
        <w:t>DAI peut attribuer le sous-contrat à un offrant sans discussion avec lui. Par conséquent, l’offre initiale doit contenir le meilleur prix et les meilleures conditions techniques de l’offrant.</w:t>
      </w:r>
    </w:p>
    <w:p w14:paraId="2ED813C4" w14:textId="77777777" w:rsidR="000F6028" w:rsidRPr="00232CE4" w:rsidRDefault="000F6028" w:rsidP="000F6028">
      <w:pPr>
        <w:rPr>
          <w:rFonts w:asciiTheme="majorHAnsi" w:hAnsiTheme="majorHAnsi" w:cs="Times New Roman"/>
          <w:lang w:val="fr-HT"/>
        </w:rPr>
      </w:pPr>
    </w:p>
    <w:p w14:paraId="327B1E18" w14:textId="77777777" w:rsidR="000F6028" w:rsidRPr="00232CE4" w:rsidRDefault="000B353A" w:rsidP="000F6028">
      <w:pPr>
        <w:pStyle w:val="Heading2"/>
        <w:keepLines/>
        <w:widowControl/>
        <w:numPr>
          <w:ilvl w:val="1"/>
          <w:numId w:val="0"/>
        </w:numPr>
        <w:autoSpaceDE/>
        <w:autoSpaceDN/>
        <w:adjustRightInd/>
        <w:spacing w:before="120"/>
        <w:ind w:left="756" w:right="0" w:hanging="576"/>
        <w:jc w:val="left"/>
        <w:rPr>
          <w:rFonts w:asciiTheme="majorHAnsi" w:hAnsiTheme="majorHAnsi" w:cs="Times New Roman"/>
          <w:lang w:val="fr-HT"/>
        </w:rPr>
      </w:pPr>
      <w:bookmarkStart w:id="27" w:name="_Toc346611724"/>
      <w:r w:rsidRPr="00232CE4">
        <w:rPr>
          <w:rFonts w:asciiTheme="majorHAnsi" w:hAnsiTheme="majorHAnsi" w:cs="Times New Roman"/>
          <w:lang w:val="fr-HT"/>
        </w:rPr>
        <w:t xml:space="preserve">6.2 </w:t>
      </w:r>
      <w:r w:rsidR="000F6028" w:rsidRPr="00232CE4">
        <w:rPr>
          <w:rFonts w:asciiTheme="majorHAnsi" w:hAnsiTheme="majorHAnsi" w:cs="Times New Roman"/>
          <w:lang w:val="fr-HT"/>
        </w:rPr>
        <w:t>Process</w:t>
      </w:r>
      <w:bookmarkEnd w:id="27"/>
      <w:r w:rsidR="000F6028" w:rsidRPr="00232CE4">
        <w:rPr>
          <w:rFonts w:asciiTheme="majorHAnsi" w:hAnsiTheme="majorHAnsi" w:cs="Times New Roman"/>
          <w:lang w:val="fr-HT"/>
        </w:rPr>
        <w:t>us de Sélection</w:t>
      </w:r>
    </w:p>
    <w:p w14:paraId="383E5B08" w14:textId="77777777" w:rsidR="000F6028" w:rsidRPr="00232CE4" w:rsidRDefault="000F6028" w:rsidP="00232CE4">
      <w:pPr>
        <w:pStyle w:val="HTMLPreformatted"/>
        <w:shd w:val="clear" w:color="auto" w:fill="FFFFFF"/>
        <w:jc w:val="both"/>
        <w:rPr>
          <w:rFonts w:asciiTheme="majorHAnsi" w:hAnsiTheme="majorHAnsi" w:cs="Times New Roman"/>
          <w:color w:val="212121"/>
          <w:sz w:val="22"/>
          <w:szCs w:val="22"/>
          <w:lang w:val="fr-HT"/>
        </w:rPr>
      </w:pPr>
      <w:r w:rsidRPr="00232CE4">
        <w:rPr>
          <w:rFonts w:asciiTheme="majorHAnsi" w:hAnsiTheme="majorHAnsi" w:cs="Times New Roman"/>
          <w:color w:val="212121"/>
          <w:sz w:val="22"/>
          <w:szCs w:val="22"/>
          <w:lang w:val="fr-HT"/>
        </w:rPr>
        <w:t>Toutes les propositions doivent être reçues fermées jusqu'à la date prévue. Toutes les propositions doivent être stockées dans un endroit sécurisé et verrouillé. À l'échéance, toutes les propositions doivent être ouvertes par le responsable des achats et assistées par au moins un autre employé du projet.</w:t>
      </w:r>
    </w:p>
    <w:p w14:paraId="4B37135A" w14:textId="77777777" w:rsidR="000B353A" w:rsidRPr="00232CE4" w:rsidRDefault="000B353A" w:rsidP="000B353A">
      <w:pPr>
        <w:pStyle w:val="HTMLPreformatted"/>
        <w:shd w:val="clear" w:color="auto" w:fill="FFFFFF"/>
        <w:rPr>
          <w:rFonts w:asciiTheme="majorHAnsi" w:hAnsiTheme="majorHAnsi" w:cs="Times New Roman"/>
          <w:color w:val="212121"/>
          <w:sz w:val="22"/>
          <w:szCs w:val="22"/>
          <w:lang w:val="fr-HT"/>
        </w:rPr>
      </w:pPr>
    </w:p>
    <w:p w14:paraId="1AEE4E8C" w14:textId="77777777" w:rsidR="000F6028" w:rsidRPr="00232CE4" w:rsidRDefault="000F6028" w:rsidP="00232CE4">
      <w:pPr>
        <w:pStyle w:val="HTMLPreformatted"/>
        <w:shd w:val="clear" w:color="auto" w:fill="FFFFFF"/>
        <w:jc w:val="both"/>
        <w:rPr>
          <w:rFonts w:asciiTheme="majorHAnsi" w:hAnsiTheme="majorHAnsi" w:cs="Times New Roman"/>
          <w:color w:val="212121"/>
          <w:sz w:val="22"/>
          <w:szCs w:val="22"/>
          <w:lang w:val="fr-HT"/>
        </w:rPr>
      </w:pPr>
      <w:r w:rsidRPr="00232CE4">
        <w:rPr>
          <w:rFonts w:asciiTheme="majorHAnsi" w:hAnsiTheme="majorHAnsi" w:cs="Times New Roman"/>
          <w:color w:val="212121"/>
          <w:sz w:val="22"/>
          <w:szCs w:val="22"/>
          <w:lang w:val="fr-HT"/>
        </w:rPr>
        <w:t xml:space="preserve">Un comité d'évaluation composé d'au moins trois (3) personnes sera convoqué. Chaque membre du comité recevra une copie des exigences de la demande de soumissions et signera un formulaire de déclaration de non-divulgation / conflit d'intérêts. Le comité d'évaluation examine conjointement les propositions techniques et détermine celles qui 1) sont complètes et 2) satisfont aux exigences d'acceptabilité technique. Les propositions jugées « techniquement </w:t>
      </w:r>
      <w:r w:rsidR="000B353A" w:rsidRPr="00232CE4">
        <w:rPr>
          <w:rFonts w:asciiTheme="majorHAnsi" w:hAnsiTheme="majorHAnsi" w:cs="Times New Roman"/>
          <w:color w:val="212121"/>
          <w:sz w:val="22"/>
          <w:szCs w:val="22"/>
          <w:lang w:val="fr-HT"/>
        </w:rPr>
        <w:t>acceptable »</w:t>
      </w:r>
      <w:r w:rsidRPr="00232CE4">
        <w:rPr>
          <w:rFonts w:asciiTheme="majorHAnsi" w:hAnsiTheme="majorHAnsi" w:cs="Times New Roman"/>
          <w:color w:val="212121"/>
          <w:sz w:val="22"/>
          <w:szCs w:val="22"/>
          <w:lang w:val="fr-HT"/>
        </w:rPr>
        <w:t xml:space="preserve"> seront prises en compte dans la catégorie</w:t>
      </w:r>
      <w:r w:rsidR="008A57EC" w:rsidRPr="00232CE4">
        <w:rPr>
          <w:rFonts w:asciiTheme="majorHAnsi" w:hAnsiTheme="majorHAnsi" w:cs="Times New Roman"/>
          <w:color w:val="212121"/>
          <w:sz w:val="22"/>
          <w:szCs w:val="22"/>
          <w:lang w:val="fr-HT"/>
        </w:rPr>
        <w:t xml:space="preserve"> « Gamme</w:t>
      </w:r>
      <w:r w:rsidRPr="00232CE4">
        <w:rPr>
          <w:rFonts w:asciiTheme="majorHAnsi" w:hAnsiTheme="majorHAnsi" w:cs="Times New Roman"/>
          <w:color w:val="212121"/>
          <w:sz w:val="22"/>
          <w:szCs w:val="22"/>
          <w:lang w:val="fr-HT"/>
        </w:rPr>
        <w:t xml:space="preserve"> </w:t>
      </w:r>
      <w:r w:rsidR="00D367AB" w:rsidRPr="00232CE4">
        <w:rPr>
          <w:rFonts w:asciiTheme="majorHAnsi" w:hAnsiTheme="majorHAnsi" w:cs="Times New Roman"/>
          <w:color w:val="212121"/>
          <w:sz w:val="22"/>
          <w:szCs w:val="22"/>
          <w:lang w:val="fr-HT"/>
        </w:rPr>
        <w:t>concurrentielle »</w:t>
      </w:r>
      <w:r w:rsidRPr="00232CE4">
        <w:rPr>
          <w:rFonts w:asciiTheme="majorHAnsi" w:hAnsiTheme="majorHAnsi" w:cs="Times New Roman"/>
          <w:color w:val="212121"/>
          <w:sz w:val="22"/>
          <w:szCs w:val="22"/>
          <w:lang w:val="fr-HT"/>
        </w:rPr>
        <w:t xml:space="preserve">. Avant de se prononcer sur les offrants de la gamme concurrentielle, DAI peut contacter les offrants pour demander des éclaircissements sur les propositions soumises qui sont insuffisantes. Les offrants de la gamme concurrentielle peuvent ensuite être contactés pour répondre aux questions, négocier et discuter des offres et éventuellement être invités à soumettre une « offre optimale et </w:t>
      </w:r>
      <w:r w:rsidR="000B353A" w:rsidRPr="00232CE4">
        <w:rPr>
          <w:rFonts w:asciiTheme="majorHAnsi" w:hAnsiTheme="majorHAnsi" w:cs="Times New Roman"/>
          <w:color w:val="212121"/>
          <w:sz w:val="22"/>
          <w:szCs w:val="22"/>
          <w:lang w:val="fr-HT"/>
        </w:rPr>
        <w:t>définitive »</w:t>
      </w:r>
      <w:r w:rsidRPr="00232CE4">
        <w:rPr>
          <w:rFonts w:asciiTheme="majorHAnsi" w:hAnsiTheme="majorHAnsi" w:cs="Times New Roman"/>
          <w:color w:val="212121"/>
          <w:sz w:val="22"/>
          <w:szCs w:val="22"/>
          <w:lang w:val="fr-HT"/>
        </w:rPr>
        <w:t>. Dès réception de toutes les meilleures et dernières offres (si une meilleure et dernière offre est demandée), le comité d’évaluation sélectionne l’offre présentant le prix le plus bas parmi ceux de la gamme concurrentielle et procède à une enquête afin de s’assurer que l’offrant est responsable et que le prix est raisonnable.</w:t>
      </w:r>
    </w:p>
    <w:p w14:paraId="43480516" w14:textId="77777777" w:rsidR="000F6028" w:rsidRPr="00232CE4" w:rsidRDefault="000F6028" w:rsidP="000F6028">
      <w:pPr>
        <w:rPr>
          <w:rFonts w:asciiTheme="majorHAnsi" w:hAnsiTheme="majorHAnsi" w:cs="Times New Roman"/>
        </w:rPr>
      </w:pPr>
    </w:p>
    <w:p w14:paraId="3CF7E79F" w14:textId="77777777" w:rsidR="000F6028" w:rsidRPr="00232CE4" w:rsidRDefault="000F6028" w:rsidP="00A814E0">
      <w:pPr>
        <w:pStyle w:val="Heading1"/>
        <w:widowControl/>
        <w:numPr>
          <w:ilvl w:val="0"/>
          <w:numId w:val="18"/>
        </w:numPr>
        <w:autoSpaceDE/>
        <w:autoSpaceDN/>
        <w:adjustRightInd/>
        <w:spacing w:after="120"/>
        <w:ind w:right="0"/>
        <w:jc w:val="left"/>
        <w:rPr>
          <w:rFonts w:asciiTheme="majorHAnsi" w:eastAsia="Trebuchet MS" w:hAnsiTheme="majorHAnsi" w:cs="Times New Roman"/>
          <w:bCs w:val="0"/>
          <w:caps/>
          <w:color w:val="000000"/>
          <w:sz w:val="22"/>
          <w:szCs w:val="22"/>
          <w:lang w:val="fr-HT" w:eastAsia="en-US"/>
        </w:rPr>
      </w:pPr>
      <w:bookmarkStart w:id="28" w:name="_Toc346611725"/>
      <w:bookmarkEnd w:id="28"/>
      <w:r w:rsidRPr="00232CE4">
        <w:rPr>
          <w:rFonts w:asciiTheme="majorHAnsi" w:eastAsia="Trebuchet MS" w:hAnsiTheme="majorHAnsi" w:cs="Times New Roman"/>
          <w:bCs w:val="0"/>
          <w:caps/>
          <w:color w:val="000000"/>
          <w:sz w:val="22"/>
          <w:szCs w:val="22"/>
          <w:lang w:val="fr-HT" w:eastAsia="en-US"/>
        </w:rPr>
        <w:t>Source et Nationalité</w:t>
      </w:r>
    </w:p>
    <w:p w14:paraId="0D7D954F" w14:textId="77777777" w:rsidR="00576CF9" w:rsidRPr="00971537" w:rsidRDefault="00576CF9" w:rsidP="00971537">
      <w:pPr>
        <w:rPr>
          <w:rFonts w:cs="Times New Roman"/>
          <w:color w:val="222222"/>
        </w:rPr>
      </w:pPr>
      <w:r w:rsidRPr="00971537">
        <w:rPr>
          <w:rFonts w:cs="Times New Roman"/>
          <w:color w:val="222222"/>
        </w:rPr>
        <w:t>En vertu du code géographique autorisé pour son contrat, DAI ne peut acquérir que des biens et des services des pays suivants.</w:t>
      </w:r>
    </w:p>
    <w:p w14:paraId="25D5A34F" w14:textId="77777777" w:rsidR="00576CF9" w:rsidRPr="00971537" w:rsidRDefault="00576CF9" w:rsidP="0097153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222222"/>
        </w:rPr>
      </w:pPr>
      <w:r w:rsidRPr="00971537">
        <w:rPr>
          <w:rFonts w:cs="Times New Roman"/>
          <w:color w:val="222222"/>
        </w:rPr>
        <w:t xml:space="preserve">Code géographique </w:t>
      </w:r>
      <w:proofErr w:type="gramStart"/>
      <w:r w:rsidRPr="00971537">
        <w:rPr>
          <w:rFonts w:cs="Times New Roman"/>
          <w:color w:val="222222"/>
        </w:rPr>
        <w:t>935:</w:t>
      </w:r>
      <w:proofErr w:type="gramEnd"/>
      <w:r w:rsidRPr="00971537">
        <w:rPr>
          <w:rFonts w:cs="Times New Roman"/>
          <w:color w:val="222222"/>
        </w:rPr>
        <w:t xml:space="preserve"> Biens et services de n’importe quelle région ou pays, y compris le pays coopérant, à l’exclusion des pays interdits.</w:t>
      </w:r>
    </w:p>
    <w:p w14:paraId="0FE6DC9A" w14:textId="77777777" w:rsidR="00576CF9" w:rsidRPr="00971537" w:rsidRDefault="00576CF9" w:rsidP="0097153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222222"/>
        </w:rPr>
      </w:pPr>
      <w:r w:rsidRPr="00971537">
        <w:rPr>
          <w:rFonts w:cs="Times New Roman"/>
          <w:color w:val="222222"/>
        </w:rPr>
        <w:t xml:space="preserve">DAI doit vérifier la source, la nationalité et l'origine des produits et des services et s'assurer (dans toute la mesure du possible) que DAI n'achète pas de produits ou de services auprès de pays interdits répertoriés par l'Office de contrôle des avoirs étrangers (OFAC) en tant que pays sanctionnés. La liste actuelle des pays soumis à des sanctions globales </w:t>
      </w:r>
      <w:proofErr w:type="gramStart"/>
      <w:r w:rsidRPr="00971537">
        <w:rPr>
          <w:rFonts w:cs="Times New Roman"/>
          <w:color w:val="222222"/>
        </w:rPr>
        <w:t>comprend:</w:t>
      </w:r>
      <w:proofErr w:type="gramEnd"/>
      <w:r w:rsidRPr="00971537">
        <w:rPr>
          <w:rFonts w:cs="Times New Roman"/>
          <w:color w:val="222222"/>
        </w:rPr>
        <w:t xml:space="preserve"> Cuba, l'Iran, la Corée du Nord, le Soudan et la Syrie. Les marchandises ne peuvent pas transiter ni être assemblées dans des pays d'origine entièrement sanctionnés, et le vendeur ne peut pas être détenu ou contrôlé par un pays interdit. Il est interdit à DAI de faciliter toute transaction par un tiers si cette transaction </w:t>
      </w:r>
      <w:proofErr w:type="gramStart"/>
      <w:r w:rsidRPr="00971537">
        <w:rPr>
          <w:rFonts w:cs="Times New Roman"/>
          <w:color w:val="222222"/>
        </w:rPr>
        <w:t>serait interdite si elle était</w:t>
      </w:r>
      <w:proofErr w:type="gramEnd"/>
      <w:r w:rsidRPr="00971537">
        <w:rPr>
          <w:rFonts w:cs="Times New Roman"/>
          <w:color w:val="222222"/>
        </w:rPr>
        <w:t xml:space="preserve"> effectuée par DAI.</w:t>
      </w:r>
    </w:p>
    <w:p w14:paraId="26A9BDB0" w14:textId="77777777" w:rsidR="00FF2920" w:rsidRDefault="00FF2920" w:rsidP="0097153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222222"/>
        </w:rPr>
      </w:pPr>
    </w:p>
    <w:p w14:paraId="58DED630" w14:textId="6EBDC131" w:rsidR="00576CF9" w:rsidRPr="00210317" w:rsidRDefault="00576CF9" w:rsidP="0097153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color w:val="222222"/>
        </w:rPr>
      </w:pPr>
      <w:r w:rsidRPr="00210317">
        <w:rPr>
          <w:rFonts w:cs="Times New Roman"/>
          <w:color w:val="222222"/>
        </w:rPr>
        <w:t>En soumettant une proposition en réponse à cette demande de propositions, les offrants confirment qu'ils ne contreviennent pas aux exigences de source et de nationalité des biens ou services offerts et qu'ils sont conformes au code géographique et aux exclusions des pays interdits décrites ci-dessus.</w:t>
      </w:r>
    </w:p>
    <w:p w14:paraId="1D2DC073" w14:textId="77777777" w:rsidR="000F6028" w:rsidRPr="00232CE4" w:rsidRDefault="000F6028" w:rsidP="000F6028">
      <w:pPr>
        <w:rPr>
          <w:rFonts w:asciiTheme="majorHAnsi" w:hAnsiTheme="majorHAnsi" w:cs="Times New Roman"/>
          <w:lang w:val="fr-HT"/>
        </w:rPr>
      </w:pPr>
    </w:p>
    <w:p w14:paraId="7F3CC820" w14:textId="77777777" w:rsidR="000F6028" w:rsidRPr="00232CE4" w:rsidRDefault="000F6028" w:rsidP="000F6028">
      <w:pPr>
        <w:rPr>
          <w:rFonts w:asciiTheme="majorHAnsi" w:hAnsiTheme="majorHAnsi" w:cs="Times New Roman"/>
        </w:rPr>
      </w:pPr>
    </w:p>
    <w:p w14:paraId="59D67759" w14:textId="77777777" w:rsidR="000F6028" w:rsidRPr="00232CE4" w:rsidRDefault="008E762F" w:rsidP="00A814E0">
      <w:pPr>
        <w:pStyle w:val="Heading1"/>
        <w:widowControl/>
        <w:numPr>
          <w:ilvl w:val="0"/>
          <w:numId w:val="18"/>
        </w:numPr>
        <w:autoSpaceDE/>
        <w:autoSpaceDN/>
        <w:adjustRightInd/>
        <w:spacing w:after="120"/>
        <w:ind w:right="0"/>
        <w:jc w:val="left"/>
        <w:rPr>
          <w:rFonts w:asciiTheme="majorHAnsi" w:eastAsia="Trebuchet MS" w:hAnsiTheme="majorHAnsi" w:cs="Times New Roman"/>
          <w:bCs w:val="0"/>
          <w:caps/>
          <w:color w:val="000000"/>
          <w:sz w:val="22"/>
          <w:szCs w:val="22"/>
          <w:lang w:val="fr-HT" w:eastAsia="en-US"/>
        </w:rPr>
      </w:pPr>
      <w:bookmarkStart w:id="29" w:name="_Toc346611726"/>
      <w:r w:rsidRPr="00232CE4">
        <w:rPr>
          <w:rFonts w:asciiTheme="majorHAnsi" w:eastAsia="Trebuchet MS" w:hAnsiTheme="majorHAnsi" w:cs="Times New Roman"/>
          <w:bCs w:val="0"/>
          <w:caps/>
          <w:color w:val="000000"/>
          <w:sz w:val="22"/>
          <w:szCs w:val="22"/>
          <w:lang w:val="fr-HT" w:eastAsia="en-US"/>
        </w:rPr>
        <w:t xml:space="preserve">Livrables </w:t>
      </w:r>
      <w:r w:rsidR="0024275F" w:rsidRPr="00232CE4">
        <w:rPr>
          <w:rFonts w:asciiTheme="majorHAnsi" w:eastAsia="Trebuchet MS" w:hAnsiTheme="majorHAnsi" w:cs="Times New Roman"/>
          <w:bCs w:val="0"/>
          <w:caps/>
          <w:color w:val="000000"/>
          <w:sz w:val="22"/>
          <w:szCs w:val="22"/>
          <w:lang w:val="fr-HT" w:eastAsia="en-US"/>
        </w:rPr>
        <w:t>prevus</w:t>
      </w:r>
      <w:r w:rsidRPr="00232CE4">
        <w:rPr>
          <w:rFonts w:asciiTheme="majorHAnsi" w:eastAsia="Trebuchet MS" w:hAnsiTheme="majorHAnsi" w:cs="Times New Roman"/>
          <w:bCs w:val="0"/>
          <w:caps/>
          <w:color w:val="000000"/>
          <w:sz w:val="22"/>
          <w:szCs w:val="22"/>
          <w:lang w:val="fr-HT" w:eastAsia="en-US"/>
        </w:rPr>
        <w:t xml:space="preserve"> apres attibution</w:t>
      </w:r>
      <w:bookmarkEnd w:id="29"/>
      <w:r w:rsidR="000F6028" w:rsidRPr="00232CE4">
        <w:rPr>
          <w:rFonts w:asciiTheme="majorHAnsi" w:eastAsia="Trebuchet MS" w:hAnsiTheme="majorHAnsi" w:cs="Times New Roman"/>
          <w:bCs w:val="0"/>
          <w:caps/>
          <w:color w:val="000000"/>
          <w:sz w:val="22"/>
          <w:szCs w:val="22"/>
          <w:lang w:val="fr-HT" w:eastAsia="en-US"/>
        </w:rPr>
        <w:t xml:space="preserve"> </w:t>
      </w:r>
    </w:p>
    <w:p w14:paraId="13AD77C3" w14:textId="77777777" w:rsidR="000F6028" w:rsidRPr="00232CE4" w:rsidRDefault="000F6028" w:rsidP="00232CE4">
      <w:pPr>
        <w:pStyle w:val="HTMLPreformatted"/>
        <w:shd w:val="clear" w:color="auto" w:fill="FFFFFF"/>
        <w:jc w:val="both"/>
        <w:rPr>
          <w:rFonts w:asciiTheme="majorHAnsi" w:hAnsiTheme="majorHAnsi" w:cs="Times New Roman"/>
          <w:color w:val="212121"/>
          <w:sz w:val="22"/>
          <w:szCs w:val="22"/>
          <w:lang w:val="fr-HT"/>
        </w:rPr>
      </w:pPr>
      <w:r w:rsidRPr="00232CE4">
        <w:rPr>
          <w:rFonts w:asciiTheme="majorHAnsi" w:hAnsiTheme="majorHAnsi" w:cs="Times New Roman"/>
          <w:color w:val="212121"/>
          <w:sz w:val="22"/>
          <w:szCs w:val="22"/>
          <w:lang w:val="fr-HT"/>
        </w:rPr>
        <w:t>Dès la signature du Sous-contrat, les livrables détaillés dans le tableau ci-dessous seront soumis à DAI conformément aux délais fixés par DAI et le sous-contrat sélectionné. Les livrables sont censés prouver ou confirmer que les activités ont été menées à bien. L'offrant devrait détailler les coûts proposés par produit livrable dans le barème de prix.</w:t>
      </w:r>
    </w:p>
    <w:p w14:paraId="00D832EF" w14:textId="77777777" w:rsidR="000F6028" w:rsidRPr="00232CE4" w:rsidRDefault="000F6028" w:rsidP="00232CE4">
      <w:pPr>
        <w:pStyle w:val="HTMLPreformatted"/>
        <w:shd w:val="clear" w:color="auto" w:fill="FFFFFF"/>
        <w:jc w:val="both"/>
        <w:rPr>
          <w:rFonts w:asciiTheme="majorHAnsi" w:hAnsiTheme="majorHAnsi" w:cs="Times New Roman"/>
          <w:color w:val="212121"/>
          <w:sz w:val="22"/>
          <w:szCs w:val="22"/>
          <w:lang w:val="fr-HT"/>
        </w:rPr>
      </w:pPr>
      <w:r w:rsidRPr="00232CE4">
        <w:rPr>
          <w:rFonts w:asciiTheme="majorHAnsi" w:hAnsiTheme="majorHAnsi" w:cs="Times New Roman"/>
          <w:color w:val="212121"/>
          <w:sz w:val="22"/>
          <w:szCs w:val="22"/>
          <w:lang w:val="fr-HT"/>
        </w:rPr>
        <w:t>Tous les produits livrables doivent être soumis à et approuvés par DAI avant que le paiement ne soit traité.</w:t>
      </w:r>
    </w:p>
    <w:p w14:paraId="0126AC0E" w14:textId="77777777" w:rsidR="000F6028" w:rsidRPr="00232CE4" w:rsidRDefault="000F6028" w:rsidP="000F6028">
      <w:pPr>
        <w:rPr>
          <w:rFonts w:asciiTheme="majorHAnsi" w:hAnsiTheme="majorHAns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570"/>
        <w:gridCol w:w="4327"/>
        <w:gridCol w:w="4345"/>
      </w:tblGrid>
      <w:tr w:rsidR="000F6028" w:rsidRPr="00232CE4" w14:paraId="1E17CF6C" w14:textId="77777777" w:rsidTr="00CB24D4">
        <w:trPr>
          <w:tblHeader/>
        </w:trPr>
        <w:tc>
          <w:tcPr>
            <w:tcW w:w="570" w:type="dxa"/>
          </w:tcPr>
          <w:p w14:paraId="43A35587" w14:textId="77777777" w:rsidR="000F6028" w:rsidRPr="00210317" w:rsidRDefault="000F6028" w:rsidP="00AE2641">
            <w:pPr>
              <w:rPr>
                <w:rFonts w:asciiTheme="majorHAnsi" w:hAnsiTheme="majorHAnsi" w:cs="Times New Roman"/>
              </w:rPr>
            </w:pPr>
            <w:r w:rsidRPr="00210317">
              <w:rPr>
                <w:rFonts w:asciiTheme="majorHAnsi" w:hAnsiTheme="majorHAnsi" w:cs="Times New Roman"/>
              </w:rPr>
              <w:t>No.</w:t>
            </w:r>
          </w:p>
        </w:tc>
        <w:tc>
          <w:tcPr>
            <w:tcW w:w="4327" w:type="dxa"/>
          </w:tcPr>
          <w:p w14:paraId="6C14E31C" w14:textId="77777777" w:rsidR="000F6028" w:rsidRPr="00210317" w:rsidRDefault="000F6028" w:rsidP="00AE2641">
            <w:pPr>
              <w:rPr>
                <w:rFonts w:asciiTheme="majorHAnsi" w:hAnsiTheme="majorHAnsi" w:cs="Times New Roman"/>
              </w:rPr>
            </w:pPr>
            <w:r w:rsidRPr="00210317">
              <w:rPr>
                <w:rFonts w:asciiTheme="majorHAnsi" w:hAnsiTheme="majorHAnsi" w:cs="Times New Roman"/>
              </w:rPr>
              <w:t>Description</w:t>
            </w:r>
          </w:p>
        </w:tc>
        <w:tc>
          <w:tcPr>
            <w:tcW w:w="4345" w:type="dxa"/>
          </w:tcPr>
          <w:p w14:paraId="78598A33" w14:textId="422A7404" w:rsidR="000F6028" w:rsidRPr="00210317" w:rsidRDefault="000F6028" w:rsidP="00AE2641">
            <w:pPr>
              <w:rPr>
                <w:rFonts w:asciiTheme="majorHAnsi" w:hAnsiTheme="majorHAnsi" w:cs="Times New Roman"/>
              </w:rPr>
            </w:pPr>
            <w:r w:rsidRPr="00210317">
              <w:rPr>
                <w:rFonts w:asciiTheme="majorHAnsi" w:hAnsiTheme="majorHAnsi" w:cs="Times New Roman"/>
              </w:rPr>
              <w:t>Date</w:t>
            </w:r>
            <w:r w:rsidR="002B7A38" w:rsidRPr="00210317">
              <w:rPr>
                <w:rFonts w:asciiTheme="majorHAnsi" w:hAnsiTheme="majorHAnsi" w:cs="Times New Roman"/>
              </w:rPr>
              <w:t xml:space="preserve"> limite</w:t>
            </w:r>
          </w:p>
        </w:tc>
      </w:tr>
      <w:tr w:rsidR="000F6028" w:rsidRPr="00232CE4" w14:paraId="7098D86A" w14:textId="77777777" w:rsidTr="00CB24D4">
        <w:tc>
          <w:tcPr>
            <w:tcW w:w="570" w:type="dxa"/>
          </w:tcPr>
          <w:p w14:paraId="127D36AF" w14:textId="77777777" w:rsidR="000F6028" w:rsidRPr="00210317" w:rsidRDefault="000F6028" w:rsidP="00AE2641">
            <w:pPr>
              <w:rPr>
                <w:rFonts w:asciiTheme="majorHAnsi" w:hAnsiTheme="majorHAnsi" w:cs="Times New Roman"/>
              </w:rPr>
            </w:pPr>
            <w:r w:rsidRPr="00210317">
              <w:rPr>
                <w:rFonts w:asciiTheme="majorHAnsi" w:hAnsiTheme="majorHAnsi" w:cs="Times New Roman"/>
              </w:rPr>
              <w:t>1.</w:t>
            </w:r>
          </w:p>
        </w:tc>
        <w:tc>
          <w:tcPr>
            <w:tcW w:w="4327" w:type="dxa"/>
          </w:tcPr>
          <w:p w14:paraId="68A77FE2" w14:textId="71B1A514" w:rsidR="000F6028" w:rsidRPr="001D6D37" w:rsidRDefault="000F6028" w:rsidP="00AE2641">
            <w:pPr>
              <w:snapToGrid w:val="0"/>
              <w:spacing w:before="120"/>
              <w:rPr>
                <w:rFonts w:asciiTheme="majorHAnsi" w:hAnsiTheme="majorHAnsi" w:cs="Times New Roman"/>
              </w:rPr>
            </w:pPr>
            <w:r w:rsidRPr="001D6D37">
              <w:rPr>
                <w:rFonts w:asciiTheme="majorHAnsi" w:hAnsiTheme="majorHAnsi" w:cs="Times New Roman"/>
              </w:rPr>
              <w:t>Conference</w:t>
            </w:r>
            <w:r w:rsidR="002B7A38" w:rsidRPr="001D6D37">
              <w:rPr>
                <w:rFonts w:asciiTheme="majorHAnsi" w:hAnsiTheme="majorHAnsi" w:cs="Times New Roman"/>
              </w:rPr>
              <w:t xml:space="preserve"> de pré construction</w:t>
            </w:r>
          </w:p>
          <w:p w14:paraId="7CE1F6A9" w14:textId="5187D1CB" w:rsidR="000F6028" w:rsidRPr="001D6D37" w:rsidRDefault="002B7A38" w:rsidP="00AE2641">
            <w:pPr>
              <w:snapToGrid w:val="0"/>
              <w:spacing w:before="120"/>
              <w:rPr>
                <w:rFonts w:asciiTheme="majorHAnsi" w:hAnsiTheme="majorHAnsi" w:cs="Times New Roman"/>
              </w:rPr>
            </w:pPr>
            <w:r w:rsidRPr="001D6D37">
              <w:rPr>
                <w:rFonts w:asciiTheme="majorHAnsi" w:hAnsiTheme="majorHAnsi" w:cs="Times New Roman"/>
              </w:rPr>
              <w:t xml:space="preserve">Preuves des </w:t>
            </w:r>
            <w:proofErr w:type="gramStart"/>
            <w:r w:rsidRPr="001D6D37">
              <w:rPr>
                <w:rFonts w:asciiTheme="majorHAnsi" w:hAnsiTheme="majorHAnsi" w:cs="Times New Roman"/>
              </w:rPr>
              <w:t>Assurances</w:t>
            </w:r>
            <w:r w:rsidR="000F6028" w:rsidRPr="001D6D37">
              <w:rPr>
                <w:rFonts w:asciiTheme="majorHAnsi" w:hAnsiTheme="majorHAnsi" w:cs="Times New Roman"/>
              </w:rPr>
              <w:t>:</w:t>
            </w:r>
            <w:proofErr w:type="gramEnd"/>
          </w:p>
          <w:p w14:paraId="03C0B160" w14:textId="62882D1D" w:rsidR="000F6028" w:rsidRPr="00210317" w:rsidRDefault="002B7A38" w:rsidP="00A814E0">
            <w:pPr>
              <w:pStyle w:val="ListParagraph"/>
              <w:numPr>
                <w:ilvl w:val="0"/>
                <w:numId w:val="17"/>
              </w:numPr>
              <w:snapToGrid w:val="0"/>
              <w:spacing w:before="120" w:after="120"/>
              <w:ind w:left="360" w:hanging="270"/>
              <w:rPr>
                <w:rFonts w:asciiTheme="majorHAnsi" w:hAnsiTheme="majorHAnsi" w:cs="Times New Roman"/>
              </w:rPr>
            </w:pPr>
            <w:proofErr w:type="spellStart"/>
            <w:r w:rsidRPr="00210317">
              <w:rPr>
                <w:rFonts w:asciiTheme="majorHAnsi" w:hAnsiTheme="majorHAnsi" w:cs="Times New Roman"/>
              </w:rPr>
              <w:t>Responsabilité</w:t>
            </w:r>
            <w:proofErr w:type="spellEnd"/>
            <w:r w:rsidRPr="00210317">
              <w:rPr>
                <w:rFonts w:asciiTheme="majorHAnsi" w:hAnsiTheme="majorHAnsi" w:cs="Times New Roman"/>
              </w:rPr>
              <w:t xml:space="preserve"> </w:t>
            </w:r>
            <w:proofErr w:type="spellStart"/>
            <w:r w:rsidRPr="00210317">
              <w:rPr>
                <w:rFonts w:asciiTheme="majorHAnsi" w:hAnsiTheme="majorHAnsi" w:cs="Times New Roman"/>
              </w:rPr>
              <w:t>Civile</w:t>
            </w:r>
            <w:proofErr w:type="spellEnd"/>
          </w:p>
          <w:p w14:paraId="12616CA5" w14:textId="1D379F9B" w:rsidR="000F6028" w:rsidRPr="00210317" w:rsidRDefault="002B7A38" w:rsidP="00A814E0">
            <w:pPr>
              <w:pStyle w:val="ListParagraph"/>
              <w:numPr>
                <w:ilvl w:val="0"/>
                <w:numId w:val="17"/>
              </w:numPr>
              <w:snapToGrid w:val="0"/>
              <w:spacing w:before="120" w:after="120"/>
              <w:ind w:left="360" w:hanging="270"/>
              <w:rPr>
                <w:rFonts w:asciiTheme="majorHAnsi" w:hAnsiTheme="majorHAnsi" w:cs="Times New Roman"/>
              </w:rPr>
            </w:pPr>
            <w:r w:rsidRPr="00210317">
              <w:rPr>
                <w:rFonts w:asciiTheme="majorHAnsi" w:hAnsiTheme="majorHAnsi" w:cs="Times New Roman"/>
              </w:rPr>
              <w:t xml:space="preserve">Assurance </w:t>
            </w:r>
            <w:r w:rsidR="000F6028" w:rsidRPr="00210317">
              <w:rPr>
                <w:rFonts w:asciiTheme="majorHAnsi" w:hAnsiTheme="majorHAnsi" w:cs="Times New Roman"/>
              </w:rPr>
              <w:t xml:space="preserve">Equipment </w:t>
            </w:r>
          </w:p>
          <w:p w14:paraId="3E91B555" w14:textId="6B7362C3" w:rsidR="000F6028" w:rsidRPr="00210317" w:rsidRDefault="002711A6" w:rsidP="00A814E0">
            <w:pPr>
              <w:pStyle w:val="ListParagraph"/>
              <w:numPr>
                <w:ilvl w:val="0"/>
                <w:numId w:val="17"/>
              </w:numPr>
              <w:snapToGrid w:val="0"/>
              <w:spacing w:before="120" w:after="120"/>
              <w:ind w:left="360" w:hanging="270"/>
              <w:rPr>
                <w:rFonts w:asciiTheme="majorHAnsi" w:hAnsiTheme="majorHAnsi" w:cs="Times New Roman"/>
              </w:rPr>
            </w:pPr>
            <w:r>
              <w:rPr>
                <w:rFonts w:asciiTheme="majorHAnsi" w:hAnsiTheme="majorHAnsi" w:cs="Times New Roman"/>
              </w:rPr>
              <w:t xml:space="preserve">Assurance des </w:t>
            </w:r>
            <w:proofErr w:type="spellStart"/>
            <w:r>
              <w:rPr>
                <w:rFonts w:asciiTheme="majorHAnsi" w:hAnsiTheme="majorHAnsi" w:cs="Times New Roman"/>
              </w:rPr>
              <w:t>travai</w:t>
            </w:r>
            <w:r w:rsidR="002B7A38" w:rsidRPr="00210317">
              <w:rPr>
                <w:rFonts w:asciiTheme="majorHAnsi" w:hAnsiTheme="majorHAnsi" w:cs="Times New Roman"/>
              </w:rPr>
              <w:t>lleurs</w:t>
            </w:r>
            <w:proofErr w:type="spellEnd"/>
          </w:p>
          <w:p w14:paraId="76E64AFA" w14:textId="733A89BA" w:rsidR="000F6028" w:rsidRPr="00210317" w:rsidRDefault="002B7A38" w:rsidP="00AE2641">
            <w:pPr>
              <w:snapToGrid w:val="0"/>
              <w:spacing w:before="120"/>
              <w:rPr>
                <w:rFonts w:asciiTheme="majorHAnsi" w:hAnsiTheme="majorHAnsi" w:cs="Times New Roman"/>
              </w:rPr>
            </w:pPr>
            <w:r w:rsidRPr="00210317">
              <w:rPr>
                <w:rFonts w:asciiTheme="majorHAnsi" w:hAnsiTheme="majorHAnsi" w:cs="Times New Roman"/>
              </w:rPr>
              <w:t>Programme de travail révisé</w:t>
            </w:r>
          </w:p>
          <w:p w14:paraId="7BD7557F" w14:textId="27C28B4C" w:rsidR="000F6028" w:rsidRPr="00210317" w:rsidRDefault="002B7A38" w:rsidP="00AE2641">
            <w:pPr>
              <w:snapToGrid w:val="0"/>
              <w:spacing w:before="120"/>
              <w:rPr>
                <w:rFonts w:asciiTheme="majorHAnsi" w:hAnsiTheme="majorHAnsi" w:cs="Times New Roman"/>
              </w:rPr>
            </w:pPr>
            <w:r w:rsidRPr="00210317">
              <w:rPr>
                <w:rFonts w:asciiTheme="majorHAnsi" w:hAnsiTheme="majorHAnsi" w:cs="Times New Roman"/>
              </w:rPr>
              <w:t>Garantie d’exécution</w:t>
            </w:r>
          </w:p>
          <w:p w14:paraId="0EF7F2EF" w14:textId="6D66BDA5" w:rsidR="000F6028" w:rsidRPr="00210317" w:rsidRDefault="000F6028" w:rsidP="00AE2641">
            <w:pPr>
              <w:snapToGrid w:val="0"/>
              <w:spacing w:before="120"/>
              <w:rPr>
                <w:rFonts w:asciiTheme="majorHAnsi" w:hAnsiTheme="majorHAnsi" w:cs="Times New Roman"/>
              </w:rPr>
            </w:pPr>
            <w:r w:rsidRPr="00210317">
              <w:rPr>
                <w:rFonts w:asciiTheme="majorHAnsi" w:hAnsiTheme="majorHAnsi" w:cs="Times New Roman"/>
              </w:rPr>
              <w:t>Plan</w:t>
            </w:r>
            <w:r w:rsidR="002B7A38" w:rsidRPr="00210317">
              <w:rPr>
                <w:rFonts w:asciiTheme="majorHAnsi" w:hAnsiTheme="majorHAnsi" w:cs="Times New Roman"/>
              </w:rPr>
              <w:t xml:space="preserve"> de marketing</w:t>
            </w:r>
          </w:p>
          <w:p w14:paraId="592F6FCC" w14:textId="19865762" w:rsidR="000F6028" w:rsidRPr="00210317" w:rsidRDefault="000F6028" w:rsidP="00AE2641">
            <w:pPr>
              <w:snapToGrid w:val="0"/>
              <w:spacing w:before="120"/>
              <w:rPr>
                <w:rFonts w:asciiTheme="majorHAnsi" w:hAnsiTheme="majorHAnsi" w:cs="Times New Roman"/>
              </w:rPr>
            </w:pPr>
            <w:r w:rsidRPr="00210317">
              <w:rPr>
                <w:rFonts w:asciiTheme="majorHAnsi" w:hAnsiTheme="majorHAnsi" w:cs="Times New Roman"/>
              </w:rPr>
              <w:t>Plan</w:t>
            </w:r>
            <w:r w:rsidR="002B7A38" w:rsidRPr="00210317">
              <w:rPr>
                <w:rFonts w:asciiTheme="majorHAnsi" w:hAnsiTheme="majorHAnsi" w:cs="Times New Roman"/>
              </w:rPr>
              <w:t xml:space="preserve"> de Santé et Sécurité</w:t>
            </w:r>
          </w:p>
          <w:p w14:paraId="0BE0CF10" w14:textId="72753404" w:rsidR="000F6028" w:rsidRPr="00210317" w:rsidRDefault="000F6028" w:rsidP="00AE2641">
            <w:pPr>
              <w:rPr>
                <w:rFonts w:asciiTheme="majorHAnsi" w:hAnsiTheme="majorHAnsi" w:cs="Times New Roman"/>
              </w:rPr>
            </w:pPr>
            <w:r w:rsidRPr="00210317">
              <w:rPr>
                <w:rFonts w:asciiTheme="majorHAnsi" w:hAnsiTheme="majorHAnsi" w:cs="Times New Roman"/>
              </w:rPr>
              <w:t>Plan</w:t>
            </w:r>
            <w:r w:rsidR="002B7A38" w:rsidRPr="00210317">
              <w:rPr>
                <w:rFonts w:asciiTheme="majorHAnsi" w:hAnsiTheme="majorHAnsi" w:cs="Times New Roman"/>
              </w:rPr>
              <w:t xml:space="preserve"> Assurance Qualité</w:t>
            </w:r>
          </w:p>
        </w:tc>
        <w:tc>
          <w:tcPr>
            <w:tcW w:w="4345" w:type="dxa"/>
          </w:tcPr>
          <w:p w14:paraId="4A744625" w14:textId="1D80B746" w:rsidR="000F6028" w:rsidRPr="00210317" w:rsidRDefault="000F6028" w:rsidP="00AE2641">
            <w:pPr>
              <w:snapToGrid w:val="0"/>
              <w:spacing w:before="120"/>
              <w:rPr>
                <w:rFonts w:asciiTheme="majorHAnsi" w:hAnsiTheme="majorHAnsi" w:cs="Times New Roman"/>
              </w:rPr>
            </w:pPr>
            <w:r w:rsidRPr="00210317">
              <w:rPr>
                <w:rFonts w:asciiTheme="majorHAnsi" w:hAnsiTheme="majorHAnsi" w:cs="Times New Roman"/>
              </w:rPr>
              <w:t xml:space="preserve">Maximum 10 </w:t>
            </w:r>
            <w:r w:rsidR="00DF7D78" w:rsidRPr="00210317">
              <w:rPr>
                <w:rFonts w:asciiTheme="majorHAnsi" w:hAnsiTheme="majorHAnsi" w:cs="Times New Roman"/>
              </w:rPr>
              <w:t>jours suivants l’attribution du marché.</w:t>
            </w:r>
          </w:p>
          <w:p w14:paraId="69B3CF28" w14:textId="1851A9AD" w:rsidR="000F6028" w:rsidRPr="001D6D37" w:rsidRDefault="002711A6" w:rsidP="00AE2641">
            <w:pPr>
              <w:snapToGrid w:val="0"/>
              <w:spacing w:before="120"/>
              <w:rPr>
                <w:rFonts w:asciiTheme="majorHAnsi" w:hAnsiTheme="majorHAnsi" w:cs="Times New Roman"/>
              </w:rPr>
            </w:pPr>
            <w:r w:rsidRPr="001D6D37">
              <w:rPr>
                <w:rFonts w:asciiTheme="majorHAnsi" w:hAnsiTheme="majorHAnsi" w:cs="Times New Roman"/>
              </w:rPr>
              <w:t>Avant la note de dé</w:t>
            </w:r>
            <w:r w:rsidR="00DF7D78" w:rsidRPr="001D6D37">
              <w:rPr>
                <w:rFonts w:asciiTheme="majorHAnsi" w:hAnsiTheme="majorHAnsi" w:cs="Times New Roman"/>
              </w:rPr>
              <w:t>marrage.</w:t>
            </w:r>
          </w:p>
          <w:p w14:paraId="321F29F1" w14:textId="1E4590B0" w:rsidR="000F6028" w:rsidRPr="00210317" w:rsidRDefault="00DF7D78" w:rsidP="00AE2641">
            <w:pPr>
              <w:rPr>
                <w:rFonts w:asciiTheme="majorHAnsi" w:hAnsiTheme="majorHAnsi" w:cs="Times New Roman"/>
              </w:rPr>
            </w:pPr>
            <w:r w:rsidRPr="00210317">
              <w:rPr>
                <w:rFonts w:asciiTheme="majorHAnsi" w:hAnsiTheme="majorHAnsi" w:cs="Times New Roman"/>
              </w:rPr>
              <w:t>Avant paiement pour la mobilisation.</w:t>
            </w:r>
          </w:p>
        </w:tc>
      </w:tr>
      <w:tr w:rsidR="000F6028" w:rsidRPr="00232CE4" w14:paraId="3B464BAC" w14:textId="77777777" w:rsidTr="00CB24D4">
        <w:tc>
          <w:tcPr>
            <w:tcW w:w="570" w:type="dxa"/>
          </w:tcPr>
          <w:p w14:paraId="32B360DB" w14:textId="77777777" w:rsidR="000F6028" w:rsidRPr="00210317" w:rsidRDefault="000F6028" w:rsidP="00AE2641">
            <w:pPr>
              <w:rPr>
                <w:rFonts w:asciiTheme="majorHAnsi" w:hAnsiTheme="majorHAnsi" w:cs="Times New Roman"/>
              </w:rPr>
            </w:pPr>
            <w:r w:rsidRPr="00210317">
              <w:rPr>
                <w:rFonts w:asciiTheme="majorHAnsi" w:hAnsiTheme="majorHAnsi" w:cs="Times New Roman"/>
              </w:rPr>
              <w:t>2.</w:t>
            </w:r>
          </w:p>
        </w:tc>
        <w:tc>
          <w:tcPr>
            <w:tcW w:w="4327" w:type="dxa"/>
          </w:tcPr>
          <w:p w14:paraId="26977F43" w14:textId="6DCC747F" w:rsidR="000F6028" w:rsidRPr="00210317" w:rsidRDefault="002B7A38" w:rsidP="00AE2641">
            <w:pPr>
              <w:snapToGrid w:val="0"/>
              <w:spacing w:before="120"/>
              <w:rPr>
                <w:rFonts w:asciiTheme="majorHAnsi" w:hAnsiTheme="majorHAnsi" w:cs="Times New Roman"/>
              </w:rPr>
            </w:pPr>
            <w:r w:rsidRPr="00210317">
              <w:rPr>
                <w:rFonts w:asciiTheme="majorHAnsi" w:hAnsiTheme="majorHAnsi" w:cs="Times New Roman"/>
              </w:rPr>
              <w:t>Réunions de Chantiers</w:t>
            </w:r>
          </w:p>
        </w:tc>
        <w:tc>
          <w:tcPr>
            <w:tcW w:w="4345" w:type="dxa"/>
          </w:tcPr>
          <w:p w14:paraId="1CF9EEAE" w14:textId="579E0DB1" w:rsidR="000F6028" w:rsidRPr="00210317" w:rsidRDefault="000F6028" w:rsidP="00AE2641">
            <w:pPr>
              <w:rPr>
                <w:rFonts w:asciiTheme="majorHAnsi" w:hAnsiTheme="majorHAnsi" w:cs="Times New Roman"/>
              </w:rPr>
            </w:pPr>
            <w:r w:rsidRPr="00210317">
              <w:rPr>
                <w:rFonts w:asciiTheme="majorHAnsi" w:hAnsiTheme="majorHAnsi" w:cs="Times New Roman"/>
              </w:rPr>
              <w:t>M</w:t>
            </w:r>
            <w:r w:rsidR="00DF7D78" w:rsidRPr="00210317">
              <w:rPr>
                <w:rFonts w:asciiTheme="majorHAnsi" w:hAnsiTheme="majorHAnsi" w:cs="Times New Roman"/>
              </w:rPr>
              <w:t>ensuel</w:t>
            </w:r>
          </w:p>
        </w:tc>
      </w:tr>
      <w:tr w:rsidR="000F6028" w:rsidRPr="00232CE4" w14:paraId="62BEEC2F" w14:textId="77777777" w:rsidTr="00CB24D4">
        <w:trPr>
          <w:trHeight w:val="548"/>
        </w:trPr>
        <w:tc>
          <w:tcPr>
            <w:tcW w:w="570" w:type="dxa"/>
          </w:tcPr>
          <w:p w14:paraId="12D1E3BF" w14:textId="77777777" w:rsidR="000F6028" w:rsidRPr="00210317" w:rsidRDefault="000F6028" w:rsidP="00AE2641">
            <w:pPr>
              <w:rPr>
                <w:rFonts w:asciiTheme="majorHAnsi" w:hAnsiTheme="majorHAnsi" w:cs="Times New Roman"/>
              </w:rPr>
            </w:pPr>
            <w:r w:rsidRPr="00210317">
              <w:rPr>
                <w:rFonts w:asciiTheme="majorHAnsi" w:hAnsiTheme="majorHAnsi" w:cs="Times New Roman"/>
              </w:rPr>
              <w:t>3.</w:t>
            </w:r>
          </w:p>
        </w:tc>
        <w:tc>
          <w:tcPr>
            <w:tcW w:w="4327" w:type="dxa"/>
          </w:tcPr>
          <w:p w14:paraId="191ADD32" w14:textId="433A3F9B" w:rsidR="000F6028" w:rsidRPr="00210317" w:rsidRDefault="002B7A38" w:rsidP="00AE2641">
            <w:pPr>
              <w:snapToGrid w:val="0"/>
              <w:spacing w:before="120"/>
              <w:rPr>
                <w:rFonts w:asciiTheme="majorHAnsi" w:hAnsiTheme="majorHAnsi" w:cs="Times New Roman"/>
              </w:rPr>
            </w:pPr>
            <w:r w:rsidRPr="00210317">
              <w:rPr>
                <w:rFonts w:asciiTheme="majorHAnsi" w:hAnsiTheme="majorHAnsi" w:cs="Times New Roman"/>
              </w:rPr>
              <w:t xml:space="preserve">Rapports de </w:t>
            </w:r>
            <w:r w:rsidR="00CB24D4" w:rsidRPr="00210317">
              <w:rPr>
                <w:rFonts w:asciiTheme="majorHAnsi" w:hAnsiTheme="majorHAnsi" w:cs="Times New Roman"/>
              </w:rPr>
              <w:t>progrès</w:t>
            </w:r>
            <w:r w:rsidRPr="00210317">
              <w:rPr>
                <w:rFonts w:asciiTheme="majorHAnsi" w:hAnsiTheme="majorHAnsi" w:cs="Times New Roman"/>
              </w:rPr>
              <w:t xml:space="preserve"> ou d’avancement</w:t>
            </w:r>
          </w:p>
        </w:tc>
        <w:tc>
          <w:tcPr>
            <w:tcW w:w="4345" w:type="dxa"/>
          </w:tcPr>
          <w:p w14:paraId="36A49398" w14:textId="01312AA6" w:rsidR="000F6028" w:rsidRPr="00210317" w:rsidRDefault="000F6028" w:rsidP="00AE2641">
            <w:pPr>
              <w:rPr>
                <w:rFonts w:asciiTheme="majorHAnsi" w:hAnsiTheme="majorHAnsi" w:cs="Times New Roman"/>
              </w:rPr>
            </w:pPr>
            <w:r w:rsidRPr="00210317">
              <w:rPr>
                <w:rFonts w:asciiTheme="majorHAnsi" w:hAnsiTheme="majorHAnsi" w:cs="Times New Roman"/>
              </w:rPr>
              <w:t>M</w:t>
            </w:r>
            <w:r w:rsidR="00DF7D78" w:rsidRPr="00210317">
              <w:rPr>
                <w:rFonts w:asciiTheme="majorHAnsi" w:hAnsiTheme="majorHAnsi" w:cs="Times New Roman"/>
              </w:rPr>
              <w:t>ensuel</w:t>
            </w:r>
          </w:p>
        </w:tc>
      </w:tr>
      <w:tr w:rsidR="000F6028" w:rsidRPr="00232CE4" w14:paraId="6A2EF6AD" w14:textId="77777777" w:rsidTr="00CB24D4">
        <w:tc>
          <w:tcPr>
            <w:tcW w:w="570" w:type="dxa"/>
          </w:tcPr>
          <w:p w14:paraId="5177A93B" w14:textId="77777777" w:rsidR="000F6028" w:rsidRPr="00210317" w:rsidRDefault="000F6028" w:rsidP="00AE2641">
            <w:pPr>
              <w:rPr>
                <w:rFonts w:asciiTheme="majorHAnsi" w:hAnsiTheme="majorHAnsi" w:cs="Times New Roman"/>
              </w:rPr>
            </w:pPr>
            <w:r w:rsidRPr="00210317">
              <w:rPr>
                <w:rFonts w:asciiTheme="majorHAnsi" w:hAnsiTheme="majorHAnsi" w:cs="Times New Roman"/>
              </w:rPr>
              <w:t>4.</w:t>
            </w:r>
          </w:p>
        </w:tc>
        <w:tc>
          <w:tcPr>
            <w:tcW w:w="4327" w:type="dxa"/>
          </w:tcPr>
          <w:p w14:paraId="76A41452" w14:textId="563DC226" w:rsidR="000F6028" w:rsidRPr="00210317" w:rsidRDefault="002B7A38" w:rsidP="00AE2641">
            <w:pPr>
              <w:snapToGrid w:val="0"/>
              <w:spacing w:before="120"/>
              <w:rPr>
                <w:rFonts w:asciiTheme="majorHAnsi" w:hAnsiTheme="majorHAnsi" w:cs="Times New Roman"/>
              </w:rPr>
            </w:pPr>
            <w:r w:rsidRPr="00210317">
              <w:rPr>
                <w:rFonts w:asciiTheme="majorHAnsi" w:hAnsiTheme="majorHAnsi" w:cs="Times New Roman"/>
              </w:rPr>
              <w:t>Rapport Final</w:t>
            </w:r>
          </w:p>
        </w:tc>
        <w:tc>
          <w:tcPr>
            <w:tcW w:w="4345" w:type="dxa"/>
          </w:tcPr>
          <w:p w14:paraId="0FAC9078" w14:textId="1A4E0D37" w:rsidR="000F6028" w:rsidRPr="00210317" w:rsidRDefault="00DF7D78" w:rsidP="00AE2641">
            <w:pPr>
              <w:rPr>
                <w:rFonts w:asciiTheme="majorHAnsi" w:hAnsiTheme="majorHAnsi" w:cs="Times New Roman"/>
              </w:rPr>
            </w:pPr>
            <w:r w:rsidRPr="00210317">
              <w:rPr>
                <w:rFonts w:asciiTheme="majorHAnsi" w:hAnsiTheme="majorHAnsi" w:cs="Times New Roman"/>
              </w:rPr>
              <w:t>Avant</w:t>
            </w:r>
            <w:r w:rsidR="000F6028" w:rsidRPr="00210317">
              <w:rPr>
                <w:rFonts w:asciiTheme="majorHAnsi" w:hAnsiTheme="majorHAnsi" w:cs="Times New Roman"/>
              </w:rPr>
              <w:t xml:space="preserve"> inspection</w:t>
            </w:r>
            <w:r w:rsidRPr="00210317">
              <w:rPr>
                <w:rFonts w:asciiTheme="majorHAnsi" w:hAnsiTheme="majorHAnsi" w:cs="Times New Roman"/>
              </w:rPr>
              <w:t xml:space="preserve"> finale</w:t>
            </w:r>
          </w:p>
        </w:tc>
      </w:tr>
      <w:tr w:rsidR="000F6028" w:rsidRPr="00232CE4" w14:paraId="6E349110" w14:textId="77777777" w:rsidTr="00CB24D4">
        <w:tc>
          <w:tcPr>
            <w:tcW w:w="570" w:type="dxa"/>
          </w:tcPr>
          <w:p w14:paraId="26BA35B3" w14:textId="77777777" w:rsidR="000F6028" w:rsidRPr="00210317" w:rsidRDefault="000F6028" w:rsidP="00AE2641">
            <w:pPr>
              <w:rPr>
                <w:rFonts w:asciiTheme="majorHAnsi" w:hAnsiTheme="majorHAnsi" w:cs="Times New Roman"/>
              </w:rPr>
            </w:pPr>
            <w:r w:rsidRPr="00210317">
              <w:rPr>
                <w:rFonts w:asciiTheme="majorHAnsi" w:hAnsiTheme="majorHAnsi" w:cs="Times New Roman"/>
              </w:rPr>
              <w:t>5.</w:t>
            </w:r>
          </w:p>
        </w:tc>
        <w:tc>
          <w:tcPr>
            <w:tcW w:w="4327" w:type="dxa"/>
          </w:tcPr>
          <w:p w14:paraId="50AAC840" w14:textId="66E1CF84" w:rsidR="000F6028" w:rsidRPr="00210317" w:rsidRDefault="00CB24D4" w:rsidP="00AE2641">
            <w:pPr>
              <w:snapToGrid w:val="0"/>
              <w:spacing w:before="120"/>
              <w:rPr>
                <w:rFonts w:asciiTheme="majorHAnsi" w:hAnsiTheme="majorHAnsi" w:cs="Times New Roman"/>
                <w:lang w:val="en-US"/>
              </w:rPr>
            </w:pPr>
            <w:proofErr w:type="spellStart"/>
            <w:r>
              <w:rPr>
                <w:rFonts w:asciiTheme="majorHAnsi" w:hAnsiTheme="majorHAnsi" w:cs="Times New Roman"/>
                <w:lang w:val="en-US"/>
              </w:rPr>
              <w:t>Demande</w:t>
            </w:r>
            <w:proofErr w:type="spellEnd"/>
            <w:r>
              <w:rPr>
                <w:rFonts w:asciiTheme="majorHAnsi" w:hAnsiTheme="majorHAnsi" w:cs="Times New Roman"/>
                <w:lang w:val="en-US"/>
              </w:rPr>
              <w:t xml:space="preserve"> de </w:t>
            </w:r>
            <w:proofErr w:type="spellStart"/>
            <w:r>
              <w:rPr>
                <w:rFonts w:asciiTheme="majorHAnsi" w:hAnsiTheme="majorHAnsi" w:cs="Times New Roman"/>
                <w:lang w:val="en-US"/>
              </w:rPr>
              <w:t>ré</w:t>
            </w:r>
            <w:r w:rsidR="002B7A38" w:rsidRPr="00210317">
              <w:rPr>
                <w:rFonts w:asciiTheme="majorHAnsi" w:hAnsiTheme="majorHAnsi" w:cs="Times New Roman"/>
                <w:lang w:val="en-US"/>
              </w:rPr>
              <w:t>ception</w:t>
            </w:r>
            <w:proofErr w:type="spellEnd"/>
            <w:r w:rsidR="002B7A38" w:rsidRPr="00210317">
              <w:rPr>
                <w:rFonts w:asciiTheme="majorHAnsi" w:hAnsiTheme="majorHAnsi" w:cs="Times New Roman"/>
                <w:lang w:val="en-US"/>
              </w:rPr>
              <w:t xml:space="preserve"> </w:t>
            </w:r>
            <w:proofErr w:type="spellStart"/>
            <w:r w:rsidR="002B7A38" w:rsidRPr="00210317">
              <w:rPr>
                <w:rFonts w:asciiTheme="majorHAnsi" w:hAnsiTheme="majorHAnsi" w:cs="Times New Roman"/>
                <w:lang w:val="en-US"/>
              </w:rPr>
              <w:t>provisoire</w:t>
            </w:r>
            <w:proofErr w:type="spellEnd"/>
          </w:p>
        </w:tc>
        <w:tc>
          <w:tcPr>
            <w:tcW w:w="4345" w:type="dxa"/>
          </w:tcPr>
          <w:p w14:paraId="42D1303E" w14:textId="58A0A422" w:rsidR="000F6028" w:rsidRPr="00210317" w:rsidRDefault="00235223" w:rsidP="00AE2641">
            <w:pPr>
              <w:rPr>
                <w:rFonts w:asciiTheme="majorHAnsi" w:hAnsiTheme="majorHAnsi" w:cs="Times New Roman"/>
                <w:lang w:val="en-US"/>
              </w:rPr>
            </w:pPr>
            <w:r w:rsidRPr="00210317">
              <w:rPr>
                <w:rFonts w:asciiTheme="majorHAnsi" w:hAnsiTheme="majorHAnsi" w:cs="Times New Roman"/>
              </w:rPr>
              <w:t>5 jours avant inspection</w:t>
            </w:r>
          </w:p>
        </w:tc>
      </w:tr>
      <w:tr w:rsidR="000F6028" w:rsidRPr="00232CE4" w14:paraId="69A0AD43" w14:textId="77777777" w:rsidTr="00CB24D4">
        <w:tc>
          <w:tcPr>
            <w:tcW w:w="570" w:type="dxa"/>
          </w:tcPr>
          <w:p w14:paraId="40CF0D8C" w14:textId="77777777" w:rsidR="000F6028" w:rsidRPr="00210317" w:rsidRDefault="000F6028" w:rsidP="00AE2641">
            <w:pPr>
              <w:rPr>
                <w:rFonts w:asciiTheme="majorHAnsi" w:hAnsiTheme="majorHAnsi" w:cs="Times New Roman"/>
              </w:rPr>
            </w:pPr>
            <w:r w:rsidRPr="00210317">
              <w:rPr>
                <w:rFonts w:asciiTheme="majorHAnsi" w:hAnsiTheme="majorHAnsi" w:cs="Times New Roman"/>
              </w:rPr>
              <w:t>6.</w:t>
            </w:r>
          </w:p>
        </w:tc>
        <w:tc>
          <w:tcPr>
            <w:tcW w:w="4327" w:type="dxa"/>
          </w:tcPr>
          <w:p w14:paraId="6247908B" w14:textId="4513FC4D" w:rsidR="000F6028" w:rsidRPr="001D6D37" w:rsidRDefault="00235223" w:rsidP="00AE2641">
            <w:pPr>
              <w:snapToGrid w:val="0"/>
              <w:spacing w:before="120"/>
              <w:rPr>
                <w:rFonts w:asciiTheme="majorHAnsi" w:hAnsiTheme="majorHAnsi" w:cs="Times New Roman"/>
              </w:rPr>
            </w:pPr>
            <w:r w:rsidRPr="001D6D37">
              <w:rPr>
                <w:rFonts w:asciiTheme="majorHAnsi" w:hAnsiTheme="majorHAnsi" w:cs="Times New Roman"/>
              </w:rPr>
              <w:t>Demande de ré</w:t>
            </w:r>
            <w:r w:rsidR="002B7A38" w:rsidRPr="001D6D37">
              <w:rPr>
                <w:rFonts w:asciiTheme="majorHAnsi" w:hAnsiTheme="majorHAnsi" w:cs="Times New Roman"/>
              </w:rPr>
              <w:t xml:space="preserve">ception </w:t>
            </w:r>
            <w:proofErr w:type="spellStart"/>
            <w:r w:rsidR="002B7A38" w:rsidRPr="001D6D37">
              <w:rPr>
                <w:rFonts w:asciiTheme="majorHAnsi" w:hAnsiTheme="majorHAnsi" w:cs="Times New Roman"/>
              </w:rPr>
              <w:t>definitive</w:t>
            </w:r>
            <w:proofErr w:type="spellEnd"/>
            <w:r w:rsidR="002B7A38" w:rsidRPr="001D6D37">
              <w:rPr>
                <w:rFonts w:asciiTheme="majorHAnsi" w:hAnsiTheme="majorHAnsi" w:cs="Times New Roman"/>
              </w:rPr>
              <w:t xml:space="preserve"> et Certificat d’Acceptation</w:t>
            </w:r>
          </w:p>
        </w:tc>
        <w:tc>
          <w:tcPr>
            <w:tcW w:w="4345" w:type="dxa"/>
          </w:tcPr>
          <w:p w14:paraId="6E8118C8" w14:textId="610E71A5" w:rsidR="000F6028" w:rsidRPr="00210317" w:rsidRDefault="000F6028" w:rsidP="00AE2641">
            <w:pPr>
              <w:rPr>
                <w:rFonts w:asciiTheme="majorHAnsi" w:hAnsiTheme="majorHAnsi" w:cs="Times New Roman"/>
              </w:rPr>
            </w:pPr>
            <w:r w:rsidRPr="00210317">
              <w:rPr>
                <w:rFonts w:asciiTheme="majorHAnsi" w:hAnsiTheme="majorHAnsi" w:cs="Times New Roman"/>
              </w:rPr>
              <w:t xml:space="preserve">5 </w:t>
            </w:r>
            <w:r w:rsidR="002B7A38" w:rsidRPr="00210317">
              <w:rPr>
                <w:rFonts w:asciiTheme="majorHAnsi" w:hAnsiTheme="majorHAnsi" w:cs="Times New Roman"/>
              </w:rPr>
              <w:t>jours avant</w:t>
            </w:r>
            <w:r w:rsidRPr="00210317">
              <w:rPr>
                <w:rFonts w:asciiTheme="majorHAnsi" w:hAnsiTheme="majorHAnsi" w:cs="Times New Roman"/>
              </w:rPr>
              <w:t xml:space="preserve"> inspection</w:t>
            </w:r>
          </w:p>
        </w:tc>
      </w:tr>
      <w:tr w:rsidR="000F6028" w:rsidRPr="00232CE4" w14:paraId="725124DF" w14:textId="77777777" w:rsidTr="00CB24D4">
        <w:tc>
          <w:tcPr>
            <w:tcW w:w="570" w:type="dxa"/>
          </w:tcPr>
          <w:p w14:paraId="5423BFE0" w14:textId="77777777" w:rsidR="000F6028" w:rsidRPr="00232CE4" w:rsidRDefault="000F6028" w:rsidP="00AE2641">
            <w:pPr>
              <w:rPr>
                <w:rFonts w:asciiTheme="majorHAnsi" w:hAnsiTheme="majorHAnsi" w:cs="Times New Roman"/>
                <w:highlight w:val="yellow"/>
              </w:rPr>
            </w:pPr>
          </w:p>
        </w:tc>
        <w:tc>
          <w:tcPr>
            <w:tcW w:w="4327" w:type="dxa"/>
          </w:tcPr>
          <w:p w14:paraId="7A84DAB9" w14:textId="77777777" w:rsidR="000F6028" w:rsidRPr="00232CE4" w:rsidRDefault="000F6028" w:rsidP="00AE2641">
            <w:pPr>
              <w:snapToGrid w:val="0"/>
              <w:spacing w:before="120"/>
              <w:rPr>
                <w:rFonts w:asciiTheme="majorHAnsi" w:hAnsiTheme="majorHAnsi" w:cs="Times New Roman"/>
                <w:highlight w:val="yellow"/>
              </w:rPr>
            </w:pPr>
          </w:p>
        </w:tc>
        <w:tc>
          <w:tcPr>
            <w:tcW w:w="4345" w:type="dxa"/>
          </w:tcPr>
          <w:p w14:paraId="55C7F00E" w14:textId="77777777" w:rsidR="000F6028" w:rsidRPr="00232CE4" w:rsidRDefault="000F6028" w:rsidP="00AE2641">
            <w:pPr>
              <w:rPr>
                <w:rFonts w:asciiTheme="majorHAnsi" w:hAnsiTheme="majorHAnsi" w:cs="Times New Roman"/>
                <w:highlight w:val="yellow"/>
              </w:rPr>
            </w:pPr>
          </w:p>
        </w:tc>
      </w:tr>
    </w:tbl>
    <w:p w14:paraId="2E006C69" w14:textId="77777777" w:rsidR="000F6028" w:rsidRPr="00232CE4" w:rsidRDefault="000F6028" w:rsidP="000F6028">
      <w:pPr>
        <w:pStyle w:val="Heading2"/>
        <w:ind w:left="756" w:firstLine="0"/>
        <w:rPr>
          <w:rFonts w:asciiTheme="majorHAnsi" w:hAnsiTheme="majorHAnsi" w:cs="Times New Roman"/>
        </w:rPr>
      </w:pPr>
      <w:bookmarkStart w:id="30" w:name="_Toc346611727"/>
    </w:p>
    <w:p w14:paraId="614BB31D" w14:textId="77777777" w:rsidR="000F6028" w:rsidRPr="001D6D37" w:rsidRDefault="000F6028" w:rsidP="00A814E0">
      <w:pPr>
        <w:pStyle w:val="Heading1"/>
        <w:widowControl/>
        <w:numPr>
          <w:ilvl w:val="0"/>
          <w:numId w:val="18"/>
        </w:numPr>
        <w:autoSpaceDE/>
        <w:autoSpaceDN/>
        <w:adjustRightInd/>
        <w:spacing w:after="120"/>
        <w:ind w:right="0"/>
        <w:jc w:val="left"/>
        <w:rPr>
          <w:rFonts w:asciiTheme="majorHAnsi" w:eastAsia="Trebuchet MS" w:hAnsiTheme="majorHAnsi" w:cs="Times New Roman"/>
          <w:bCs w:val="0"/>
          <w:caps/>
          <w:color w:val="000000"/>
          <w:sz w:val="22"/>
          <w:szCs w:val="22"/>
          <w:lang w:val="en-US" w:eastAsia="en-US"/>
        </w:rPr>
      </w:pPr>
      <w:r w:rsidRPr="001D6D37">
        <w:rPr>
          <w:rFonts w:asciiTheme="majorHAnsi" w:eastAsia="Trebuchet MS" w:hAnsiTheme="majorHAnsi" w:cs="Times New Roman"/>
          <w:bCs w:val="0"/>
          <w:caps/>
          <w:color w:val="000000"/>
          <w:sz w:val="22"/>
          <w:szCs w:val="22"/>
          <w:lang w:val="en-US" w:eastAsia="en-US"/>
        </w:rPr>
        <w:t>Branding Implementation Plan and Marking Plan</w:t>
      </w:r>
      <w:bookmarkEnd w:id="30"/>
    </w:p>
    <w:p w14:paraId="30233781" w14:textId="77777777" w:rsidR="000F6028" w:rsidRPr="00232CE4" w:rsidRDefault="000F6028" w:rsidP="000F6028">
      <w:pPr>
        <w:pStyle w:val="BodyText"/>
        <w:rPr>
          <w:rFonts w:asciiTheme="majorHAnsi" w:hAnsiTheme="majorHAnsi"/>
          <w:color w:val="222222"/>
          <w:szCs w:val="22"/>
          <w:lang w:val="fr-FR"/>
        </w:rPr>
      </w:pPr>
      <w:r w:rsidRPr="00232CE4">
        <w:rPr>
          <w:rFonts w:asciiTheme="majorHAnsi" w:hAnsiTheme="majorHAnsi"/>
          <w:szCs w:val="22"/>
          <w:lang w:val="fr-FR" w:eastAsia="zh-CN"/>
        </w:rPr>
        <w:t xml:space="preserve">Les Marquages dans ce Sous-Contrat doivent être conforment au ‘’ Graphic Standards Manual’’ disponible sur : </w:t>
      </w:r>
      <w:hyperlink r:id="rId19" w:history="1">
        <w:r w:rsidRPr="00232CE4">
          <w:rPr>
            <w:rStyle w:val="Hyperlink"/>
            <w:rFonts w:asciiTheme="majorHAnsi" w:hAnsiTheme="majorHAnsi"/>
            <w:szCs w:val="22"/>
            <w:lang w:val="fr-FR" w:eastAsia="zh-CN"/>
          </w:rPr>
          <w:t>www.usaid.gov/branding</w:t>
        </w:r>
      </w:hyperlink>
      <w:r w:rsidRPr="00232CE4">
        <w:rPr>
          <w:rFonts w:asciiTheme="majorHAnsi" w:hAnsiTheme="majorHAnsi"/>
          <w:szCs w:val="22"/>
          <w:lang w:val="fr-FR" w:eastAsia="zh-CN"/>
        </w:rPr>
        <w:t xml:space="preserve"> </w:t>
      </w:r>
      <w:r w:rsidRPr="00232CE4">
        <w:rPr>
          <w:rFonts w:asciiTheme="majorHAnsi" w:hAnsiTheme="majorHAnsi"/>
          <w:color w:val="222222"/>
          <w:szCs w:val="22"/>
          <w:lang w:val="fr-FR"/>
        </w:rPr>
        <w:t>ou toute politique de marquage de succession. Conformément à l’ADS 320</w:t>
      </w:r>
      <w:r w:rsidR="0024275F" w:rsidRPr="00232CE4">
        <w:rPr>
          <w:rFonts w:asciiTheme="majorHAnsi" w:hAnsiTheme="majorHAnsi"/>
          <w:color w:val="222222"/>
          <w:szCs w:val="22"/>
          <w:lang w:val="fr-FR"/>
        </w:rPr>
        <w:t xml:space="preserve"> « </w:t>
      </w:r>
      <w:proofErr w:type="spellStart"/>
      <w:r w:rsidR="0024275F" w:rsidRPr="00232CE4">
        <w:rPr>
          <w:rFonts w:asciiTheme="majorHAnsi" w:hAnsiTheme="majorHAnsi"/>
          <w:color w:val="222222"/>
          <w:szCs w:val="22"/>
          <w:lang w:val="fr-FR"/>
        </w:rPr>
        <w:t>Branding</w:t>
      </w:r>
      <w:proofErr w:type="spellEnd"/>
      <w:r w:rsidRPr="00232CE4">
        <w:rPr>
          <w:rFonts w:asciiTheme="majorHAnsi" w:hAnsiTheme="majorHAnsi"/>
          <w:color w:val="222222"/>
          <w:szCs w:val="22"/>
          <w:lang w:val="fr-FR"/>
        </w:rPr>
        <w:t xml:space="preserve"> et </w:t>
      </w:r>
      <w:proofErr w:type="spellStart"/>
      <w:proofErr w:type="gramStart"/>
      <w:r w:rsidRPr="00232CE4">
        <w:rPr>
          <w:rFonts w:asciiTheme="majorHAnsi" w:hAnsiTheme="majorHAnsi"/>
          <w:color w:val="222222"/>
          <w:szCs w:val="22"/>
          <w:lang w:val="fr-FR"/>
        </w:rPr>
        <w:t>Marking</w:t>
      </w:r>
      <w:proofErr w:type="spellEnd"/>
      <w:r w:rsidRPr="00232CE4">
        <w:rPr>
          <w:rFonts w:asciiTheme="majorHAnsi" w:hAnsiTheme="majorHAnsi"/>
          <w:color w:val="222222"/>
          <w:szCs w:val="22"/>
          <w:lang w:val="fr-FR"/>
        </w:rPr>
        <w:t>»</w:t>
      </w:r>
      <w:proofErr w:type="gramEnd"/>
      <w:r w:rsidRPr="00232CE4">
        <w:rPr>
          <w:rFonts w:asciiTheme="majorHAnsi" w:hAnsiTheme="majorHAnsi"/>
          <w:color w:val="222222"/>
          <w:szCs w:val="22"/>
          <w:lang w:val="fr-FR"/>
        </w:rPr>
        <w:t xml:space="preserve">, ce sous-contrat intègre les directives de politique de l’USAID et les procédures requises en matière de </w:t>
      </w:r>
      <w:proofErr w:type="spellStart"/>
      <w:r w:rsidRPr="00232CE4">
        <w:rPr>
          <w:rFonts w:asciiTheme="majorHAnsi" w:hAnsiTheme="majorHAnsi"/>
          <w:color w:val="222222"/>
          <w:szCs w:val="22"/>
          <w:lang w:val="fr-FR"/>
        </w:rPr>
        <w:t>Branding</w:t>
      </w:r>
      <w:proofErr w:type="spellEnd"/>
      <w:r w:rsidRPr="00232CE4">
        <w:rPr>
          <w:rFonts w:asciiTheme="majorHAnsi" w:hAnsiTheme="majorHAnsi"/>
          <w:color w:val="222222"/>
          <w:szCs w:val="22"/>
          <w:lang w:val="fr-FR"/>
        </w:rPr>
        <w:t xml:space="preserve"> et de </w:t>
      </w:r>
      <w:proofErr w:type="spellStart"/>
      <w:r w:rsidRPr="00232CE4">
        <w:rPr>
          <w:rFonts w:asciiTheme="majorHAnsi" w:hAnsiTheme="majorHAnsi"/>
          <w:color w:val="222222"/>
          <w:szCs w:val="22"/>
          <w:lang w:val="fr-FR"/>
        </w:rPr>
        <w:t>Marking</w:t>
      </w:r>
      <w:proofErr w:type="spellEnd"/>
      <w:r w:rsidRPr="00232CE4">
        <w:rPr>
          <w:rFonts w:asciiTheme="majorHAnsi" w:hAnsiTheme="majorHAnsi"/>
          <w:color w:val="222222"/>
          <w:szCs w:val="22"/>
          <w:lang w:val="fr-FR"/>
        </w:rPr>
        <w:t xml:space="preserve"> des programmes, projets, </w:t>
      </w:r>
      <w:r w:rsidRPr="00232CE4">
        <w:rPr>
          <w:rFonts w:asciiTheme="majorHAnsi" w:hAnsiTheme="majorHAnsi"/>
          <w:color w:val="222222"/>
          <w:szCs w:val="22"/>
          <w:lang w:val="fr-FR"/>
        </w:rPr>
        <w:lastRenderedPageBreak/>
        <w:t>activités, communications publiques et produits financés par l’USAID et portant l’identité de l’USAID. Le modèle de plan de mise en œuvre de marque et de plan de correction est inclus à l'annexe H.</w:t>
      </w:r>
    </w:p>
    <w:p w14:paraId="52150CC7" w14:textId="77777777" w:rsidR="0024275F" w:rsidRPr="00232CE4" w:rsidRDefault="0024275F" w:rsidP="000F6028">
      <w:pPr>
        <w:pStyle w:val="BodyText"/>
        <w:rPr>
          <w:rFonts w:asciiTheme="majorHAnsi" w:hAnsiTheme="majorHAnsi"/>
          <w:szCs w:val="22"/>
          <w:lang w:val="fr-FR" w:eastAsia="zh-CN"/>
        </w:rPr>
      </w:pPr>
    </w:p>
    <w:p w14:paraId="0C9821FC" w14:textId="77777777" w:rsidR="000F6028" w:rsidRPr="00232CE4" w:rsidRDefault="000F6028" w:rsidP="00A814E0">
      <w:pPr>
        <w:pStyle w:val="Heading1"/>
        <w:widowControl/>
        <w:numPr>
          <w:ilvl w:val="0"/>
          <w:numId w:val="18"/>
        </w:numPr>
        <w:autoSpaceDE/>
        <w:autoSpaceDN/>
        <w:adjustRightInd/>
        <w:spacing w:after="120"/>
        <w:ind w:right="0"/>
        <w:jc w:val="left"/>
        <w:rPr>
          <w:rFonts w:asciiTheme="majorHAnsi" w:eastAsia="Trebuchet MS" w:hAnsiTheme="majorHAnsi" w:cs="Times New Roman"/>
          <w:bCs w:val="0"/>
          <w:caps/>
          <w:color w:val="000000"/>
          <w:sz w:val="22"/>
          <w:szCs w:val="22"/>
          <w:lang w:val="fr-HT" w:eastAsia="en-US"/>
        </w:rPr>
      </w:pPr>
      <w:bookmarkStart w:id="31" w:name="_Toc346611728"/>
      <w:r w:rsidRPr="00232CE4">
        <w:rPr>
          <w:rFonts w:asciiTheme="majorHAnsi" w:eastAsia="Trebuchet MS" w:hAnsiTheme="majorHAnsi" w:cs="Times New Roman"/>
          <w:bCs w:val="0"/>
          <w:caps/>
          <w:color w:val="000000"/>
          <w:sz w:val="22"/>
          <w:szCs w:val="22"/>
          <w:lang w:val="fr-HT" w:eastAsia="en-US"/>
        </w:rPr>
        <w:t>Inspection &amp; Accepta</w:t>
      </w:r>
      <w:bookmarkEnd w:id="31"/>
      <w:r w:rsidRPr="00232CE4">
        <w:rPr>
          <w:rFonts w:asciiTheme="majorHAnsi" w:eastAsia="Trebuchet MS" w:hAnsiTheme="majorHAnsi" w:cs="Times New Roman"/>
          <w:bCs w:val="0"/>
          <w:caps/>
          <w:color w:val="000000"/>
          <w:sz w:val="22"/>
          <w:szCs w:val="22"/>
          <w:lang w:val="fr-HT" w:eastAsia="en-US"/>
        </w:rPr>
        <w:t>tion</w:t>
      </w:r>
    </w:p>
    <w:p w14:paraId="435C8568" w14:textId="77777777" w:rsidR="000F6028" w:rsidRPr="00232CE4" w:rsidRDefault="000F6028" w:rsidP="0024275F">
      <w:pPr>
        <w:pStyle w:val="BodyText"/>
        <w:rPr>
          <w:rFonts w:asciiTheme="majorHAnsi" w:hAnsiTheme="majorHAnsi"/>
          <w:szCs w:val="22"/>
          <w:lang w:val="fr-FR" w:eastAsia="zh-CN"/>
        </w:rPr>
      </w:pPr>
      <w:r w:rsidRPr="00232CE4">
        <w:rPr>
          <w:rFonts w:asciiTheme="majorHAnsi" w:hAnsiTheme="majorHAnsi"/>
          <w:szCs w:val="22"/>
          <w:lang w:val="fr-FR" w:eastAsia="zh-CN"/>
        </w:rPr>
        <w:t>Les ingénieurs de DAI inspecteront de temps en temps les services exécutés et approuveront tous les livrables afin de déterminer si les activités sont réalisées de manière satisfaisante et si tous les équipements ou fournitures sont de qualité et de normes acceptables. Le sous-traitant sera responsable de toute contre-mesure ou mesure corrective relevant de la présente RFP, qui pourrait être requise par le chef du projet de DAI à la suite de cette inspection.</w:t>
      </w:r>
    </w:p>
    <w:p w14:paraId="4F76BDD9" w14:textId="77777777" w:rsidR="000F6028" w:rsidRPr="00232CE4" w:rsidRDefault="000F6028" w:rsidP="000F6028">
      <w:pPr>
        <w:rPr>
          <w:rFonts w:asciiTheme="majorHAnsi" w:hAnsiTheme="majorHAnsi" w:cs="Times New Roman"/>
          <w:lang w:eastAsia="zh-CN"/>
        </w:rPr>
      </w:pPr>
    </w:p>
    <w:p w14:paraId="195E0A39" w14:textId="77777777" w:rsidR="000F6028" w:rsidRPr="00232CE4" w:rsidRDefault="000F6028" w:rsidP="00A814E0">
      <w:pPr>
        <w:pStyle w:val="Heading1"/>
        <w:widowControl/>
        <w:numPr>
          <w:ilvl w:val="0"/>
          <w:numId w:val="18"/>
        </w:numPr>
        <w:autoSpaceDE/>
        <w:autoSpaceDN/>
        <w:adjustRightInd/>
        <w:spacing w:after="120"/>
        <w:ind w:right="0"/>
        <w:jc w:val="left"/>
        <w:rPr>
          <w:rFonts w:asciiTheme="majorHAnsi" w:eastAsia="Trebuchet MS" w:hAnsiTheme="majorHAnsi" w:cs="Times New Roman"/>
          <w:bCs w:val="0"/>
          <w:caps/>
          <w:color w:val="000000"/>
          <w:sz w:val="22"/>
          <w:szCs w:val="22"/>
          <w:lang w:val="fr-HT" w:eastAsia="en-US"/>
        </w:rPr>
      </w:pPr>
      <w:bookmarkStart w:id="32" w:name="_Toc346611729"/>
      <w:bookmarkEnd w:id="32"/>
      <w:r w:rsidRPr="00232CE4">
        <w:rPr>
          <w:rFonts w:asciiTheme="majorHAnsi" w:eastAsia="Trebuchet MS" w:hAnsiTheme="majorHAnsi" w:cs="Times New Roman"/>
          <w:bCs w:val="0"/>
          <w:caps/>
          <w:color w:val="000000"/>
          <w:sz w:val="22"/>
          <w:szCs w:val="22"/>
          <w:lang w:val="fr-HT" w:eastAsia="en-US"/>
        </w:rPr>
        <w:t>Conformité aux Termes et Conditions</w:t>
      </w:r>
    </w:p>
    <w:p w14:paraId="47BADEC2" w14:textId="77777777" w:rsidR="000F6028" w:rsidRPr="00232CE4" w:rsidRDefault="000F6028" w:rsidP="0024275F">
      <w:pPr>
        <w:pStyle w:val="BodyText"/>
        <w:rPr>
          <w:rFonts w:asciiTheme="majorHAnsi" w:hAnsiTheme="majorHAnsi"/>
          <w:szCs w:val="22"/>
          <w:lang w:val="fr-FR" w:eastAsia="zh-CN"/>
        </w:rPr>
      </w:pPr>
      <w:r w:rsidRPr="00232CE4">
        <w:rPr>
          <w:rFonts w:asciiTheme="majorHAnsi" w:hAnsiTheme="majorHAnsi"/>
          <w:szCs w:val="22"/>
          <w:lang w:val="fr-FR" w:eastAsia="zh-CN"/>
        </w:rPr>
        <w:t>Les offrants doivent connaître les conditions générales pour l'attribution résultant de la présente demande de propositions. L'offrant sélectionné se conformera à toutes les déclarations et attestations de conformité énumérées à l'annexe G.</w:t>
      </w:r>
    </w:p>
    <w:p w14:paraId="67009F34" w14:textId="77777777" w:rsidR="000F6028" w:rsidRPr="00232CE4" w:rsidRDefault="000F6028" w:rsidP="000F6028">
      <w:pPr>
        <w:rPr>
          <w:rFonts w:asciiTheme="majorHAnsi" w:hAnsiTheme="majorHAnsi" w:cs="Times New Roman"/>
        </w:rPr>
      </w:pPr>
    </w:p>
    <w:p w14:paraId="1DE868DB" w14:textId="77777777" w:rsidR="000F6028" w:rsidRPr="00232CE4" w:rsidRDefault="000F6028" w:rsidP="00A814E0">
      <w:pPr>
        <w:pStyle w:val="Heading1"/>
        <w:widowControl/>
        <w:numPr>
          <w:ilvl w:val="0"/>
          <w:numId w:val="18"/>
        </w:numPr>
        <w:autoSpaceDE/>
        <w:autoSpaceDN/>
        <w:adjustRightInd/>
        <w:spacing w:after="120"/>
        <w:ind w:right="0"/>
        <w:jc w:val="left"/>
        <w:rPr>
          <w:rFonts w:asciiTheme="majorHAnsi" w:eastAsia="Trebuchet MS" w:hAnsiTheme="majorHAnsi" w:cs="Times New Roman"/>
          <w:bCs w:val="0"/>
          <w:caps/>
          <w:color w:val="000000"/>
          <w:sz w:val="22"/>
          <w:szCs w:val="22"/>
          <w:lang w:val="fr-HT" w:eastAsia="en-US"/>
        </w:rPr>
      </w:pPr>
      <w:bookmarkStart w:id="33" w:name="_Toc346611730"/>
      <w:r w:rsidRPr="00232CE4">
        <w:rPr>
          <w:rFonts w:asciiTheme="majorHAnsi" w:eastAsia="Trebuchet MS" w:hAnsiTheme="majorHAnsi" w:cs="Times New Roman"/>
          <w:bCs w:val="0"/>
          <w:caps/>
          <w:color w:val="000000"/>
          <w:sz w:val="22"/>
          <w:szCs w:val="22"/>
          <w:lang w:val="fr-HT" w:eastAsia="en-US"/>
        </w:rPr>
        <w:t>Ethi</w:t>
      </w:r>
      <w:bookmarkEnd w:id="33"/>
      <w:r w:rsidRPr="00232CE4">
        <w:rPr>
          <w:rFonts w:asciiTheme="majorHAnsi" w:eastAsia="Trebuchet MS" w:hAnsiTheme="majorHAnsi" w:cs="Times New Roman"/>
          <w:bCs w:val="0"/>
          <w:caps/>
          <w:color w:val="000000"/>
          <w:sz w:val="22"/>
          <w:szCs w:val="22"/>
          <w:lang w:val="fr-HT" w:eastAsia="en-US"/>
        </w:rPr>
        <w:t>que du Procurement</w:t>
      </w:r>
    </w:p>
    <w:p w14:paraId="780B60AA" w14:textId="77777777" w:rsidR="000F6028" w:rsidRPr="00232CE4" w:rsidRDefault="000F6028" w:rsidP="000F6ED6">
      <w:pPr>
        <w:jc w:val="both"/>
        <w:rPr>
          <w:rFonts w:asciiTheme="majorHAnsi" w:eastAsia="Calibri"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 xml:space="preserve">Aucun paiement ni de </w:t>
      </w:r>
      <w:r w:rsidR="0024275F" w:rsidRPr="00232CE4">
        <w:rPr>
          <w:rFonts w:asciiTheme="majorHAnsi" w:eastAsia="Calibri" w:hAnsiTheme="majorHAnsi" w:cs="Times New Roman"/>
          <w:color w:val="000000"/>
          <w:sz w:val="22"/>
          <w:szCs w:val="22"/>
          <w:lang w:val="fr-HT" w:eastAsia="en-US"/>
        </w:rPr>
        <w:t>préférence</w:t>
      </w:r>
      <w:r w:rsidRPr="00232CE4">
        <w:rPr>
          <w:rFonts w:asciiTheme="majorHAnsi" w:eastAsia="Calibri" w:hAnsiTheme="majorHAnsi" w:cs="Times New Roman"/>
          <w:color w:val="000000"/>
          <w:sz w:val="22"/>
          <w:szCs w:val="22"/>
          <w:lang w:val="fr-HT" w:eastAsia="en-US"/>
        </w:rPr>
        <w:t xml:space="preserve"> sera faite par l'offrant ou par un membre du personnel de DAI dans le but d'influencer les résultats de l'attribution. DAI traite très sérieusement tous les rapports de fraude / d'abus potentiels. Les actes de fraude ou de corruption ne seront pas tolérés, et les employés de DAI et / ou les sous-traitants / bénéficiaires / vendeurs qui se livreront à de telles activités subiront de graves conséquences. Toute pratique de ce type constitue une pratique contraire à l'éthique, illégale et corrompue et l'offrant ou le personnel de DAI peuvent signaler des violations à la Hotline anonyme sans frais d'éthique et de conformité au +1 855-603-6987, via le site Web de DAI ou par courrier électronique. </w:t>
      </w:r>
      <w:proofErr w:type="gramStart"/>
      <w:r w:rsidRPr="00232CE4">
        <w:rPr>
          <w:rFonts w:asciiTheme="majorHAnsi" w:eastAsia="Calibri" w:hAnsiTheme="majorHAnsi" w:cs="Times New Roman"/>
          <w:color w:val="000000"/>
          <w:sz w:val="22"/>
          <w:szCs w:val="22"/>
          <w:lang w:val="fr-HT" w:eastAsia="en-US"/>
        </w:rPr>
        <w:t>à</w:t>
      </w:r>
      <w:proofErr w:type="gramEnd"/>
      <w:r w:rsidRPr="00232CE4">
        <w:rPr>
          <w:rFonts w:asciiTheme="majorHAnsi" w:eastAsia="Calibri" w:hAnsiTheme="majorHAnsi" w:cs="Times New Roman"/>
          <w:color w:val="000000"/>
          <w:sz w:val="22"/>
          <w:szCs w:val="22"/>
          <w:lang w:val="fr-HT" w:eastAsia="en-US"/>
        </w:rPr>
        <w:t xml:space="preserve"> FPI_hotline@dai.com. DAI assure l'anonymat et une analyse et un traitement sérieux et impartial des informations fournies. Une telle pratique peut entraîner l’annulation de l’achat et la disqualification de la participation de l’offrant à cet achat et aux achats à venir. Les auteurs d'infractions seront signalés à l'USAID et, par conséquent, au Département de la justice des États-Unis pour être inclus dans une liste de parties restreintes, les empêchant de participer aux futures activités du gouvernement des États-Unis.</w:t>
      </w:r>
    </w:p>
    <w:p w14:paraId="6788420E" w14:textId="77777777" w:rsidR="000F6028" w:rsidRPr="00232CE4" w:rsidRDefault="000F6028" w:rsidP="000F6ED6">
      <w:pPr>
        <w:jc w:val="both"/>
        <w:rPr>
          <w:rFonts w:asciiTheme="majorHAnsi" w:eastAsia="Calibri" w:hAnsiTheme="majorHAnsi" w:cs="Times New Roman"/>
          <w:color w:val="000000"/>
          <w:sz w:val="22"/>
          <w:szCs w:val="22"/>
          <w:lang w:val="fr-HT" w:eastAsia="en-US"/>
        </w:rPr>
      </w:pPr>
    </w:p>
    <w:p w14:paraId="715B0D4B" w14:textId="77777777" w:rsidR="000F6028" w:rsidRPr="00232CE4" w:rsidRDefault="000F6028" w:rsidP="000F6ED6">
      <w:pPr>
        <w:jc w:val="both"/>
        <w:rPr>
          <w:rFonts w:asciiTheme="majorHAnsi" w:eastAsia="Calibri"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Les offrants doivent fournir des informations complètes, exactes et complètes en réponse à cette sollicitation. La pénalité pour les réponses faussement importantes est prescrite à la section 1001 du titre 18 du Code des États-Unis.</w:t>
      </w:r>
    </w:p>
    <w:p w14:paraId="4D19D9E6" w14:textId="77777777" w:rsidR="000F6028" w:rsidRPr="00232CE4" w:rsidRDefault="000F6028" w:rsidP="000F6ED6">
      <w:pPr>
        <w:jc w:val="both"/>
        <w:rPr>
          <w:rFonts w:asciiTheme="majorHAnsi" w:eastAsia="Calibri"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En outre, DAI prend très au sérieux le versement des fonds de l’USAID aux terroristes, ou aux groupes d’appui aux terroristes, ou à d’autres partis, en échange d’une protection. Si le terroriste, des groupes ou d’autres parties tentent d’extorquer / d’exiger un paiement de votre organisation, il vous est demandé de signaler immédiatement l’incident à l’équipe de prévention de la fraude et d’enquêtes de DAI aux adresses susmentionnées.</w:t>
      </w:r>
    </w:p>
    <w:p w14:paraId="73C93CDF" w14:textId="77777777" w:rsidR="000F6ED6" w:rsidRPr="00232CE4" w:rsidRDefault="000F6ED6" w:rsidP="000F6ED6">
      <w:pPr>
        <w:jc w:val="both"/>
        <w:rPr>
          <w:rFonts w:asciiTheme="majorHAnsi" w:eastAsia="Arial" w:hAnsiTheme="majorHAnsi" w:cs="Times New Roman"/>
          <w:color w:val="000000"/>
          <w:sz w:val="22"/>
          <w:szCs w:val="22"/>
          <w:lang w:val="fr-HT" w:eastAsia="en-US"/>
        </w:rPr>
      </w:pPr>
      <w:r w:rsidRPr="00232CE4">
        <w:rPr>
          <w:rFonts w:asciiTheme="majorHAnsi" w:eastAsia="Calibri" w:hAnsiTheme="majorHAnsi" w:cs="Times New Roman"/>
          <w:color w:val="000000"/>
          <w:sz w:val="22"/>
          <w:szCs w:val="22"/>
          <w:lang w:val="fr-HT" w:eastAsia="en-US"/>
        </w:rPr>
        <w:t xml:space="preserve">En soumettant une proposition, les Soumissionnaires certifient qu'ils n'ont pas ou ne tenteront pas de solliciter de faveurs auprès des employés de </w:t>
      </w:r>
      <w:r w:rsidR="005B0A0C" w:rsidRPr="00232CE4">
        <w:rPr>
          <w:rFonts w:asciiTheme="majorHAnsi" w:eastAsia="Calibri" w:hAnsiTheme="majorHAnsi" w:cs="Times New Roman"/>
          <w:color w:val="000000"/>
          <w:sz w:val="22"/>
          <w:szCs w:val="22"/>
          <w:lang w:val="fr-HT" w:eastAsia="en-US"/>
        </w:rPr>
        <w:t>DAI, et</w:t>
      </w:r>
      <w:r w:rsidRPr="00232CE4">
        <w:rPr>
          <w:rFonts w:asciiTheme="majorHAnsi" w:eastAsia="Calibri" w:hAnsiTheme="majorHAnsi" w:cs="Times New Roman"/>
          <w:color w:val="000000"/>
          <w:sz w:val="22"/>
          <w:szCs w:val="22"/>
          <w:lang w:val="fr-HT" w:eastAsia="en-US"/>
        </w:rPr>
        <w:t xml:space="preserve"> qu’ils ne </w:t>
      </w:r>
      <w:r w:rsidR="00805A92" w:rsidRPr="00232CE4">
        <w:rPr>
          <w:rFonts w:asciiTheme="majorHAnsi" w:eastAsia="Calibri" w:hAnsiTheme="majorHAnsi" w:cs="Times New Roman"/>
          <w:color w:val="000000"/>
          <w:sz w:val="22"/>
          <w:szCs w:val="22"/>
          <w:lang w:val="fr-HT" w:eastAsia="en-US"/>
        </w:rPr>
        <w:t>fournissent pas</w:t>
      </w:r>
      <w:r w:rsidRPr="00232CE4">
        <w:rPr>
          <w:rFonts w:asciiTheme="majorHAnsi" w:eastAsia="Calibri" w:hAnsiTheme="majorHAnsi" w:cs="Times New Roman"/>
          <w:color w:val="000000"/>
          <w:sz w:val="22"/>
          <w:szCs w:val="22"/>
          <w:lang w:val="fr-HT" w:eastAsia="en-US"/>
        </w:rPr>
        <w:t xml:space="preserve"> de </w:t>
      </w:r>
      <w:r w:rsidR="00D367AB" w:rsidRPr="00232CE4">
        <w:rPr>
          <w:rFonts w:asciiTheme="majorHAnsi" w:eastAsia="Calibri" w:hAnsiTheme="majorHAnsi" w:cs="Times New Roman"/>
          <w:color w:val="000000"/>
          <w:sz w:val="22"/>
          <w:szCs w:val="22"/>
          <w:lang w:val="fr-HT" w:eastAsia="en-US"/>
        </w:rPr>
        <w:t>fonds à</w:t>
      </w:r>
      <w:r w:rsidRPr="00232CE4">
        <w:rPr>
          <w:rFonts w:asciiTheme="majorHAnsi" w:eastAsia="Calibri" w:hAnsiTheme="majorHAnsi" w:cs="Times New Roman"/>
          <w:color w:val="000000"/>
          <w:sz w:val="22"/>
          <w:szCs w:val="22"/>
          <w:lang w:val="fr-HT" w:eastAsia="en-US"/>
        </w:rPr>
        <w:t xml:space="preserve"> des terroristes ou des groupes appuyant les terroristes. </w:t>
      </w:r>
    </w:p>
    <w:p w14:paraId="0A311B92" w14:textId="77777777" w:rsidR="000F6028" w:rsidRPr="00232CE4" w:rsidRDefault="000F6028" w:rsidP="000F6028">
      <w:pPr>
        <w:jc w:val="both"/>
        <w:rPr>
          <w:rFonts w:asciiTheme="majorHAnsi" w:hAnsiTheme="majorHAnsi" w:cs="Times New Roman"/>
          <w:color w:val="000000"/>
        </w:rPr>
      </w:pPr>
    </w:p>
    <w:p w14:paraId="18FB5A87" w14:textId="77777777" w:rsidR="000F6028" w:rsidRPr="00232CE4" w:rsidRDefault="000F6028" w:rsidP="000F6028">
      <w:pPr>
        <w:jc w:val="both"/>
        <w:rPr>
          <w:rFonts w:asciiTheme="majorHAnsi" w:hAnsiTheme="majorHAnsi" w:cs="Times New Roman"/>
        </w:rPr>
      </w:pPr>
    </w:p>
    <w:p w14:paraId="7DCCA024" w14:textId="77777777" w:rsidR="000F6028" w:rsidRPr="00232CE4" w:rsidRDefault="000F6028" w:rsidP="005D592D">
      <w:pPr>
        <w:contextualSpacing/>
        <w:jc w:val="both"/>
        <w:rPr>
          <w:rFonts w:asciiTheme="majorHAnsi" w:eastAsia="Calibri" w:hAnsiTheme="majorHAnsi" w:cs="Times New Roman"/>
          <w:color w:val="000000"/>
          <w:sz w:val="22"/>
          <w:szCs w:val="22"/>
          <w:lang w:eastAsia="en-US"/>
        </w:rPr>
      </w:pPr>
    </w:p>
    <w:p w14:paraId="2E2880A3" w14:textId="77777777" w:rsidR="009F2CBB" w:rsidRPr="00232CE4" w:rsidRDefault="009F2CBB" w:rsidP="009F2CBB">
      <w:pPr>
        <w:jc w:val="both"/>
        <w:rPr>
          <w:rFonts w:asciiTheme="majorHAnsi" w:hAnsiTheme="majorHAnsi" w:cs="Times New Roman"/>
          <w:sz w:val="22"/>
          <w:szCs w:val="22"/>
          <w:lang w:val="fr-HT"/>
        </w:rPr>
      </w:pPr>
    </w:p>
    <w:p w14:paraId="37DC7664" w14:textId="32BCD61E" w:rsidR="00937D36" w:rsidRDefault="00937D36" w:rsidP="0024275F">
      <w:pPr>
        <w:keepNext/>
        <w:keepLines/>
        <w:spacing w:before="200" w:line="360" w:lineRule="auto"/>
        <w:contextualSpacing/>
        <w:outlineLvl w:val="0"/>
        <w:rPr>
          <w:rFonts w:asciiTheme="majorHAnsi" w:eastAsia="Calibri" w:hAnsiTheme="majorHAnsi" w:cs="Times New Roman"/>
          <w:color w:val="000000"/>
          <w:sz w:val="22"/>
          <w:szCs w:val="22"/>
          <w:lang w:val="fr-HT" w:eastAsia="en-US"/>
        </w:rPr>
      </w:pPr>
    </w:p>
    <w:p w14:paraId="0390695E" w14:textId="77777777" w:rsidR="00F1554C" w:rsidRPr="00232CE4" w:rsidRDefault="00F1554C" w:rsidP="00103510">
      <w:pPr>
        <w:jc w:val="both"/>
        <w:rPr>
          <w:rFonts w:asciiTheme="majorHAnsi" w:eastAsia="Calibri" w:hAnsiTheme="majorHAnsi" w:cs="Times New Roman"/>
          <w:color w:val="000000"/>
          <w:sz w:val="22"/>
          <w:szCs w:val="22"/>
          <w:lang w:val="fr-HT" w:eastAsia="en-US"/>
        </w:rPr>
      </w:pPr>
    </w:p>
    <w:p w14:paraId="5626EFBF" w14:textId="77777777" w:rsidR="005D592D" w:rsidRPr="00232CE4" w:rsidRDefault="005D592D" w:rsidP="00A814E0">
      <w:pPr>
        <w:pStyle w:val="Heading1"/>
        <w:widowControl/>
        <w:numPr>
          <w:ilvl w:val="0"/>
          <w:numId w:val="18"/>
        </w:numPr>
        <w:autoSpaceDE/>
        <w:autoSpaceDN/>
        <w:adjustRightInd/>
        <w:spacing w:after="120"/>
        <w:ind w:right="0"/>
        <w:jc w:val="left"/>
        <w:rPr>
          <w:rFonts w:asciiTheme="majorHAnsi" w:eastAsia="Trebuchet MS" w:hAnsiTheme="majorHAnsi" w:cs="Times New Roman"/>
          <w:bCs w:val="0"/>
          <w:caps/>
          <w:color w:val="000000"/>
          <w:sz w:val="22"/>
          <w:szCs w:val="22"/>
          <w:lang w:val="fr-HT" w:eastAsia="en-US"/>
        </w:rPr>
      </w:pPr>
      <w:r w:rsidRPr="00232CE4">
        <w:rPr>
          <w:rFonts w:asciiTheme="majorHAnsi" w:eastAsia="Trebuchet MS" w:hAnsiTheme="majorHAnsi" w:cs="Times New Roman"/>
          <w:bCs w:val="0"/>
          <w:caps/>
          <w:color w:val="000000"/>
          <w:sz w:val="22"/>
          <w:szCs w:val="22"/>
          <w:lang w:val="fr-HT" w:eastAsia="en-US"/>
        </w:rPr>
        <w:lastRenderedPageBreak/>
        <w:t xml:space="preserve"> ANNEXES</w:t>
      </w:r>
    </w:p>
    <w:p w14:paraId="58123CDC" w14:textId="06D67F56" w:rsidR="00D325D3" w:rsidRPr="00210317" w:rsidRDefault="00D325D3" w:rsidP="00210317">
      <w:pPr>
        <w:pStyle w:val="ListParagraph"/>
        <w:keepNext/>
        <w:keepLines/>
        <w:numPr>
          <w:ilvl w:val="1"/>
          <w:numId w:val="18"/>
        </w:numPr>
        <w:spacing w:before="200" w:line="276" w:lineRule="auto"/>
        <w:outlineLvl w:val="1"/>
        <w:rPr>
          <w:rFonts w:asciiTheme="majorHAnsi" w:eastAsia="Trebuchet MS" w:hAnsiTheme="majorHAnsi" w:cs="Times New Roman"/>
          <w:b/>
          <w:color w:val="000000"/>
          <w:sz w:val="22"/>
          <w:szCs w:val="22"/>
          <w:lang w:val="fr-HT"/>
        </w:rPr>
      </w:pPr>
      <w:bookmarkStart w:id="34" w:name="h.2p2csry" w:colFirst="0" w:colLast="0"/>
      <w:bookmarkStart w:id="35" w:name="_Toc435179424"/>
      <w:bookmarkEnd w:id="34"/>
      <w:r w:rsidRPr="00210317">
        <w:rPr>
          <w:rFonts w:asciiTheme="majorHAnsi" w:eastAsia="Trebuchet MS" w:hAnsiTheme="majorHAnsi" w:cs="Times New Roman"/>
          <w:b/>
          <w:color w:val="000000"/>
          <w:sz w:val="22"/>
          <w:szCs w:val="22"/>
          <w:lang w:val="fr-HT"/>
        </w:rPr>
        <w:t>:</w:t>
      </w:r>
      <w:r w:rsidR="002711A6">
        <w:rPr>
          <w:rFonts w:asciiTheme="majorHAnsi" w:eastAsia="Trebuchet MS" w:hAnsiTheme="majorHAnsi" w:cs="Times New Roman"/>
          <w:b/>
          <w:color w:val="000000"/>
          <w:sz w:val="22"/>
          <w:szCs w:val="22"/>
          <w:lang w:val="fr-HT"/>
        </w:rPr>
        <w:t xml:space="preserve"> Attachement A </w:t>
      </w:r>
      <w:r w:rsidR="00937D36">
        <w:rPr>
          <w:rFonts w:asciiTheme="majorHAnsi" w:eastAsia="Trebuchet MS" w:hAnsiTheme="majorHAnsi" w:cs="Times New Roman"/>
          <w:b/>
          <w:color w:val="000000"/>
          <w:sz w:val="22"/>
          <w:szCs w:val="22"/>
          <w:lang w:val="fr-HT"/>
        </w:rPr>
        <w:t xml:space="preserve">- </w:t>
      </w:r>
      <w:r w:rsidR="000F6ED6" w:rsidRPr="00210317">
        <w:rPr>
          <w:rFonts w:asciiTheme="majorHAnsi" w:eastAsia="Trebuchet MS" w:hAnsiTheme="majorHAnsi" w:cs="Times New Roman"/>
          <w:b/>
          <w:color w:val="000000"/>
          <w:sz w:val="22"/>
          <w:szCs w:val="22"/>
          <w:lang w:val="fr-HT"/>
        </w:rPr>
        <w:t xml:space="preserve">Termes de Reference/ </w:t>
      </w:r>
      <w:r w:rsidR="002711A6">
        <w:rPr>
          <w:rFonts w:asciiTheme="majorHAnsi" w:eastAsia="Trebuchet MS" w:hAnsiTheme="majorHAnsi" w:cs="Times New Roman"/>
          <w:b/>
          <w:color w:val="000000"/>
          <w:sz w:val="22"/>
          <w:szCs w:val="22"/>
          <w:lang w:val="fr-HT"/>
        </w:rPr>
        <w:t>Section 00</w:t>
      </w:r>
      <w:r w:rsidR="000F6ED6" w:rsidRPr="00210317">
        <w:rPr>
          <w:rFonts w:asciiTheme="majorHAnsi" w:eastAsia="Trebuchet MS" w:hAnsiTheme="majorHAnsi" w:cs="Times New Roman"/>
          <w:b/>
          <w:color w:val="000000"/>
          <w:sz w:val="22"/>
          <w:szCs w:val="22"/>
          <w:lang w:val="fr-HT"/>
        </w:rPr>
        <w:t xml:space="preserve">7000 Conditions Générales </w:t>
      </w:r>
    </w:p>
    <w:p w14:paraId="322EBE88" w14:textId="77777777" w:rsidR="00210317" w:rsidRDefault="00210317" w:rsidP="00C3021D">
      <w:pPr>
        <w:keepNext/>
        <w:keepLines/>
        <w:spacing w:before="200" w:line="276" w:lineRule="auto"/>
        <w:ind w:firstLine="360"/>
        <w:outlineLvl w:val="1"/>
        <w:rPr>
          <w:rFonts w:asciiTheme="majorHAnsi" w:eastAsia="Trebuchet MS" w:hAnsiTheme="majorHAnsi" w:cs="Times New Roman"/>
          <w:b/>
          <w:color w:val="000000"/>
          <w:sz w:val="22"/>
          <w:szCs w:val="22"/>
          <w:lang w:val="fr-HT"/>
        </w:rPr>
      </w:pPr>
      <w:bookmarkStart w:id="36" w:name="_Hlk22629170"/>
    </w:p>
    <w:p w14:paraId="4EB597C4" w14:textId="7D295F39" w:rsidR="006338FD" w:rsidRPr="00232CE4" w:rsidRDefault="00C3021D" w:rsidP="00C3021D">
      <w:pPr>
        <w:keepNext/>
        <w:keepLines/>
        <w:spacing w:before="200" w:line="276" w:lineRule="auto"/>
        <w:ind w:firstLine="360"/>
        <w:outlineLvl w:val="1"/>
        <w:rPr>
          <w:rFonts w:asciiTheme="majorHAnsi" w:eastAsia="Trebuchet MS" w:hAnsiTheme="majorHAnsi" w:cs="Times New Roman"/>
          <w:b/>
          <w:color w:val="000000"/>
          <w:sz w:val="22"/>
          <w:szCs w:val="22"/>
          <w:lang w:val="fr-HT"/>
        </w:rPr>
      </w:pPr>
      <w:r w:rsidRPr="00232CE4">
        <w:rPr>
          <w:rFonts w:asciiTheme="majorHAnsi" w:eastAsia="Trebuchet MS" w:hAnsiTheme="majorHAnsi" w:cs="Times New Roman"/>
          <w:b/>
          <w:color w:val="000000"/>
          <w:sz w:val="22"/>
          <w:szCs w:val="22"/>
          <w:lang w:val="fr-HT"/>
        </w:rPr>
        <w:t>13.2 :</w:t>
      </w:r>
      <w:r w:rsidR="006338FD" w:rsidRPr="00232CE4">
        <w:rPr>
          <w:rFonts w:asciiTheme="majorHAnsi" w:eastAsia="Trebuchet MS" w:hAnsiTheme="majorHAnsi" w:cs="Times New Roman"/>
          <w:b/>
          <w:color w:val="000000"/>
          <w:sz w:val="22"/>
          <w:szCs w:val="22"/>
          <w:lang w:val="fr-HT"/>
        </w:rPr>
        <w:t xml:space="preserve"> </w:t>
      </w:r>
      <w:r w:rsidR="00A0552A">
        <w:rPr>
          <w:rFonts w:asciiTheme="majorHAnsi" w:eastAsia="Trebuchet MS" w:hAnsiTheme="majorHAnsi" w:cs="Times New Roman"/>
          <w:b/>
          <w:color w:val="000000"/>
          <w:sz w:val="22"/>
          <w:szCs w:val="22"/>
          <w:lang w:val="fr-HT"/>
        </w:rPr>
        <w:t>LETTRE D’ACCOMPAGNEMENT</w:t>
      </w:r>
      <w:bookmarkEnd w:id="35"/>
      <w:r w:rsidR="00A0552A">
        <w:rPr>
          <w:rFonts w:asciiTheme="majorHAnsi" w:eastAsia="Trebuchet MS" w:hAnsiTheme="majorHAnsi" w:cs="Times New Roman"/>
          <w:b/>
          <w:color w:val="000000"/>
          <w:sz w:val="22"/>
          <w:szCs w:val="22"/>
          <w:lang w:val="fr-HT"/>
        </w:rPr>
        <w:t> : Attachement B</w:t>
      </w:r>
      <w:r w:rsidR="00C4417C">
        <w:rPr>
          <w:rFonts w:asciiTheme="majorHAnsi" w:eastAsia="Trebuchet MS" w:hAnsiTheme="majorHAnsi" w:cs="Times New Roman"/>
          <w:b/>
          <w:color w:val="000000"/>
          <w:sz w:val="22"/>
          <w:szCs w:val="22"/>
          <w:lang w:val="fr-HT"/>
        </w:rPr>
        <w:t xml:space="preserve"> (</w:t>
      </w:r>
      <w:r w:rsidR="00C4417C" w:rsidRPr="00C4417C">
        <w:rPr>
          <w:rFonts w:asciiTheme="majorHAnsi" w:eastAsia="Trebuchet MS" w:hAnsiTheme="majorHAnsi" w:cs="Times New Roman"/>
          <w:color w:val="000000"/>
          <w:sz w:val="22"/>
          <w:szCs w:val="22"/>
          <w:lang w:val="fr-HT"/>
        </w:rPr>
        <w:t>voir Modèle de proposition Technique)</w:t>
      </w:r>
      <w:r w:rsidR="006338FD" w:rsidRPr="00232CE4">
        <w:rPr>
          <w:rFonts w:asciiTheme="majorHAnsi" w:eastAsia="Trebuchet MS" w:hAnsiTheme="majorHAnsi" w:cs="Times New Roman"/>
          <w:b/>
          <w:color w:val="000000"/>
          <w:sz w:val="22"/>
          <w:szCs w:val="22"/>
          <w:lang w:val="fr-HT"/>
        </w:rPr>
        <w:t xml:space="preserve"> </w:t>
      </w:r>
    </w:p>
    <w:p w14:paraId="278C1DDC" w14:textId="408DFA0C" w:rsidR="006338FD" w:rsidRDefault="006338FD" w:rsidP="003F1D28">
      <w:pPr>
        <w:spacing w:line="360" w:lineRule="auto"/>
        <w:ind w:left="720"/>
        <w:jc w:val="both"/>
        <w:rPr>
          <w:rFonts w:asciiTheme="majorHAnsi" w:eastAsia="Calibri" w:hAnsiTheme="majorHAnsi" w:cs="Times New Roman"/>
          <w:color w:val="000000"/>
          <w:sz w:val="22"/>
          <w:szCs w:val="22"/>
          <w:lang w:val="fr-HT" w:eastAsia="en-US"/>
        </w:rPr>
      </w:pPr>
    </w:p>
    <w:bookmarkEnd w:id="36"/>
    <w:p w14:paraId="45624ABA" w14:textId="23FFA7C1" w:rsidR="00F60B33" w:rsidRPr="00232CE4" w:rsidRDefault="003A0437" w:rsidP="00F60B33">
      <w:pPr>
        <w:keepNext/>
        <w:keepLines/>
        <w:spacing w:before="200" w:line="276" w:lineRule="auto"/>
        <w:ind w:firstLine="360"/>
        <w:outlineLvl w:val="1"/>
        <w:rPr>
          <w:rFonts w:asciiTheme="majorHAnsi" w:eastAsia="Trebuchet MS" w:hAnsiTheme="majorHAnsi" w:cs="Times New Roman"/>
          <w:b/>
          <w:color w:val="000000"/>
          <w:sz w:val="22"/>
          <w:szCs w:val="22"/>
          <w:lang w:val="fr-HT"/>
        </w:rPr>
      </w:pPr>
      <w:r>
        <w:rPr>
          <w:rFonts w:asciiTheme="majorHAnsi" w:eastAsia="Trebuchet MS" w:hAnsiTheme="majorHAnsi" w:cs="Times New Roman"/>
          <w:b/>
          <w:color w:val="000000"/>
          <w:sz w:val="22"/>
          <w:szCs w:val="22"/>
          <w:lang w:val="fr-HT"/>
        </w:rPr>
        <w:t>13</w:t>
      </w:r>
      <w:r w:rsidR="00F60B33" w:rsidRPr="00232CE4">
        <w:rPr>
          <w:rFonts w:asciiTheme="majorHAnsi" w:eastAsia="Trebuchet MS" w:hAnsiTheme="majorHAnsi" w:cs="Times New Roman"/>
          <w:b/>
          <w:color w:val="000000"/>
          <w:sz w:val="22"/>
          <w:szCs w:val="22"/>
          <w:lang w:val="fr-HT"/>
        </w:rPr>
        <w:t>.3 Calendrier des prix</w:t>
      </w:r>
      <w:r w:rsidR="0045761A">
        <w:rPr>
          <w:rFonts w:asciiTheme="majorHAnsi" w:eastAsia="Trebuchet MS" w:hAnsiTheme="majorHAnsi" w:cs="Times New Roman"/>
          <w:b/>
          <w:color w:val="000000"/>
          <w:sz w:val="22"/>
          <w:szCs w:val="22"/>
          <w:lang w:val="fr-HT"/>
        </w:rPr>
        <w:t> </w:t>
      </w:r>
      <w:r w:rsidR="0045761A">
        <w:rPr>
          <w:rFonts w:asciiTheme="majorHAnsi" w:eastAsia="Trebuchet MS" w:hAnsiTheme="majorHAnsi" w:cs="Times New Roman"/>
          <w:b/>
          <w:color w:val="000000"/>
          <w:sz w:val="22"/>
          <w:szCs w:val="22"/>
          <w:lang w:val="fr-HT" w:eastAsia="en-US"/>
        </w:rPr>
        <w:t>: Attachement C</w:t>
      </w:r>
      <w:r w:rsidR="00C4417C">
        <w:rPr>
          <w:rFonts w:asciiTheme="majorHAnsi" w:eastAsia="Trebuchet MS" w:hAnsiTheme="majorHAnsi" w:cs="Times New Roman"/>
          <w:b/>
          <w:color w:val="000000"/>
          <w:sz w:val="22"/>
          <w:szCs w:val="22"/>
          <w:lang w:val="fr-HT" w:eastAsia="en-US"/>
        </w:rPr>
        <w:t xml:space="preserve"> (</w:t>
      </w:r>
      <w:r w:rsidR="00C4417C" w:rsidRPr="00C4417C">
        <w:rPr>
          <w:rFonts w:asciiTheme="majorHAnsi" w:eastAsia="Trebuchet MS" w:hAnsiTheme="majorHAnsi" w:cs="Times New Roman"/>
          <w:color w:val="000000"/>
          <w:sz w:val="22"/>
          <w:szCs w:val="22"/>
          <w:lang w:val="fr-HT" w:eastAsia="en-US"/>
        </w:rPr>
        <w:t>voir Modèle de proposition financière</w:t>
      </w:r>
      <w:r w:rsidR="00C4417C">
        <w:rPr>
          <w:rFonts w:asciiTheme="majorHAnsi" w:eastAsia="Trebuchet MS" w:hAnsiTheme="majorHAnsi" w:cs="Times New Roman"/>
          <w:b/>
          <w:color w:val="000000"/>
          <w:sz w:val="22"/>
          <w:szCs w:val="22"/>
          <w:lang w:val="fr-HT" w:eastAsia="en-US"/>
        </w:rPr>
        <w:t>)</w:t>
      </w:r>
    </w:p>
    <w:p w14:paraId="66D9982F" w14:textId="77777777" w:rsidR="00F60B33" w:rsidRPr="00A0552A" w:rsidRDefault="00F34960" w:rsidP="005D592D">
      <w:pPr>
        <w:spacing w:after="120" w:line="360" w:lineRule="auto"/>
        <w:ind w:firstLine="720"/>
        <w:jc w:val="both"/>
        <w:rPr>
          <w:rFonts w:asciiTheme="majorHAnsi" w:eastAsia="Arial" w:hAnsiTheme="majorHAnsi" w:cs="Times New Roman"/>
          <w:color w:val="000000"/>
          <w:sz w:val="22"/>
          <w:szCs w:val="22"/>
          <w:lang w:eastAsia="en-US"/>
        </w:rPr>
      </w:pPr>
      <w:r>
        <w:rPr>
          <w:rFonts w:asciiTheme="majorHAnsi" w:eastAsia="Arial" w:hAnsiTheme="majorHAnsi" w:cs="Times New Roman"/>
          <w:color w:val="000000"/>
          <w:sz w:val="22"/>
          <w:szCs w:val="22"/>
          <w:lang w:eastAsia="en-US"/>
        </w:rPr>
        <w:t>Voir version fichier Excel</w:t>
      </w:r>
    </w:p>
    <w:p w14:paraId="6E43C863" w14:textId="77777777" w:rsidR="00F60B33" w:rsidRPr="00232CE4" w:rsidRDefault="00F60B33" w:rsidP="005D592D">
      <w:pPr>
        <w:keepNext/>
        <w:keepLines/>
        <w:spacing w:before="200" w:line="276" w:lineRule="auto"/>
        <w:contextualSpacing/>
        <w:outlineLvl w:val="1"/>
        <w:rPr>
          <w:rFonts w:asciiTheme="majorHAnsi" w:eastAsia="Trebuchet MS" w:hAnsiTheme="majorHAnsi" w:cs="Times New Roman"/>
          <w:b/>
          <w:color w:val="000000"/>
          <w:sz w:val="22"/>
          <w:szCs w:val="22"/>
          <w:lang w:val="fr-HT" w:eastAsia="en-US"/>
        </w:rPr>
      </w:pPr>
      <w:bookmarkStart w:id="37" w:name="h.3o7alnk" w:colFirst="0" w:colLast="0"/>
      <w:bookmarkStart w:id="38" w:name="h.23ckvvd" w:colFirst="0" w:colLast="0"/>
      <w:bookmarkStart w:id="39" w:name="_Toc435179425"/>
      <w:bookmarkEnd w:id="37"/>
      <w:bookmarkEnd w:id="38"/>
    </w:p>
    <w:p w14:paraId="396B67EA" w14:textId="5B73B15F" w:rsidR="005D592D" w:rsidRPr="00232CE4" w:rsidRDefault="003A0437" w:rsidP="00D367AB">
      <w:pPr>
        <w:keepNext/>
        <w:keepLines/>
        <w:spacing w:before="200" w:line="276" w:lineRule="auto"/>
        <w:contextualSpacing/>
        <w:outlineLvl w:val="1"/>
        <w:rPr>
          <w:rFonts w:asciiTheme="majorHAnsi" w:eastAsia="Arial" w:hAnsiTheme="majorHAnsi" w:cs="Times New Roman"/>
          <w:color w:val="000000"/>
          <w:sz w:val="22"/>
          <w:szCs w:val="22"/>
          <w:lang w:val="fr-HT" w:eastAsia="en-US"/>
        </w:rPr>
      </w:pPr>
      <w:r>
        <w:rPr>
          <w:rFonts w:asciiTheme="majorHAnsi" w:eastAsia="Trebuchet MS" w:hAnsiTheme="majorHAnsi" w:cs="Times New Roman"/>
          <w:b/>
          <w:color w:val="000000"/>
          <w:sz w:val="22"/>
          <w:szCs w:val="22"/>
          <w:lang w:val="fr-HT" w:eastAsia="en-US"/>
        </w:rPr>
        <w:t>13</w:t>
      </w:r>
      <w:r w:rsidR="00F60B33" w:rsidRPr="00232CE4">
        <w:rPr>
          <w:rFonts w:asciiTheme="majorHAnsi" w:eastAsia="Trebuchet MS" w:hAnsiTheme="majorHAnsi" w:cs="Times New Roman"/>
          <w:b/>
          <w:color w:val="000000"/>
          <w:sz w:val="22"/>
          <w:szCs w:val="22"/>
          <w:lang w:val="fr-HT" w:eastAsia="en-US"/>
        </w:rPr>
        <w:t>.4 :</w:t>
      </w:r>
      <w:r w:rsidR="005D592D" w:rsidRPr="00232CE4">
        <w:rPr>
          <w:rFonts w:asciiTheme="majorHAnsi" w:eastAsia="Trebuchet MS" w:hAnsiTheme="majorHAnsi" w:cs="Times New Roman"/>
          <w:b/>
          <w:color w:val="000000"/>
          <w:sz w:val="22"/>
          <w:szCs w:val="22"/>
          <w:lang w:val="fr-HT" w:eastAsia="en-US"/>
        </w:rPr>
        <w:t xml:space="preserve"> Instructions pour obtenir un numéro DUNS</w:t>
      </w:r>
      <w:bookmarkEnd w:id="39"/>
      <w:r w:rsidR="0045761A">
        <w:rPr>
          <w:rFonts w:asciiTheme="majorHAnsi" w:eastAsia="Trebuchet MS" w:hAnsiTheme="majorHAnsi" w:cs="Times New Roman"/>
          <w:b/>
          <w:color w:val="000000"/>
          <w:sz w:val="22"/>
          <w:szCs w:val="22"/>
          <w:lang w:val="fr-HT" w:eastAsia="en-US"/>
        </w:rPr>
        <w:t> : Attachement D</w:t>
      </w:r>
    </w:p>
    <w:p w14:paraId="687E4FDA" w14:textId="77777777" w:rsidR="00F60B33" w:rsidRPr="00232CE4" w:rsidRDefault="00F60B33" w:rsidP="005D592D">
      <w:pPr>
        <w:keepNext/>
        <w:keepLines/>
        <w:spacing w:before="200" w:line="276" w:lineRule="auto"/>
        <w:contextualSpacing/>
        <w:outlineLvl w:val="1"/>
        <w:rPr>
          <w:rFonts w:asciiTheme="majorHAnsi" w:eastAsia="Trebuchet MS" w:hAnsiTheme="majorHAnsi" w:cs="Times New Roman"/>
          <w:b/>
          <w:color w:val="000000"/>
          <w:sz w:val="22"/>
          <w:szCs w:val="22"/>
          <w:lang w:val="fr-HT" w:eastAsia="en-US"/>
        </w:rPr>
      </w:pPr>
    </w:p>
    <w:p w14:paraId="315F6657" w14:textId="3F31E612" w:rsidR="00BD004B" w:rsidRDefault="003A0437" w:rsidP="00C4417C">
      <w:pPr>
        <w:keepNext/>
        <w:keepLines/>
        <w:spacing w:before="200" w:line="276" w:lineRule="auto"/>
        <w:contextualSpacing/>
        <w:outlineLvl w:val="1"/>
        <w:rPr>
          <w:rFonts w:asciiTheme="majorHAnsi" w:eastAsia="Trebuchet MS" w:hAnsiTheme="majorHAnsi" w:cs="Times New Roman"/>
          <w:b/>
          <w:color w:val="000000"/>
          <w:sz w:val="22"/>
          <w:szCs w:val="22"/>
          <w:lang w:val="fr-HT" w:eastAsia="en-US"/>
        </w:rPr>
      </w:pPr>
      <w:bookmarkStart w:id="40" w:name="_Toc435179426"/>
      <w:r>
        <w:rPr>
          <w:rFonts w:asciiTheme="majorHAnsi" w:eastAsia="Trebuchet MS" w:hAnsiTheme="majorHAnsi" w:cs="Times New Roman"/>
          <w:b/>
          <w:color w:val="000000"/>
          <w:sz w:val="22"/>
          <w:szCs w:val="22"/>
          <w:lang w:val="fr-HT" w:eastAsia="en-US"/>
        </w:rPr>
        <w:t>13</w:t>
      </w:r>
      <w:r w:rsidR="00F60B33" w:rsidRPr="00232CE4">
        <w:rPr>
          <w:rFonts w:asciiTheme="majorHAnsi" w:eastAsia="Trebuchet MS" w:hAnsiTheme="majorHAnsi" w:cs="Times New Roman"/>
          <w:b/>
          <w:color w:val="000000"/>
          <w:sz w:val="22"/>
          <w:szCs w:val="22"/>
          <w:lang w:val="fr-HT" w:eastAsia="en-US"/>
        </w:rPr>
        <w:t>.5 : Auto Certification d'Exemption à la numérotation de DUNS Pour Les Sous-traitants et Fournisseurs</w:t>
      </w:r>
      <w:bookmarkEnd w:id="40"/>
      <w:r w:rsidR="0045761A">
        <w:rPr>
          <w:rFonts w:asciiTheme="majorHAnsi" w:eastAsia="Trebuchet MS" w:hAnsiTheme="majorHAnsi" w:cs="Times New Roman"/>
          <w:b/>
          <w:color w:val="000000"/>
          <w:sz w:val="22"/>
          <w:szCs w:val="22"/>
          <w:lang w:val="fr-HT" w:eastAsia="en-US"/>
        </w:rPr>
        <w:t> : Attachement E</w:t>
      </w:r>
      <w:bookmarkStart w:id="41" w:name="_Toc346611737"/>
    </w:p>
    <w:p w14:paraId="78541BB9" w14:textId="77777777" w:rsidR="00C4417C" w:rsidRPr="00232CE4" w:rsidRDefault="00C4417C" w:rsidP="00C4417C">
      <w:pPr>
        <w:keepNext/>
        <w:keepLines/>
        <w:spacing w:before="200" w:line="276" w:lineRule="auto"/>
        <w:contextualSpacing/>
        <w:outlineLvl w:val="1"/>
        <w:rPr>
          <w:rFonts w:asciiTheme="majorHAnsi" w:hAnsiTheme="majorHAnsi" w:cs="Times New Roman"/>
        </w:rPr>
      </w:pPr>
    </w:p>
    <w:p w14:paraId="33E5E276" w14:textId="76771919" w:rsidR="00BD004B" w:rsidRPr="00C4417C" w:rsidRDefault="003A0437" w:rsidP="00BD004B">
      <w:pPr>
        <w:pStyle w:val="Heading2"/>
        <w:ind w:left="0" w:firstLine="0"/>
        <w:jc w:val="left"/>
        <w:rPr>
          <w:rFonts w:asciiTheme="majorHAnsi" w:hAnsiTheme="majorHAnsi" w:cs="Times New Roman"/>
          <w:b w:val="0"/>
        </w:rPr>
      </w:pPr>
      <w:r>
        <w:rPr>
          <w:rFonts w:asciiTheme="majorHAnsi" w:hAnsiTheme="majorHAnsi" w:cs="Times New Roman"/>
        </w:rPr>
        <w:t>13</w:t>
      </w:r>
      <w:r w:rsidR="00BD004B" w:rsidRPr="00232CE4">
        <w:rPr>
          <w:rFonts w:asciiTheme="majorHAnsi" w:hAnsiTheme="majorHAnsi" w:cs="Times New Roman"/>
        </w:rPr>
        <w:t xml:space="preserve">.6 :  Modèle de Performance Antérieure </w:t>
      </w:r>
      <w:r w:rsidR="0045761A">
        <w:rPr>
          <w:rFonts w:asciiTheme="majorHAnsi" w:hAnsiTheme="majorHAnsi" w:cs="Times New Roman"/>
        </w:rPr>
        <w:t>–</w:t>
      </w:r>
      <w:r w:rsidR="00BD004B" w:rsidRPr="00232CE4">
        <w:rPr>
          <w:rFonts w:asciiTheme="majorHAnsi" w:hAnsiTheme="majorHAnsi" w:cs="Times New Roman"/>
        </w:rPr>
        <w:t xml:space="preserve"> </w:t>
      </w:r>
      <w:bookmarkEnd w:id="41"/>
      <w:r w:rsidR="0045761A">
        <w:rPr>
          <w:rFonts w:asciiTheme="majorHAnsi" w:hAnsiTheme="majorHAnsi" w:cs="Times New Roman"/>
        </w:rPr>
        <w:t>Attachement F</w:t>
      </w:r>
      <w:r w:rsidR="00C4417C">
        <w:rPr>
          <w:rFonts w:asciiTheme="majorHAnsi" w:hAnsiTheme="majorHAnsi" w:cs="Times New Roman"/>
        </w:rPr>
        <w:t xml:space="preserve"> (</w:t>
      </w:r>
      <w:r w:rsidR="00C4417C" w:rsidRPr="00C4417C">
        <w:rPr>
          <w:rFonts w:asciiTheme="majorHAnsi" w:hAnsiTheme="majorHAnsi" w:cs="Times New Roman"/>
          <w:b w:val="0"/>
        </w:rPr>
        <w:t xml:space="preserve">voir Modèle de Proposition Technique) </w:t>
      </w:r>
    </w:p>
    <w:p w14:paraId="2CB6511F" w14:textId="6952EE7F" w:rsidR="00C4417C" w:rsidRDefault="00C4417C" w:rsidP="00C4417C"/>
    <w:p w14:paraId="2D946EFB" w14:textId="32725BCA" w:rsidR="00C4417C" w:rsidRDefault="00C4417C" w:rsidP="00C4417C"/>
    <w:p w14:paraId="68382E98" w14:textId="4E6071BB" w:rsidR="00C4417C" w:rsidRDefault="00C4417C" w:rsidP="00C4417C"/>
    <w:p w14:paraId="64F7FE14" w14:textId="18DB3BBB" w:rsidR="00C4417C" w:rsidRDefault="00C4417C" w:rsidP="00C4417C"/>
    <w:p w14:paraId="2D8F2F14" w14:textId="690DEA4E" w:rsidR="00C4417C" w:rsidRDefault="00C4417C" w:rsidP="00C4417C"/>
    <w:p w14:paraId="55E29C95" w14:textId="719DEFB2" w:rsidR="00C4417C" w:rsidRDefault="00C4417C" w:rsidP="00C4417C"/>
    <w:p w14:paraId="53016B43" w14:textId="787CBCE2" w:rsidR="00C4417C" w:rsidRDefault="00C4417C" w:rsidP="00C4417C"/>
    <w:p w14:paraId="6467183F" w14:textId="621A0353" w:rsidR="00C4417C" w:rsidRDefault="00C4417C" w:rsidP="00C4417C"/>
    <w:p w14:paraId="1AFE6A36" w14:textId="2D3D520A" w:rsidR="00C4417C" w:rsidRDefault="00C4417C" w:rsidP="00C4417C"/>
    <w:p w14:paraId="24811ADB" w14:textId="07F01981" w:rsidR="00C4417C" w:rsidRDefault="00C4417C" w:rsidP="00C4417C"/>
    <w:p w14:paraId="210F2A74" w14:textId="5DDC6DA5" w:rsidR="00C4417C" w:rsidRDefault="00C4417C" w:rsidP="00C4417C"/>
    <w:p w14:paraId="6C67340C" w14:textId="4E4499C8" w:rsidR="00C4417C" w:rsidRDefault="00C4417C" w:rsidP="00C4417C"/>
    <w:p w14:paraId="38CC7D60" w14:textId="17F29F0C" w:rsidR="00C4417C" w:rsidRDefault="00C4417C" w:rsidP="00C4417C"/>
    <w:p w14:paraId="51CC5AA9" w14:textId="27BEF44A" w:rsidR="00C4417C" w:rsidRDefault="00C4417C" w:rsidP="00C4417C"/>
    <w:p w14:paraId="63AE8E20" w14:textId="3A8F5A43" w:rsidR="00C4417C" w:rsidRDefault="00C4417C" w:rsidP="00C4417C"/>
    <w:p w14:paraId="288680C0" w14:textId="4B06195F" w:rsidR="00C4417C" w:rsidRDefault="00C4417C" w:rsidP="00C4417C"/>
    <w:p w14:paraId="44082043" w14:textId="06CA8083" w:rsidR="00C4417C" w:rsidRDefault="00C4417C" w:rsidP="00C4417C"/>
    <w:p w14:paraId="21B0D0B9" w14:textId="1744065A" w:rsidR="00C4417C" w:rsidRDefault="00C4417C" w:rsidP="00C4417C"/>
    <w:p w14:paraId="27B46691" w14:textId="4ECF812C" w:rsidR="00C4417C" w:rsidRDefault="00C4417C" w:rsidP="00C4417C"/>
    <w:p w14:paraId="099B4D2E" w14:textId="0BAF3A61" w:rsidR="00C4417C" w:rsidRDefault="00C4417C" w:rsidP="00C4417C"/>
    <w:p w14:paraId="5C5F572E" w14:textId="50A0658A" w:rsidR="00C4417C" w:rsidRDefault="00C4417C" w:rsidP="00C4417C"/>
    <w:p w14:paraId="34643334" w14:textId="030D2417" w:rsidR="00C4417C" w:rsidRDefault="00C4417C" w:rsidP="00C4417C"/>
    <w:p w14:paraId="2A2E43CC" w14:textId="4BEBC0DA" w:rsidR="00C4417C" w:rsidRDefault="00C4417C" w:rsidP="00C4417C"/>
    <w:p w14:paraId="2E525093" w14:textId="77777777" w:rsidR="00C4417C" w:rsidRPr="00C4417C" w:rsidRDefault="00C4417C" w:rsidP="00C4417C"/>
    <w:p w14:paraId="139B92A9" w14:textId="5980E413" w:rsidR="005D592D" w:rsidRPr="00232CE4" w:rsidRDefault="003A0437" w:rsidP="00BD004B">
      <w:pPr>
        <w:pStyle w:val="Heading2"/>
        <w:ind w:left="0" w:firstLine="0"/>
        <w:jc w:val="left"/>
        <w:rPr>
          <w:rFonts w:asciiTheme="majorHAnsi" w:hAnsiTheme="majorHAnsi" w:cs="Times New Roman"/>
        </w:rPr>
      </w:pPr>
      <w:r>
        <w:rPr>
          <w:rFonts w:asciiTheme="majorHAnsi" w:hAnsiTheme="majorHAnsi" w:cs="Times New Roman"/>
        </w:rPr>
        <w:lastRenderedPageBreak/>
        <w:t>13</w:t>
      </w:r>
      <w:r w:rsidR="00BD004B" w:rsidRPr="00232CE4">
        <w:rPr>
          <w:rFonts w:asciiTheme="majorHAnsi" w:hAnsiTheme="majorHAnsi" w:cs="Times New Roman"/>
        </w:rPr>
        <w:t>.7 Déclarations et certifications de conformité</w:t>
      </w:r>
    </w:p>
    <w:p w14:paraId="525611FE" w14:textId="77777777" w:rsidR="009A64A0" w:rsidRPr="00232CE4" w:rsidRDefault="009A64A0" w:rsidP="009A64A0">
      <w:pPr>
        <w:rPr>
          <w:rFonts w:asciiTheme="majorHAnsi" w:eastAsia="Arial" w:hAnsiTheme="majorHAnsi"/>
        </w:rPr>
      </w:pPr>
    </w:p>
    <w:tbl>
      <w:tblPr>
        <w:tblStyle w:val="TableGrid"/>
        <w:tblW w:w="0" w:type="auto"/>
        <w:tblLook w:val="04A0" w:firstRow="1" w:lastRow="0" w:firstColumn="1" w:lastColumn="0" w:noHBand="0" w:noVBand="1"/>
      </w:tblPr>
      <w:tblGrid>
        <w:gridCol w:w="9350"/>
      </w:tblGrid>
      <w:tr w:rsidR="009A64A0" w:rsidRPr="00232CE4" w14:paraId="0A36B51F" w14:textId="77777777" w:rsidTr="00805A92">
        <w:trPr>
          <w:trHeight w:val="9890"/>
        </w:trPr>
        <w:tc>
          <w:tcPr>
            <w:tcW w:w="9350" w:type="dxa"/>
          </w:tcPr>
          <w:p w14:paraId="4AFD2ABE" w14:textId="77777777" w:rsidR="009A64A0" w:rsidRPr="00232CE4" w:rsidRDefault="009A64A0" w:rsidP="00A814E0">
            <w:pPr>
              <w:numPr>
                <w:ilvl w:val="0"/>
                <w:numId w:val="4"/>
              </w:numPr>
              <w:spacing w:line="276" w:lineRule="auto"/>
              <w:contextualSpacing/>
              <w:jc w:val="both"/>
              <w:rPr>
                <w:rFonts w:asciiTheme="majorHAnsi" w:eastAsia="Arial" w:hAnsiTheme="majorHAnsi" w:cs="Times New Roman"/>
                <w:color w:val="000000"/>
                <w:sz w:val="22"/>
                <w:szCs w:val="22"/>
                <w:lang w:val="fr-HT" w:eastAsia="en-US"/>
              </w:rPr>
            </w:pPr>
            <w:r w:rsidRPr="00232CE4">
              <w:rPr>
                <w:rFonts w:asciiTheme="majorHAnsi" w:eastAsia="Arial" w:hAnsiTheme="majorHAnsi" w:cs="Times New Roman"/>
                <w:color w:val="000000"/>
                <w:sz w:val="22"/>
                <w:szCs w:val="22"/>
                <w:u w:val="single"/>
                <w:lang w:val="fr-HT" w:eastAsia="en-US"/>
              </w:rPr>
              <w:t>Liste fédérale des Parties exclues</w:t>
            </w:r>
            <w:r w:rsidRPr="00232CE4">
              <w:rPr>
                <w:rFonts w:asciiTheme="majorHAnsi" w:eastAsia="Arial" w:hAnsiTheme="majorHAnsi" w:cs="Times New Roman"/>
                <w:color w:val="000000"/>
                <w:sz w:val="22"/>
                <w:szCs w:val="22"/>
                <w:lang w:val="fr-HT" w:eastAsia="en-US"/>
              </w:rPr>
              <w:t>- Le Soumissionnaire n'est pas radié, suspendu, ou déterminé inadmissible pour une attribution de contrat par un organisme fédéral.</w:t>
            </w:r>
          </w:p>
          <w:p w14:paraId="6D5DA352" w14:textId="77777777" w:rsidR="009A64A0" w:rsidRPr="00232CE4" w:rsidRDefault="009A64A0" w:rsidP="009A64A0">
            <w:pPr>
              <w:ind w:left="-90"/>
              <w:contextualSpacing/>
              <w:jc w:val="both"/>
              <w:rPr>
                <w:rFonts w:asciiTheme="majorHAnsi" w:eastAsia="Arial" w:hAnsiTheme="majorHAnsi" w:cs="Times New Roman"/>
                <w:color w:val="000000"/>
                <w:sz w:val="22"/>
                <w:szCs w:val="22"/>
                <w:lang w:val="fr-HT" w:eastAsia="en-US"/>
              </w:rPr>
            </w:pPr>
          </w:p>
          <w:p w14:paraId="3C4F7AFF" w14:textId="1D995F89" w:rsidR="009A64A0" w:rsidRPr="00232CE4" w:rsidRDefault="009A64A0" w:rsidP="00A814E0">
            <w:pPr>
              <w:numPr>
                <w:ilvl w:val="0"/>
                <w:numId w:val="4"/>
              </w:numPr>
              <w:spacing w:line="276" w:lineRule="auto"/>
              <w:contextualSpacing/>
              <w:jc w:val="both"/>
              <w:rPr>
                <w:rFonts w:asciiTheme="majorHAnsi" w:eastAsia="Arial" w:hAnsiTheme="majorHAnsi" w:cs="Times New Roman"/>
                <w:color w:val="000000"/>
                <w:sz w:val="22"/>
                <w:szCs w:val="22"/>
                <w:lang w:val="fr-HT" w:eastAsia="en-US"/>
              </w:rPr>
            </w:pPr>
            <w:r w:rsidRPr="00232CE4">
              <w:rPr>
                <w:rFonts w:asciiTheme="majorHAnsi" w:eastAsia="Arial" w:hAnsiTheme="majorHAnsi" w:cs="Times New Roman"/>
                <w:color w:val="000000"/>
                <w:sz w:val="22"/>
                <w:szCs w:val="22"/>
                <w:u w:val="single"/>
                <w:lang w:val="fr-HT" w:eastAsia="en-US"/>
              </w:rPr>
              <w:t xml:space="preserve">Certification sur la rémunération des cadres supérieurs </w:t>
            </w:r>
            <w:r w:rsidRPr="00232CE4">
              <w:rPr>
                <w:rFonts w:asciiTheme="majorHAnsi" w:eastAsia="Arial" w:hAnsiTheme="majorHAnsi" w:cs="Times New Roman"/>
                <w:color w:val="000000"/>
                <w:sz w:val="22"/>
                <w:szCs w:val="22"/>
                <w:lang w:val="fr-HT" w:eastAsia="en-US"/>
              </w:rPr>
              <w:t xml:space="preserve">FAR52.204 - 10 oblige </w:t>
            </w:r>
            <w:r w:rsidR="00237A44">
              <w:rPr>
                <w:rFonts w:asciiTheme="majorHAnsi" w:eastAsia="Arial" w:hAnsiTheme="majorHAnsi" w:cs="Times New Roman"/>
                <w:color w:val="000000"/>
                <w:sz w:val="22"/>
                <w:szCs w:val="22"/>
                <w:lang w:val="fr-HT" w:eastAsia="en-US"/>
              </w:rPr>
              <w:t>WATSAN</w:t>
            </w:r>
            <w:r w:rsidRPr="00232CE4">
              <w:rPr>
                <w:rFonts w:asciiTheme="majorHAnsi" w:eastAsia="Arial" w:hAnsiTheme="majorHAnsi" w:cs="Times New Roman"/>
                <w:color w:val="000000"/>
                <w:sz w:val="22"/>
                <w:szCs w:val="22"/>
                <w:lang w:val="fr-HT" w:eastAsia="en-US"/>
              </w:rPr>
              <w:t xml:space="preserve">, comme maître d'œuvre de contrats financés par le gouvernement des États-Unis, de produire un rapport </w:t>
            </w:r>
            <w:r w:rsidR="00805A92" w:rsidRPr="00232CE4">
              <w:rPr>
                <w:rFonts w:asciiTheme="majorHAnsi" w:eastAsia="Arial" w:hAnsiTheme="majorHAnsi" w:cs="Times New Roman"/>
                <w:color w:val="000000"/>
                <w:sz w:val="22"/>
                <w:szCs w:val="22"/>
                <w:lang w:val="fr-HT" w:eastAsia="en-US"/>
              </w:rPr>
              <w:t>sur le</w:t>
            </w:r>
            <w:r w:rsidRPr="00232CE4">
              <w:rPr>
                <w:rFonts w:asciiTheme="majorHAnsi" w:eastAsia="Arial" w:hAnsiTheme="majorHAnsi" w:cs="Times New Roman"/>
                <w:color w:val="000000"/>
                <w:sz w:val="22"/>
                <w:szCs w:val="22"/>
                <w:lang w:val="fr-HT" w:eastAsia="en-US"/>
              </w:rPr>
              <w:t xml:space="preserve"> niveau de rémunération des cinq cadres du Sous-traitant les mieux </w:t>
            </w:r>
            <w:r w:rsidR="008A57EC" w:rsidRPr="00232CE4">
              <w:rPr>
                <w:rFonts w:asciiTheme="majorHAnsi" w:eastAsia="Arial" w:hAnsiTheme="majorHAnsi" w:cs="Times New Roman"/>
                <w:color w:val="000000"/>
                <w:sz w:val="22"/>
                <w:szCs w:val="22"/>
                <w:lang w:val="fr-HT" w:eastAsia="en-US"/>
              </w:rPr>
              <w:t>payés dans</w:t>
            </w:r>
            <w:r w:rsidRPr="00232CE4">
              <w:rPr>
                <w:rFonts w:asciiTheme="majorHAnsi" w:eastAsia="Arial" w:hAnsiTheme="majorHAnsi" w:cs="Times New Roman"/>
                <w:color w:val="000000"/>
                <w:sz w:val="22"/>
                <w:szCs w:val="22"/>
                <w:lang w:val="fr-HT" w:eastAsia="en-US"/>
              </w:rPr>
              <w:t xml:space="preserve"> la base de données : </w:t>
            </w:r>
            <w:proofErr w:type="spellStart"/>
            <w:r w:rsidRPr="00232CE4">
              <w:rPr>
                <w:rFonts w:asciiTheme="majorHAnsi" w:eastAsia="Arial" w:hAnsiTheme="majorHAnsi" w:cs="Times New Roman"/>
                <w:color w:val="000000"/>
                <w:sz w:val="22"/>
                <w:szCs w:val="22"/>
                <w:lang w:val="fr-HT" w:eastAsia="en-US"/>
              </w:rPr>
              <w:t>Federal</w:t>
            </w:r>
            <w:proofErr w:type="spellEnd"/>
            <w:r w:rsidRPr="00232CE4">
              <w:rPr>
                <w:rFonts w:asciiTheme="majorHAnsi" w:eastAsia="Arial" w:hAnsiTheme="majorHAnsi" w:cs="Times New Roman"/>
                <w:color w:val="000000"/>
                <w:sz w:val="22"/>
                <w:szCs w:val="22"/>
                <w:lang w:val="fr-HT" w:eastAsia="en-US"/>
              </w:rPr>
              <w:t xml:space="preserve"> </w:t>
            </w:r>
            <w:proofErr w:type="spellStart"/>
            <w:r w:rsidRPr="00232CE4">
              <w:rPr>
                <w:rFonts w:asciiTheme="majorHAnsi" w:eastAsia="Arial" w:hAnsiTheme="majorHAnsi" w:cs="Times New Roman"/>
                <w:color w:val="000000"/>
                <w:sz w:val="22"/>
                <w:szCs w:val="22"/>
                <w:lang w:val="fr-HT" w:eastAsia="en-US"/>
              </w:rPr>
              <w:t>Funding</w:t>
            </w:r>
            <w:proofErr w:type="spellEnd"/>
            <w:r w:rsidRPr="00232CE4">
              <w:rPr>
                <w:rFonts w:asciiTheme="majorHAnsi" w:eastAsia="Arial" w:hAnsiTheme="majorHAnsi" w:cs="Times New Roman"/>
                <w:color w:val="000000"/>
                <w:sz w:val="22"/>
                <w:szCs w:val="22"/>
                <w:lang w:val="fr-HT" w:eastAsia="en-US"/>
              </w:rPr>
              <w:t xml:space="preserve"> </w:t>
            </w:r>
            <w:proofErr w:type="spellStart"/>
            <w:r w:rsidRPr="00232CE4">
              <w:rPr>
                <w:rFonts w:asciiTheme="majorHAnsi" w:eastAsia="Arial" w:hAnsiTheme="majorHAnsi" w:cs="Times New Roman"/>
                <w:color w:val="000000"/>
                <w:sz w:val="22"/>
                <w:szCs w:val="22"/>
                <w:lang w:val="fr-HT" w:eastAsia="en-US"/>
              </w:rPr>
              <w:t>Accountability</w:t>
            </w:r>
            <w:proofErr w:type="spellEnd"/>
            <w:r w:rsidRPr="00232CE4">
              <w:rPr>
                <w:rFonts w:asciiTheme="majorHAnsi" w:eastAsia="Arial" w:hAnsiTheme="majorHAnsi" w:cs="Times New Roman"/>
                <w:color w:val="000000"/>
                <w:sz w:val="22"/>
                <w:szCs w:val="22"/>
                <w:lang w:val="fr-HT" w:eastAsia="en-US"/>
              </w:rPr>
              <w:t xml:space="preserve"> and </w:t>
            </w:r>
            <w:proofErr w:type="spellStart"/>
            <w:r w:rsidRPr="00232CE4">
              <w:rPr>
                <w:rFonts w:asciiTheme="majorHAnsi" w:eastAsia="Arial" w:hAnsiTheme="majorHAnsi" w:cs="Times New Roman"/>
                <w:color w:val="000000"/>
                <w:sz w:val="22"/>
                <w:szCs w:val="22"/>
                <w:lang w:val="fr-HT" w:eastAsia="en-US"/>
              </w:rPr>
              <w:t>Transparency</w:t>
            </w:r>
            <w:proofErr w:type="spellEnd"/>
            <w:r w:rsidRPr="00232CE4">
              <w:rPr>
                <w:rFonts w:asciiTheme="majorHAnsi" w:eastAsia="Arial" w:hAnsiTheme="majorHAnsi" w:cs="Times New Roman"/>
                <w:color w:val="000000"/>
                <w:sz w:val="22"/>
                <w:szCs w:val="22"/>
                <w:lang w:val="fr-HT" w:eastAsia="en-US"/>
              </w:rPr>
              <w:t xml:space="preserve"> </w:t>
            </w:r>
            <w:proofErr w:type="spellStart"/>
            <w:r w:rsidRPr="00232CE4">
              <w:rPr>
                <w:rFonts w:asciiTheme="majorHAnsi" w:eastAsia="Arial" w:hAnsiTheme="majorHAnsi" w:cs="Times New Roman"/>
                <w:color w:val="000000"/>
                <w:sz w:val="22"/>
                <w:szCs w:val="22"/>
                <w:lang w:val="fr-HT" w:eastAsia="en-US"/>
              </w:rPr>
              <w:t>Act</w:t>
            </w:r>
            <w:proofErr w:type="spellEnd"/>
            <w:r w:rsidRPr="00232CE4">
              <w:rPr>
                <w:rFonts w:asciiTheme="majorHAnsi" w:eastAsia="Arial" w:hAnsiTheme="majorHAnsi" w:cs="Times New Roman"/>
                <w:color w:val="000000"/>
                <w:sz w:val="22"/>
                <w:szCs w:val="22"/>
                <w:lang w:val="fr-HT" w:eastAsia="en-US"/>
              </w:rPr>
              <w:t xml:space="preserve"> </w:t>
            </w:r>
            <w:proofErr w:type="spellStart"/>
            <w:r w:rsidRPr="00232CE4">
              <w:rPr>
                <w:rFonts w:asciiTheme="majorHAnsi" w:eastAsia="Arial" w:hAnsiTheme="majorHAnsi" w:cs="Times New Roman"/>
                <w:color w:val="000000"/>
                <w:sz w:val="22"/>
                <w:szCs w:val="22"/>
                <w:lang w:val="fr-HT" w:eastAsia="en-US"/>
              </w:rPr>
              <w:t>Sub-Award</w:t>
            </w:r>
            <w:proofErr w:type="spellEnd"/>
            <w:r w:rsidRPr="00232CE4">
              <w:rPr>
                <w:rFonts w:asciiTheme="majorHAnsi" w:eastAsia="Arial" w:hAnsiTheme="majorHAnsi" w:cs="Times New Roman"/>
                <w:color w:val="000000"/>
                <w:sz w:val="22"/>
                <w:szCs w:val="22"/>
                <w:lang w:val="fr-HT" w:eastAsia="en-US"/>
              </w:rPr>
              <w:t xml:space="preserve"> Report System (FSRS). Cette obligation ne concerne que les sous-traitants qui remplissent les conditions suivantes :</w:t>
            </w:r>
          </w:p>
          <w:p w14:paraId="502E6C5E" w14:textId="77777777" w:rsidR="009A64A0" w:rsidRPr="00232CE4" w:rsidRDefault="009A64A0" w:rsidP="009A64A0">
            <w:pPr>
              <w:ind w:left="720"/>
              <w:contextualSpacing/>
              <w:rPr>
                <w:rFonts w:asciiTheme="majorHAnsi" w:eastAsia="Arial" w:hAnsiTheme="majorHAnsi" w:cs="Times New Roman"/>
                <w:color w:val="000000"/>
                <w:sz w:val="22"/>
                <w:szCs w:val="22"/>
                <w:lang w:val="fr-HT" w:eastAsia="en-US"/>
              </w:rPr>
            </w:pPr>
          </w:p>
          <w:p w14:paraId="200022EC" w14:textId="77777777" w:rsidR="009A64A0" w:rsidRPr="00232CE4" w:rsidRDefault="009A64A0" w:rsidP="00A814E0">
            <w:pPr>
              <w:numPr>
                <w:ilvl w:val="0"/>
                <w:numId w:val="5"/>
              </w:numPr>
              <w:spacing w:line="276" w:lineRule="auto"/>
              <w:contextualSpacing/>
              <w:jc w:val="both"/>
              <w:rPr>
                <w:rFonts w:asciiTheme="majorHAnsi" w:eastAsia="Arial" w:hAnsiTheme="majorHAnsi" w:cs="Times New Roman"/>
                <w:color w:val="000000"/>
                <w:sz w:val="22"/>
                <w:szCs w:val="22"/>
                <w:lang w:val="fr-HT" w:eastAsia="en-US"/>
              </w:rPr>
            </w:pPr>
            <w:r w:rsidRPr="00232CE4">
              <w:rPr>
                <w:rFonts w:asciiTheme="majorHAnsi" w:eastAsia="Arial" w:hAnsiTheme="majorHAnsi" w:cs="Times New Roman"/>
                <w:color w:val="000000"/>
                <w:sz w:val="22"/>
                <w:szCs w:val="22"/>
                <w:lang w:val="fr-HT" w:eastAsia="en-US"/>
              </w:rPr>
              <w:t>Le sous-traitant doit avoir généré au moins 80 pour cent de son chiffre d'affaires global dans l'exercice financier précédent à partir de contrats du gouvernement fédéral des États-</w:t>
            </w:r>
            <w:proofErr w:type="gramStart"/>
            <w:r w:rsidRPr="00232CE4">
              <w:rPr>
                <w:rFonts w:asciiTheme="majorHAnsi" w:eastAsia="Arial" w:hAnsiTheme="majorHAnsi" w:cs="Times New Roman"/>
                <w:color w:val="000000"/>
                <w:sz w:val="22"/>
                <w:szCs w:val="22"/>
                <w:lang w:val="fr-HT" w:eastAsia="en-US"/>
              </w:rPr>
              <w:t>Unis;</w:t>
            </w:r>
            <w:proofErr w:type="gramEnd"/>
            <w:r w:rsidRPr="00232CE4">
              <w:rPr>
                <w:rFonts w:asciiTheme="majorHAnsi" w:eastAsia="Arial" w:hAnsiTheme="majorHAnsi" w:cs="Times New Roman"/>
                <w:color w:val="000000"/>
                <w:sz w:val="22"/>
                <w:szCs w:val="22"/>
                <w:lang w:val="fr-HT" w:eastAsia="en-US"/>
              </w:rPr>
              <w:t xml:space="preserve"> ET </w:t>
            </w:r>
          </w:p>
          <w:p w14:paraId="40488A3B" w14:textId="77777777" w:rsidR="009A64A0" w:rsidRPr="00232CE4" w:rsidRDefault="009A64A0" w:rsidP="00A814E0">
            <w:pPr>
              <w:numPr>
                <w:ilvl w:val="0"/>
                <w:numId w:val="5"/>
              </w:numPr>
              <w:spacing w:line="276" w:lineRule="auto"/>
              <w:contextualSpacing/>
              <w:jc w:val="both"/>
              <w:rPr>
                <w:rFonts w:asciiTheme="majorHAnsi" w:eastAsia="Arial" w:hAnsiTheme="majorHAnsi" w:cs="Times New Roman"/>
                <w:color w:val="000000"/>
                <w:sz w:val="22"/>
                <w:szCs w:val="22"/>
                <w:lang w:val="fr-HT" w:eastAsia="en-US"/>
              </w:rPr>
            </w:pPr>
            <w:r w:rsidRPr="00232CE4">
              <w:rPr>
                <w:rFonts w:asciiTheme="majorHAnsi" w:eastAsia="Arial" w:hAnsiTheme="majorHAnsi" w:cs="Times New Roman"/>
                <w:color w:val="000000"/>
                <w:sz w:val="22"/>
                <w:szCs w:val="22"/>
                <w:lang w:val="fr-HT" w:eastAsia="en-US"/>
              </w:rPr>
              <w:t>Le sous-traitant doit avoir généré au moins USD 25 millions de recettes annuelles brutes dans le précédent exercice à partir de contrats du gouvernement fédéral des États-</w:t>
            </w:r>
            <w:r w:rsidR="00805A92" w:rsidRPr="00232CE4">
              <w:rPr>
                <w:rFonts w:asciiTheme="majorHAnsi" w:eastAsia="Arial" w:hAnsiTheme="majorHAnsi" w:cs="Times New Roman"/>
                <w:color w:val="000000"/>
                <w:sz w:val="22"/>
                <w:szCs w:val="22"/>
                <w:lang w:val="fr-HT" w:eastAsia="en-US"/>
              </w:rPr>
              <w:t>Unis ;</w:t>
            </w:r>
            <w:r w:rsidRPr="00232CE4">
              <w:rPr>
                <w:rFonts w:asciiTheme="majorHAnsi" w:eastAsia="Arial" w:hAnsiTheme="majorHAnsi" w:cs="Times New Roman"/>
                <w:color w:val="000000"/>
                <w:sz w:val="22"/>
                <w:szCs w:val="22"/>
                <w:lang w:val="fr-HT" w:eastAsia="en-US"/>
              </w:rPr>
              <w:t xml:space="preserve"> ET </w:t>
            </w:r>
          </w:p>
          <w:p w14:paraId="39EBD2C0" w14:textId="77777777" w:rsidR="009A64A0" w:rsidRPr="00232CE4" w:rsidRDefault="009A64A0" w:rsidP="00A814E0">
            <w:pPr>
              <w:numPr>
                <w:ilvl w:val="0"/>
                <w:numId w:val="5"/>
              </w:numPr>
              <w:spacing w:line="276" w:lineRule="auto"/>
              <w:contextualSpacing/>
              <w:jc w:val="both"/>
              <w:rPr>
                <w:rFonts w:asciiTheme="majorHAnsi" w:eastAsia="Arial" w:hAnsiTheme="majorHAnsi" w:cs="Times New Roman"/>
                <w:color w:val="000000"/>
                <w:sz w:val="22"/>
                <w:szCs w:val="22"/>
                <w:lang w:val="fr-HT" w:eastAsia="en-US"/>
              </w:rPr>
            </w:pPr>
            <w:r w:rsidRPr="00232CE4">
              <w:rPr>
                <w:rFonts w:asciiTheme="majorHAnsi" w:eastAsia="Arial" w:hAnsiTheme="majorHAnsi" w:cs="Times New Roman"/>
                <w:color w:val="000000"/>
                <w:sz w:val="22"/>
                <w:szCs w:val="22"/>
                <w:lang w:val="fr-HT" w:eastAsia="en-US"/>
              </w:rPr>
              <w:t>Le sous-traitant ne doit pas déjà rapporter publiquement les niveaux de rémunération de ses cadres, soit à l'</w:t>
            </w:r>
            <w:proofErr w:type="spellStart"/>
            <w:r w:rsidRPr="00232CE4">
              <w:rPr>
                <w:rFonts w:asciiTheme="majorHAnsi" w:eastAsia="Arial" w:hAnsiTheme="majorHAnsi" w:cs="Times New Roman"/>
                <w:color w:val="000000"/>
                <w:sz w:val="22"/>
                <w:szCs w:val="22"/>
                <w:lang w:val="fr-HT" w:eastAsia="en-US"/>
              </w:rPr>
              <w:t>Internal</w:t>
            </w:r>
            <w:proofErr w:type="spellEnd"/>
            <w:r w:rsidRPr="00232CE4">
              <w:rPr>
                <w:rFonts w:asciiTheme="majorHAnsi" w:eastAsia="Arial" w:hAnsiTheme="majorHAnsi" w:cs="Times New Roman"/>
                <w:color w:val="000000"/>
                <w:sz w:val="22"/>
                <w:szCs w:val="22"/>
                <w:lang w:val="fr-HT" w:eastAsia="en-US"/>
              </w:rPr>
              <w:t xml:space="preserve"> Revenue Service (Agence des Impôts des Etats-Unis) ou à la Securities and Exchange Commission (Commission des opérations de Bourse des Etats Unis) tel que mandaté par le statut de sous-traitant comme une organisation à but non lucratif ou comme société cotée en Bourse, respectivement.</w:t>
            </w:r>
          </w:p>
          <w:p w14:paraId="2700D702" w14:textId="77777777" w:rsidR="009A64A0" w:rsidRPr="00232CE4" w:rsidRDefault="009A64A0" w:rsidP="009A64A0">
            <w:pPr>
              <w:ind w:left="-90"/>
              <w:contextualSpacing/>
              <w:jc w:val="both"/>
              <w:rPr>
                <w:rFonts w:asciiTheme="majorHAnsi" w:eastAsia="Arial" w:hAnsiTheme="majorHAnsi" w:cs="Times New Roman"/>
                <w:color w:val="000000"/>
                <w:sz w:val="22"/>
                <w:szCs w:val="22"/>
                <w:u w:val="single"/>
                <w:lang w:val="fr-HT" w:eastAsia="en-US"/>
              </w:rPr>
            </w:pPr>
          </w:p>
          <w:p w14:paraId="66453799" w14:textId="77777777" w:rsidR="009A64A0" w:rsidRPr="00232CE4" w:rsidRDefault="009A64A0" w:rsidP="00A814E0">
            <w:pPr>
              <w:numPr>
                <w:ilvl w:val="0"/>
                <w:numId w:val="4"/>
              </w:numPr>
              <w:spacing w:line="276" w:lineRule="auto"/>
              <w:contextualSpacing/>
              <w:jc w:val="both"/>
              <w:rPr>
                <w:rFonts w:asciiTheme="majorHAnsi" w:hAnsiTheme="majorHAnsi" w:cs="Times New Roman"/>
                <w:color w:val="222222"/>
                <w:sz w:val="22"/>
                <w:szCs w:val="22"/>
                <w:lang w:val="fr-HT" w:eastAsia="en-US"/>
              </w:rPr>
            </w:pPr>
            <w:r w:rsidRPr="00232CE4">
              <w:rPr>
                <w:rFonts w:asciiTheme="majorHAnsi" w:eastAsia="Arial" w:hAnsiTheme="majorHAnsi" w:cs="Times New Roman"/>
                <w:color w:val="000000"/>
                <w:sz w:val="22"/>
                <w:szCs w:val="22"/>
                <w:u w:val="single"/>
                <w:lang w:val="fr-HT" w:eastAsia="en-US"/>
              </w:rPr>
              <w:t>Décret sur ​​le financement du terrorisme</w:t>
            </w:r>
            <w:r w:rsidRPr="00232CE4">
              <w:rPr>
                <w:rFonts w:asciiTheme="majorHAnsi" w:eastAsia="Arial" w:hAnsiTheme="majorHAnsi" w:cs="Times New Roman"/>
                <w:color w:val="000000"/>
                <w:sz w:val="22"/>
                <w:szCs w:val="22"/>
                <w:lang w:val="fr-HT" w:eastAsia="en-US"/>
              </w:rPr>
              <w:t xml:space="preserve">- L'entrepreneur est avisé que les ordres exécutifs des États-Unis et la loi américaine interdisent la réalisation de </w:t>
            </w:r>
            <w:r w:rsidR="00805A92" w:rsidRPr="00232CE4">
              <w:rPr>
                <w:rFonts w:asciiTheme="majorHAnsi" w:eastAsia="Arial" w:hAnsiTheme="majorHAnsi" w:cs="Times New Roman"/>
                <w:color w:val="000000"/>
                <w:sz w:val="22"/>
                <w:szCs w:val="22"/>
                <w:lang w:val="fr-HT" w:eastAsia="en-US"/>
              </w:rPr>
              <w:t>transactions et</w:t>
            </w:r>
            <w:r w:rsidRPr="00232CE4">
              <w:rPr>
                <w:rFonts w:asciiTheme="majorHAnsi" w:eastAsia="Arial" w:hAnsiTheme="majorHAnsi" w:cs="Times New Roman"/>
                <w:color w:val="000000"/>
                <w:sz w:val="22"/>
                <w:szCs w:val="22"/>
                <w:lang w:val="fr-HT" w:eastAsia="en-US"/>
              </w:rPr>
              <w:t xml:space="preserve"> la fourniture de ressources et de soutien </w:t>
            </w:r>
            <w:r w:rsidR="008A57EC" w:rsidRPr="00232CE4">
              <w:rPr>
                <w:rFonts w:asciiTheme="majorHAnsi" w:eastAsia="Arial" w:hAnsiTheme="majorHAnsi" w:cs="Times New Roman"/>
                <w:color w:val="000000"/>
                <w:sz w:val="22"/>
                <w:szCs w:val="22"/>
                <w:lang w:val="fr-HT" w:eastAsia="en-US"/>
              </w:rPr>
              <w:t>aux individus</w:t>
            </w:r>
            <w:r w:rsidRPr="00232CE4">
              <w:rPr>
                <w:rFonts w:asciiTheme="majorHAnsi" w:eastAsia="Arial" w:hAnsiTheme="majorHAnsi" w:cs="Times New Roman"/>
                <w:color w:val="000000"/>
                <w:sz w:val="22"/>
                <w:szCs w:val="22"/>
                <w:lang w:val="fr-HT" w:eastAsia="en-US"/>
              </w:rPr>
              <w:t xml:space="preserve"> et entreprises liés au terrorisme. Il est de la responsabilité juridique de l'entrepreneur / bénéficiaire d’assurer le respect de ces décrets et lois. Aucun soutien ou ressources ne peuvent être fournis à des personnes ou entités figurant sur la liste « </w:t>
            </w:r>
            <w:proofErr w:type="spellStart"/>
            <w:r w:rsidRPr="00232CE4">
              <w:rPr>
                <w:rFonts w:asciiTheme="majorHAnsi" w:eastAsia="Arial" w:hAnsiTheme="majorHAnsi" w:cs="Times New Roman"/>
                <w:color w:val="000000"/>
                <w:sz w:val="22"/>
                <w:szCs w:val="22"/>
                <w:lang w:val="fr-HT" w:eastAsia="en-US"/>
              </w:rPr>
              <w:t>Specially</w:t>
            </w:r>
            <w:proofErr w:type="spellEnd"/>
            <w:r w:rsidRPr="00232CE4">
              <w:rPr>
                <w:rFonts w:asciiTheme="majorHAnsi" w:eastAsia="Arial" w:hAnsiTheme="majorHAnsi" w:cs="Times New Roman"/>
                <w:color w:val="000000"/>
                <w:sz w:val="22"/>
                <w:szCs w:val="22"/>
                <w:lang w:val="fr-HT" w:eastAsia="en-US"/>
              </w:rPr>
              <w:t xml:space="preserve"> </w:t>
            </w:r>
            <w:proofErr w:type="spellStart"/>
            <w:r w:rsidRPr="00232CE4">
              <w:rPr>
                <w:rFonts w:asciiTheme="majorHAnsi" w:eastAsia="Arial" w:hAnsiTheme="majorHAnsi" w:cs="Times New Roman"/>
                <w:color w:val="000000"/>
                <w:sz w:val="22"/>
                <w:szCs w:val="22"/>
                <w:lang w:val="fr-HT" w:eastAsia="en-US"/>
              </w:rPr>
              <w:t>Designated</w:t>
            </w:r>
            <w:proofErr w:type="spellEnd"/>
            <w:r w:rsidRPr="00232CE4">
              <w:rPr>
                <w:rFonts w:asciiTheme="majorHAnsi" w:eastAsia="Arial" w:hAnsiTheme="majorHAnsi" w:cs="Times New Roman"/>
                <w:color w:val="000000"/>
                <w:sz w:val="22"/>
                <w:szCs w:val="22"/>
                <w:lang w:val="fr-HT" w:eastAsia="en-US"/>
              </w:rPr>
              <w:t xml:space="preserve"> Nationals » et la liste des personnes radiées maintenues par le Trésor Public américain (en ligne à </w:t>
            </w:r>
            <w:hyperlink r:id="rId20" w:history="1">
              <w:r w:rsidRPr="00232CE4">
                <w:rPr>
                  <w:rFonts w:asciiTheme="majorHAnsi" w:eastAsia="Arial" w:hAnsiTheme="majorHAnsi" w:cs="Times New Roman"/>
                  <w:color w:val="0000FF" w:themeColor="hyperlink"/>
                  <w:sz w:val="22"/>
                  <w:szCs w:val="22"/>
                  <w:u w:val="single"/>
                  <w:lang w:val="fr-HT" w:eastAsia="en-US"/>
                </w:rPr>
                <w:t>www.SAM.gov</w:t>
              </w:r>
            </w:hyperlink>
            <w:r w:rsidRPr="00232CE4">
              <w:rPr>
                <w:rFonts w:asciiTheme="majorHAnsi" w:eastAsia="Arial" w:hAnsiTheme="majorHAnsi" w:cs="Times New Roman"/>
                <w:color w:val="000000"/>
                <w:sz w:val="22"/>
                <w:szCs w:val="22"/>
                <w:lang w:val="fr-HT" w:eastAsia="en-US"/>
              </w:rPr>
              <w:t xml:space="preserve">) ou la liste établie par le conseil de Sécurité des Nations Unies à l’adresse électronique suivante :   </w:t>
            </w:r>
            <w:hyperlink r:id="rId21" w:history="1">
              <w:r w:rsidRPr="00232CE4">
                <w:rPr>
                  <w:rFonts w:asciiTheme="majorHAnsi" w:hAnsiTheme="majorHAnsi" w:cs="Times New Roman"/>
                  <w:i/>
                  <w:iCs/>
                  <w:color w:val="0000FF" w:themeColor="hyperlink"/>
                  <w:sz w:val="22"/>
                  <w:szCs w:val="22"/>
                  <w:u w:val="single"/>
                  <w:lang w:val="fr-HT" w:eastAsia="en-US"/>
                </w:rPr>
                <w:t>www.</w:t>
              </w:r>
              <w:r w:rsidRPr="00232CE4">
                <w:rPr>
                  <w:rFonts w:asciiTheme="majorHAnsi" w:hAnsiTheme="majorHAnsi" w:cs="Times New Roman"/>
                  <w:b/>
                  <w:bCs/>
                  <w:i/>
                  <w:iCs/>
                  <w:color w:val="0000FF" w:themeColor="hyperlink"/>
                  <w:sz w:val="22"/>
                  <w:szCs w:val="22"/>
                  <w:u w:val="single"/>
                  <w:lang w:val="fr-HT" w:eastAsia="en-US"/>
                </w:rPr>
                <w:t>un</w:t>
              </w:r>
              <w:r w:rsidRPr="00232CE4">
                <w:rPr>
                  <w:rFonts w:asciiTheme="majorHAnsi" w:hAnsiTheme="majorHAnsi" w:cs="Times New Roman"/>
                  <w:i/>
                  <w:iCs/>
                  <w:color w:val="0000FF" w:themeColor="hyperlink"/>
                  <w:sz w:val="22"/>
                  <w:szCs w:val="22"/>
                  <w:u w:val="single"/>
                  <w:lang w:val="fr-HT" w:eastAsia="en-US"/>
                </w:rPr>
                <w:t>.org/sc/committees/</w:t>
              </w:r>
              <w:r w:rsidRPr="00232CE4">
                <w:rPr>
                  <w:rFonts w:asciiTheme="majorHAnsi" w:hAnsiTheme="majorHAnsi" w:cs="Times New Roman"/>
                  <w:b/>
                  <w:bCs/>
                  <w:i/>
                  <w:iCs/>
                  <w:color w:val="0000FF" w:themeColor="hyperlink"/>
                  <w:sz w:val="22"/>
                  <w:szCs w:val="22"/>
                  <w:u w:val="single"/>
                  <w:lang w:val="fr-HT" w:eastAsia="en-US"/>
                </w:rPr>
                <w:t>list</w:t>
              </w:r>
              <w:r w:rsidRPr="00232CE4">
                <w:rPr>
                  <w:rFonts w:asciiTheme="majorHAnsi" w:hAnsiTheme="majorHAnsi" w:cs="Times New Roman"/>
                  <w:i/>
                  <w:iCs/>
                  <w:color w:val="0000FF" w:themeColor="hyperlink"/>
                  <w:sz w:val="22"/>
                  <w:szCs w:val="22"/>
                  <w:u w:val="single"/>
                  <w:lang w:val="fr-HT" w:eastAsia="en-US"/>
                </w:rPr>
                <w:t>_compend.shtml</w:t>
              </w:r>
            </w:hyperlink>
          </w:p>
          <w:p w14:paraId="0872DA8D" w14:textId="77777777" w:rsidR="009A64A0" w:rsidRPr="00232CE4" w:rsidRDefault="009A64A0" w:rsidP="009A64A0">
            <w:pPr>
              <w:tabs>
                <w:tab w:val="left" w:pos="450"/>
              </w:tabs>
              <w:contextualSpacing/>
              <w:jc w:val="both"/>
              <w:rPr>
                <w:rFonts w:asciiTheme="majorHAnsi" w:eastAsia="Arial" w:hAnsiTheme="majorHAnsi" w:cs="Times New Roman"/>
                <w:color w:val="000000"/>
                <w:sz w:val="22"/>
                <w:szCs w:val="22"/>
                <w:u w:val="single"/>
                <w:lang w:val="fr-HT" w:eastAsia="en-US"/>
              </w:rPr>
            </w:pPr>
          </w:p>
          <w:p w14:paraId="39371144" w14:textId="77777777" w:rsidR="009A64A0" w:rsidRPr="00232CE4" w:rsidRDefault="009A64A0" w:rsidP="00A814E0">
            <w:pPr>
              <w:numPr>
                <w:ilvl w:val="0"/>
                <w:numId w:val="4"/>
              </w:numPr>
              <w:tabs>
                <w:tab w:val="left" w:pos="450"/>
              </w:tabs>
              <w:spacing w:line="276" w:lineRule="auto"/>
              <w:contextualSpacing/>
              <w:jc w:val="both"/>
              <w:rPr>
                <w:rFonts w:asciiTheme="majorHAnsi" w:eastAsia="Arial" w:hAnsiTheme="majorHAnsi" w:cs="Times New Roman"/>
                <w:color w:val="000000"/>
                <w:sz w:val="22"/>
                <w:szCs w:val="22"/>
                <w:lang w:val="fr-HT" w:eastAsia="en-US"/>
              </w:rPr>
            </w:pPr>
            <w:r w:rsidRPr="00232CE4">
              <w:rPr>
                <w:rFonts w:asciiTheme="majorHAnsi" w:eastAsia="Arial" w:hAnsiTheme="majorHAnsi" w:cs="Times New Roman"/>
                <w:color w:val="000000"/>
                <w:sz w:val="22"/>
                <w:szCs w:val="22"/>
                <w:u w:val="single"/>
                <w:lang w:val="fr-HT" w:eastAsia="en-US"/>
              </w:rPr>
              <w:t>Trafic des personnes</w:t>
            </w:r>
            <w:r w:rsidRPr="00232CE4">
              <w:rPr>
                <w:rFonts w:asciiTheme="majorHAnsi" w:eastAsia="Arial" w:hAnsiTheme="majorHAnsi" w:cs="Times New Roman"/>
                <w:color w:val="000000"/>
                <w:sz w:val="22"/>
                <w:szCs w:val="22"/>
                <w:lang w:val="fr-HT" w:eastAsia="en-US"/>
              </w:rPr>
              <w:t xml:space="preserve"> L'entrepreneur ne peut pas se livrer </w:t>
            </w:r>
            <w:r w:rsidR="00805A92" w:rsidRPr="00232CE4">
              <w:rPr>
                <w:rFonts w:asciiTheme="majorHAnsi" w:eastAsia="Arial" w:hAnsiTheme="majorHAnsi" w:cs="Times New Roman"/>
                <w:color w:val="000000"/>
                <w:sz w:val="22"/>
                <w:szCs w:val="22"/>
                <w:lang w:val="fr-HT" w:eastAsia="en-US"/>
              </w:rPr>
              <w:t>au trafic</w:t>
            </w:r>
            <w:r w:rsidRPr="00232CE4">
              <w:rPr>
                <w:rFonts w:asciiTheme="majorHAnsi" w:eastAsia="Arial" w:hAnsiTheme="majorHAnsi" w:cs="Times New Roman"/>
                <w:color w:val="000000"/>
                <w:sz w:val="22"/>
                <w:szCs w:val="22"/>
                <w:lang w:val="fr-HT" w:eastAsia="en-US"/>
              </w:rPr>
              <w:t xml:space="preserve"> des personnes (tel que défini dans le Protocole de la Convention des Nations Unies contre la criminalité transnationale organisée) visant à prévenir, réprimer et punir la traite des personnes, en particulier des femmes et des enfants), s’adonner au commerce du sexe ou au travail forcé durant la période d’attribution du contrat.</w:t>
            </w:r>
          </w:p>
          <w:p w14:paraId="109E2078" w14:textId="77777777" w:rsidR="009A64A0" w:rsidRPr="00232CE4" w:rsidRDefault="009A64A0" w:rsidP="009A64A0">
            <w:pPr>
              <w:ind w:left="-90"/>
              <w:jc w:val="both"/>
              <w:rPr>
                <w:rFonts w:asciiTheme="majorHAnsi" w:eastAsia="Arial" w:hAnsiTheme="majorHAnsi" w:cs="Times New Roman"/>
                <w:color w:val="000000"/>
                <w:sz w:val="22"/>
                <w:szCs w:val="22"/>
                <w:lang w:val="fr-HT" w:eastAsia="en-US"/>
              </w:rPr>
            </w:pPr>
          </w:p>
          <w:p w14:paraId="1D504901" w14:textId="77777777" w:rsidR="009A64A0" w:rsidRPr="00232CE4" w:rsidRDefault="009A64A0" w:rsidP="00A814E0">
            <w:pPr>
              <w:numPr>
                <w:ilvl w:val="0"/>
                <w:numId w:val="4"/>
              </w:numPr>
              <w:spacing w:line="276" w:lineRule="auto"/>
              <w:contextualSpacing/>
              <w:jc w:val="both"/>
              <w:rPr>
                <w:rFonts w:asciiTheme="majorHAnsi" w:eastAsia="Arial" w:hAnsiTheme="majorHAnsi" w:cs="Times New Roman"/>
                <w:color w:val="000000"/>
                <w:sz w:val="22"/>
                <w:szCs w:val="22"/>
                <w:lang w:val="fr-HT" w:eastAsia="en-US"/>
              </w:rPr>
            </w:pPr>
            <w:r w:rsidRPr="00232CE4">
              <w:rPr>
                <w:rFonts w:asciiTheme="majorHAnsi" w:eastAsia="Arial" w:hAnsiTheme="majorHAnsi" w:cs="Times New Roman"/>
                <w:color w:val="000000"/>
                <w:sz w:val="22"/>
                <w:szCs w:val="22"/>
                <w:u w:val="single"/>
                <w:lang w:val="fr-HT" w:eastAsia="en-US"/>
              </w:rPr>
              <w:t>Certification et divulgation concernant les paiements pour influencer certaines transactions fédérales</w:t>
            </w:r>
            <w:r w:rsidRPr="00232CE4">
              <w:rPr>
                <w:rFonts w:asciiTheme="majorHAnsi" w:eastAsia="Arial" w:hAnsiTheme="majorHAnsi" w:cs="Times New Roman"/>
                <w:color w:val="000000"/>
                <w:sz w:val="22"/>
                <w:szCs w:val="22"/>
                <w:lang w:val="fr-HT" w:eastAsia="en-US"/>
              </w:rPr>
              <w:t xml:space="preserve"> Le Soumissionnaire atteste qu'il est actuellement et restera dans le respect des FAR 52,203 -11, à ce sujet. </w:t>
            </w:r>
          </w:p>
          <w:p w14:paraId="2C0D61B0" w14:textId="77777777" w:rsidR="009A64A0" w:rsidRPr="00232CE4" w:rsidRDefault="009A64A0" w:rsidP="009A64A0">
            <w:pPr>
              <w:ind w:left="-90"/>
              <w:contextualSpacing/>
              <w:jc w:val="both"/>
              <w:rPr>
                <w:rFonts w:asciiTheme="majorHAnsi" w:eastAsia="Arial" w:hAnsiTheme="majorHAnsi" w:cs="Times New Roman"/>
                <w:color w:val="000000"/>
                <w:sz w:val="22"/>
                <w:szCs w:val="22"/>
                <w:u w:val="single"/>
                <w:lang w:val="fr-HT" w:eastAsia="en-US"/>
              </w:rPr>
            </w:pPr>
          </w:p>
          <w:p w14:paraId="18696ADE" w14:textId="1FF2CEE2" w:rsidR="009A64A0" w:rsidRPr="00232CE4" w:rsidRDefault="009A64A0" w:rsidP="00A814E0">
            <w:pPr>
              <w:numPr>
                <w:ilvl w:val="0"/>
                <w:numId w:val="4"/>
              </w:numPr>
              <w:spacing w:line="276" w:lineRule="auto"/>
              <w:contextualSpacing/>
              <w:jc w:val="both"/>
              <w:rPr>
                <w:rFonts w:asciiTheme="majorHAnsi" w:eastAsia="Arial" w:hAnsiTheme="majorHAnsi" w:cs="Times New Roman"/>
                <w:color w:val="000000"/>
                <w:sz w:val="22"/>
                <w:szCs w:val="22"/>
                <w:lang w:val="fr-HT" w:eastAsia="en-US"/>
              </w:rPr>
            </w:pPr>
            <w:r w:rsidRPr="00232CE4">
              <w:rPr>
                <w:rFonts w:asciiTheme="majorHAnsi" w:eastAsia="Arial" w:hAnsiTheme="majorHAnsi" w:cs="Times New Roman"/>
                <w:color w:val="000000"/>
                <w:sz w:val="22"/>
                <w:szCs w:val="22"/>
                <w:u w:val="single"/>
                <w:lang w:val="fr-HT" w:eastAsia="en-US"/>
              </w:rPr>
              <w:t xml:space="preserve">Conflit d’intérêt au sein de l’entreprise - </w:t>
            </w:r>
            <w:r w:rsidRPr="00232CE4">
              <w:rPr>
                <w:rFonts w:asciiTheme="majorHAnsi" w:eastAsia="Arial" w:hAnsiTheme="majorHAnsi" w:cs="Times New Roman"/>
                <w:color w:val="000000"/>
                <w:sz w:val="22"/>
                <w:szCs w:val="22"/>
                <w:lang w:val="fr-HT" w:eastAsia="en-US"/>
              </w:rPr>
              <w:t xml:space="preserve">Le Soumissionnaire certifie qu'il est conforme au FAR Part 9.5 sur les conflits d'intérêt au sein de l'entreprise. Le Soumissionnaire atteste reconnaitre l’existence d’aucun conflit </w:t>
            </w:r>
            <w:r w:rsidR="00805A92" w:rsidRPr="00232CE4">
              <w:rPr>
                <w:rFonts w:asciiTheme="majorHAnsi" w:eastAsia="Arial" w:hAnsiTheme="majorHAnsi" w:cs="Times New Roman"/>
                <w:color w:val="000000"/>
                <w:sz w:val="22"/>
                <w:szCs w:val="22"/>
                <w:lang w:val="fr-HT" w:eastAsia="en-US"/>
              </w:rPr>
              <w:t>d’intérêt potentiel</w:t>
            </w:r>
            <w:r w:rsidRPr="00232CE4">
              <w:rPr>
                <w:rFonts w:asciiTheme="majorHAnsi" w:eastAsia="Arial" w:hAnsiTheme="majorHAnsi" w:cs="Times New Roman"/>
                <w:color w:val="000000"/>
                <w:sz w:val="22"/>
                <w:szCs w:val="22"/>
                <w:lang w:val="fr-HT" w:eastAsia="en-US"/>
              </w:rPr>
              <w:t xml:space="preserve"> au sein de son entreprise. Le Soumissionnaire atteste en outre que s’il prend connaissance d’un conflit potentiel, il devra le signaler immédiatement à </w:t>
            </w:r>
            <w:r w:rsidR="003B2BD3">
              <w:rPr>
                <w:rFonts w:asciiTheme="majorHAnsi" w:eastAsia="Arial" w:hAnsiTheme="majorHAnsi" w:cs="Times New Roman"/>
                <w:color w:val="000000"/>
                <w:sz w:val="22"/>
                <w:szCs w:val="22"/>
                <w:lang w:val="fr-HT" w:eastAsia="en-US"/>
              </w:rPr>
              <w:t>WATSAN</w:t>
            </w:r>
            <w:r w:rsidRPr="00232CE4">
              <w:rPr>
                <w:rFonts w:asciiTheme="majorHAnsi" w:eastAsia="Arial" w:hAnsiTheme="majorHAnsi" w:cs="Times New Roman"/>
                <w:color w:val="000000"/>
                <w:sz w:val="22"/>
                <w:szCs w:val="22"/>
                <w:lang w:val="fr-HT" w:eastAsia="en-US"/>
              </w:rPr>
              <w:t>.</w:t>
            </w:r>
          </w:p>
          <w:p w14:paraId="1F357688" w14:textId="77777777" w:rsidR="009A64A0" w:rsidRPr="00232CE4" w:rsidRDefault="009A64A0" w:rsidP="009A64A0">
            <w:pPr>
              <w:ind w:left="720"/>
              <w:contextualSpacing/>
              <w:jc w:val="both"/>
              <w:rPr>
                <w:rFonts w:asciiTheme="majorHAnsi" w:eastAsia="Arial" w:hAnsiTheme="majorHAnsi" w:cs="Times New Roman"/>
                <w:color w:val="000000"/>
                <w:sz w:val="22"/>
                <w:szCs w:val="22"/>
                <w:lang w:val="fr-HT" w:eastAsia="en-US"/>
              </w:rPr>
            </w:pPr>
          </w:p>
          <w:p w14:paraId="6110F581" w14:textId="77777777" w:rsidR="009A64A0" w:rsidRPr="00232CE4" w:rsidRDefault="009A64A0" w:rsidP="00A814E0">
            <w:pPr>
              <w:numPr>
                <w:ilvl w:val="0"/>
                <w:numId w:val="4"/>
              </w:numPr>
              <w:spacing w:line="276" w:lineRule="auto"/>
              <w:contextualSpacing/>
              <w:jc w:val="both"/>
              <w:rPr>
                <w:rFonts w:asciiTheme="majorHAnsi" w:eastAsia="Arial" w:hAnsiTheme="majorHAnsi" w:cs="Times New Roman"/>
                <w:color w:val="000000"/>
                <w:sz w:val="22"/>
                <w:szCs w:val="22"/>
                <w:lang w:val="fr-HT" w:eastAsia="en-US"/>
              </w:rPr>
            </w:pPr>
            <w:r w:rsidRPr="00232CE4">
              <w:rPr>
                <w:rFonts w:asciiTheme="majorHAnsi" w:eastAsia="Arial" w:hAnsiTheme="majorHAnsi" w:cs="Times New Roman"/>
                <w:color w:val="000000"/>
                <w:sz w:val="22"/>
                <w:szCs w:val="22"/>
                <w:u w:val="single"/>
                <w:lang w:val="fr-HT" w:eastAsia="en-US"/>
              </w:rPr>
              <w:t>Taille de l'entreprise et Classification (s)</w:t>
            </w:r>
            <w:r w:rsidRPr="00232CE4">
              <w:rPr>
                <w:rFonts w:asciiTheme="majorHAnsi" w:eastAsia="Arial" w:hAnsiTheme="majorHAnsi" w:cs="Times New Roman"/>
                <w:color w:val="000000"/>
                <w:sz w:val="22"/>
                <w:szCs w:val="22"/>
                <w:lang w:val="fr-HT" w:eastAsia="en-US"/>
              </w:rPr>
              <w:t xml:space="preserve"> - Le Soumissionnaire atteste qu'il a exactement et complètement identifié la taille de son entreprise et la/les classification(s) pertinentes conformément aux définitions et exigences énoncées dans la FAR Part 19 sur les programmes des petites entreprises.</w:t>
            </w:r>
          </w:p>
          <w:p w14:paraId="62A7353F" w14:textId="77777777" w:rsidR="009A64A0" w:rsidRPr="00232CE4" w:rsidRDefault="009A64A0" w:rsidP="009A64A0">
            <w:pPr>
              <w:ind w:left="-90"/>
              <w:jc w:val="both"/>
              <w:rPr>
                <w:rFonts w:asciiTheme="majorHAnsi" w:eastAsia="Arial" w:hAnsiTheme="majorHAnsi" w:cs="Times New Roman"/>
                <w:color w:val="000000"/>
                <w:sz w:val="22"/>
                <w:szCs w:val="22"/>
                <w:lang w:val="fr-HT" w:eastAsia="en-US"/>
              </w:rPr>
            </w:pPr>
          </w:p>
          <w:p w14:paraId="43B2947E" w14:textId="77777777" w:rsidR="009A64A0" w:rsidRPr="00232CE4" w:rsidRDefault="009A64A0" w:rsidP="00A814E0">
            <w:pPr>
              <w:numPr>
                <w:ilvl w:val="0"/>
                <w:numId w:val="4"/>
              </w:numPr>
              <w:spacing w:line="276" w:lineRule="auto"/>
              <w:contextualSpacing/>
              <w:jc w:val="both"/>
              <w:rPr>
                <w:rFonts w:asciiTheme="majorHAnsi" w:eastAsia="Arial" w:hAnsiTheme="majorHAnsi" w:cs="Times New Roman"/>
                <w:color w:val="000000"/>
                <w:sz w:val="22"/>
                <w:szCs w:val="22"/>
                <w:lang w:val="fr-HT" w:eastAsia="en-US"/>
              </w:rPr>
            </w:pPr>
            <w:r w:rsidRPr="00232CE4">
              <w:rPr>
                <w:rFonts w:asciiTheme="majorHAnsi" w:eastAsia="Arial" w:hAnsiTheme="majorHAnsi" w:cs="Times New Roman"/>
                <w:color w:val="000000"/>
                <w:sz w:val="22"/>
                <w:szCs w:val="22"/>
                <w:u w:val="single"/>
                <w:lang w:val="fr-HT" w:eastAsia="en-US"/>
              </w:rPr>
              <w:t>Interdiction des installations distinctes </w:t>
            </w:r>
            <w:r w:rsidRPr="00232CE4">
              <w:rPr>
                <w:rFonts w:asciiTheme="majorHAnsi" w:eastAsia="Arial" w:hAnsiTheme="majorHAnsi" w:cs="Times New Roman"/>
                <w:color w:val="000000"/>
                <w:sz w:val="22"/>
                <w:szCs w:val="22"/>
                <w:lang w:val="fr-HT" w:eastAsia="en-US"/>
              </w:rPr>
              <w:t>Le Soumissionnaire atteste qu'il est conforme aux FAR de 52.222 - 21, interdiction des installations distinctes.</w:t>
            </w:r>
          </w:p>
          <w:p w14:paraId="34F7811D" w14:textId="77777777" w:rsidR="009A64A0" w:rsidRPr="00232CE4" w:rsidRDefault="009A64A0" w:rsidP="009A64A0">
            <w:pPr>
              <w:ind w:left="-90"/>
              <w:jc w:val="both"/>
              <w:rPr>
                <w:rFonts w:asciiTheme="majorHAnsi" w:eastAsia="Arial" w:hAnsiTheme="majorHAnsi" w:cs="Times New Roman"/>
                <w:color w:val="000000"/>
                <w:sz w:val="22"/>
                <w:szCs w:val="22"/>
                <w:lang w:val="fr-HT" w:eastAsia="en-US"/>
              </w:rPr>
            </w:pPr>
          </w:p>
          <w:p w14:paraId="1620F920" w14:textId="77777777" w:rsidR="009A64A0" w:rsidRPr="00232CE4" w:rsidRDefault="009A64A0" w:rsidP="00A814E0">
            <w:pPr>
              <w:numPr>
                <w:ilvl w:val="0"/>
                <w:numId w:val="4"/>
              </w:numPr>
              <w:tabs>
                <w:tab w:val="left" w:pos="360"/>
              </w:tabs>
              <w:spacing w:line="276" w:lineRule="auto"/>
              <w:contextualSpacing/>
              <w:jc w:val="both"/>
              <w:rPr>
                <w:rFonts w:asciiTheme="majorHAnsi" w:eastAsia="Arial" w:hAnsiTheme="majorHAnsi" w:cs="Times New Roman"/>
                <w:color w:val="000000"/>
                <w:sz w:val="22"/>
                <w:szCs w:val="22"/>
                <w:lang w:val="fr-HT" w:eastAsia="en-US"/>
              </w:rPr>
            </w:pPr>
            <w:r w:rsidRPr="00232CE4">
              <w:rPr>
                <w:rFonts w:asciiTheme="majorHAnsi" w:eastAsia="Arial" w:hAnsiTheme="majorHAnsi" w:cs="Times New Roman"/>
                <w:color w:val="000000"/>
                <w:sz w:val="22"/>
                <w:szCs w:val="22"/>
                <w:u w:val="single"/>
                <w:lang w:val="fr-HT" w:eastAsia="en-US"/>
              </w:rPr>
              <w:t>Egalité des chances</w:t>
            </w:r>
            <w:r w:rsidRPr="00232CE4">
              <w:rPr>
                <w:rFonts w:asciiTheme="majorHAnsi" w:eastAsia="Arial" w:hAnsiTheme="majorHAnsi" w:cs="Times New Roman"/>
                <w:color w:val="000000"/>
                <w:sz w:val="22"/>
                <w:szCs w:val="22"/>
                <w:lang w:val="fr-HT" w:eastAsia="en-US"/>
              </w:rPr>
              <w:t xml:space="preserve"> Le Soumissionnaire atteste qu'il n’applique aucune discrimination vis à vis d’un employé ou demandeur d'emploi en raison de l'âge, du sexe, de la religion, d’un handicap, de la race, de la couleur ou la nationalité.</w:t>
            </w:r>
          </w:p>
          <w:p w14:paraId="0A01EDF6" w14:textId="77777777" w:rsidR="009A64A0" w:rsidRPr="00232CE4" w:rsidRDefault="009A64A0" w:rsidP="009A64A0">
            <w:pPr>
              <w:tabs>
                <w:tab w:val="left" w:pos="360"/>
              </w:tabs>
              <w:ind w:left="-90"/>
              <w:jc w:val="both"/>
              <w:rPr>
                <w:rFonts w:asciiTheme="majorHAnsi" w:eastAsia="Arial" w:hAnsiTheme="majorHAnsi" w:cs="Times New Roman"/>
                <w:color w:val="000000"/>
                <w:sz w:val="22"/>
                <w:szCs w:val="22"/>
                <w:lang w:val="fr-HT" w:eastAsia="en-US"/>
              </w:rPr>
            </w:pPr>
          </w:p>
          <w:p w14:paraId="0712A5BA" w14:textId="77777777" w:rsidR="009A64A0" w:rsidRPr="00232CE4" w:rsidRDefault="009A64A0" w:rsidP="00A814E0">
            <w:pPr>
              <w:numPr>
                <w:ilvl w:val="0"/>
                <w:numId w:val="4"/>
              </w:numPr>
              <w:tabs>
                <w:tab w:val="left" w:pos="360"/>
              </w:tabs>
              <w:spacing w:line="276" w:lineRule="auto"/>
              <w:contextualSpacing/>
              <w:jc w:val="both"/>
              <w:rPr>
                <w:rFonts w:asciiTheme="majorHAnsi" w:eastAsia="Arial" w:hAnsiTheme="majorHAnsi" w:cs="Times New Roman"/>
                <w:color w:val="000000"/>
                <w:sz w:val="22"/>
                <w:szCs w:val="22"/>
                <w:lang w:val="fr-HT" w:eastAsia="en-US"/>
              </w:rPr>
            </w:pPr>
            <w:r w:rsidRPr="00232CE4">
              <w:rPr>
                <w:rFonts w:asciiTheme="majorHAnsi" w:eastAsia="Arial" w:hAnsiTheme="majorHAnsi" w:cs="Times New Roman"/>
                <w:color w:val="000000"/>
                <w:sz w:val="22"/>
                <w:szCs w:val="22"/>
                <w:u w:val="single"/>
                <w:lang w:val="fr-HT" w:eastAsia="en-US"/>
              </w:rPr>
              <w:t>Lois du travail</w:t>
            </w:r>
            <w:r w:rsidRPr="00232CE4">
              <w:rPr>
                <w:rFonts w:asciiTheme="majorHAnsi" w:eastAsia="Arial" w:hAnsiTheme="majorHAnsi" w:cs="Times New Roman"/>
                <w:color w:val="000000"/>
                <w:sz w:val="22"/>
                <w:szCs w:val="22"/>
                <w:lang w:val="fr-HT" w:eastAsia="en-US"/>
              </w:rPr>
              <w:t xml:space="preserve"> Le Soumissionnaire atteste qu'il est en conformité avec toutes les lois </w:t>
            </w:r>
            <w:r w:rsidR="00805A92" w:rsidRPr="00232CE4">
              <w:rPr>
                <w:rFonts w:asciiTheme="majorHAnsi" w:eastAsia="Arial" w:hAnsiTheme="majorHAnsi" w:cs="Times New Roman"/>
                <w:color w:val="000000"/>
                <w:sz w:val="22"/>
                <w:szCs w:val="22"/>
                <w:lang w:val="fr-HT" w:eastAsia="en-US"/>
              </w:rPr>
              <w:t>haïtiennes du</w:t>
            </w:r>
            <w:r w:rsidRPr="00232CE4">
              <w:rPr>
                <w:rFonts w:asciiTheme="majorHAnsi" w:eastAsia="Arial" w:hAnsiTheme="majorHAnsi" w:cs="Times New Roman"/>
                <w:color w:val="000000"/>
                <w:sz w:val="22"/>
                <w:szCs w:val="22"/>
                <w:lang w:val="fr-HT" w:eastAsia="en-US"/>
              </w:rPr>
              <w:t xml:space="preserve"> travail.</w:t>
            </w:r>
          </w:p>
          <w:p w14:paraId="716C7C40" w14:textId="77777777" w:rsidR="009A64A0" w:rsidRPr="00232CE4" w:rsidRDefault="009A64A0" w:rsidP="009A64A0">
            <w:pPr>
              <w:tabs>
                <w:tab w:val="left" w:pos="360"/>
              </w:tabs>
              <w:ind w:left="-90"/>
              <w:jc w:val="both"/>
              <w:rPr>
                <w:rFonts w:asciiTheme="majorHAnsi" w:eastAsia="Arial" w:hAnsiTheme="majorHAnsi" w:cs="Times New Roman"/>
                <w:color w:val="000000"/>
                <w:sz w:val="22"/>
                <w:szCs w:val="22"/>
                <w:lang w:val="fr-HT" w:eastAsia="en-US"/>
              </w:rPr>
            </w:pPr>
          </w:p>
          <w:p w14:paraId="69E79F7B" w14:textId="77777777" w:rsidR="009A64A0" w:rsidRPr="00232CE4" w:rsidRDefault="009A64A0" w:rsidP="00A814E0">
            <w:pPr>
              <w:numPr>
                <w:ilvl w:val="0"/>
                <w:numId w:val="4"/>
              </w:numPr>
              <w:tabs>
                <w:tab w:val="left" w:pos="360"/>
              </w:tabs>
              <w:spacing w:line="276" w:lineRule="auto"/>
              <w:contextualSpacing/>
              <w:jc w:val="both"/>
              <w:rPr>
                <w:rFonts w:asciiTheme="majorHAnsi" w:eastAsia="Arial" w:hAnsiTheme="majorHAnsi" w:cs="Times New Roman"/>
                <w:color w:val="000000"/>
                <w:sz w:val="22"/>
                <w:szCs w:val="22"/>
                <w:lang w:val="fr-HT" w:eastAsia="en-US"/>
              </w:rPr>
            </w:pPr>
            <w:proofErr w:type="spellStart"/>
            <w:r w:rsidRPr="00232CE4">
              <w:rPr>
                <w:rFonts w:asciiTheme="majorHAnsi" w:eastAsia="Arial" w:hAnsiTheme="majorHAnsi" w:cs="Times New Roman"/>
                <w:color w:val="000000"/>
                <w:sz w:val="22"/>
                <w:szCs w:val="22"/>
                <w:u w:val="single"/>
                <w:lang w:val="fr-HT" w:eastAsia="en-US"/>
              </w:rPr>
              <w:t>Federal</w:t>
            </w:r>
            <w:proofErr w:type="spellEnd"/>
            <w:r w:rsidRPr="00232CE4">
              <w:rPr>
                <w:rFonts w:asciiTheme="majorHAnsi" w:eastAsia="Arial" w:hAnsiTheme="majorHAnsi" w:cs="Times New Roman"/>
                <w:color w:val="000000"/>
                <w:sz w:val="22"/>
                <w:szCs w:val="22"/>
                <w:u w:val="single"/>
                <w:lang w:val="fr-HT" w:eastAsia="en-US"/>
              </w:rPr>
              <w:t xml:space="preserve"> Acquisition </w:t>
            </w:r>
            <w:proofErr w:type="spellStart"/>
            <w:r w:rsidRPr="00232CE4">
              <w:rPr>
                <w:rFonts w:asciiTheme="majorHAnsi" w:eastAsia="Arial" w:hAnsiTheme="majorHAnsi" w:cs="Times New Roman"/>
                <w:color w:val="000000"/>
                <w:sz w:val="22"/>
                <w:szCs w:val="22"/>
                <w:u w:val="single"/>
                <w:lang w:val="fr-HT" w:eastAsia="en-US"/>
              </w:rPr>
              <w:t>Regulation</w:t>
            </w:r>
            <w:proofErr w:type="spellEnd"/>
            <w:r w:rsidRPr="00232CE4">
              <w:rPr>
                <w:rFonts w:asciiTheme="majorHAnsi" w:eastAsia="Arial" w:hAnsiTheme="majorHAnsi" w:cs="Times New Roman"/>
                <w:color w:val="000000"/>
                <w:sz w:val="22"/>
                <w:szCs w:val="22"/>
                <w:u w:val="single"/>
                <w:lang w:val="fr-HT" w:eastAsia="en-US"/>
              </w:rPr>
              <w:t xml:space="preserve"> (FAR)</w:t>
            </w:r>
            <w:r w:rsidRPr="00232CE4">
              <w:rPr>
                <w:rFonts w:asciiTheme="majorHAnsi" w:eastAsia="Arial" w:hAnsiTheme="majorHAnsi" w:cs="Times New Roman"/>
                <w:color w:val="000000"/>
                <w:sz w:val="22"/>
                <w:szCs w:val="22"/>
                <w:lang w:val="fr-HT" w:eastAsia="en-US"/>
              </w:rPr>
              <w:t xml:space="preserve"> - Le Soumissionnaire atteste qu'il est familier </w:t>
            </w:r>
            <w:r w:rsidR="00805A92" w:rsidRPr="00232CE4">
              <w:rPr>
                <w:rFonts w:asciiTheme="majorHAnsi" w:eastAsia="Arial" w:hAnsiTheme="majorHAnsi" w:cs="Times New Roman"/>
                <w:color w:val="000000"/>
                <w:sz w:val="22"/>
                <w:szCs w:val="22"/>
                <w:lang w:val="fr-HT" w:eastAsia="en-US"/>
              </w:rPr>
              <w:t>avec le</w:t>
            </w:r>
            <w:r w:rsidRPr="00232CE4">
              <w:rPr>
                <w:rFonts w:asciiTheme="majorHAnsi" w:eastAsia="Arial" w:hAnsiTheme="majorHAnsi" w:cs="Times New Roman"/>
                <w:color w:val="000000"/>
                <w:sz w:val="22"/>
                <w:szCs w:val="22"/>
                <w:lang w:val="fr-HT" w:eastAsia="en-US"/>
              </w:rPr>
              <w:t xml:space="preserve"> </w:t>
            </w:r>
            <w:r w:rsidR="008A57EC" w:rsidRPr="00232CE4">
              <w:rPr>
                <w:rFonts w:asciiTheme="majorHAnsi" w:eastAsia="Arial" w:hAnsiTheme="majorHAnsi" w:cs="Times New Roman"/>
                <w:color w:val="000000"/>
                <w:sz w:val="22"/>
                <w:szCs w:val="22"/>
                <w:lang w:val="fr-HT" w:eastAsia="en-US"/>
              </w:rPr>
              <w:t>code de</w:t>
            </w:r>
            <w:r w:rsidRPr="00232CE4">
              <w:rPr>
                <w:rFonts w:asciiTheme="majorHAnsi" w:eastAsia="Arial" w:hAnsiTheme="majorHAnsi" w:cs="Times New Roman"/>
                <w:color w:val="000000"/>
                <w:sz w:val="22"/>
                <w:szCs w:val="22"/>
                <w:lang w:val="fr-HT" w:eastAsia="en-US"/>
              </w:rPr>
              <w:t xml:space="preserve"> « </w:t>
            </w:r>
            <w:proofErr w:type="spellStart"/>
            <w:r w:rsidRPr="00232CE4">
              <w:rPr>
                <w:rFonts w:asciiTheme="majorHAnsi" w:eastAsia="Arial" w:hAnsiTheme="majorHAnsi" w:cs="Times New Roman"/>
                <w:color w:val="000000"/>
                <w:sz w:val="22"/>
                <w:szCs w:val="22"/>
                <w:lang w:val="fr-HT" w:eastAsia="en-US"/>
              </w:rPr>
              <w:t>Federal</w:t>
            </w:r>
            <w:proofErr w:type="spellEnd"/>
            <w:r w:rsidRPr="00232CE4">
              <w:rPr>
                <w:rFonts w:asciiTheme="majorHAnsi" w:eastAsia="Arial" w:hAnsiTheme="majorHAnsi" w:cs="Times New Roman"/>
                <w:color w:val="000000"/>
                <w:sz w:val="22"/>
                <w:szCs w:val="22"/>
                <w:lang w:val="fr-HT" w:eastAsia="en-US"/>
              </w:rPr>
              <w:t xml:space="preserve"> Acquisition </w:t>
            </w:r>
            <w:proofErr w:type="spellStart"/>
            <w:r w:rsidRPr="00232CE4">
              <w:rPr>
                <w:rFonts w:asciiTheme="majorHAnsi" w:eastAsia="Arial" w:hAnsiTheme="majorHAnsi" w:cs="Times New Roman"/>
                <w:color w:val="000000"/>
                <w:sz w:val="22"/>
                <w:szCs w:val="22"/>
                <w:lang w:val="fr-HT" w:eastAsia="en-US"/>
              </w:rPr>
              <w:t>Regulations</w:t>
            </w:r>
            <w:proofErr w:type="spellEnd"/>
            <w:r w:rsidRPr="00232CE4">
              <w:rPr>
                <w:rFonts w:asciiTheme="majorHAnsi" w:eastAsia="Arial" w:hAnsiTheme="majorHAnsi" w:cs="Times New Roman"/>
                <w:color w:val="000000"/>
                <w:sz w:val="22"/>
                <w:szCs w:val="22"/>
                <w:lang w:val="fr-HT" w:eastAsia="en-US"/>
              </w:rPr>
              <w:t> » (FAR) et qu’il n’est en violation avec aucune des certifications requises dans les clauses applicables du FAR, y compris, mais pas limitées aux certifications en matière de lobbysme, pots de vin, égalité des chances en matière d'emploi, aux actions d'affirmation, et paiements pour influencer les opérations fédérales.</w:t>
            </w:r>
          </w:p>
          <w:p w14:paraId="75DE11D0" w14:textId="77777777" w:rsidR="009A64A0" w:rsidRPr="00232CE4" w:rsidRDefault="009A64A0" w:rsidP="009A64A0">
            <w:pPr>
              <w:tabs>
                <w:tab w:val="left" w:pos="360"/>
              </w:tabs>
              <w:ind w:left="-90"/>
              <w:jc w:val="both"/>
              <w:rPr>
                <w:rFonts w:asciiTheme="majorHAnsi" w:eastAsia="Arial" w:hAnsiTheme="majorHAnsi" w:cs="Times New Roman"/>
                <w:color w:val="000000"/>
                <w:sz w:val="22"/>
                <w:szCs w:val="22"/>
                <w:lang w:val="fr-HT" w:eastAsia="en-US"/>
              </w:rPr>
            </w:pPr>
          </w:p>
          <w:p w14:paraId="635E5A7D" w14:textId="77777777" w:rsidR="009A64A0" w:rsidRPr="00232CE4" w:rsidRDefault="009A64A0" w:rsidP="00A814E0">
            <w:pPr>
              <w:numPr>
                <w:ilvl w:val="0"/>
                <w:numId w:val="4"/>
              </w:numPr>
              <w:tabs>
                <w:tab w:val="left" w:pos="360"/>
              </w:tabs>
              <w:spacing w:line="276" w:lineRule="auto"/>
              <w:contextualSpacing/>
              <w:jc w:val="both"/>
              <w:rPr>
                <w:rFonts w:asciiTheme="majorHAnsi" w:eastAsia="Arial" w:hAnsiTheme="majorHAnsi" w:cs="Times New Roman"/>
                <w:color w:val="000000"/>
                <w:sz w:val="22"/>
                <w:szCs w:val="22"/>
                <w:lang w:val="fr-HT" w:eastAsia="en-US"/>
              </w:rPr>
            </w:pPr>
            <w:r w:rsidRPr="00232CE4">
              <w:rPr>
                <w:rFonts w:asciiTheme="majorHAnsi" w:eastAsia="Arial" w:hAnsiTheme="majorHAnsi" w:cs="Times New Roman"/>
                <w:color w:val="000000"/>
                <w:sz w:val="22"/>
                <w:szCs w:val="22"/>
                <w:u w:val="single"/>
                <w:lang w:val="fr-HT" w:eastAsia="en-US"/>
              </w:rPr>
              <w:t>Conformité des employés</w:t>
            </w:r>
            <w:r w:rsidRPr="00232CE4">
              <w:rPr>
                <w:rFonts w:asciiTheme="majorHAnsi" w:eastAsia="Arial" w:hAnsiTheme="majorHAnsi" w:cs="Times New Roman"/>
                <w:color w:val="000000"/>
                <w:sz w:val="22"/>
                <w:szCs w:val="22"/>
                <w:lang w:val="fr-HT" w:eastAsia="en-US"/>
              </w:rPr>
              <w:t xml:space="preserve"> Le Soumissionnaire garantit que tous ses employés, les entités et les personnes fournissant des services dans le cadre de l'exécution du contrat d'achat</w:t>
            </w:r>
            <w:r w:rsidR="00805A92" w:rsidRPr="00232CE4">
              <w:rPr>
                <w:rFonts w:asciiTheme="majorHAnsi" w:eastAsia="Arial" w:hAnsiTheme="majorHAnsi" w:cs="Times New Roman"/>
                <w:color w:val="000000"/>
                <w:sz w:val="22"/>
                <w:szCs w:val="22"/>
                <w:lang w:val="fr-HT" w:eastAsia="en-US"/>
              </w:rPr>
              <w:t xml:space="preserve"> </w:t>
            </w:r>
            <w:r w:rsidR="008A57EC" w:rsidRPr="00232CE4">
              <w:rPr>
                <w:rFonts w:asciiTheme="majorHAnsi" w:eastAsia="Arial" w:hAnsiTheme="majorHAnsi" w:cs="Times New Roman"/>
                <w:color w:val="000000"/>
                <w:sz w:val="22"/>
                <w:szCs w:val="22"/>
                <w:lang w:val="fr-HT" w:eastAsia="en-US"/>
              </w:rPr>
              <w:t>DAI se</w:t>
            </w:r>
            <w:r w:rsidRPr="00232CE4">
              <w:rPr>
                <w:rFonts w:asciiTheme="majorHAnsi" w:eastAsia="Arial" w:hAnsiTheme="majorHAnsi" w:cs="Times New Roman"/>
                <w:color w:val="000000"/>
                <w:sz w:val="22"/>
                <w:szCs w:val="22"/>
                <w:lang w:val="fr-HT" w:eastAsia="en-US"/>
              </w:rPr>
              <w:t xml:space="preserve"> conformeront aux dispositions résultant de la Commande et à toutes les lois et règlements fédéraux, étatiques et locaux dans le cadre des travaux qui y sont associés.</w:t>
            </w:r>
          </w:p>
          <w:p w14:paraId="35C2460D" w14:textId="77777777" w:rsidR="009A64A0" w:rsidRPr="00232CE4" w:rsidRDefault="009A64A0" w:rsidP="009A64A0">
            <w:pPr>
              <w:pStyle w:val="ListParagraph"/>
              <w:rPr>
                <w:rFonts w:asciiTheme="majorHAnsi" w:eastAsia="Arial" w:hAnsiTheme="majorHAnsi" w:cs="Times New Roman"/>
                <w:color w:val="000000"/>
                <w:sz w:val="22"/>
                <w:szCs w:val="22"/>
                <w:lang w:val="fr-HT"/>
              </w:rPr>
            </w:pPr>
          </w:p>
          <w:p w14:paraId="790635FD" w14:textId="77777777" w:rsidR="009A64A0" w:rsidRPr="00232CE4" w:rsidRDefault="009A64A0" w:rsidP="009A64A0">
            <w:pPr>
              <w:tabs>
                <w:tab w:val="left" w:pos="360"/>
              </w:tabs>
              <w:spacing w:line="276" w:lineRule="auto"/>
              <w:ind w:left="720"/>
              <w:contextualSpacing/>
              <w:jc w:val="both"/>
              <w:rPr>
                <w:rFonts w:asciiTheme="majorHAnsi" w:eastAsia="Arial" w:hAnsiTheme="majorHAnsi" w:cs="Times New Roman"/>
                <w:color w:val="000000"/>
                <w:sz w:val="22"/>
                <w:szCs w:val="22"/>
                <w:lang w:val="fr-HT" w:eastAsia="en-US"/>
              </w:rPr>
            </w:pPr>
          </w:p>
          <w:p w14:paraId="7E521FDF" w14:textId="77777777" w:rsidR="009A64A0" w:rsidRPr="00232CE4" w:rsidRDefault="009A64A0" w:rsidP="009A64A0">
            <w:pPr>
              <w:spacing w:line="276" w:lineRule="auto"/>
              <w:rPr>
                <w:rFonts w:asciiTheme="majorHAnsi" w:eastAsia="Arial" w:hAnsiTheme="majorHAnsi" w:cs="Times New Roman"/>
                <w:color w:val="000000"/>
                <w:sz w:val="22"/>
                <w:szCs w:val="22"/>
                <w:lang w:val="fr-HT" w:eastAsia="en-US"/>
              </w:rPr>
            </w:pPr>
            <w:r w:rsidRPr="00232CE4">
              <w:rPr>
                <w:rFonts w:asciiTheme="majorHAnsi" w:eastAsia="Arial" w:hAnsiTheme="majorHAnsi" w:cs="Times New Roman"/>
                <w:color w:val="000000"/>
                <w:sz w:val="22"/>
                <w:szCs w:val="22"/>
                <w:lang w:val="fr-HT" w:eastAsia="en-US"/>
              </w:rPr>
              <w:t xml:space="preserve">En soumettant une proposition, les offrants acceptent de se conformer pleinement aux termes et </w:t>
            </w:r>
            <w:r w:rsidR="00805A92" w:rsidRPr="00232CE4">
              <w:rPr>
                <w:rFonts w:asciiTheme="majorHAnsi" w:eastAsia="Arial" w:hAnsiTheme="majorHAnsi" w:cs="Times New Roman"/>
                <w:color w:val="000000"/>
                <w:sz w:val="22"/>
                <w:szCs w:val="22"/>
                <w:lang w:val="fr-HT" w:eastAsia="en-US"/>
              </w:rPr>
              <w:t>conditions du</w:t>
            </w:r>
            <w:r w:rsidRPr="00232CE4">
              <w:rPr>
                <w:rFonts w:asciiTheme="majorHAnsi" w:eastAsia="Arial" w:hAnsiTheme="majorHAnsi" w:cs="Times New Roman"/>
                <w:color w:val="000000"/>
                <w:sz w:val="22"/>
                <w:szCs w:val="22"/>
                <w:lang w:val="fr-HT" w:eastAsia="en-US"/>
              </w:rPr>
              <w:t xml:space="preserve"> présent document et à toutes clauses applicables par le gouvernement des États-Unis, et seront invités à signer ces déclarations et certifications lors de l'attribution du contrat.</w:t>
            </w:r>
          </w:p>
          <w:p w14:paraId="2F9D9CAF" w14:textId="77777777" w:rsidR="009A64A0" w:rsidRPr="00232CE4" w:rsidRDefault="009A64A0" w:rsidP="005D592D">
            <w:pPr>
              <w:spacing w:line="276" w:lineRule="auto"/>
              <w:rPr>
                <w:rFonts w:asciiTheme="majorHAnsi" w:eastAsia="Arial" w:hAnsiTheme="majorHAnsi" w:cs="Times New Roman"/>
                <w:color w:val="000000"/>
                <w:sz w:val="22"/>
                <w:szCs w:val="22"/>
                <w:lang w:val="fr-HT" w:eastAsia="en-US"/>
              </w:rPr>
            </w:pPr>
          </w:p>
          <w:p w14:paraId="4C90A3FD" w14:textId="77777777" w:rsidR="009A64A0" w:rsidRPr="00232CE4" w:rsidRDefault="009A64A0" w:rsidP="005D592D">
            <w:pPr>
              <w:spacing w:line="276" w:lineRule="auto"/>
              <w:rPr>
                <w:rFonts w:asciiTheme="majorHAnsi" w:eastAsia="Arial" w:hAnsiTheme="majorHAnsi" w:cs="Times New Roman"/>
                <w:color w:val="000000"/>
                <w:sz w:val="22"/>
                <w:szCs w:val="22"/>
                <w:lang w:val="fr-HT" w:eastAsia="en-US"/>
              </w:rPr>
            </w:pPr>
          </w:p>
          <w:p w14:paraId="63F00683" w14:textId="77777777" w:rsidR="009A64A0" w:rsidRPr="00232CE4" w:rsidRDefault="009A64A0" w:rsidP="005D592D">
            <w:pPr>
              <w:spacing w:line="276" w:lineRule="auto"/>
              <w:rPr>
                <w:rFonts w:asciiTheme="majorHAnsi" w:eastAsia="Arial" w:hAnsiTheme="majorHAnsi" w:cs="Times New Roman"/>
                <w:color w:val="000000"/>
                <w:sz w:val="22"/>
                <w:szCs w:val="22"/>
                <w:lang w:val="fr-HT" w:eastAsia="en-US"/>
              </w:rPr>
            </w:pPr>
          </w:p>
        </w:tc>
      </w:tr>
    </w:tbl>
    <w:p w14:paraId="6FCF1E75" w14:textId="77777777" w:rsidR="00BD004B" w:rsidRPr="00232CE4" w:rsidRDefault="00BD004B" w:rsidP="005D592D">
      <w:pPr>
        <w:spacing w:line="276" w:lineRule="auto"/>
        <w:rPr>
          <w:rFonts w:asciiTheme="majorHAnsi" w:eastAsia="Arial" w:hAnsiTheme="majorHAnsi" w:cs="Times New Roman"/>
          <w:color w:val="000000"/>
          <w:sz w:val="22"/>
          <w:szCs w:val="22"/>
          <w:lang w:val="fr-HT" w:eastAsia="en-US"/>
        </w:rPr>
      </w:pPr>
    </w:p>
    <w:p w14:paraId="77D0512E" w14:textId="77777777" w:rsidR="009A64A0" w:rsidRPr="00232CE4" w:rsidRDefault="009A64A0" w:rsidP="009A64A0">
      <w:pPr>
        <w:spacing w:line="276" w:lineRule="auto"/>
        <w:ind w:left="720"/>
        <w:contextualSpacing/>
        <w:jc w:val="both"/>
        <w:rPr>
          <w:rFonts w:asciiTheme="majorHAnsi" w:eastAsia="Arial" w:hAnsiTheme="majorHAnsi" w:cs="Times New Roman"/>
          <w:color w:val="000000"/>
          <w:sz w:val="22"/>
          <w:szCs w:val="22"/>
          <w:lang w:val="fr-HT" w:eastAsia="en-US"/>
        </w:rPr>
      </w:pPr>
    </w:p>
    <w:p w14:paraId="0DC75A75" w14:textId="77777777" w:rsidR="009A64A0" w:rsidRPr="00232CE4" w:rsidRDefault="009A64A0" w:rsidP="009A64A0">
      <w:pPr>
        <w:spacing w:line="276" w:lineRule="auto"/>
        <w:ind w:left="720"/>
        <w:contextualSpacing/>
        <w:jc w:val="both"/>
        <w:rPr>
          <w:rFonts w:asciiTheme="majorHAnsi" w:eastAsia="Arial" w:hAnsiTheme="majorHAnsi" w:cs="Times New Roman"/>
          <w:color w:val="000000"/>
          <w:sz w:val="22"/>
          <w:szCs w:val="22"/>
          <w:lang w:val="fr-HT" w:eastAsia="en-US"/>
        </w:rPr>
      </w:pPr>
    </w:p>
    <w:p w14:paraId="33E60103" w14:textId="77777777" w:rsidR="005D592D" w:rsidRPr="00232CE4" w:rsidRDefault="005D592D" w:rsidP="005D592D">
      <w:pPr>
        <w:ind w:left="720"/>
        <w:contextualSpacing/>
        <w:jc w:val="both"/>
        <w:rPr>
          <w:rFonts w:asciiTheme="majorHAnsi" w:eastAsia="Arial" w:hAnsiTheme="majorHAnsi" w:cs="Times New Roman"/>
          <w:color w:val="000000"/>
          <w:sz w:val="22"/>
          <w:szCs w:val="22"/>
          <w:lang w:eastAsia="en-US"/>
        </w:rPr>
      </w:pPr>
      <w:r w:rsidRPr="00232CE4">
        <w:rPr>
          <w:rFonts w:asciiTheme="majorHAnsi" w:eastAsia="Arial" w:hAnsiTheme="majorHAnsi" w:cs="Times New Roman"/>
          <w:color w:val="000000"/>
          <w:sz w:val="22"/>
          <w:szCs w:val="22"/>
          <w:lang w:eastAsia="en-US"/>
        </w:rPr>
        <w:br w:type="page"/>
      </w:r>
      <w:bookmarkStart w:id="42" w:name="h.41mghml" w:colFirst="0" w:colLast="0"/>
      <w:bookmarkEnd w:id="42"/>
    </w:p>
    <w:p w14:paraId="19C1A702" w14:textId="2D4C229F" w:rsidR="00A814E0" w:rsidRPr="0045761A" w:rsidRDefault="003A0437" w:rsidP="005D592D">
      <w:pPr>
        <w:keepNext/>
        <w:keepLines/>
        <w:spacing w:before="200" w:line="276" w:lineRule="auto"/>
        <w:contextualSpacing/>
        <w:outlineLvl w:val="1"/>
        <w:rPr>
          <w:rFonts w:asciiTheme="majorHAnsi" w:eastAsia="Trebuchet MS" w:hAnsiTheme="majorHAnsi" w:cs="Times New Roman"/>
          <w:b/>
          <w:color w:val="000000"/>
          <w:sz w:val="22"/>
          <w:szCs w:val="22"/>
          <w:lang w:val="en-US" w:eastAsia="en-US"/>
        </w:rPr>
      </w:pPr>
      <w:bookmarkStart w:id="43" w:name="h.2grqrue" w:colFirst="0" w:colLast="0"/>
      <w:bookmarkStart w:id="44" w:name="h.vx1227" w:colFirst="0" w:colLast="0"/>
      <w:bookmarkStart w:id="45" w:name="Types_of_Employment"/>
      <w:bookmarkStart w:id="46" w:name="Hiring_Procedures"/>
      <w:bookmarkStart w:id="47" w:name="EEO"/>
      <w:bookmarkStart w:id="48" w:name="HIV_AIDS_POlicy"/>
      <w:bookmarkStart w:id="49" w:name="Ethical_Business_Conduct"/>
      <w:bookmarkStart w:id="50" w:name="Personnel_Files"/>
      <w:bookmarkStart w:id="51" w:name="Performance_Reviews"/>
      <w:bookmarkStart w:id="52" w:name="Salary_Increases"/>
      <w:bookmarkStart w:id="53" w:name="Termination_of_Employment"/>
      <w:bookmarkStart w:id="54" w:name="exit_interviews"/>
      <w:bookmarkStart w:id="55" w:name="Salaries"/>
      <w:bookmarkStart w:id="56" w:name="timesheets"/>
      <w:bookmarkStart w:id="57" w:name="Overtime_Comp_Time"/>
      <w:bookmarkStart w:id="58" w:name="Income_Tax"/>
      <w:bookmarkStart w:id="59" w:name="Leave_Benefits"/>
      <w:bookmarkStart w:id="60" w:name="Annual_Leave"/>
      <w:bookmarkStart w:id="61" w:name="Sick_Leave"/>
      <w:bookmarkStart w:id="62" w:name="Maternity_Leave"/>
      <w:bookmarkStart w:id="63" w:name="Leave_without_pay"/>
      <w:bookmarkStart w:id="64" w:name="Additional_Leave"/>
      <w:bookmarkStart w:id="65" w:name="Health_INsurance"/>
      <w:bookmarkStart w:id="66" w:name="Workers_Comp"/>
      <w:bookmarkStart w:id="67" w:name="Lebaran"/>
      <w:bookmarkStart w:id="68" w:name="Severance_Pay"/>
      <w:bookmarkStart w:id="69" w:name="RANGE!B1:F34"/>
      <w:bookmarkStart w:id="70" w:name="RANGE!B1:G49"/>
      <w:bookmarkStart w:id="71" w:name="RANGE!A2:G30"/>
      <w:bookmarkStart w:id="72" w:name="h.3fwokq0" w:colFirst="0" w:colLast="0"/>
      <w:bookmarkStart w:id="73" w:name="_Toc385452910"/>
      <w:bookmarkStart w:id="74" w:name="_Toc435179443"/>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Pr>
          <w:rFonts w:asciiTheme="majorHAnsi" w:eastAsia="Trebuchet MS" w:hAnsiTheme="majorHAnsi" w:cs="Times New Roman"/>
          <w:b/>
          <w:color w:val="000000"/>
          <w:sz w:val="22"/>
          <w:szCs w:val="22"/>
          <w:lang w:val="en-US" w:eastAsia="en-US"/>
        </w:rPr>
        <w:lastRenderedPageBreak/>
        <w:t>13</w:t>
      </w:r>
      <w:r w:rsidR="009A64A0" w:rsidRPr="0045761A">
        <w:rPr>
          <w:rFonts w:asciiTheme="majorHAnsi" w:eastAsia="Trebuchet MS" w:hAnsiTheme="majorHAnsi" w:cs="Times New Roman"/>
          <w:b/>
          <w:color w:val="000000"/>
          <w:sz w:val="22"/>
          <w:szCs w:val="22"/>
          <w:lang w:val="en-US" w:eastAsia="en-US"/>
        </w:rPr>
        <w:t xml:space="preserve">.8 </w:t>
      </w:r>
      <w:r w:rsidR="00A814E0" w:rsidRPr="0045761A">
        <w:rPr>
          <w:rFonts w:asciiTheme="majorHAnsi" w:eastAsia="Trebuchet MS" w:hAnsiTheme="majorHAnsi" w:cs="Times New Roman"/>
          <w:b/>
          <w:color w:val="000000"/>
          <w:sz w:val="22"/>
          <w:szCs w:val="22"/>
          <w:lang w:val="en-US" w:eastAsia="en-US"/>
        </w:rPr>
        <w:t>Branding and Marking Plan</w:t>
      </w:r>
      <w:r w:rsidR="0045761A">
        <w:rPr>
          <w:rFonts w:asciiTheme="majorHAnsi" w:eastAsia="Trebuchet MS" w:hAnsiTheme="majorHAnsi" w:cs="Times New Roman"/>
          <w:b/>
          <w:color w:val="000000"/>
          <w:sz w:val="22"/>
          <w:szCs w:val="22"/>
          <w:lang w:val="en-US" w:eastAsia="en-US"/>
        </w:rPr>
        <w:t xml:space="preserve">: </w:t>
      </w:r>
      <w:proofErr w:type="spellStart"/>
      <w:r w:rsidR="0045761A">
        <w:rPr>
          <w:rFonts w:asciiTheme="majorHAnsi" w:eastAsia="Trebuchet MS" w:hAnsiTheme="majorHAnsi" w:cs="Times New Roman"/>
          <w:b/>
          <w:color w:val="000000"/>
          <w:sz w:val="22"/>
          <w:szCs w:val="22"/>
          <w:lang w:val="en-US" w:eastAsia="en-US"/>
        </w:rPr>
        <w:t>Attachement</w:t>
      </w:r>
      <w:proofErr w:type="spellEnd"/>
      <w:r w:rsidR="0045761A">
        <w:rPr>
          <w:rFonts w:asciiTheme="majorHAnsi" w:eastAsia="Trebuchet MS" w:hAnsiTheme="majorHAnsi" w:cs="Times New Roman"/>
          <w:b/>
          <w:color w:val="000000"/>
          <w:sz w:val="22"/>
          <w:szCs w:val="22"/>
          <w:lang w:val="en-US" w:eastAsia="en-US"/>
        </w:rPr>
        <w:t xml:space="preserve"> G </w:t>
      </w:r>
    </w:p>
    <w:p w14:paraId="3530C62D" w14:textId="77777777" w:rsidR="00A814E0" w:rsidRPr="003A0437" w:rsidRDefault="00A814E0" w:rsidP="005D592D">
      <w:pPr>
        <w:keepNext/>
        <w:keepLines/>
        <w:spacing w:before="200" w:line="276" w:lineRule="auto"/>
        <w:contextualSpacing/>
        <w:outlineLvl w:val="1"/>
        <w:rPr>
          <w:rFonts w:asciiTheme="majorHAnsi" w:eastAsia="Trebuchet MS" w:hAnsiTheme="majorHAnsi" w:cs="Times New Roman"/>
          <w:b/>
          <w:color w:val="000000"/>
          <w:sz w:val="16"/>
          <w:szCs w:val="16"/>
          <w:lang w:val="en-US" w:eastAsia="en-US"/>
        </w:rPr>
      </w:pPr>
    </w:p>
    <w:p w14:paraId="2B2F8D02" w14:textId="31176F8D" w:rsidR="009A64A0" w:rsidRPr="00232CE4" w:rsidRDefault="003A0437" w:rsidP="005D592D">
      <w:pPr>
        <w:keepNext/>
        <w:keepLines/>
        <w:spacing w:before="200" w:line="276" w:lineRule="auto"/>
        <w:contextualSpacing/>
        <w:outlineLvl w:val="1"/>
        <w:rPr>
          <w:rFonts w:asciiTheme="majorHAnsi" w:eastAsia="Trebuchet MS" w:hAnsiTheme="majorHAnsi" w:cs="Times New Roman"/>
          <w:b/>
          <w:color w:val="000000"/>
          <w:sz w:val="22"/>
          <w:szCs w:val="22"/>
          <w:lang w:val="fr-HT" w:eastAsia="en-US"/>
        </w:rPr>
      </w:pPr>
      <w:r>
        <w:rPr>
          <w:rFonts w:asciiTheme="majorHAnsi" w:eastAsia="Trebuchet MS" w:hAnsiTheme="majorHAnsi" w:cs="Times New Roman"/>
          <w:b/>
          <w:color w:val="000000"/>
          <w:sz w:val="22"/>
          <w:szCs w:val="22"/>
          <w:lang w:val="fr-HT" w:eastAsia="en-US"/>
        </w:rPr>
        <w:t>13</w:t>
      </w:r>
      <w:r w:rsidR="00A814E0" w:rsidRPr="00232CE4">
        <w:rPr>
          <w:rFonts w:asciiTheme="majorHAnsi" w:eastAsia="Trebuchet MS" w:hAnsiTheme="majorHAnsi" w:cs="Times New Roman"/>
          <w:b/>
          <w:color w:val="000000"/>
          <w:sz w:val="22"/>
          <w:szCs w:val="22"/>
          <w:lang w:val="fr-HT" w:eastAsia="en-US"/>
        </w:rPr>
        <w:t xml:space="preserve">.9 </w:t>
      </w:r>
      <w:r w:rsidR="009A64A0" w:rsidRPr="00232CE4">
        <w:rPr>
          <w:rFonts w:asciiTheme="majorHAnsi" w:eastAsia="Trebuchet MS" w:hAnsiTheme="majorHAnsi" w:cs="Times New Roman"/>
          <w:b/>
          <w:color w:val="000000"/>
          <w:sz w:val="22"/>
          <w:szCs w:val="22"/>
          <w:lang w:val="fr-HT" w:eastAsia="en-US"/>
        </w:rPr>
        <w:t>EMMP</w:t>
      </w:r>
      <w:r w:rsidR="0045761A">
        <w:rPr>
          <w:rFonts w:asciiTheme="majorHAnsi" w:eastAsia="Trebuchet MS" w:hAnsiTheme="majorHAnsi" w:cs="Times New Roman"/>
          <w:b/>
          <w:color w:val="000000"/>
          <w:sz w:val="22"/>
          <w:szCs w:val="22"/>
          <w:lang w:val="fr-HT" w:eastAsia="en-US"/>
        </w:rPr>
        <w:t> : Attachement H</w:t>
      </w:r>
      <w:r w:rsidR="0031682F">
        <w:rPr>
          <w:rFonts w:asciiTheme="majorHAnsi" w:eastAsia="Trebuchet MS" w:hAnsiTheme="majorHAnsi" w:cs="Times New Roman"/>
          <w:b/>
          <w:color w:val="000000"/>
          <w:sz w:val="22"/>
          <w:szCs w:val="22"/>
          <w:lang w:val="fr-HT" w:eastAsia="en-US"/>
        </w:rPr>
        <w:t xml:space="preserve"> (voir section 007000 Conditions Générales)</w:t>
      </w:r>
    </w:p>
    <w:p w14:paraId="5A414557" w14:textId="77777777" w:rsidR="009A64A0" w:rsidRPr="003A0437" w:rsidRDefault="009A64A0" w:rsidP="005D592D">
      <w:pPr>
        <w:keepNext/>
        <w:keepLines/>
        <w:spacing w:before="200" w:line="276" w:lineRule="auto"/>
        <w:contextualSpacing/>
        <w:outlineLvl w:val="1"/>
        <w:rPr>
          <w:rFonts w:asciiTheme="majorHAnsi" w:eastAsia="Trebuchet MS" w:hAnsiTheme="majorHAnsi" w:cs="Times New Roman"/>
          <w:b/>
          <w:color w:val="000000"/>
          <w:sz w:val="16"/>
          <w:szCs w:val="16"/>
          <w:lang w:val="fr-HT" w:eastAsia="en-US"/>
        </w:rPr>
      </w:pPr>
    </w:p>
    <w:p w14:paraId="150DFC9D" w14:textId="1FE872FF" w:rsidR="005D592D" w:rsidRPr="00232CE4" w:rsidRDefault="003A0437" w:rsidP="005D592D">
      <w:pPr>
        <w:keepNext/>
        <w:keepLines/>
        <w:spacing w:before="200" w:line="276" w:lineRule="auto"/>
        <w:contextualSpacing/>
        <w:outlineLvl w:val="1"/>
        <w:rPr>
          <w:rFonts w:asciiTheme="majorHAnsi" w:eastAsia="Trebuchet MS" w:hAnsiTheme="majorHAnsi" w:cs="Times New Roman"/>
          <w:b/>
          <w:color w:val="000000"/>
          <w:sz w:val="22"/>
          <w:szCs w:val="22"/>
          <w:lang w:val="fr-HT" w:eastAsia="en-US"/>
        </w:rPr>
      </w:pPr>
      <w:r>
        <w:rPr>
          <w:rFonts w:asciiTheme="majorHAnsi" w:eastAsia="Trebuchet MS" w:hAnsiTheme="majorHAnsi" w:cs="Times New Roman"/>
          <w:b/>
          <w:color w:val="000000"/>
          <w:sz w:val="22"/>
          <w:szCs w:val="22"/>
          <w:lang w:val="fr-HT" w:eastAsia="en-US"/>
        </w:rPr>
        <w:t>13</w:t>
      </w:r>
      <w:r w:rsidR="00BA2001">
        <w:rPr>
          <w:rFonts w:asciiTheme="majorHAnsi" w:eastAsia="Trebuchet MS" w:hAnsiTheme="majorHAnsi" w:cs="Times New Roman"/>
          <w:b/>
          <w:color w:val="000000"/>
          <w:sz w:val="22"/>
          <w:szCs w:val="22"/>
          <w:lang w:val="fr-HT" w:eastAsia="en-US"/>
        </w:rPr>
        <w:t>.10</w:t>
      </w:r>
      <w:r w:rsidR="005D592D" w:rsidRPr="00232CE4">
        <w:rPr>
          <w:rFonts w:asciiTheme="majorHAnsi" w:eastAsia="Trebuchet MS" w:hAnsiTheme="majorHAnsi" w:cs="Times New Roman"/>
          <w:b/>
          <w:color w:val="000000"/>
          <w:sz w:val="22"/>
          <w:szCs w:val="22"/>
          <w:lang w:val="fr-HT" w:eastAsia="en-US"/>
        </w:rPr>
        <w:t>: Liste de Documents à soumettre</w:t>
      </w:r>
      <w:bookmarkEnd w:id="73"/>
      <w:bookmarkEnd w:id="74"/>
      <w:r w:rsidR="005D592D" w:rsidRPr="00232CE4">
        <w:rPr>
          <w:rFonts w:asciiTheme="majorHAnsi" w:eastAsia="Trebuchet MS" w:hAnsiTheme="majorHAnsi" w:cs="Times New Roman"/>
          <w:b/>
          <w:color w:val="000000"/>
          <w:sz w:val="22"/>
          <w:szCs w:val="22"/>
          <w:lang w:val="fr-HT" w:eastAsia="en-US"/>
        </w:rPr>
        <w:t xml:space="preserve"> </w:t>
      </w:r>
    </w:p>
    <w:p w14:paraId="19E1C36F" w14:textId="77777777" w:rsidR="003A0437" w:rsidRPr="001D6D37" w:rsidRDefault="003A0437" w:rsidP="00F740DC">
      <w:pPr>
        <w:rPr>
          <w:rFonts w:asciiTheme="majorHAnsi" w:hAnsiTheme="majorHAnsi" w:cs="Times New Roman"/>
          <w:sz w:val="22"/>
          <w:szCs w:val="22"/>
        </w:rPr>
      </w:pPr>
    </w:p>
    <w:p w14:paraId="3A4ABA77" w14:textId="30FC9C67" w:rsidR="00F740DC" w:rsidRPr="001D6D37" w:rsidRDefault="00C4417C" w:rsidP="00F740DC">
      <w:pPr>
        <w:rPr>
          <w:rFonts w:asciiTheme="majorHAnsi" w:hAnsiTheme="majorHAnsi" w:cs="Times New Roman"/>
          <w:sz w:val="22"/>
          <w:szCs w:val="22"/>
        </w:rPr>
      </w:pPr>
      <w:r w:rsidRPr="001D6D37">
        <w:rPr>
          <w:rFonts w:asciiTheme="majorHAnsi" w:hAnsiTheme="majorHAnsi" w:cs="Times New Roman"/>
          <w:sz w:val="22"/>
          <w:szCs w:val="22"/>
        </w:rPr>
        <w:t>Soumissionnaire :</w:t>
      </w:r>
      <w:r w:rsidR="00F740DC" w:rsidRPr="001D6D37">
        <w:rPr>
          <w:rFonts w:asciiTheme="majorHAnsi" w:hAnsiTheme="majorHAnsi" w:cs="Times New Roman"/>
          <w:sz w:val="22"/>
          <w:szCs w:val="22"/>
        </w:rPr>
        <w:t xml:space="preserve"> __________________________________________________________________________</w:t>
      </w:r>
    </w:p>
    <w:p w14:paraId="5FE037ED" w14:textId="0374CF13" w:rsidR="00F740DC" w:rsidRPr="001D6D37" w:rsidRDefault="006A0EB2" w:rsidP="00F740DC">
      <w:pPr>
        <w:rPr>
          <w:rFonts w:asciiTheme="majorHAnsi" w:hAnsiTheme="majorHAnsi" w:cs="Times New Roman"/>
          <w:sz w:val="22"/>
          <w:szCs w:val="22"/>
        </w:rPr>
      </w:pPr>
      <w:r w:rsidRPr="001D6D37">
        <w:rPr>
          <w:rFonts w:asciiTheme="majorHAnsi" w:hAnsiTheme="majorHAnsi" w:cs="Times New Roman"/>
          <w:sz w:val="22"/>
          <w:szCs w:val="22"/>
        </w:rPr>
        <w:t>Avez-</w:t>
      </w:r>
      <w:r w:rsidR="00C4417C" w:rsidRPr="001D6D37">
        <w:rPr>
          <w:rFonts w:asciiTheme="majorHAnsi" w:hAnsiTheme="majorHAnsi" w:cs="Times New Roman"/>
          <w:sz w:val="22"/>
          <w:szCs w:val="22"/>
        </w:rPr>
        <w:t>vous ?</w:t>
      </w:r>
      <w:r w:rsidR="00F740DC" w:rsidRPr="001D6D37">
        <w:rPr>
          <w:rFonts w:asciiTheme="majorHAnsi" w:hAnsiTheme="majorHAnsi" w:cs="Times New Roman"/>
          <w:sz w:val="22"/>
          <w:szCs w:val="22"/>
        </w:rPr>
        <w:t xml:space="preserve"> </w:t>
      </w:r>
    </w:p>
    <w:p w14:paraId="37CE70FD" w14:textId="22B2723F" w:rsidR="00F740DC" w:rsidRPr="001D6D37" w:rsidRDefault="006A0EB2" w:rsidP="00F740DC">
      <w:pPr>
        <w:rPr>
          <w:rFonts w:asciiTheme="majorHAnsi" w:hAnsiTheme="majorHAnsi" w:cs="Times New Roman"/>
          <w:sz w:val="22"/>
          <w:szCs w:val="22"/>
        </w:rPr>
      </w:pPr>
      <w:r w:rsidRPr="001D6D37">
        <w:rPr>
          <w:rFonts w:asciiTheme="majorHAnsi" w:hAnsiTheme="majorHAnsi" w:cs="Times New Roman"/>
          <w:sz w:val="22"/>
          <w:szCs w:val="22"/>
        </w:rPr>
        <w:t xml:space="preserve">Soumis votre proposition </w:t>
      </w:r>
      <w:r w:rsidR="00C4417C" w:rsidRPr="001D6D37">
        <w:rPr>
          <w:rFonts w:asciiTheme="majorHAnsi" w:hAnsiTheme="majorHAnsi" w:cs="Times New Roman"/>
          <w:sz w:val="22"/>
          <w:szCs w:val="22"/>
        </w:rPr>
        <w:t>à</w:t>
      </w:r>
      <w:r w:rsidRPr="001D6D37">
        <w:rPr>
          <w:rFonts w:asciiTheme="majorHAnsi" w:hAnsiTheme="majorHAnsi" w:cs="Times New Roman"/>
          <w:sz w:val="22"/>
          <w:szCs w:val="22"/>
        </w:rPr>
        <w:t xml:space="preserve"> DAI dans une </w:t>
      </w:r>
      <w:r w:rsidR="00C4417C" w:rsidRPr="001D6D37">
        <w:rPr>
          <w:rFonts w:asciiTheme="majorHAnsi" w:hAnsiTheme="majorHAnsi" w:cs="Times New Roman"/>
          <w:sz w:val="22"/>
          <w:szCs w:val="22"/>
        </w:rPr>
        <w:t>enveloppe</w:t>
      </w:r>
      <w:r w:rsidRPr="001D6D37">
        <w:rPr>
          <w:rFonts w:asciiTheme="majorHAnsi" w:hAnsiTheme="majorHAnsi" w:cs="Times New Roman"/>
          <w:sz w:val="22"/>
          <w:szCs w:val="22"/>
        </w:rPr>
        <w:t xml:space="preserve"> fermée envoyée à l’adresse </w:t>
      </w:r>
      <w:r w:rsidR="00C4417C" w:rsidRPr="001D6D37">
        <w:rPr>
          <w:rFonts w:asciiTheme="majorHAnsi" w:hAnsiTheme="majorHAnsi" w:cs="Times New Roman"/>
          <w:sz w:val="22"/>
          <w:szCs w:val="22"/>
        </w:rPr>
        <w:t>électronique</w:t>
      </w:r>
      <w:r w:rsidRPr="001D6D37">
        <w:rPr>
          <w:rFonts w:asciiTheme="majorHAnsi" w:hAnsiTheme="majorHAnsi" w:cs="Times New Roman"/>
          <w:sz w:val="22"/>
          <w:szCs w:val="22"/>
        </w:rPr>
        <w:t xml:space="preserve"> ou physique comme </w:t>
      </w:r>
      <w:r w:rsidR="002711A6" w:rsidRPr="001D6D37">
        <w:rPr>
          <w:rFonts w:asciiTheme="majorHAnsi" w:hAnsiTheme="majorHAnsi" w:cs="Times New Roman"/>
          <w:sz w:val="22"/>
          <w:szCs w:val="22"/>
        </w:rPr>
        <w:t>indiquée dans les instructions g</w:t>
      </w:r>
      <w:r w:rsidRPr="001D6D37">
        <w:rPr>
          <w:rFonts w:asciiTheme="majorHAnsi" w:hAnsiTheme="majorHAnsi" w:cs="Times New Roman"/>
          <w:sz w:val="22"/>
          <w:szCs w:val="22"/>
        </w:rPr>
        <w:t>énérales ci-</w:t>
      </w:r>
      <w:r w:rsidR="00C4417C" w:rsidRPr="001D6D37">
        <w:rPr>
          <w:rFonts w:asciiTheme="majorHAnsi" w:hAnsiTheme="majorHAnsi" w:cs="Times New Roman"/>
          <w:sz w:val="22"/>
          <w:szCs w:val="22"/>
        </w:rPr>
        <w:t>dessus ?</w:t>
      </w:r>
      <w:r w:rsidRPr="001D6D37" w:rsidDel="006A0EB2">
        <w:rPr>
          <w:rFonts w:asciiTheme="majorHAnsi" w:hAnsiTheme="majorHAnsi" w:cs="Times New Roman"/>
          <w:sz w:val="22"/>
          <w:szCs w:val="22"/>
        </w:rPr>
        <w:t xml:space="preserve"> </w:t>
      </w:r>
    </w:p>
    <w:p w14:paraId="05D1775A" w14:textId="464F92A2" w:rsidR="00F740DC" w:rsidRPr="001D6D37" w:rsidRDefault="006A0EB2" w:rsidP="00F740DC">
      <w:pPr>
        <w:rPr>
          <w:rFonts w:asciiTheme="majorHAnsi" w:hAnsiTheme="majorHAnsi" w:cs="Times New Roman"/>
          <w:sz w:val="22"/>
          <w:szCs w:val="22"/>
        </w:rPr>
      </w:pPr>
      <w:r w:rsidRPr="001D6D37">
        <w:rPr>
          <w:rFonts w:asciiTheme="majorHAnsi" w:hAnsiTheme="majorHAnsi" w:cs="Times New Roman"/>
          <w:sz w:val="22"/>
          <w:szCs w:val="22"/>
        </w:rPr>
        <w:t xml:space="preserve">Votre proposition contient-elle les documents et/ou informations </w:t>
      </w:r>
      <w:r w:rsidR="00C4417C" w:rsidRPr="001D6D37">
        <w:rPr>
          <w:rFonts w:asciiTheme="majorHAnsi" w:hAnsiTheme="majorHAnsi" w:cs="Times New Roman"/>
          <w:sz w:val="22"/>
          <w:szCs w:val="22"/>
        </w:rPr>
        <w:t>suivantes ?</w:t>
      </w:r>
      <w:r w:rsidR="00F740DC" w:rsidRPr="001D6D37">
        <w:rPr>
          <w:rFonts w:asciiTheme="majorHAnsi" w:hAnsiTheme="majorHAnsi" w:cs="Times New Roman"/>
          <w:sz w:val="22"/>
          <w:szCs w:val="22"/>
        </w:rPr>
        <w:t xml:space="preserve"> </w:t>
      </w:r>
    </w:p>
    <w:p w14:paraId="4FDC5837" w14:textId="77777777" w:rsidR="00D367AB" w:rsidRPr="001D6D37" w:rsidRDefault="00D367AB" w:rsidP="00F740DC">
      <w:pPr>
        <w:rPr>
          <w:rFonts w:asciiTheme="majorHAnsi" w:hAnsiTheme="majorHAnsi" w:cs="Times New Roman"/>
          <w:sz w:val="16"/>
          <w:szCs w:val="16"/>
        </w:rPr>
      </w:pPr>
    </w:p>
    <w:p w14:paraId="53310960" w14:textId="36458EA7" w:rsidR="00F740DC" w:rsidRPr="001D6D37" w:rsidRDefault="00F740DC" w:rsidP="00F740DC">
      <w:pPr>
        <w:rPr>
          <w:rFonts w:asciiTheme="majorHAnsi" w:hAnsiTheme="majorHAnsi" w:cs="Times New Roman"/>
          <w:i/>
          <w:sz w:val="22"/>
          <w:szCs w:val="22"/>
        </w:rPr>
      </w:pPr>
      <w:r w:rsidRPr="00F740DC">
        <w:rPr>
          <w:rFonts w:asciiTheme="majorHAnsi" w:hAnsiTheme="majorHAnsi" w:cs="Times New Roman"/>
          <w:sz w:val="22"/>
          <w:szCs w:val="22"/>
        </w:rPr>
        <w:fldChar w:fldCharType="begin">
          <w:ffData>
            <w:name w:val="Check10"/>
            <w:enabled/>
            <w:calcOnExit w:val="0"/>
            <w:checkBox>
              <w:sizeAuto/>
              <w:default w:val="0"/>
            </w:checkBox>
          </w:ffData>
        </w:fldChar>
      </w:r>
      <w:r w:rsidRPr="001D6D37">
        <w:rPr>
          <w:rFonts w:asciiTheme="majorHAnsi" w:hAnsiTheme="majorHAnsi" w:cs="Times New Roman"/>
          <w:sz w:val="22"/>
          <w:szCs w:val="22"/>
        </w:rPr>
        <w:instrText xml:space="preserve"> FORMCHECKBOX </w:instrText>
      </w:r>
      <w:r w:rsidR="0047329B">
        <w:rPr>
          <w:rFonts w:asciiTheme="majorHAnsi" w:hAnsiTheme="majorHAnsi" w:cs="Times New Roman"/>
          <w:sz w:val="22"/>
          <w:szCs w:val="22"/>
        </w:rPr>
      </w:r>
      <w:r w:rsidR="0047329B">
        <w:rPr>
          <w:rFonts w:asciiTheme="majorHAnsi" w:hAnsiTheme="majorHAnsi" w:cs="Times New Roman"/>
          <w:sz w:val="22"/>
          <w:szCs w:val="22"/>
        </w:rPr>
        <w:fldChar w:fldCharType="separate"/>
      </w:r>
      <w:r w:rsidRPr="00F740DC">
        <w:rPr>
          <w:rFonts w:asciiTheme="majorHAnsi" w:hAnsiTheme="majorHAnsi" w:cs="Times New Roman"/>
          <w:sz w:val="22"/>
          <w:szCs w:val="22"/>
        </w:rPr>
        <w:fldChar w:fldCharType="end"/>
      </w:r>
      <w:r w:rsidRPr="001D6D37">
        <w:rPr>
          <w:rFonts w:asciiTheme="majorHAnsi" w:hAnsiTheme="majorHAnsi" w:cs="Times New Roman"/>
          <w:sz w:val="22"/>
          <w:szCs w:val="22"/>
        </w:rPr>
        <w:t xml:space="preserve"> </w:t>
      </w:r>
      <w:r w:rsidR="006A0EB2" w:rsidRPr="001D6D37">
        <w:rPr>
          <w:rFonts w:asciiTheme="majorHAnsi" w:hAnsiTheme="majorHAnsi" w:cs="Times New Roman"/>
          <w:sz w:val="22"/>
          <w:szCs w:val="22"/>
        </w:rPr>
        <w:t>Lettre de soumission</w:t>
      </w:r>
      <w:r w:rsidRPr="001D6D37">
        <w:rPr>
          <w:rFonts w:asciiTheme="majorHAnsi" w:hAnsiTheme="majorHAnsi" w:cs="Times New Roman"/>
          <w:sz w:val="22"/>
          <w:szCs w:val="22"/>
        </w:rPr>
        <w:t xml:space="preserve"> </w:t>
      </w:r>
      <w:r w:rsidRPr="001D6D37">
        <w:rPr>
          <w:rFonts w:asciiTheme="majorHAnsi" w:hAnsiTheme="majorHAnsi" w:cs="Times New Roman"/>
          <w:i/>
          <w:sz w:val="22"/>
          <w:szCs w:val="22"/>
        </w:rPr>
        <w:t>(</w:t>
      </w:r>
      <w:r w:rsidR="006A0EB2" w:rsidRPr="001D6D37">
        <w:rPr>
          <w:rFonts w:asciiTheme="majorHAnsi" w:hAnsiTheme="majorHAnsi" w:cs="Times New Roman"/>
          <w:i/>
          <w:sz w:val="22"/>
          <w:szCs w:val="22"/>
        </w:rPr>
        <w:t>utiliser le modèle en attachement B)</w:t>
      </w:r>
      <w:r w:rsidRPr="001D6D37">
        <w:rPr>
          <w:rFonts w:asciiTheme="majorHAnsi" w:hAnsiTheme="majorHAnsi" w:cs="Times New Roman"/>
          <w:i/>
          <w:sz w:val="22"/>
          <w:szCs w:val="22"/>
        </w:rPr>
        <w:t xml:space="preserve"> </w:t>
      </w:r>
    </w:p>
    <w:p w14:paraId="1B418816" w14:textId="77777777" w:rsidR="00D367AB" w:rsidRPr="001D6D37" w:rsidRDefault="00D367AB" w:rsidP="00F740DC">
      <w:pPr>
        <w:rPr>
          <w:rFonts w:asciiTheme="majorHAnsi" w:hAnsiTheme="majorHAnsi" w:cs="Times New Roman"/>
          <w:i/>
          <w:sz w:val="16"/>
          <w:szCs w:val="16"/>
        </w:rPr>
      </w:pPr>
    </w:p>
    <w:p w14:paraId="79F72B15" w14:textId="3565861C" w:rsidR="00235223" w:rsidRDefault="00235223" w:rsidP="00F740DC">
      <w:pPr>
        <w:rPr>
          <w:rFonts w:asciiTheme="majorHAnsi" w:hAnsiTheme="majorHAnsi" w:cs="Times New Roman"/>
          <w:sz w:val="22"/>
          <w:szCs w:val="22"/>
        </w:rPr>
      </w:pPr>
      <w:r w:rsidRPr="00F740DC">
        <w:rPr>
          <w:rFonts w:asciiTheme="majorHAnsi" w:hAnsiTheme="majorHAnsi" w:cs="Times New Roman"/>
          <w:sz w:val="22"/>
          <w:szCs w:val="22"/>
        </w:rPr>
        <w:fldChar w:fldCharType="begin">
          <w:ffData>
            <w:name w:val="Check9"/>
            <w:enabled/>
            <w:calcOnExit w:val="0"/>
            <w:checkBox>
              <w:sizeAuto/>
              <w:default w:val="0"/>
            </w:checkBox>
          </w:ffData>
        </w:fldChar>
      </w:r>
      <w:r w:rsidRPr="001D6D37">
        <w:rPr>
          <w:rFonts w:asciiTheme="majorHAnsi" w:hAnsiTheme="majorHAnsi" w:cs="Times New Roman"/>
          <w:sz w:val="22"/>
          <w:szCs w:val="22"/>
        </w:rPr>
        <w:instrText xml:space="preserve"> FORMCHECKBOX </w:instrText>
      </w:r>
      <w:r w:rsidR="0047329B">
        <w:rPr>
          <w:rFonts w:asciiTheme="majorHAnsi" w:hAnsiTheme="majorHAnsi" w:cs="Times New Roman"/>
          <w:sz w:val="22"/>
          <w:szCs w:val="22"/>
        </w:rPr>
      </w:r>
      <w:r w:rsidR="0047329B">
        <w:rPr>
          <w:rFonts w:asciiTheme="majorHAnsi" w:hAnsiTheme="majorHAnsi" w:cs="Times New Roman"/>
          <w:sz w:val="22"/>
          <w:szCs w:val="22"/>
        </w:rPr>
        <w:fldChar w:fldCharType="separate"/>
      </w:r>
      <w:r w:rsidRPr="00F740DC">
        <w:rPr>
          <w:rFonts w:asciiTheme="majorHAnsi" w:hAnsiTheme="majorHAnsi" w:cs="Times New Roman"/>
          <w:sz w:val="22"/>
          <w:szCs w:val="22"/>
        </w:rPr>
        <w:fldChar w:fldCharType="end"/>
      </w:r>
      <w:r>
        <w:rPr>
          <w:rFonts w:asciiTheme="majorHAnsi" w:hAnsiTheme="majorHAnsi" w:cs="Times New Roman"/>
          <w:sz w:val="22"/>
          <w:szCs w:val="22"/>
        </w:rPr>
        <w:t xml:space="preserve">  Proposition Technique contenant :</w:t>
      </w:r>
    </w:p>
    <w:p w14:paraId="75550BB4" w14:textId="77777777" w:rsidR="00235223" w:rsidRDefault="00235223" w:rsidP="00F740DC">
      <w:pPr>
        <w:rPr>
          <w:rFonts w:asciiTheme="majorHAnsi" w:hAnsiTheme="majorHAnsi" w:cs="Times New Roman"/>
          <w:sz w:val="22"/>
          <w:szCs w:val="22"/>
        </w:rPr>
      </w:pPr>
    </w:p>
    <w:p w14:paraId="77FFBF23" w14:textId="2684E71B" w:rsidR="00235223" w:rsidRDefault="00235223" w:rsidP="00235223">
      <w:pPr>
        <w:ind w:left="720"/>
        <w:rPr>
          <w:rFonts w:asciiTheme="majorHAnsi" w:hAnsiTheme="majorHAnsi" w:cs="Times New Roman"/>
          <w:sz w:val="22"/>
          <w:szCs w:val="22"/>
        </w:rPr>
      </w:pPr>
      <w:r w:rsidRPr="00F740DC">
        <w:rPr>
          <w:rFonts w:asciiTheme="majorHAnsi" w:hAnsiTheme="majorHAnsi" w:cs="Times New Roman"/>
          <w:sz w:val="22"/>
          <w:szCs w:val="22"/>
        </w:rPr>
        <w:fldChar w:fldCharType="begin">
          <w:ffData>
            <w:name w:val="Check9"/>
            <w:enabled/>
            <w:calcOnExit w:val="0"/>
            <w:checkBox>
              <w:sizeAuto/>
              <w:default w:val="0"/>
            </w:checkBox>
          </w:ffData>
        </w:fldChar>
      </w:r>
      <w:r w:rsidRPr="001D6D37">
        <w:rPr>
          <w:rFonts w:asciiTheme="majorHAnsi" w:hAnsiTheme="majorHAnsi" w:cs="Times New Roman"/>
          <w:sz w:val="22"/>
          <w:szCs w:val="22"/>
        </w:rPr>
        <w:instrText xml:space="preserve"> FORMCHECKBOX </w:instrText>
      </w:r>
      <w:r w:rsidR="0047329B">
        <w:rPr>
          <w:rFonts w:asciiTheme="majorHAnsi" w:hAnsiTheme="majorHAnsi" w:cs="Times New Roman"/>
          <w:sz w:val="22"/>
          <w:szCs w:val="22"/>
        </w:rPr>
      </w:r>
      <w:r w:rsidR="0047329B">
        <w:rPr>
          <w:rFonts w:asciiTheme="majorHAnsi" w:hAnsiTheme="majorHAnsi" w:cs="Times New Roman"/>
          <w:sz w:val="22"/>
          <w:szCs w:val="22"/>
        </w:rPr>
        <w:fldChar w:fldCharType="separate"/>
      </w:r>
      <w:r w:rsidRPr="00F740DC">
        <w:rPr>
          <w:rFonts w:asciiTheme="majorHAnsi" w:hAnsiTheme="majorHAnsi" w:cs="Times New Roman"/>
          <w:sz w:val="22"/>
          <w:szCs w:val="22"/>
        </w:rPr>
        <w:fldChar w:fldCharType="end"/>
      </w:r>
      <w:r>
        <w:rPr>
          <w:rFonts w:asciiTheme="majorHAnsi" w:hAnsiTheme="majorHAnsi" w:cs="Times New Roman"/>
          <w:sz w:val="22"/>
          <w:szCs w:val="22"/>
        </w:rPr>
        <w:t xml:space="preserve"> La méthodologie du travail</w:t>
      </w:r>
    </w:p>
    <w:p w14:paraId="52C79E08" w14:textId="77777777" w:rsidR="00235223" w:rsidRPr="003A0437" w:rsidRDefault="00235223" w:rsidP="00235223">
      <w:pPr>
        <w:ind w:left="720"/>
        <w:rPr>
          <w:rFonts w:asciiTheme="majorHAnsi" w:hAnsiTheme="majorHAnsi" w:cs="Times New Roman"/>
          <w:sz w:val="16"/>
          <w:szCs w:val="16"/>
        </w:rPr>
      </w:pPr>
    </w:p>
    <w:p w14:paraId="3C0E7029" w14:textId="305F4ADC" w:rsidR="00D367AB" w:rsidRPr="001D6D37" w:rsidRDefault="00F740DC" w:rsidP="00235223">
      <w:pPr>
        <w:ind w:left="720"/>
        <w:rPr>
          <w:rFonts w:asciiTheme="majorHAnsi" w:hAnsiTheme="majorHAnsi" w:cs="Times New Roman"/>
          <w:sz w:val="22"/>
          <w:szCs w:val="22"/>
        </w:rPr>
      </w:pPr>
      <w:r w:rsidRPr="00F740DC">
        <w:rPr>
          <w:rFonts w:asciiTheme="majorHAnsi" w:hAnsiTheme="majorHAnsi" w:cs="Times New Roman"/>
          <w:sz w:val="22"/>
          <w:szCs w:val="22"/>
        </w:rPr>
        <w:fldChar w:fldCharType="begin">
          <w:ffData>
            <w:name w:val="Check9"/>
            <w:enabled/>
            <w:calcOnExit w:val="0"/>
            <w:checkBox>
              <w:sizeAuto/>
              <w:default w:val="0"/>
            </w:checkBox>
          </w:ffData>
        </w:fldChar>
      </w:r>
      <w:r w:rsidRPr="001D6D37">
        <w:rPr>
          <w:rFonts w:asciiTheme="majorHAnsi" w:hAnsiTheme="majorHAnsi" w:cs="Times New Roman"/>
          <w:sz w:val="22"/>
          <w:szCs w:val="22"/>
        </w:rPr>
        <w:instrText xml:space="preserve"> FORMCHECKBOX </w:instrText>
      </w:r>
      <w:r w:rsidR="0047329B">
        <w:rPr>
          <w:rFonts w:asciiTheme="majorHAnsi" w:hAnsiTheme="majorHAnsi" w:cs="Times New Roman"/>
          <w:sz w:val="22"/>
          <w:szCs w:val="22"/>
        </w:rPr>
      </w:r>
      <w:r w:rsidR="0047329B">
        <w:rPr>
          <w:rFonts w:asciiTheme="majorHAnsi" w:hAnsiTheme="majorHAnsi" w:cs="Times New Roman"/>
          <w:sz w:val="22"/>
          <w:szCs w:val="22"/>
        </w:rPr>
        <w:fldChar w:fldCharType="separate"/>
      </w:r>
      <w:r w:rsidRPr="00F740DC">
        <w:rPr>
          <w:rFonts w:asciiTheme="majorHAnsi" w:hAnsiTheme="majorHAnsi" w:cs="Times New Roman"/>
          <w:sz w:val="22"/>
          <w:szCs w:val="22"/>
        </w:rPr>
        <w:fldChar w:fldCharType="end"/>
      </w:r>
      <w:r w:rsidRPr="001D6D37">
        <w:rPr>
          <w:rFonts w:asciiTheme="majorHAnsi" w:hAnsiTheme="majorHAnsi" w:cs="Times New Roman"/>
          <w:sz w:val="22"/>
          <w:szCs w:val="22"/>
        </w:rPr>
        <w:t xml:space="preserve"> </w:t>
      </w:r>
      <w:r w:rsidR="00235223" w:rsidRPr="001D6D37">
        <w:rPr>
          <w:rFonts w:asciiTheme="majorHAnsi" w:hAnsiTheme="majorHAnsi" w:cs="Times New Roman"/>
          <w:sz w:val="22"/>
          <w:szCs w:val="22"/>
        </w:rPr>
        <w:t xml:space="preserve">Description </w:t>
      </w:r>
      <w:r w:rsidR="006A0EB2" w:rsidRPr="001D6D37">
        <w:rPr>
          <w:rFonts w:asciiTheme="majorHAnsi" w:hAnsiTheme="majorHAnsi" w:cs="Times New Roman"/>
          <w:sz w:val="22"/>
          <w:szCs w:val="22"/>
        </w:rPr>
        <w:t>des produits et services qui correspondent les exigences techniques selon l’attachement A</w:t>
      </w:r>
    </w:p>
    <w:p w14:paraId="281FE9B5" w14:textId="77777777" w:rsidR="00235223" w:rsidRPr="001D6D37" w:rsidRDefault="00235223" w:rsidP="00235223">
      <w:pPr>
        <w:rPr>
          <w:rFonts w:asciiTheme="majorHAnsi" w:hAnsiTheme="majorHAnsi" w:cs="Times New Roman"/>
          <w:sz w:val="16"/>
          <w:szCs w:val="16"/>
        </w:rPr>
      </w:pPr>
      <w:r w:rsidRPr="001D6D37">
        <w:rPr>
          <w:rFonts w:asciiTheme="majorHAnsi" w:hAnsiTheme="majorHAnsi" w:cs="Times New Roman"/>
          <w:sz w:val="22"/>
          <w:szCs w:val="22"/>
        </w:rPr>
        <w:tab/>
      </w:r>
    </w:p>
    <w:p w14:paraId="3E47F21D" w14:textId="5A4BC70B" w:rsidR="00235223" w:rsidRDefault="00235223" w:rsidP="00235223">
      <w:pPr>
        <w:ind w:firstLine="720"/>
        <w:rPr>
          <w:rFonts w:asciiTheme="majorHAnsi" w:hAnsiTheme="majorHAnsi" w:cs="Times New Roman"/>
          <w:sz w:val="22"/>
          <w:szCs w:val="22"/>
        </w:rPr>
      </w:pPr>
      <w:r w:rsidRPr="00F740DC">
        <w:rPr>
          <w:rFonts w:asciiTheme="majorHAnsi" w:hAnsiTheme="majorHAnsi" w:cs="Times New Roman"/>
          <w:sz w:val="22"/>
          <w:szCs w:val="22"/>
        </w:rPr>
        <w:fldChar w:fldCharType="begin">
          <w:ffData>
            <w:name w:val="Check9"/>
            <w:enabled/>
            <w:calcOnExit w:val="0"/>
            <w:checkBox>
              <w:sizeAuto/>
              <w:default w:val="0"/>
            </w:checkBox>
          </w:ffData>
        </w:fldChar>
      </w:r>
      <w:r w:rsidRPr="001D6D37">
        <w:rPr>
          <w:rFonts w:asciiTheme="majorHAnsi" w:hAnsiTheme="majorHAnsi" w:cs="Times New Roman"/>
          <w:sz w:val="22"/>
          <w:szCs w:val="22"/>
        </w:rPr>
        <w:instrText xml:space="preserve"> FORMCHECKBOX </w:instrText>
      </w:r>
      <w:r w:rsidR="0047329B">
        <w:rPr>
          <w:rFonts w:asciiTheme="majorHAnsi" w:hAnsiTheme="majorHAnsi" w:cs="Times New Roman"/>
          <w:sz w:val="22"/>
          <w:szCs w:val="22"/>
        </w:rPr>
      </w:r>
      <w:r w:rsidR="0047329B">
        <w:rPr>
          <w:rFonts w:asciiTheme="majorHAnsi" w:hAnsiTheme="majorHAnsi" w:cs="Times New Roman"/>
          <w:sz w:val="22"/>
          <w:szCs w:val="22"/>
        </w:rPr>
        <w:fldChar w:fldCharType="separate"/>
      </w:r>
      <w:r w:rsidRPr="00F740DC">
        <w:rPr>
          <w:rFonts w:asciiTheme="majorHAnsi" w:hAnsiTheme="majorHAnsi" w:cs="Times New Roman"/>
          <w:sz w:val="22"/>
          <w:szCs w:val="22"/>
        </w:rPr>
        <w:fldChar w:fldCharType="end"/>
      </w:r>
      <w:r>
        <w:rPr>
          <w:rFonts w:asciiTheme="majorHAnsi" w:hAnsiTheme="majorHAnsi" w:cs="Times New Roman"/>
          <w:sz w:val="22"/>
          <w:szCs w:val="22"/>
        </w:rPr>
        <w:t xml:space="preserve">  Le Calendrier du travail</w:t>
      </w:r>
    </w:p>
    <w:p w14:paraId="10F1A944" w14:textId="0B03645F" w:rsidR="00D367AB" w:rsidRPr="001D6D37" w:rsidRDefault="00D367AB" w:rsidP="00F740DC">
      <w:pPr>
        <w:rPr>
          <w:rFonts w:asciiTheme="majorHAnsi" w:hAnsiTheme="majorHAnsi" w:cs="Times New Roman"/>
          <w:sz w:val="22"/>
          <w:szCs w:val="22"/>
        </w:rPr>
      </w:pPr>
    </w:p>
    <w:p w14:paraId="5E2246EF" w14:textId="1C7574A5" w:rsidR="00E3236C" w:rsidRDefault="00E3236C" w:rsidP="00E3236C">
      <w:pPr>
        <w:rPr>
          <w:rFonts w:asciiTheme="majorHAnsi" w:hAnsiTheme="majorHAnsi" w:cs="Times New Roman"/>
          <w:sz w:val="22"/>
          <w:szCs w:val="22"/>
        </w:rPr>
      </w:pPr>
      <w:r>
        <w:rPr>
          <w:rFonts w:asciiTheme="majorHAnsi" w:hAnsiTheme="majorHAnsi" w:cs="Times New Roman"/>
          <w:sz w:val="22"/>
          <w:szCs w:val="22"/>
        </w:rPr>
        <w:tab/>
      </w:r>
      <w:r w:rsidRPr="00F740DC">
        <w:rPr>
          <w:rFonts w:asciiTheme="majorHAnsi" w:hAnsiTheme="majorHAnsi" w:cs="Times New Roman"/>
          <w:sz w:val="22"/>
          <w:szCs w:val="22"/>
        </w:rPr>
        <w:fldChar w:fldCharType="begin">
          <w:ffData>
            <w:name w:val="Check9"/>
            <w:enabled/>
            <w:calcOnExit w:val="0"/>
            <w:checkBox>
              <w:sizeAuto/>
              <w:default w:val="0"/>
            </w:checkBox>
          </w:ffData>
        </w:fldChar>
      </w:r>
      <w:r w:rsidRPr="001D6D37">
        <w:rPr>
          <w:rFonts w:asciiTheme="majorHAnsi" w:hAnsiTheme="majorHAnsi" w:cs="Times New Roman"/>
          <w:sz w:val="22"/>
          <w:szCs w:val="22"/>
        </w:rPr>
        <w:instrText xml:space="preserve"> FORMCHECKBOX </w:instrText>
      </w:r>
      <w:r w:rsidR="0047329B">
        <w:rPr>
          <w:rFonts w:asciiTheme="majorHAnsi" w:hAnsiTheme="majorHAnsi" w:cs="Times New Roman"/>
          <w:sz w:val="22"/>
          <w:szCs w:val="22"/>
        </w:rPr>
      </w:r>
      <w:r w:rsidR="0047329B">
        <w:rPr>
          <w:rFonts w:asciiTheme="majorHAnsi" w:hAnsiTheme="majorHAnsi" w:cs="Times New Roman"/>
          <w:sz w:val="22"/>
          <w:szCs w:val="22"/>
        </w:rPr>
        <w:fldChar w:fldCharType="separate"/>
      </w:r>
      <w:r w:rsidRPr="00F740DC">
        <w:rPr>
          <w:rFonts w:asciiTheme="majorHAnsi" w:hAnsiTheme="majorHAnsi" w:cs="Times New Roman"/>
          <w:sz w:val="22"/>
          <w:szCs w:val="22"/>
        </w:rPr>
        <w:fldChar w:fldCharType="end"/>
      </w:r>
      <w:r>
        <w:rPr>
          <w:rFonts w:asciiTheme="majorHAnsi" w:hAnsiTheme="majorHAnsi" w:cs="Times New Roman"/>
          <w:sz w:val="22"/>
          <w:szCs w:val="22"/>
        </w:rPr>
        <w:t xml:space="preserve"> La description du plan de santé et sécurité </w:t>
      </w:r>
    </w:p>
    <w:p w14:paraId="64081E81" w14:textId="77777777" w:rsidR="00E3236C" w:rsidRPr="003A0437" w:rsidRDefault="00E3236C" w:rsidP="00E3236C">
      <w:pPr>
        <w:rPr>
          <w:rFonts w:asciiTheme="majorHAnsi" w:hAnsiTheme="majorHAnsi" w:cs="Times New Roman"/>
          <w:sz w:val="16"/>
          <w:szCs w:val="16"/>
        </w:rPr>
      </w:pPr>
    </w:p>
    <w:p w14:paraId="46BC963F" w14:textId="5F68DAF2" w:rsidR="00E3236C" w:rsidRDefault="00E3236C" w:rsidP="00E3236C">
      <w:pPr>
        <w:rPr>
          <w:rFonts w:asciiTheme="majorHAnsi" w:hAnsiTheme="majorHAnsi" w:cs="Times New Roman"/>
          <w:sz w:val="22"/>
          <w:szCs w:val="22"/>
        </w:rPr>
      </w:pPr>
      <w:r>
        <w:rPr>
          <w:rFonts w:asciiTheme="majorHAnsi" w:hAnsiTheme="majorHAnsi" w:cs="Times New Roman"/>
          <w:sz w:val="22"/>
          <w:szCs w:val="22"/>
        </w:rPr>
        <w:tab/>
      </w:r>
      <w:r w:rsidRPr="00F740DC">
        <w:rPr>
          <w:rFonts w:asciiTheme="majorHAnsi" w:hAnsiTheme="majorHAnsi" w:cs="Times New Roman"/>
          <w:sz w:val="22"/>
          <w:szCs w:val="22"/>
        </w:rPr>
        <w:fldChar w:fldCharType="begin">
          <w:ffData>
            <w:name w:val="Check9"/>
            <w:enabled/>
            <w:calcOnExit w:val="0"/>
            <w:checkBox>
              <w:sizeAuto/>
              <w:default w:val="0"/>
            </w:checkBox>
          </w:ffData>
        </w:fldChar>
      </w:r>
      <w:r w:rsidRPr="001D6D37">
        <w:rPr>
          <w:rFonts w:asciiTheme="majorHAnsi" w:hAnsiTheme="majorHAnsi" w:cs="Times New Roman"/>
          <w:sz w:val="22"/>
          <w:szCs w:val="22"/>
        </w:rPr>
        <w:instrText xml:space="preserve"> FORMCHECKBOX </w:instrText>
      </w:r>
      <w:r w:rsidR="0047329B">
        <w:rPr>
          <w:rFonts w:asciiTheme="majorHAnsi" w:hAnsiTheme="majorHAnsi" w:cs="Times New Roman"/>
          <w:sz w:val="22"/>
          <w:szCs w:val="22"/>
        </w:rPr>
      </w:r>
      <w:r w:rsidR="0047329B">
        <w:rPr>
          <w:rFonts w:asciiTheme="majorHAnsi" w:hAnsiTheme="majorHAnsi" w:cs="Times New Roman"/>
          <w:sz w:val="22"/>
          <w:szCs w:val="22"/>
        </w:rPr>
        <w:fldChar w:fldCharType="separate"/>
      </w:r>
      <w:r w:rsidRPr="00F740DC">
        <w:rPr>
          <w:rFonts w:asciiTheme="majorHAnsi" w:hAnsiTheme="majorHAnsi" w:cs="Times New Roman"/>
          <w:sz w:val="22"/>
          <w:szCs w:val="22"/>
        </w:rPr>
        <w:fldChar w:fldCharType="end"/>
      </w:r>
      <w:r>
        <w:rPr>
          <w:rFonts w:asciiTheme="majorHAnsi" w:hAnsiTheme="majorHAnsi" w:cs="Times New Roman"/>
          <w:sz w:val="22"/>
          <w:szCs w:val="22"/>
        </w:rPr>
        <w:t xml:space="preserve">  La description du plan de Gestion environnementale </w:t>
      </w:r>
    </w:p>
    <w:p w14:paraId="192FF2DE" w14:textId="1D6D6749" w:rsidR="00235223" w:rsidRDefault="00235223" w:rsidP="00F740DC">
      <w:pPr>
        <w:rPr>
          <w:rFonts w:asciiTheme="majorHAnsi" w:hAnsiTheme="majorHAnsi" w:cs="Times New Roman"/>
          <w:sz w:val="22"/>
          <w:szCs w:val="22"/>
        </w:rPr>
      </w:pPr>
    </w:p>
    <w:p w14:paraId="30A76976" w14:textId="72E8C9A5" w:rsidR="00E3236C" w:rsidRDefault="00E3236C" w:rsidP="00E3236C">
      <w:pPr>
        <w:rPr>
          <w:rFonts w:asciiTheme="majorHAnsi" w:hAnsiTheme="majorHAnsi" w:cs="Times New Roman"/>
          <w:sz w:val="22"/>
          <w:szCs w:val="22"/>
        </w:rPr>
      </w:pPr>
      <w:r>
        <w:rPr>
          <w:rFonts w:asciiTheme="majorHAnsi" w:hAnsiTheme="majorHAnsi" w:cs="Times New Roman"/>
          <w:sz w:val="22"/>
          <w:szCs w:val="22"/>
        </w:rPr>
        <w:tab/>
      </w:r>
      <w:r w:rsidRPr="00F740DC">
        <w:rPr>
          <w:rFonts w:asciiTheme="majorHAnsi" w:hAnsiTheme="majorHAnsi" w:cs="Times New Roman"/>
          <w:sz w:val="22"/>
          <w:szCs w:val="22"/>
        </w:rPr>
        <w:fldChar w:fldCharType="begin">
          <w:ffData>
            <w:name w:val="Check9"/>
            <w:enabled/>
            <w:calcOnExit w:val="0"/>
            <w:checkBox>
              <w:sizeAuto/>
              <w:default w:val="0"/>
            </w:checkBox>
          </w:ffData>
        </w:fldChar>
      </w:r>
      <w:r w:rsidRPr="001D6D37">
        <w:rPr>
          <w:rFonts w:asciiTheme="majorHAnsi" w:hAnsiTheme="majorHAnsi" w:cs="Times New Roman"/>
          <w:sz w:val="22"/>
          <w:szCs w:val="22"/>
        </w:rPr>
        <w:instrText xml:space="preserve"> FORMCHECKBOX </w:instrText>
      </w:r>
      <w:r w:rsidR="0047329B">
        <w:rPr>
          <w:rFonts w:asciiTheme="majorHAnsi" w:hAnsiTheme="majorHAnsi" w:cs="Times New Roman"/>
          <w:sz w:val="22"/>
          <w:szCs w:val="22"/>
        </w:rPr>
      </w:r>
      <w:r w:rsidR="0047329B">
        <w:rPr>
          <w:rFonts w:asciiTheme="majorHAnsi" w:hAnsiTheme="majorHAnsi" w:cs="Times New Roman"/>
          <w:sz w:val="22"/>
          <w:szCs w:val="22"/>
        </w:rPr>
        <w:fldChar w:fldCharType="separate"/>
      </w:r>
      <w:r w:rsidRPr="00F740DC">
        <w:rPr>
          <w:rFonts w:asciiTheme="majorHAnsi" w:hAnsiTheme="majorHAnsi" w:cs="Times New Roman"/>
          <w:sz w:val="22"/>
          <w:szCs w:val="22"/>
        </w:rPr>
        <w:fldChar w:fldCharType="end"/>
      </w:r>
      <w:r>
        <w:rPr>
          <w:rFonts w:asciiTheme="majorHAnsi" w:hAnsiTheme="majorHAnsi" w:cs="Times New Roman"/>
          <w:sz w:val="22"/>
          <w:szCs w:val="22"/>
        </w:rPr>
        <w:t xml:space="preserve">  La description du plan de gestion qualité </w:t>
      </w:r>
    </w:p>
    <w:p w14:paraId="1A2D6850" w14:textId="164FE6C1" w:rsidR="00235223" w:rsidRDefault="00235223" w:rsidP="00F740DC">
      <w:pPr>
        <w:rPr>
          <w:rFonts w:asciiTheme="majorHAnsi" w:hAnsiTheme="majorHAnsi" w:cs="Times New Roman"/>
          <w:sz w:val="22"/>
          <w:szCs w:val="22"/>
        </w:rPr>
      </w:pPr>
    </w:p>
    <w:p w14:paraId="1ABE2FA0" w14:textId="5AA60AB5" w:rsidR="00E3236C" w:rsidRDefault="00E3236C" w:rsidP="00F740DC">
      <w:pPr>
        <w:rPr>
          <w:rFonts w:asciiTheme="majorHAnsi" w:hAnsiTheme="majorHAnsi" w:cs="Times New Roman"/>
          <w:sz w:val="22"/>
          <w:szCs w:val="22"/>
        </w:rPr>
      </w:pPr>
      <w:r>
        <w:rPr>
          <w:rFonts w:asciiTheme="majorHAnsi" w:hAnsiTheme="majorHAnsi" w:cs="Times New Roman"/>
          <w:sz w:val="22"/>
          <w:szCs w:val="22"/>
        </w:rPr>
        <w:tab/>
      </w:r>
      <w:r w:rsidRPr="00F740DC">
        <w:rPr>
          <w:rFonts w:asciiTheme="majorHAnsi" w:hAnsiTheme="majorHAnsi" w:cs="Times New Roman"/>
          <w:sz w:val="22"/>
          <w:szCs w:val="22"/>
        </w:rPr>
        <w:fldChar w:fldCharType="begin">
          <w:ffData>
            <w:name w:val="Check9"/>
            <w:enabled/>
            <w:calcOnExit w:val="0"/>
            <w:checkBox>
              <w:sizeAuto/>
              <w:default w:val="0"/>
            </w:checkBox>
          </w:ffData>
        </w:fldChar>
      </w:r>
      <w:r w:rsidRPr="001D6D37">
        <w:rPr>
          <w:rFonts w:asciiTheme="majorHAnsi" w:hAnsiTheme="majorHAnsi" w:cs="Times New Roman"/>
          <w:sz w:val="22"/>
          <w:szCs w:val="22"/>
        </w:rPr>
        <w:instrText xml:space="preserve"> FORMCHECKBOX </w:instrText>
      </w:r>
      <w:r w:rsidR="0047329B">
        <w:rPr>
          <w:rFonts w:asciiTheme="majorHAnsi" w:hAnsiTheme="majorHAnsi" w:cs="Times New Roman"/>
          <w:sz w:val="22"/>
          <w:szCs w:val="22"/>
        </w:rPr>
      </w:r>
      <w:r w:rsidR="0047329B">
        <w:rPr>
          <w:rFonts w:asciiTheme="majorHAnsi" w:hAnsiTheme="majorHAnsi" w:cs="Times New Roman"/>
          <w:sz w:val="22"/>
          <w:szCs w:val="22"/>
        </w:rPr>
        <w:fldChar w:fldCharType="separate"/>
      </w:r>
      <w:r w:rsidRPr="00F740DC">
        <w:rPr>
          <w:rFonts w:asciiTheme="majorHAnsi" w:hAnsiTheme="majorHAnsi" w:cs="Times New Roman"/>
          <w:sz w:val="22"/>
          <w:szCs w:val="22"/>
        </w:rPr>
        <w:fldChar w:fldCharType="end"/>
      </w:r>
      <w:r>
        <w:rPr>
          <w:rFonts w:asciiTheme="majorHAnsi" w:hAnsiTheme="majorHAnsi" w:cs="Times New Roman"/>
          <w:sz w:val="22"/>
          <w:szCs w:val="22"/>
        </w:rPr>
        <w:t xml:space="preserve">  CV du personnel proposé</w:t>
      </w:r>
    </w:p>
    <w:p w14:paraId="2EF5B0A6" w14:textId="0802BB3C" w:rsidR="00E3236C" w:rsidRPr="003A0437" w:rsidRDefault="00E3236C" w:rsidP="00F740DC">
      <w:pPr>
        <w:rPr>
          <w:rFonts w:asciiTheme="majorHAnsi" w:hAnsiTheme="majorHAnsi" w:cs="Times New Roman"/>
          <w:sz w:val="16"/>
          <w:szCs w:val="16"/>
        </w:rPr>
      </w:pPr>
    </w:p>
    <w:p w14:paraId="6BD592A2" w14:textId="571ED9CC" w:rsidR="00E3236C" w:rsidRDefault="00E3236C" w:rsidP="00F740DC">
      <w:pPr>
        <w:rPr>
          <w:rFonts w:asciiTheme="majorHAnsi" w:hAnsiTheme="majorHAnsi" w:cs="Times New Roman"/>
          <w:sz w:val="22"/>
          <w:szCs w:val="22"/>
        </w:rPr>
      </w:pPr>
      <w:r>
        <w:rPr>
          <w:rFonts w:asciiTheme="majorHAnsi" w:hAnsiTheme="majorHAnsi" w:cs="Times New Roman"/>
          <w:sz w:val="22"/>
          <w:szCs w:val="22"/>
        </w:rPr>
        <w:tab/>
      </w:r>
      <w:r w:rsidRPr="00F740DC">
        <w:rPr>
          <w:rFonts w:asciiTheme="majorHAnsi" w:hAnsiTheme="majorHAnsi" w:cs="Times New Roman"/>
          <w:sz w:val="22"/>
          <w:szCs w:val="22"/>
        </w:rPr>
        <w:fldChar w:fldCharType="begin">
          <w:ffData>
            <w:name w:val="Check9"/>
            <w:enabled/>
            <w:calcOnExit w:val="0"/>
            <w:checkBox>
              <w:sizeAuto/>
              <w:default w:val="0"/>
            </w:checkBox>
          </w:ffData>
        </w:fldChar>
      </w:r>
      <w:r w:rsidRPr="001D6D37">
        <w:rPr>
          <w:rFonts w:asciiTheme="majorHAnsi" w:hAnsiTheme="majorHAnsi" w:cs="Times New Roman"/>
          <w:sz w:val="22"/>
          <w:szCs w:val="22"/>
        </w:rPr>
        <w:instrText xml:space="preserve"> FORMCHECKBOX </w:instrText>
      </w:r>
      <w:r w:rsidR="0047329B">
        <w:rPr>
          <w:rFonts w:asciiTheme="majorHAnsi" w:hAnsiTheme="majorHAnsi" w:cs="Times New Roman"/>
          <w:sz w:val="22"/>
          <w:szCs w:val="22"/>
        </w:rPr>
      </w:r>
      <w:r w:rsidR="0047329B">
        <w:rPr>
          <w:rFonts w:asciiTheme="majorHAnsi" w:hAnsiTheme="majorHAnsi" w:cs="Times New Roman"/>
          <w:sz w:val="22"/>
          <w:szCs w:val="22"/>
        </w:rPr>
        <w:fldChar w:fldCharType="separate"/>
      </w:r>
      <w:r w:rsidRPr="00F740DC">
        <w:rPr>
          <w:rFonts w:asciiTheme="majorHAnsi" w:hAnsiTheme="majorHAnsi" w:cs="Times New Roman"/>
          <w:sz w:val="22"/>
          <w:szCs w:val="22"/>
        </w:rPr>
        <w:fldChar w:fldCharType="end"/>
      </w:r>
      <w:r>
        <w:rPr>
          <w:rFonts w:asciiTheme="majorHAnsi" w:hAnsiTheme="majorHAnsi" w:cs="Times New Roman"/>
          <w:sz w:val="22"/>
          <w:szCs w:val="22"/>
        </w:rPr>
        <w:t xml:space="preserve">  Diplômes du personnel proposé</w:t>
      </w:r>
    </w:p>
    <w:p w14:paraId="7CBF0BBC" w14:textId="77777777" w:rsidR="00E3236C" w:rsidRPr="003A0437" w:rsidRDefault="00E3236C" w:rsidP="00F740DC">
      <w:pPr>
        <w:rPr>
          <w:rFonts w:asciiTheme="majorHAnsi" w:hAnsiTheme="majorHAnsi" w:cs="Times New Roman"/>
          <w:sz w:val="16"/>
          <w:szCs w:val="16"/>
        </w:rPr>
      </w:pPr>
    </w:p>
    <w:p w14:paraId="6CBC0622" w14:textId="002F555F" w:rsidR="00E3236C" w:rsidRDefault="00BA2001" w:rsidP="00F740DC">
      <w:pPr>
        <w:rPr>
          <w:rFonts w:asciiTheme="majorHAnsi" w:hAnsiTheme="majorHAnsi" w:cs="Times New Roman"/>
          <w:sz w:val="22"/>
          <w:szCs w:val="22"/>
        </w:rPr>
      </w:pPr>
      <w:r>
        <w:rPr>
          <w:rFonts w:asciiTheme="majorHAnsi" w:hAnsiTheme="majorHAnsi" w:cs="Times New Roman"/>
          <w:sz w:val="22"/>
          <w:szCs w:val="22"/>
        </w:rPr>
        <w:tab/>
      </w:r>
      <w:r w:rsidRPr="00F740DC">
        <w:rPr>
          <w:rFonts w:asciiTheme="majorHAnsi" w:hAnsiTheme="majorHAnsi" w:cs="Times New Roman"/>
          <w:sz w:val="22"/>
          <w:szCs w:val="22"/>
        </w:rPr>
        <w:fldChar w:fldCharType="begin">
          <w:ffData>
            <w:name w:val="Check9"/>
            <w:enabled/>
            <w:calcOnExit w:val="0"/>
            <w:checkBox>
              <w:sizeAuto/>
              <w:default w:val="0"/>
            </w:checkBox>
          </w:ffData>
        </w:fldChar>
      </w:r>
      <w:r w:rsidRPr="001D6D37">
        <w:rPr>
          <w:rFonts w:asciiTheme="majorHAnsi" w:hAnsiTheme="majorHAnsi" w:cs="Times New Roman"/>
          <w:sz w:val="22"/>
          <w:szCs w:val="22"/>
        </w:rPr>
        <w:instrText xml:space="preserve"> FORMCHECKBOX </w:instrText>
      </w:r>
      <w:r w:rsidR="0047329B">
        <w:rPr>
          <w:rFonts w:asciiTheme="majorHAnsi" w:hAnsiTheme="majorHAnsi" w:cs="Times New Roman"/>
          <w:sz w:val="22"/>
          <w:szCs w:val="22"/>
        </w:rPr>
      </w:r>
      <w:r w:rsidR="0047329B">
        <w:rPr>
          <w:rFonts w:asciiTheme="majorHAnsi" w:hAnsiTheme="majorHAnsi" w:cs="Times New Roman"/>
          <w:sz w:val="22"/>
          <w:szCs w:val="22"/>
        </w:rPr>
        <w:fldChar w:fldCharType="separate"/>
      </w:r>
      <w:r w:rsidRPr="00F740DC">
        <w:rPr>
          <w:rFonts w:asciiTheme="majorHAnsi" w:hAnsiTheme="majorHAnsi" w:cs="Times New Roman"/>
          <w:sz w:val="22"/>
          <w:szCs w:val="22"/>
        </w:rPr>
        <w:fldChar w:fldCharType="end"/>
      </w:r>
      <w:r>
        <w:rPr>
          <w:rFonts w:asciiTheme="majorHAnsi" w:hAnsiTheme="majorHAnsi" w:cs="Times New Roman"/>
          <w:sz w:val="22"/>
          <w:szCs w:val="22"/>
        </w:rPr>
        <w:t xml:space="preserve">  Liste des équipements et titres de propriété ou accord de location</w:t>
      </w:r>
    </w:p>
    <w:p w14:paraId="32EAC1EE" w14:textId="31F348E6" w:rsidR="00BA2001" w:rsidRPr="003A0437" w:rsidRDefault="00BA2001" w:rsidP="00F740DC">
      <w:pPr>
        <w:rPr>
          <w:rFonts w:asciiTheme="majorHAnsi" w:hAnsiTheme="majorHAnsi" w:cs="Times New Roman"/>
          <w:sz w:val="16"/>
          <w:szCs w:val="16"/>
        </w:rPr>
      </w:pPr>
    </w:p>
    <w:p w14:paraId="5D407559" w14:textId="2B758B58" w:rsidR="00BA2001" w:rsidRDefault="00BA2001" w:rsidP="00BA2001">
      <w:pPr>
        <w:ind w:left="720"/>
        <w:rPr>
          <w:rFonts w:asciiTheme="majorHAnsi" w:hAnsiTheme="majorHAnsi" w:cs="Times New Roman"/>
          <w:sz w:val="22"/>
          <w:szCs w:val="22"/>
        </w:rPr>
      </w:pPr>
      <w:r w:rsidRPr="00F740DC">
        <w:rPr>
          <w:rFonts w:asciiTheme="majorHAnsi" w:hAnsiTheme="majorHAnsi" w:cs="Times New Roman"/>
          <w:sz w:val="22"/>
          <w:szCs w:val="22"/>
        </w:rPr>
        <w:fldChar w:fldCharType="begin">
          <w:ffData>
            <w:name w:val="Check9"/>
            <w:enabled/>
            <w:calcOnExit w:val="0"/>
            <w:checkBox>
              <w:sizeAuto/>
              <w:default w:val="0"/>
            </w:checkBox>
          </w:ffData>
        </w:fldChar>
      </w:r>
      <w:r w:rsidRPr="001D6D37">
        <w:rPr>
          <w:rFonts w:asciiTheme="majorHAnsi" w:hAnsiTheme="majorHAnsi" w:cs="Times New Roman"/>
          <w:sz w:val="22"/>
          <w:szCs w:val="22"/>
        </w:rPr>
        <w:instrText xml:space="preserve"> FORMCHECKBOX </w:instrText>
      </w:r>
      <w:r w:rsidR="0047329B">
        <w:rPr>
          <w:rFonts w:asciiTheme="majorHAnsi" w:hAnsiTheme="majorHAnsi" w:cs="Times New Roman"/>
          <w:sz w:val="22"/>
          <w:szCs w:val="22"/>
        </w:rPr>
      </w:r>
      <w:r w:rsidR="0047329B">
        <w:rPr>
          <w:rFonts w:asciiTheme="majorHAnsi" w:hAnsiTheme="majorHAnsi" w:cs="Times New Roman"/>
          <w:sz w:val="22"/>
          <w:szCs w:val="22"/>
        </w:rPr>
        <w:fldChar w:fldCharType="separate"/>
      </w:r>
      <w:r w:rsidRPr="00F740DC">
        <w:rPr>
          <w:rFonts w:asciiTheme="majorHAnsi" w:hAnsiTheme="majorHAnsi" w:cs="Times New Roman"/>
          <w:sz w:val="22"/>
          <w:szCs w:val="22"/>
        </w:rPr>
        <w:fldChar w:fldCharType="end"/>
      </w:r>
      <w:r>
        <w:rPr>
          <w:rFonts w:asciiTheme="majorHAnsi" w:hAnsiTheme="majorHAnsi" w:cs="Times New Roman"/>
          <w:sz w:val="22"/>
          <w:szCs w:val="22"/>
        </w:rPr>
        <w:t xml:space="preserve"> </w:t>
      </w:r>
      <w:r>
        <w:rPr>
          <w:rFonts w:asciiTheme="majorHAnsi" w:hAnsiTheme="majorHAnsi" w:cs="Times New Roman"/>
          <w:color w:val="212121"/>
          <w:sz w:val="22"/>
          <w:szCs w:val="22"/>
        </w:rPr>
        <w:t>L</w:t>
      </w:r>
      <w:r w:rsidRPr="00232CE4">
        <w:rPr>
          <w:rFonts w:asciiTheme="majorHAnsi" w:hAnsiTheme="majorHAnsi" w:cs="Times New Roman"/>
          <w:color w:val="212121"/>
          <w:sz w:val="22"/>
          <w:szCs w:val="22"/>
        </w:rPr>
        <w:t xml:space="preserve">ettre de crédit existant, ou l'engagement d'une banque à fournir un crédit, ou un solde de relevé bancaire actuel, ou un document équivalent confirmant l'accès à des actifs liquides ou à une </w:t>
      </w:r>
      <w:r>
        <w:rPr>
          <w:rFonts w:asciiTheme="majorHAnsi" w:hAnsiTheme="majorHAnsi" w:cs="Times New Roman"/>
          <w:color w:val="212121"/>
          <w:sz w:val="22"/>
          <w:szCs w:val="22"/>
        </w:rPr>
        <w:t>ligne de crédit en matériel et/ou services</w:t>
      </w:r>
      <w:r w:rsidRPr="00232CE4">
        <w:rPr>
          <w:rFonts w:asciiTheme="majorHAnsi" w:hAnsiTheme="majorHAnsi" w:cs="Times New Roman"/>
          <w:color w:val="212121"/>
          <w:sz w:val="22"/>
          <w:szCs w:val="22"/>
        </w:rPr>
        <w:t xml:space="preserve"> d'un montant de 5,000.00 USD.</w:t>
      </w:r>
    </w:p>
    <w:p w14:paraId="4B900C31" w14:textId="77777777" w:rsidR="00BA2001" w:rsidRDefault="00BA2001" w:rsidP="00F740DC">
      <w:pPr>
        <w:rPr>
          <w:rFonts w:asciiTheme="majorHAnsi" w:hAnsiTheme="majorHAnsi" w:cs="Times New Roman"/>
          <w:sz w:val="22"/>
          <w:szCs w:val="22"/>
        </w:rPr>
      </w:pPr>
    </w:p>
    <w:p w14:paraId="4C3A3BE5" w14:textId="5C1FBE19" w:rsidR="00BA2001" w:rsidRPr="001D6D37" w:rsidRDefault="00BA2001" w:rsidP="00BA2001">
      <w:pPr>
        <w:ind w:left="720"/>
        <w:rPr>
          <w:rFonts w:asciiTheme="majorHAnsi" w:hAnsiTheme="majorHAnsi" w:cs="Times New Roman"/>
          <w:i/>
          <w:sz w:val="22"/>
          <w:szCs w:val="22"/>
        </w:rPr>
      </w:pPr>
      <w:r w:rsidRPr="00F740DC">
        <w:rPr>
          <w:rFonts w:asciiTheme="majorHAnsi" w:hAnsiTheme="majorHAnsi" w:cs="Times New Roman"/>
          <w:sz w:val="22"/>
          <w:szCs w:val="22"/>
        </w:rPr>
        <w:fldChar w:fldCharType="begin">
          <w:ffData>
            <w:name w:val="Check6"/>
            <w:enabled/>
            <w:calcOnExit w:val="0"/>
            <w:checkBox>
              <w:sizeAuto/>
              <w:default w:val="0"/>
            </w:checkBox>
          </w:ffData>
        </w:fldChar>
      </w:r>
      <w:r w:rsidRPr="001D6D37">
        <w:rPr>
          <w:rFonts w:asciiTheme="majorHAnsi" w:hAnsiTheme="majorHAnsi" w:cs="Times New Roman"/>
          <w:sz w:val="22"/>
          <w:szCs w:val="22"/>
        </w:rPr>
        <w:instrText xml:space="preserve"> FORMCHECKBOX </w:instrText>
      </w:r>
      <w:r w:rsidR="0047329B">
        <w:rPr>
          <w:rFonts w:asciiTheme="majorHAnsi" w:hAnsiTheme="majorHAnsi" w:cs="Times New Roman"/>
          <w:sz w:val="22"/>
          <w:szCs w:val="22"/>
        </w:rPr>
      </w:r>
      <w:r w:rsidR="0047329B">
        <w:rPr>
          <w:rFonts w:asciiTheme="majorHAnsi" w:hAnsiTheme="majorHAnsi" w:cs="Times New Roman"/>
          <w:sz w:val="22"/>
          <w:szCs w:val="22"/>
        </w:rPr>
        <w:fldChar w:fldCharType="separate"/>
      </w:r>
      <w:r w:rsidRPr="00F740DC">
        <w:rPr>
          <w:rFonts w:asciiTheme="majorHAnsi" w:hAnsiTheme="majorHAnsi" w:cs="Times New Roman"/>
          <w:sz w:val="22"/>
          <w:szCs w:val="22"/>
        </w:rPr>
        <w:fldChar w:fldCharType="end"/>
      </w:r>
      <w:r w:rsidRPr="001D6D37">
        <w:rPr>
          <w:rFonts w:asciiTheme="majorHAnsi" w:hAnsiTheme="majorHAnsi" w:cs="Times New Roman"/>
          <w:sz w:val="22"/>
          <w:szCs w:val="22"/>
        </w:rPr>
        <w:t xml:space="preserve"> </w:t>
      </w:r>
      <w:r w:rsidR="00C4417C" w:rsidRPr="001D6D37">
        <w:rPr>
          <w:rFonts w:asciiTheme="majorHAnsi" w:hAnsiTheme="majorHAnsi" w:cs="Times New Roman"/>
          <w:sz w:val="22"/>
          <w:szCs w:val="22"/>
        </w:rPr>
        <w:t>Trois performances antérieures</w:t>
      </w:r>
      <w:r w:rsidRPr="001D6D37">
        <w:rPr>
          <w:rFonts w:asciiTheme="majorHAnsi" w:hAnsiTheme="majorHAnsi" w:cs="Times New Roman"/>
          <w:sz w:val="22"/>
          <w:szCs w:val="22"/>
        </w:rPr>
        <w:t xml:space="preserve"> dans les 10 dernières années </w:t>
      </w:r>
      <w:r w:rsidRPr="001D6D37">
        <w:rPr>
          <w:rFonts w:asciiTheme="majorHAnsi" w:hAnsiTheme="majorHAnsi" w:cs="Times New Roman"/>
          <w:i/>
          <w:sz w:val="22"/>
          <w:szCs w:val="22"/>
        </w:rPr>
        <w:t>(utiliser le modèle de l’attachement F) et les Certificats</w:t>
      </w:r>
    </w:p>
    <w:p w14:paraId="61FC21E2" w14:textId="33EE3C17" w:rsidR="00BA2001" w:rsidRDefault="00BA2001" w:rsidP="00F740DC">
      <w:pPr>
        <w:rPr>
          <w:rFonts w:asciiTheme="majorHAnsi" w:hAnsiTheme="majorHAnsi" w:cs="Times New Roman"/>
          <w:sz w:val="22"/>
          <w:szCs w:val="22"/>
        </w:rPr>
      </w:pPr>
    </w:p>
    <w:p w14:paraId="21F75D69" w14:textId="57442B0D" w:rsidR="00F740DC" w:rsidRPr="001D6D37" w:rsidRDefault="00F740DC" w:rsidP="00BA2001">
      <w:pPr>
        <w:ind w:left="720"/>
        <w:rPr>
          <w:rFonts w:asciiTheme="majorHAnsi" w:hAnsiTheme="majorHAnsi" w:cs="Times New Roman"/>
          <w:sz w:val="22"/>
          <w:szCs w:val="22"/>
        </w:rPr>
      </w:pPr>
      <w:r w:rsidRPr="00F740DC">
        <w:rPr>
          <w:rFonts w:asciiTheme="majorHAnsi" w:hAnsiTheme="majorHAnsi" w:cs="Times New Roman"/>
          <w:sz w:val="22"/>
          <w:szCs w:val="22"/>
        </w:rPr>
        <w:fldChar w:fldCharType="begin">
          <w:ffData>
            <w:name w:val="Check9"/>
            <w:enabled/>
            <w:calcOnExit w:val="0"/>
            <w:checkBox>
              <w:sizeAuto/>
              <w:default w:val="0"/>
            </w:checkBox>
          </w:ffData>
        </w:fldChar>
      </w:r>
      <w:r w:rsidRPr="001D6D37">
        <w:rPr>
          <w:rFonts w:asciiTheme="majorHAnsi" w:hAnsiTheme="majorHAnsi" w:cs="Times New Roman"/>
          <w:sz w:val="22"/>
          <w:szCs w:val="22"/>
        </w:rPr>
        <w:instrText xml:space="preserve"> FORMCHECKBOX </w:instrText>
      </w:r>
      <w:r w:rsidR="0047329B">
        <w:rPr>
          <w:rFonts w:asciiTheme="majorHAnsi" w:hAnsiTheme="majorHAnsi" w:cs="Times New Roman"/>
          <w:sz w:val="22"/>
          <w:szCs w:val="22"/>
        </w:rPr>
      </w:r>
      <w:r w:rsidR="0047329B">
        <w:rPr>
          <w:rFonts w:asciiTheme="majorHAnsi" w:hAnsiTheme="majorHAnsi" w:cs="Times New Roman"/>
          <w:sz w:val="22"/>
          <w:szCs w:val="22"/>
        </w:rPr>
        <w:fldChar w:fldCharType="separate"/>
      </w:r>
      <w:r w:rsidRPr="00F740DC">
        <w:rPr>
          <w:rFonts w:asciiTheme="majorHAnsi" w:hAnsiTheme="majorHAnsi" w:cs="Times New Roman"/>
          <w:sz w:val="22"/>
          <w:szCs w:val="22"/>
        </w:rPr>
        <w:fldChar w:fldCharType="end"/>
      </w:r>
      <w:r w:rsidRPr="001D6D37">
        <w:rPr>
          <w:rFonts w:asciiTheme="majorHAnsi" w:hAnsiTheme="majorHAnsi" w:cs="Times New Roman"/>
          <w:sz w:val="22"/>
          <w:szCs w:val="22"/>
        </w:rPr>
        <w:t xml:space="preserve"> </w:t>
      </w:r>
      <w:r w:rsidR="00C4417C" w:rsidRPr="001D6D37">
        <w:rPr>
          <w:rFonts w:asciiTheme="majorHAnsi" w:hAnsiTheme="majorHAnsi" w:cs="Times New Roman"/>
          <w:sz w:val="22"/>
          <w:szCs w:val="22"/>
        </w:rPr>
        <w:t>Démontrer</w:t>
      </w:r>
      <w:r w:rsidR="00D54E7E" w:rsidRPr="001D6D37">
        <w:rPr>
          <w:rFonts w:asciiTheme="majorHAnsi" w:hAnsiTheme="majorHAnsi" w:cs="Times New Roman"/>
          <w:sz w:val="22"/>
          <w:szCs w:val="22"/>
        </w:rPr>
        <w:t xml:space="preserve"> que votre proposition correspond ou </w:t>
      </w:r>
      <w:r w:rsidR="00C4417C" w:rsidRPr="001D6D37">
        <w:rPr>
          <w:rFonts w:asciiTheme="majorHAnsi" w:hAnsiTheme="majorHAnsi" w:cs="Times New Roman"/>
          <w:sz w:val="22"/>
          <w:szCs w:val="22"/>
        </w:rPr>
        <w:t>excède chaque</w:t>
      </w:r>
      <w:r w:rsidR="00D54E7E" w:rsidRPr="001D6D37">
        <w:rPr>
          <w:rFonts w:asciiTheme="majorHAnsi" w:hAnsiTheme="majorHAnsi" w:cs="Times New Roman"/>
          <w:sz w:val="22"/>
          <w:szCs w:val="22"/>
        </w:rPr>
        <w:t xml:space="preserve"> critère d’</w:t>
      </w:r>
      <w:r w:rsidR="00C4417C" w:rsidRPr="001D6D37">
        <w:rPr>
          <w:rFonts w:asciiTheme="majorHAnsi" w:hAnsiTheme="majorHAnsi" w:cs="Times New Roman"/>
          <w:sz w:val="22"/>
          <w:szCs w:val="22"/>
        </w:rPr>
        <w:t>éligibilité</w:t>
      </w:r>
      <w:r w:rsidR="00D54E7E" w:rsidRPr="001D6D37">
        <w:rPr>
          <w:rFonts w:asciiTheme="majorHAnsi" w:hAnsiTheme="majorHAnsi" w:cs="Times New Roman"/>
          <w:sz w:val="22"/>
          <w:szCs w:val="22"/>
        </w:rPr>
        <w:t xml:space="preserve"> technique.</w:t>
      </w:r>
      <w:r w:rsidR="00D54E7E" w:rsidRPr="001D6D37" w:rsidDel="00D54E7E">
        <w:rPr>
          <w:rFonts w:asciiTheme="majorHAnsi" w:hAnsiTheme="majorHAnsi" w:cs="Times New Roman"/>
          <w:sz w:val="22"/>
          <w:szCs w:val="22"/>
        </w:rPr>
        <w:t xml:space="preserve"> </w:t>
      </w:r>
    </w:p>
    <w:p w14:paraId="2CA38099" w14:textId="06D89AB7" w:rsidR="00BB4DA2" w:rsidRPr="003A0437" w:rsidRDefault="00BB4DA2" w:rsidP="00F740DC">
      <w:pPr>
        <w:rPr>
          <w:rFonts w:asciiTheme="majorHAnsi" w:hAnsiTheme="majorHAnsi" w:cs="Times New Roman"/>
          <w:sz w:val="16"/>
          <w:szCs w:val="16"/>
        </w:rPr>
      </w:pPr>
    </w:p>
    <w:p w14:paraId="3EB41DA5" w14:textId="517646C9" w:rsidR="00BB4DA2" w:rsidRDefault="00BB4DA2" w:rsidP="00F740DC">
      <w:pPr>
        <w:rPr>
          <w:rFonts w:asciiTheme="majorHAnsi" w:hAnsiTheme="majorHAnsi" w:cs="Times New Roman"/>
          <w:sz w:val="22"/>
          <w:szCs w:val="22"/>
        </w:rPr>
      </w:pPr>
      <w:r w:rsidRPr="00F740DC">
        <w:rPr>
          <w:rFonts w:asciiTheme="majorHAnsi" w:hAnsiTheme="majorHAnsi" w:cs="Times New Roman"/>
          <w:sz w:val="22"/>
          <w:szCs w:val="22"/>
        </w:rPr>
        <w:fldChar w:fldCharType="begin">
          <w:ffData>
            <w:name w:val="Check9"/>
            <w:enabled/>
            <w:calcOnExit w:val="0"/>
            <w:checkBox>
              <w:sizeAuto/>
              <w:default w:val="0"/>
            </w:checkBox>
          </w:ffData>
        </w:fldChar>
      </w:r>
      <w:r w:rsidRPr="001D6D37">
        <w:rPr>
          <w:rFonts w:asciiTheme="majorHAnsi" w:hAnsiTheme="majorHAnsi" w:cs="Times New Roman"/>
          <w:sz w:val="22"/>
          <w:szCs w:val="22"/>
        </w:rPr>
        <w:instrText xml:space="preserve"> FORMCHECKBOX </w:instrText>
      </w:r>
      <w:r w:rsidR="0047329B">
        <w:rPr>
          <w:rFonts w:asciiTheme="majorHAnsi" w:hAnsiTheme="majorHAnsi" w:cs="Times New Roman"/>
          <w:sz w:val="22"/>
          <w:szCs w:val="22"/>
        </w:rPr>
      </w:r>
      <w:r w:rsidR="0047329B">
        <w:rPr>
          <w:rFonts w:asciiTheme="majorHAnsi" w:hAnsiTheme="majorHAnsi" w:cs="Times New Roman"/>
          <w:sz w:val="22"/>
          <w:szCs w:val="22"/>
        </w:rPr>
        <w:fldChar w:fldCharType="separate"/>
      </w:r>
      <w:r w:rsidRPr="00F740DC">
        <w:rPr>
          <w:rFonts w:asciiTheme="majorHAnsi" w:hAnsiTheme="majorHAnsi" w:cs="Times New Roman"/>
          <w:sz w:val="22"/>
          <w:szCs w:val="22"/>
        </w:rPr>
        <w:fldChar w:fldCharType="end"/>
      </w:r>
      <w:r>
        <w:rPr>
          <w:rFonts w:asciiTheme="majorHAnsi" w:hAnsiTheme="majorHAnsi" w:cs="Times New Roman"/>
          <w:sz w:val="22"/>
          <w:szCs w:val="22"/>
        </w:rPr>
        <w:t xml:space="preserve"> Le bordereau des prix complété sur fichier Excel</w:t>
      </w:r>
    </w:p>
    <w:p w14:paraId="4186747F" w14:textId="7E0FB17D" w:rsidR="00BB4DA2" w:rsidRPr="003A0437" w:rsidRDefault="00BB4DA2" w:rsidP="00F740DC">
      <w:pPr>
        <w:rPr>
          <w:rFonts w:asciiTheme="majorHAnsi" w:hAnsiTheme="majorHAnsi" w:cs="Times New Roman"/>
          <w:sz w:val="16"/>
          <w:szCs w:val="16"/>
        </w:rPr>
      </w:pPr>
    </w:p>
    <w:p w14:paraId="56EA4976" w14:textId="6FEFAF7B" w:rsidR="00BB4DA2" w:rsidRDefault="00BB4DA2" w:rsidP="00F740DC">
      <w:pPr>
        <w:rPr>
          <w:rFonts w:asciiTheme="majorHAnsi" w:hAnsiTheme="majorHAnsi" w:cs="Times New Roman"/>
          <w:sz w:val="22"/>
          <w:szCs w:val="22"/>
        </w:rPr>
      </w:pPr>
      <w:r w:rsidRPr="00F740DC">
        <w:rPr>
          <w:rFonts w:asciiTheme="majorHAnsi" w:hAnsiTheme="majorHAnsi" w:cs="Times New Roman"/>
          <w:sz w:val="22"/>
          <w:szCs w:val="22"/>
        </w:rPr>
        <w:fldChar w:fldCharType="begin">
          <w:ffData>
            <w:name w:val="Check9"/>
            <w:enabled/>
            <w:calcOnExit w:val="0"/>
            <w:checkBox>
              <w:sizeAuto/>
              <w:default w:val="0"/>
            </w:checkBox>
          </w:ffData>
        </w:fldChar>
      </w:r>
      <w:r w:rsidRPr="001D6D37">
        <w:rPr>
          <w:rFonts w:asciiTheme="majorHAnsi" w:hAnsiTheme="majorHAnsi" w:cs="Times New Roman"/>
          <w:sz w:val="22"/>
          <w:szCs w:val="22"/>
        </w:rPr>
        <w:instrText xml:space="preserve"> FORMCHECKBOX </w:instrText>
      </w:r>
      <w:r w:rsidR="0047329B">
        <w:rPr>
          <w:rFonts w:asciiTheme="majorHAnsi" w:hAnsiTheme="majorHAnsi" w:cs="Times New Roman"/>
          <w:sz w:val="22"/>
          <w:szCs w:val="22"/>
        </w:rPr>
      </w:r>
      <w:r w:rsidR="0047329B">
        <w:rPr>
          <w:rFonts w:asciiTheme="majorHAnsi" w:hAnsiTheme="majorHAnsi" w:cs="Times New Roman"/>
          <w:sz w:val="22"/>
          <w:szCs w:val="22"/>
        </w:rPr>
        <w:fldChar w:fldCharType="separate"/>
      </w:r>
      <w:r w:rsidRPr="00F740DC">
        <w:rPr>
          <w:rFonts w:asciiTheme="majorHAnsi" w:hAnsiTheme="majorHAnsi" w:cs="Times New Roman"/>
          <w:sz w:val="22"/>
          <w:szCs w:val="22"/>
        </w:rPr>
        <w:fldChar w:fldCharType="end"/>
      </w:r>
      <w:r>
        <w:rPr>
          <w:rFonts w:asciiTheme="majorHAnsi" w:hAnsiTheme="majorHAnsi" w:cs="Times New Roman"/>
          <w:sz w:val="22"/>
          <w:szCs w:val="22"/>
        </w:rPr>
        <w:t xml:space="preserve">  Les documents de détermination de responsabilité du soumissionnaire</w:t>
      </w:r>
    </w:p>
    <w:p w14:paraId="3F19C580" w14:textId="77777777" w:rsidR="003A0437" w:rsidRDefault="003A0437" w:rsidP="00F740DC">
      <w:pPr>
        <w:rPr>
          <w:rFonts w:asciiTheme="majorHAnsi" w:hAnsiTheme="majorHAnsi" w:cs="Times New Roman"/>
          <w:sz w:val="22"/>
          <w:szCs w:val="22"/>
        </w:rPr>
      </w:pPr>
    </w:p>
    <w:p w14:paraId="1EB8B16B" w14:textId="7D304025" w:rsidR="00BB4DA2" w:rsidRDefault="00BB4DA2" w:rsidP="00F740DC">
      <w:pPr>
        <w:rPr>
          <w:rFonts w:asciiTheme="majorHAnsi" w:hAnsiTheme="majorHAnsi" w:cs="Times New Roman"/>
          <w:sz w:val="22"/>
          <w:szCs w:val="22"/>
        </w:rPr>
      </w:pPr>
      <w:r w:rsidRPr="00F740DC">
        <w:rPr>
          <w:rFonts w:asciiTheme="majorHAnsi" w:hAnsiTheme="majorHAnsi" w:cs="Times New Roman"/>
          <w:sz w:val="22"/>
          <w:szCs w:val="22"/>
        </w:rPr>
        <w:fldChar w:fldCharType="begin">
          <w:ffData>
            <w:name w:val="Check9"/>
            <w:enabled/>
            <w:calcOnExit w:val="0"/>
            <w:checkBox>
              <w:sizeAuto/>
              <w:default w:val="0"/>
            </w:checkBox>
          </w:ffData>
        </w:fldChar>
      </w:r>
      <w:r w:rsidRPr="001D6D37">
        <w:rPr>
          <w:rFonts w:asciiTheme="majorHAnsi" w:hAnsiTheme="majorHAnsi" w:cs="Times New Roman"/>
          <w:sz w:val="22"/>
          <w:szCs w:val="22"/>
        </w:rPr>
        <w:instrText xml:space="preserve"> FORMCHECKBOX </w:instrText>
      </w:r>
      <w:r w:rsidR="0047329B">
        <w:rPr>
          <w:rFonts w:asciiTheme="majorHAnsi" w:hAnsiTheme="majorHAnsi" w:cs="Times New Roman"/>
          <w:sz w:val="22"/>
          <w:szCs w:val="22"/>
        </w:rPr>
      </w:r>
      <w:r w:rsidR="0047329B">
        <w:rPr>
          <w:rFonts w:asciiTheme="majorHAnsi" w:hAnsiTheme="majorHAnsi" w:cs="Times New Roman"/>
          <w:sz w:val="22"/>
          <w:szCs w:val="22"/>
        </w:rPr>
        <w:fldChar w:fldCharType="separate"/>
      </w:r>
      <w:r w:rsidRPr="00F740DC">
        <w:rPr>
          <w:rFonts w:asciiTheme="majorHAnsi" w:hAnsiTheme="majorHAnsi" w:cs="Times New Roman"/>
          <w:sz w:val="22"/>
          <w:szCs w:val="22"/>
        </w:rPr>
        <w:fldChar w:fldCharType="end"/>
      </w:r>
      <w:r>
        <w:rPr>
          <w:rFonts w:asciiTheme="majorHAnsi" w:hAnsiTheme="majorHAnsi" w:cs="Times New Roman"/>
          <w:sz w:val="22"/>
          <w:szCs w:val="22"/>
        </w:rPr>
        <w:t xml:space="preserve">  Le numéro </w:t>
      </w:r>
      <w:r w:rsidR="003B2BD3">
        <w:rPr>
          <w:rFonts w:asciiTheme="majorHAnsi" w:hAnsiTheme="majorHAnsi" w:cs="Times New Roman"/>
          <w:sz w:val="22"/>
          <w:szCs w:val="22"/>
        </w:rPr>
        <w:t xml:space="preserve">DUNS </w:t>
      </w:r>
      <w:r>
        <w:rPr>
          <w:rFonts w:asciiTheme="majorHAnsi" w:hAnsiTheme="majorHAnsi" w:cs="Times New Roman"/>
          <w:sz w:val="22"/>
          <w:szCs w:val="22"/>
        </w:rPr>
        <w:t>ou le Certificat d’exception signé</w:t>
      </w:r>
      <w:r w:rsidR="00937D36">
        <w:rPr>
          <w:rFonts w:asciiTheme="majorHAnsi" w:hAnsiTheme="majorHAnsi" w:cs="Times New Roman"/>
          <w:sz w:val="22"/>
          <w:szCs w:val="22"/>
        </w:rPr>
        <w:t>, exigé avant la signature du Sous-contrat</w:t>
      </w:r>
    </w:p>
    <w:sectPr w:rsidR="00BB4DA2" w:rsidSect="008A57EC">
      <w:headerReference w:type="even" r:id="rId22"/>
      <w:headerReference w:type="default" r:id="rId23"/>
      <w:footerReference w:type="default" r:id="rId24"/>
      <w:headerReference w:type="first" r:id="rId25"/>
      <w:footerReference w:type="first" r:id="rId26"/>
      <w:pgSz w:w="12240" w:h="15840"/>
      <w:pgMar w:top="1440" w:right="1440" w:bottom="1440" w:left="1440" w:header="576"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566DE6" w14:textId="77777777" w:rsidR="00B513A0" w:rsidRDefault="00B513A0" w:rsidP="0008748C">
      <w:r>
        <w:separator/>
      </w:r>
    </w:p>
  </w:endnote>
  <w:endnote w:type="continuationSeparator" w:id="0">
    <w:p w14:paraId="368652E0" w14:textId="77777777" w:rsidR="00B513A0" w:rsidRDefault="00B513A0" w:rsidP="00087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Olympus">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Gill Sans">
    <w:altName w:val="Courier New"/>
    <w:charset w:val="00"/>
    <w:family w:val="auto"/>
    <w:pitch w:val="variable"/>
    <w:sig w:usb0="03000000" w:usb1="00000000" w:usb2="00000000" w:usb3="00000000" w:csb0="00000001" w:csb1="00000000"/>
  </w:font>
  <w:font w:name="MinioMM_485 SB 585 NO 11 OP">
    <w:altName w:val="Tahoma"/>
    <w:panose1 w:val="00000000000000000000"/>
    <w:charset w:val="00"/>
    <w:family w:val="roman"/>
    <w:notTrueType/>
    <w:pitch w:val="default"/>
    <w:sig w:usb0="00650056" w:usb1="00640072" w:usb2="006E0061" w:usb3="00000061" w:csb0="BFF7AEDB" w:csb1="81642FE4"/>
  </w:font>
  <w:font w:name="Bookman Old Style">
    <w:panose1 w:val="02050604050505020204"/>
    <w:charset w:val="00"/>
    <w:family w:val="roman"/>
    <w:pitch w:val="variable"/>
    <w:sig w:usb0="00000287" w:usb1="00000000" w:usb2="00000000" w:usb3="00000000" w:csb0="0000009F" w:csb1="00000000"/>
  </w:font>
  <w:font w:name="Korinna BT">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7D677" w14:textId="528CB1AB" w:rsidR="001D6D37" w:rsidRDefault="001D6D37">
    <w:pPr>
      <w:pStyle w:val="Footer"/>
      <w:jc w:val="right"/>
    </w:pPr>
    <w:r>
      <w:t xml:space="preserve">   </w:t>
    </w:r>
    <w:sdt>
      <w:sdtPr>
        <w:id w:val="-349963678"/>
        <w:docPartObj>
          <w:docPartGallery w:val="Page Numbers (Bottom of Page)"/>
          <w:docPartUnique/>
        </w:docPartObj>
      </w:sdtPr>
      <w:sdtEndPr/>
      <w:sdtContent>
        <w:r>
          <w:t xml:space="preserve">Page | </w:t>
        </w:r>
        <w:r>
          <w:fldChar w:fldCharType="begin"/>
        </w:r>
        <w:r>
          <w:instrText xml:space="preserve"> PAGE   \* MERGEFORMAT </w:instrText>
        </w:r>
        <w:r>
          <w:fldChar w:fldCharType="separate"/>
        </w:r>
        <w:r>
          <w:rPr>
            <w:noProof/>
          </w:rPr>
          <w:t>20</w:t>
        </w:r>
        <w:r>
          <w:rPr>
            <w:noProof/>
          </w:rPr>
          <w:fldChar w:fldCharType="end"/>
        </w:r>
        <w:r>
          <w:t xml:space="preserve"> </w:t>
        </w:r>
      </w:sdtContent>
    </w:sdt>
  </w:p>
  <w:p w14:paraId="4C8B6C78" w14:textId="77777777" w:rsidR="001D6D37" w:rsidRDefault="001D6D37">
    <w:pPr>
      <w:pStyle w:val="Footer"/>
    </w:pPr>
  </w:p>
  <w:p w14:paraId="1BCD1E3F" w14:textId="77777777" w:rsidR="001D6D37" w:rsidRDefault="001D6D3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34DC5" w14:textId="77777777" w:rsidR="001D6D37" w:rsidRDefault="001D6D37">
    <w:pPr>
      <w:pStyle w:val="Footer"/>
    </w:pPr>
    <w:r>
      <w:rPr>
        <w:noProof/>
      </w:rPr>
      <mc:AlternateContent>
        <mc:Choice Requires="wps">
          <w:drawing>
            <wp:anchor distT="0" distB="0" distL="114300" distR="114300" simplePos="0" relativeHeight="251664384" behindDoc="0" locked="0" layoutInCell="1" allowOverlap="1" wp14:anchorId="4FC7DD6C" wp14:editId="41865479">
              <wp:simplePos x="0" y="0"/>
              <wp:positionH relativeFrom="column">
                <wp:posOffset>-419100</wp:posOffset>
              </wp:positionH>
              <wp:positionV relativeFrom="paragraph">
                <wp:posOffset>-133985</wp:posOffset>
              </wp:positionV>
              <wp:extent cx="6515100" cy="228600"/>
              <wp:effectExtent l="0" t="0" r="0" b="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228600"/>
                      </a:xfrm>
                      <a:prstGeom prst="rect">
                        <a:avLst/>
                      </a:prstGeom>
                      <a:noFill/>
                      <a:ln w="9525">
                        <a:noFill/>
                        <a:miter lim="800000"/>
                        <a:headEnd/>
                        <a:tailEnd/>
                      </a:ln>
                    </wps:spPr>
                    <wps:txbx>
                      <w:txbxContent>
                        <w:p w14:paraId="5963706F" w14:textId="77777777" w:rsidR="001D6D37" w:rsidRPr="00186625" w:rsidRDefault="001D6D37" w:rsidP="00186625">
                          <w:pPr>
                            <w:spacing w:line="60" w:lineRule="atLeast"/>
                            <w:jc w:val="center"/>
                            <w:rPr>
                              <w:b/>
                              <w:sz w:val="20"/>
                              <w:szCs w:val="20"/>
                              <w:lang w:val="fr-HT"/>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C7DD6C" id="_x0000_t202" coordsize="21600,21600" o:spt="202" path="m,l,21600r21600,l21600,xe">
              <v:stroke joinstyle="miter"/>
              <v:path gradientshapeok="t" o:connecttype="rect"/>
            </v:shapetype>
            <v:shape id="Text Box 2" o:spid="_x0000_s1026" type="#_x0000_t202" style="position:absolute;margin-left:-33pt;margin-top:-10.55pt;width:513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" filled="f" stroked="f">
              <v:textbox>
                <w:txbxContent>
                  <w:p w14:paraId="5963706F" w14:textId="77777777" w:rsidR="001D6D37" w:rsidRPr="00186625" w:rsidRDefault="001D6D37" w:rsidP="00186625">
                    <w:pPr>
                      <w:spacing w:line="60" w:lineRule="atLeast"/>
                      <w:jc w:val="center"/>
                      <w:rPr>
                        <w:b/>
                        <w:sz w:val="20"/>
                        <w:szCs w:val="20"/>
                        <w:lang w:val="fr-HT"/>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46B209" w14:textId="77777777" w:rsidR="00B513A0" w:rsidRDefault="00B513A0" w:rsidP="0008748C">
      <w:r>
        <w:separator/>
      </w:r>
    </w:p>
  </w:footnote>
  <w:footnote w:type="continuationSeparator" w:id="0">
    <w:p w14:paraId="19198AFB" w14:textId="77777777" w:rsidR="00B513A0" w:rsidRDefault="00B513A0" w:rsidP="000874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5E16D" w14:textId="77777777" w:rsidR="001D6D37" w:rsidRDefault="001D6D37">
    <w:pPr>
      <w:pStyle w:val="Header"/>
    </w:pPr>
    <w:r>
      <w:rPr>
        <w:noProof/>
      </w:rPr>
      <w:drawing>
        <wp:inline distT="0" distB="0" distL="0" distR="0" wp14:anchorId="375CE2AA" wp14:editId="0170552D">
          <wp:extent cx="4610100" cy="1943100"/>
          <wp:effectExtent l="0" t="0" r="0" b="0"/>
          <wp:docPr id="6" name="Picture 6" descr="C:\Users\jstavropoulos\Documents\Bran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stavropoulos\Documents\Brand\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10100" cy="1943100"/>
                  </a:xfrm>
                  <a:prstGeom prst="rect">
                    <a:avLst/>
                  </a:prstGeom>
                  <a:noFill/>
                  <a:ln>
                    <a:noFill/>
                  </a:ln>
                </pic:spPr>
              </pic:pic>
            </a:graphicData>
          </a:graphic>
        </wp:inline>
      </w:drawing>
    </w:r>
    <w:r>
      <w:rPr>
        <w:noProof/>
      </w:rPr>
      <w:drawing>
        <wp:inline distT="0" distB="0" distL="0" distR="0" wp14:anchorId="4D80426A" wp14:editId="4C80B6A6">
          <wp:extent cx="4610100" cy="1943100"/>
          <wp:effectExtent l="0" t="0" r="0" b="0"/>
          <wp:docPr id="7" name="Picture 7" descr="C:\Users\jstavropoulos\Documents\Bran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stavropoulos\Documents\Brand\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10100" cy="1943100"/>
                  </a:xfrm>
                  <a:prstGeom prst="rect">
                    <a:avLst/>
                  </a:prstGeom>
                  <a:noFill/>
                  <a:ln>
                    <a:noFill/>
                  </a:ln>
                </pic:spPr>
              </pic:pic>
            </a:graphicData>
          </a:graphic>
        </wp:inline>
      </w:drawing>
    </w:r>
  </w:p>
  <w:p w14:paraId="2AE5D0CA" w14:textId="77777777" w:rsidR="001D6D37" w:rsidRDefault="001D6D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B5628" w14:textId="77777777" w:rsidR="001D6D37" w:rsidRPr="005B00FD" w:rsidRDefault="001D6D37" w:rsidP="00951935">
    <w:pPr>
      <w:pStyle w:val="Header"/>
      <w:tabs>
        <w:tab w:val="clear" w:pos="4680"/>
      </w:tabs>
      <w:rPr>
        <w:b/>
        <w:sz w:val="24"/>
        <w:szCs w:val="24"/>
        <w:lang w:val="fr-HT"/>
      </w:rPr>
    </w:pPr>
    <w:r w:rsidRPr="005B00FD">
      <w:rPr>
        <w:b/>
        <w:sz w:val="24"/>
        <w:szCs w:val="24"/>
        <w:lang w:val="fr-HT"/>
      </w:rPr>
      <w:tab/>
    </w:r>
  </w:p>
  <w:p w14:paraId="30253744" w14:textId="77777777" w:rsidR="001D6D37" w:rsidRDefault="001D6D3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FEB54" w14:textId="434A34E5" w:rsidR="001D6D37" w:rsidRDefault="001D6D37">
    <w:pPr>
      <w:pStyle w:val="Header"/>
    </w:pPr>
  </w:p>
  <w:p w14:paraId="5D43DD71" w14:textId="77777777" w:rsidR="001D6D37" w:rsidRDefault="001D6D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AD24ABFA"/>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5D861AC"/>
    <w:multiLevelType w:val="multilevel"/>
    <w:tmpl w:val="872E7056"/>
    <w:lvl w:ilvl="0">
      <w:start w:val="1"/>
      <w:numFmt w:val="decimal"/>
      <w:lvlText w:val="%1."/>
      <w:lvlJc w:val="left"/>
      <w:pPr>
        <w:ind w:left="360" w:hanging="360"/>
      </w:p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204667C"/>
    <w:multiLevelType w:val="multilevel"/>
    <w:tmpl w:val="EA625A3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81E606B"/>
    <w:multiLevelType w:val="hybridMultilevel"/>
    <w:tmpl w:val="6792C51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B460CF0"/>
    <w:multiLevelType w:val="hybridMultilevel"/>
    <w:tmpl w:val="60BEC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61670E"/>
    <w:multiLevelType w:val="hybridMultilevel"/>
    <w:tmpl w:val="02FCEF62"/>
    <w:lvl w:ilvl="0" w:tplc="C75CC2E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341AA9"/>
    <w:multiLevelType w:val="multilevel"/>
    <w:tmpl w:val="EA625A36"/>
    <w:lvl w:ilvl="0">
      <w:start w:val="3"/>
      <w:numFmt w:val="decimal"/>
      <w:lvlText w:val="%1"/>
      <w:lvlJc w:val="left"/>
      <w:pPr>
        <w:ind w:left="63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66B1134"/>
    <w:multiLevelType w:val="multilevel"/>
    <w:tmpl w:val="0D2A88E8"/>
    <w:lvl w:ilvl="0">
      <w:start w:val="1"/>
      <w:numFmt w:val="decimal"/>
      <w:lvlText w:val="%1."/>
      <w:lvlJc w:val="left"/>
      <w:pPr>
        <w:ind w:left="720" w:hanging="360"/>
      </w:p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8FF7297"/>
    <w:multiLevelType w:val="hybridMultilevel"/>
    <w:tmpl w:val="BE2AC122"/>
    <w:lvl w:ilvl="0" w:tplc="BBD214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9837CC"/>
    <w:multiLevelType w:val="hybridMultilevel"/>
    <w:tmpl w:val="BE5C7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B313EDB"/>
    <w:multiLevelType w:val="hybridMultilevel"/>
    <w:tmpl w:val="FAEE1122"/>
    <w:lvl w:ilvl="0" w:tplc="85CECBC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1886815"/>
    <w:multiLevelType w:val="multilevel"/>
    <w:tmpl w:val="6FDA68C2"/>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2" w15:restartNumberingAfterBreak="0">
    <w:nsid w:val="48A47176"/>
    <w:multiLevelType w:val="multilevel"/>
    <w:tmpl w:val="F03E2E64"/>
    <w:lvl w:ilvl="0">
      <w:start w:val="6"/>
      <w:numFmt w:val="decimal"/>
      <w:lvlText w:val="%1."/>
      <w:lvlJc w:val="left"/>
      <w:pPr>
        <w:ind w:left="720" w:hanging="360"/>
      </w:pPr>
      <w:rPr>
        <w:rFonts w:eastAsia="Trebuchet MS" w:hint="default"/>
        <w:color w:val="00000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4C313B96"/>
    <w:multiLevelType w:val="hybridMultilevel"/>
    <w:tmpl w:val="FAEE1122"/>
    <w:lvl w:ilvl="0" w:tplc="85CECBC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4615BD3"/>
    <w:multiLevelType w:val="hybridMultilevel"/>
    <w:tmpl w:val="E8EA1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815F15"/>
    <w:multiLevelType w:val="hybridMultilevel"/>
    <w:tmpl w:val="02C6D3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0001AF"/>
    <w:multiLevelType w:val="hybridMultilevel"/>
    <w:tmpl w:val="84F64710"/>
    <w:lvl w:ilvl="0" w:tplc="85AC9AC4">
      <w:start w:val="1"/>
      <w:numFmt w:val="decimal"/>
      <w:lvlText w:val="%1."/>
      <w:lvlJc w:val="left"/>
      <w:pPr>
        <w:ind w:left="1440" w:hanging="360"/>
      </w:pPr>
      <w:rPr>
        <w:rFonts w:asciiTheme="minorHAnsi" w:hAnsiTheme="minorHAnsi" w:cstheme="minorHAnsi" w:hint="default"/>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06C4A2A"/>
    <w:multiLevelType w:val="hybridMultilevel"/>
    <w:tmpl w:val="207CB15A"/>
    <w:lvl w:ilvl="0" w:tplc="BFEEA356">
      <w:start w:val="1"/>
      <w:numFmt w:val="bullet"/>
      <w:pStyle w:val="SquareBulletsforTable"/>
      <w:lvlText w:val=""/>
      <w:lvlJc w:val="left"/>
      <w:pPr>
        <w:tabs>
          <w:tab w:val="num" w:pos="288"/>
        </w:tabs>
        <w:ind w:left="288" w:hanging="288"/>
      </w:pPr>
      <w:rPr>
        <w:rFonts w:ascii="Wingdings" w:hAnsi="Wingdings" w:hint="default"/>
        <w:b w:val="0"/>
        <w:i w:val="0"/>
        <w:sz w:val="20"/>
        <w:szCs w:val="20"/>
      </w:rPr>
    </w:lvl>
    <w:lvl w:ilvl="1" w:tplc="0409000F">
      <w:start w:val="1"/>
      <w:numFmt w:val="decimal"/>
      <w:lvlText w:val="%2."/>
      <w:lvlJc w:val="left"/>
      <w:pPr>
        <w:tabs>
          <w:tab w:val="num" w:pos="1440"/>
        </w:tabs>
        <w:ind w:left="1440" w:hanging="360"/>
      </w:pPr>
      <w:rPr>
        <w:rFonts w:hint="default"/>
        <w:b w:val="0"/>
        <w:i w:val="0"/>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CD2F51"/>
    <w:multiLevelType w:val="hybridMultilevel"/>
    <w:tmpl w:val="73EA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8C0314"/>
    <w:multiLevelType w:val="hybridMultilevel"/>
    <w:tmpl w:val="ADD40B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17"/>
  </w:num>
  <w:num w:numId="3">
    <w:abstractNumId w:val="0"/>
  </w:num>
  <w:num w:numId="4">
    <w:abstractNumId w:val="14"/>
  </w:num>
  <w:num w:numId="5">
    <w:abstractNumId w:val="9"/>
  </w:num>
  <w:num w:numId="6">
    <w:abstractNumId w:val="4"/>
  </w:num>
  <w:num w:numId="7">
    <w:abstractNumId w:val="15"/>
  </w:num>
  <w:num w:numId="8">
    <w:abstractNumId w:val="7"/>
  </w:num>
  <w:num w:numId="9">
    <w:abstractNumId w:val="18"/>
  </w:num>
  <w:num w:numId="10">
    <w:abstractNumId w:val="8"/>
  </w:num>
  <w:num w:numId="11">
    <w:abstractNumId w:val="6"/>
  </w:num>
  <w:num w:numId="12">
    <w:abstractNumId w:val="1"/>
  </w:num>
  <w:num w:numId="13">
    <w:abstractNumId w:val="3"/>
  </w:num>
  <w:num w:numId="14">
    <w:abstractNumId w:val="2"/>
  </w:num>
  <w:num w:numId="15">
    <w:abstractNumId w:val="19"/>
  </w:num>
  <w:num w:numId="16">
    <w:abstractNumId w:val="16"/>
  </w:num>
  <w:num w:numId="17">
    <w:abstractNumId w:val="5"/>
  </w:num>
  <w:num w:numId="18">
    <w:abstractNumId w:val="12"/>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1B5"/>
    <w:rsid w:val="00000FC9"/>
    <w:rsid w:val="00003AB2"/>
    <w:rsid w:val="00012C1D"/>
    <w:rsid w:val="00013359"/>
    <w:rsid w:val="000144E9"/>
    <w:rsid w:val="000173A8"/>
    <w:rsid w:val="000229CE"/>
    <w:rsid w:val="00025F2C"/>
    <w:rsid w:val="000266C2"/>
    <w:rsid w:val="00030D3C"/>
    <w:rsid w:val="00033BDC"/>
    <w:rsid w:val="000347A7"/>
    <w:rsid w:val="00035A49"/>
    <w:rsid w:val="00041693"/>
    <w:rsid w:val="00041A3F"/>
    <w:rsid w:val="00042756"/>
    <w:rsid w:val="00047329"/>
    <w:rsid w:val="0005453F"/>
    <w:rsid w:val="00055049"/>
    <w:rsid w:val="00055DF5"/>
    <w:rsid w:val="0005628A"/>
    <w:rsid w:val="00056FF7"/>
    <w:rsid w:val="0005780E"/>
    <w:rsid w:val="000600FC"/>
    <w:rsid w:val="0006027E"/>
    <w:rsid w:val="000602D0"/>
    <w:rsid w:val="00065FC3"/>
    <w:rsid w:val="00066DFF"/>
    <w:rsid w:val="00067100"/>
    <w:rsid w:val="000751A6"/>
    <w:rsid w:val="00076FD9"/>
    <w:rsid w:val="0007737C"/>
    <w:rsid w:val="0008027A"/>
    <w:rsid w:val="00081250"/>
    <w:rsid w:val="00081EE0"/>
    <w:rsid w:val="00086A81"/>
    <w:rsid w:val="0008748C"/>
    <w:rsid w:val="0009094E"/>
    <w:rsid w:val="000A02D1"/>
    <w:rsid w:val="000A3718"/>
    <w:rsid w:val="000A64E6"/>
    <w:rsid w:val="000A682D"/>
    <w:rsid w:val="000B353A"/>
    <w:rsid w:val="000B6EFC"/>
    <w:rsid w:val="000C06D1"/>
    <w:rsid w:val="000C078A"/>
    <w:rsid w:val="000C0860"/>
    <w:rsid w:val="000C37D3"/>
    <w:rsid w:val="000C4436"/>
    <w:rsid w:val="000C456E"/>
    <w:rsid w:val="000C46BD"/>
    <w:rsid w:val="000C5A60"/>
    <w:rsid w:val="000D0B4A"/>
    <w:rsid w:val="000D0DD2"/>
    <w:rsid w:val="000E0AB7"/>
    <w:rsid w:val="000E19A2"/>
    <w:rsid w:val="000E2A29"/>
    <w:rsid w:val="000E3C66"/>
    <w:rsid w:val="000E6204"/>
    <w:rsid w:val="000E6666"/>
    <w:rsid w:val="000F106A"/>
    <w:rsid w:val="000F2877"/>
    <w:rsid w:val="000F370C"/>
    <w:rsid w:val="000F6028"/>
    <w:rsid w:val="000F620D"/>
    <w:rsid w:val="000F6ED6"/>
    <w:rsid w:val="00100A58"/>
    <w:rsid w:val="00103510"/>
    <w:rsid w:val="0010640D"/>
    <w:rsid w:val="00123574"/>
    <w:rsid w:val="00124FFC"/>
    <w:rsid w:val="00127091"/>
    <w:rsid w:val="00127D34"/>
    <w:rsid w:val="0013314F"/>
    <w:rsid w:val="00134FAC"/>
    <w:rsid w:val="001365BC"/>
    <w:rsid w:val="0014258E"/>
    <w:rsid w:val="00147D12"/>
    <w:rsid w:val="0015447C"/>
    <w:rsid w:val="00157517"/>
    <w:rsid w:val="00164B52"/>
    <w:rsid w:val="00165F95"/>
    <w:rsid w:val="00167A14"/>
    <w:rsid w:val="00172840"/>
    <w:rsid w:val="001772C8"/>
    <w:rsid w:val="0018088B"/>
    <w:rsid w:val="00181AB1"/>
    <w:rsid w:val="0018302A"/>
    <w:rsid w:val="00184C8E"/>
    <w:rsid w:val="001860F6"/>
    <w:rsid w:val="00186230"/>
    <w:rsid w:val="00186625"/>
    <w:rsid w:val="001916E2"/>
    <w:rsid w:val="001941B5"/>
    <w:rsid w:val="00195E52"/>
    <w:rsid w:val="001A1A1C"/>
    <w:rsid w:val="001A2C13"/>
    <w:rsid w:val="001A401E"/>
    <w:rsid w:val="001A673D"/>
    <w:rsid w:val="001B122C"/>
    <w:rsid w:val="001B4B32"/>
    <w:rsid w:val="001B533B"/>
    <w:rsid w:val="001C098D"/>
    <w:rsid w:val="001C0CF4"/>
    <w:rsid w:val="001C65BB"/>
    <w:rsid w:val="001D2ED8"/>
    <w:rsid w:val="001D5937"/>
    <w:rsid w:val="001D5D9D"/>
    <w:rsid w:val="001D68BE"/>
    <w:rsid w:val="001D6D37"/>
    <w:rsid w:val="001D6D62"/>
    <w:rsid w:val="001D71C4"/>
    <w:rsid w:val="001E226D"/>
    <w:rsid w:val="001E75DD"/>
    <w:rsid w:val="001F27DD"/>
    <w:rsid w:val="001F40D5"/>
    <w:rsid w:val="001F6F04"/>
    <w:rsid w:val="0020034A"/>
    <w:rsid w:val="002079C9"/>
    <w:rsid w:val="00210317"/>
    <w:rsid w:val="00210ACF"/>
    <w:rsid w:val="00213DC9"/>
    <w:rsid w:val="00216A09"/>
    <w:rsid w:val="00217CE3"/>
    <w:rsid w:val="00220052"/>
    <w:rsid w:val="0022208D"/>
    <w:rsid w:val="002221BB"/>
    <w:rsid w:val="0022278A"/>
    <w:rsid w:val="0022318D"/>
    <w:rsid w:val="00226252"/>
    <w:rsid w:val="00226A18"/>
    <w:rsid w:val="00227317"/>
    <w:rsid w:val="0022776F"/>
    <w:rsid w:val="00232CE4"/>
    <w:rsid w:val="00232E5E"/>
    <w:rsid w:val="002348F1"/>
    <w:rsid w:val="00234B8B"/>
    <w:rsid w:val="00235223"/>
    <w:rsid w:val="00237A44"/>
    <w:rsid w:val="00240A58"/>
    <w:rsid w:val="00240FD6"/>
    <w:rsid w:val="00242497"/>
    <w:rsid w:val="0024275F"/>
    <w:rsid w:val="00242A4F"/>
    <w:rsid w:val="00252B85"/>
    <w:rsid w:val="002537F5"/>
    <w:rsid w:val="00254163"/>
    <w:rsid w:val="00254868"/>
    <w:rsid w:val="00261535"/>
    <w:rsid w:val="00267B17"/>
    <w:rsid w:val="00270E95"/>
    <w:rsid w:val="002711A6"/>
    <w:rsid w:val="00271979"/>
    <w:rsid w:val="002818D6"/>
    <w:rsid w:val="00282000"/>
    <w:rsid w:val="00282F42"/>
    <w:rsid w:val="0028325B"/>
    <w:rsid w:val="00285872"/>
    <w:rsid w:val="00285FE5"/>
    <w:rsid w:val="00290CE1"/>
    <w:rsid w:val="0029499C"/>
    <w:rsid w:val="00297D3F"/>
    <w:rsid w:val="002A36B5"/>
    <w:rsid w:val="002A75C3"/>
    <w:rsid w:val="002B298A"/>
    <w:rsid w:val="002B7A38"/>
    <w:rsid w:val="002C5271"/>
    <w:rsid w:val="002C5ADC"/>
    <w:rsid w:val="002D19DE"/>
    <w:rsid w:val="002D6A3D"/>
    <w:rsid w:val="002E6567"/>
    <w:rsid w:val="002E7CA7"/>
    <w:rsid w:val="002F0F43"/>
    <w:rsid w:val="002F2121"/>
    <w:rsid w:val="002F37F5"/>
    <w:rsid w:val="002F38AC"/>
    <w:rsid w:val="002F7CBA"/>
    <w:rsid w:val="00300852"/>
    <w:rsid w:val="0030179C"/>
    <w:rsid w:val="00304917"/>
    <w:rsid w:val="00304D6F"/>
    <w:rsid w:val="00307AE7"/>
    <w:rsid w:val="00310DAD"/>
    <w:rsid w:val="00311698"/>
    <w:rsid w:val="00312141"/>
    <w:rsid w:val="00315EE7"/>
    <w:rsid w:val="0031682F"/>
    <w:rsid w:val="0032081D"/>
    <w:rsid w:val="00322181"/>
    <w:rsid w:val="00322772"/>
    <w:rsid w:val="00324991"/>
    <w:rsid w:val="00326F0F"/>
    <w:rsid w:val="003362B7"/>
    <w:rsid w:val="00336963"/>
    <w:rsid w:val="003427FD"/>
    <w:rsid w:val="003453D6"/>
    <w:rsid w:val="00350DFD"/>
    <w:rsid w:val="0035461D"/>
    <w:rsid w:val="00354995"/>
    <w:rsid w:val="00356700"/>
    <w:rsid w:val="00361321"/>
    <w:rsid w:val="00364160"/>
    <w:rsid w:val="003651BC"/>
    <w:rsid w:val="003664AD"/>
    <w:rsid w:val="00374827"/>
    <w:rsid w:val="003846DA"/>
    <w:rsid w:val="00387B78"/>
    <w:rsid w:val="0039005F"/>
    <w:rsid w:val="0039224A"/>
    <w:rsid w:val="0039377D"/>
    <w:rsid w:val="00395F8A"/>
    <w:rsid w:val="003A0437"/>
    <w:rsid w:val="003A327F"/>
    <w:rsid w:val="003A3542"/>
    <w:rsid w:val="003A744D"/>
    <w:rsid w:val="003B09B1"/>
    <w:rsid w:val="003B2BD3"/>
    <w:rsid w:val="003B40FB"/>
    <w:rsid w:val="003B4E5C"/>
    <w:rsid w:val="003B6AE2"/>
    <w:rsid w:val="003C0145"/>
    <w:rsid w:val="003D0D9B"/>
    <w:rsid w:val="003D2449"/>
    <w:rsid w:val="003D36BA"/>
    <w:rsid w:val="003E0440"/>
    <w:rsid w:val="003E079F"/>
    <w:rsid w:val="003E4FBD"/>
    <w:rsid w:val="003E6009"/>
    <w:rsid w:val="003E7762"/>
    <w:rsid w:val="003F0053"/>
    <w:rsid w:val="003F0D9C"/>
    <w:rsid w:val="003F1D28"/>
    <w:rsid w:val="003F277A"/>
    <w:rsid w:val="003F563F"/>
    <w:rsid w:val="003F7213"/>
    <w:rsid w:val="00403D86"/>
    <w:rsid w:val="00406DB8"/>
    <w:rsid w:val="00412854"/>
    <w:rsid w:val="00413000"/>
    <w:rsid w:val="00415380"/>
    <w:rsid w:val="004154F1"/>
    <w:rsid w:val="00425571"/>
    <w:rsid w:val="00432DF1"/>
    <w:rsid w:val="00433690"/>
    <w:rsid w:val="004338FE"/>
    <w:rsid w:val="00434B93"/>
    <w:rsid w:val="004352B2"/>
    <w:rsid w:val="00435C79"/>
    <w:rsid w:val="0044580F"/>
    <w:rsid w:val="00455CE0"/>
    <w:rsid w:val="004561F6"/>
    <w:rsid w:val="00456BC9"/>
    <w:rsid w:val="0045761A"/>
    <w:rsid w:val="004625F9"/>
    <w:rsid w:val="004643A8"/>
    <w:rsid w:val="00465AD2"/>
    <w:rsid w:val="00466529"/>
    <w:rsid w:val="0046683B"/>
    <w:rsid w:val="00472BAE"/>
    <w:rsid w:val="0047329B"/>
    <w:rsid w:val="004735B5"/>
    <w:rsid w:val="00474999"/>
    <w:rsid w:val="00477256"/>
    <w:rsid w:val="00484604"/>
    <w:rsid w:val="004945BA"/>
    <w:rsid w:val="00495A56"/>
    <w:rsid w:val="004A3F78"/>
    <w:rsid w:val="004A636E"/>
    <w:rsid w:val="004B2C2B"/>
    <w:rsid w:val="004B5F3B"/>
    <w:rsid w:val="004C0361"/>
    <w:rsid w:val="004C21A9"/>
    <w:rsid w:val="004D1F88"/>
    <w:rsid w:val="004D246C"/>
    <w:rsid w:val="004D25BE"/>
    <w:rsid w:val="004D2C2D"/>
    <w:rsid w:val="004E243F"/>
    <w:rsid w:val="004E2E0A"/>
    <w:rsid w:val="004E392F"/>
    <w:rsid w:val="004E78D5"/>
    <w:rsid w:val="004E78FA"/>
    <w:rsid w:val="004F1401"/>
    <w:rsid w:val="004F15DA"/>
    <w:rsid w:val="004F2418"/>
    <w:rsid w:val="004F7D84"/>
    <w:rsid w:val="00500043"/>
    <w:rsid w:val="00502EE4"/>
    <w:rsid w:val="00503A13"/>
    <w:rsid w:val="00510464"/>
    <w:rsid w:val="005108D1"/>
    <w:rsid w:val="00513731"/>
    <w:rsid w:val="00515515"/>
    <w:rsid w:val="00516AF1"/>
    <w:rsid w:val="00523E91"/>
    <w:rsid w:val="00527220"/>
    <w:rsid w:val="0053264D"/>
    <w:rsid w:val="005331E1"/>
    <w:rsid w:val="0053402D"/>
    <w:rsid w:val="00534690"/>
    <w:rsid w:val="00535E64"/>
    <w:rsid w:val="00536E2C"/>
    <w:rsid w:val="00537362"/>
    <w:rsid w:val="00540BAF"/>
    <w:rsid w:val="00540BCC"/>
    <w:rsid w:val="00544639"/>
    <w:rsid w:val="005455CA"/>
    <w:rsid w:val="00545B34"/>
    <w:rsid w:val="00545C94"/>
    <w:rsid w:val="00547A15"/>
    <w:rsid w:val="0055367D"/>
    <w:rsid w:val="00561292"/>
    <w:rsid w:val="00571BC0"/>
    <w:rsid w:val="005723C9"/>
    <w:rsid w:val="00573CE6"/>
    <w:rsid w:val="00573F92"/>
    <w:rsid w:val="00575221"/>
    <w:rsid w:val="005754D0"/>
    <w:rsid w:val="00576CF9"/>
    <w:rsid w:val="0057736E"/>
    <w:rsid w:val="00577792"/>
    <w:rsid w:val="00581C43"/>
    <w:rsid w:val="00590F2A"/>
    <w:rsid w:val="00593A7D"/>
    <w:rsid w:val="005946D5"/>
    <w:rsid w:val="005947BE"/>
    <w:rsid w:val="00597E49"/>
    <w:rsid w:val="005A326F"/>
    <w:rsid w:val="005A6AF1"/>
    <w:rsid w:val="005A6BC4"/>
    <w:rsid w:val="005A702A"/>
    <w:rsid w:val="005A7171"/>
    <w:rsid w:val="005B00FD"/>
    <w:rsid w:val="005B0A0C"/>
    <w:rsid w:val="005B1D5E"/>
    <w:rsid w:val="005B53EB"/>
    <w:rsid w:val="005C048E"/>
    <w:rsid w:val="005C4BD3"/>
    <w:rsid w:val="005D2C78"/>
    <w:rsid w:val="005D592D"/>
    <w:rsid w:val="005E10DE"/>
    <w:rsid w:val="005E3979"/>
    <w:rsid w:val="005E69DE"/>
    <w:rsid w:val="005F242F"/>
    <w:rsid w:val="005F74B3"/>
    <w:rsid w:val="005F7535"/>
    <w:rsid w:val="00600C2E"/>
    <w:rsid w:val="0060747D"/>
    <w:rsid w:val="0060795C"/>
    <w:rsid w:val="00607A87"/>
    <w:rsid w:val="00610EA9"/>
    <w:rsid w:val="006126BA"/>
    <w:rsid w:val="00612B93"/>
    <w:rsid w:val="00614BC9"/>
    <w:rsid w:val="00622AF5"/>
    <w:rsid w:val="00624CC1"/>
    <w:rsid w:val="00630EFF"/>
    <w:rsid w:val="006338FD"/>
    <w:rsid w:val="006453EF"/>
    <w:rsid w:val="006471CA"/>
    <w:rsid w:val="006475C9"/>
    <w:rsid w:val="00647F71"/>
    <w:rsid w:val="006502CA"/>
    <w:rsid w:val="0065096D"/>
    <w:rsid w:val="00651552"/>
    <w:rsid w:val="006552EA"/>
    <w:rsid w:val="00661FAB"/>
    <w:rsid w:val="0067054B"/>
    <w:rsid w:val="00674446"/>
    <w:rsid w:val="00676FC2"/>
    <w:rsid w:val="00680291"/>
    <w:rsid w:val="00681ACA"/>
    <w:rsid w:val="0069281F"/>
    <w:rsid w:val="006A0EB2"/>
    <w:rsid w:val="006A4336"/>
    <w:rsid w:val="006A5D0D"/>
    <w:rsid w:val="006A5D24"/>
    <w:rsid w:val="006A5E5E"/>
    <w:rsid w:val="006A642C"/>
    <w:rsid w:val="006A6E63"/>
    <w:rsid w:val="006A70FF"/>
    <w:rsid w:val="006B107F"/>
    <w:rsid w:val="006C08E3"/>
    <w:rsid w:val="006C3C20"/>
    <w:rsid w:val="006C6141"/>
    <w:rsid w:val="006D158C"/>
    <w:rsid w:val="006D43DC"/>
    <w:rsid w:val="006D4520"/>
    <w:rsid w:val="006D5349"/>
    <w:rsid w:val="006D6810"/>
    <w:rsid w:val="006E4462"/>
    <w:rsid w:val="006E44C6"/>
    <w:rsid w:val="006E66A1"/>
    <w:rsid w:val="006F008F"/>
    <w:rsid w:val="006F0B2A"/>
    <w:rsid w:val="006F0E46"/>
    <w:rsid w:val="006F165A"/>
    <w:rsid w:val="006F31DD"/>
    <w:rsid w:val="006F4FD5"/>
    <w:rsid w:val="006F51C1"/>
    <w:rsid w:val="00702A35"/>
    <w:rsid w:val="00706EC6"/>
    <w:rsid w:val="00712712"/>
    <w:rsid w:val="00713237"/>
    <w:rsid w:val="00716610"/>
    <w:rsid w:val="00716EBC"/>
    <w:rsid w:val="00716FEC"/>
    <w:rsid w:val="0071758A"/>
    <w:rsid w:val="0072213C"/>
    <w:rsid w:val="007273C9"/>
    <w:rsid w:val="00731EF1"/>
    <w:rsid w:val="00734B32"/>
    <w:rsid w:val="007371FD"/>
    <w:rsid w:val="00742286"/>
    <w:rsid w:val="007445F7"/>
    <w:rsid w:val="00753028"/>
    <w:rsid w:val="007565E1"/>
    <w:rsid w:val="0076065A"/>
    <w:rsid w:val="00763FDD"/>
    <w:rsid w:val="007658EB"/>
    <w:rsid w:val="00766C8D"/>
    <w:rsid w:val="00770CCE"/>
    <w:rsid w:val="00770FAC"/>
    <w:rsid w:val="00775333"/>
    <w:rsid w:val="0078590A"/>
    <w:rsid w:val="00786E59"/>
    <w:rsid w:val="007870DE"/>
    <w:rsid w:val="00791D09"/>
    <w:rsid w:val="00792C5D"/>
    <w:rsid w:val="0079360A"/>
    <w:rsid w:val="007938BA"/>
    <w:rsid w:val="00795927"/>
    <w:rsid w:val="007A03E2"/>
    <w:rsid w:val="007A1BA0"/>
    <w:rsid w:val="007A46AB"/>
    <w:rsid w:val="007A4CEB"/>
    <w:rsid w:val="007A521B"/>
    <w:rsid w:val="007A64EA"/>
    <w:rsid w:val="007A66DC"/>
    <w:rsid w:val="007A7921"/>
    <w:rsid w:val="007B360B"/>
    <w:rsid w:val="007B375D"/>
    <w:rsid w:val="007B3D64"/>
    <w:rsid w:val="007B7CBD"/>
    <w:rsid w:val="007C4268"/>
    <w:rsid w:val="007C4B9E"/>
    <w:rsid w:val="007C62FC"/>
    <w:rsid w:val="007C6E6E"/>
    <w:rsid w:val="007D03DE"/>
    <w:rsid w:val="007D11ED"/>
    <w:rsid w:val="007D218D"/>
    <w:rsid w:val="007D5066"/>
    <w:rsid w:val="007D6684"/>
    <w:rsid w:val="007E11D3"/>
    <w:rsid w:val="007E6C59"/>
    <w:rsid w:val="007F2579"/>
    <w:rsid w:val="007F5E71"/>
    <w:rsid w:val="007F6707"/>
    <w:rsid w:val="007F7990"/>
    <w:rsid w:val="00805A92"/>
    <w:rsid w:val="00805F7C"/>
    <w:rsid w:val="008076FD"/>
    <w:rsid w:val="008106A8"/>
    <w:rsid w:val="00810B9D"/>
    <w:rsid w:val="00813E02"/>
    <w:rsid w:val="008249C5"/>
    <w:rsid w:val="00831791"/>
    <w:rsid w:val="00843609"/>
    <w:rsid w:val="00846884"/>
    <w:rsid w:val="00851977"/>
    <w:rsid w:val="00852F81"/>
    <w:rsid w:val="00855FFC"/>
    <w:rsid w:val="0085685E"/>
    <w:rsid w:val="00862079"/>
    <w:rsid w:val="008630FA"/>
    <w:rsid w:val="00870F33"/>
    <w:rsid w:val="0087182F"/>
    <w:rsid w:val="008754C9"/>
    <w:rsid w:val="00876A44"/>
    <w:rsid w:val="008905A5"/>
    <w:rsid w:val="00896FED"/>
    <w:rsid w:val="00897728"/>
    <w:rsid w:val="00897C58"/>
    <w:rsid w:val="00897FC7"/>
    <w:rsid w:val="008A0477"/>
    <w:rsid w:val="008A57EC"/>
    <w:rsid w:val="008A5F5A"/>
    <w:rsid w:val="008A68FF"/>
    <w:rsid w:val="008B0C53"/>
    <w:rsid w:val="008B1B2F"/>
    <w:rsid w:val="008B2722"/>
    <w:rsid w:val="008C338B"/>
    <w:rsid w:val="008C41D0"/>
    <w:rsid w:val="008C6D2D"/>
    <w:rsid w:val="008D1667"/>
    <w:rsid w:val="008D3218"/>
    <w:rsid w:val="008D33E5"/>
    <w:rsid w:val="008D3579"/>
    <w:rsid w:val="008D3983"/>
    <w:rsid w:val="008D435B"/>
    <w:rsid w:val="008D43E3"/>
    <w:rsid w:val="008D4F7B"/>
    <w:rsid w:val="008D71CE"/>
    <w:rsid w:val="008E0910"/>
    <w:rsid w:val="008E0A8E"/>
    <w:rsid w:val="008E12AC"/>
    <w:rsid w:val="008E3231"/>
    <w:rsid w:val="008E4EA3"/>
    <w:rsid w:val="008E6C74"/>
    <w:rsid w:val="008E762F"/>
    <w:rsid w:val="008F0AAD"/>
    <w:rsid w:val="008F1613"/>
    <w:rsid w:val="008F2FC2"/>
    <w:rsid w:val="008F5A5A"/>
    <w:rsid w:val="008F7344"/>
    <w:rsid w:val="00902DE3"/>
    <w:rsid w:val="0090704B"/>
    <w:rsid w:val="00910D4E"/>
    <w:rsid w:val="00913BE4"/>
    <w:rsid w:val="0091449F"/>
    <w:rsid w:val="00914E86"/>
    <w:rsid w:val="00922026"/>
    <w:rsid w:val="009242F3"/>
    <w:rsid w:val="00927D01"/>
    <w:rsid w:val="00930D32"/>
    <w:rsid w:val="00932870"/>
    <w:rsid w:val="00934A6E"/>
    <w:rsid w:val="00937D36"/>
    <w:rsid w:val="00944945"/>
    <w:rsid w:val="009450F2"/>
    <w:rsid w:val="009457F2"/>
    <w:rsid w:val="00945936"/>
    <w:rsid w:val="00946937"/>
    <w:rsid w:val="00951935"/>
    <w:rsid w:val="0095302A"/>
    <w:rsid w:val="00955074"/>
    <w:rsid w:val="00956DFC"/>
    <w:rsid w:val="00961DD3"/>
    <w:rsid w:val="00964298"/>
    <w:rsid w:val="00970033"/>
    <w:rsid w:val="009706F8"/>
    <w:rsid w:val="00971537"/>
    <w:rsid w:val="009716F3"/>
    <w:rsid w:val="00972017"/>
    <w:rsid w:val="00973C3D"/>
    <w:rsid w:val="00974FD0"/>
    <w:rsid w:val="00975544"/>
    <w:rsid w:val="00975A9B"/>
    <w:rsid w:val="00987713"/>
    <w:rsid w:val="0099125F"/>
    <w:rsid w:val="009918C7"/>
    <w:rsid w:val="00992FFC"/>
    <w:rsid w:val="009949D2"/>
    <w:rsid w:val="0099607A"/>
    <w:rsid w:val="009A130F"/>
    <w:rsid w:val="009A1EE0"/>
    <w:rsid w:val="009A30CE"/>
    <w:rsid w:val="009A3240"/>
    <w:rsid w:val="009A3F7D"/>
    <w:rsid w:val="009A4F86"/>
    <w:rsid w:val="009A64A0"/>
    <w:rsid w:val="009B0406"/>
    <w:rsid w:val="009B7D58"/>
    <w:rsid w:val="009C3625"/>
    <w:rsid w:val="009C5AEB"/>
    <w:rsid w:val="009C6C63"/>
    <w:rsid w:val="009D127C"/>
    <w:rsid w:val="009D7374"/>
    <w:rsid w:val="009E135A"/>
    <w:rsid w:val="009E1C5E"/>
    <w:rsid w:val="009E2F71"/>
    <w:rsid w:val="009E57BB"/>
    <w:rsid w:val="009E59D0"/>
    <w:rsid w:val="009E6D1C"/>
    <w:rsid w:val="009E71A6"/>
    <w:rsid w:val="009F0C43"/>
    <w:rsid w:val="009F0C55"/>
    <w:rsid w:val="009F2CBB"/>
    <w:rsid w:val="009F4E70"/>
    <w:rsid w:val="009F6328"/>
    <w:rsid w:val="009F6C4B"/>
    <w:rsid w:val="00A00190"/>
    <w:rsid w:val="00A0263D"/>
    <w:rsid w:val="00A0552A"/>
    <w:rsid w:val="00A0554C"/>
    <w:rsid w:val="00A07C9F"/>
    <w:rsid w:val="00A1063F"/>
    <w:rsid w:val="00A11110"/>
    <w:rsid w:val="00A1158A"/>
    <w:rsid w:val="00A1590E"/>
    <w:rsid w:val="00A20592"/>
    <w:rsid w:val="00A209F8"/>
    <w:rsid w:val="00A24594"/>
    <w:rsid w:val="00A2612F"/>
    <w:rsid w:val="00A31014"/>
    <w:rsid w:val="00A34B99"/>
    <w:rsid w:val="00A370B8"/>
    <w:rsid w:val="00A400EC"/>
    <w:rsid w:val="00A40B5B"/>
    <w:rsid w:val="00A425A5"/>
    <w:rsid w:val="00A43D21"/>
    <w:rsid w:val="00A44653"/>
    <w:rsid w:val="00A44DE2"/>
    <w:rsid w:val="00A46C92"/>
    <w:rsid w:val="00A50CC8"/>
    <w:rsid w:val="00A51D25"/>
    <w:rsid w:val="00A5203B"/>
    <w:rsid w:val="00A569BF"/>
    <w:rsid w:val="00A615F0"/>
    <w:rsid w:val="00A6242A"/>
    <w:rsid w:val="00A62CC7"/>
    <w:rsid w:val="00A63D7C"/>
    <w:rsid w:val="00A64564"/>
    <w:rsid w:val="00A6456F"/>
    <w:rsid w:val="00A6473C"/>
    <w:rsid w:val="00A717AE"/>
    <w:rsid w:val="00A7715C"/>
    <w:rsid w:val="00A800C1"/>
    <w:rsid w:val="00A814E0"/>
    <w:rsid w:val="00A8383A"/>
    <w:rsid w:val="00A8573B"/>
    <w:rsid w:val="00A87392"/>
    <w:rsid w:val="00A9119A"/>
    <w:rsid w:val="00A92846"/>
    <w:rsid w:val="00A96323"/>
    <w:rsid w:val="00A963F7"/>
    <w:rsid w:val="00A970B8"/>
    <w:rsid w:val="00AA0515"/>
    <w:rsid w:val="00AA2723"/>
    <w:rsid w:val="00AB07EF"/>
    <w:rsid w:val="00AB0FD4"/>
    <w:rsid w:val="00AB1132"/>
    <w:rsid w:val="00AB255C"/>
    <w:rsid w:val="00AB5803"/>
    <w:rsid w:val="00AC1C67"/>
    <w:rsid w:val="00AC217E"/>
    <w:rsid w:val="00AC28A4"/>
    <w:rsid w:val="00AC3703"/>
    <w:rsid w:val="00AC5709"/>
    <w:rsid w:val="00AC775C"/>
    <w:rsid w:val="00AD0547"/>
    <w:rsid w:val="00AD0919"/>
    <w:rsid w:val="00AD72E1"/>
    <w:rsid w:val="00AD7849"/>
    <w:rsid w:val="00AE2641"/>
    <w:rsid w:val="00AE5458"/>
    <w:rsid w:val="00AF0328"/>
    <w:rsid w:val="00AF04B6"/>
    <w:rsid w:val="00AF1A46"/>
    <w:rsid w:val="00AF72C0"/>
    <w:rsid w:val="00B00932"/>
    <w:rsid w:val="00B02EBA"/>
    <w:rsid w:val="00B03F41"/>
    <w:rsid w:val="00B0514F"/>
    <w:rsid w:val="00B05E93"/>
    <w:rsid w:val="00B07D68"/>
    <w:rsid w:val="00B1268B"/>
    <w:rsid w:val="00B12989"/>
    <w:rsid w:val="00B15B89"/>
    <w:rsid w:val="00B17B28"/>
    <w:rsid w:val="00B17E01"/>
    <w:rsid w:val="00B20609"/>
    <w:rsid w:val="00B20C6E"/>
    <w:rsid w:val="00B21CDC"/>
    <w:rsid w:val="00B22A6E"/>
    <w:rsid w:val="00B27793"/>
    <w:rsid w:val="00B27C64"/>
    <w:rsid w:val="00B30D7F"/>
    <w:rsid w:val="00B347EC"/>
    <w:rsid w:val="00B36932"/>
    <w:rsid w:val="00B413AC"/>
    <w:rsid w:val="00B440C5"/>
    <w:rsid w:val="00B44D5E"/>
    <w:rsid w:val="00B46F8E"/>
    <w:rsid w:val="00B47671"/>
    <w:rsid w:val="00B47FD7"/>
    <w:rsid w:val="00B509B0"/>
    <w:rsid w:val="00B513A0"/>
    <w:rsid w:val="00B529AC"/>
    <w:rsid w:val="00B67EA0"/>
    <w:rsid w:val="00B82717"/>
    <w:rsid w:val="00B84F51"/>
    <w:rsid w:val="00B85429"/>
    <w:rsid w:val="00B857DF"/>
    <w:rsid w:val="00B858F4"/>
    <w:rsid w:val="00B85A88"/>
    <w:rsid w:val="00B87064"/>
    <w:rsid w:val="00B90750"/>
    <w:rsid w:val="00B90F3B"/>
    <w:rsid w:val="00B92440"/>
    <w:rsid w:val="00B95666"/>
    <w:rsid w:val="00B97168"/>
    <w:rsid w:val="00B971B0"/>
    <w:rsid w:val="00B97B15"/>
    <w:rsid w:val="00BA2001"/>
    <w:rsid w:val="00BA2180"/>
    <w:rsid w:val="00BA43D8"/>
    <w:rsid w:val="00BA659A"/>
    <w:rsid w:val="00BA75AE"/>
    <w:rsid w:val="00BB14F0"/>
    <w:rsid w:val="00BB4DA2"/>
    <w:rsid w:val="00BC1480"/>
    <w:rsid w:val="00BC71EC"/>
    <w:rsid w:val="00BC7376"/>
    <w:rsid w:val="00BC7D85"/>
    <w:rsid w:val="00BD004B"/>
    <w:rsid w:val="00BD442F"/>
    <w:rsid w:val="00BD55F9"/>
    <w:rsid w:val="00BD6CE7"/>
    <w:rsid w:val="00BE4D40"/>
    <w:rsid w:val="00BE5C22"/>
    <w:rsid w:val="00BE7EEE"/>
    <w:rsid w:val="00BF3A87"/>
    <w:rsid w:val="00BF4B5F"/>
    <w:rsid w:val="00C00F92"/>
    <w:rsid w:val="00C02F1E"/>
    <w:rsid w:val="00C03DB4"/>
    <w:rsid w:val="00C046BB"/>
    <w:rsid w:val="00C051B8"/>
    <w:rsid w:val="00C06CCE"/>
    <w:rsid w:val="00C1115D"/>
    <w:rsid w:val="00C11BF4"/>
    <w:rsid w:val="00C143D7"/>
    <w:rsid w:val="00C151B6"/>
    <w:rsid w:val="00C152B9"/>
    <w:rsid w:val="00C15FF0"/>
    <w:rsid w:val="00C17910"/>
    <w:rsid w:val="00C20370"/>
    <w:rsid w:val="00C254FB"/>
    <w:rsid w:val="00C3021D"/>
    <w:rsid w:val="00C34438"/>
    <w:rsid w:val="00C405B5"/>
    <w:rsid w:val="00C407A3"/>
    <w:rsid w:val="00C42CF1"/>
    <w:rsid w:val="00C4417C"/>
    <w:rsid w:val="00C466B9"/>
    <w:rsid w:val="00C5098D"/>
    <w:rsid w:val="00C518F5"/>
    <w:rsid w:val="00C51F91"/>
    <w:rsid w:val="00C527AA"/>
    <w:rsid w:val="00C54E89"/>
    <w:rsid w:val="00C55AF5"/>
    <w:rsid w:val="00C55B83"/>
    <w:rsid w:val="00C62D03"/>
    <w:rsid w:val="00C633D9"/>
    <w:rsid w:val="00C647C0"/>
    <w:rsid w:val="00C80A21"/>
    <w:rsid w:val="00C84553"/>
    <w:rsid w:val="00C8556F"/>
    <w:rsid w:val="00C87D21"/>
    <w:rsid w:val="00C92E33"/>
    <w:rsid w:val="00C94718"/>
    <w:rsid w:val="00C94E1F"/>
    <w:rsid w:val="00CA4FF8"/>
    <w:rsid w:val="00CA79A1"/>
    <w:rsid w:val="00CA7F84"/>
    <w:rsid w:val="00CB02C0"/>
    <w:rsid w:val="00CB0902"/>
    <w:rsid w:val="00CB24D4"/>
    <w:rsid w:val="00CB3521"/>
    <w:rsid w:val="00CC0283"/>
    <w:rsid w:val="00CC3F1A"/>
    <w:rsid w:val="00CD1E6B"/>
    <w:rsid w:val="00CD4934"/>
    <w:rsid w:val="00CD778A"/>
    <w:rsid w:val="00CE150F"/>
    <w:rsid w:val="00CE3A3B"/>
    <w:rsid w:val="00CE6410"/>
    <w:rsid w:val="00CE7D9C"/>
    <w:rsid w:val="00CF0A9F"/>
    <w:rsid w:val="00CF0C51"/>
    <w:rsid w:val="00CF1F67"/>
    <w:rsid w:val="00CF4538"/>
    <w:rsid w:val="00CF6D19"/>
    <w:rsid w:val="00D005E7"/>
    <w:rsid w:val="00D010A0"/>
    <w:rsid w:val="00D055AB"/>
    <w:rsid w:val="00D05BDA"/>
    <w:rsid w:val="00D07433"/>
    <w:rsid w:val="00D07C2C"/>
    <w:rsid w:val="00D102B2"/>
    <w:rsid w:val="00D10D06"/>
    <w:rsid w:val="00D13C18"/>
    <w:rsid w:val="00D15D82"/>
    <w:rsid w:val="00D179CD"/>
    <w:rsid w:val="00D17D15"/>
    <w:rsid w:val="00D23A79"/>
    <w:rsid w:val="00D23CEB"/>
    <w:rsid w:val="00D2454A"/>
    <w:rsid w:val="00D25EBA"/>
    <w:rsid w:val="00D310BE"/>
    <w:rsid w:val="00D325D3"/>
    <w:rsid w:val="00D33065"/>
    <w:rsid w:val="00D344B1"/>
    <w:rsid w:val="00D35491"/>
    <w:rsid w:val="00D367AB"/>
    <w:rsid w:val="00D40060"/>
    <w:rsid w:val="00D4130F"/>
    <w:rsid w:val="00D4148B"/>
    <w:rsid w:val="00D43D9F"/>
    <w:rsid w:val="00D45455"/>
    <w:rsid w:val="00D46B91"/>
    <w:rsid w:val="00D47474"/>
    <w:rsid w:val="00D500A6"/>
    <w:rsid w:val="00D50E13"/>
    <w:rsid w:val="00D54E7E"/>
    <w:rsid w:val="00D5567F"/>
    <w:rsid w:val="00D556DE"/>
    <w:rsid w:val="00D55AFE"/>
    <w:rsid w:val="00D630C3"/>
    <w:rsid w:val="00D65353"/>
    <w:rsid w:val="00D65750"/>
    <w:rsid w:val="00D72798"/>
    <w:rsid w:val="00D83DAC"/>
    <w:rsid w:val="00D8448F"/>
    <w:rsid w:val="00D86B39"/>
    <w:rsid w:val="00D870B7"/>
    <w:rsid w:val="00D91D41"/>
    <w:rsid w:val="00D92D6B"/>
    <w:rsid w:val="00D93777"/>
    <w:rsid w:val="00D95262"/>
    <w:rsid w:val="00DA1127"/>
    <w:rsid w:val="00DB06D1"/>
    <w:rsid w:val="00DB1511"/>
    <w:rsid w:val="00DB5554"/>
    <w:rsid w:val="00DB5E67"/>
    <w:rsid w:val="00DB60BB"/>
    <w:rsid w:val="00DC3C3C"/>
    <w:rsid w:val="00DC3E16"/>
    <w:rsid w:val="00DC49B5"/>
    <w:rsid w:val="00DD368D"/>
    <w:rsid w:val="00DD4348"/>
    <w:rsid w:val="00DD5362"/>
    <w:rsid w:val="00DD7D2F"/>
    <w:rsid w:val="00DE3831"/>
    <w:rsid w:val="00DE5FD7"/>
    <w:rsid w:val="00DE6B93"/>
    <w:rsid w:val="00DF4FFE"/>
    <w:rsid w:val="00DF7D78"/>
    <w:rsid w:val="00E023FE"/>
    <w:rsid w:val="00E05B5F"/>
    <w:rsid w:val="00E07377"/>
    <w:rsid w:val="00E12150"/>
    <w:rsid w:val="00E144B7"/>
    <w:rsid w:val="00E17CB3"/>
    <w:rsid w:val="00E24C7D"/>
    <w:rsid w:val="00E27928"/>
    <w:rsid w:val="00E32073"/>
    <w:rsid w:val="00E32309"/>
    <w:rsid w:val="00E3236C"/>
    <w:rsid w:val="00E35EFE"/>
    <w:rsid w:val="00E3614F"/>
    <w:rsid w:val="00E36EC3"/>
    <w:rsid w:val="00E40BBC"/>
    <w:rsid w:val="00E40E59"/>
    <w:rsid w:val="00E40EBA"/>
    <w:rsid w:val="00E414EC"/>
    <w:rsid w:val="00E4256D"/>
    <w:rsid w:val="00E426E7"/>
    <w:rsid w:val="00E46F29"/>
    <w:rsid w:val="00E51306"/>
    <w:rsid w:val="00E533B6"/>
    <w:rsid w:val="00E541BD"/>
    <w:rsid w:val="00E60C20"/>
    <w:rsid w:val="00E61550"/>
    <w:rsid w:val="00E63FF0"/>
    <w:rsid w:val="00E71A2C"/>
    <w:rsid w:val="00E72EF1"/>
    <w:rsid w:val="00E73C32"/>
    <w:rsid w:val="00E7467E"/>
    <w:rsid w:val="00E7568A"/>
    <w:rsid w:val="00E758A4"/>
    <w:rsid w:val="00E75BAE"/>
    <w:rsid w:val="00E8083F"/>
    <w:rsid w:val="00E839D3"/>
    <w:rsid w:val="00E84442"/>
    <w:rsid w:val="00E8584B"/>
    <w:rsid w:val="00E879EB"/>
    <w:rsid w:val="00E87EC1"/>
    <w:rsid w:val="00E91911"/>
    <w:rsid w:val="00E94B1C"/>
    <w:rsid w:val="00EA0FEA"/>
    <w:rsid w:val="00EA2990"/>
    <w:rsid w:val="00EA426F"/>
    <w:rsid w:val="00EA5565"/>
    <w:rsid w:val="00EA605D"/>
    <w:rsid w:val="00EA6445"/>
    <w:rsid w:val="00EB2F40"/>
    <w:rsid w:val="00EC0834"/>
    <w:rsid w:val="00EC0E5E"/>
    <w:rsid w:val="00EC4FF8"/>
    <w:rsid w:val="00EC62F5"/>
    <w:rsid w:val="00EC6775"/>
    <w:rsid w:val="00EC6F01"/>
    <w:rsid w:val="00ED1F19"/>
    <w:rsid w:val="00ED3FC8"/>
    <w:rsid w:val="00ED4A55"/>
    <w:rsid w:val="00ED5798"/>
    <w:rsid w:val="00ED7811"/>
    <w:rsid w:val="00EE1383"/>
    <w:rsid w:val="00EE14E7"/>
    <w:rsid w:val="00EE2210"/>
    <w:rsid w:val="00EE2299"/>
    <w:rsid w:val="00EE256A"/>
    <w:rsid w:val="00EE3C3B"/>
    <w:rsid w:val="00EE493E"/>
    <w:rsid w:val="00EE575F"/>
    <w:rsid w:val="00EF0A92"/>
    <w:rsid w:val="00EF16F2"/>
    <w:rsid w:val="00EF72F7"/>
    <w:rsid w:val="00EF7576"/>
    <w:rsid w:val="00F01E21"/>
    <w:rsid w:val="00F059B7"/>
    <w:rsid w:val="00F05D24"/>
    <w:rsid w:val="00F07D7A"/>
    <w:rsid w:val="00F1175B"/>
    <w:rsid w:val="00F13013"/>
    <w:rsid w:val="00F1554C"/>
    <w:rsid w:val="00F171CA"/>
    <w:rsid w:val="00F1767E"/>
    <w:rsid w:val="00F2003B"/>
    <w:rsid w:val="00F2098F"/>
    <w:rsid w:val="00F20F17"/>
    <w:rsid w:val="00F2446A"/>
    <w:rsid w:val="00F2455A"/>
    <w:rsid w:val="00F27A40"/>
    <w:rsid w:val="00F301E6"/>
    <w:rsid w:val="00F30CFC"/>
    <w:rsid w:val="00F34960"/>
    <w:rsid w:val="00F34CCF"/>
    <w:rsid w:val="00F34E60"/>
    <w:rsid w:val="00F37B78"/>
    <w:rsid w:val="00F40C64"/>
    <w:rsid w:val="00F45223"/>
    <w:rsid w:val="00F520DB"/>
    <w:rsid w:val="00F53D3A"/>
    <w:rsid w:val="00F54049"/>
    <w:rsid w:val="00F55FCE"/>
    <w:rsid w:val="00F60B33"/>
    <w:rsid w:val="00F60EDE"/>
    <w:rsid w:val="00F63D00"/>
    <w:rsid w:val="00F67CEA"/>
    <w:rsid w:val="00F740DC"/>
    <w:rsid w:val="00F850C0"/>
    <w:rsid w:val="00F86055"/>
    <w:rsid w:val="00F8669D"/>
    <w:rsid w:val="00F86EA0"/>
    <w:rsid w:val="00F87AFD"/>
    <w:rsid w:val="00F91DE2"/>
    <w:rsid w:val="00F9352C"/>
    <w:rsid w:val="00F94C94"/>
    <w:rsid w:val="00F951DA"/>
    <w:rsid w:val="00F95BBA"/>
    <w:rsid w:val="00FA141A"/>
    <w:rsid w:val="00FA397B"/>
    <w:rsid w:val="00FA62F1"/>
    <w:rsid w:val="00FB425F"/>
    <w:rsid w:val="00FB73E8"/>
    <w:rsid w:val="00FC12AC"/>
    <w:rsid w:val="00FC55FF"/>
    <w:rsid w:val="00FC5A30"/>
    <w:rsid w:val="00FC5ECB"/>
    <w:rsid w:val="00FC7622"/>
    <w:rsid w:val="00FD50E8"/>
    <w:rsid w:val="00FD5A47"/>
    <w:rsid w:val="00FE7890"/>
    <w:rsid w:val="00FE7E57"/>
    <w:rsid w:val="00FF143D"/>
    <w:rsid w:val="00FF1789"/>
    <w:rsid w:val="00FF2920"/>
    <w:rsid w:val="00FF4B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53AE419A"/>
  <w15:docId w15:val="{782C18B4-16DE-4A68-B141-B5900B5CB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59B7"/>
    <w:pPr>
      <w:spacing w:after="0" w:line="240" w:lineRule="auto"/>
    </w:pPr>
    <w:rPr>
      <w:rFonts w:ascii="Times" w:eastAsia="Times New Roman" w:hAnsi="Times" w:cs="Times"/>
      <w:sz w:val="24"/>
      <w:szCs w:val="24"/>
      <w:lang w:val="fr-FR" w:eastAsia="fr-FR"/>
    </w:rPr>
  </w:style>
  <w:style w:type="paragraph" w:styleId="Heading1">
    <w:name w:val="heading 1"/>
    <w:basedOn w:val="Normal"/>
    <w:next w:val="Normal"/>
    <w:link w:val="Heading1Char"/>
    <w:uiPriority w:val="9"/>
    <w:qFormat/>
    <w:rsid w:val="00F059B7"/>
    <w:pPr>
      <w:keepNext/>
      <w:widowControl w:val="0"/>
      <w:autoSpaceDE w:val="0"/>
      <w:autoSpaceDN w:val="0"/>
      <w:adjustRightInd w:val="0"/>
      <w:ind w:left="6372" w:right="-431" w:firstLine="708"/>
      <w:jc w:val="right"/>
      <w:outlineLvl w:val="0"/>
    </w:pPr>
    <w:rPr>
      <w:rFonts w:ascii="Arial" w:hAnsi="Arial" w:cs="Arial"/>
      <w:b/>
      <w:bCs/>
    </w:rPr>
  </w:style>
  <w:style w:type="paragraph" w:styleId="Heading2">
    <w:name w:val="heading 2"/>
    <w:basedOn w:val="Normal"/>
    <w:next w:val="Normal"/>
    <w:link w:val="Heading2Char"/>
    <w:uiPriority w:val="9"/>
    <w:qFormat/>
    <w:rsid w:val="00F059B7"/>
    <w:pPr>
      <w:keepNext/>
      <w:widowControl w:val="0"/>
      <w:autoSpaceDE w:val="0"/>
      <w:autoSpaceDN w:val="0"/>
      <w:adjustRightInd w:val="0"/>
      <w:ind w:left="9912" w:right="-431" w:hanging="3540"/>
      <w:jc w:val="right"/>
      <w:outlineLvl w:val="1"/>
    </w:pPr>
    <w:rPr>
      <w:rFonts w:ascii="Arial" w:hAnsi="Arial" w:cs="Arial"/>
      <w:b/>
      <w:bCs/>
    </w:rPr>
  </w:style>
  <w:style w:type="paragraph" w:styleId="Heading3">
    <w:name w:val="heading 3"/>
    <w:basedOn w:val="Normal"/>
    <w:next w:val="Normal"/>
    <w:link w:val="Heading3Char"/>
    <w:uiPriority w:val="9"/>
    <w:qFormat/>
    <w:rsid w:val="00F059B7"/>
    <w:pPr>
      <w:keepNext/>
      <w:widowControl w:val="0"/>
      <w:autoSpaceDE w:val="0"/>
      <w:autoSpaceDN w:val="0"/>
      <w:adjustRightInd w:val="0"/>
      <w:ind w:right="-134"/>
      <w:jc w:val="right"/>
      <w:outlineLvl w:val="2"/>
    </w:pPr>
    <w:rPr>
      <w:rFonts w:ascii="Arial" w:hAnsi="Arial" w:cs="Arial"/>
      <w:b/>
      <w:bCs/>
    </w:rPr>
  </w:style>
  <w:style w:type="paragraph" w:styleId="Heading4">
    <w:name w:val="heading 4"/>
    <w:basedOn w:val="Normal"/>
    <w:next w:val="Normal"/>
    <w:link w:val="Heading4Char"/>
    <w:qFormat/>
    <w:rsid w:val="00A1158A"/>
    <w:pPr>
      <w:keepNext/>
      <w:keepLines/>
      <w:spacing w:before="160" w:line="276" w:lineRule="auto"/>
      <w:contextualSpacing/>
      <w:outlineLvl w:val="3"/>
    </w:pPr>
    <w:rPr>
      <w:rFonts w:ascii="Trebuchet MS" w:eastAsia="Trebuchet MS" w:hAnsi="Trebuchet MS" w:cs="Trebuchet MS"/>
      <w:color w:val="666666"/>
      <w:sz w:val="22"/>
      <w:szCs w:val="20"/>
      <w:u w:val="single"/>
      <w:lang w:val="en-US" w:eastAsia="en-US"/>
    </w:rPr>
  </w:style>
  <w:style w:type="paragraph" w:styleId="Heading5">
    <w:name w:val="heading 5"/>
    <w:basedOn w:val="Normal"/>
    <w:next w:val="Normal"/>
    <w:link w:val="Heading5Char"/>
    <w:qFormat/>
    <w:rsid w:val="00A1158A"/>
    <w:pPr>
      <w:keepNext/>
      <w:keepLines/>
      <w:spacing w:before="160" w:line="276" w:lineRule="auto"/>
      <w:contextualSpacing/>
      <w:outlineLvl w:val="4"/>
    </w:pPr>
    <w:rPr>
      <w:rFonts w:ascii="Trebuchet MS" w:eastAsia="Trebuchet MS" w:hAnsi="Trebuchet MS" w:cs="Trebuchet MS"/>
      <w:color w:val="666666"/>
      <w:sz w:val="22"/>
      <w:szCs w:val="20"/>
      <w:lang w:val="en-US" w:eastAsia="en-US"/>
    </w:rPr>
  </w:style>
  <w:style w:type="paragraph" w:styleId="Heading6">
    <w:name w:val="heading 6"/>
    <w:basedOn w:val="Normal"/>
    <w:next w:val="Normal"/>
    <w:link w:val="Heading6Char"/>
    <w:qFormat/>
    <w:rsid w:val="00A1158A"/>
    <w:pPr>
      <w:keepNext/>
      <w:keepLines/>
      <w:spacing w:before="160" w:line="276" w:lineRule="auto"/>
      <w:contextualSpacing/>
      <w:outlineLvl w:val="5"/>
    </w:pPr>
    <w:rPr>
      <w:rFonts w:ascii="Trebuchet MS" w:eastAsia="Trebuchet MS" w:hAnsi="Trebuchet MS" w:cs="Trebuchet MS"/>
      <w:i/>
      <w:color w:val="666666"/>
      <w:sz w:val="22"/>
      <w:szCs w:val="20"/>
      <w:lang w:val="en-US" w:eastAsia="en-US"/>
    </w:rPr>
  </w:style>
  <w:style w:type="paragraph" w:styleId="Heading7">
    <w:name w:val="heading 7"/>
    <w:basedOn w:val="Normal"/>
    <w:next w:val="Normal"/>
    <w:link w:val="Heading7Char"/>
    <w:qFormat/>
    <w:rsid w:val="00A1158A"/>
    <w:pPr>
      <w:keepNext/>
      <w:outlineLvl w:val="6"/>
    </w:pPr>
    <w:rPr>
      <w:rFonts w:ascii="Garamond" w:hAnsi="Garamond" w:cs="Times New Roman"/>
      <w:b/>
      <w:sz w:val="22"/>
      <w:szCs w:val="20"/>
      <w:lang w:val="en-US" w:eastAsia="en-US"/>
    </w:rPr>
  </w:style>
  <w:style w:type="paragraph" w:styleId="Heading8">
    <w:name w:val="heading 8"/>
    <w:basedOn w:val="Normal"/>
    <w:next w:val="Normal"/>
    <w:link w:val="Heading8Char"/>
    <w:qFormat/>
    <w:rsid w:val="00A1158A"/>
    <w:pPr>
      <w:keepNext/>
      <w:outlineLvl w:val="7"/>
    </w:pPr>
    <w:rPr>
      <w:rFonts w:ascii="Garamond" w:hAnsi="Garamond" w:cs="Times New Roman"/>
      <w:sz w:val="22"/>
      <w:szCs w:val="20"/>
      <w:u w:val="single"/>
      <w:lang w:val="en-US" w:eastAsia="en-US"/>
    </w:rPr>
  </w:style>
  <w:style w:type="paragraph" w:styleId="Heading9">
    <w:name w:val="heading 9"/>
    <w:basedOn w:val="Normal"/>
    <w:next w:val="Normal"/>
    <w:link w:val="Heading9Char"/>
    <w:qFormat/>
    <w:rsid w:val="00A1158A"/>
    <w:pPr>
      <w:keepNext/>
      <w:jc w:val="center"/>
      <w:outlineLvl w:val="8"/>
    </w:pPr>
    <w:rPr>
      <w:rFonts w:ascii="Olympus" w:hAnsi="Olympus" w:cs="Times New Roman"/>
      <w:b/>
      <w:sz w:val="28"/>
      <w:szCs w:val="20"/>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C06D1"/>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0C06D1"/>
    <w:rPr>
      <w:rFonts w:ascii="Tahoma" w:hAnsi="Tahoma" w:cs="Tahoma"/>
      <w:sz w:val="16"/>
      <w:szCs w:val="16"/>
    </w:rPr>
  </w:style>
  <w:style w:type="paragraph" w:styleId="Header">
    <w:name w:val="header"/>
    <w:basedOn w:val="Normal"/>
    <w:link w:val="HeaderChar"/>
    <w:uiPriority w:val="99"/>
    <w:unhideWhenUsed/>
    <w:rsid w:val="0008748C"/>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08748C"/>
  </w:style>
  <w:style w:type="paragraph" w:styleId="Footer">
    <w:name w:val="footer"/>
    <w:basedOn w:val="Normal"/>
    <w:link w:val="FooterChar"/>
    <w:uiPriority w:val="99"/>
    <w:unhideWhenUsed/>
    <w:rsid w:val="0008748C"/>
    <w:pPr>
      <w:tabs>
        <w:tab w:val="center" w:pos="4680"/>
        <w:tab w:val="right" w:pos="9360"/>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08748C"/>
  </w:style>
  <w:style w:type="table" w:styleId="TableGrid">
    <w:name w:val="Table Grid"/>
    <w:basedOn w:val="TableNormal"/>
    <w:uiPriority w:val="39"/>
    <w:rsid w:val="00181A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81AB1"/>
    <w:pPr>
      <w:ind w:left="720"/>
      <w:contextualSpacing/>
    </w:pPr>
    <w:rPr>
      <w:rFonts w:ascii="Times New Roman" w:hAnsi="Times New Roman" w:cs="Arial"/>
      <w:lang w:val="en-US" w:eastAsia="en-US"/>
    </w:rPr>
  </w:style>
  <w:style w:type="character" w:customStyle="1" w:styleId="Heading1Char">
    <w:name w:val="Heading 1 Char"/>
    <w:basedOn w:val="DefaultParagraphFont"/>
    <w:link w:val="Heading1"/>
    <w:uiPriority w:val="9"/>
    <w:rsid w:val="00F059B7"/>
    <w:rPr>
      <w:rFonts w:ascii="Arial" w:eastAsia="Times New Roman" w:hAnsi="Arial" w:cs="Arial"/>
      <w:b/>
      <w:bCs/>
      <w:sz w:val="24"/>
      <w:szCs w:val="24"/>
      <w:lang w:val="fr-FR" w:eastAsia="fr-FR"/>
    </w:rPr>
  </w:style>
  <w:style w:type="character" w:customStyle="1" w:styleId="Heading2Char">
    <w:name w:val="Heading 2 Char"/>
    <w:basedOn w:val="DefaultParagraphFont"/>
    <w:link w:val="Heading2"/>
    <w:uiPriority w:val="9"/>
    <w:rsid w:val="00F059B7"/>
    <w:rPr>
      <w:rFonts w:ascii="Arial" w:eastAsia="Times New Roman" w:hAnsi="Arial" w:cs="Arial"/>
      <w:b/>
      <w:bCs/>
      <w:sz w:val="24"/>
      <w:szCs w:val="24"/>
      <w:lang w:val="fr-FR" w:eastAsia="fr-FR"/>
    </w:rPr>
  </w:style>
  <w:style w:type="character" w:customStyle="1" w:styleId="Heading3Char">
    <w:name w:val="Heading 3 Char"/>
    <w:basedOn w:val="DefaultParagraphFont"/>
    <w:link w:val="Heading3"/>
    <w:uiPriority w:val="9"/>
    <w:rsid w:val="00F059B7"/>
    <w:rPr>
      <w:rFonts w:ascii="Arial" w:eastAsia="Times New Roman" w:hAnsi="Arial" w:cs="Arial"/>
      <w:b/>
      <w:bCs/>
      <w:sz w:val="24"/>
      <w:szCs w:val="24"/>
      <w:lang w:val="fr-FR" w:eastAsia="fr-FR"/>
    </w:rPr>
  </w:style>
  <w:style w:type="paragraph" w:styleId="BodyText2">
    <w:name w:val="Body Text 2"/>
    <w:basedOn w:val="Normal"/>
    <w:link w:val="BodyText2Char"/>
    <w:rsid w:val="00F059B7"/>
    <w:pPr>
      <w:widowControl w:val="0"/>
      <w:autoSpaceDE w:val="0"/>
      <w:autoSpaceDN w:val="0"/>
      <w:adjustRightInd w:val="0"/>
      <w:ind w:right="-431"/>
    </w:pPr>
    <w:rPr>
      <w:rFonts w:ascii="Arial" w:hAnsi="Arial" w:cs="Arial"/>
    </w:rPr>
  </w:style>
  <w:style w:type="character" w:customStyle="1" w:styleId="BodyText2Char">
    <w:name w:val="Body Text 2 Char"/>
    <w:basedOn w:val="DefaultParagraphFont"/>
    <w:link w:val="BodyText2"/>
    <w:rsid w:val="00F059B7"/>
    <w:rPr>
      <w:rFonts w:ascii="Arial" w:eastAsia="Times New Roman" w:hAnsi="Arial" w:cs="Arial"/>
      <w:sz w:val="24"/>
      <w:szCs w:val="24"/>
      <w:lang w:val="fr-FR" w:eastAsia="fr-FR"/>
    </w:rPr>
  </w:style>
  <w:style w:type="paragraph" w:styleId="BodyText3">
    <w:name w:val="Body Text 3"/>
    <w:basedOn w:val="Normal"/>
    <w:link w:val="BodyText3Char"/>
    <w:rsid w:val="00F059B7"/>
    <w:pPr>
      <w:widowControl w:val="0"/>
      <w:autoSpaceDE w:val="0"/>
      <w:autoSpaceDN w:val="0"/>
      <w:adjustRightInd w:val="0"/>
      <w:ind w:right="-431"/>
      <w:jc w:val="both"/>
    </w:pPr>
    <w:rPr>
      <w:rFonts w:ascii="Arial" w:hAnsi="Arial" w:cs="Arial"/>
    </w:rPr>
  </w:style>
  <w:style w:type="character" w:customStyle="1" w:styleId="BodyText3Char">
    <w:name w:val="Body Text 3 Char"/>
    <w:basedOn w:val="DefaultParagraphFont"/>
    <w:link w:val="BodyText3"/>
    <w:rsid w:val="00F059B7"/>
    <w:rPr>
      <w:rFonts w:ascii="Arial" w:eastAsia="Times New Roman" w:hAnsi="Arial" w:cs="Arial"/>
      <w:sz w:val="24"/>
      <w:szCs w:val="24"/>
      <w:lang w:val="fr-FR" w:eastAsia="fr-FR"/>
    </w:rPr>
  </w:style>
  <w:style w:type="character" w:customStyle="1" w:styleId="Heading4Char">
    <w:name w:val="Heading 4 Char"/>
    <w:basedOn w:val="DefaultParagraphFont"/>
    <w:link w:val="Heading4"/>
    <w:rsid w:val="00A1158A"/>
    <w:rPr>
      <w:rFonts w:ascii="Trebuchet MS" w:eastAsia="Trebuchet MS" w:hAnsi="Trebuchet MS" w:cs="Trebuchet MS"/>
      <w:color w:val="666666"/>
      <w:szCs w:val="20"/>
      <w:u w:val="single"/>
    </w:rPr>
  </w:style>
  <w:style w:type="character" w:customStyle="1" w:styleId="Heading5Char">
    <w:name w:val="Heading 5 Char"/>
    <w:basedOn w:val="DefaultParagraphFont"/>
    <w:link w:val="Heading5"/>
    <w:rsid w:val="00A1158A"/>
    <w:rPr>
      <w:rFonts w:ascii="Trebuchet MS" w:eastAsia="Trebuchet MS" w:hAnsi="Trebuchet MS" w:cs="Trebuchet MS"/>
      <w:color w:val="666666"/>
      <w:szCs w:val="20"/>
    </w:rPr>
  </w:style>
  <w:style w:type="character" w:customStyle="1" w:styleId="Heading6Char">
    <w:name w:val="Heading 6 Char"/>
    <w:basedOn w:val="DefaultParagraphFont"/>
    <w:link w:val="Heading6"/>
    <w:rsid w:val="00A1158A"/>
    <w:rPr>
      <w:rFonts w:ascii="Trebuchet MS" w:eastAsia="Trebuchet MS" w:hAnsi="Trebuchet MS" w:cs="Trebuchet MS"/>
      <w:i/>
      <w:color w:val="666666"/>
      <w:szCs w:val="20"/>
    </w:rPr>
  </w:style>
  <w:style w:type="character" w:customStyle="1" w:styleId="Heading7Char">
    <w:name w:val="Heading 7 Char"/>
    <w:basedOn w:val="DefaultParagraphFont"/>
    <w:link w:val="Heading7"/>
    <w:rsid w:val="00A1158A"/>
    <w:rPr>
      <w:rFonts w:ascii="Garamond" w:eastAsia="Times New Roman" w:hAnsi="Garamond" w:cs="Times New Roman"/>
      <w:b/>
      <w:szCs w:val="20"/>
    </w:rPr>
  </w:style>
  <w:style w:type="character" w:customStyle="1" w:styleId="Heading8Char">
    <w:name w:val="Heading 8 Char"/>
    <w:basedOn w:val="DefaultParagraphFont"/>
    <w:link w:val="Heading8"/>
    <w:rsid w:val="00A1158A"/>
    <w:rPr>
      <w:rFonts w:ascii="Garamond" w:eastAsia="Times New Roman" w:hAnsi="Garamond" w:cs="Times New Roman"/>
      <w:szCs w:val="20"/>
      <w:u w:val="single"/>
    </w:rPr>
  </w:style>
  <w:style w:type="character" w:customStyle="1" w:styleId="Heading9Char">
    <w:name w:val="Heading 9 Char"/>
    <w:basedOn w:val="DefaultParagraphFont"/>
    <w:link w:val="Heading9"/>
    <w:rsid w:val="00A1158A"/>
    <w:rPr>
      <w:rFonts w:ascii="Olympus" w:eastAsia="Times New Roman" w:hAnsi="Olympus" w:cs="Times New Roman"/>
      <w:b/>
      <w:sz w:val="28"/>
      <w:szCs w:val="20"/>
      <w:u w:val="single"/>
    </w:rPr>
  </w:style>
  <w:style w:type="numbering" w:customStyle="1" w:styleId="NoList1">
    <w:name w:val="No List1"/>
    <w:next w:val="NoList"/>
    <w:uiPriority w:val="99"/>
    <w:semiHidden/>
    <w:unhideWhenUsed/>
    <w:rsid w:val="00A1158A"/>
  </w:style>
  <w:style w:type="paragraph" w:styleId="Title">
    <w:name w:val="Title"/>
    <w:aliases w:val="Title of Tables"/>
    <w:basedOn w:val="Normal"/>
    <w:next w:val="Normal"/>
    <w:link w:val="TitleChar"/>
    <w:uiPriority w:val="10"/>
    <w:qFormat/>
    <w:rsid w:val="00A1158A"/>
    <w:pPr>
      <w:keepNext/>
      <w:keepLines/>
      <w:spacing w:line="276" w:lineRule="auto"/>
      <w:contextualSpacing/>
    </w:pPr>
    <w:rPr>
      <w:rFonts w:ascii="Trebuchet MS" w:eastAsia="Trebuchet MS" w:hAnsi="Trebuchet MS" w:cs="Trebuchet MS"/>
      <w:color w:val="000000"/>
      <w:sz w:val="42"/>
      <w:szCs w:val="20"/>
      <w:lang w:val="en-US" w:eastAsia="en-US"/>
    </w:rPr>
  </w:style>
  <w:style w:type="character" w:customStyle="1" w:styleId="TitleChar">
    <w:name w:val="Title Char"/>
    <w:aliases w:val="Title of Tables Char"/>
    <w:basedOn w:val="DefaultParagraphFont"/>
    <w:link w:val="Title"/>
    <w:uiPriority w:val="10"/>
    <w:rsid w:val="00A1158A"/>
    <w:rPr>
      <w:rFonts w:ascii="Trebuchet MS" w:eastAsia="Trebuchet MS" w:hAnsi="Trebuchet MS" w:cs="Trebuchet MS"/>
      <w:color w:val="000000"/>
      <w:sz w:val="42"/>
      <w:szCs w:val="20"/>
    </w:rPr>
  </w:style>
  <w:style w:type="paragraph" w:styleId="Subtitle">
    <w:name w:val="Subtitle"/>
    <w:basedOn w:val="Normal"/>
    <w:next w:val="Normal"/>
    <w:link w:val="SubtitleChar"/>
    <w:rsid w:val="00A1158A"/>
    <w:pPr>
      <w:keepNext/>
      <w:keepLines/>
      <w:spacing w:after="200" w:line="276" w:lineRule="auto"/>
      <w:contextualSpacing/>
    </w:pPr>
    <w:rPr>
      <w:rFonts w:ascii="Trebuchet MS" w:eastAsia="Trebuchet MS" w:hAnsi="Trebuchet MS" w:cs="Trebuchet MS"/>
      <w:i/>
      <w:color w:val="666666"/>
      <w:sz w:val="26"/>
      <w:szCs w:val="20"/>
      <w:lang w:val="en-US" w:eastAsia="en-US"/>
    </w:rPr>
  </w:style>
  <w:style w:type="character" w:customStyle="1" w:styleId="SubtitleChar">
    <w:name w:val="Subtitle Char"/>
    <w:basedOn w:val="DefaultParagraphFont"/>
    <w:link w:val="Subtitle"/>
    <w:rsid w:val="00A1158A"/>
    <w:rPr>
      <w:rFonts w:ascii="Trebuchet MS" w:eastAsia="Trebuchet MS" w:hAnsi="Trebuchet MS" w:cs="Trebuchet MS"/>
      <w:i/>
      <w:color w:val="666666"/>
      <w:sz w:val="26"/>
      <w:szCs w:val="20"/>
    </w:rPr>
  </w:style>
  <w:style w:type="character" w:styleId="CommentReference">
    <w:name w:val="annotation reference"/>
    <w:basedOn w:val="DefaultParagraphFont"/>
    <w:semiHidden/>
    <w:unhideWhenUsed/>
    <w:rsid w:val="00A1158A"/>
    <w:rPr>
      <w:sz w:val="16"/>
      <w:szCs w:val="16"/>
    </w:rPr>
  </w:style>
  <w:style w:type="paragraph" w:styleId="CommentText">
    <w:name w:val="annotation text"/>
    <w:basedOn w:val="Normal"/>
    <w:link w:val="CommentTextChar"/>
    <w:unhideWhenUsed/>
    <w:rsid w:val="00A1158A"/>
    <w:rPr>
      <w:rFonts w:ascii="Arial" w:eastAsia="Arial" w:hAnsi="Arial" w:cs="Arial"/>
      <w:color w:val="000000"/>
      <w:sz w:val="20"/>
      <w:szCs w:val="20"/>
      <w:lang w:val="en-US" w:eastAsia="en-US"/>
    </w:rPr>
  </w:style>
  <w:style w:type="character" w:customStyle="1" w:styleId="CommentTextChar">
    <w:name w:val="Comment Text Char"/>
    <w:basedOn w:val="DefaultParagraphFont"/>
    <w:link w:val="CommentText"/>
    <w:rsid w:val="00A1158A"/>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A1158A"/>
    <w:rPr>
      <w:b/>
      <w:bCs/>
    </w:rPr>
  </w:style>
  <w:style w:type="character" w:customStyle="1" w:styleId="CommentSubjectChar">
    <w:name w:val="Comment Subject Char"/>
    <w:basedOn w:val="CommentTextChar"/>
    <w:link w:val="CommentSubject"/>
    <w:uiPriority w:val="99"/>
    <w:semiHidden/>
    <w:rsid w:val="00A1158A"/>
    <w:rPr>
      <w:rFonts w:ascii="Arial" w:eastAsia="Arial" w:hAnsi="Arial" w:cs="Arial"/>
      <w:b/>
      <w:bCs/>
      <w:color w:val="000000"/>
      <w:sz w:val="20"/>
      <w:szCs w:val="20"/>
    </w:rPr>
  </w:style>
  <w:style w:type="paragraph" w:styleId="TOCHeading">
    <w:name w:val="TOC Heading"/>
    <w:basedOn w:val="Heading1"/>
    <w:next w:val="Normal"/>
    <w:uiPriority w:val="39"/>
    <w:unhideWhenUsed/>
    <w:qFormat/>
    <w:rsid w:val="00A1158A"/>
    <w:pPr>
      <w:keepLines/>
      <w:widowControl/>
      <w:autoSpaceDE/>
      <w:autoSpaceDN/>
      <w:adjustRightInd/>
      <w:spacing w:before="480" w:line="360" w:lineRule="auto"/>
      <w:ind w:left="0" w:right="0" w:firstLine="0"/>
      <w:jc w:val="left"/>
      <w:outlineLvl w:val="9"/>
    </w:pPr>
    <w:rPr>
      <w:rFonts w:asciiTheme="majorHAnsi" w:eastAsiaTheme="majorEastAsia" w:hAnsiTheme="majorHAnsi" w:cstheme="majorBidi"/>
      <w:b w:val="0"/>
      <w:caps/>
      <w:color w:val="365F91" w:themeColor="accent1" w:themeShade="BF"/>
      <w:sz w:val="28"/>
      <w:szCs w:val="28"/>
      <w:lang w:val="en-US" w:eastAsia="ja-JP"/>
    </w:rPr>
  </w:style>
  <w:style w:type="paragraph" w:styleId="TOC1">
    <w:name w:val="toc 1"/>
    <w:basedOn w:val="Normal"/>
    <w:next w:val="Normal"/>
    <w:autoRedefine/>
    <w:uiPriority w:val="39"/>
    <w:unhideWhenUsed/>
    <w:qFormat/>
    <w:rsid w:val="00A1158A"/>
    <w:pPr>
      <w:tabs>
        <w:tab w:val="right" w:leader="dot" w:pos="9260"/>
      </w:tabs>
      <w:spacing w:after="100" w:line="276" w:lineRule="auto"/>
    </w:pPr>
    <w:rPr>
      <w:rFonts w:ascii="Times New Roman" w:eastAsia="Calibri" w:hAnsi="Times New Roman" w:cs="Times New Roman"/>
      <w:noProof/>
      <w:color w:val="000000"/>
      <w:sz w:val="22"/>
      <w:szCs w:val="20"/>
      <w:lang w:val="fr-HT" w:eastAsia="en-US"/>
    </w:rPr>
  </w:style>
  <w:style w:type="paragraph" w:styleId="TOC2">
    <w:name w:val="toc 2"/>
    <w:basedOn w:val="Normal"/>
    <w:next w:val="Normal"/>
    <w:autoRedefine/>
    <w:uiPriority w:val="39"/>
    <w:unhideWhenUsed/>
    <w:qFormat/>
    <w:rsid w:val="00AD0919"/>
    <w:pPr>
      <w:tabs>
        <w:tab w:val="right" w:leader="dot" w:pos="8993"/>
      </w:tabs>
      <w:spacing w:after="100" w:line="276" w:lineRule="auto"/>
      <w:ind w:left="220"/>
    </w:pPr>
    <w:rPr>
      <w:rFonts w:ascii="Times New Roman" w:eastAsia="Trebuchet MS" w:hAnsi="Times New Roman" w:cstheme="majorBidi"/>
      <w:b/>
      <w:noProof/>
      <w:sz w:val="22"/>
      <w:szCs w:val="20"/>
      <w:lang w:val="fr-HT" w:eastAsia="en-US"/>
    </w:rPr>
  </w:style>
  <w:style w:type="character" w:styleId="Hyperlink">
    <w:name w:val="Hyperlink"/>
    <w:basedOn w:val="DefaultParagraphFont"/>
    <w:uiPriority w:val="99"/>
    <w:unhideWhenUsed/>
    <w:rsid w:val="00A1158A"/>
    <w:rPr>
      <w:color w:val="0000FF" w:themeColor="hyperlink"/>
      <w:u w:val="single"/>
    </w:rPr>
  </w:style>
  <w:style w:type="paragraph" w:customStyle="1" w:styleId="Normal1">
    <w:name w:val="Normal1"/>
    <w:rsid w:val="00A1158A"/>
    <w:pPr>
      <w:spacing w:after="0"/>
    </w:pPr>
    <w:rPr>
      <w:rFonts w:ascii="Arial" w:eastAsia="Arial" w:hAnsi="Arial" w:cs="Arial"/>
      <w:color w:val="000000"/>
    </w:rPr>
  </w:style>
  <w:style w:type="numbering" w:customStyle="1" w:styleId="NoList11">
    <w:name w:val="No List11"/>
    <w:next w:val="NoList"/>
    <w:uiPriority w:val="99"/>
    <w:semiHidden/>
    <w:unhideWhenUsed/>
    <w:rsid w:val="00A1158A"/>
  </w:style>
  <w:style w:type="paragraph" w:styleId="FootnoteText">
    <w:name w:val="footnote text"/>
    <w:basedOn w:val="Normal"/>
    <w:link w:val="FootnoteTextChar"/>
    <w:uiPriority w:val="99"/>
    <w:rsid w:val="00A1158A"/>
    <w:rPr>
      <w:rFonts w:ascii="Gill Sans" w:hAnsi="Gill Sans" w:cs="Times New Roman"/>
      <w:sz w:val="22"/>
      <w:szCs w:val="20"/>
      <w:lang w:val="en-US" w:eastAsia="en-US"/>
    </w:rPr>
  </w:style>
  <w:style w:type="character" w:customStyle="1" w:styleId="FootnoteTextChar">
    <w:name w:val="Footnote Text Char"/>
    <w:basedOn w:val="DefaultParagraphFont"/>
    <w:link w:val="FootnoteText"/>
    <w:uiPriority w:val="99"/>
    <w:rsid w:val="00A1158A"/>
    <w:rPr>
      <w:rFonts w:ascii="Gill Sans" w:eastAsia="Times New Roman" w:hAnsi="Gill Sans" w:cs="Times New Roman"/>
      <w:szCs w:val="20"/>
    </w:rPr>
  </w:style>
  <w:style w:type="paragraph" w:styleId="TableofFigures">
    <w:name w:val="table of figures"/>
    <w:aliases w:val="Table"/>
    <w:basedOn w:val="Normal"/>
    <w:next w:val="Normal"/>
    <w:semiHidden/>
    <w:rsid w:val="00A1158A"/>
    <w:rPr>
      <w:rFonts w:ascii="Arial" w:hAnsi="Arial" w:cs="Times New Roman"/>
      <w:sz w:val="20"/>
      <w:szCs w:val="20"/>
      <w:lang w:val="en-US" w:eastAsia="en-US"/>
    </w:rPr>
  </w:style>
  <w:style w:type="paragraph" w:styleId="TOC3">
    <w:name w:val="toc 3"/>
    <w:basedOn w:val="Normal"/>
    <w:next w:val="Normal"/>
    <w:autoRedefine/>
    <w:uiPriority w:val="39"/>
    <w:qFormat/>
    <w:rsid w:val="00A1158A"/>
    <w:pPr>
      <w:ind w:left="440"/>
    </w:pPr>
    <w:rPr>
      <w:rFonts w:ascii="Times New Roman" w:hAnsi="Times New Roman" w:cs="Times New Roman"/>
      <w:i/>
      <w:iCs/>
      <w:sz w:val="20"/>
      <w:szCs w:val="20"/>
      <w:lang w:val="en-US" w:eastAsia="en-US"/>
    </w:rPr>
  </w:style>
  <w:style w:type="paragraph" w:styleId="BodyText">
    <w:name w:val="Body Text"/>
    <w:basedOn w:val="Normal"/>
    <w:link w:val="BodyTextChar"/>
    <w:rsid w:val="00A1158A"/>
    <w:pPr>
      <w:jc w:val="both"/>
    </w:pPr>
    <w:rPr>
      <w:rFonts w:ascii="Gill Sans" w:hAnsi="Gill Sans" w:cs="Times New Roman"/>
      <w:sz w:val="22"/>
      <w:szCs w:val="20"/>
      <w:lang w:val="en-US" w:eastAsia="en-US"/>
    </w:rPr>
  </w:style>
  <w:style w:type="character" w:customStyle="1" w:styleId="BodyTextChar">
    <w:name w:val="Body Text Char"/>
    <w:basedOn w:val="DefaultParagraphFont"/>
    <w:link w:val="BodyText"/>
    <w:rsid w:val="00A1158A"/>
    <w:rPr>
      <w:rFonts w:ascii="Gill Sans" w:eastAsia="Times New Roman" w:hAnsi="Gill Sans" w:cs="Times New Roman"/>
      <w:szCs w:val="20"/>
    </w:rPr>
  </w:style>
  <w:style w:type="paragraph" w:styleId="BodyTextIndent">
    <w:name w:val="Body Text Indent"/>
    <w:basedOn w:val="Normal"/>
    <w:link w:val="BodyTextIndentChar"/>
    <w:rsid w:val="00A1158A"/>
    <w:pPr>
      <w:ind w:left="360" w:hanging="360"/>
    </w:pPr>
    <w:rPr>
      <w:rFonts w:ascii="Gill Sans" w:hAnsi="Gill Sans" w:cs="Times New Roman"/>
      <w:sz w:val="22"/>
      <w:szCs w:val="20"/>
      <w:lang w:val="en-US" w:eastAsia="en-US"/>
    </w:rPr>
  </w:style>
  <w:style w:type="character" w:customStyle="1" w:styleId="BodyTextIndentChar">
    <w:name w:val="Body Text Indent Char"/>
    <w:basedOn w:val="DefaultParagraphFont"/>
    <w:link w:val="BodyTextIndent"/>
    <w:rsid w:val="00A1158A"/>
    <w:rPr>
      <w:rFonts w:ascii="Gill Sans" w:eastAsia="Times New Roman" w:hAnsi="Gill Sans" w:cs="Times New Roman"/>
      <w:szCs w:val="20"/>
    </w:rPr>
  </w:style>
  <w:style w:type="character" w:styleId="Strong">
    <w:name w:val="Strong"/>
    <w:basedOn w:val="DefaultParagraphFont"/>
    <w:qFormat/>
    <w:rsid w:val="00A1158A"/>
    <w:rPr>
      <w:b/>
    </w:rPr>
  </w:style>
  <w:style w:type="character" w:styleId="PageNumber">
    <w:name w:val="page number"/>
    <w:basedOn w:val="DefaultParagraphFont"/>
    <w:rsid w:val="00A1158A"/>
  </w:style>
  <w:style w:type="paragraph" w:styleId="BodyTextIndent2">
    <w:name w:val="Body Text Indent 2"/>
    <w:basedOn w:val="Normal"/>
    <w:link w:val="BodyTextIndent2Char"/>
    <w:rsid w:val="00A1158A"/>
    <w:pPr>
      <w:ind w:left="720"/>
      <w:jc w:val="both"/>
    </w:pPr>
    <w:rPr>
      <w:rFonts w:ascii="Arial" w:hAnsi="Arial" w:cs="Times New Roman"/>
      <w:sz w:val="22"/>
      <w:szCs w:val="20"/>
      <w:lang w:val="en-US" w:eastAsia="en-US"/>
    </w:rPr>
  </w:style>
  <w:style w:type="character" w:customStyle="1" w:styleId="BodyTextIndent2Char">
    <w:name w:val="Body Text Indent 2 Char"/>
    <w:basedOn w:val="DefaultParagraphFont"/>
    <w:link w:val="BodyTextIndent2"/>
    <w:rsid w:val="00A1158A"/>
    <w:rPr>
      <w:rFonts w:ascii="Arial" w:eastAsia="Times New Roman" w:hAnsi="Arial" w:cs="Times New Roman"/>
      <w:szCs w:val="20"/>
    </w:rPr>
  </w:style>
  <w:style w:type="paragraph" w:styleId="List">
    <w:name w:val="List"/>
    <w:basedOn w:val="Normal"/>
    <w:rsid w:val="00A1158A"/>
    <w:pPr>
      <w:ind w:left="360" w:hanging="360"/>
    </w:pPr>
    <w:rPr>
      <w:rFonts w:ascii="Arial" w:hAnsi="Arial" w:cs="Times New Roman"/>
      <w:sz w:val="22"/>
      <w:szCs w:val="20"/>
      <w:lang w:val="en-US" w:eastAsia="en-US"/>
    </w:rPr>
  </w:style>
  <w:style w:type="paragraph" w:styleId="PlainText">
    <w:name w:val="Plain Text"/>
    <w:basedOn w:val="Normal"/>
    <w:link w:val="PlainTextChar"/>
    <w:rsid w:val="00A1158A"/>
    <w:rPr>
      <w:rFonts w:ascii="Courier New" w:hAnsi="Courier New" w:cs="Times New Roman"/>
      <w:sz w:val="20"/>
      <w:szCs w:val="20"/>
      <w:lang w:val="en-US" w:eastAsia="en-US"/>
    </w:rPr>
  </w:style>
  <w:style w:type="character" w:customStyle="1" w:styleId="PlainTextChar">
    <w:name w:val="Plain Text Char"/>
    <w:basedOn w:val="DefaultParagraphFont"/>
    <w:link w:val="PlainText"/>
    <w:rsid w:val="00A1158A"/>
    <w:rPr>
      <w:rFonts w:ascii="Courier New" w:eastAsia="Times New Roman" w:hAnsi="Courier New" w:cs="Times New Roman"/>
      <w:sz w:val="20"/>
      <w:szCs w:val="20"/>
    </w:rPr>
  </w:style>
  <w:style w:type="paragraph" w:styleId="ListContinue">
    <w:name w:val="List Continue"/>
    <w:basedOn w:val="Normal"/>
    <w:rsid w:val="00A1158A"/>
    <w:pPr>
      <w:spacing w:after="120"/>
      <w:ind w:left="360"/>
    </w:pPr>
    <w:rPr>
      <w:rFonts w:ascii="Gill Sans" w:hAnsi="Gill Sans" w:cs="Times New Roman"/>
      <w:sz w:val="22"/>
      <w:szCs w:val="20"/>
      <w:lang w:val="en-US" w:eastAsia="en-US"/>
    </w:rPr>
  </w:style>
  <w:style w:type="paragraph" w:customStyle="1" w:styleId="Noparagraphstyle">
    <w:name w:val="[No paragraph style]"/>
    <w:rsid w:val="00A1158A"/>
    <w:pPr>
      <w:widowControl w:val="0"/>
      <w:autoSpaceDE w:val="0"/>
      <w:autoSpaceDN w:val="0"/>
      <w:adjustRightInd w:val="0"/>
      <w:spacing w:after="0" w:line="288" w:lineRule="auto"/>
      <w:textAlignment w:val="center"/>
    </w:pPr>
    <w:rPr>
      <w:rFonts w:ascii="Times" w:eastAsia="Times New Roman" w:hAnsi="Times" w:cs="Times New Roman"/>
      <w:color w:val="000000"/>
      <w:sz w:val="24"/>
      <w:szCs w:val="20"/>
    </w:rPr>
  </w:style>
  <w:style w:type="character" w:styleId="FootnoteReference">
    <w:name w:val="footnote reference"/>
    <w:basedOn w:val="DefaultParagraphFont"/>
    <w:uiPriority w:val="99"/>
    <w:rsid w:val="00A1158A"/>
    <w:rPr>
      <w:vertAlign w:val="superscript"/>
    </w:rPr>
  </w:style>
  <w:style w:type="paragraph" w:styleId="DocumentMap">
    <w:name w:val="Document Map"/>
    <w:basedOn w:val="Normal"/>
    <w:link w:val="DocumentMapChar"/>
    <w:semiHidden/>
    <w:rsid w:val="00A1158A"/>
    <w:pPr>
      <w:shd w:val="clear" w:color="auto" w:fill="000080"/>
    </w:pPr>
    <w:rPr>
      <w:rFonts w:ascii="Tahoma" w:hAnsi="Tahoma"/>
      <w:sz w:val="22"/>
      <w:szCs w:val="20"/>
      <w:lang w:val="en-US" w:eastAsia="en-US"/>
    </w:rPr>
  </w:style>
  <w:style w:type="character" w:customStyle="1" w:styleId="DocumentMapChar">
    <w:name w:val="Document Map Char"/>
    <w:basedOn w:val="DefaultParagraphFont"/>
    <w:link w:val="DocumentMap"/>
    <w:semiHidden/>
    <w:rsid w:val="00A1158A"/>
    <w:rPr>
      <w:rFonts w:ascii="Tahoma" w:eastAsia="Times New Roman" w:hAnsi="Tahoma" w:cs="Times"/>
      <w:szCs w:val="20"/>
      <w:shd w:val="clear" w:color="auto" w:fill="000080"/>
    </w:rPr>
  </w:style>
  <w:style w:type="paragraph" w:styleId="NormalWeb">
    <w:name w:val="Normal (Web)"/>
    <w:basedOn w:val="Normal"/>
    <w:rsid w:val="00A1158A"/>
    <w:pPr>
      <w:spacing w:before="100" w:after="100"/>
    </w:pPr>
    <w:rPr>
      <w:rFonts w:ascii="Gill Sans" w:hAnsi="Gill Sans" w:cs="Times New Roman"/>
      <w:sz w:val="22"/>
      <w:szCs w:val="22"/>
      <w:lang w:val="en-US" w:eastAsia="en-US"/>
    </w:rPr>
  </w:style>
  <w:style w:type="paragraph" w:customStyle="1" w:styleId="TableText">
    <w:name w:val="Table Text"/>
    <w:basedOn w:val="Normal"/>
    <w:rsid w:val="00A1158A"/>
    <w:rPr>
      <w:rFonts w:ascii="Arial" w:eastAsia="MinioMM_485 SB 585 NO 11 OP" w:hAnsi="Arial" w:cs="Times New Roman"/>
      <w:sz w:val="20"/>
      <w:szCs w:val="20"/>
      <w:lang w:val="en-US" w:eastAsia="en-US"/>
    </w:rPr>
  </w:style>
  <w:style w:type="paragraph" w:styleId="TOC4">
    <w:name w:val="toc 4"/>
    <w:basedOn w:val="Normal"/>
    <w:next w:val="Normal"/>
    <w:autoRedefine/>
    <w:uiPriority w:val="39"/>
    <w:rsid w:val="00A1158A"/>
    <w:pPr>
      <w:ind w:left="660"/>
    </w:pPr>
    <w:rPr>
      <w:rFonts w:ascii="Times New Roman" w:hAnsi="Times New Roman" w:cs="Times New Roman"/>
      <w:sz w:val="18"/>
      <w:szCs w:val="18"/>
      <w:lang w:val="en-US" w:eastAsia="en-US"/>
    </w:rPr>
  </w:style>
  <w:style w:type="paragraph" w:styleId="TOC5">
    <w:name w:val="toc 5"/>
    <w:basedOn w:val="Normal"/>
    <w:next w:val="Normal"/>
    <w:autoRedefine/>
    <w:uiPriority w:val="39"/>
    <w:rsid w:val="00A1158A"/>
    <w:pPr>
      <w:ind w:left="880"/>
    </w:pPr>
    <w:rPr>
      <w:rFonts w:ascii="Times New Roman" w:hAnsi="Times New Roman" w:cs="Times New Roman"/>
      <w:sz w:val="18"/>
      <w:szCs w:val="18"/>
      <w:lang w:val="en-US" w:eastAsia="en-US"/>
    </w:rPr>
  </w:style>
  <w:style w:type="paragraph" w:styleId="TOC6">
    <w:name w:val="toc 6"/>
    <w:basedOn w:val="Normal"/>
    <w:next w:val="Normal"/>
    <w:autoRedefine/>
    <w:uiPriority w:val="39"/>
    <w:rsid w:val="00A1158A"/>
    <w:pPr>
      <w:ind w:left="1100"/>
    </w:pPr>
    <w:rPr>
      <w:rFonts w:ascii="Times New Roman" w:hAnsi="Times New Roman" w:cs="Times New Roman"/>
      <w:sz w:val="18"/>
      <w:szCs w:val="18"/>
      <w:lang w:val="en-US" w:eastAsia="en-US"/>
    </w:rPr>
  </w:style>
  <w:style w:type="paragraph" w:styleId="TOC7">
    <w:name w:val="toc 7"/>
    <w:basedOn w:val="Normal"/>
    <w:next w:val="Normal"/>
    <w:autoRedefine/>
    <w:uiPriority w:val="39"/>
    <w:rsid w:val="00A1158A"/>
    <w:pPr>
      <w:ind w:left="1320"/>
    </w:pPr>
    <w:rPr>
      <w:rFonts w:ascii="Times New Roman" w:hAnsi="Times New Roman" w:cs="Times New Roman"/>
      <w:sz w:val="18"/>
      <w:szCs w:val="18"/>
      <w:lang w:val="en-US" w:eastAsia="en-US"/>
    </w:rPr>
  </w:style>
  <w:style w:type="paragraph" w:styleId="TOC8">
    <w:name w:val="toc 8"/>
    <w:basedOn w:val="Normal"/>
    <w:next w:val="Normal"/>
    <w:autoRedefine/>
    <w:uiPriority w:val="39"/>
    <w:rsid w:val="00A1158A"/>
    <w:pPr>
      <w:ind w:left="1540"/>
    </w:pPr>
    <w:rPr>
      <w:rFonts w:ascii="Times New Roman" w:hAnsi="Times New Roman" w:cs="Times New Roman"/>
      <w:sz w:val="18"/>
      <w:szCs w:val="18"/>
      <w:lang w:val="en-US" w:eastAsia="en-US"/>
    </w:rPr>
  </w:style>
  <w:style w:type="paragraph" w:styleId="TOC9">
    <w:name w:val="toc 9"/>
    <w:basedOn w:val="Normal"/>
    <w:next w:val="Normal"/>
    <w:autoRedefine/>
    <w:uiPriority w:val="39"/>
    <w:rsid w:val="00A1158A"/>
    <w:pPr>
      <w:ind w:left="1760"/>
    </w:pPr>
    <w:rPr>
      <w:rFonts w:ascii="Times New Roman" w:hAnsi="Times New Roman" w:cs="Times New Roman"/>
      <w:sz w:val="18"/>
      <w:szCs w:val="18"/>
      <w:lang w:val="en-US" w:eastAsia="en-US"/>
    </w:rPr>
  </w:style>
  <w:style w:type="paragraph" w:customStyle="1" w:styleId="NotBold">
    <w:name w:val="Not Bold"/>
    <w:aliases w:val="No underline"/>
    <w:basedOn w:val="Heading2"/>
    <w:rsid w:val="00A1158A"/>
    <w:pPr>
      <w:keepNext w:val="0"/>
      <w:widowControl/>
      <w:autoSpaceDE/>
      <w:autoSpaceDN/>
      <w:adjustRightInd/>
      <w:ind w:left="0" w:right="0" w:firstLine="0"/>
      <w:jc w:val="both"/>
    </w:pPr>
    <w:rPr>
      <w:rFonts w:ascii="Gill Sans" w:hAnsi="Gill Sans" w:cs="Times New Roman"/>
      <w:b w:val="0"/>
      <w:bCs w:val="0"/>
      <w:sz w:val="22"/>
      <w:szCs w:val="20"/>
      <w:lang w:val="en-US" w:eastAsia="en-US"/>
    </w:rPr>
  </w:style>
  <w:style w:type="character" w:customStyle="1" w:styleId="NotBoldChar">
    <w:name w:val="Not Bold Char"/>
    <w:aliases w:val="No underline Char"/>
    <w:basedOn w:val="Heading2Char"/>
    <w:rsid w:val="00A1158A"/>
    <w:rPr>
      <w:rFonts w:asciiTheme="majorHAnsi" w:eastAsiaTheme="majorEastAsia" w:hAnsiTheme="majorHAnsi" w:cstheme="majorBidi"/>
      <w:b/>
      <w:bCs w:val="0"/>
      <w:noProof w:val="0"/>
      <w:color w:val="4F81BD" w:themeColor="accent1"/>
      <w:sz w:val="24"/>
      <w:szCs w:val="26"/>
      <w:u w:val="single"/>
      <w:lang w:val="en-US" w:eastAsia="en-US" w:bidi="ar-SA"/>
    </w:rPr>
  </w:style>
  <w:style w:type="paragraph" w:styleId="BlockText">
    <w:name w:val="Block Text"/>
    <w:basedOn w:val="Normal"/>
    <w:rsid w:val="00A1158A"/>
    <w:pPr>
      <w:widowControl w:val="0"/>
      <w:ind w:left="720" w:right="713"/>
      <w:jc w:val="both"/>
    </w:pPr>
    <w:rPr>
      <w:rFonts w:ascii="Bookman Old Style" w:hAnsi="Bookman Old Style" w:cs="Times New Roman"/>
      <w:color w:val="000000"/>
      <w:sz w:val="22"/>
      <w:szCs w:val="20"/>
      <w:lang w:val="en-US" w:eastAsia="en-US"/>
    </w:rPr>
  </w:style>
  <w:style w:type="character" w:styleId="FollowedHyperlink">
    <w:name w:val="FollowedHyperlink"/>
    <w:basedOn w:val="DefaultParagraphFont"/>
    <w:uiPriority w:val="99"/>
    <w:rsid w:val="00A1158A"/>
    <w:rPr>
      <w:color w:val="800080"/>
      <w:u w:val="single"/>
    </w:rPr>
  </w:style>
  <w:style w:type="table" w:customStyle="1" w:styleId="TableGrid1">
    <w:name w:val="Table Grid1"/>
    <w:basedOn w:val="TableNormal"/>
    <w:next w:val="TableGrid"/>
    <w:rsid w:val="00A1158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basedOn w:val="DefaultParagraphFont"/>
    <w:rsid w:val="00A1158A"/>
    <w:rPr>
      <w:rFonts w:ascii="Gill Sans" w:eastAsia="Times New Roman" w:hAnsi="Gill Sans" w:cs="Times New Roman"/>
      <w:b/>
      <w:szCs w:val="20"/>
      <w:u w:val="single"/>
    </w:rPr>
  </w:style>
  <w:style w:type="paragraph" w:customStyle="1" w:styleId="xl34">
    <w:name w:val="xl34"/>
    <w:basedOn w:val="Normal"/>
    <w:rsid w:val="00A1158A"/>
    <w:pPr>
      <w:spacing w:before="100" w:beforeAutospacing="1" w:after="100" w:afterAutospacing="1"/>
    </w:pPr>
    <w:rPr>
      <w:rFonts w:ascii="Korinna BT" w:hAnsi="Korinna BT" w:cs="Times New Roman"/>
      <w:b/>
      <w:bCs/>
      <w:color w:val="000000"/>
      <w:sz w:val="22"/>
      <w:lang w:val="en-US" w:eastAsia="en-US"/>
    </w:rPr>
  </w:style>
  <w:style w:type="paragraph" w:customStyle="1" w:styleId="SquareBulletsforTable">
    <w:name w:val="Square Bullets for Table"/>
    <w:basedOn w:val="Normal"/>
    <w:rsid w:val="00A1158A"/>
    <w:pPr>
      <w:numPr>
        <w:numId w:val="2"/>
      </w:numPr>
    </w:pPr>
    <w:rPr>
      <w:rFonts w:ascii="Arial" w:eastAsia="MinioMM_485 SB 585 NO 11 OP" w:hAnsi="Arial" w:cs="Times New Roman"/>
      <w:sz w:val="18"/>
      <w:lang w:val="en-US" w:eastAsia="en-US"/>
    </w:rPr>
  </w:style>
  <w:style w:type="character" w:customStyle="1" w:styleId="CharChar">
    <w:name w:val="Char Char"/>
    <w:basedOn w:val="DefaultParagraphFont"/>
    <w:rsid w:val="00A1158A"/>
    <w:rPr>
      <w:rFonts w:ascii="Gill Sans" w:hAnsi="Gill Sans"/>
      <w:b/>
      <w:sz w:val="22"/>
      <w:u w:val="single"/>
      <w:lang w:val="en-US" w:eastAsia="en-US" w:bidi="ar-SA"/>
    </w:rPr>
  </w:style>
  <w:style w:type="paragraph" w:styleId="z-TopofForm">
    <w:name w:val="HTML Top of Form"/>
    <w:basedOn w:val="Normal"/>
    <w:next w:val="Normal"/>
    <w:link w:val="z-TopofFormChar"/>
    <w:hidden/>
    <w:rsid w:val="00A1158A"/>
    <w:pPr>
      <w:pBdr>
        <w:bottom w:val="single" w:sz="6" w:space="1" w:color="auto"/>
      </w:pBdr>
      <w:jc w:val="center"/>
    </w:pPr>
    <w:rPr>
      <w:rFonts w:ascii="Arial" w:hAnsi="Arial" w:cs="Arial"/>
      <w:vanish/>
      <w:color w:val="000000"/>
      <w:sz w:val="16"/>
      <w:szCs w:val="16"/>
      <w:lang w:val="en-US" w:eastAsia="en-US"/>
    </w:rPr>
  </w:style>
  <w:style w:type="character" w:customStyle="1" w:styleId="z-TopofFormChar">
    <w:name w:val="z-Top of Form Char"/>
    <w:basedOn w:val="DefaultParagraphFont"/>
    <w:link w:val="z-TopofForm"/>
    <w:rsid w:val="00A1158A"/>
    <w:rPr>
      <w:rFonts w:ascii="Arial" w:eastAsia="Times New Roman" w:hAnsi="Arial" w:cs="Arial"/>
      <w:vanish/>
      <w:color w:val="000000"/>
      <w:sz w:val="16"/>
      <w:szCs w:val="16"/>
    </w:rPr>
  </w:style>
  <w:style w:type="paragraph" w:styleId="z-BottomofForm">
    <w:name w:val="HTML Bottom of Form"/>
    <w:basedOn w:val="Normal"/>
    <w:next w:val="Normal"/>
    <w:link w:val="z-BottomofFormChar"/>
    <w:hidden/>
    <w:rsid w:val="00A1158A"/>
    <w:pPr>
      <w:pBdr>
        <w:top w:val="single" w:sz="6" w:space="1" w:color="auto"/>
      </w:pBdr>
      <w:jc w:val="center"/>
    </w:pPr>
    <w:rPr>
      <w:rFonts w:ascii="Arial" w:hAnsi="Arial" w:cs="Arial"/>
      <w:vanish/>
      <w:color w:val="000000"/>
      <w:sz w:val="16"/>
      <w:szCs w:val="16"/>
      <w:lang w:val="en-US" w:eastAsia="en-US"/>
    </w:rPr>
  </w:style>
  <w:style w:type="character" w:customStyle="1" w:styleId="z-BottomofFormChar">
    <w:name w:val="z-Bottom of Form Char"/>
    <w:basedOn w:val="DefaultParagraphFont"/>
    <w:link w:val="z-BottomofForm"/>
    <w:rsid w:val="00A1158A"/>
    <w:rPr>
      <w:rFonts w:ascii="Arial" w:eastAsia="Times New Roman" w:hAnsi="Arial" w:cs="Arial"/>
      <w:vanish/>
      <w:color w:val="000000"/>
      <w:sz w:val="16"/>
      <w:szCs w:val="16"/>
    </w:rPr>
  </w:style>
  <w:style w:type="numbering" w:customStyle="1" w:styleId="NoList2">
    <w:name w:val="No List2"/>
    <w:next w:val="NoList"/>
    <w:uiPriority w:val="99"/>
    <w:semiHidden/>
    <w:rsid w:val="00A1158A"/>
  </w:style>
  <w:style w:type="character" w:customStyle="1" w:styleId="Heading1Char1">
    <w:name w:val="Heading 1 Char1"/>
    <w:rsid w:val="00A1158A"/>
    <w:rPr>
      <w:rFonts w:ascii="Arial Narrow" w:hAnsi="Arial Narrow"/>
      <w:b/>
      <w:sz w:val="48"/>
      <w:szCs w:val="48"/>
    </w:rPr>
  </w:style>
  <w:style w:type="character" w:customStyle="1" w:styleId="CharChar2">
    <w:name w:val="Char Char2"/>
    <w:rsid w:val="00A1158A"/>
    <w:rPr>
      <w:rFonts w:ascii="Bookman Old Style" w:hAnsi="Bookman Old Style" w:cs="Arial"/>
      <w:b/>
      <w:bCs/>
      <w:spacing w:val="-20"/>
      <w:sz w:val="22"/>
      <w:szCs w:val="22"/>
      <w:lang w:val="en-US" w:eastAsia="en-US" w:bidi="ar-SA"/>
    </w:rPr>
  </w:style>
  <w:style w:type="character" w:customStyle="1" w:styleId="CharChar1">
    <w:name w:val="Char Char1"/>
    <w:rsid w:val="00A1158A"/>
    <w:rPr>
      <w:b/>
      <w:bCs/>
      <w:sz w:val="24"/>
      <w:szCs w:val="24"/>
      <w:lang w:val="en-US" w:eastAsia="en-US" w:bidi="ar-SA"/>
    </w:rPr>
  </w:style>
  <w:style w:type="paragraph" w:styleId="EndnoteText">
    <w:name w:val="endnote text"/>
    <w:basedOn w:val="Normal"/>
    <w:link w:val="EndnoteTextChar"/>
    <w:rsid w:val="00A1158A"/>
    <w:rPr>
      <w:rFonts w:ascii="Courier New" w:hAnsi="Courier New" w:cs="Times New Roman"/>
      <w:szCs w:val="20"/>
      <w:lang w:val="en-US" w:eastAsia="en-US"/>
    </w:rPr>
  </w:style>
  <w:style w:type="character" w:customStyle="1" w:styleId="EndnoteTextChar">
    <w:name w:val="Endnote Text Char"/>
    <w:basedOn w:val="DefaultParagraphFont"/>
    <w:link w:val="EndnoteText"/>
    <w:rsid w:val="00A1158A"/>
    <w:rPr>
      <w:rFonts w:ascii="Courier New" w:eastAsia="Times New Roman" w:hAnsi="Courier New" w:cs="Times New Roman"/>
      <w:sz w:val="24"/>
      <w:szCs w:val="20"/>
    </w:rPr>
  </w:style>
  <w:style w:type="paragraph" w:customStyle="1" w:styleId="xl45">
    <w:name w:val="xl45"/>
    <w:basedOn w:val="Normal"/>
    <w:rsid w:val="00A1158A"/>
    <w:pPr>
      <w:spacing w:before="100" w:beforeAutospacing="1" w:after="100" w:afterAutospacing="1"/>
    </w:pPr>
    <w:rPr>
      <w:rFonts w:ascii="Times New Roman" w:hAnsi="Times New Roman" w:cs="Times New Roman"/>
      <w:b/>
      <w:bCs/>
      <w:lang w:val="en-US" w:eastAsia="en-US"/>
    </w:rPr>
  </w:style>
  <w:style w:type="paragraph" w:styleId="BodyTextIndent3">
    <w:name w:val="Body Text Indent 3"/>
    <w:basedOn w:val="Normal"/>
    <w:link w:val="BodyTextIndent3Char"/>
    <w:rsid w:val="00A1158A"/>
    <w:pPr>
      <w:ind w:left="720"/>
    </w:pPr>
    <w:rPr>
      <w:rFonts w:ascii="Arial" w:hAnsi="Arial" w:cs="Arial"/>
      <w:lang w:val="en-US" w:eastAsia="en-US"/>
    </w:rPr>
  </w:style>
  <w:style w:type="character" w:customStyle="1" w:styleId="BodyTextIndent3Char">
    <w:name w:val="Body Text Indent 3 Char"/>
    <w:basedOn w:val="DefaultParagraphFont"/>
    <w:link w:val="BodyTextIndent3"/>
    <w:rsid w:val="00A1158A"/>
    <w:rPr>
      <w:rFonts w:ascii="Arial" w:eastAsia="Times New Roman" w:hAnsi="Arial" w:cs="Arial"/>
      <w:sz w:val="24"/>
      <w:szCs w:val="24"/>
    </w:rPr>
  </w:style>
  <w:style w:type="paragraph" w:customStyle="1" w:styleId="Heading3a">
    <w:name w:val="Heading 3 a"/>
    <w:basedOn w:val="Heading4"/>
    <w:autoRedefine/>
    <w:rsid w:val="00A1158A"/>
    <w:pPr>
      <w:keepLines w:val="0"/>
      <w:spacing w:before="0" w:line="240" w:lineRule="auto"/>
      <w:contextualSpacing w:val="0"/>
    </w:pPr>
    <w:rPr>
      <w:rFonts w:ascii="Bookman Old Style" w:eastAsia="Times New Roman" w:hAnsi="Bookman Old Style" w:cs="Times New Roman"/>
      <w:b/>
      <w:bCs/>
      <w:color w:val="auto"/>
      <w:spacing w:val="-20"/>
      <w:szCs w:val="22"/>
      <w:u w:val="none"/>
    </w:rPr>
  </w:style>
  <w:style w:type="character" w:customStyle="1" w:styleId="Heading3aChar">
    <w:name w:val="Heading 3 a Char"/>
    <w:rsid w:val="00A1158A"/>
    <w:rPr>
      <w:rFonts w:ascii="Bookman Old Style" w:hAnsi="Bookman Old Style"/>
      <w:b/>
      <w:bCs/>
      <w:spacing w:val="-20"/>
      <w:sz w:val="22"/>
      <w:szCs w:val="22"/>
      <w:lang w:val="en-US" w:eastAsia="en-US" w:bidi="ar-SA"/>
    </w:rPr>
  </w:style>
  <w:style w:type="paragraph" w:customStyle="1" w:styleId="Normal10">
    <w:name w:val="Normal 1"/>
    <w:basedOn w:val="Normal"/>
    <w:rsid w:val="00A1158A"/>
    <w:pPr>
      <w:ind w:left="1430" w:hanging="330"/>
    </w:pPr>
    <w:rPr>
      <w:rFonts w:ascii="Arial" w:hAnsi="Arial" w:cs="Times New Roman"/>
      <w:b/>
      <w:bCs/>
      <w:lang w:val="en-US" w:eastAsia="en-US"/>
    </w:rPr>
  </w:style>
  <w:style w:type="paragraph" w:customStyle="1" w:styleId="Style0">
    <w:name w:val="Style0"/>
    <w:rsid w:val="00A1158A"/>
    <w:pPr>
      <w:autoSpaceDE w:val="0"/>
      <w:autoSpaceDN w:val="0"/>
      <w:adjustRightInd w:val="0"/>
      <w:spacing w:after="0" w:line="240" w:lineRule="auto"/>
    </w:pPr>
    <w:rPr>
      <w:rFonts w:ascii="Arial" w:eastAsia="Times New Roman" w:hAnsi="Arial" w:cs="Times New Roman"/>
      <w:sz w:val="20"/>
      <w:szCs w:val="24"/>
    </w:rPr>
  </w:style>
  <w:style w:type="character" w:customStyle="1" w:styleId="StyleTimesNewRoman12pt">
    <w:name w:val="Style Times New Roman 12 pt"/>
    <w:rsid w:val="00A1158A"/>
    <w:rPr>
      <w:rFonts w:ascii="Times New Roman" w:hAnsi="Times New Roman"/>
      <w:sz w:val="24"/>
    </w:rPr>
  </w:style>
  <w:style w:type="paragraph" w:styleId="ListBullet2">
    <w:name w:val="List Bullet 2"/>
    <w:basedOn w:val="Normal"/>
    <w:autoRedefine/>
    <w:rsid w:val="00A1158A"/>
    <w:pPr>
      <w:numPr>
        <w:numId w:val="3"/>
      </w:numPr>
      <w:jc w:val="both"/>
    </w:pPr>
    <w:rPr>
      <w:rFonts w:ascii="Times New Roman" w:hAnsi="Times New Roman" w:cs="Times New Roman"/>
      <w:lang w:val="en-US" w:eastAsia="en-US"/>
    </w:rPr>
  </w:style>
  <w:style w:type="character" w:styleId="Emphasis">
    <w:name w:val="Emphasis"/>
    <w:qFormat/>
    <w:rsid w:val="00A1158A"/>
    <w:rPr>
      <w:i/>
    </w:rPr>
  </w:style>
  <w:style w:type="character" w:customStyle="1" w:styleId="Hypertext">
    <w:name w:val="Hypertext"/>
    <w:rsid w:val="00A1158A"/>
  </w:style>
  <w:style w:type="table" w:styleId="MediumShading1-Accent5">
    <w:name w:val="Medium Shading 1 Accent 5"/>
    <w:basedOn w:val="TableNormal"/>
    <w:uiPriority w:val="63"/>
    <w:rsid w:val="00A1158A"/>
    <w:pPr>
      <w:spacing w:after="0" w:line="240" w:lineRule="auto"/>
    </w:pPr>
    <w:rPr>
      <w:rFonts w:ascii="Arial" w:eastAsia="Arial" w:hAnsi="Arial" w:cs="Arial"/>
      <w:color w:val="000000"/>
      <w:szCs w:val="20"/>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Grid1">
    <w:name w:val="Medium Grid 1"/>
    <w:basedOn w:val="TableNormal"/>
    <w:uiPriority w:val="67"/>
    <w:rsid w:val="00A1158A"/>
    <w:pPr>
      <w:spacing w:after="0" w:line="240" w:lineRule="auto"/>
    </w:pPr>
    <w:rPr>
      <w:rFonts w:ascii="Arial" w:eastAsia="Arial" w:hAnsi="Arial" w:cs="Arial"/>
      <w:color w:val="000000"/>
      <w:szCs w:val="20"/>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3">
    <w:name w:val="Medium Grid 1 Accent 3"/>
    <w:basedOn w:val="TableNormal"/>
    <w:uiPriority w:val="67"/>
    <w:rsid w:val="00A1158A"/>
    <w:pPr>
      <w:spacing w:after="0" w:line="240" w:lineRule="auto"/>
    </w:pPr>
    <w:rPr>
      <w:rFonts w:ascii="Arial" w:eastAsia="Arial" w:hAnsi="Arial" w:cs="Arial"/>
      <w:color w:val="000000"/>
      <w:szCs w:val="20"/>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A1158A"/>
    <w:pPr>
      <w:spacing w:after="0" w:line="240" w:lineRule="auto"/>
    </w:pPr>
    <w:rPr>
      <w:rFonts w:ascii="Arial" w:eastAsia="Arial" w:hAnsi="Arial" w:cs="Arial"/>
      <w:color w:val="000000"/>
      <w:szCs w:val="20"/>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A1158A"/>
    <w:pPr>
      <w:spacing w:after="0" w:line="240" w:lineRule="auto"/>
    </w:pPr>
    <w:rPr>
      <w:rFonts w:ascii="Arial" w:eastAsia="Arial" w:hAnsi="Arial" w:cs="Arial"/>
      <w:color w:val="000000"/>
      <w:szCs w:val="20"/>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ghtList">
    <w:name w:val="Light List"/>
    <w:basedOn w:val="TableNormal"/>
    <w:uiPriority w:val="61"/>
    <w:rsid w:val="00A1158A"/>
    <w:pPr>
      <w:spacing w:after="0" w:line="240" w:lineRule="auto"/>
    </w:pPr>
    <w:rPr>
      <w:rFonts w:ascii="Arial" w:eastAsia="Arial" w:hAnsi="Arial" w:cs="Arial"/>
      <w:color w:val="000000"/>
      <w:szCs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Grid-Accent3">
    <w:name w:val="Light Grid Accent 3"/>
    <w:basedOn w:val="TableNormal"/>
    <w:uiPriority w:val="62"/>
    <w:rsid w:val="00A1158A"/>
    <w:pPr>
      <w:spacing w:after="0" w:line="240" w:lineRule="auto"/>
    </w:pPr>
    <w:rPr>
      <w:rFonts w:ascii="Arial" w:eastAsia="Arial" w:hAnsi="Arial" w:cs="Arial"/>
      <w:color w:val="000000"/>
      <w:szCs w:val="20"/>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customStyle="1" w:styleId="Default">
    <w:name w:val="Default"/>
    <w:rsid w:val="000E6666"/>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067100"/>
    <w:pPr>
      <w:spacing w:after="0" w:line="240" w:lineRule="auto"/>
    </w:pPr>
    <w:rPr>
      <w:rFonts w:ascii="Calibri" w:eastAsia="Calibri" w:hAnsi="Calibri" w:cs="Times New Roman"/>
    </w:rPr>
  </w:style>
  <w:style w:type="paragraph" w:customStyle="1" w:styleId="xl65">
    <w:name w:val="xl65"/>
    <w:basedOn w:val="Normal"/>
    <w:rsid w:val="00123574"/>
    <w:pPr>
      <w:shd w:val="clear" w:color="000000" w:fill="FFFFFF"/>
      <w:spacing w:before="100" w:beforeAutospacing="1" w:after="100" w:afterAutospacing="1"/>
    </w:pPr>
    <w:rPr>
      <w:rFonts w:ascii="Times New Roman" w:hAnsi="Times New Roman" w:cs="Times New Roman"/>
      <w:lang w:val="en-US" w:eastAsia="en-US"/>
    </w:rPr>
  </w:style>
  <w:style w:type="paragraph" w:customStyle="1" w:styleId="xl66">
    <w:name w:val="xl66"/>
    <w:basedOn w:val="Normal"/>
    <w:rsid w:val="0012357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lang w:val="en-US" w:eastAsia="en-US"/>
    </w:rPr>
  </w:style>
  <w:style w:type="paragraph" w:customStyle="1" w:styleId="xl67">
    <w:name w:val="xl67"/>
    <w:basedOn w:val="Normal"/>
    <w:rsid w:val="001235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Times New Roman"/>
      <w:color w:val="000000"/>
      <w:lang w:val="en-US" w:eastAsia="en-US"/>
    </w:rPr>
  </w:style>
  <w:style w:type="paragraph" w:customStyle="1" w:styleId="xl68">
    <w:name w:val="xl68"/>
    <w:basedOn w:val="Normal"/>
    <w:rsid w:val="0012357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Times New Roman"/>
      <w:color w:val="000000"/>
      <w:lang w:val="en-US" w:eastAsia="en-US"/>
    </w:rPr>
  </w:style>
  <w:style w:type="paragraph" w:customStyle="1" w:styleId="xl69">
    <w:name w:val="xl69"/>
    <w:basedOn w:val="Normal"/>
    <w:rsid w:val="0012357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Times New Roman" w:hAnsi="Times New Roman" w:cs="Times New Roman"/>
      <w:lang w:val="en-US" w:eastAsia="en-US"/>
    </w:rPr>
  </w:style>
  <w:style w:type="paragraph" w:customStyle="1" w:styleId="xl70">
    <w:name w:val="xl70"/>
    <w:basedOn w:val="Normal"/>
    <w:rsid w:val="0012357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Calibri" w:hAnsi="Calibri" w:cs="Times New Roman"/>
      <w:color w:val="000000"/>
      <w:lang w:val="en-US" w:eastAsia="en-US"/>
    </w:rPr>
  </w:style>
  <w:style w:type="paragraph" w:customStyle="1" w:styleId="xl71">
    <w:name w:val="xl71"/>
    <w:basedOn w:val="Normal"/>
    <w:rsid w:val="00123574"/>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Times New Roman" w:hAnsi="Times New Roman" w:cs="Times New Roman"/>
      <w:lang w:val="en-US" w:eastAsia="en-US"/>
    </w:rPr>
  </w:style>
  <w:style w:type="paragraph" w:customStyle="1" w:styleId="xl72">
    <w:name w:val="xl72"/>
    <w:basedOn w:val="Normal"/>
    <w:rsid w:val="0012357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lang w:val="en-US" w:eastAsia="en-US"/>
    </w:rPr>
  </w:style>
  <w:style w:type="paragraph" w:customStyle="1" w:styleId="xl73">
    <w:name w:val="xl73"/>
    <w:basedOn w:val="Normal"/>
    <w:rsid w:val="001235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cs="Times New Roman"/>
      <w:lang w:val="en-US" w:eastAsia="en-US"/>
    </w:rPr>
  </w:style>
  <w:style w:type="character" w:customStyle="1" w:styleId="Style4">
    <w:name w:val="Style4"/>
    <w:uiPriority w:val="1"/>
    <w:rsid w:val="007A521B"/>
    <w:rPr>
      <w:rFonts w:ascii="Calibri" w:hAnsi="Calibri"/>
      <w:sz w:val="22"/>
    </w:rPr>
  </w:style>
  <w:style w:type="character" w:customStyle="1" w:styleId="tlid-translation">
    <w:name w:val="tlid-translation"/>
    <w:basedOn w:val="DefaultParagraphFont"/>
    <w:rsid w:val="00234B8B"/>
  </w:style>
  <w:style w:type="character" w:styleId="UnresolvedMention">
    <w:name w:val="Unresolved Mention"/>
    <w:basedOn w:val="DefaultParagraphFont"/>
    <w:uiPriority w:val="99"/>
    <w:semiHidden/>
    <w:unhideWhenUsed/>
    <w:rsid w:val="0039005F"/>
    <w:rPr>
      <w:color w:val="605E5C"/>
      <w:shd w:val="clear" w:color="auto" w:fill="E1DFDD"/>
    </w:rPr>
  </w:style>
  <w:style w:type="paragraph" w:styleId="HTMLPreformatted">
    <w:name w:val="HTML Preformatted"/>
    <w:basedOn w:val="Normal"/>
    <w:link w:val="HTMLPreformattedChar"/>
    <w:uiPriority w:val="99"/>
    <w:unhideWhenUsed/>
    <w:rsid w:val="00D50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D50E13"/>
    <w:rPr>
      <w:rFonts w:ascii="Courier New" w:eastAsia="Times New Roman" w:hAnsi="Courier New" w:cs="Courier New"/>
      <w:sz w:val="20"/>
      <w:szCs w:val="20"/>
    </w:rPr>
  </w:style>
  <w:style w:type="character" w:styleId="PlaceholderText">
    <w:name w:val="Placeholder Text"/>
    <w:basedOn w:val="DefaultParagraphFont"/>
    <w:uiPriority w:val="99"/>
    <w:semiHidden/>
    <w:rsid w:val="009242F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229751">
      <w:bodyDiv w:val="1"/>
      <w:marLeft w:val="0"/>
      <w:marRight w:val="0"/>
      <w:marTop w:val="0"/>
      <w:marBottom w:val="0"/>
      <w:divBdr>
        <w:top w:val="none" w:sz="0" w:space="0" w:color="auto"/>
        <w:left w:val="none" w:sz="0" w:space="0" w:color="auto"/>
        <w:bottom w:val="none" w:sz="0" w:space="0" w:color="auto"/>
        <w:right w:val="none" w:sz="0" w:space="0" w:color="auto"/>
      </w:divBdr>
    </w:div>
    <w:div w:id="348221473">
      <w:bodyDiv w:val="1"/>
      <w:marLeft w:val="0"/>
      <w:marRight w:val="0"/>
      <w:marTop w:val="0"/>
      <w:marBottom w:val="0"/>
      <w:divBdr>
        <w:top w:val="none" w:sz="0" w:space="0" w:color="auto"/>
        <w:left w:val="none" w:sz="0" w:space="0" w:color="auto"/>
        <w:bottom w:val="none" w:sz="0" w:space="0" w:color="auto"/>
        <w:right w:val="none" w:sz="0" w:space="0" w:color="auto"/>
      </w:divBdr>
    </w:div>
    <w:div w:id="545411113">
      <w:bodyDiv w:val="1"/>
      <w:marLeft w:val="0"/>
      <w:marRight w:val="0"/>
      <w:marTop w:val="0"/>
      <w:marBottom w:val="0"/>
      <w:divBdr>
        <w:top w:val="none" w:sz="0" w:space="0" w:color="auto"/>
        <w:left w:val="none" w:sz="0" w:space="0" w:color="auto"/>
        <w:bottom w:val="none" w:sz="0" w:space="0" w:color="auto"/>
        <w:right w:val="none" w:sz="0" w:space="0" w:color="auto"/>
      </w:divBdr>
    </w:div>
    <w:div w:id="805775374">
      <w:bodyDiv w:val="1"/>
      <w:marLeft w:val="0"/>
      <w:marRight w:val="0"/>
      <w:marTop w:val="0"/>
      <w:marBottom w:val="0"/>
      <w:divBdr>
        <w:top w:val="none" w:sz="0" w:space="0" w:color="auto"/>
        <w:left w:val="none" w:sz="0" w:space="0" w:color="auto"/>
        <w:bottom w:val="none" w:sz="0" w:space="0" w:color="auto"/>
        <w:right w:val="none" w:sz="0" w:space="0" w:color="auto"/>
      </w:divBdr>
      <w:divsChild>
        <w:div w:id="979767802">
          <w:marLeft w:val="0"/>
          <w:marRight w:val="0"/>
          <w:marTop w:val="0"/>
          <w:marBottom w:val="0"/>
          <w:divBdr>
            <w:top w:val="none" w:sz="0" w:space="0" w:color="auto"/>
            <w:left w:val="none" w:sz="0" w:space="0" w:color="auto"/>
            <w:bottom w:val="none" w:sz="0" w:space="0" w:color="auto"/>
            <w:right w:val="none" w:sz="0" w:space="0" w:color="auto"/>
          </w:divBdr>
          <w:divsChild>
            <w:div w:id="205554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265185">
      <w:bodyDiv w:val="1"/>
      <w:marLeft w:val="0"/>
      <w:marRight w:val="0"/>
      <w:marTop w:val="0"/>
      <w:marBottom w:val="0"/>
      <w:divBdr>
        <w:top w:val="none" w:sz="0" w:space="0" w:color="auto"/>
        <w:left w:val="none" w:sz="0" w:space="0" w:color="auto"/>
        <w:bottom w:val="none" w:sz="0" w:space="0" w:color="auto"/>
        <w:right w:val="none" w:sz="0" w:space="0" w:color="auto"/>
      </w:divBdr>
    </w:div>
    <w:div w:id="1241212090">
      <w:bodyDiv w:val="1"/>
      <w:marLeft w:val="0"/>
      <w:marRight w:val="0"/>
      <w:marTop w:val="0"/>
      <w:marBottom w:val="0"/>
      <w:divBdr>
        <w:top w:val="none" w:sz="0" w:space="0" w:color="auto"/>
        <w:left w:val="none" w:sz="0" w:space="0" w:color="auto"/>
        <w:bottom w:val="none" w:sz="0" w:space="0" w:color="auto"/>
        <w:right w:val="none" w:sz="0" w:space="0" w:color="auto"/>
      </w:divBdr>
    </w:div>
    <w:div w:id="133557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wsh_info@dai.com" TargetMode="External"/><Relationship Id="rId18" Type="http://schemas.openxmlformats.org/officeDocument/2006/relationships/hyperlink" Target="mailto:Swsh_procurement@dai.co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un.org/sc/committees/list_compend.shtml" TargetMode="External"/><Relationship Id="rId7" Type="http://schemas.openxmlformats.org/officeDocument/2006/relationships/settings" Target="settings.xml"/><Relationship Id="rId12" Type="http://schemas.openxmlformats.org/officeDocument/2006/relationships/hyperlink" Target="mailto:swsh_info@dai.com" TargetMode="External"/><Relationship Id="rId17" Type="http://schemas.openxmlformats.org/officeDocument/2006/relationships/hyperlink" Target="mailto:Swsh_procurement@dai.com"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swsh_info@dai.com" TargetMode="External"/><Relationship Id="rId20" Type="http://schemas.openxmlformats.org/officeDocument/2006/relationships/hyperlink" Target="http://www.SAM.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Swsh_procurement@dai.com"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usaid.gov/brand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wsh_info@dai.com" TargetMode="External"/><Relationship Id="rId22" Type="http://schemas.openxmlformats.org/officeDocument/2006/relationships/header" Target="header1.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F42E9F5C4F284D846264A77FDA8DF2" ma:contentTypeVersion="12" ma:contentTypeDescription="Create a new document." ma:contentTypeScope="" ma:versionID="b243660800f7e885fe57a0841bbc10a8">
  <xsd:schema xmlns:xsd="http://www.w3.org/2001/XMLSchema" xmlns:xs="http://www.w3.org/2001/XMLSchema" xmlns:p="http://schemas.microsoft.com/office/2006/metadata/properties" xmlns:ns3="71efcb41-58dc-4f4a-8d48-c1b305a68c7b" xmlns:ns4="08d08ebf-52ea-46de-8e2f-7b125fe0f9d9" targetNamespace="http://schemas.microsoft.com/office/2006/metadata/properties" ma:root="true" ma:fieldsID="854a48458c47e1c0220e87fb6494472d" ns3:_="" ns4:_="">
    <xsd:import namespace="71efcb41-58dc-4f4a-8d48-c1b305a68c7b"/>
    <xsd:import namespace="08d08ebf-52ea-46de-8e2f-7b125fe0f9d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efcb41-58dc-4f4a-8d48-c1b305a68c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8d08ebf-52ea-46de-8e2f-7b125fe0f9d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743C7-C28C-4C10-B0CF-6316777AFC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efcb41-58dc-4f4a-8d48-c1b305a68c7b"/>
    <ds:schemaRef ds:uri="08d08ebf-52ea-46de-8e2f-7b125fe0f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791E37-4242-4671-87DC-0469F3519011}">
  <ds:schemaRefs>
    <ds:schemaRef ds:uri="71efcb41-58dc-4f4a-8d48-c1b305a68c7b"/>
    <ds:schemaRef ds:uri="http://schemas.microsoft.com/office/2006/documentManagement/types"/>
    <ds:schemaRef ds:uri="http://www.w3.org/XML/1998/namespac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08d08ebf-52ea-46de-8e2f-7b125fe0f9d9"/>
    <ds:schemaRef ds:uri="http://purl.org/dc/dcmitype/"/>
  </ds:schemaRefs>
</ds:datastoreItem>
</file>

<file path=customXml/itemProps3.xml><?xml version="1.0" encoding="utf-8"?>
<ds:datastoreItem xmlns:ds="http://schemas.openxmlformats.org/officeDocument/2006/customXml" ds:itemID="{E0D9D756-3231-4937-B92B-C644E407595F}">
  <ds:schemaRefs>
    <ds:schemaRef ds:uri="http://schemas.microsoft.com/sharepoint/v3/contenttype/forms"/>
  </ds:schemaRefs>
</ds:datastoreItem>
</file>

<file path=customXml/itemProps4.xml><?xml version="1.0" encoding="utf-8"?>
<ds:datastoreItem xmlns:ds="http://schemas.openxmlformats.org/officeDocument/2006/customXml" ds:itemID="{4D6DD0E9-05CA-4D64-8E05-41146B2F6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5746</Words>
  <Characters>32755</Characters>
  <Application>Microsoft Office Word</Application>
  <DocSecurity>4</DocSecurity>
  <Lines>272</Lines>
  <Paragraphs>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DAI</Company>
  <LinksUpToDate>false</LinksUpToDate>
  <CharactersWithSpaces>38425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 Saint-Vil</dc:creator>
  <cp:lastModifiedBy>John Liss Corelus</cp:lastModifiedBy>
  <cp:revision>2</cp:revision>
  <cp:lastPrinted>2016-03-31T14:38:00Z</cp:lastPrinted>
  <dcterms:created xsi:type="dcterms:W3CDTF">2019-11-25T19:02:00Z</dcterms:created>
  <dcterms:modified xsi:type="dcterms:W3CDTF">2019-11-25T19:02:00Z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0x01010085F42E9F5C4F284D846264A77FDA8DF2</vt:lpwstr>
  </property>
</Properties>
</file>