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9FA8" w14:textId="77777777" w:rsidR="003D1E0C" w:rsidRPr="00FF66F0" w:rsidRDefault="003D1E0C" w:rsidP="000A20AA">
      <w:pPr>
        <w:shd w:val="clear" w:color="auto" w:fill="D9D9D9" w:themeFill="background1" w:themeFillShade="D9"/>
        <w:spacing w:after="0" w:line="240" w:lineRule="auto"/>
        <w:jc w:val="center"/>
        <w:rPr>
          <w:rFonts w:ascii="Times New Roman" w:hAnsi="Times New Roman" w:cs="Times New Roman"/>
          <w:b/>
          <w:sz w:val="36"/>
          <w:szCs w:val="36"/>
        </w:rPr>
      </w:pPr>
      <w:r w:rsidRPr="00FF66F0">
        <w:rPr>
          <w:rFonts w:ascii="Times New Roman" w:hAnsi="Times New Roman" w:cs="Times New Roman"/>
          <w:b/>
          <w:sz w:val="36"/>
          <w:szCs w:val="36"/>
        </w:rPr>
        <w:t xml:space="preserve">The Global Women’s Institute (GWI) </w:t>
      </w:r>
    </w:p>
    <w:p w14:paraId="0D39E044" w14:textId="77777777" w:rsidR="003D1E0C" w:rsidRPr="00FF66F0" w:rsidRDefault="003D1E0C" w:rsidP="000A20AA">
      <w:pPr>
        <w:shd w:val="clear" w:color="auto" w:fill="D9D9D9" w:themeFill="background1" w:themeFillShade="D9"/>
        <w:spacing w:after="0" w:line="240" w:lineRule="auto"/>
        <w:jc w:val="center"/>
        <w:rPr>
          <w:rFonts w:ascii="Times New Roman" w:hAnsi="Times New Roman" w:cs="Times New Roman"/>
          <w:b/>
          <w:sz w:val="36"/>
          <w:szCs w:val="36"/>
        </w:rPr>
      </w:pPr>
      <w:r w:rsidRPr="00FF66F0">
        <w:rPr>
          <w:rFonts w:ascii="Times New Roman" w:hAnsi="Times New Roman" w:cs="Times New Roman"/>
          <w:b/>
          <w:sz w:val="36"/>
          <w:szCs w:val="36"/>
        </w:rPr>
        <w:t xml:space="preserve">from </w:t>
      </w:r>
    </w:p>
    <w:p w14:paraId="17857C11" w14:textId="5782360A" w:rsidR="003D1E0C" w:rsidRPr="00FF66F0" w:rsidRDefault="003D1E0C" w:rsidP="007E605A">
      <w:pPr>
        <w:shd w:val="clear" w:color="auto" w:fill="D9D9D9" w:themeFill="background1" w:themeFillShade="D9"/>
        <w:spacing w:line="240" w:lineRule="auto"/>
        <w:jc w:val="center"/>
        <w:rPr>
          <w:rFonts w:ascii="Times New Roman" w:hAnsi="Times New Roman" w:cs="Times New Roman"/>
          <w:b/>
          <w:sz w:val="36"/>
          <w:szCs w:val="36"/>
        </w:rPr>
      </w:pPr>
      <w:r w:rsidRPr="00FF66F0">
        <w:rPr>
          <w:rFonts w:ascii="Times New Roman" w:hAnsi="Times New Roman" w:cs="Times New Roman"/>
          <w:b/>
          <w:sz w:val="36"/>
          <w:szCs w:val="36"/>
        </w:rPr>
        <w:t>the George Washington University (GWU)</w:t>
      </w:r>
    </w:p>
    <w:p w14:paraId="0404322A" w14:textId="3BA5B356" w:rsidR="003D1E0C" w:rsidRPr="007E605A" w:rsidRDefault="003D1E0C" w:rsidP="000A20AA">
      <w:pPr>
        <w:shd w:val="clear" w:color="auto" w:fill="D9D9D9" w:themeFill="background1" w:themeFillShade="D9"/>
        <w:spacing w:line="276" w:lineRule="auto"/>
        <w:jc w:val="center"/>
        <w:rPr>
          <w:rFonts w:ascii="Times New Roman" w:hAnsi="Times New Roman" w:cs="Times New Roman"/>
          <w:b/>
          <w:sz w:val="40"/>
          <w:szCs w:val="40"/>
        </w:rPr>
      </w:pPr>
      <w:r w:rsidRPr="007E605A">
        <w:rPr>
          <w:rFonts w:ascii="Times New Roman" w:hAnsi="Times New Roman" w:cs="Times New Roman"/>
          <w:b/>
          <w:sz w:val="40"/>
          <w:szCs w:val="40"/>
        </w:rPr>
        <w:t>TERMS OF REFERENCE</w:t>
      </w:r>
    </w:p>
    <w:p w14:paraId="51D2FC24" w14:textId="51FEB544" w:rsidR="003D1E0C" w:rsidRPr="00FF66F0" w:rsidRDefault="003D1E0C" w:rsidP="000A20AA">
      <w:pPr>
        <w:pBdr>
          <w:bottom w:val="single" w:sz="12" w:space="1" w:color="auto"/>
        </w:pBdr>
        <w:shd w:val="clear" w:color="auto" w:fill="D9D9D9" w:themeFill="background1" w:themeFillShade="D9"/>
        <w:spacing w:line="276" w:lineRule="auto"/>
        <w:jc w:val="center"/>
        <w:rPr>
          <w:rFonts w:ascii="Times New Roman" w:hAnsi="Times New Roman" w:cs="Times New Roman"/>
          <w:b/>
          <w:sz w:val="24"/>
          <w:szCs w:val="24"/>
        </w:rPr>
      </w:pPr>
      <w:r w:rsidRPr="00FF66F0">
        <w:rPr>
          <w:rFonts w:ascii="Times New Roman" w:hAnsi="Times New Roman" w:cs="Times New Roman"/>
          <w:b/>
          <w:sz w:val="24"/>
          <w:szCs w:val="24"/>
        </w:rPr>
        <w:t xml:space="preserve">Endline Data Collection of the Rethinking Power Program </w:t>
      </w:r>
    </w:p>
    <w:tbl>
      <w:tblPr>
        <w:tblW w:w="10440" w:type="dxa"/>
        <w:tblInd w:w="-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87"/>
        <w:gridCol w:w="7053"/>
      </w:tblGrid>
      <w:tr w:rsidR="003D1E0C" w:rsidRPr="00FF66F0" w14:paraId="063097F2" w14:textId="77777777" w:rsidTr="002E20AC">
        <w:tc>
          <w:tcPr>
            <w:tcW w:w="3387" w:type="dxa"/>
            <w:shd w:val="clear" w:color="auto" w:fill="auto"/>
          </w:tcPr>
          <w:p w14:paraId="2BB5B6AF" w14:textId="501EA199" w:rsidR="003D1E0C" w:rsidRPr="00FF66F0" w:rsidRDefault="003D1E0C" w:rsidP="00FF7270">
            <w:pPr>
              <w:spacing w:after="0" w:line="276" w:lineRule="auto"/>
              <w:rPr>
                <w:rFonts w:ascii="Times New Roman" w:hAnsi="Times New Roman" w:cs="Times New Roman"/>
                <w:b/>
                <w:sz w:val="24"/>
                <w:szCs w:val="24"/>
              </w:rPr>
            </w:pPr>
            <w:r w:rsidRPr="00FF66F0">
              <w:rPr>
                <w:rFonts w:ascii="Times New Roman" w:hAnsi="Times New Roman" w:cs="Times New Roman"/>
                <w:b/>
                <w:sz w:val="24"/>
                <w:szCs w:val="24"/>
              </w:rPr>
              <w:t xml:space="preserve">Title of the </w:t>
            </w:r>
            <w:r w:rsidR="002E20AC">
              <w:rPr>
                <w:rFonts w:ascii="Times New Roman" w:hAnsi="Times New Roman" w:cs="Times New Roman"/>
                <w:b/>
                <w:sz w:val="24"/>
                <w:szCs w:val="24"/>
              </w:rPr>
              <w:t>Consultancy</w:t>
            </w:r>
          </w:p>
        </w:tc>
        <w:tc>
          <w:tcPr>
            <w:tcW w:w="7053" w:type="dxa"/>
            <w:shd w:val="clear" w:color="auto" w:fill="auto"/>
          </w:tcPr>
          <w:p w14:paraId="752E2439" w14:textId="422A39C8" w:rsidR="003D1E0C" w:rsidRPr="002E20AC" w:rsidRDefault="003D1E0C" w:rsidP="00FF7270">
            <w:pPr>
              <w:spacing w:after="0" w:line="276" w:lineRule="auto"/>
              <w:rPr>
                <w:rFonts w:ascii="Times New Roman" w:hAnsi="Times New Roman" w:cs="Times New Roman"/>
                <w:bCs/>
                <w:sz w:val="24"/>
                <w:szCs w:val="24"/>
              </w:rPr>
            </w:pPr>
            <w:r w:rsidRPr="002E20AC">
              <w:rPr>
                <w:rFonts w:ascii="Times New Roman" w:hAnsi="Times New Roman" w:cs="Times New Roman"/>
                <w:bCs/>
                <w:sz w:val="24"/>
                <w:szCs w:val="24"/>
              </w:rPr>
              <w:t>Rethinking Power</w:t>
            </w:r>
            <w:r w:rsidR="003E062B" w:rsidRPr="002E20AC">
              <w:rPr>
                <w:rFonts w:ascii="Times New Roman" w:hAnsi="Times New Roman" w:cs="Times New Roman"/>
                <w:bCs/>
                <w:sz w:val="24"/>
                <w:szCs w:val="24"/>
              </w:rPr>
              <w:t xml:space="preserve"> (RP)</w:t>
            </w:r>
            <w:r w:rsidRPr="002E20AC">
              <w:rPr>
                <w:rFonts w:ascii="Times New Roman" w:hAnsi="Times New Roman" w:cs="Times New Roman"/>
                <w:bCs/>
                <w:sz w:val="24"/>
                <w:szCs w:val="24"/>
              </w:rPr>
              <w:t xml:space="preserve"> Program </w:t>
            </w:r>
            <w:r w:rsidR="003E062B" w:rsidRPr="002E20AC">
              <w:rPr>
                <w:rFonts w:ascii="Times New Roman" w:hAnsi="Times New Roman" w:cs="Times New Roman"/>
                <w:bCs/>
                <w:sz w:val="24"/>
                <w:szCs w:val="24"/>
              </w:rPr>
              <w:t xml:space="preserve">– </w:t>
            </w:r>
            <w:r w:rsidRPr="00573253">
              <w:rPr>
                <w:rFonts w:ascii="Times New Roman" w:hAnsi="Times New Roman" w:cs="Times New Roman"/>
                <w:b/>
                <w:sz w:val="24"/>
                <w:szCs w:val="24"/>
              </w:rPr>
              <w:t>Endline Data Collection</w:t>
            </w:r>
          </w:p>
        </w:tc>
      </w:tr>
      <w:tr w:rsidR="003D1E0C" w:rsidRPr="00FF66F0" w14:paraId="01250F14" w14:textId="77777777" w:rsidTr="002E20AC">
        <w:tc>
          <w:tcPr>
            <w:tcW w:w="3387" w:type="dxa"/>
            <w:shd w:val="clear" w:color="auto" w:fill="auto"/>
          </w:tcPr>
          <w:p w14:paraId="1141CE7F" w14:textId="2CFF84B9" w:rsidR="003D1E0C" w:rsidRPr="00FF66F0" w:rsidRDefault="003D1E0C" w:rsidP="00FF7270">
            <w:pPr>
              <w:spacing w:after="0" w:line="276" w:lineRule="auto"/>
              <w:rPr>
                <w:rFonts w:ascii="Times New Roman" w:hAnsi="Times New Roman" w:cs="Times New Roman"/>
                <w:sz w:val="24"/>
                <w:szCs w:val="24"/>
              </w:rPr>
            </w:pPr>
            <w:r w:rsidRPr="00FF66F0">
              <w:rPr>
                <w:rFonts w:ascii="Times New Roman" w:hAnsi="Times New Roman" w:cs="Times New Roman"/>
                <w:b/>
                <w:bCs/>
                <w:sz w:val="24"/>
                <w:szCs w:val="24"/>
              </w:rPr>
              <w:t xml:space="preserve">Period of the </w:t>
            </w:r>
            <w:r w:rsidR="002E20AC">
              <w:rPr>
                <w:rFonts w:ascii="Times New Roman" w:hAnsi="Times New Roman" w:cs="Times New Roman"/>
                <w:b/>
                <w:bCs/>
                <w:sz w:val="24"/>
                <w:szCs w:val="24"/>
              </w:rPr>
              <w:t>data collection</w:t>
            </w:r>
            <w:r w:rsidRPr="00FF66F0">
              <w:rPr>
                <w:rFonts w:ascii="Times New Roman" w:hAnsi="Times New Roman" w:cs="Times New Roman"/>
                <w:b/>
                <w:bCs/>
                <w:sz w:val="24"/>
                <w:szCs w:val="24"/>
              </w:rPr>
              <w:t xml:space="preserve"> </w:t>
            </w:r>
          </w:p>
        </w:tc>
        <w:tc>
          <w:tcPr>
            <w:tcW w:w="7053" w:type="dxa"/>
            <w:shd w:val="clear" w:color="auto" w:fill="auto"/>
          </w:tcPr>
          <w:p w14:paraId="249B9EBA" w14:textId="399D5F27" w:rsidR="003D1E0C" w:rsidRPr="00FF66F0" w:rsidRDefault="003D1E0C" w:rsidP="00FF7270">
            <w:pPr>
              <w:spacing w:after="0" w:line="276" w:lineRule="auto"/>
              <w:rPr>
                <w:rFonts w:ascii="Times New Roman" w:hAnsi="Times New Roman" w:cs="Times New Roman"/>
                <w:sz w:val="24"/>
                <w:szCs w:val="24"/>
              </w:rPr>
            </w:pPr>
            <w:r w:rsidRPr="00FF66F0">
              <w:rPr>
                <w:rFonts w:ascii="Times New Roman" w:hAnsi="Times New Roman" w:cs="Times New Roman"/>
                <w:sz w:val="24"/>
                <w:szCs w:val="24"/>
              </w:rPr>
              <w:t>July 2020 – March 2021</w:t>
            </w:r>
          </w:p>
        </w:tc>
      </w:tr>
      <w:tr w:rsidR="003D1E0C" w:rsidRPr="00FF66F0" w14:paraId="5CFF9FF1" w14:textId="77777777" w:rsidTr="002E20AC">
        <w:tc>
          <w:tcPr>
            <w:tcW w:w="3387" w:type="dxa"/>
            <w:shd w:val="clear" w:color="auto" w:fill="auto"/>
          </w:tcPr>
          <w:p w14:paraId="05C02D03" w14:textId="3B4CE1F9" w:rsidR="003D1E0C" w:rsidRPr="00FF66F0" w:rsidRDefault="003D1E0C" w:rsidP="00FF7270">
            <w:pPr>
              <w:spacing w:after="0" w:line="276" w:lineRule="auto"/>
              <w:rPr>
                <w:rFonts w:ascii="Times New Roman" w:hAnsi="Times New Roman" w:cs="Times New Roman"/>
                <w:b/>
                <w:bCs/>
                <w:sz w:val="24"/>
                <w:szCs w:val="24"/>
              </w:rPr>
            </w:pPr>
            <w:r w:rsidRPr="00FF66F0">
              <w:rPr>
                <w:rFonts w:ascii="Times New Roman" w:hAnsi="Times New Roman" w:cs="Times New Roman"/>
                <w:b/>
                <w:bCs/>
                <w:sz w:val="24"/>
                <w:szCs w:val="24"/>
              </w:rPr>
              <w:t>Duration of the Pro</w:t>
            </w:r>
            <w:r w:rsidR="00C90C41">
              <w:rPr>
                <w:rFonts w:ascii="Times New Roman" w:hAnsi="Times New Roman" w:cs="Times New Roman"/>
                <w:b/>
                <w:bCs/>
                <w:sz w:val="24"/>
                <w:szCs w:val="24"/>
              </w:rPr>
              <w:t>gram</w:t>
            </w:r>
          </w:p>
        </w:tc>
        <w:tc>
          <w:tcPr>
            <w:tcW w:w="7053" w:type="dxa"/>
            <w:shd w:val="clear" w:color="auto" w:fill="auto"/>
          </w:tcPr>
          <w:p w14:paraId="388B8F27" w14:textId="2824EE07" w:rsidR="003D1E0C" w:rsidRPr="00FF66F0" w:rsidRDefault="003D1E0C" w:rsidP="00FF7270">
            <w:pPr>
              <w:spacing w:after="0" w:line="276" w:lineRule="auto"/>
              <w:rPr>
                <w:rFonts w:ascii="Times New Roman" w:hAnsi="Times New Roman" w:cs="Times New Roman"/>
                <w:sz w:val="24"/>
                <w:szCs w:val="24"/>
              </w:rPr>
            </w:pPr>
            <w:r w:rsidRPr="00FF66F0">
              <w:rPr>
                <w:rFonts w:ascii="Times New Roman" w:hAnsi="Times New Roman" w:cs="Times New Roman"/>
                <w:bCs/>
                <w:sz w:val="24"/>
                <w:szCs w:val="24"/>
              </w:rPr>
              <w:t>3 years and 10 month</w:t>
            </w:r>
            <w:r w:rsidR="003E062B" w:rsidRPr="00FF66F0">
              <w:rPr>
                <w:rFonts w:ascii="Times New Roman" w:hAnsi="Times New Roman" w:cs="Times New Roman"/>
                <w:bCs/>
                <w:sz w:val="24"/>
                <w:szCs w:val="24"/>
              </w:rPr>
              <w:t>s</w:t>
            </w:r>
            <w:r w:rsidRPr="00FF66F0">
              <w:rPr>
                <w:rFonts w:ascii="Times New Roman" w:hAnsi="Times New Roman" w:cs="Times New Roman"/>
                <w:bCs/>
                <w:sz w:val="24"/>
                <w:szCs w:val="24"/>
              </w:rPr>
              <w:t xml:space="preserve"> (February 2017 to October 2020)</w:t>
            </w:r>
          </w:p>
        </w:tc>
      </w:tr>
      <w:tr w:rsidR="003D1E0C" w:rsidRPr="002E20AC" w14:paraId="63266ACA" w14:textId="77777777" w:rsidTr="002E20AC">
        <w:tc>
          <w:tcPr>
            <w:tcW w:w="3387" w:type="dxa"/>
            <w:shd w:val="clear" w:color="auto" w:fill="auto"/>
          </w:tcPr>
          <w:p w14:paraId="55A7DA29" w14:textId="0F85DBFC" w:rsidR="003D1E0C" w:rsidRPr="00FF66F0" w:rsidRDefault="003D1E0C" w:rsidP="00FF7270">
            <w:pPr>
              <w:spacing w:after="0" w:line="276" w:lineRule="auto"/>
              <w:rPr>
                <w:rFonts w:ascii="Times New Roman" w:hAnsi="Times New Roman" w:cs="Times New Roman"/>
                <w:sz w:val="24"/>
                <w:szCs w:val="24"/>
              </w:rPr>
            </w:pPr>
            <w:r w:rsidRPr="00FF66F0">
              <w:rPr>
                <w:rFonts w:ascii="Times New Roman" w:hAnsi="Times New Roman" w:cs="Times New Roman"/>
                <w:b/>
                <w:bCs/>
                <w:sz w:val="24"/>
                <w:szCs w:val="24"/>
              </w:rPr>
              <w:t>Location</w:t>
            </w:r>
          </w:p>
        </w:tc>
        <w:tc>
          <w:tcPr>
            <w:tcW w:w="7053" w:type="dxa"/>
            <w:shd w:val="clear" w:color="auto" w:fill="auto"/>
          </w:tcPr>
          <w:p w14:paraId="2369292B" w14:textId="77777777" w:rsidR="003D1E0C" w:rsidRPr="00FF66F0" w:rsidRDefault="003D1E0C" w:rsidP="00FF7270">
            <w:pPr>
              <w:spacing w:after="0" w:line="276" w:lineRule="auto"/>
              <w:rPr>
                <w:rFonts w:ascii="Times New Roman" w:hAnsi="Times New Roman" w:cs="Times New Roman"/>
                <w:sz w:val="24"/>
                <w:szCs w:val="24"/>
              </w:rPr>
            </w:pPr>
            <w:r w:rsidRPr="00FF66F0">
              <w:rPr>
                <w:rFonts w:ascii="Times New Roman" w:hAnsi="Times New Roman" w:cs="Times New Roman"/>
                <w:b/>
                <w:sz w:val="24"/>
                <w:szCs w:val="24"/>
              </w:rPr>
              <w:t>Country:</w:t>
            </w:r>
            <w:r w:rsidRPr="00FF66F0">
              <w:rPr>
                <w:rFonts w:ascii="Times New Roman" w:hAnsi="Times New Roman" w:cs="Times New Roman"/>
                <w:sz w:val="24"/>
                <w:szCs w:val="24"/>
              </w:rPr>
              <w:t xml:space="preserve"> Haiti</w:t>
            </w:r>
          </w:p>
          <w:p w14:paraId="145D1B09" w14:textId="01253A18" w:rsidR="003D1E0C" w:rsidRPr="002E20AC" w:rsidRDefault="003D1E0C" w:rsidP="00FF7270">
            <w:pPr>
              <w:spacing w:after="0" w:line="276" w:lineRule="auto"/>
              <w:rPr>
                <w:rFonts w:ascii="Times New Roman" w:hAnsi="Times New Roman" w:cs="Times New Roman"/>
                <w:sz w:val="24"/>
                <w:szCs w:val="24"/>
              </w:rPr>
            </w:pPr>
            <w:r w:rsidRPr="002E20AC">
              <w:rPr>
                <w:rFonts w:ascii="Times New Roman" w:hAnsi="Times New Roman" w:cs="Times New Roman"/>
                <w:b/>
                <w:sz w:val="24"/>
                <w:szCs w:val="24"/>
              </w:rPr>
              <w:t>Department:</w:t>
            </w:r>
            <w:r w:rsidRPr="002E20AC">
              <w:rPr>
                <w:rFonts w:ascii="Times New Roman" w:hAnsi="Times New Roman" w:cs="Times New Roman"/>
                <w:sz w:val="24"/>
                <w:szCs w:val="24"/>
              </w:rPr>
              <w:t xml:space="preserve"> South East</w:t>
            </w:r>
          </w:p>
          <w:p w14:paraId="52E2D587" w14:textId="4DB67225" w:rsidR="003D1E0C" w:rsidRPr="005F16C7" w:rsidRDefault="003D1E0C" w:rsidP="00FF7270">
            <w:pPr>
              <w:spacing w:after="0" w:line="276" w:lineRule="auto"/>
              <w:rPr>
                <w:rFonts w:ascii="Times New Roman" w:hAnsi="Times New Roman" w:cs="Times New Roman"/>
                <w:sz w:val="24"/>
                <w:szCs w:val="24"/>
              </w:rPr>
            </w:pPr>
            <w:r w:rsidRPr="005F16C7">
              <w:rPr>
                <w:rFonts w:ascii="Times New Roman" w:hAnsi="Times New Roman" w:cs="Times New Roman"/>
                <w:b/>
                <w:sz w:val="24"/>
                <w:szCs w:val="24"/>
              </w:rPr>
              <w:t>Commune :</w:t>
            </w:r>
            <w:r w:rsidRPr="005F16C7">
              <w:rPr>
                <w:rFonts w:ascii="Times New Roman" w:hAnsi="Times New Roman" w:cs="Times New Roman"/>
                <w:sz w:val="24"/>
                <w:szCs w:val="24"/>
              </w:rPr>
              <w:t xml:space="preserve"> La Vallée de Jacmel</w:t>
            </w:r>
            <w:r w:rsidR="002E20AC" w:rsidRPr="005F16C7">
              <w:rPr>
                <w:rFonts w:ascii="Times New Roman" w:hAnsi="Times New Roman" w:cs="Times New Roman"/>
                <w:sz w:val="24"/>
                <w:szCs w:val="24"/>
              </w:rPr>
              <w:t xml:space="preserve"> (intervention area)</w:t>
            </w:r>
            <w:r w:rsidRPr="005F16C7">
              <w:rPr>
                <w:rFonts w:ascii="Times New Roman" w:hAnsi="Times New Roman" w:cs="Times New Roman"/>
                <w:sz w:val="24"/>
                <w:szCs w:val="24"/>
              </w:rPr>
              <w:t xml:space="preserve"> and Marigot</w:t>
            </w:r>
            <w:r w:rsidR="002E20AC" w:rsidRPr="005F16C7">
              <w:rPr>
                <w:rFonts w:ascii="Times New Roman" w:hAnsi="Times New Roman" w:cs="Times New Roman"/>
                <w:sz w:val="24"/>
                <w:szCs w:val="24"/>
              </w:rPr>
              <w:t xml:space="preserve"> (control area)</w:t>
            </w:r>
          </w:p>
        </w:tc>
      </w:tr>
      <w:tr w:rsidR="00C90C41" w:rsidRPr="00FF66F0" w14:paraId="5F856F7E" w14:textId="77777777" w:rsidTr="002E20AC">
        <w:tc>
          <w:tcPr>
            <w:tcW w:w="3387" w:type="dxa"/>
            <w:shd w:val="clear" w:color="auto" w:fill="auto"/>
          </w:tcPr>
          <w:p w14:paraId="021ED179" w14:textId="153D9775" w:rsidR="00C90C41" w:rsidRPr="00FF66F0" w:rsidRDefault="00C90C41" w:rsidP="00FF7270">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 of the </w:t>
            </w:r>
            <w:r w:rsidR="00F626AF">
              <w:rPr>
                <w:rFonts w:ascii="Times New Roman" w:hAnsi="Times New Roman" w:cs="Times New Roman"/>
                <w:b/>
                <w:bCs/>
                <w:sz w:val="24"/>
                <w:szCs w:val="24"/>
              </w:rPr>
              <w:t>C</w:t>
            </w:r>
            <w:r>
              <w:rPr>
                <w:rFonts w:ascii="Times New Roman" w:hAnsi="Times New Roman" w:cs="Times New Roman"/>
                <w:b/>
                <w:bCs/>
                <w:sz w:val="24"/>
                <w:szCs w:val="24"/>
              </w:rPr>
              <w:t>onsultation</w:t>
            </w:r>
          </w:p>
        </w:tc>
        <w:tc>
          <w:tcPr>
            <w:tcW w:w="7053" w:type="dxa"/>
            <w:shd w:val="clear" w:color="auto" w:fill="auto"/>
          </w:tcPr>
          <w:p w14:paraId="7356AF06" w14:textId="7320C9FE" w:rsidR="00C90C41" w:rsidRPr="00FF66F0" w:rsidRDefault="00C90C41" w:rsidP="003E062B">
            <w:pPr>
              <w:tabs>
                <w:tab w:val="left" w:pos="-720"/>
                <w:tab w:val="left" w:pos="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Conduct the data collection for the endline period.</w:t>
            </w:r>
          </w:p>
        </w:tc>
      </w:tr>
      <w:tr w:rsidR="00016A6C" w:rsidRPr="00FF66F0" w14:paraId="08553413" w14:textId="77777777" w:rsidTr="002E20AC">
        <w:tc>
          <w:tcPr>
            <w:tcW w:w="3387" w:type="dxa"/>
            <w:shd w:val="clear" w:color="auto" w:fill="auto"/>
          </w:tcPr>
          <w:p w14:paraId="35BD2F91" w14:textId="4E1BBFE3" w:rsidR="00016A6C" w:rsidRPr="00FF66F0" w:rsidRDefault="00016A6C" w:rsidP="00FF7270">
            <w:pPr>
              <w:autoSpaceDE w:val="0"/>
              <w:autoSpaceDN w:val="0"/>
              <w:adjustRightInd w:val="0"/>
              <w:spacing w:after="0" w:line="276" w:lineRule="auto"/>
              <w:rPr>
                <w:rFonts w:ascii="Times New Roman" w:hAnsi="Times New Roman" w:cs="Times New Roman"/>
                <w:b/>
                <w:bCs/>
                <w:sz w:val="24"/>
                <w:szCs w:val="24"/>
              </w:rPr>
            </w:pPr>
            <w:r w:rsidRPr="00FF66F0">
              <w:rPr>
                <w:rFonts w:ascii="Times New Roman" w:hAnsi="Times New Roman" w:cs="Times New Roman"/>
                <w:b/>
                <w:bCs/>
                <w:sz w:val="24"/>
                <w:szCs w:val="24"/>
              </w:rPr>
              <w:t>Languages of Submission</w:t>
            </w:r>
          </w:p>
        </w:tc>
        <w:tc>
          <w:tcPr>
            <w:tcW w:w="7053" w:type="dxa"/>
            <w:shd w:val="clear" w:color="auto" w:fill="auto"/>
          </w:tcPr>
          <w:p w14:paraId="35D6B11B" w14:textId="743C5FD1" w:rsidR="00016A6C" w:rsidRPr="00FF66F0" w:rsidRDefault="00016A6C" w:rsidP="003E062B">
            <w:pPr>
              <w:tabs>
                <w:tab w:val="left" w:pos="-720"/>
                <w:tab w:val="left" w:pos="0"/>
              </w:tabs>
              <w:suppressAutoHyphens/>
              <w:spacing w:after="0" w:line="240" w:lineRule="auto"/>
              <w:jc w:val="both"/>
              <w:rPr>
                <w:rFonts w:ascii="Times New Roman" w:hAnsi="Times New Roman" w:cs="Times New Roman"/>
                <w:spacing w:val="-3"/>
                <w:sz w:val="24"/>
                <w:szCs w:val="24"/>
              </w:rPr>
            </w:pPr>
            <w:r w:rsidRPr="00FF66F0">
              <w:rPr>
                <w:rFonts w:ascii="Times New Roman" w:hAnsi="Times New Roman" w:cs="Times New Roman"/>
                <w:spacing w:val="-3"/>
                <w:sz w:val="24"/>
                <w:szCs w:val="24"/>
              </w:rPr>
              <w:t>English</w:t>
            </w:r>
          </w:p>
        </w:tc>
      </w:tr>
      <w:tr w:rsidR="003D1E0C" w:rsidRPr="00FF66F0" w14:paraId="68AE0B9D" w14:textId="77777777" w:rsidTr="002E20AC">
        <w:tc>
          <w:tcPr>
            <w:tcW w:w="3387" w:type="dxa"/>
            <w:shd w:val="clear" w:color="auto" w:fill="auto"/>
          </w:tcPr>
          <w:p w14:paraId="6BCFB59F" w14:textId="77777777" w:rsidR="003D1E0C" w:rsidRPr="00FF66F0" w:rsidRDefault="003D1E0C" w:rsidP="00FF7270">
            <w:pPr>
              <w:autoSpaceDE w:val="0"/>
              <w:autoSpaceDN w:val="0"/>
              <w:adjustRightInd w:val="0"/>
              <w:spacing w:after="0" w:line="276" w:lineRule="auto"/>
              <w:rPr>
                <w:rFonts w:ascii="Times New Roman" w:hAnsi="Times New Roman" w:cs="Times New Roman"/>
                <w:b/>
                <w:bCs/>
                <w:sz w:val="24"/>
                <w:szCs w:val="24"/>
              </w:rPr>
            </w:pPr>
            <w:r w:rsidRPr="00FF66F0">
              <w:rPr>
                <w:rFonts w:ascii="Times New Roman" w:hAnsi="Times New Roman" w:cs="Times New Roman"/>
                <w:b/>
                <w:bCs/>
                <w:sz w:val="24"/>
                <w:szCs w:val="24"/>
              </w:rPr>
              <w:t xml:space="preserve">Contact Persons  </w:t>
            </w:r>
          </w:p>
        </w:tc>
        <w:tc>
          <w:tcPr>
            <w:tcW w:w="7053" w:type="dxa"/>
            <w:shd w:val="clear" w:color="auto" w:fill="auto"/>
          </w:tcPr>
          <w:p w14:paraId="77C8AD52" w14:textId="2D8120F3" w:rsidR="003D1E0C" w:rsidRPr="00FF66F0" w:rsidRDefault="003E062B" w:rsidP="0099258C">
            <w:pPr>
              <w:pStyle w:val="Normal10sansespace"/>
              <w:spacing w:line="276" w:lineRule="auto"/>
              <w:rPr>
                <w:sz w:val="24"/>
                <w:szCs w:val="24"/>
                <w:lang w:val="en-US"/>
              </w:rPr>
            </w:pPr>
            <w:r w:rsidRPr="00FF66F0">
              <w:rPr>
                <w:sz w:val="24"/>
                <w:szCs w:val="24"/>
                <w:lang w:val="en-US"/>
              </w:rPr>
              <w:t xml:space="preserve">Please submit your proposal to the Director of Research, Manuel Contreras at </w:t>
            </w:r>
            <w:hyperlink r:id="rId7" w:history="1">
              <w:r w:rsidR="00AC3B93" w:rsidRPr="00FF66F0">
                <w:rPr>
                  <w:rStyle w:val="Hyperlink"/>
                  <w:sz w:val="24"/>
                  <w:szCs w:val="24"/>
                  <w:lang w:val="en-US"/>
                </w:rPr>
                <w:t>contrerasur@email.gwu.edu</w:t>
              </w:r>
            </w:hyperlink>
            <w:r w:rsidR="0099258C">
              <w:rPr>
                <w:sz w:val="24"/>
                <w:szCs w:val="24"/>
                <w:lang w:val="en-US"/>
              </w:rPr>
              <w:t xml:space="preserve"> and cc: </w:t>
            </w:r>
            <w:r w:rsidR="00AC3B93" w:rsidRPr="00FF66F0">
              <w:rPr>
                <w:sz w:val="24"/>
                <w:szCs w:val="24"/>
                <w:lang w:val="en-US"/>
              </w:rPr>
              <w:t>Senior Research Associate</w:t>
            </w:r>
            <w:r w:rsidR="0099258C">
              <w:rPr>
                <w:sz w:val="24"/>
                <w:szCs w:val="24"/>
                <w:lang w:val="en-US"/>
              </w:rPr>
              <w:t>, Junior Ovince</w:t>
            </w:r>
            <w:r w:rsidR="00AC3B93" w:rsidRPr="00FF66F0">
              <w:rPr>
                <w:sz w:val="24"/>
                <w:szCs w:val="24"/>
                <w:lang w:val="en-US"/>
              </w:rPr>
              <w:t xml:space="preserve"> </w:t>
            </w:r>
            <w:r w:rsidR="0099258C">
              <w:rPr>
                <w:sz w:val="24"/>
                <w:szCs w:val="24"/>
                <w:lang w:val="en-US"/>
              </w:rPr>
              <w:t>and</w:t>
            </w:r>
            <w:r w:rsidR="00AC3B93" w:rsidRPr="00FF66F0">
              <w:rPr>
                <w:sz w:val="24"/>
                <w:szCs w:val="24"/>
                <w:lang w:val="en-US"/>
              </w:rPr>
              <w:t xml:space="preserve"> Research Assistant</w:t>
            </w:r>
            <w:r w:rsidR="002E20AC">
              <w:rPr>
                <w:sz w:val="24"/>
                <w:szCs w:val="24"/>
                <w:lang w:val="en-US"/>
              </w:rPr>
              <w:t>, Elizabeth Rojas,</w:t>
            </w:r>
            <w:r w:rsidR="0099258C">
              <w:rPr>
                <w:sz w:val="24"/>
                <w:szCs w:val="24"/>
                <w:lang w:val="en-US"/>
              </w:rPr>
              <w:t xml:space="preserve"> </w:t>
            </w:r>
            <w:r w:rsidR="00AC3B93" w:rsidRPr="00FF66F0">
              <w:rPr>
                <w:sz w:val="24"/>
                <w:szCs w:val="24"/>
                <w:lang w:val="en-US"/>
              </w:rPr>
              <w:t xml:space="preserve">respectively </w:t>
            </w:r>
            <w:r w:rsidR="0099258C">
              <w:rPr>
                <w:sz w:val="24"/>
                <w:szCs w:val="24"/>
                <w:lang w:val="en-US"/>
              </w:rPr>
              <w:t xml:space="preserve">at </w:t>
            </w:r>
            <w:hyperlink r:id="rId8" w:history="1">
              <w:r w:rsidR="00AC3B93" w:rsidRPr="00FF66F0">
                <w:rPr>
                  <w:rStyle w:val="Hyperlink"/>
                  <w:sz w:val="24"/>
                  <w:szCs w:val="24"/>
                  <w:lang w:val="en-US"/>
                </w:rPr>
                <w:t>jovince@gwu.edu</w:t>
              </w:r>
            </w:hyperlink>
            <w:r w:rsidR="00AC3B93" w:rsidRPr="00FF66F0">
              <w:rPr>
                <w:sz w:val="24"/>
                <w:szCs w:val="24"/>
                <w:lang w:val="en-US"/>
              </w:rPr>
              <w:t xml:space="preserve"> and </w:t>
            </w:r>
            <w:hyperlink r:id="rId9" w:history="1">
              <w:r w:rsidR="00AC3B93" w:rsidRPr="00FF66F0">
                <w:rPr>
                  <w:rStyle w:val="Hyperlink"/>
                  <w:sz w:val="24"/>
                  <w:szCs w:val="24"/>
                  <w:lang w:val="en-US"/>
                </w:rPr>
                <w:t>erojas@email.gwu.edu</w:t>
              </w:r>
            </w:hyperlink>
            <w:r w:rsidR="00AC3B93" w:rsidRPr="00FF66F0">
              <w:rPr>
                <w:sz w:val="24"/>
                <w:szCs w:val="24"/>
                <w:lang w:val="en-US"/>
              </w:rPr>
              <w:t xml:space="preserve">. </w:t>
            </w:r>
            <w:r w:rsidR="003D1E0C" w:rsidRPr="00FF66F0">
              <w:rPr>
                <w:sz w:val="24"/>
                <w:szCs w:val="24"/>
                <w:lang w:val="en-US"/>
              </w:rPr>
              <w:t xml:space="preserve"> </w:t>
            </w:r>
          </w:p>
        </w:tc>
      </w:tr>
    </w:tbl>
    <w:p w14:paraId="42175E4A" w14:textId="2D113434" w:rsidR="003D1E0C" w:rsidRPr="00FF66F0" w:rsidRDefault="003D1E0C" w:rsidP="003D1E0C">
      <w:pPr>
        <w:spacing w:line="276" w:lineRule="auto"/>
        <w:jc w:val="center"/>
        <w:rPr>
          <w:rFonts w:ascii="Times New Roman" w:hAnsi="Times New Roman" w:cs="Times New Roman"/>
          <w:b/>
          <w:i/>
          <w:sz w:val="24"/>
          <w:szCs w:val="24"/>
        </w:rPr>
      </w:pPr>
      <w:r w:rsidRPr="00FF66F0">
        <w:rPr>
          <w:rFonts w:ascii="Times New Roman" w:hAnsi="Times New Roman" w:cs="Times New Roman"/>
          <w:i/>
          <w:sz w:val="24"/>
          <w:szCs w:val="24"/>
        </w:rPr>
        <w:t xml:space="preserve">Proposal Submission Date to GWI: </w:t>
      </w:r>
      <w:r w:rsidRPr="00FF66F0">
        <w:rPr>
          <w:rFonts w:ascii="Times New Roman" w:hAnsi="Times New Roman" w:cs="Times New Roman"/>
          <w:b/>
          <w:i/>
          <w:sz w:val="24"/>
          <w:szCs w:val="24"/>
        </w:rPr>
        <w:t xml:space="preserve">November </w:t>
      </w:r>
      <w:r w:rsidR="00F626AF">
        <w:rPr>
          <w:rFonts w:ascii="Times New Roman" w:hAnsi="Times New Roman" w:cs="Times New Roman"/>
          <w:b/>
          <w:i/>
          <w:sz w:val="24"/>
          <w:szCs w:val="24"/>
        </w:rPr>
        <w:t>15</w:t>
      </w:r>
      <w:r w:rsidRPr="00FF66F0">
        <w:rPr>
          <w:rFonts w:ascii="Times New Roman" w:hAnsi="Times New Roman" w:cs="Times New Roman"/>
          <w:b/>
          <w:i/>
          <w:sz w:val="24"/>
          <w:szCs w:val="24"/>
          <w:vertAlign w:val="superscript"/>
        </w:rPr>
        <w:t>th</w:t>
      </w:r>
      <w:r w:rsidRPr="00FF66F0">
        <w:rPr>
          <w:rFonts w:ascii="Times New Roman" w:hAnsi="Times New Roman" w:cs="Times New Roman"/>
          <w:b/>
          <w:i/>
          <w:sz w:val="24"/>
          <w:szCs w:val="24"/>
        </w:rPr>
        <w:t>, 2019</w:t>
      </w:r>
    </w:p>
    <w:p w14:paraId="6C7E630E" w14:textId="77777777" w:rsidR="00016A6C" w:rsidRPr="00FF66F0" w:rsidRDefault="00016A6C" w:rsidP="007E605A">
      <w:pPr>
        <w:pStyle w:val="Heading1"/>
      </w:pPr>
      <w:bookmarkStart w:id="0" w:name="_Toc20746483"/>
      <w:r w:rsidRPr="00FF66F0">
        <w:t>Background</w:t>
      </w:r>
      <w:bookmarkEnd w:id="0"/>
      <w:r w:rsidRPr="00FF66F0">
        <w:t xml:space="preserve"> </w:t>
      </w:r>
    </w:p>
    <w:p w14:paraId="563C006F" w14:textId="77777777" w:rsidR="00016A6C" w:rsidRPr="00FF66F0" w:rsidRDefault="00016A6C" w:rsidP="00016A6C">
      <w:pPr>
        <w:jc w:val="both"/>
        <w:rPr>
          <w:rFonts w:ascii="Times New Roman" w:eastAsia="Calibri" w:hAnsi="Times New Roman" w:cs="Times New Roman"/>
          <w:sz w:val="24"/>
          <w:szCs w:val="24"/>
        </w:rPr>
      </w:pPr>
      <w:r w:rsidRPr="00FF66F0">
        <w:rPr>
          <w:rFonts w:ascii="Times New Roman" w:eastAsia="Calibri" w:hAnsi="Times New Roman" w:cs="Times New Roman"/>
          <w:sz w:val="24"/>
          <w:szCs w:val="24"/>
        </w:rPr>
        <w:t xml:space="preserve">Since 2015, Beyond Borders (BB) and the Global Women’s Institute (GWI) have been partnered to respectively implement and evaluate a community-based intervention to prevent VAWG: the Rethinking Power (RP) program in the Southeast Department of Haiti. The RP program, which is a combined methodology of </w:t>
      </w:r>
      <w:r w:rsidRPr="00FF66F0">
        <w:rPr>
          <w:rFonts w:ascii="Times New Roman" w:eastAsia="Calibri" w:hAnsi="Times New Roman" w:cs="Times New Roman"/>
          <w:i/>
          <w:iCs/>
          <w:sz w:val="24"/>
          <w:szCs w:val="24"/>
        </w:rPr>
        <w:t xml:space="preserve">SASA! </w:t>
      </w:r>
      <w:r w:rsidRPr="00FF66F0">
        <w:rPr>
          <w:rFonts w:ascii="Times New Roman" w:eastAsia="Calibri" w:hAnsi="Times New Roman" w:cs="Times New Roman"/>
          <w:sz w:val="24"/>
          <w:szCs w:val="24"/>
        </w:rPr>
        <w:t xml:space="preserve">and </w:t>
      </w:r>
      <w:r w:rsidRPr="00FF66F0">
        <w:rPr>
          <w:rFonts w:ascii="Times New Roman" w:eastAsia="Calibri" w:hAnsi="Times New Roman" w:cs="Times New Roman"/>
          <w:i/>
          <w:iCs/>
          <w:sz w:val="24"/>
          <w:szCs w:val="24"/>
        </w:rPr>
        <w:t>Power to Girls</w:t>
      </w:r>
      <w:r w:rsidRPr="00FF66F0">
        <w:rPr>
          <w:rFonts w:ascii="Times New Roman" w:eastAsia="Calibri" w:hAnsi="Times New Roman" w:cs="Times New Roman"/>
          <w:sz w:val="24"/>
          <w:szCs w:val="24"/>
        </w:rPr>
        <w:t xml:space="preserve"> and the first comprehensive prevention model implemented in the country, promotes community-level change to achieve community impact with the following goals: 1) to decrease the prevalence of intimate partner violence (IPV) among women and the sexual abuse of girls; 2) to reduce the social acceptance of gender inequality, IPV and sexual abuse of women and girls; 3) to increase girls’ sense of safety and freedom to make decisions; and 4) to decrease HIV risk behaviors in women and girls. </w:t>
      </w:r>
    </w:p>
    <w:p w14:paraId="69789889" w14:textId="4676A37C" w:rsidR="000965A9" w:rsidRPr="00FF66F0" w:rsidRDefault="000965A9" w:rsidP="00016A6C">
      <w:pPr>
        <w:jc w:val="both"/>
        <w:rPr>
          <w:rFonts w:ascii="Times New Roman" w:eastAsia="Calibri" w:hAnsi="Times New Roman" w:cs="Times New Roman"/>
          <w:b/>
          <w:bCs/>
          <w:sz w:val="24"/>
          <w:szCs w:val="24"/>
        </w:rPr>
      </w:pPr>
      <w:r w:rsidRPr="00FF66F0">
        <w:rPr>
          <w:rFonts w:ascii="Times New Roman" w:eastAsia="Calibri" w:hAnsi="Times New Roman" w:cs="Times New Roman"/>
          <w:b/>
          <w:bCs/>
          <w:sz w:val="24"/>
          <w:szCs w:val="24"/>
        </w:rPr>
        <w:t>Purpose of this TOR</w:t>
      </w:r>
    </w:p>
    <w:p w14:paraId="25E64D8C" w14:textId="7F4823FF" w:rsidR="00153A17" w:rsidRPr="00FF66F0" w:rsidRDefault="00016A6C" w:rsidP="00016A6C">
      <w:pPr>
        <w:jc w:val="both"/>
        <w:rPr>
          <w:rFonts w:ascii="Times New Roman" w:eastAsia="Calibri" w:hAnsi="Times New Roman" w:cs="Times New Roman"/>
          <w:sz w:val="24"/>
          <w:szCs w:val="24"/>
        </w:rPr>
      </w:pPr>
      <w:r w:rsidRPr="00FF66F0">
        <w:rPr>
          <w:rFonts w:ascii="Times New Roman" w:eastAsia="Calibri" w:hAnsi="Times New Roman" w:cs="Times New Roman"/>
          <w:sz w:val="24"/>
          <w:szCs w:val="24"/>
        </w:rPr>
        <w:t>The RP program has been implement</w:t>
      </w:r>
      <w:r w:rsidR="00FE32A0">
        <w:rPr>
          <w:rFonts w:ascii="Times New Roman" w:eastAsia="Calibri" w:hAnsi="Times New Roman" w:cs="Times New Roman"/>
          <w:sz w:val="24"/>
          <w:szCs w:val="24"/>
        </w:rPr>
        <w:t>ed</w:t>
      </w:r>
      <w:r w:rsidRPr="00FF66F0">
        <w:rPr>
          <w:rFonts w:ascii="Times New Roman" w:eastAsia="Calibri" w:hAnsi="Times New Roman" w:cs="Times New Roman"/>
          <w:sz w:val="24"/>
          <w:szCs w:val="24"/>
        </w:rPr>
        <w:t xml:space="preserve"> in several communities in La Valle de Jacmel since the beginning of 201</w:t>
      </w:r>
      <w:r w:rsidR="006C6D57">
        <w:rPr>
          <w:rFonts w:ascii="Times New Roman" w:eastAsia="Calibri" w:hAnsi="Times New Roman" w:cs="Times New Roman"/>
          <w:sz w:val="24"/>
          <w:szCs w:val="24"/>
        </w:rPr>
        <w:t>7</w:t>
      </w:r>
      <w:r w:rsidRPr="00FF66F0">
        <w:rPr>
          <w:rFonts w:ascii="Times New Roman" w:eastAsia="Calibri" w:hAnsi="Times New Roman" w:cs="Times New Roman"/>
          <w:sz w:val="24"/>
          <w:szCs w:val="24"/>
        </w:rPr>
        <w:t xml:space="preserve"> and has reached the final phase, which is the Action phase of </w:t>
      </w:r>
      <w:r w:rsidRPr="00FF66F0">
        <w:rPr>
          <w:rFonts w:ascii="Times New Roman" w:eastAsia="Calibri" w:hAnsi="Times New Roman" w:cs="Times New Roman"/>
          <w:i/>
          <w:iCs/>
          <w:sz w:val="24"/>
          <w:szCs w:val="24"/>
        </w:rPr>
        <w:t>SASA!</w:t>
      </w:r>
      <w:r w:rsidRPr="00FF66F0">
        <w:rPr>
          <w:rFonts w:ascii="Times New Roman" w:eastAsia="Calibri" w:hAnsi="Times New Roman" w:cs="Times New Roman"/>
          <w:sz w:val="24"/>
          <w:szCs w:val="24"/>
        </w:rPr>
        <w:t xml:space="preserve"> and </w:t>
      </w:r>
      <w:r w:rsidRPr="00FF66F0">
        <w:rPr>
          <w:rFonts w:ascii="Times New Roman" w:eastAsia="Calibri" w:hAnsi="Times New Roman" w:cs="Times New Roman"/>
          <w:i/>
          <w:iCs/>
          <w:sz w:val="24"/>
          <w:szCs w:val="24"/>
        </w:rPr>
        <w:t>Power to Girls</w:t>
      </w:r>
      <w:r w:rsidRPr="00FF66F0">
        <w:rPr>
          <w:rFonts w:ascii="Times New Roman" w:eastAsia="Calibri" w:hAnsi="Times New Roman" w:cs="Times New Roman"/>
          <w:sz w:val="24"/>
          <w:szCs w:val="24"/>
        </w:rPr>
        <w:t xml:space="preserve">. </w:t>
      </w:r>
      <w:r w:rsidR="000965A9" w:rsidRPr="00FF66F0">
        <w:rPr>
          <w:rFonts w:ascii="Times New Roman" w:eastAsia="Calibri" w:hAnsi="Times New Roman" w:cs="Times New Roman"/>
          <w:sz w:val="24"/>
          <w:szCs w:val="24"/>
        </w:rPr>
        <w:t>In addition, GWI</w:t>
      </w:r>
      <w:r w:rsidR="000A20AA">
        <w:rPr>
          <w:rFonts w:ascii="Times New Roman" w:eastAsia="Calibri" w:hAnsi="Times New Roman" w:cs="Times New Roman"/>
          <w:sz w:val="24"/>
          <w:szCs w:val="24"/>
        </w:rPr>
        <w:t xml:space="preserve"> </w:t>
      </w:r>
      <w:r w:rsidR="000965A9" w:rsidRPr="00FF66F0">
        <w:rPr>
          <w:rFonts w:ascii="Times New Roman" w:eastAsia="Calibri" w:hAnsi="Times New Roman" w:cs="Times New Roman"/>
          <w:sz w:val="24"/>
          <w:szCs w:val="24"/>
        </w:rPr>
        <w:t xml:space="preserve">conducted the baseline and midline data collection and analysis and the reports are available. As the final period of the program is approaching, GWI wants </w:t>
      </w:r>
      <w:r w:rsidR="00153A17" w:rsidRPr="00FF66F0">
        <w:rPr>
          <w:rFonts w:ascii="Times New Roman" w:eastAsia="Calibri" w:hAnsi="Times New Roman" w:cs="Times New Roman"/>
          <w:sz w:val="24"/>
          <w:szCs w:val="24"/>
        </w:rPr>
        <w:t>to recruit a local partner to conduct the data collection for the endline period</w:t>
      </w:r>
      <w:r w:rsidR="00DF3854">
        <w:rPr>
          <w:rFonts w:ascii="Times New Roman" w:eastAsia="Calibri" w:hAnsi="Times New Roman" w:cs="Times New Roman"/>
          <w:sz w:val="24"/>
          <w:szCs w:val="24"/>
        </w:rPr>
        <w:t xml:space="preserve"> of the impact evaluation</w:t>
      </w:r>
      <w:r w:rsidR="00153A17" w:rsidRPr="00FF66F0">
        <w:rPr>
          <w:rFonts w:ascii="Times New Roman" w:eastAsia="Calibri" w:hAnsi="Times New Roman" w:cs="Times New Roman"/>
          <w:sz w:val="24"/>
          <w:szCs w:val="24"/>
        </w:rPr>
        <w:t>.</w:t>
      </w:r>
    </w:p>
    <w:p w14:paraId="6AB20789" w14:textId="708A630C" w:rsidR="00DF3854" w:rsidRDefault="00DF3854" w:rsidP="007E605A">
      <w:pPr>
        <w:pStyle w:val="Heading1"/>
      </w:pPr>
      <w:r>
        <w:lastRenderedPageBreak/>
        <w:t>Evaluation Design and Methodology</w:t>
      </w:r>
    </w:p>
    <w:p w14:paraId="548C3DD4" w14:textId="398A966D" w:rsidR="00920510" w:rsidRPr="0099258C" w:rsidRDefault="006C6D57" w:rsidP="003A6B1B">
      <w:pPr>
        <w:widowControl w:val="0"/>
        <w:autoSpaceDE w:val="0"/>
        <w:autoSpaceDN w:val="0"/>
        <w:adjustRightInd w:val="0"/>
        <w:jc w:val="both"/>
        <w:rPr>
          <w:rFonts w:ascii="Times New Roman" w:hAnsi="Times New Roman" w:cs="ArialNarrow-BoldItalic"/>
          <w:bCs/>
          <w:iCs/>
          <w:color w:val="000000"/>
          <w:sz w:val="24"/>
          <w:szCs w:val="24"/>
        </w:rPr>
      </w:pPr>
      <w:r w:rsidRPr="0099258C">
        <w:rPr>
          <w:rFonts w:ascii="Times New Roman" w:hAnsi="Times New Roman" w:cs="ArialNarrow-BoldItalic"/>
          <w:bCs/>
          <w:iCs/>
          <w:color w:val="000000"/>
          <w:sz w:val="24"/>
          <w:szCs w:val="24"/>
        </w:rPr>
        <w:t xml:space="preserve">The overall methodology is composed of four main components: i) a community-based survey, ii) </w:t>
      </w:r>
      <w:r w:rsidR="002E20AC" w:rsidRPr="0099258C">
        <w:rPr>
          <w:rFonts w:ascii="Times New Roman" w:hAnsi="Times New Roman" w:cs="ArialNarrow-BoldItalic"/>
          <w:bCs/>
          <w:iCs/>
          <w:color w:val="000000"/>
          <w:sz w:val="24"/>
          <w:szCs w:val="24"/>
        </w:rPr>
        <w:t xml:space="preserve">a Girls’ club survey, iii) a school-based survey, and iv) all the qualitative.  The next section gives the sample size for each component. </w:t>
      </w:r>
    </w:p>
    <w:p w14:paraId="67B9DF5B" w14:textId="77777777" w:rsidR="003A6B1B" w:rsidRPr="002E20AC" w:rsidRDefault="003A6B1B" w:rsidP="003A6B1B">
      <w:pPr>
        <w:widowControl w:val="0"/>
        <w:autoSpaceDE w:val="0"/>
        <w:autoSpaceDN w:val="0"/>
        <w:adjustRightInd w:val="0"/>
        <w:jc w:val="both"/>
        <w:rPr>
          <w:rFonts w:ascii="Times New Roman" w:hAnsi="Times New Roman" w:cs="Times New Roman"/>
          <w:b/>
          <w:i/>
          <w:iCs/>
          <w:color w:val="000000"/>
          <w:sz w:val="24"/>
          <w:szCs w:val="24"/>
        </w:rPr>
      </w:pPr>
      <w:r w:rsidRPr="002E20AC">
        <w:rPr>
          <w:rFonts w:ascii="Times New Roman" w:hAnsi="Times New Roman" w:cs="Times New Roman"/>
          <w:b/>
          <w:i/>
          <w:iCs/>
          <w:color w:val="000000"/>
          <w:sz w:val="24"/>
          <w:szCs w:val="24"/>
        </w:rPr>
        <w:t>Quantitative:</w:t>
      </w:r>
    </w:p>
    <w:p w14:paraId="7366AB90" w14:textId="09FDF485" w:rsidR="003A6B1B" w:rsidRPr="00F57C05" w:rsidRDefault="003A6B1B" w:rsidP="003A6B1B">
      <w:pPr>
        <w:widowControl w:val="0"/>
        <w:autoSpaceDE w:val="0"/>
        <w:autoSpaceDN w:val="0"/>
        <w:adjustRightInd w:val="0"/>
        <w:jc w:val="both"/>
        <w:rPr>
          <w:rFonts w:ascii="Times New Roman" w:hAnsi="Times New Roman" w:cs="Times New Roman"/>
          <w:bCs/>
          <w:noProof/>
          <w:sz w:val="24"/>
          <w:szCs w:val="24"/>
        </w:rPr>
      </w:pPr>
      <w:r w:rsidRPr="00F57C05">
        <w:rPr>
          <w:rFonts w:ascii="Times New Roman" w:hAnsi="Times New Roman" w:cs="Times New Roman"/>
          <w:bCs/>
          <w:i/>
          <w:iCs/>
          <w:color w:val="000000"/>
          <w:sz w:val="24"/>
          <w:szCs w:val="24"/>
          <w:u w:val="single"/>
        </w:rPr>
        <w:t xml:space="preserve">Component 1 - </w:t>
      </w:r>
      <w:r w:rsidRPr="00F57C05">
        <w:rPr>
          <w:rFonts w:ascii="Times New Roman" w:hAnsi="Times New Roman" w:cs="Times New Roman"/>
          <w:i/>
          <w:sz w:val="24"/>
          <w:szCs w:val="24"/>
          <w:u w:val="single"/>
        </w:rPr>
        <w:t>Community based Survey</w:t>
      </w:r>
      <w:r w:rsidRPr="00F57C05">
        <w:rPr>
          <w:rFonts w:ascii="Times New Roman" w:hAnsi="Times New Roman" w:cs="Times New Roman"/>
          <w:bCs/>
          <w:i/>
          <w:iCs/>
          <w:color w:val="000000"/>
          <w:sz w:val="24"/>
          <w:szCs w:val="24"/>
        </w:rPr>
        <w:t xml:space="preserve">: </w:t>
      </w:r>
      <w:r w:rsidRPr="00F57C05">
        <w:rPr>
          <w:rFonts w:ascii="Times New Roman" w:hAnsi="Times New Roman" w:cs="Times New Roman"/>
          <w:bCs/>
          <w:iCs/>
          <w:color w:val="000000"/>
          <w:sz w:val="24"/>
          <w:szCs w:val="24"/>
        </w:rPr>
        <w:t xml:space="preserve">The goal of the study is to assess the effectiveness of the RP program in preventing VAWG. In order to achieve this, the primary outcome of interest in which the sampling strategy is based is a reduction in IPV in a </w:t>
      </w:r>
      <w:r w:rsidR="00D33BC4" w:rsidRPr="00F57C05">
        <w:rPr>
          <w:rFonts w:ascii="Times New Roman" w:hAnsi="Times New Roman" w:cs="Times New Roman"/>
          <w:bCs/>
          <w:iCs/>
          <w:color w:val="000000"/>
          <w:sz w:val="24"/>
          <w:szCs w:val="24"/>
        </w:rPr>
        <w:t>12-month</w:t>
      </w:r>
      <w:r w:rsidRPr="00F57C05">
        <w:rPr>
          <w:rFonts w:ascii="Times New Roman" w:hAnsi="Times New Roman" w:cs="Times New Roman"/>
          <w:bCs/>
          <w:iCs/>
          <w:color w:val="000000"/>
          <w:sz w:val="24"/>
          <w:szCs w:val="24"/>
        </w:rPr>
        <w:t xml:space="preserve"> period. After adjusting due to the expected intra-cluster </w:t>
      </w:r>
      <w:r w:rsidRPr="00F57C05">
        <w:rPr>
          <w:rFonts w:ascii="Times New Roman" w:hAnsi="Times New Roman" w:cs="Times New Roman"/>
          <w:bCs/>
          <w:noProof/>
          <w:sz w:val="24"/>
          <w:szCs w:val="24"/>
        </w:rPr>
        <w:t>correlation and expected non-response, the final sample will be 1,500 (1000 women and 500 men) households per arm – for a total of 3,000 households</w:t>
      </w:r>
      <w:r w:rsidR="00D33BC4">
        <w:rPr>
          <w:rFonts w:ascii="Times New Roman" w:hAnsi="Times New Roman" w:cs="Times New Roman"/>
          <w:bCs/>
          <w:noProof/>
          <w:sz w:val="24"/>
          <w:szCs w:val="24"/>
        </w:rPr>
        <w:t xml:space="preserve"> (1500 household per arm/commune)</w:t>
      </w:r>
      <w:r w:rsidRPr="00F57C05">
        <w:rPr>
          <w:rFonts w:ascii="Times New Roman" w:hAnsi="Times New Roman" w:cs="Times New Roman"/>
          <w:bCs/>
          <w:noProof/>
          <w:sz w:val="24"/>
          <w:szCs w:val="24"/>
        </w:rPr>
        <w:t xml:space="preserve"> overall in the survey.</w:t>
      </w:r>
    </w:p>
    <w:p w14:paraId="115C108E" w14:textId="5E8D856B" w:rsidR="003A6B1B" w:rsidRPr="00F57C05" w:rsidRDefault="003A6B1B" w:rsidP="003A6B1B">
      <w:pPr>
        <w:widowControl w:val="0"/>
        <w:autoSpaceDE w:val="0"/>
        <w:autoSpaceDN w:val="0"/>
        <w:adjustRightInd w:val="0"/>
        <w:jc w:val="both"/>
        <w:rPr>
          <w:rFonts w:ascii="Times New Roman" w:hAnsi="Times New Roman" w:cs="Times New Roman"/>
          <w:bCs/>
          <w:iCs/>
          <w:noProof/>
          <w:sz w:val="24"/>
          <w:szCs w:val="24"/>
        </w:rPr>
      </w:pPr>
      <w:r w:rsidRPr="00F57C05">
        <w:rPr>
          <w:rFonts w:ascii="Times New Roman" w:hAnsi="Times New Roman" w:cs="Times New Roman"/>
          <w:bCs/>
          <w:i/>
          <w:iCs/>
          <w:noProof/>
          <w:sz w:val="24"/>
          <w:szCs w:val="24"/>
          <w:u w:val="single"/>
        </w:rPr>
        <w:t xml:space="preserve">Component 2 - </w:t>
      </w:r>
      <w:r w:rsidRPr="00F57C05">
        <w:rPr>
          <w:rFonts w:ascii="Times New Roman" w:hAnsi="Times New Roman" w:cs="Times New Roman"/>
          <w:bCs/>
          <w:i/>
          <w:iCs/>
          <w:color w:val="000000"/>
          <w:sz w:val="24"/>
          <w:szCs w:val="24"/>
          <w:u w:val="single"/>
        </w:rPr>
        <w:t>Girls Club Survey</w:t>
      </w:r>
      <w:r w:rsidRPr="00F57C05">
        <w:rPr>
          <w:rFonts w:ascii="Times New Roman" w:hAnsi="Times New Roman" w:cs="Times New Roman"/>
          <w:bCs/>
          <w:i/>
          <w:iCs/>
          <w:noProof/>
          <w:sz w:val="24"/>
          <w:szCs w:val="24"/>
        </w:rPr>
        <w:t>:</w:t>
      </w:r>
      <w:r w:rsidRPr="00F57C05">
        <w:rPr>
          <w:rFonts w:ascii="Times New Roman" w:hAnsi="Times New Roman" w:cs="Times New Roman"/>
          <w:bCs/>
          <w:iCs/>
          <w:noProof/>
          <w:sz w:val="24"/>
          <w:szCs w:val="24"/>
        </w:rPr>
        <w:t xml:space="preserve"> </w:t>
      </w:r>
      <w:r w:rsidRPr="00F57C05">
        <w:rPr>
          <w:rFonts w:ascii="Times New Roman" w:hAnsi="Times New Roman" w:cs="Times New Roman"/>
          <w:bCs/>
          <w:noProof/>
          <w:sz w:val="24"/>
          <w:szCs w:val="24"/>
        </w:rPr>
        <w:t>In order to provide complem</w:t>
      </w:r>
      <w:r w:rsidR="00D33BC4">
        <w:rPr>
          <w:rFonts w:ascii="Times New Roman" w:hAnsi="Times New Roman" w:cs="Times New Roman"/>
          <w:bCs/>
          <w:noProof/>
          <w:sz w:val="24"/>
          <w:szCs w:val="24"/>
        </w:rPr>
        <w:t>en</w:t>
      </w:r>
      <w:r w:rsidRPr="00F57C05">
        <w:rPr>
          <w:rFonts w:ascii="Times New Roman" w:hAnsi="Times New Roman" w:cs="Times New Roman"/>
          <w:bCs/>
          <w:noProof/>
          <w:sz w:val="24"/>
          <w:szCs w:val="24"/>
        </w:rPr>
        <w:t xml:space="preserve">tary information to the main community-based survey, a smaller survey of girls clubs participants will be undertaken.  The program expects to target approximately 320 girls (16 clubs with approximately 20 participants per group – aged 10-19). Given the limited number of girls enrolled in girl’s clubs, the research team will attempt to survey all participants for an estimated sample of 320. </w:t>
      </w:r>
      <w:r w:rsidR="00D33BC4">
        <w:rPr>
          <w:rFonts w:ascii="Times New Roman" w:hAnsi="Times New Roman" w:cs="Times New Roman"/>
          <w:bCs/>
          <w:noProof/>
          <w:sz w:val="24"/>
          <w:szCs w:val="24"/>
        </w:rPr>
        <w:t>This survey will be carried out only in La Vallée.</w:t>
      </w:r>
    </w:p>
    <w:p w14:paraId="0A465C0D" w14:textId="6E9A4A96" w:rsidR="003A6B1B" w:rsidRPr="00F57C05" w:rsidRDefault="003A6B1B" w:rsidP="003A6B1B">
      <w:pPr>
        <w:widowControl w:val="0"/>
        <w:autoSpaceDE w:val="0"/>
        <w:autoSpaceDN w:val="0"/>
        <w:adjustRightInd w:val="0"/>
        <w:jc w:val="both"/>
        <w:rPr>
          <w:rFonts w:ascii="Times New Roman" w:hAnsi="Times New Roman" w:cs="Times New Roman"/>
          <w:bCs/>
          <w:iCs/>
          <w:noProof/>
          <w:sz w:val="24"/>
          <w:szCs w:val="24"/>
        </w:rPr>
      </w:pPr>
      <w:r w:rsidRPr="00F57C05">
        <w:rPr>
          <w:rFonts w:ascii="Times New Roman" w:hAnsi="Times New Roman" w:cs="Times New Roman"/>
          <w:bCs/>
          <w:i/>
          <w:iCs/>
          <w:noProof/>
          <w:sz w:val="24"/>
          <w:szCs w:val="24"/>
          <w:u w:val="single"/>
        </w:rPr>
        <w:t xml:space="preserve">Component 3- </w:t>
      </w:r>
      <w:r w:rsidRPr="00F57C05">
        <w:rPr>
          <w:rFonts w:ascii="Times New Roman" w:hAnsi="Times New Roman" w:cs="Times New Roman"/>
          <w:bCs/>
          <w:i/>
          <w:iCs/>
          <w:color w:val="000000"/>
          <w:sz w:val="24"/>
          <w:szCs w:val="24"/>
          <w:u w:val="single"/>
        </w:rPr>
        <w:t>School-based Survey</w:t>
      </w:r>
      <w:r w:rsidRPr="00F57C05">
        <w:rPr>
          <w:rFonts w:ascii="Times New Roman" w:hAnsi="Times New Roman" w:cs="Times New Roman"/>
          <w:bCs/>
          <w:i/>
          <w:iCs/>
          <w:noProof/>
          <w:sz w:val="24"/>
          <w:szCs w:val="24"/>
        </w:rPr>
        <w:t>:</w:t>
      </w:r>
      <w:r w:rsidRPr="00F57C05">
        <w:rPr>
          <w:rFonts w:ascii="Times New Roman" w:hAnsi="Times New Roman" w:cs="Times New Roman"/>
          <w:bCs/>
          <w:iCs/>
          <w:noProof/>
          <w:sz w:val="24"/>
          <w:szCs w:val="24"/>
        </w:rPr>
        <w:t xml:space="preserve"> </w:t>
      </w:r>
      <w:r w:rsidRPr="00F57C05">
        <w:rPr>
          <w:rFonts w:ascii="Times New Roman" w:hAnsi="Times New Roman" w:cs="Times New Roman"/>
          <w:bCs/>
          <w:noProof/>
          <w:sz w:val="24"/>
          <w:szCs w:val="24"/>
        </w:rPr>
        <w:t>In addition a self-administered questionnaire will be given to a sample of participants in 3 schools in the intervention area where the RP program is being employed as well as 3 schools from the comparsion community (matched on characteristics such as size, student composition, state/private, etc). The average number of pupils in schools in the area is 200 students. The research team will randomly select 3 classes within each school to adminster the questionnaire – for a total of sample size of 120 per school. The questionnaire will be administered in 3 schools per arm for a total of 720 questionnaires across the entire study (360 per arm</w:t>
      </w:r>
      <w:r w:rsidR="00D33BC4">
        <w:rPr>
          <w:rFonts w:ascii="Times New Roman" w:hAnsi="Times New Roman" w:cs="Times New Roman"/>
          <w:bCs/>
          <w:noProof/>
          <w:sz w:val="24"/>
          <w:szCs w:val="24"/>
        </w:rPr>
        <w:t>/commune</w:t>
      </w:r>
      <w:r w:rsidRPr="00F57C05">
        <w:rPr>
          <w:rFonts w:ascii="Times New Roman" w:hAnsi="Times New Roman" w:cs="Times New Roman"/>
          <w:bCs/>
          <w:noProof/>
          <w:sz w:val="24"/>
          <w:szCs w:val="24"/>
        </w:rPr>
        <w:t xml:space="preserve">).  </w:t>
      </w:r>
    </w:p>
    <w:p w14:paraId="40F33A32" w14:textId="77777777" w:rsidR="003A6B1B" w:rsidRPr="002E20AC" w:rsidRDefault="003A6B1B" w:rsidP="003A6B1B">
      <w:pPr>
        <w:widowControl w:val="0"/>
        <w:autoSpaceDE w:val="0"/>
        <w:autoSpaceDN w:val="0"/>
        <w:adjustRightInd w:val="0"/>
        <w:jc w:val="both"/>
        <w:rPr>
          <w:rFonts w:ascii="Times New Roman" w:hAnsi="Times New Roman" w:cs="Times New Roman"/>
          <w:b/>
          <w:i/>
          <w:iCs/>
          <w:color w:val="000000"/>
          <w:sz w:val="24"/>
          <w:szCs w:val="24"/>
        </w:rPr>
      </w:pPr>
      <w:r w:rsidRPr="002E20AC">
        <w:rPr>
          <w:rFonts w:ascii="Times New Roman" w:hAnsi="Times New Roman" w:cs="Times New Roman"/>
          <w:b/>
          <w:i/>
          <w:iCs/>
          <w:color w:val="000000"/>
          <w:sz w:val="24"/>
          <w:szCs w:val="24"/>
        </w:rPr>
        <w:t>Qualitative:</w:t>
      </w:r>
    </w:p>
    <w:p w14:paraId="4AE175D7" w14:textId="54978F6B" w:rsidR="003A6B1B" w:rsidRDefault="003A6B1B" w:rsidP="003A6B1B">
      <w:pPr>
        <w:widowControl w:val="0"/>
        <w:autoSpaceDE w:val="0"/>
        <w:autoSpaceDN w:val="0"/>
        <w:adjustRightInd w:val="0"/>
        <w:jc w:val="both"/>
        <w:rPr>
          <w:rFonts w:ascii="Times New Roman" w:hAnsi="Times New Roman" w:cs="Times New Roman"/>
          <w:bCs/>
          <w:iCs/>
          <w:color w:val="000000"/>
          <w:sz w:val="24"/>
          <w:szCs w:val="24"/>
        </w:rPr>
      </w:pPr>
      <w:r w:rsidRPr="00F57C05">
        <w:rPr>
          <w:rFonts w:ascii="Times New Roman" w:hAnsi="Times New Roman" w:cs="Times New Roman"/>
          <w:bCs/>
          <w:i/>
          <w:iCs/>
          <w:color w:val="000000"/>
          <w:sz w:val="24"/>
          <w:szCs w:val="24"/>
          <w:u w:val="single"/>
        </w:rPr>
        <w:t>Components 1, 2 3, &amp; 4</w:t>
      </w:r>
      <w:r w:rsidRPr="00F57C05">
        <w:rPr>
          <w:rFonts w:ascii="Times New Roman" w:hAnsi="Times New Roman" w:cs="Times New Roman"/>
          <w:bCs/>
          <w:i/>
          <w:iCs/>
          <w:color w:val="000000"/>
          <w:sz w:val="24"/>
          <w:szCs w:val="24"/>
        </w:rPr>
        <w:t xml:space="preserve">: </w:t>
      </w:r>
      <w:r w:rsidRPr="00F57C05">
        <w:rPr>
          <w:rFonts w:ascii="Times New Roman" w:hAnsi="Times New Roman" w:cs="Times New Roman"/>
          <w:sz w:val="24"/>
          <w:szCs w:val="24"/>
        </w:rPr>
        <w:t xml:space="preserve">For all qualitative data collection, purposeful sampling will be used to ensure a wide breath of knowledge and experience. Additional respondents may be found through snowball sampling if required. It is expected that the focus groups will include specific groups of </w:t>
      </w:r>
      <w:r w:rsidRPr="00F57C05">
        <w:rPr>
          <w:rFonts w:ascii="Times New Roman" w:hAnsi="Times New Roman" w:cs="Times New Roman"/>
          <w:bCs/>
          <w:iCs/>
          <w:color w:val="000000"/>
          <w:sz w:val="24"/>
          <w:szCs w:val="24"/>
        </w:rPr>
        <w:t>women, men, girls and boys. Key informant interviews will focus on stakeholders including community activists, teachers, girls clubs leaders, community</w:t>
      </w:r>
      <w:r w:rsidR="0099258C">
        <w:rPr>
          <w:rFonts w:ascii="Times New Roman" w:hAnsi="Times New Roman" w:cs="Times New Roman"/>
          <w:bCs/>
          <w:iCs/>
          <w:color w:val="000000"/>
          <w:sz w:val="24"/>
          <w:szCs w:val="24"/>
        </w:rPr>
        <w:t xml:space="preserve"> leaders and service providers.</w:t>
      </w:r>
    </w:p>
    <w:p w14:paraId="5565E48C" w14:textId="02D3691B" w:rsidR="0099258C" w:rsidRDefault="0099258C" w:rsidP="003A6B1B">
      <w:pPr>
        <w:widowControl w:val="0"/>
        <w:autoSpaceDE w:val="0"/>
        <w:autoSpaceDN w:val="0"/>
        <w:adjustRightInd w:val="0"/>
        <w:jc w:val="both"/>
        <w:rPr>
          <w:rFonts w:ascii="Times New Roman" w:hAnsi="Times New Roman" w:cs="Times New Roman"/>
          <w:bCs/>
          <w:iCs/>
          <w:color w:val="000000"/>
          <w:sz w:val="24"/>
          <w:szCs w:val="24"/>
        </w:rPr>
      </w:pPr>
    </w:p>
    <w:p w14:paraId="0373D873" w14:textId="501ACF40" w:rsidR="0099258C" w:rsidRDefault="0099258C" w:rsidP="003A6B1B">
      <w:pPr>
        <w:widowControl w:val="0"/>
        <w:autoSpaceDE w:val="0"/>
        <w:autoSpaceDN w:val="0"/>
        <w:adjustRightInd w:val="0"/>
        <w:jc w:val="both"/>
        <w:rPr>
          <w:rFonts w:ascii="Times New Roman" w:hAnsi="Times New Roman" w:cs="Times New Roman"/>
          <w:bCs/>
          <w:iCs/>
          <w:color w:val="000000"/>
          <w:sz w:val="24"/>
          <w:szCs w:val="24"/>
        </w:rPr>
      </w:pPr>
    </w:p>
    <w:p w14:paraId="2F8DAF08" w14:textId="1618B33C" w:rsidR="0099258C" w:rsidRDefault="0099258C" w:rsidP="003A6B1B">
      <w:pPr>
        <w:widowControl w:val="0"/>
        <w:autoSpaceDE w:val="0"/>
        <w:autoSpaceDN w:val="0"/>
        <w:adjustRightInd w:val="0"/>
        <w:jc w:val="both"/>
        <w:rPr>
          <w:rFonts w:ascii="Times New Roman" w:hAnsi="Times New Roman" w:cs="Times New Roman"/>
          <w:bCs/>
          <w:iCs/>
          <w:color w:val="000000"/>
          <w:sz w:val="24"/>
          <w:szCs w:val="24"/>
        </w:rPr>
      </w:pPr>
    </w:p>
    <w:p w14:paraId="4CA0B487" w14:textId="489B45A3" w:rsidR="0099258C" w:rsidRDefault="0099258C" w:rsidP="003A6B1B">
      <w:pPr>
        <w:widowControl w:val="0"/>
        <w:autoSpaceDE w:val="0"/>
        <w:autoSpaceDN w:val="0"/>
        <w:adjustRightInd w:val="0"/>
        <w:jc w:val="both"/>
        <w:rPr>
          <w:rFonts w:ascii="Times New Roman" w:hAnsi="Times New Roman" w:cs="Times New Roman"/>
          <w:bCs/>
          <w:iCs/>
          <w:color w:val="000000"/>
          <w:sz w:val="24"/>
          <w:szCs w:val="24"/>
        </w:rPr>
      </w:pPr>
    </w:p>
    <w:p w14:paraId="07CB6399" w14:textId="77777777" w:rsidR="0099258C" w:rsidRPr="00F57C05" w:rsidRDefault="0099258C" w:rsidP="003A6B1B">
      <w:pPr>
        <w:widowControl w:val="0"/>
        <w:autoSpaceDE w:val="0"/>
        <w:autoSpaceDN w:val="0"/>
        <w:adjustRightInd w:val="0"/>
        <w:jc w:val="both"/>
        <w:rPr>
          <w:rFonts w:ascii="Times New Roman" w:hAnsi="Times New Roman" w:cs="Times New Roman"/>
          <w:bCs/>
          <w:iCs/>
          <w:color w:val="000000"/>
          <w:sz w:val="24"/>
          <w:szCs w:val="24"/>
        </w:rPr>
      </w:pPr>
    </w:p>
    <w:p w14:paraId="34F7BA07" w14:textId="77777777" w:rsidR="003A6B1B" w:rsidRPr="00F57C05" w:rsidRDefault="003A6B1B" w:rsidP="00F307A0">
      <w:pPr>
        <w:tabs>
          <w:tab w:val="left" w:pos="-720"/>
          <w:tab w:val="left" w:pos="0"/>
          <w:tab w:val="left" w:pos="720"/>
          <w:tab w:val="left" w:pos="1440"/>
        </w:tabs>
        <w:suppressAutoHyphens/>
        <w:spacing w:after="0"/>
        <w:jc w:val="center"/>
        <w:rPr>
          <w:rFonts w:ascii="Times New Roman" w:hAnsi="Times New Roman" w:cs="Times New Roman"/>
          <w:b/>
          <w:bCs/>
          <w:noProof/>
          <w:sz w:val="24"/>
          <w:szCs w:val="24"/>
        </w:rPr>
      </w:pPr>
      <w:r w:rsidRPr="00F57C05">
        <w:rPr>
          <w:rFonts w:ascii="Times New Roman" w:hAnsi="Times New Roman" w:cs="Times New Roman"/>
          <w:b/>
          <w:bCs/>
          <w:noProof/>
          <w:sz w:val="24"/>
          <w:szCs w:val="24"/>
        </w:rPr>
        <w:lastRenderedPageBreak/>
        <w:t>Table 1: Maximum Number of Participants for Qualtitative Research</w:t>
      </w:r>
    </w:p>
    <w:tbl>
      <w:tblPr>
        <w:tblStyle w:val="TableGrid"/>
        <w:tblW w:w="9288" w:type="dxa"/>
        <w:tblLook w:val="04A0" w:firstRow="1" w:lastRow="0" w:firstColumn="1" w:lastColumn="0" w:noHBand="0" w:noVBand="1"/>
      </w:tblPr>
      <w:tblGrid>
        <w:gridCol w:w="337"/>
        <w:gridCol w:w="1618"/>
        <w:gridCol w:w="3193"/>
        <w:gridCol w:w="1052"/>
        <w:gridCol w:w="1470"/>
        <w:gridCol w:w="1618"/>
      </w:tblGrid>
      <w:tr w:rsidR="003A6B1B" w:rsidRPr="00F57C05" w14:paraId="5350F4F3" w14:textId="77777777" w:rsidTr="00FF7270">
        <w:tc>
          <w:tcPr>
            <w:tcW w:w="33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A8602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noProof/>
                <w:sz w:val="24"/>
                <w:szCs w:val="24"/>
              </w:rPr>
            </w:pPr>
            <w:r w:rsidRPr="00F57C05">
              <w:rPr>
                <w:rFonts w:ascii="Times New Roman" w:hAnsi="Times New Roman"/>
                <w:b/>
                <w:bCs/>
                <w:noProof/>
                <w:sz w:val="24"/>
                <w:szCs w:val="24"/>
              </w:rPr>
              <w:t>#</w:t>
            </w:r>
          </w:p>
        </w:tc>
        <w:tc>
          <w:tcPr>
            <w:tcW w:w="16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7EA30C" w14:textId="77777777" w:rsidR="003A6B1B" w:rsidRPr="00F57C05" w:rsidRDefault="003A6B1B" w:rsidP="00FF7270">
            <w:pPr>
              <w:tabs>
                <w:tab w:val="left" w:pos="-720"/>
                <w:tab w:val="left" w:pos="0"/>
                <w:tab w:val="left" w:pos="720"/>
                <w:tab w:val="left" w:pos="1440"/>
              </w:tabs>
              <w:suppressAutoHyphens/>
              <w:jc w:val="center"/>
              <w:rPr>
                <w:rFonts w:ascii="Times New Roman" w:hAnsi="Times New Roman"/>
                <w:b/>
                <w:bCs/>
                <w:noProof/>
                <w:sz w:val="24"/>
                <w:szCs w:val="24"/>
              </w:rPr>
            </w:pPr>
            <w:r w:rsidRPr="00F57C05">
              <w:rPr>
                <w:rFonts w:ascii="Times New Roman" w:hAnsi="Times New Roman"/>
                <w:b/>
                <w:bCs/>
                <w:noProof/>
                <w:sz w:val="24"/>
                <w:szCs w:val="24"/>
              </w:rPr>
              <w:t>Sites</w:t>
            </w:r>
          </w:p>
        </w:tc>
        <w:tc>
          <w:tcPr>
            <w:tcW w:w="3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41D122" w14:textId="77777777" w:rsidR="003A6B1B" w:rsidRPr="00F57C05" w:rsidRDefault="003A6B1B" w:rsidP="00FF7270">
            <w:pPr>
              <w:tabs>
                <w:tab w:val="left" w:pos="-720"/>
                <w:tab w:val="left" w:pos="0"/>
                <w:tab w:val="left" w:pos="720"/>
                <w:tab w:val="left" w:pos="1440"/>
              </w:tabs>
              <w:suppressAutoHyphens/>
              <w:jc w:val="center"/>
              <w:rPr>
                <w:rFonts w:ascii="Times New Roman" w:hAnsi="Times New Roman"/>
                <w:b/>
                <w:bCs/>
                <w:i/>
                <w:noProof/>
                <w:sz w:val="24"/>
                <w:szCs w:val="24"/>
              </w:rPr>
            </w:pPr>
            <w:r w:rsidRPr="00F57C05">
              <w:rPr>
                <w:rFonts w:ascii="Times New Roman" w:hAnsi="Times New Roman"/>
                <w:b/>
                <w:bCs/>
                <w:i/>
                <w:noProof/>
                <w:sz w:val="24"/>
                <w:szCs w:val="24"/>
              </w:rPr>
              <w:t>Groups</w:t>
            </w:r>
          </w:p>
        </w:tc>
        <w:tc>
          <w:tcPr>
            <w:tcW w:w="252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00F406" w14:textId="77777777" w:rsidR="003A6B1B" w:rsidRPr="00F57C05" w:rsidRDefault="003A6B1B" w:rsidP="00FF7270">
            <w:pPr>
              <w:tabs>
                <w:tab w:val="left" w:pos="-720"/>
                <w:tab w:val="left" w:pos="0"/>
                <w:tab w:val="left" w:pos="720"/>
                <w:tab w:val="left" w:pos="1440"/>
              </w:tabs>
              <w:suppressAutoHyphens/>
              <w:jc w:val="center"/>
              <w:rPr>
                <w:rFonts w:ascii="Times New Roman" w:hAnsi="Times New Roman"/>
                <w:b/>
                <w:bCs/>
                <w:noProof/>
                <w:sz w:val="24"/>
                <w:szCs w:val="24"/>
              </w:rPr>
            </w:pPr>
            <w:r w:rsidRPr="00F57C05">
              <w:rPr>
                <w:rFonts w:ascii="Times New Roman" w:hAnsi="Times New Roman"/>
                <w:b/>
                <w:bCs/>
                <w:noProof/>
                <w:sz w:val="24"/>
                <w:szCs w:val="24"/>
              </w:rPr>
              <w:t>Participatory Focus Groups (6-12 participants per group)</w:t>
            </w:r>
          </w:p>
        </w:tc>
        <w:tc>
          <w:tcPr>
            <w:tcW w:w="16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09E4886" w14:textId="77777777" w:rsidR="003A6B1B" w:rsidRPr="00F57C05" w:rsidRDefault="003A6B1B" w:rsidP="00FF7270">
            <w:pPr>
              <w:tabs>
                <w:tab w:val="left" w:pos="-720"/>
                <w:tab w:val="left" w:pos="0"/>
                <w:tab w:val="left" w:pos="720"/>
                <w:tab w:val="left" w:pos="1440"/>
              </w:tabs>
              <w:suppressAutoHyphens/>
              <w:jc w:val="center"/>
              <w:rPr>
                <w:rFonts w:ascii="Times New Roman" w:hAnsi="Times New Roman"/>
                <w:b/>
                <w:bCs/>
                <w:noProof/>
                <w:sz w:val="24"/>
                <w:szCs w:val="24"/>
              </w:rPr>
            </w:pPr>
            <w:r w:rsidRPr="00F57C05">
              <w:rPr>
                <w:rFonts w:ascii="Times New Roman" w:hAnsi="Times New Roman"/>
                <w:b/>
                <w:bCs/>
                <w:color w:val="000000"/>
                <w:sz w:val="24"/>
                <w:szCs w:val="24"/>
              </w:rPr>
              <w:t># of key informant interviews (individual)</w:t>
            </w:r>
          </w:p>
        </w:tc>
      </w:tr>
      <w:tr w:rsidR="003A6B1B" w:rsidRPr="00F57C05" w14:paraId="65045312"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63D1F7ED"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noProof/>
                <w:sz w:val="24"/>
                <w:szCs w:val="24"/>
              </w:rPr>
            </w:pP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2128C0"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noProof/>
                <w:sz w:val="24"/>
                <w:szCs w:val="24"/>
              </w:rPr>
            </w:pPr>
            <w:r w:rsidRPr="00F57C05">
              <w:rPr>
                <w:rFonts w:ascii="Times New Roman" w:hAnsi="Times New Roman"/>
                <w:b/>
                <w:bCs/>
                <w:noProof/>
                <w:sz w:val="24"/>
                <w:szCs w:val="24"/>
              </w:rPr>
              <w:t>Total # Groups</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50592"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noProof/>
                <w:sz w:val="24"/>
                <w:szCs w:val="24"/>
              </w:rPr>
            </w:pPr>
            <w:r w:rsidRPr="00F57C05">
              <w:rPr>
                <w:rFonts w:ascii="Times New Roman" w:hAnsi="Times New Roman"/>
                <w:b/>
                <w:bCs/>
                <w:noProof/>
                <w:sz w:val="24"/>
                <w:szCs w:val="24"/>
              </w:rPr>
              <w:t>Total # Participants</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3983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noProof/>
                <w:sz w:val="24"/>
                <w:szCs w:val="24"/>
              </w:rPr>
            </w:pPr>
            <w:r w:rsidRPr="00F57C05">
              <w:rPr>
                <w:rFonts w:ascii="Times New Roman" w:hAnsi="Times New Roman"/>
                <w:b/>
                <w:bCs/>
                <w:noProof/>
                <w:sz w:val="24"/>
                <w:szCs w:val="24"/>
              </w:rPr>
              <w:t>Total # Participants</w:t>
            </w:r>
          </w:p>
        </w:tc>
      </w:tr>
      <w:tr w:rsidR="003A6B1B" w:rsidRPr="00F57C05" w14:paraId="572DC498"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71F3BD7E" w14:textId="77777777" w:rsidR="003A6B1B" w:rsidRPr="00F57C05" w:rsidRDefault="003A6B1B" w:rsidP="00FF7270">
            <w:pPr>
              <w:tabs>
                <w:tab w:val="left" w:pos="-720"/>
                <w:tab w:val="left" w:pos="0"/>
                <w:tab w:val="left" w:pos="720"/>
                <w:tab w:val="left" w:pos="1440"/>
              </w:tabs>
              <w:suppressAutoHyphens/>
              <w:rPr>
                <w:rFonts w:ascii="Times New Roman" w:hAnsi="Times New Roman"/>
                <w:bCs/>
                <w:noProof/>
                <w:sz w:val="24"/>
                <w:szCs w:val="24"/>
              </w:rPr>
            </w:pPr>
            <w:r w:rsidRPr="00F57C05">
              <w:rPr>
                <w:rFonts w:ascii="Times New Roman" w:hAnsi="Times New Roman"/>
                <w:b/>
                <w:bCs/>
                <w:noProof/>
                <w:sz w:val="24"/>
                <w:szCs w:val="24"/>
              </w:rPr>
              <w:t>Intervention Communities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9707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BD85A"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7AFB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r>
      <w:tr w:rsidR="003A6B1B" w:rsidRPr="00F57C05" w14:paraId="3A5588F1" w14:textId="77777777" w:rsidTr="00FF7270">
        <w:tc>
          <w:tcPr>
            <w:tcW w:w="9288" w:type="dxa"/>
            <w:gridSpan w:val="6"/>
            <w:tcBorders>
              <w:top w:val="single" w:sz="4" w:space="0" w:color="auto"/>
              <w:left w:val="single" w:sz="4" w:space="0" w:color="auto"/>
              <w:bottom w:val="single" w:sz="4" w:space="0" w:color="auto"/>
              <w:right w:val="single" w:sz="4" w:space="0" w:color="auto"/>
            </w:tcBorders>
          </w:tcPr>
          <w:p w14:paraId="11DBDA61"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i/>
                <w:noProof/>
                <w:sz w:val="24"/>
                <w:szCs w:val="24"/>
              </w:rPr>
            </w:pPr>
            <w:r w:rsidRPr="00F57C05">
              <w:rPr>
                <w:rFonts w:ascii="Times New Roman" w:hAnsi="Times New Roman"/>
                <w:bCs/>
                <w:i/>
                <w:noProof/>
                <w:sz w:val="24"/>
                <w:szCs w:val="24"/>
              </w:rPr>
              <w:t xml:space="preserve">Component 1 - </w:t>
            </w:r>
            <w:r w:rsidRPr="00F57C05">
              <w:rPr>
                <w:rFonts w:ascii="Times New Roman" w:hAnsi="Times New Roman"/>
                <w:i/>
                <w:sz w:val="24"/>
                <w:szCs w:val="24"/>
              </w:rPr>
              <w:t>Community:</w:t>
            </w:r>
          </w:p>
        </w:tc>
      </w:tr>
      <w:tr w:rsidR="003A6B1B" w:rsidRPr="00F57C05" w14:paraId="3D39BB91"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7E7346E3"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Community members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35B4B"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20439"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120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8A61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r>
      <w:tr w:rsidR="003A6B1B" w:rsidRPr="00F57C05" w14:paraId="40F73002"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6ADD8E61"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Community Stakeholders (Community leaders, Service sector representatives, NGOs)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BFDD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73DBC"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83A73"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13</w:t>
            </w:r>
          </w:p>
        </w:tc>
      </w:tr>
      <w:tr w:rsidR="003A6B1B" w:rsidRPr="00F57C05" w14:paraId="33D5818E" w14:textId="77777777" w:rsidTr="00FF7270">
        <w:tc>
          <w:tcPr>
            <w:tcW w:w="9288" w:type="dxa"/>
            <w:gridSpan w:val="6"/>
            <w:tcBorders>
              <w:top w:val="single" w:sz="4" w:space="0" w:color="auto"/>
              <w:left w:val="single" w:sz="4" w:space="0" w:color="auto"/>
              <w:bottom w:val="single" w:sz="4" w:space="0" w:color="auto"/>
              <w:right w:val="single" w:sz="4" w:space="0" w:color="auto"/>
            </w:tcBorders>
          </w:tcPr>
          <w:p w14:paraId="65F99BA9"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i/>
                <w:noProof/>
                <w:sz w:val="24"/>
                <w:szCs w:val="24"/>
              </w:rPr>
            </w:pPr>
            <w:r w:rsidRPr="00F57C05">
              <w:rPr>
                <w:rFonts w:ascii="Times New Roman" w:hAnsi="Times New Roman"/>
                <w:bCs/>
                <w:i/>
                <w:noProof/>
                <w:sz w:val="24"/>
                <w:szCs w:val="24"/>
              </w:rPr>
              <w:t>Component 2 -</w:t>
            </w:r>
            <w:r w:rsidRPr="00F57C05">
              <w:rPr>
                <w:rFonts w:ascii="Times New Roman" w:hAnsi="Times New Roman"/>
                <w:bCs/>
                <w:iCs/>
                <w:color w:val="000000"/>
                <w:sz w:val="24"/>
                <w:szCs w:val="24"/>
              </w:rPr>
              <w:t xml:space="preserve"> </w:t>
            </w:r>
            <w:r w:rsidRPr="00F57C05">
              <w:rPr>
                <w:rFonts w:ascii="Times New Roman" w:hAnsi="Times New Roman"/>
                <w:bCs/>
                <w:i/>
                <w:iCs/>
                <w:color w:val="000000"/>
                <w:sz w:val="24"/>
                <w:szCs w:val="24"/>
              </w:rPr>
              <w:t>Girls Club:</w:t>
            </w:r>
          </w:p>
        </w:tc>
      </w:tr>
      <w:tr w:rsidR="003A6B1B" w:rsidRPr="00F57C05" w14:paraId="626096E8"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20D7F24A"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Girls Group Participants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6C239"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5C72B"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24</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69AE1"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r>
      <w:tr w:rsidR="003A6B1B" w:rsidRPr="00F57C05" w14:paraId="519EBA40"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2E8A3526"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Girls Group Adminstrators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5B7B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6ABB2"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5A3E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w:t>
            </w:r>
          </w:p>
        </w:tc>
      </w:tr>
      <w:tr w:rsidR="003A6B1B" w:rsidRPr="00F57C05" w14:paraId="5356AADC" w14:textId="77777777" w:rsidTr="00FF7270">
        <w:tc>
          <w:tcPr>
            <w:tcW w:w="9288" w:type="dxa"/>
            <w:gridSpan w:val="6"/>
            <w:tcBorders>
              <w:top w:val="single" w:sz="4" w:space="0" w:color="auto"/>
              <w:left w:val="single" w:sz="4" w:space="0" w:color="auto"/>
              <w:bottom w:val="single" w:sz="4" w:space="0" w:color="auto"/>
              <w:right w:val="single" w:sz="4" w:space="0" w:color="auto"/>
            </w:tcBorders>
          </w:tcPr>
          <w:p w14:paraId="515C0C7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i/>
                <w:noProof/>
                <w:sz w:val="24"/>
                <w:szCs w:val="24"/>
              </w:rPr>
            </w:pPr>
            <w:r w:rsidRPr="00F57C05">
              <w:rPr>
                <w:rFonts w:ascii="Times New Roman" w:hAnsi="Times New Roman"/>
                <w:bCs/>
                <w:i/>
                <w:noProof/>
                <w:sz w:val="24"/>
                <w:szCs w:val="24"/>
              </w:rPr>
              <w:t xml:space="preserve">Component 3 - </w:t>
            </w:r>
            <w:r w:rsidRPr="00F57C05">
              <w:rPr>
                <w:rFonts w:ascii="Times New Roman" w:hAnsi="Times New Roman"/>
                <w:bCs/>
                <w:i/>
                <w:iCs/>
                <w:color w:val="000000"/>
                <w:sz w:val="24"/>
                <w:szCs w:val="24"/>
              </w:rPr>
              <w:t>School-based</w:t>
            </w:r>
            <w:r w:rsidRPr="00F57C05">
              <w:rPr>
                <w:rFonts w:ascii="Times New Roman" w:hAnsi="Times New Roman"/>
                <w:bCs/>
                <w:i/>
                <w:iCs/>
                <w:noProof/>
                <w:sz w:val="24"/>
                <w:szCs w:val="24"/>
              </w:rPr>
              <w:t>:</w:t>
            </w:r>
          </w:p>
        </w:tc>
      </w:tr>
      <w:tr w:rsidR="003A6B1B" w:rsidRPr="00F57C05" w14:paraId="6866D8CC"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3EE5A944"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School Teachers/Administrators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B6C66"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A3E99"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24</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09B"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r>
      <w:tr w:rsidR="003A6B1B" w:rsidRPr="00F57C05" w14:paraId="7E015F33"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4C97F6A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i/>
                <w:noProof/>
                <w:sz w:val="24"/>
                <w:szCs w:val="24"/>
              </w:rPr>
            </w:pPr>
            <w:r w:rsidRPr="00F57C05">
              <w:rPr>
                <w:rFonts w:ascii="Times New Roman" w:hAnsi="Times New Roman"/>
                <w:bCs/>
                <w:i/>
                <w:noProof/>
                <w:sz w:val="24"/>
                <w:szCs w:val="24"/>
              </w:rPr>
              <w:t>Component 4 – Disabilities Survey:</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F529D"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15656"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9DA1C"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r>
      <w:tr w:rsidR="003A6B1B" w:rsidRPr="00F57C05" w14:paraId="309A5847"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15AE31A0"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 xml:space="preserve">Women with disabilities </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2719C"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D472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 xml:space="preserve">20 </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EDEE8"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 xml:space="preserve">0 </w:t>
            </w:r>
          </w:p>
        </w:tc>
      </w:tr>
      <w:tr w:rsidR="003A6B1B" w:rsidRPr="00F57C05" w14:paraId="65BA1789"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2C396825"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 xml:space="preserve">Stakeholders </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D30C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60EC0"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B34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3</w:t>
            </w:r>
          </w:p>
        </w:tc>
      </w:tr>
      <w:tr w:rsidR="003A6B1B" w:rsidRPr="00F57C05" w14:paraId="06EF2F35" w14:textId="77777777" w:rsidTr="00FF7270">
        <w:tc>
          <w:tcPr>
            <w:tcW w:w="5148" w:type="dxa"/>
            <w:gridSpan w:val="3"/>
            <w:tcBorders>
              <w:top w:val="single" w:sz="4" w:space="0" w:color="auto"/>
              <w:left w:val="single" w:sz="4" w:space="0" w:color="auto"/>
              <w:bottom w:val="single" w:sz="4" w:space="0" w:color="auto"/>
              <w:right w:val="single" w:sz="4" w:space="0" w:color="auto"/>
            </w:tcBorders>
            <w:hideMark/>
          </w:tcPr>
          <w:p w14:paraId="2F25C8D3"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
                <w:bCs/>
                <w:noProof/>
                <w:sz w:val="24"/>
                <w:szCs w:val="24"/>
              </w:rPr>
              <w:t>Comparison Communities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60943"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3B8A"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EDBB3"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p>
        </w:tc>
      </w:tr>
      <w:tr w:rsidR="003A6B1B" w:rsidRPr="00F57C05" w14:paraId="1B038CA9" w14:textId="77777777" w:rsidTr="00FF7270">
        <w:tc>
          <w:tcPr>
            <w:tcW w:w="9288" w:type="dxa"/>
            <w:gridSpan w:val="6"/>
            <w:tcBorders>
              <w:top w:val="single" w:sz="4" w:space="0" w:color="auto"/>
              <w:left w:val="single" w:sz="4" w:space="0" w:color="auto"/>
              <w:bottom w:val="single" w:sz="4" w:space="0" w:color="auto"/>
              <w:right w:val="single" w:sz="4" w:space="0" w:color="auto"/>
            </w:tcBorders>
          </w:tcPr>
          <w:p w14:paraId="20F2BB2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i/>
                <w:noProof/>
                <w:sz w:val="24"/>
                <w:szCs w:val="24"/>
              </w:rPr>
              <w:t xml:space="preserve">Component 1 - </w:t>
            </w:r>
            <w:r w:rsidRPr="00F57C05">
              <w:rPr>
                <w:rFonts w:ascii="Times New Roman" w:hAnsi="Times New Roman"/>
                <w:i/>
                <w:sz w:val="24"/>
                <w:szCs w:val="24"/>
              </w:rPr>
              <w:t>Community:</w:t>
            </w:r>
          </w:p>
        </w:tc>
      </w:tr>
      <w:tr w:rsidR="003A6B1B" w:rsidRPr="00F57C05" w14:paraId="0B3D4466"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7237E4AA"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Community members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C539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F3E7D"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120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D268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r>
      <w:tr w:rsidR="003A6B1B" w:rsidRPr="00F57C05" w14:paraId="294CE030"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4875A7B0"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Community Stakeholders (Community leaders, Service sector representatives, NGOs)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EF256"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3C08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EF655"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15</w:t>
            </w:r>
          </w:p>
        </w:tc>
      </w:tr>
      <w:tr w:rsidR="003A6B1B" w:rsidRPr="00F57C05" w14:paraId="39D7334D" w14:textId="77777777" w:rsidTr="00FF7270">
        <w:tc>
          <w:tcPr>
            <w:tcW w:w="9288" w:type="dxa"/>
            <w:gridSpan w:val="6"/>
            <w:tcBorders>
              <w:top w:val="single" w:sz="4" w:space="0" w:color="auto"/>
              <w:left w:val="single" w:sz="4" w:space="0" w:color="auto"/>
              <w:bottom w:val="single" w:sz="4" w:space="0" w:color="auto"/>
              <w:right w:val="single" w:sz="4" w:space="0" w:color="auto"/>
            </w:tcBorders>
          </w:tcPr>
          <w:p w14:paraId="05416BF4"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i/>
                <w:noProof/>
                <w:sz w:val="24"/>
                <w:szCs w:val="24"/>
              </w:rPr>
              <w:t xml:space="preserve">Component 3 - </w:t>
            </w:r>
            <w:r w:rsidRPr="00F57C05">
              <w:rPr>
                <w:rFonts w:ascii="Times New Roman" w:hAnsi="Times New Roman"/>
                <w:bCs/>
                <w:i/>
                <w:iCs/>
                <w:color w:val="000000"/>
                <w:sz w:val="24"/>
                <w:szCs w:val="24"/>
              </w:rPr>
              <w:t>School-based Survey</w:t>
            </w:r>
            <w:r w:rsidRPr="00F57C05">
              <w:rPr>
                <w:rFonts w:ascii="Times New Roman" w:hAnsi="Times New Roman"/>
                <w:bCs/>
                <w:i/>
                <w:iCs/>
                <w:noProof/>
                <w:sz w:val="24"/>
                <w:szCs w:val="24"/>
              </w:rPr>
              <w:t>:</w:t>
            </w:r>
          </w:p>
        </w:tc>
      </w:tr>
      <w:tr w:rsidR="003A6B1B" w:rsidRPr="00F57C05" w14:paraId="79FDF391"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0FD7EBA4"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School Teachers/Administrators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79DC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E06FC"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24</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EC3E5"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noProof/>
                <w:sz w:val="24"/>
                <w:szCs w:val="24"/>
              </w:rPr>
              <w:t>0</w:t>
            </w:r>
          </w:p>
        </w:tc>
      </w:tr>
      <w:tr w:rsidR="003A6B1B" w:rsidRPr="00F57C05" w14:paraId="2EA595AC"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1E75F78A"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Cs/>
                <w:noProof/>
                <w:sz w:val="24"/>
                <w:szCs w:val="24"/>
              </w:rPr>
            </w:pPr>
            <w:r w:rsidRPr="00F57C05">
              <w:rPr>
                <w:rFonts w:ascii="Times New Roman" w:hAnsi="Times New Roman"/>
                <w:bCs/>
                <w:i/>
                <w:noProof/>
                <w:sz w:val="24"/>
                <w:szCs w:val="24"/>
              </w:rPr>
              <w:t>Component 4 – Disabilities: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63855"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BEE7E"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93AE7"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r>
      <w:tr w:rsidR="003A6B1B" w:rsidRPr="00F57C05" w14:paraId="792683BA"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216BB496"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 xml:space="preserve">Women with disabilities </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BB4CF"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44CA1"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 xml:space="preserve">20 </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C97C0"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 xml:space="preserve">0 </w:t>
            </w:r>
          </w:p>
        </w:tc>
      </w:tr>
      <w:tr w:rsidR="003A6B1B" w:rsidRPr="00F57C05" w14:paraId="72603975"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559874C0" w14:textId="77777777" w:rsidR="003A6B1B" w:rsidRPr="00F57C05" w:rsidRDefault="003A6B1B" w:rsidP="00FF7270">
            <w:pPr>
              <w:tabs>
                <w:tab w:val="left" w:pos="-720"/>
                <w:tab w:val="left" w:pos="0"/>
                <w:tab w:val="left" w:pos="720"/>
                <w:tab w:val="left" w:pos="1440"/>
              </w:tabs>
              <w:suppressAutoHyphens/>
              <w:jc w:val="right"/>
              <w:rPr>
                <w:rFonts w:ascii="Times New Roman" w:hAnsi="Times New Roman"/>
                <w:bCs/>
                <w:noProof/>
                <w:sz w:val="24"/>
                <w:szCs w:val="24"/>
              </w:rPr>
            </w:pPr>
            <w:r w:rsidRPr="00F57C05">
              <w:rPr>
                <w:rFonts w:ascii="Times New Roman" w:hAnsi="Times New Roman"/>
                <w:bCs/>
                <w:noProof/>
                <w:sz w:val="24"/>
                <w:szCs w:val="24"/>
              </w:rPr>
              <w:t xml:space="preserve">Stakeholders </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3BF18"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6D149"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0</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7C7FD" w14:textId="77777777" w:rsidR="003A6B1B" w:rsidRPr="00F57C05"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Cs/>
                <w:noProof/>
                <w:sz w:val="24"/>
                <w:szCs w:val="24"/>
              </w:rPr>
              <w:t>3</w:t>
            </w:r>
          </w:p>
        </w:tc>
      </w:tr>
      <w:tr w:rsidR="003A6B1B" w:rsidRPr="00D65D71" w14:paraId="3D8326E4" w14:textId="77777777" w:rsidTr="00FF7270">
        <w:tc>
          <w:tcPr>
            <w:tcW w:w="5148" w:type="dxa"/>
            <w:gridSpan w:val="3"/>
            <w:tcBorders>
              <w:top w:val="single" w:sz="4" w:space="0" w:color="auto"/>
              <w:left w:val="single" w:sz="4" w:space="0" w:color="auto"/>
              <w:bottom w:val="single" w:sz="4" w:space="0" w:color="auto"/>
              <w:right w:val="single" w:sz="4" w:space="0" w:color="auto"/>
            </w:tcBorders>
          </w:tcPr>
          <w:p w14:paraId="708923C7" w14:textId="77777777" w:rsidR="003A6B1B" w:rsidRPr="00D65D71"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r w:rsidRPr="00F57C05">
              <w:rPr>
                <w:rFonts w:ascii="Times New Roman" w:hAnsi="Times New Roman"/>
                <w:b/>
                <w:bCs/>
                <w:noProof/>
                <w:sz w:val="24"/>
                <w:szCs w:val="24"/>
              </w:rPr>
              <w:t>Total: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E873F" w14:textId="77777777" w:rsidR="003A6B1B" w:rsidRPr="00D65D71"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762C4" w14:textId="77777777" w:rsidR="003A6B1B" w:rsidRPr="00D65D71"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4BBBE" w14:textId="77777777" w:rsidR="003A6B1B" w:rsidRPr="00D65D71" w:rsidRDefault="003A6B1B" w:rsidP="00FF7270">
            <w:pPr>
              <w:tabs>
                <w:tab w:val="left" w:pos="-720"/>
                <w:tab w:val="left" w:pos="0"/>
                <w:tab w:val="left" w:pos="720"/>
                <w:tab w:val="left" w:pos="1440"/>
              </w:tabs>
              <w:suppressAutoHyphens/>
              <w:jc w:val="both"/>
              <w:rPr>
                <w:rFonts w:ascii="Times New Roman" w:hAnsi="Times New Roman"/>
                <w:b/>
                <w:bCs/>
                <w:i/>
                <w:noProof/>
                <w:sz w:val="24"/>
                <w:szCs w:val="24"/>
              </w:rPr>
            </w:pPr>
          </w:p>
        </w:tc>
      </w:tr>
    </w:tbl>
    <w:p w14:paraId="25242200" w14:textId="69A4CF4E" w:rsidR="00FA50AC" w:rsidRDefault="00FA50AC" w:rsidP="00DF3854"/>
    <w:p w14:paraId="0C199287" w14:textId="4364327C" w:rsidR="00F57C05" w:rsidRDefault="000F74D1" w:rsidP="007E605A">
      <w:pPr>
        <w:pStyle w:val="Heading1"/>
      </w:pPr>
      <w:r>
        <w:t xml:space="preserve">Scope of work </w:t>
      </w:r>
    </w:p>
    <w:p w14:paraId="50E94681" w14:textId="0C9D9C86" w:rsidR="00F307A0" w:rsidRPr="00F307A0" w:rsidRDefault="00F307A0" w:rsidP="00F307A0">
      <w:pPr>
        <w:spacing w:after="200" w:line="276" w:lineRule="auto"/>
        <w:jc w:val="both"/>
        <w:rPr>
          <w:rFonts w:ascii="Times New Roman" w:hAnsi="Times New Roman" w:cs="Times New Roman"/>
          <w:b/>
          <w:sz w:val="24"/>
          <w:szCs w:val="24"/>
        </w:rPr>
      </w:pPr>
      <w:r w:rsidRPr="00F307A0">
        <w:rPr>
          <w:rFonts w:ascii="Times New Roman" w:hAnsi="Times New Roman" w:cs="Times New Roman"/>
          <w:b/>
          <w:sz w:val="24"/>
          <w:szCs w:val="24"/>
        </w:rPr>
        <w:t>Expected Local Research Institution Roles and Responsibilities (see in annex the detailed scope of work)</w:t>
      </w:r>
    </w:p>
    <w:p w14:paraId="2042A1F3" w14:textId="77777777" w:rsidR="00F307A0" w:rsidRPr="00F307A0" w:rsidRDefault="00F307A0" w:rsidP="00F307A0">
      <w:pPr>
        <w:jc w:val="both"/>
        <w:rPr>
          <w:rFonts w:ascii="Times New Roman" w:hAnsi="Times New Roman" w:cs="Times New Roman"/>
          <w:bCs/>
          <w:sz w:val="24"/>
          <w:szCs w:val="24"/>
          <w:u w:val="single"/>
        </w:rPr>
      </w:pPr>
      <w:r w:rsidRPr="00F307A0">
        <w:rPr>
          <w:rFonts w:ascii="Times New Roman" w:hAnsi="Times New Roman" w:cs="Times New Roman"/>
          <w:bCs/>
          <w:sz w:val="24"/>
          <w:szCs w:val="24"/>
          <w:u w:val="single"/>
        </w:rPr>
        <w:t>Quantitative Data Collection:</w:t>
      </w:r>
    </w:p>
    <w:p w14:paraId="374BAE03" w14:textId="5B1A03FD" w:rsidR="00F307A0" w:rsidRPr="00F307A0" w:rsidRDefault="00F307A0" w:rsidP="00F307A0">
      <w:pPr>
        <w:pStyle w:val="ListParagraph"/>
        <w:numPr>
          <w:ilvl w:val="0"/>
          <w:numId w:val="17"/>
        </w:numPr>
        <w:spacing w:after="200" w:line="276" w:lineRule="auto"/>
        <w:jc w:val="both"/>
        <w:rPr>
          <w:rFonts w:ascii="Times New Roman" w:hAnsi="Times New Roman" w:cs="Times New Roman"/>
          <w:b/>
          <w:sz w:val="24"/>
          <w:szCs w:val="24"/>
        </w:rPr>
      </w:pPr>
      <w:r w:rsidRPr="00F307A0">
        <w:rPr>
          <w:rFonts w:ascii="Times New Roman" w:hAnsi="Times New Roman" w:cs="Times New Roman"/>
          <w:sz w:val="24"/>
          <w:szCs w:val="24"/>
        </w:rPr>
        <w:t>Review and provide input on the household survey protocol (including research tools and consent forms)</w:t>
      </w:r>
      <w:r w:rsidR="00094923">
        <w:rPr>
          <w:rFonts w:ascii="Times New Roman" w:hAnsi="Times New Roman" w:cs="Times New Roman"/>
          <w:sz w:val="24"/>
          <w:szCs w:val="24"/>
        </w:rPr>
        <w:t>.</w:t>
      </w:r>
      <w:r w:rsidRPr="00F307A0">
        <w:rPr>
          <w:rFonts w:ascii="Times New Roman" w:hAnsi="Times New Roman" w:cs="Times New Roman"/>
          <w:sz w:val="24"/>
          <w:szCs w:val="24"/>
        </w:rPr>
        <w:t xml:space="preserve"> </w:t>
      </w:r>
    </w:p>
    <w:p w14:paraId="6D5F6E8C" w14:textId="1017F0EE"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Provide input on the documents needed to obtain approval from the GW University’s Institutional Review Board and the Ministry of Health IRB</w:t>
      </w:r>
      <w:r w:rsidR="00094923">
        <w:rPr>
          <w:rFonts w:ascii="Times New Roman" w:hAnsi="Times New Roman" w:cs="Times New Roman"/>
          <w:sz w:val="24"/>
          <w:szCs w:val="24"/>
        </w:rPr>
        <w:t>.</w:t>
      </w:r>
    </w:p>
    <w:p w14:paraId="0120D950" w14:textId="0182A325" w:rsid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Hire and supervise local data collectors</w:t>
      </w:r>
      <w:r w:rsidR="00094923">
        <w:rPr>
          <w:rFonts w:ascii="Times New Roman" w:hAnsi="Times New Roman" w:cs="Times New Roman"/>
          <w:sz w:val="24"/>
          <w:szCs w:val="24"/>
        </w:rPr>
        <w:t>.</w:t>
      </w:r>
    </w:p>
    <w:p w14:paraId="158E3D4D" w14:textId="67543DDF" w:rsidR="002F5897" w:rsidRPr="00F307A0" w:rsidRDefault="002F5897"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Improve the creole version of the questionnaires if necessary.</w:t>
      </w:r>
    </w:p>
    <w:p w14:paraId="643D8DA1" w14:textId="0BB97D43"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Print the questionnaire– or support/provide supplies for mobile data collection</w:t>
      </w:r>
      <w:r w:rsidR="00094923">
        <w:rPr>
          <w:rFonts w:ascii="Times New Roman" w:hAnsi="Times New Roman" w:cs="Times New Roman"/>
          <w:sz w:val="24"/>
          <w:szCs w:val="24"/>
        </w:rPr>
        <w:t>.</w:t>
      </w:r>
    </w:p>
    <w:p w14:paraId="286F42D7"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Secure supplies and catering for the training.</w:t>
      </w:r>
    </w:p>
    <w:p w14:paraId="4F63FFE1"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Pilot survey instruments and provide feedback to GWI. (one to two days)</w:t>
      </w:r>
    </w:p>
    <w:p w14:paraId="4A5C4968"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Conduct all the necessary activities to inform the community and get permission before the data collection (contact community leaders, lead community meetings, etc.)</w:t>
      </w:r>
    </w:p>
    <w:p w14:paraId="5178FF7C" w14:textId="3F38BA1D"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Co-facilitate the data collection training. (</w:t>
      </w:r>
      <w:r w:rsidR="009961AD">
        <w:rPr>
          <w:rFonts w:ascii="Times New Roman" w:hAnsi="Times New Roman" w:cs="Times New Roman"/>
          <w:sz w:val="24"/>
          <w:szCs w:val="24"/>
        </w:rPr>
        <w:t>eight days of training</w:t>
      </w:r>
      <w:r w:rsidRPr="00F307A0">
        <w:rPr>
          <w:rFonts w:ascii="Times New Roman" w:hAnsi="Times New Roman" w:cs="Times New Roman"/>
          <w:sz w:val="24"/>
          <w:szCs w:val="24"/>
        </w:rPr>
        <w:t>)</w:t>
      </w:r>
    </w:p>
    <w:p w14:paraId="29EE16AF"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Provide data collectors with the necessary materials, payment and transportation for training and survey implementation</w:t>
      </w:r>
    </w:p>
    <w:p w14:paraId="2DE8FADC" w14:textId="53876A15"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Provide technical input for the development of sample frames, including obtaining/developing maps. The same sample frames</w:t>
      </w:r>
      <w:r>
        <w:rPr>
          <w:rFonts w:ascii="Times New Roman" w:hAnsi="Times New Roman" w:cs="Times New Roman"/>
          <w:sz w:val="24"/>
          <w:szCs w:val="24"/>
        </w:rPr>
        <w:t xml:space="preserve"> and strategies from the baseline and midline data collection</w:t>
      </w:r>
      <w:r w:rsidRPr="00F307A0">
        <w:rPr>
          <w:rFonts w:ascii="Times New Roman" w:hAnsi="Times New Roman" w:cs="Times New Roman"/>
          <w:sz w:val="24"/>
          <w:szCs w:val="24"/>
        </w:rPr>
        <w:t xml:space="preserve"> will be maintained. </w:t>
      </w:r>
    </w:p>
    <w:p w14:paraId="5DECA81B"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 xml:space="preserve">Update all the questionnaires already programmed on the tablets. </w:t>
      </w:r>
    </w:p>
    <w:p w14:paraId="5AF9FA02"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Conduct the community-based survey (3000 households visited – 1500 households in each commune)</w:t>
      </w:r>
    </w:p>
    <w:p w14:paraId="42F915A3"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Conduct Girl’s Club survey (320 girls surveyed at their Girl’s Clubs)</w:t>
      </w:r>
    </w:p>
    <w:p w14:paraId="68BFF22B" w14:textId="031FCA74"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Facilitate a self-administer school-based survey at 6 schools (720 completed self-administered questionnaires)</w:t>
      </w:r>
    </w:p>
    <w:p w14:paraId="26BA414D" w14:textId="77777777" w:rsidR="00F307A0" w:rsidRPr="00F307A0" w:rsidRDefault="00F307A0" w:rsidP="00F307A0">
      <w:pPr>
        <w:pStyle w:val="ListParagraph"/>
        <w:numPr>
          <w:ilvl w:val="0"/>
          <w:numId w:val="15"/>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 xml:space="preserve">Oversee data entry, data cleaning, and processing of survey results </w:t>
      </w:r>
    </w:p>
    <w:p w14:paraId="5267ED1B" w14:textId="77777777" w:rsidR="00F307A0" w:rsidRPr="00F307A0" w:rsidRDefault="00F307A0" w:rsidP="00F307A0">
      <w:pPr>
        <w:shd w:val="clear" w:color="auto" w:fill="FFFFFF"/>
        <w:spacing w:after="0" w:line="240" w:lineRule="auto"/>
        <w:ind w:left="360"/>
        <w:rPr>
          <w:rFonts w:ascii="Times New Roman" w:eastAsia="Times New Roman" w:hAnsi="Times New Roman" w:cs="Times New Roman"/>
          <w:color w:val="222222"/>
          <w:sz w:val="24"/>
          <w:szCs w:val="24"/>
        </w:rPr>
      </w:pPr>
    </w:p>
    <w:p w14:paraId="77FFFF3E" w14:textId="77777777" w:rsidR="00F307A0" w:rsidRPr="00F307A0" w:rsidRDefault="00F307A0" w:rsidP="00F307A0">
      <w:pPr>
        <w:shd w:val="clear" w:color="auto" w:fill="FFFFFF"/>
        <w:spacing w:after="0" w:line="240" w:lineRule="auto"/>
        <w:rPr>
          <w:rFonts w:ascii="Times New Roman" w:eastAsia="Times New Roman" w:hAnsi="Times New Roman" w:cs="Times New Roman"/>
          <w:color w:val="222222"/>
          <w:sz w:val="24"/>
          <w:szCs w:val="24"/>
        </w:rPr>
      </w:pPr>
    </w:p>
    <w:p w14:paraId="32EFF6F1" w14:textId="77777777" w:rsidR="00F307A0" w:rsidRPr="00F307A0" w:rsidRDefault="00F307A0" w:rsidP="00F307A0">
      <w:pPr>
        <w:jc w:val="both"/>
        <w:rPr>
          <w:rFonts w:ascii="Times New Roman" w:hAnsi="Times New Roman" w:cs="Times New Roman"/>
          <w:b/>
          <w:sz w:val="24"/>
          <w:szCs w:val="24"/>
        </w:rPr>
      </w:pPr>
      <w:r w:rsidRPr="00F307A0">
        <w:rPr>
          <w:rFonts w:ascii="Times New Roman" w:hAnsi="Times New Roman" w:cs="Times New Roman"/>
          <w:b/>
          <w:sz w:val="24"/>
          <w:szCs w:val="24"/>
        </w:rPr>
        <w:t>Qualitative Data Collection:</w:t>
      </w:r>
    </w:p>
    <w:p w14:paraId="3AE15A7C" w14:textId="77777777" w:rsidR="00F307A0" w:rsidRPr="00F307A0" w:rsidRDefault="00F307A0" w:rsidP="00F307A0">
      <w:pPr>
        <w:pStyle w:val="ListParagraph"/>
        <w:numPr>
          <w:ilvl w:val="0"/>
          <w:numId w:val="16"/>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Conduct all the necessary activities to inform the community and get permission before the data collection (contact community leaders, lead community meetings, etc.)</w:t>
      </w:r>
    </w:p>
    <w:p w14:paraId="72592634" w14:textId="137A4BC9" w:rsidR="00F307A0" w:rsidRPr="00F307A0" w:rsidRDefault="00F307A0" w:rsidP="00F307A0">
      <w:pPr>
        <w:pStyle w:val="ListParagraph"/>
        <w:numPr>
          <w:ilvl w:val="0"/>
          <w:numId w:val="16"/>
        </w:numPr>
        <w:spacing w:after="200" w:line="276" w:lineRule="auto"/>
        <w:jc w:val="both"/>
        <w:rPr>
          <w:rFonts w:ascii="Times New Roman" w:hAnsi="Times New Roman" w:cs="Times New Roman"/>
          <w:b/>
          <w:sz w:val="24"/>
          <w:szCs w:val="24"/>
        </w:rPr>
      </w:pPr>
      <w:r w:rsidRPr="00F307A0">
        <w:rPr>
          <w:rFonts w:ascii="Times New Roman" w:hAnsi="Times New Roman" w:cs="Times New Roman"/>
          <w:sz w:val="24"/>
          <w:szCs w:val="24"/>
        </w:rPr>
        <w:t>Review and provide input on focus group discussions and semi-structured interview guides</w:t>
      </w:r>
    </w:p>
    <w:p w14:paraId="611B8CF4" w14:textId="77777777" w:rsidR="00F307A0" w:rsidRPr="00F307A0" w:rsidRDefault="00F307A0" w:rsidP="00F307A0">
      <w:pPr>
        <w:pStyle w:val="ListParagraph"/>
        <w:numPr>
          <w:ilvl w:val="0"/>
          <w:numId w:val="16"/>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Co-facilitate the data collection training (1-2 days during quantitative training)</w:t>
      </w:r>
    </w:p>
    <w:p w14:paraId="78FB546A" w14:textId="77777777" w:rsidR="00F307A0" w:rsidRPr="00F307A0" w:rsidRDefault="00F307A0" w:rsidP="00F307A0">
      <w:pPr>
        <w:pStyle w:val="ListParagraph"/>
        <w:numPr>
          <w:ilvl w:val="0"/>
          <w:numId w:val="16"/>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Provide data collectors with the necessary materials, payment and transportation for training and implementation</w:t>
      </w:r>
    </w:p>
    <w:p w14:paraId="5CE2564D" w14:textId="77777777" w:rsidR="00F307A0" w:rsidRPr="00F307A0" w:rsidRDefault="00F307A0" w:rsidP="00F307A0">
      <w:pPr>
        <w:pStyle w:val="ListParagraph"/>
        <w:numPr>
          <w:ilvl w:val="0"/>
          <w:numId w:val="16"/>
        </w:numPr>
        <w:shd w:val="clear" w:color="auto" w:fill="FFFFFF"/>
        <w:spacing w:after="0" w:line="240" w:lineRule="auto"/>
        <w:rPr>
          <w:rFonts w:ascii="Times New Roman" w:hAnsi="Times New Roman" w:cs="Times New Roman"/>
          <w:sz w:val="24"/>
          <w:szCs w:val="24"/>
        </w:rPr>
      </w:pPr>
      <w:r w:rsidRPr="00F307A0">
        <w:rPr>
          <w:rFonts w:ascii="Times New Roman" w:hAnsi="Times New Roman" w:cs="Times New Roman"/>
          <w:sz w:val="24"/>
          <w:szCs w:val="24"/>
        </w:rPr>
        <w:t>Hire and supervise local data collectors</w:t>
      </w:r>
    </w:p>
    <w:p w14:paraId="536E17CB" w14:textId="2BD59A55" w:rsidR="0099258C" w:rsidRPr="0099258C" w:rsidRDefault="00F307A0" w:rsidP="0099258C">
      <w:pPr>
        <w:pStyle w:val="ListParagraph"/>
        <w:numPr>
          <w:ilvl w:val="0"/>
          <w:numId w:val="16"/>
        </w:numPr>
        <w:spacing w:after="200" w:line="276" w:lineRule="auto"/>
        <w:jc w:val="both"/>
        <w:rPr>
          <w:rFonts w:ascii="Times New Roman" w:hAnsi="Times New Roman" w:cs="Times New Roman"/>
          <w:b/>
          <w:sz w:val="24"/>
          <w:szCs w:val="24"/>
        </w:rPr>
      </w:pPr>
      <w:r w:rsidRPr="00F307A0">
        <w:rPr>
          <w:rFonts w:ascii="Times New Roman" w:hAnsi="Times New Roman" w:cs="Times New Roman"/>
          <w:sz w:val="24"/>
          <w:szCs w:val="24"/>
        </w:rPr>
        <w:t xml:space="preserve">Conduct a maximum of </w:t>
      </w:r>
      <w:r>
        <w:rPr>
          <w:rFonts w:ascii="Times New Roman" w:hAnsi="Times New Roman" w:cs="Times New Roman"/>
          <w:sz w:val="24"/>
          <w:szCs w:val="24"/>
        </w:rPr>
        <w:t>3</w:t>
      </w:r>
      <w:r w:rsidRPr="00F307A0">
        <w:rPr>
          <w:rFonts w:ascii="Times New Roman" w:hAnsi="Times New Roman" w:cs="Times New Roman"/>
          <w:sz w:val="24"/>
          <w:szCs w:val="24"/>
        </w:rPr>
        <w:t xml:space="preserve">0 FGDs (with community members) using participatory methods) and </w:t>
      </w:r>
      <w:r>
        <w:rPr>
          <w:rFonts w:ascii="Times New Roman" w:hAnsi="Times New Roman" w:cs="Times New Roman"/>
          <w:sz w:val="24"/>
          <w:szCs w:val="24"/>
        </w:rPr>
        <w:t>40</w:t>
      </w:r>
      <w:r w:rsidRPr="00F307A0">
        <w:rPr>
          <w:rFonts w:ascii="Times New Roman" w:hAnsi="Times New Roman" w:cs="Times New Roman"/>
          <w:sz w:val="24"/>
          <w:szCs w:val="24"/>
        </w:rPr>
        <w:t xml:space="preserve"> in-depth interviews (with stakeholder) in 2 communes.  </w:t>
      </w:r>
    </w:p>
    <w:p w14:paraId="37CCF7FB" w14:textId="424C41A7" w:rsidR="002F5897" w:rsidRDefault="00094923" w:rsidP="007E605A">
      <w:pPr>
        <w:pStyle w:val="Heading1"/>
      </w:pPr>
      <w:r>
        <w:t xml:space="preserve">Terms of </w:t>
      </w:r>
      <w:r w:rsidR="002F5897">
        <w:t>Payment</w:t>
      </w:r>
    </w:p>
    <w:p w14:paraId="4B8C22E9" w14:textId="0F7ED64C" w:rsidR="00C768BF" w:rsidRPr="0099258C" w:rsidRDefault="00094923">
      <w:pPr>
        <w:rPr>
          <w:rFonts w:ascii="Times New Roman" w:hAnsi="Times New Roman" w:cs="Times New Roman"/>
          <w:sz w:val="24"/>
          <w:szCs w:val="24"/>
        </w:rPr>
      </w:pPr>
      <w:r w:rsidRPr="00094923">
        <w:rPr>
          <w:rFonts w:ascii="Times New Roman" w:hAnsi="Times New Roman" w:cs="Times New Roman"/>
          <w:sz w:val="24"/>
          <w:szCs w:val="24"/>
        </w:rPr>
        <w:t xml:space="preserve">The terms of the payment will be decided later when contracting the local partner. </w:t>
      </w:r>
    </w:p>
    <w:p w14:paraId="3744D504" w14:textId="787F22BF" w:rsidR="00C768BF" w:rsidRPr="00E26DE0" w:rsidRDefault="00C768BF" w:rsidP="007E605A">
      <w:pPr>
        <w:pStyle w:val="Heading1"/>
      </w:pPr>
      <w:r>
        <w:t xml:space="preserve">Qualification and skills of the </w:t>
      </w:r>
      <w:r w:rsidR="00FF7270">
        <w:t>local partner (</w:t>
      </w:r>
      <w:r>
        <w:t>firm</w:t>
      </w:r>
      <w:r w:rsidR="00FF7270">
        <w:t xml:space="preserve"> or consultant)</w:t>
      </w:r>
    </w:p>
    <w:p w14:paraId="66ACC90D" w14:textId="5F0D310C" w:rsidR="00C768BF" w:rsidRPr="00FF7270" w:rsidRDefault="00C768BF" w:rsidP="00C768BF">
      <w:pPr>
        <w:pStyle w:val="NoSpacing"/>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The technical experts must have:</w:t>
      </w:r>
    </w:p>
    <w:p w14:paraId="0DA9E652" w14:textId="2F7A940B"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At least a master degree in Statistics, Public Health, other relevant Social Sciences degree, or related fields;</w:t>
      </w:r>
    </w:p>
    <w:p w14:paraId="49F58F29" w14:textId="77CA2F25" w:rsidR="00C768BF" w:rsidRPr="00FF7270" w:rsidRDefault="00FF7270"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At least three</w:t>
      </w:r>
      <w:r w:rsidR="00C768BF" w:rsidRPr="00FF7270">
        <w:rPr>
          <w:rFonts w:ascii="Times New Roman" w:hAnsi="Times New Roman" w:cs="Times New Roman"/>
          <w:sz w:val="24"/>
          <w:szCs w:val="24"/>
        </w:rPr>
        <w:t xml:space="preserve"> (</w:t>
      </w:r>
      <w:r w:rsidRPr="00FF7270">
        <w:rPr>
          <w:rFonts w:ascii="Times New Roman" w:hAnsi="Times New Roman" w:cs="Times New Roman"/>
          <w:sz w:val="24"/>
          <w:szCs w:val="24"/>
        </w:rPr>
        <w:t>3</w:t>
      </w:r>
      <w:r w:rsidR="00C768BF" w:rsidRPr="00FF7270">
        <w:rPr>
          <w:rFonts w:ascii="Times New Roman" w:hAnsi="Times New Roman" w:cs="Times New Roman"/>
          <w:sz w:val="24"/>
          <w:szCs w:val="24"/>
        </w:rPr>
        <w:t>) years of experience and expertise in project development, project evaluation</w:t>
      </w:r>
      <w:r w:rsidRPr="00FF7270">
        <w:rPr>
          <w:rFonts w:ascii="Times New Roman" w:hAnsi="Times New Roman" w:cs="Times New Roman"/>
          <w:sz w:val="24"/>
          <w:szCs w:val="24"/>
        </w:rPr>
        <w:t>, and data collection</w:t>
      </w:r>
      <w:r w:rsidR="00C768BF" w:rsidRPr="00FF7270">
        <w:rPr>
          <w:rFonts w:ascii="Times New Roman" w:hAnsi="Times New Roman" w:cs="Times New Roman"/>
          <w:sz w:val="24"/>
          <w:szCs w:val="24"/>
        </w:rPr>
        <w:t>;</w:t>
      </w:r>
    </w:p>
    <w:p w14:paraId="2D8BB16A" w14:textId="1511B69B" w:rsidR="00D33BC4" w:rsidRDefault="00D33BC4" w:rsidP="00C768BF">
      <w:pPr>
        <w:pStyle w:val="NoSpacing"/>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Proven expertise in data collection</w:t>
      </w:r>
      <w:r w:rsidR="00573253">
        <w:rPr>
          <w:rFonts w:ascii="Times New Roman" w:hAnsi="Times New Roman" w:cs="Times New Roman"/>
          <w:sz w:val="24"/>
          <w:szCs w:val="24"/>
        </w:rPr>
        <w:t xml:space="preserve"> methodology;</w:t>
      </w:r>
    </w:p>
    <w:p w14:paraId="6C81FAA6" w14:textId="302C4624"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lastRenderedPageBreak/>
        <w:t>Proven expertise in mixed methodology (quantitative and qualitative);</w:t>
      </w:r>
    </w:p>
    <w:p w14:paraId="51799B94" w14:textId="655F768A"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Experience working in difficult and rural areas;</w:t>
      </w:r>
    </w:p>
    <w:p w14:paraId="63386C43" w14:textId="60D6E03D" w:rsidR="00FF7270" w:rsidRPr="00FF7270" w:rsidRDefault="00FF7270" w:rsidP="00FF7270">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Expertise in electronic data collection (preferably with ODK Collect, CSEntry, or SurveySolution);</w:t>
      </w:r>
    </w:p>
    <w:p w14:paraId="41525E8C" w14:textId="0B96A288"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Proven Expertise in manipulating statistical software for quantitative data management such as SPSS, R, Stata, etc.</w:t>
      </w:r>
      <w:r w:rsidR="00FF7270" w:rsidRPr="00FF7270">
        <w:rPr>
          <w:rFonts w:ascii="Times New Roman" w:hAnsi="Times New Roman" w:cs="Times New Roman"/>
          <w:sz w:val="24"/>
          <w:szCs w:val="24"/>
        </w:rPr>
        <w:t>;</w:t>
      </w:r>
    </w:p>
    <w:p w14:paraId="1001FC46" w14:textId="2E658005"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Expertise in manipulating qualitative software such as Sonal, Atlas.ti, Nvivo, etc.</w:t>
      </w:r>
      <w:r w:rsidR="00FF7270" w:rsidRPr="00FF7270">
        <w:rPr>
          <w:rFonts w:ascii="Times New Roman" w:hAnsi="Times New Roman" w:cs="Times New Roman"/>
          <w:sz w:val="24"/>
          <w:szCs w:val="24"/>
        </w:rPr>
        <w:t>;</w:t>
      </w:r>
    </w:p>
    <w:p w14:paraId="73CC3A1E" w14:textId="77777777"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Strong analytical skills;</w:t>
      </w:r>
    </w:p>
    <w:p w14:paraId="7CDE8D5A" w14:textId="0F0A5D88" w:rsidR="00C768BF" w:rsidRPr="00FF7270" w:rsidRDefault="00C768BF"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 xml:space="preserve">Good knowledge </w:t>
      </w:r>
      <w:r w:rsidR="00FF7270" w:rsidRPr="00FF7270">
        <w:rPr>
          <w:rFonts w:ascii="Times New Roman" w:hAnsi="Times New Roman" w:cs="Times New Roman"/>
          <w:sz w:val="24"/>
          <w:szCs w:val="24"/>
        </w:rPr>
        <w:t>of the GBV sector and experience related in Haiti;</w:t>
      </w:r>
      <w:r w:rsidRPr="00FF7270">
        <w:rPr>
          <w:rFonts w:ascii="Times New Roman" w:hAnsi="Times New Roman" w:cs="Times New Roman"/>
          <w:sz w:val="24"/>
          <w:szCs w:val="24"/>
        </w:rPr>
        <w:t xml:space="preserve">   </w:t>
      </w:r>
    </w:p>
    <w:p w14:paraId="00E1AAAA" w14:textId="341BA217" w:rsidR="00C768BF" w:rsidRPr="00FF7270" w:rsidRDefault="00FF7270" w:rsidP="00C768BF">
      <w:pPr>
        <w:pStyle w:val="NoSpacing"/>
        <w:numPr>
          <w:ilvl w:val="0"/>
          <w:numId w:val="19"/>
        </w:numPr>
        <w:spacing w:line="276" w:lineRule="auto"/>
        <w:jc w:val="both"/>
        <w:rPr>
          <w:rFonts w:ascii="Times New Roman" w:hAnsi="Times New Roman" w:cs="Times New Roman"/>
          <w:sz w:val="24"/>
          <w:szCs w:val="24"/>
        </w:rPr>
      </w:pPr>
      <w:r w:rsidRPr="00FF7270">
        <w:rPr>
          <w:rFonts w:ascii="Times New Roman" w:hAnsi="Times New Roman" w:cs="Times New Roman"/>
          <w:sz w:val="24"/>
          <w:szCs w:val="24"/>
        </w:rPr>
        <w:t xml:space="preserve">English is necessary. High proficiency in </w:t>
      </w:r>
      <w:r w:rsidR="00C768BF" w:rsidRPr="00FF7270">
        <w:rPr>
          <w:rFonts w:ascii="Times New Roman" w:hAnsi="Times New Roman" w:cs="Times New Roman"/>
          <w:sz w:val="24"/>
          <w:szCs w:val="24"/>
        </w:rPr>
        <w:t>Creole</w:t>
      </w:r>
      <w:r w:rsidRPr="00FF7270">
        <w:rPr>
          <w:rFonts w:ascii="Times New Roman" w:hAnsi="Times New Roman" w:cs="Times New Roman"/>
          <w:sz w:val="24"/>
          <w:szCs w:val="24"/>
        </w:rPr>
        <w:t xml:space="preserve"> or </w:t>
      </w:r>
      <w:r w:rsidR="00C768BF" w:rsidRPr="00FF7270">
        <w:rPr>
          <w:rFonts w:ascii="Times New Roman" w:hAnsi="Times New Roman" w:cs="Times New Roman"/>
          <w:sz w:val="24"/>
          <w:szCs w:val="24"/>
        </w:rPr>
        <w:t>French</w:t>
      </w:r>
      <w:r w:rsidRPr="00FF7270">
        <w:rPr>
          <w:rFonts w:ascii="Times New Roman" w:hAnsi="Times New Roman" w:cs="Times New Roman"/>
          <w:sz w:val="24"/>
          <w:szCs w:val="24"/>
        </w:rPr>
        <w:t xml:space="preserve"> is required.  </w:t>
      </w:r>
      <w:r w:rsidR="00C768BF" w:rsidRPr="00FF7270">
        <w:rPr>
          <w:rFonts w:ascii="Times New Roman" w:hAnsi="Times New Roman" w:cs="Times New Roman"/>
          <w:sz w:val="24"/>
          <w:szCs w:val="24"/>
        </w:rPr>
        <w:t xml:space="preserve"> </w:t>
      </w:r>
    </w:p>
    <w:p w14:paraId="6C5CDDB3" w14:textId="3948ADF5" w:rsidR="00C768BF" w:rsidRDefault="00C768BF" w:rsidP="007E605A">
      <w:pPr>
        <w:pStyle w:val="Heading1"/>
      </w:pPr>
      <w:r w:rsidRPr="008C4AE8">
        <w:t>Ethic</w:t>
      </w:r>
      <w:r w:rsidR="00E61747">
        <w:t>al Considerations</w:t>
      </w:r>
    </w:p>
    <w:p w14:paraId="5AD5865E" w14:textId="28C9E04E" w:rsidR="00E61747" w:rsidRPr="00D020E5" w:rsidRDefault="00E61747" w:rsidP="00E61747">
      <w:p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During the baseline and midline data collection, particular attention was applied</w:t>
      </w:r>
      <w:r w:rsidRPr="00D020E5">
        <w:rPr>
          <w:rFonts w:ascii="Times New Roman" w:hAnsi="Times New Roman" w:cs="Times New Roman"/>
          <w:color w:val="212121"/>
          <w:sz w:val="24"/>
          <w:szCs w:val="24"/>
          <w:shd w:val="clear" w:color="auto" w:fill="FFFFFF"/>
        </w:rPr>
        <w:t xml:space="preserve"> to ethical considerations through the use of the WHO eight recommendations for conducting safe and ethical research on VAWG. Seven of these recommendations </w:t>
      </w:r>
      <w:r>
        <w:rPr>
          <w:rFonts w:ascii="Times New Roman" w:hAnsi="Times New Roman" w:cs="Times New Roman"/>
          <w:color w:val="212121"/>
          <w:sz w:val="24"/>
          <w:szCs w:val="24"/>
          <w:shd w:val="clear" w:color="auto" w:fill="FFFFFF"/>
        </w:rPr>
        <w:t>were</w:t>
      </w:r>
      <w:r w:rsidRPr="00D020E5">
        <w:rPr>
          <w:rFonts w:ascii="Times New Roman" w:hAnsi="Times New Roman" w:cs="Times New Roman"/>
          <w:color w:val="212121"/>
          <w:sz w:val="24"/>
          <w:szCs w:val="24"/>
          <w:shd w:val="clear" w:color="auto" w:fill="FFFFFF"/>
        </w:rPr>
        <w:t xml:space="preserve"> directly related to this investigation and were incorporated</w:t>
      </w:r>
      <w:r>
        <w:rPr>
          <w:rFonts w:ascii="Times New Roman" w:hAnsi="Times New Roman" w:cs="Times New Roman"/>
          <w:color w:val="212121"/>
          <w:sz w:val="24"/>
          <w:szCs w:val="24"/>
          <w:shd w:val="clear" w:color="auto" w:fill="FFFFFF"/>
        </w:rPr>
        <w:t>:</w:t>
      </w:r>
      <w:r>
        <w:rPr>
          <w:rStyle w:val="FootnoteReference"/>
          <w:rFonts w:ascii="Times New Roman" w:hAnsi="Times New Roman" w:cs="Times New Roman"/>
          <w:color w:val="212121"/>
          <w:sz w:val="24"/>
          <w:szCs w:val="24"/>
          <w:shd w:val="clear" w:color="auto" w:fill="FFFFFF"/>
        </w:rPr>
        <w:footnoteReference w:id="1"/>
      </w:r>
    </w:p>
    <w:p w14:paraId="4C90A089"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The safety of the respondents and the research team is fundamental and should guide all decisions about the project.</w:t>
      </w:r>
    </w:p>
    <w:p w14:paraId="636B802F"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Prevalence studies should be methodologically sound and should be based on current research experience on how to minimize underreporting of violence.</w:t>
      </w:r>
    </w:p>
    <w:p w14:paraId="2E2171CD"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The protection of confidentiality is essential to ensure the safety of women and girls, as well as the quality of the data.</w:t>
      </w:r>
    </w:p>
    <w:p w14:paraId="5417A06F"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All members of the research team should be carefully selected and receive specialized training and ongoing support.</w:t>
      </w:r>
    </w:p>
    <w:p w14:paraId="2972AFCC"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The study design should include actions that seek to reduce any possible anguish caused by the study among its participants.</w:t>
      </w:r>
    </w:p>
    <w:p w14:paraId="2FCEE70C"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Field workers should be trained to refer to local services and sources of support that are available to women and girls who request assistance. If there are few resources, it may be necessary for the study to create short-term support mechanisms.</w:t>
      </w:r>
    </w:p>
    <w:p w14:paraId="2F828B35" w14:textId="77777777" w:rsidR="00E61747" w:rsidRPr="00D020E5" w:rsidRDefault="00E61747" w:rsidP="00E61747">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020E5">
        <w:rPr>
          <w:rFonts w:ascii="Times New Roman" w:hAnsi="Times New Roman" w:cs="Times New Roman"/>
          <w:sz w:val="24"/>
          <w:szCs w:val="24"/>
        </w:rPr>
        <w:t>Researchers and donors have an ethical obligation to ensure that their findings are interpreted appropriately and used to promote regulations and development of interventions.</w:t>
      </w:r>
    </w:p>
    <w:p w14:paraId="3E232D8C" w14:textId="77777777" w:rsidR="00E61747" w:rsidRPr="00D020E5" w:rsidRDefault="00E61747" w:rsidP="00E61747">
      <w:pPr>
        <w:jc w:val="both"/>
        <w:rPr>
          <w:rFonts w:ascii="Times New Roman" w:hAnsi="Times New Roman" w:cs="Times New Roman"/>
          <w:color w:val="212121"/>
          <w:sz w:val="24"/>
          <w:szCs w:val="24"/>
          <w:shd w:val="clear" w:color="auto" w:fill="FFFFFF"/>
        </w:rPr>
      </w:pPr>
    </w:p>
    <w:p w14:paraId="66971DA9" w14:textId="16BBDB00" w:rsidR="00E61747" w:rsidRDefault="00E61747" w:rsidP="00E61747">
      <w:pPr>
        <w:jc w:val="both"/>
        <w:rPr>
          <w:rFonts w:ascii="Times New Roman" w:hAnsi="Times New Roman" w:cs="Times New Roman"/>
          <w:sz w:val="24"/>
          <w:szCs w:val="24"/>
        </w:rPr>
      </w:pPr>
      <w:r>
        <w:rPr>
          <w:rFonts w:ascii="Times New Roman" w:hAnsi="Times New Roman" w:cs="Times New Roman"/>
          <w:sz w:val="24"/>
          <w:szCs w:val="24"/>
        </w:rPr>
        <w:t>The local partner has to consider all these considerations during the endline data collection. In addition, t</w:t>
      </w:r>
      <w:r w:rsidRPr="00D020E5">
        <w:rPr>
          <w:rFonts w:ascii="Times New Roman" w:hAnsi="Times New Roman" w:cs="Times New Roman"/>
          <w:sz w:val="24"/>
          <w:szCs w:val="24"/>
        </w:rPr>
        <w:t>he research protocol of this study was fully approved by the Institutional Review Board of the</w:t>
      </w:r>
      <w:r>
        <w:rPr>
          <w:rFonts w:ascii="Times New Roman" w:hAnsi="Times New Roman" w:cs="Times New Roman"/>
          <w:sz w:val="24"/>
          <w:szCs w:val="24"/>
        </w:rPr>
        <w:t xml:space="preserve"> George Washington University</w:t>
      </w:r>
      <w:r w:rsidRPr="00D020E5">
        <w:rPr>
          <w:rFonts w:ascii="Times New Roman" w:hAnsi="Times New Roman" w:cs="Times New Roman"/>
          <w:sz w:val="24"/>
          <w:szCs w:val="24"/>
        </w:rPr>
        <w:t>.</w:t>
      </w:r>
      <w:r w:rsidR="00FA50AC">
        <w:rPr>
          <w:rFonts w:ascii="Times New Roman" w:hAnsi="Times New Roman" w:cs="Times New Roman"/>
          <w:sz w:val="24"/>
          <w:szCs w:val="24"/>
        </w:rPr>
        <w:t xml:space="preserve"> T</w:t>
      </w:r>
      <w:r>
        <w:rPr>
          <w:rFonts w:ascii="Times New Roman" w:hAnsi="Times New Roman" w:cs="Times New Roman"/>
          <w:sz w:val="24"/>
          <w:szCs w:val="24"/>
        </w:rPr>
        <w:t>he local partner is expected to look for approval from the Comité National de Bioétique Haïtien and</w:t>
      </w:r>
      <w:r w:rsidRPr="00D020E5">
        <w:rPr>
          <w:rFonts w:ascii="Times New Roman" w:hAnsi="Times New Roman" w:cs="Times New Roman"/>
          <w:sz w:val="24"/>
          <w:szCs w:val="24"/>
        </w:rPr>
        <w:t xml:space="preserve"> permission to conduct the research </w:t>
      </w:r>
      <w:r>
        <w:rPr>
          <w:rFonts w:ascii="Times New Roman" w:hAnsi="Times New Roman" w:cs="Times New Roman"/>
          <w:sz w:val="24"/>
          <w:szCs w:val="24"/>
        </w:rPr>
        <w:t>from</w:t>
      </w:r>
      <w:r w:rsidRPr="00D020E5">
        <w:rPr>
          <w:rFonts w:ascii="Times New Roman" w:hAnsi="Times New Roman" w:cs="Times New Roman"/>
          <w:sz w:val="24"/>
          <w:szCs w:val="24"/>
        </w:rPr>
        <w:t xml:space="preserve"> authorities at </w:t>
      </w:r>
      <w:r>
        <w:rPr>
          <w:rFonts w:ascii="Times New Roman" w:hAnsi="Times New Roman" w:cs="Times New Roman"/>
          <w:sz w:val="24"/>
          <w:szCs w:val="24"/>
        </w:rPr>
        <w:t>departmental</w:t>
      </w:r>
      <w:r w:rsidRPr="00D020E5">
        <w:rPr>
          <w:rFonts w:ascii="Times New Roman" w:hAnsi="Times New Roman" w:cs="Times New Roman"/>
          <w:sz w:val="24"/>
          <w:szCs w:val="24"/>
        </w:rPr>
        <w:t xml:space="preserve"> and local levels.</w:t>
      </w:r>
      <w:bookmarkStart w:id="1" w:name="_GoBack"/>
      <w:bookmarkEnd w:id="1"/>
    </w:p>
    <w:p w14:paraId="169380EB" w14:textId="61D88AF3" w:rsidR="00C768BF" w:rsidRPr="008C4AE8" w:rsidRDefault="00C768BF" w:rsidP="007E605A">
      <w:pPr>
        <w:pStyle w:val="Heading1"/>
      </w:pPr>
      <w:r w:rsidRPr="00094923">
        <w:lastRenderedPageBreak/>
        <w:t>Evaluation</w:t>
      </w:r>
      <w:r w:rsidRPr="008C4AE8">
        <w:t xml:space="preserve"> Criteri</w:t>
      </w:r>
      <w:r w:rsidR="00866817">
        <w:t>on</w:t>
      </w:r>
      <w:r w:rsidRPr="008C4AE8">
        <w:t xml:space="preserve"> of the proposals </w:t>
      </w:r>
    </w:p>
    <w:p w14:paraId="33C56441" w14:textId="1C4D0FB1" w:rsidR="00C768BF" w:rsidRDefault="00C768BF" w:rsidP="00C768BF">
      <w:pPr>
        <w:spacing w:line="276" w:lineRule="auto"/>
        <w:rPr>
          <w:rFonts w:ascii="Times New Roman" w:hAnsi="Times New Roman" w:cs="Times New Roman"/>
          <w:sz w:val="24"/>
          <w:szCs w:val="24"/>
        </w:rPr>
      </w:pPr>
      <w:r w:rsidRPr="00866817">
        <w:rPr>
          <w:rFonts w:ascii="Times New Roman" w:hAnsi="Times New Roman" w:cs="Times New Roman"/>
          <w:sz w:val="24"/>
          <w:szCs w:val="24"/>
        </w:rPr>
        <w:t xml:space="preserve">The offers will be evaluated on the basis of the criteria detailed in the following table.   </w:t>
      </w:r>
    </w:p>
    <w:p w14:paraId="535FA9B4" w14:textId="544E4125" w:rsidR="00866817" w:rsidRPr="00CB79A0" w:rsidRDefault="00866817" w:rsidP="00866817">
      <w:pPr>
        <w:spacing w:after="0" w:line="276" w:lineRule="auto"/>
        <w:jc w:val="center"/>
        <w:rPr>
          <w:rFonts w:ascii="Times New Roman" w:hAnsi="Times New Roman" w:cs="Times New Roman"/>
          <w:b/>
          <w:bCs/>
          <w:sz w:val="24"/>
          <w:szCs w:val="24"/>
        </w:rPr>
      </w:pPr>
      <w:r w:rsidRPr="00CB79A0">
        <w:rPr>
          <w:rFonts w:ascii="Times New Roman" w:hAnsi="Times New Roman" w:cs="Times New Roman"/>
          <w:b/>
          <w:bCs/>
          <w:sz w:val="24"/>
          <w:szCs w:val="24"/>
        </w:rPr>
        <w:t>Table 3: Evaluation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1296"/>
      </w:tblGrid>
      <w:tr w:rsidR="00C768BF" w:rsidRPr="00866817" w14:paraId="2F2147FF" w14:textId="77777777" w:rsidTr="00866817">
        <w:trPr>
          <w:jc w:val="center"/>
        </w:trPr>
        <w:tc>
          <w:tcPr>
            <w:tcW w:w="5436" w:type="dxa"/>
            <w:shd w:val="clear" w:color="auto" w:fill="auto"/>
          </w:tcPr>
          <w:p w14:paraId="36A3E3E3" w14:textId="77777777" w:rsidR="00C768BF" w:rsidRPr="00866817" w:rsidRDefault="00C768BF" w:rsidP="00FF7270">
            <w:pPr>
              <w:spacing w:after="0" w:line="276" w:lineRule="auto"/>
              <w:jc w:val="both"/>
              <w:rPr>
                <w:rFonts w:ascii="Times New Roman" w:hAnsi="Times New Roman" w:cs="Times New Roman"/>
                <w:b/>
                <w:bCs/>
                <w:color w:val="000000"/>
                <w:sz w:val="24"/>
                <w:szCs w:val="24"/>
              </w:rPr>
            </w:pPr>
            <w:r w:rsidRPr="00866817">
              <w:rPr>
                <w:rFonts w:ascii="Times New Roman" w:hAnsi="Times New Roman" w:cs="Times New Roman"/>
                <w:b/>
                <w:bCs/>
                <w:color w:val="000000"/>
                <w:sz w:val="24"/>
                <w:szCs w:val="24"/>
              </w:rPr>
              <w:t>Headings</w:t>
            </w:r>
          </w:p>
        </w:tc>
        <w:tc>
          <w:tcPr>
            <w:tcW w:w="1296" w:type="dxa"/>
            <w:shd w:val="clear" w:color="auto" w:fill="auto"/>
          </w:tcPr>
          <w:p w14:paraId="486A3FE0" w14:textId="77777777" w:rsidR="00C768BF" w:rsidRPr="00866817" w:rsidRDefault="00C768BF" w:rsidP="00866817">
            <w:pPr>
              <w:spacing w:after="0" w:line="276" w:lineRule="auto"/>
              <w:jc w:val="center"/>
              <w:rPr>
                <w:rFonts w:ascii="Times New Roman" w:hAnsi="Times New Roman" w:cs="Times New Roman"/>
                <w:b/>
                <w:bCs/>
                <w:color w:val="000000"/>
                <w:sz w:val="24"/>
                <w:szCs w:val="24"/>
              </w:rPr>
            </w:pPr>
            <w:r w:rsidRPr="00866817">
              <w:rPr>
                <w:rFonts w:ascii="Times New Roman" w:hAnsi="Times New Roman" w:cs="Times New Roman"/>
                <w:b/>
                <w:bCs/>
                <w:color w:val="000000"/>
                <w:sz w:val="24"/>
                <w:szCs w:val="24"/>
              </w:rPr>
              <w:t>Score</w:t>
            </w:r>
          </w:p>
        </w:tc>
      </w:tr>
      <w:tr w:rsidR="00C768BF" w:rsidRPr="00866817" w14:paraId="4085B9D8" w14:textId="77777777" w:rsidTr="00866817">
        <w:trPr>
          <w:jc w:val="center"/>
        </w:trPr>
        <w:tc>
          <w:tcPr>
            <w:tcW w:w="5436" w:type="dxa"/>
            <w:shd w:val="clear" w:color="auto" w:fill="auto"/>
          </w:tcPr>
          <w:p w14:paraId="2AD3D063" w14:textId="77777777" w:rsidR="00C768BF" w:rsidRPr="00866817" w:rsidRDefault="00C768BF" w:rsidP="00FF7270">
            <w:pPr>
              <w:spacing w:after="0" w:line="276" w:lineRule="auto"/>
              <w:jc w:val="both"/>
              <w:rPr>
                <w:rFonts w:ascii="Times New Roman" w:hAnsi="Times New Roman" w:cs="Times New Roman"/>
                <w:bCs/>
                <w:sz w:val="24"/>
                <w:szCs w:val="24"/>
              </w:rPr>
            </w:pPr>
            <w:r w:rsidRPr="00866817">
              <w:rPr>
                <w:rFonts w:ascii="Times New Roman" w:hAnsi="Times New Roman" w:cs="Times New Roman"/>
                <w:bCs/>
                <w:sz w:val="24"/>
                <w:szCs w:val="24"/>
              </w:rPr>
              <w:t>Experience of the consultant</w:t>
            </w:r>
          </w:p>
        </w:tc>
        <w:tc>
          <w:tcPr>
            <w:tcW w:w="1296" w:type="dxa"/>
            <w:shd w:val="clear" w:color="auto" w:fill="auto"/>
          </w:tcPr>
          <w:p w14:paraId="1AEE3C23" w14:textId="04214FAD" w:rsidR="00C768BF" w:rsidRPr="00866817" w:rsidRDefault="00866817" w:rsidP="0086681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768BF" w:rsidRPr="00866817" w14:paraId="64790ECB" w14:textId="77777777" w:rsidTr="00866817">
        <w:trPr>
          <w:jc w:val="center"/>
        </w:trPr>
        <w:tc>
          <w:tcPr>
            <w:tcW w:w="5436" w:type="dxa"/>
            <w:shd w:val="clear" w:color="auto" w:fill="auto"/>
          </w:tcPr>
          <w:p w14:paraId="653776F9" w14:textId="488A9C8A" w:rsidR="00C768BF" w:rsidRPr="00866817" w:rsidRDefault="00C768BF" w:rsidP="00FF7270">
            <w:pPr>
              <w:spacing w:after="0" w:line="276" w:lineRule="auto"/>
              <w:jc w:val="both"/>
              <w:rPr>
                <w:rFonts w:ascii="Times New Roman" w:hAnsi="Times New Roman" w:cs="Times New Roman"/>
                <w:bCs/>
                <w:sz w:val="24"/>
                <w:szCs w:val="24"/>
              </w:rPr>
            </w:pPr>
            <w:r w:rsidRPr="00866817">
              <w:rPr>
                <w:rFonts w:ascii="Times New Roman" w:hAnsi="Times New Roman" w:cs="Times New Roman"/>
                <w:bCs/>
                <w:sz w:val="24"/>
                <w:szCs w:val="24"/>
              </w:rPr>
              <w:t>Technical proposal (proposed methodology</w:t>
            </w:r>
            <w:r w:rsidR="00573253">
              <w:rPr>
                <w:rFonts w:ascii="Times New Roman" w:hAnsi="Times New Roman" w:cs="Times New Roman"/>
                <w:bCs/>
                <w:sz w:val="24"/>
                <w:szCs w:val="24"/>
              </w:rPr>
              <w:t>, data collection plan, data quality plan and ethical considerations,</w:t>
            </w:r>
            <w:r w:rsidR="00573253" w:rsidRPr="00866817">
              <w:rPr>
                <w:rFonts w:ascii="Times New Roman" w:hAnsi="Times New Roman" w:cs="Times New Roman"/>
                <w:bCs/>
                <w:sz w:val="24"/>
                <w:szCs w:val="24"/>
              </w:rPr>
              <w:t xml:space="preserve"> </w:t>
            </w:r>
            <w:r w:rsidRPr="00866817">
              <w:rPr>
                <w:rFonts w:ascii="Times New Roman" w:hAnsi="Times New Roman" w:cs="Times New Roman"/>
                <w:bCs/>
                <w:sz w:val="24"/>
                <w:szCs w:val="24"/>
              </w:rPr>
              <w:t>work plan</w:t>
            </w:r>
            <w:r w:rsidR="00573253">
              <w:rPr>
                <w:rFonts w:ascii="Times New Roman" w:hAnsi="Times New Roman" w:cs="Times New Roman"/>
                <w:bCs/>
                <w:sz w:val="24"/>
                <w:szCs w:val="24"/>
              </w:rPr>
              <w:t>, and so on</w:t>
            </w:r>
            <w:r w:rsidRPr="00866817">
              <w:rPr>
                <w:rFonts w:ascii="Times New Roman" w:hAnsi="Times New Roman" w:cs="Times New Roman"/>
                <w:bCs/>
                <w:sz w:val="24"/>
                <w:szCs w:val="24"/>
              </w:rPr>
              <w:t xml:space="preserve">)  </w:t>
            </w:r>
          </w:p>
        </w:tc>
        <w:tc>
          <w:tcPr>
            <w:tcW w:w="1296" w:type="dxa"/>
            <w:shd w:val="clear" w:color="auto" w:fill="auto"/>
          </w:tcPr>
          <w:p w14:paraId="1BDC10B1" w14:textId="2BDCDD58" w:rsidR="00C768BF" w:rsidRPr="00866817" w:rsidRDefault="00573253" w:rsidP="0086681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768BF" w:rsidRPr="00866817" w14:paraId="1C2BE213" w14:textId="77777777" w:rsidTr="00866817">
        <w:trPr>
          <w:jc w:val="center"/>
        </w:trPr>
        <w:tc>
          <w:tcPr>
            <w:tcW w:w="5436" w:type="dxa"/>
            <w:shd w:val="clear" w:color="auto" w:fill="auto"/>
          </w:tcPr>
          <w:p w14:paraId="1339804E" w14:textId="63A3EF70" w:rsidR="00C768BF" w:rsidRPr="00866817" w:rsidRDefault="00C768BF" w:rsidP="00FF7270">
            <w:pPr>
              <w:spacing w:after="0" w:line="276" w:lineRule="auto"/>
              <w:jc w:val="both"/>
              <w:rPr>
                <w:rFonts w:ascii="Times New Roman" w:hAnsi="Times New Roman" w:cs="Times New Roman"/>
                <w:bCs/>
                <w:sz w:val="24"/>
                <w:szCs w:val="24"/>
              </w:rPr>
            </w:pPr>
            <w:r w:rsidRPr="00866817">
              <w:rPr>
                <w:rFonts w:ascii="Times New Roman" w:hAnsi="Times New Roman" w:cs="Times New Roman"/>
                <w:bCs/>
                <w:sz w:val="24"/>
                <w:szCs w:val="24"/>
              </w:rPr>
              <w:t>Availability of the consultant</w:t>
            </w:r>
            <w:r w:rsidR="00573253">
              <w:rPr>
                <w:rFonts w:ascii="Times New Roman" w:hAnsi="Times New Roman" w:cs="Times New Roman"/>
                <w:bCs/>
                <w:sz w:val="24"/>
                <w:szCs w:val="24"/>
              </w:rPr>
              <w:t>/firm</w:t>
            </w:r>
          </w:p>
        </w:tc>
        <w:tc>
          <w:tcPr>
            <w:tcW w:w="1296" w:type="dxa"/>
            <w:shd w:val="clear" w:color="auto" w:fill="auto"/>
          </w:tcPr>
          <w:p w14:paraId="1FFBDBCC" w14:textId="66005AF5" w:rsidR="00C768BF" w:rsidRPr="00866817" w:rsidRDefault="00C768BF" w:rsidP="00866817">
            <w:pPr>
              <w:spacing w:after="0" w:line="276" w:lineRule="auto"/>
              <w:jc w:val="center"/>
              <w:rPr>
                <w:rFonts w:ascii="Times New Roman" w:hAnsi="Times New Roman" w:cs="Times New Roman"/>
                <w:sz w:val="24"/>
                <w:szCs w:val="24"/>
              </w:rPr>
            </w:pPr>
            <w:r w:rsidRPr="00866817">
              <w:rPr>
                <w:rFonts w:ascii="Times New Roman" w:hAnsi="Times New Roman" w:cs="Times New Roman"/>
                <w:sz w:val="24"/>
                <w:szCs w:val="24"/>
              </w:rPr>
              <w:t>1</w:t>
            </w:r>
            <w:r w:rsidR="00866817">
              <w:rPr>
                <w:rFonts w:ascii="Times New Roman" w:hAnsi="Times New Roman" w:cs="Times New Roman"/>
                <w:sz w:val="24"/>
                <w:szCs w:val="24"/>
              </w:rPr>
              <w:t>5</w:t>
            </w:r>
          </w:p>
        </w:tc>
      </w:tr>
      <w:tr w:rsidR="00C768BF" w:rsidRPr="00866817" w14:paraId="3267F707" w14:textId="77777777" w:rsidTr="00866817">
        <w:trPr>
          <w:jc w:val="center"/>
        </w:trPr>
        <w:tc>
          <w:tcPr>
            <w:tcW w:w="5436" w:type="dxa"/>
            <w:shd w:val="clear" w:color="auto" w:fill="auto"/>
          </w:tcPr>
          <w:p w14:paraId="5A8CB8E2" w14:textId="77777777" w:rsidR="00C768BF" w:rsidRPr="00866817" w:rsidRDefault="00C768BF" w:rsidP="00FF7270">
            <w:pPr>
              <w:spacing w:after="0" w:line="276" w:lineRule="auto"/>
              <w:jc w:val="both"/>
              <w:rPr>
                <w:rFonts w:ascii="Times New Roman" w:hAnsi="Times New Roman" w:cs="Times New Roman"/>
                <w:bCs/>
                <w:sz w:val="24"/>
                <w:szCs w:val="24"/>
              </w:rPr>
            </w:pPr>
            <w:r w:rsidRPr="00866817">
              <w:rPr>
                <w:rFonts w:ascii="Times New Roman" w:hAnsi="Times New Roman" w:cs="Times New Roman"/>
                <w:bCs/>
                <w:sz w:val="24"/>
                <w:szCs w:val="24"/>
              </w:rPr>
              <w:t xml:space="preserve">Proposed budget </w:t>
            </w:r>
          </w:p>
        </w:tc>
        <w:tc>
          <w:tcPr>
            <w:tcW w:w="1296" w:type="dxa"/>
            <w:shd w:val="clear" w:color="auto" w:fill="auto"/>
          </w:tcPr>
          <w:p w14:paraId="639DA8F7" w14:textId="1D052ECF" w:rsidR="00C768BF" w:rsidRPr="00866817" w:rsidRDefault="00573253" w:rsidP="0086681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768BF" w:rsidRPr="00866817" w14:paraId="0D59C6B3" w14:textId="77777777" w:rsidTr="00866817">
        <w:trPr>
          <w:jc w:val="center"/>
        </w:trPr>
        <w:tc>
          <w:tcPr>
            <w:tcW w:w="5436" w:type="dxa"/>
            <w:shd w:val="clear" w:color="auto" w:fill="auto"/>
          </w:tcPr>
          <w:p w14:paraId="597CA594" w14:textId="77777777" w:rsidR="00C768BF" w:rsidRPr="00866817" w:rsidRDefault="00C768BF" w:rsidP="00FF7270">
            <w:pPr>
              <w:spacing w:after="0" w:line="276" w:lineRule="auto"/>
              <w:jc w:val="both"/>
              <w:rPr>
                <w:rFonts w:ascii="Times New Roman" w:hAnsi="Times New Roman" w:cs="Times New Roman"/>
                <w:bCs/>
                <w:sz w:val="24"/>
                <w:szCs w:val="24"/>
              </w:rPr>
            </w:pPr>
            <w:r w:rsidRPr="00866817">
              <w:rPr>
                <w:rFonts w:ascii="Times New Roman" w:hAnsi="Times New Roman" w:cs="Times New Roman"/>
                <w:bCs/>
                <w:sz w:val="24"/>
                <w:szCs w:val="24"/>
              </w:rPr>
              <w:t>Total</w:t>
            </w:r>
          </w:p>
        </w:tc>
        <w:tc>
          <w:tcPr>
            <w:tcW w:w="1296" w:type="dxa"/>
            <w:shd w:val="clear" w:color="auto" w:fill="auto"/>
          </w:tcPr>
          <w:p w14:paraId="1DE8F709" w14:textId="5F19C2B6" w:rsidR="00C768BF" w:rsidRPr="00866817" w:rsidRDefault="00866817" w:rsidP="0086681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r w:rsidR="00C768BF" w:rsidRPr="00866817">
              <w:rPr>
                <w:rFonts w:ascii="Times New Roman" w:hAnsi="Times New Roman" w:cs="Times New Roman"/>
                <w:sz w:val="24"/>
                <w:szCs w:val="24"/>
              </w:rPr>
              <w:t>0</w:t>
            </w:r>
          </w:p>
        </w:tc>
      </w:tr>
    </w:tbl>
    <w:p w14:paraId="48287DDE" w14:textId="77777777" w:rsidR="00C768BF" w:rsidRPr="008C4AE8" w:rsidRDefault="00C768BF" w:rsidP="00C768BF">
      <w:pPr>
        <w:spacing w:line="276" w:lineRule="auto"/>
        <w:rPr>
          <w:rFonts w:ascii="Times New Roman" w:hAnsi="Times New Roman" w:cs="Times New Roman"/>
          <w:i/>
        </w:rPr>
      </w:pPr>
    </w:p>
    <w:p w14:paraId="54719A5E" w14:textId="7913FBF8" w:rsidR="00C768BF" w:rsidRPr="008C4AE8" w:rsidRDefault="00C768BF" w:rsidP="007E605A">
      <w:pPr>
        <w:pStyle w:val="Heading1"/>
      </w:pPr>
      <w:r w:rsidRPr="008C4AE8">
        <w:t xml:space="preserve">Expression of Interest </w:t>
      </w:r>
    </w:p>
    <w:p w14:paraId="253BF77E" w14:textId="5E0DB06C" w:rsidR="00C768BF" w:rsidRDefault="00866817" w:rsidP="00C768BF">
      <w:p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Only local c</w:t>
      </w:r>
      <w:r w:rsidR="00C768BF" w:rsidRPr="00CB79A0">
        <w:rPr>
          <w:rFonts w:ascii="Times New Roman" w:hAnsi="Times New Roman" w:cs="Times New Roman"/>
          <w:sz w:val="24"/>
          <w:szCs w:val="24"/>
        </w:rPr>
        <w:t xml:space="preserve">onsultants/firms are invited to submit their applications in order to provide the services described above. Interested </w:t>
      </w:r>
      <w:r w:rsidRPr="00CB79A0">
        <w:rPr>
          <w:rFonts w:ascii="Times New Roman" w:hAnsi="Times New Roman" w:cs="Times New Roman"/>
          <w:sz w:val="24"/>
          <w:szCs w:val="24"/>
        </w:rPr>
        <w:t>c</w:t>
      </w:r>
      <w:r w:rsidR="00C768BF" w:rsidRPr="00CB79A0">
        <w:rPr>
          <w:rFonts w:ascii="Times New Roman" w:hAnsi="Times New Roman" w:cs="Times New Roman"/>
          <w:sz w:val="24"/>
          <w:szCs w:val="24"/>
        </w:rPr>
        <w:t>onsultants</w:t>
      </w:r>
      <w:r w:rsidRPr="00CB79A0">
        <w:rPr>
          <w:rFonts w:ascii="Times New Roman" w:hAnsi="Times New Roman" w:cs="Times New Roman"/>
          <w:sz w:val="24"/>
          <w:szCs w:val="24"/>
        </w:rPr>
        <w:t>/firms</w:t>
      </w:r>
      <w:r w:rsidR="0099258C">
        <w:rPr>
          <w:rFonts w:ascii="Times New Roman" w:hAnsi="Times New Roman" w:cs="Times New Roman"/>
          <w:sz w:val="24"/>
          <w:szCs w:val="24"/>
        </w:rPr>
        <w:t xml:space="preserve"> must provide </w:t>
      </w:r>
      <w:r w:rsidR="00C768BF" w:rsidRPr="00CB79A0">
        <w:rPr>
          <w:rFonts w:ascii="Times New Roman" w:hAnsi="Times New Roman" w:cs="Times New Roman"/>
          <w:sz w:val="24"/>
          <w:szCs w:val="24"/>
        </w:rPr>
        <w:t>information regarding their abilities and experience demonstrating th</w:t>
      </w:r>
      <w:r w:rsidR="00CB79A0" w:rsidRPr="00CB79A0">
        <w:rPr>
          <w:rFonts w:ascii="Times New Roman" w:hAnsi="Times New Roman" w:cs="Times New Roman"/>
          <w:sz w:val="24"/>
          <w:szCs w:val="24"/>
        </w:rPr>
        <w:t xml:space="preserve">eir </w:t>
      </w:r>
      <w:r w:rsidR="00C768BF" w:rsidRPr="00CB79A0">
        <w:rPr>
          <w:rFonts w:ascii="Times New Roman" w:hAnsi="Times New Roman" w:cs="Times New Roman"/>
          <w:sz w:val="24"/>
          <w:szCs w:val="24"/>
        </w:rPr>
        <w:t>qualifi</w:t>
      </w:r>
      <w:r w:rsidR="00CB79A0" w:rsidRPr="00CB79A0">
        <w:rPr>
          <w:rFonts w:ascii="Times New Roman" w:hAnsi="Times New Roman" w:cs="Times New Roman"/>
          <w:sz w:val="24"/>
          <w:szCs w:val="24"/>
        </w:rPr>
        <w:t>cation</w:t>
      </w:r>
      <w:r w:rsidR="00241045">
        <w:rPr>
          <w:rFonts w:ascii="Times New Roman" w:hAnsi="Times New Roman" w:cs="Times New Roman"/>
          <w:sz w:val="24"/>
          <w:szCs w:val="24"/>
        </w:rPr>
        <w:t>s</w:t>
      </w:r>
      <w:r w:rsidR="00C768BF" w:rsidRPr="00CB79A0">
        <w:rPr>
          <w:rFonts w:ascii="Times New Roman" w:hAnsi="Times New Roman" w:cs="Times New Roman"/>
          <w:sz w:val="24"/>
          <w:szCs w:val="24"/>
        </w:rPr>
        <w:t xml:space="preserve"> for this </w:t>
      </w:r>
      <w:r w:rsidR="00241045">
        <w:rPr>
          <w:rFonts w:ascii="Times New Roman" w:hAnsi="Times New Roman" w:cs="Times New Roman"/>
          <w:sz w:val="24"/>
          <w:szCs w:val="24"/>
        </w:rPr>
        <w:t>role,</w:t>
      </w:r>
      <w:r w:rsidR="00C768BF" w:rsidRPr="00CB79A0">
        <w:rPr>
          <w:rFonts w:ascii="Times New Roman" w:hAnsi="Times New Roman" w:cs="Times New Roman"/>
          <w:sz w:val="24"/>
          <w:szCs w:val="24"/>
        </w:rPr>
        <w:t xml:space="preserve"> such as similar service references</w:t>
      </w:r>
      <w:r w:rsidR="00CB79A0" w:rsidRPr="00CB79A0">
        <w:rPr>
          <w:rFonts w:ascii="Times New Roman" w:hAnsi="Times New Roman" w:cs="Times New Roman"/>
          <w:sz w:val="24"/>
          <w:szCs w:val="24"/>
        </w:rPr>
        <w:t xml:space="preserve"> and</w:t>
      </w:r>
      <w:r w:rsidR="00C768BF" w:rsidRPr="00CB79A0">
        <w:rPr>
          <w:rFonts w:ascii="Times New Roman" w:hAnsi="Times New Roman" w:cs="Times New Roman"/>
          <w:sz w:val="24"/>
          <w:szCs w:val="24"/>
        </w:rPr>
        <w:t xml:space="preserve"> experiences in comparable missions, etc.</w:t>
      </w:r>
    </w:p>
    <w:p w14:paraId="735471BA" w14:textId="77777777" w:rsidR="0099258C" w:rsidRPr="00CB79A0" w:rsidRDefault="0099258C" w:rsidP="00C768BF">
      <w:pPr>
        <w:spacing w:after="0" w:line="276" w:lineRule="auto"/>
        <w:jc w:val="both"/>
        <w:rPr>
          <w:rFonts w:ascii="Times New Roman" w:hAnsi="Times New Roman" w:cs="Times New Roman"/>
          <w:sz w:val="24"/>
          <w:szCs w:val="24"/>
        </w:rPr>
      </w:pPr>
    </w:p>
    <w:p w14:paraId="08927378" w14:textId="0EE8F8BE" w:rsidR="00C768BF" w:rsidRPr="00CB79A0" w:rsidRDefault="00CB79A0" w:rsidP="00C768BF">
      <w:p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A</w:t>
      </w:r>
      <w:r w:rsidR="00C768BF" w:rsidRPr="00CB79A0">
        <w:rPr>
          <w:rFonts w:ascii="Times New Roman" w:hAnsi="Times New Roman" w:cs="Times New Roman"/>
          <w:sz w:val="24"/>
          <w:szCs w:val="24"/>
        </w:rPr>
        <w:t>pplications</w:t>
      </w:r>
      <w:r w:rsidRPr="00CB79A0">
        <w:rPr>
          <w:rFonts w:ascii="Times New Roman" w:hAnsi="Times New Roman" w:cs="Times New Roman"/>
          <w:sz w:val="24"/>
          <w:szCs w:val="24"/>
        </w:rPr>
        <w:t xml:space="preserve"> must be submitted</w:t>
      </w:r>
      <w:r w:rsidR="00C768BF" w:rsidRPr="00CB79A0">
        <w:rPr>
          <w:rFonts w:ascii="Times New Roman" w:hAnsi="Times New Roman" w:cs="Times New Roman"/>
          <w:sz w:val="24"/>
          <w:szCs w:val="24"/>
        </w:rPr>
        <w:t xml:space="preserve"> to </w:t>
      </w:r>
      <w:r w:rsidRPr="00CB79A0">
        <w:rPr>
          <w:rFonts w:ascii="Times New Roman" w:hAnsi="Times New Roman" w:cs="Times New Roman"/>
          <w:sz w:val="24"/>
          <w:szCs w:val="24"/>
        </w:rPr>
        <w:t xml:space="preserve">the Director of Research, Manuel Contreras at </w:t>
      </w:r>
      <w:hyperlink r:id="rId10" w:history="1">
        <w:r w:rsidRPr="00CB79A0">
          <w:rPr>
            <w:rStyle w:val="Hyperlink"/>
            <w:rFonts w:ascii="Times New Roman" w:hAnsi="Times New Roman" w:cs="Times New Roman"/>
            <w:sz w:val="24"/>
            <w:szCs w:val="24"/>
          </w:rPr>
          <w:t>contrerasur@email.gwu.edu</w:t>
        </w:r>
      </w:hyperlink>
      <w:r w:rsidR="0099258C">
        <w:rPr>
          <w:rFonts w:ascii="Times New Roman" w:hAnsi="Times New Roman" w:cs="Times New Roman"/>
          <w:sz w:val="24"/>
          <w:szCs w:val="24"/>
        </w:rPr>
        <w:t xml:space="preserve"> and cc:</w:t>
      </w:r>
      <w:r w:rsidRPr="00CB79A0">
        <w:rPr>
          <w:rFonts w:ascii="Times New Roman" w:hAnsi="Times New Roman" w:cs="Times New Roman"/>
          <w:sz w:val="24"/>
          <w:szCs w:val="24"/>
        </w:rPr>
        <w:t xml:space="preserve"> Senior Research Associate</w:t>
      </w:r>
      <w:r w:rsidR="00235F96">
        <w:rPr>
          <w:rFonts w:ascii="Times New Roman" w:hAnsi="Times New Roman" w:cs="Times New Roman"/>
          <w:sz w:val="24"/>
          <w:szCs w:val="24"/>
        </w:rPr>
        <w:t>, Junior Ovince,</w:t>
      </w:r>
      <w:r w:rsidRPr="00CB79A0">
        <w:rPr>
          <w:rFonts w:ascii="Times New Roman" w:hAnsi="Times New Roman" w:cs="Times New Roman"/>
          <w:sz w:val="24"/>
          <w:szCs w:val="24"/>
        </w:rPr>
        <w:t xml:space="preserve"> </w:t>
      </w:r>
      <w:r w:rsidR="0099258C">
        <w:rPr>
          <w:rFonts w:ascii="Times New Roman" w:hAnsi="Times New Roman" w:cs="Times New Roman"/>
          <w:sz w:val="24"/>
          <w:szCs w:val="24"/>
        </w:rPr>
        <w:t xml:space="preserve">and </w:t>
      </w:r>
      <w:r w:rsidRPr="00CB79A0">
        <w:rPr>
          <w:rFonts w:ascii="Times New Roman" w:hAnsi="Times New Roman" w:cs="Times New Roman"/>
          <w:sz w:val="24"/>
          <w:szCs w:val="24"/>
        </w:rPr>
        <w:t>Research Assistant</w:t>
      </w:r>
      <w:r w:rsidR="00235F96">
        <w:rPr>
          <w:rFonts w:ascii="Times New Roman" w:hAnsi="Times New Roman" w:cs="Times New Roman"/>
          <w:sz w:val="24"/>
          <w:szCs w:val="24"/>
        </w:rPr>
        <w:t>, Elizabeth Rojas,</w:t>
      </w:r>
      <w:r w:rsidR="0099258C">
        <w:rPr>
          <w:rFonts w:ascii="Times New Roman" w:hAnsi="Times New Roman" w:cs="Times New Roman"/>
          <w:sz w:val="24"/>
          <w:szCs w:val="24"/>
        </w:rPr>
        <w:t xml:space="preserve"> respectively at </w:t>
      </w:r>
      <w:hyperlink r:id="rId11" w:history="1">
        <w:r w:rsidRPr="00CB79A0">
          <w:rPr>
            <w:rStyle w:val="Hyperlink"/>
            <w:rFonts w:ascii="Times New Roman" w:hAnsi="Times New Roman" w:cs="Times New Roman"/>
            <w:sz w:val="24"/>
            <w:szCs w:val="24"/>
          </w:rPr>
          <w:t>jovince@gwu.edu</w:t>
        </w:r>
      </w:hyperlink>
      <w:r w:rsidRPr="00CB79A0">
        <w:rPr>
          <w:rFonts w:ascii="Times New Roman" w:hAnsi="Times New Roman" w:cs="Times New Roman"/>
          <w:sz w:val="24"/>
          <w:szCs w:val="24"/>
        </w:rPr>
        <w:t xml:space="preserve"> and </w:t>
      </w:r>
      <w:hyperlink r:id="rId12" w:history="1">
        <w:r w:rsidRPr="00CB79A0">
          <w:rPr>
            <w:rStyle w:val="Hyperlink"/>
            <w:rFonts w:ascii="Times New Roman" w:hAnsi="Times New Roman" w:cs="Times New Roman"/>
            <w:sz w:val="24"/>
            <w:szCs w:val="24"/>
          </w:rPr>
          <w:t>erojas@email.gwu.edu</w:t>
        </w:r>
      </w:hyperlink>
      <w:r w:rsidRPr="00CB79A0">
        <w:rPr>
          <w:rFonts w:ascii="Times New Roman" w:hAnsi="Times New Roman" w:cs="Times New Roman"/>
          <w:sz w:val="24"/>
          <w:szCs w:val="24"/>
        </w:rPr>
        <w:t xml:space="preserve">, </w:t>
      </w:r>
      <w:r w:rsidR="00C768BF" w:rsidRPr="00CB79A0">
        <w:rPr>
          <w:rFonts w:ascii="Times New Roman" w:hAnsi="Times New Roman" w:cs="Times New Roman"/>
          <w:sz w:val="24"/>
          <w:szCs w:val="24"/>
        </w:rPr>
        <w:t xml:space="preserve">no later than </w:t>
      </w:r>
      <w:r w:rsidR="0050200A">
        <w:rPr>
          <w:rFonts w:ascii="Times New Roman" w:hAnsi="Times New Roman" w:cs="Times New Roman"/>
          <w:sz w:val="24"/>
          <w:szCs w:val="24"/>
        </w:rPr>
        <w:t>1</w:t>
      </w:r>
      <w:r w:rsidR="00F626AF">
        <w:rPr>
          <w:rFonts w:ascii="Times New Roman" w:hAnsi="Times New Roman" w:cs="Times New Roman"/>
          <w:sz w:val="24"/>
          <w:szCs w:val="24"/>
        </w:rPr>
        <w:t>5</w:t>
      </w:r>
      <w:r w:rsidR="00C768BF" w:rsidRPr="00CB79A0">
        <w:rPr>
          <w:rFonts w:ascii="Times New Roman" w:hAnsi="Times New Roman" w:cs="Times New Roman"/>
          <w:sz w:val="24"/>
          <w:szCs w:val="24"/>
          <w:vertAlign w:val="superscript"/>
        </w:rPr>
        <w:t>th</w:t>
      </w:r>
      <w:r w:rsidR="00C768BF" w:rsidRPr="00CB79A0">
        <w:rPr>
          <w:rFonts w:ascii="Times New Roman" w:hAnsi="Times New Roman" w:cs="Times New Roman"/>
          <w:sz w:val="24"/>
          <w:szCs w:val="24"/>
        </w:rPr>
        <w:t xml:space="preserve"> of</w:t>
      </w:r>
      <w:r w:rsidRPr="00CB79A0">
        <w:rPr>
          <w:rFonts w:ascii="Times New Roman" w:hAnsi="Times New Roman" w:cs="Times New Roman"/>
          <w:sz w:val="24"/>
          <w:szCs w:val="24"/>
        </w:rPr>
        <w:t xml:space="preserve"> November</w:t>
      </w:r>
      <w:r w:rsidR="00C768BF" w:rsidRPr="00CB79A0">
        <w:rPr>
          <w:rFonts w:ascii="Times New Roman" w:hAnsi="Times New Roman" w:cs="Times New Roman"/>
          <w:sz w:val="24"/>
          <w:szCs w:val="24"/>
        </w:rPr>
        <w:t xml:space="preserve"> 2019</w:t>
      </w:r>
      <w:r w:rsidRPr="00CB79A0">
        <w:rPr>
          <w:rFonts w:ascii="Times New Roman" w:hAnsi="Times New Roman" w:cs="Times New Roman"/>
          <w:sz w:val="24"/>
          <w:szCs w:val="24"/>
        </w:rPr>
        <w:t xml:space="preserve"> at 11:59 pm EST</w:t>
      </w:r>
      <w:r w:rsidR="0099258C">
        <w:rPr>
          <w:rFonts w:ascii="Times New Roman" w:hAnsi="Times New Roman" w:cs="Times New Roman"/>
          <w:sz w:val="24"/>
          <w:szCs w:val="24"/>
        </w:rPr>
        <w:t>. Applications should have the</w:t>
      </w:r>
      <w:r w:rsidR="00C768BF" w:rsidRPr="00CB79A0">
        <w:rPr>
          <w:rFonts w:ascii="Times New Roman" w:hAnsi="Times New Roman" w:cs="Times New Roman"/>
          <w:sz w:val="24"/>
          <w:szCs w:val="24"/>
        </w:rPr>
        <w:t xml:space="preserve"> subject: </w:t>
      </w:r>
      <w:r w:rsidR="00C768BF" w:rsidRPr="00CB79A0">
        <w:rPr>
          <w:rFonts w:ascii="Times New Roman" w:hAnsi="Times New Roman" w:cs="Times New Roman"/>
          <w:b/>
          <w:sz w:val="24"/>
          <w:szCs w:val="24"/>
        </w:rPr>
        <w:t>"</w:t>
      </w:r>
      <w:r w:rsidRPr="00CB79A0">
        <w:rPr>
          <w:rFonts w:ascii="Times New Roman" w:hAnsi="Times New Roman" w:cs="Times New Roman"/>
          <w:b/>
          <w:sz w:val="24"/>
          <w:szCs w:val="24"/>
        </w:rPr>
        <w:t>Proposal for the Rethinking Power Endline Data Collection</w:t>
      </w:r>
      <w:r w:rsidR="00C768BF" w:rsidRPr="00CB79A0">
        <w:rPr>
          <w:rFonts w:ascii="Times New Roman" w:hAnsi="Times New Roman" w:cs="Times New Roman"/>
          <w:b/>
          <w:sz w:val="24"/>
          <w:szCs w:val="24"/>
        </w:rPr>
        <w:t xml:space="preserve">". </w:t>
      </w:r>
      <w:r w:rsidR="00C768BF" w:rsidRPr="00CB79A0">
        <w:rPr>
          <w:rFonts w:ascii="Times New Roman" w:hAnsi="Times New Roman" w:cs="Times New Roman"/>
          <w:sz w:val="24"/>
          <w:szCs w:val="24"/>
        </w:rPr>
        <w:t>Requests received</w:t>
      </w:r>
      <w:r w:rsidR="0099258C">
        <w:rPr>
          <w:rFonts w:ascii="Times New Roman" w:hAnsi="Times New Roman" w:cs="Times New Roman"/>
          <w:sz w:val="24"/>
          <w:szCs w:val="24"/>
        </w:rPr>
        <w:t xml:space="preserve"> after this date will be not be considered. </w:t>
      </w:r>
    </w:p>
    <w:p w14:paraId="75647C23" w14:textId="77777777" w:rsidR="00C768BF" w:rsidRPr="00065E3F" w:rsidRDefault="00C768BF" w:rsidP="00C768BF">
      <w:pPr>
        <w:spacing w:after="0" w:line="276" w:lineRule="auto"/>
        <w:jc w:val="both"/>
        <w:rPr>
          <w:rFonts w:ascii="Times New Roman" w:hAnsi="Times New Roman" w:cs="Times New Roman"/>
        </w:rPr>
      </w:pPr>
    </w:p>
    <w:p w14:paraId="2AFB37BD" w14:textId="77777777" w:rsidR="00C768BF" w:rsidRPr="00CB79A0" w:rsidRDefault="00C768BF" w:rsidP="00C768BF">
      <w:p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The interested firm/consultant must submit:</w:t>
      </w:r>
    </w:p>
    <w:p w14:paraId="02960C3B" w14:textId="175AC6E2" w:rsidR="00C768BF" w:rsidRPr="00CB79A0" w:rsidRDefault="00C768BF" w:rsidP="00C768BF">
      <w:pPr>
        <w:pStyle w:val="ListParagraph"/>
        <w:numPr>
          <w:ilvl w:val="0"/>
          <w:numId w:val="19"/>
        </w:num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 xml:space="preserve">A technical offer </w:t>
      </w:r>
      <w:r w:rsidR="00FA50AC">
        <w:rPr>
          <w:rFonts w:ascii="Times New Roman" w:hAnsi="Times New Roman" w:cs="Times New Roman"/>
          <w:sz w:val="24"/>
          <w:szCs w:val="24"/>
        </w:rPr>
        <w:t>on the data collection plan</w:t>
      </w:r>
      <w:r w:rsidRPr="00CB79A0">
        <w:rPr>
          <w:rFonts w:ascii="Times New Roman" w:hAnsi="Times New Roman" w:cs="Times New Roman"/>
          <w:sz w:val="24"/>
          <w:szCs w:val="24"/>
        </w:rPr>
        <w:t xml:space="preserve">. A capacity statement describing the relevant experiences with references and a sample of relevant previous works similar to this </w:t>
      </w:r>
      <w:r w:rsidR="00CB79A0">
        <w:rPr>
          <w:rFonts w:ascii="Times New Roman" w:hAnsi="Times New Roman" w:cs="Times New Roman"/>
          <w:sz w:val="24"/>
          <w:szCs w:val="24"/>
        </w:rPr>
        <w:t>data collection</w:t>
      </w:r>
      <w:r w:rsidRPr="00CB79A0">
        <w:rPr>
          <w:rFonts w:ascii="Times New Roman" w:hAnsi="Times New Roman" w:cs="Times New Roman"/>
          <w:sz w:val="24"/>
          <w:szCs w:val="24"/>
        </w:rPr>
        <w:t xml:space="preserve">, including the understanding of the mandate. </w:t>
      </w:r>
    </w:p>
    <w:p w14:paraId="515FDA3F" w14:textId="04D96E8C" w:rsidR="00C768BF" w:rsidRPr="00CB79A0" w:rsidRDefault="00C768BF" w:rsidP="00C768BF">
      <w:pPr>
        <w:pStyle w:val="ListParagraph"/>
        <w:numPr>
          <w:ilvl w:val="0"/>
          <w:numId w:val="19"/>
        </w:num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A timeline/calendar describing the various step, milestones and deliverables</w:t>
      </w:r>
      <w:r w:rsidR="00094923">
        <w:rPr>
          <w:rFonts w:ascii="Times New Roman" w:hAnsi="Times New Roman" w:cs="Times New Roman"/>
          <w:sz w:val="24"/>
          <w:szCs w:val="24"/>
        </w:rPr>
        <w:t xml:space="preserve"> considering the timeline July 2020 to </w:t>
      </w:r>
      <w:r w:rsidR="00573253">
        <w:rPr>
          <w:rFonts w:ascii="Times New Roman" w:hAnsi="Times New Roman" w:cs="Times New Roman"/>
          <w:sz w:val="24"/>
          <w:szCs w:val="24"/>
        </w:rPr>
        <w:t>March</w:t>
      </w:r>
      <w:r w:rsidR="00094923">
        <w:rPr>
          <w:rFonts w:ascii="Times New Roman" w:hAnsi="Times New Roman" w:cs="Times New Roman"/>
          <w:sz w:val="24"/>
          <w:szCs w:val="24"/>
        </w:rPr>
        <w:t xml:space="preserve"> 2021</w:t>
      </w:r>
      <w:r w:rsidR="00F626AF">
        <w:rPr>
          <w:rFonts w:ascii="Times New Roman" w:hAnsi="Times New Roman" w:cs="Times New Roman"/>
          <w:sz w:val="24"/>
          <w:szCs w:val="24"/>
        </w:rPr>
        <w:t xml:space="preserve"> for the overall data collection activities</w:t>
      </w:r>
      <w:r w:rsidR="00094923">
        <w:rPr>
          <w:rFonts w:ascii="Times New Roman" w:hAnsi="Times New Roman" w:cs="Times New Roman"/>
          <w:sz w:val="24"/>
          <w:szCs w:val="24"/>
        </w:rPr>
        <w:t>.</w:t>
      </w:r>
    </w:p>
    <w:p w14:paraId="6544802C" w14:textId="5C82B63D" w:rsidR="00C768BF" w:rsidRPr="00CB79A0" w:rsidRDefault="00C768BF" w:rsidP="00C768BF">
      <w:pPr>
        <w:pStyle w:val="ListParagraph"/>
        <w:numPr>
          <w:ilvl w:val="0"/>
          <w:numId w:val="19"/>
        </w:numPr>
        <w:spacing w:after="0" w:line="276" w:lineRule="auto"/>
        <w:jc w:val="both"/>
        <w:rPr>
          <w:rFonts w:ascii="Times New Roman" w:hAnsi="Times New Roman" w:cs="Times New Roman"/>
          <w:sz w:val="24"/>
          <w:szCs w:val="24"/>
        </w:rPr>
      </w:pPr>
      <w:r w:rsidRPr="00CB79A0">
        <w:rPr>
          <w:rFonts w:ascii="Times New Roman" w:hAnsi="Times New Roman" w:cs="Times New Roman"/>
          <w:sz w:val="24"/>
          <w:szCs w:val="24"/>
        </w:rPr>
        <w:t xml:space="preserve">A detailed financial offer including taxes for all expenses related to the mission. </w:t>
      </w:r>
    </w:p>
    <w:p w14:paraId="1BF5DA53" w14:textId="77777777" w:rsidR="0050200A" w:rsidRDefault="0050200A" w:rsidP="00C768BF">
      <w:pPr>
        <w:spacing w:after="0" w:line="276" w:lineRule="auto"/>
        <w:jc w:val="both"/>
        <w:rPr>
          <w:rFonts w:ascii="Times New Roman" w:hAnsi="Times New Roman" w:cs="Times New Roman"/>
          <w:b/>
          <w:sz w:val="24"/>
          <w:szCs w:val="24"/>
        </w:rPr>
      </w:pPr>
    </w:p>
    <w:p w14:paraId="03DEB9FA" w14:textId="245DE21D" w:rsidR="00094923" w:rsidRDefault="00C768BF" w:rsidP="00F626AF">
      <w:pPr>
        <w:spacing w:after="0" w:line="276" w:lineRule="auto"/>
        <w:jc w:val="both"/>
        <w:rPr>
          <w:rFonts w:ascii="Times New Roman" w:hAnsi="Times New Roman" w:cs="Times New Roman"/>
          <w:b/>
          <w:i/>
          <w:sz w:val="24"/>
          <w:szCs w:val="24"/>
        </w:rPr>
      </w:pPr>
      <w:r w:rsidRPr="00CB79A0">
        <w:rPr>
          <w:rFonts w:ascii="Times New Roman" w:hAnsi="Times New Roman" w:cs="Times New Roman"/>
          <w:b/>
          <w:sz w:val="24"/>
          <w:szCs w:val="24"/>
        </w:rPr>
        <w:t>P.S.</w:t>
      </w:r>
      <w:r w:rsidRPr="00CB79A0">
        <w:rPr>
          <w:rFonts w:ascii="Times New Roman" w:hAnsi="Times New Roman" w:cs="Times New Roman"/>
          <w:b/>
          <w:i/>
          <w:sz w:val="24"/>
          <w:szCs w:val="24"/>
        </w:rPr>
        <w:t xml:space="preserve"> Only the short-listed candidates will be contacted for further action.</w:t>
      </w:r>
    </w:p>
    <w:sectPr w:rsidR="0009492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45A4D" w14:textId="77777777" w:rsidR="004057AF" w:rsidRDefault="004057AF" w:rsidP="00016A6C">
      <w:pPr>
        <w:spacing w:after="0" w:line="240" w:lineRule="auto"/>
      </w:pPr>
      <w:r>
        <w:separator/>
      </w:r>
    </w:p>
  </w:endnote>
  <w:endnote w:type="continuationSeparator" w:id="0">
    <w:p w14:paraId="4A2FF64A" w14:textId="77777777" w:rsidR="004057AF" w:rsidRDefault="004057AF" w:rsidP="0001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Narrow-BoldItalic">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567991"/>
      <w:docPartObj>
        <w:docPartGallery w:val="Page Numbers (Bottom of Page)"/>
        <w:docPartUnique/>
      </w:docPartObj>
    </w:sdtPr>
    <w:sdtEndPr>
      <w:rPr>
        <w:noProof/>
      </w:rPr>
    </w:sdtEndPr>
    <w:sdtContent>
      <w:p w14:paraId="5BFDA27C" w14:textId="58E67E65" w:rsidR="000A20AA" w:rsidRDefault="000A20AA">
        <w:pPr>
          <w:pStyle w:val="Footer"/>
          <w:jc w:val="right"/>
        </w:pPr>
        <w:r>
          <w:fldChar w:fldCharType="begin"/>
        </w:r>
        <w:r>
          <w:instrText xml:space="preserve"> PAGE   \* MERGEFORMAT </w:instrText>
        </w:r>
        <w:r>
          <w:fldChar w:fldCharType="separate"/>
        </w:r>
        <w:r w:rsidR="00241045">
          <w:rPr>
            <w:noProof/>
          </w:rPr>
          <w:t>1</w:t>
        </w:r>
        <w:r>
          <w:rPr>
            <w:noProof/>
          </w:rPr>
          <w:fldChar w:fldCharType="end"/>
        </w:r>
      </w:p>
    </w:sdtContent>
  </w:sdt>
  <w:p w14:paraId="6FB4DC0F" w14:textId="65258C72" w:rsidR="001C42B9" w:rsidRDefault="001C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B70D2" w14:textId="77777777" w:rsidR="004057AF" w:rsidRDefault="004057AF" w:rsidP="00016A6C">
      <w:pPr>
        <w:spacing w:after="0" w:line="240" w:lineRule="auto"/>
      </w:pPr>
      <w:r>
        <w:separator/>
      </w:r>
    </w:p>
  </w:footnote>
  <w:footnote w:type="continuationSeparator" w:id="0">
    <w:p w14:paraId="31AC7334" w14:textId="77777777" w:rsidR="004057AF" w:rsidRDefault="004057AF" w:rsidP="00016A6C">
      <w:pPr>
        <w:spacing w:after="0" w:line="240" w:lineRule="auto"/>
      </w:pPr>
      <w:r>
        <w:continuationSeparator/>
      </w:r>
    </w:p>
  </w:footnote>
  <w:footnote w:id="1">
    <w:p w14:paraId="4E59D960" w14:textId="77777777" w:rsidR="00E61747" w:rsidRPr="007B1101" w:rsidRDefault="00E61747" w:rsidP="00E61747">
      <w:pPr>
        <w:pStyle w:val="FootnoteText"/>
        <w:rPr>
          <w:rFonts w:ascii="Times New Roman" w:hAnsi="Times New Roman"/>
          <w:sz w:val="20"/>
        </w:rPr>
      </w:pPr>
      <w:r w:rsidRPr="007B1101">
        <w:rPr>
          <w:rStyle w:val="FootnoteReference"/>
          <w:rFonts w:ascii="Times New Roman" w:hAnsi="Times New Roman"/>
          <w:sz w:val="20"/>
        </w:rPr>
        <w:footnoteRef/>
      </w:r>
      <w:r w:rsidRPr="007B1101">
        <w:rPr>
          <w:rStyle w:val="FootnoteReference"/>
          <w:rFonts w:ascii="Times New Roman" w:hAnsi="Times New Roman"/>
          <w:sz w:val="20"/>
        </w:rPr>
        <w:t xml:space="preserve"> </w:t>
      </w:r>
      <w:r>
        <w:rPr>
          <w:rFonts w:ascii="Times New Roman" w:hAnsi="Times New Roman"/>
          <w:sz w:val="20"/>
        </w:rPr>
        <w:t>The other ethical guideline refers to surveys that are designed for other purposes, such as reproductive health, citizen security,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color w:val="000000"/>
        <w:kern w:val="1"/>
        <w:sz w:val="24"/>
        <w:szCs w:val="24"/>
        <w:lang w:val="es-E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color w:val="000000"/>
        <w:kern w:val="1"/>
        <w:sz w:val="24"/>
        <w:szCs w:val="24"/>
        <w:lang w:val="es-ES"/>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color w:val="000000"/>
        <w:kern w:val="1"/>
        <w:sz w:val="24"/>
        <w:szCs w:val="24"/>
        <w:lang w:val="es-ES"/>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735980"/>
    <w:multiLevelType w:val="hybridMultilevel"/>
    <w:tmpl w:val="A384B00A"/>
    <w:lvl w:ilvl="0" w:tplc="425AC74E">
      <w:start w:val="11"/>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95D75"/>
    <w:multiLevelType w:val="hybridMultilevel"/>
    <w:tmpl w:val="539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35B90"/>
    <w:multiLevelType w:val="hybridMultilevel"/>
    <w:tmpl w:val="4EBC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377D"/>
    <w:multiLevelType w:val="hybridMultilevel"/>
    <w:tmpl w:val="F7D2E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15854660"/>
    <w:multiLevelType w:val="hybridMultilevel"/>
    <w:tmpl w:val="56C8985A"/>
    <w:lvl w:ilvl="0" w:tplc="606A351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3D12"/>
    <w:multiLevelType w:val="hybridMultilevel"/>
    <w:tmpl w:val="3D92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030FF"/>
    <w:multiLevelType w:val="hybridMultilevel"/>
    <w:tmpl w:val="DF24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8610A"/>
    <w:multiLevelType w:val="hybridMultilevel"/>
    <w:tmpl w:val="F88A4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01B3F"/>
    <w:multiLevelType w:val="hybridMultilevel"/>
    <w:tmpl w:val="18AA92E6"/>
    <w:lvl w:ilvl="0" w:tplc="E500D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74C45"/>
    <w:multiLevelType w:val="hybridMultilevel"/>
    <w:tmpl w:val="5EDE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B1DA7"/>
    <w:multiLevelType w:val="hybridMultilevel"/>
    <w:tmpl w:val="AEC0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51205"/>
    <w:multiLevelType w:val="hybridMultilevel"/>
    <w:tmpl w:val="A990AD12"/>
    <w:lvl w:ilvl="0" w:tplc="06C61568">
      <w:start w:val="5"/>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0B74"/>
    <w:multiLevelType w:val="hybridMultilevel"/>
    <w:tmpl w:val="170E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4775"/>
    <w:multiLevelType w:val="hybridMultilevel"/>
    <w:tmpl w:val="4ADC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F2CE8"/>
    <w:multiLevelType w:val="hybridMultilevel"/>
    <w:tmpl w:val="12BC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A6308D"/>
    <w:multiLevelType w:val="hybridMultilevel"/>
    <w:tmpl w:val="E99460BE"/>
    <w:lvl w:ilvl="0" w:tplc="596CD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E2FDD"/>
    <w:multiLevelType w:val="hybridMultilevel"/>
    <w:tmpl w:val="731C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B7C16"/>
    <w:multiLevelType w:val="hybridMultilevel"/>
    <w:tmpl w:val="3D46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B1632"/>
    <w:multiLevelType w:val="hybridMultilevel"/>
    <w:tmpl w:val="63D69D7E"/>
    <w:lvl w:ilvl="0" w:tplc="8C7AC65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E1FBD"/>
    <w:multiLevelType w:val="hybridMultilevel"/>
    <w:tmpl w:val="8A16F8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1B74B6"/>
    <w:multiLevelType w:val="hybridMultilevel"/>
    <w:tmpl w:val="CBA4F464"/>
    <w:lvl w:ilvl="0" w:tplc="4A6437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8"/>
  </w:num>
  <w:num w:numId="5">
    <w:abstractNumId w:val="4"/>
  </w:num>
  <w:num w:numId="6">
    <w:abstractNumId w:val="18"/>
  </w:num>
  <w:num w:numId="7">
    <w:abstractNumId w:val="3"/>
  </w:num>
  <w:num w:numId="8">
    <w:abstractNumId w:val="14"/>
  </w:num>
  <w:num w:numId="9">
    <w:abstractNumId w:val="2"/>
  </w:num>
  <w:num w:numId="10">
    <w:abstractNumId w:val="6"/>
  </w:num>
  <w:num w:numId="11">
    <w:abstractNumId w:val="20"/>
  </w:num>
  <w:num w:numId="12">
    <w:abstractNumId w:val="15"/>
  </w:num>
  <w:num w:numId="13">
    <w:abstractNumId w:val="17"/>
  </w:num>
  <w:num w:numId="14">
    <w:abstractNumId w:val="9"/>
  </w:num>
  <w:num w:numId="15">
    <w:abstractNumId w:val="11"/>
  </w:num>
  <w:num w:numId="16">
    <w:abstractNumId w:val="10"/>
  </w:num>
  <w:num w:numId="17">
    <w:abstractNumId w:val="7"/>
  </w:num>
  <w:num w:numId="18">
    <w:abstractNumId w:val="21"/>
  </w:num>
  <w:num w:numId="19">
    <w:abstractNumId w:val="1"/>
  </w:num>
  <w:num w:numId="20">
    <w:abstractNumId w:val="16"/>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0C"/>
    <w:rsid w:val="00016A6C"/>
    <w:rsid w:val="00042A74"/>
    <w:rsid w:val="00094923"/>
    <w:rsid w:val="000965A9"/>
    <w:rsid w:val="000A20AA"/>
    <w:rsid w:val="000F74D1"/>
    <w:rsid w:val="00112CA3"/>
    <w:rsid w:val="00121F72"/>
    <w:rsid w:val="00153A17"/>
    <w:rsid w:val="001C42B9"/>
    <w:rsid w:val="00211DF0"/>
    <w:rsid w:val="00235F96"/>
    <w:rsid w:val="00241045"/>
    <w:rsid w:val="00297AFC"/>
    <w:rsid w:val="002B609D"/>
    <w:rsid w:val="002E20AC"/>
    <w:rsid w:val="002E275E"/>
    <w:rsid w:val="002F5897"/>
    <w:rsid w:val="00304D2A"/>
    <w:rsid w:val="003A6B1B"/>
    <w:rsid w:val="003D1E0C"/>
    <w:rsid w:val="003E062B"/>
    <w:rsid w:val="004057AF"/>
    <w:rsid w:val="004C0A85"/>
    <w:rsid w:val="0050200A"/>
    <w:rsid w:val="0053111D"/>
    <w:rsid w:val="005412A0"/>
    <w:rsid w:val="00573253"/>
    <w:rsid w:val="005C0BC6"/>
    <w:rsid w:val="005F16C7"/>
    <w:rsid w:val="00626A69"/>
    <w:rsid w:val="006C6D57"/>
    <w:rsid w:val="006F72D5"/>
    <w:rsid w:val="0072524F"/>
    <w:rsid w:val="007417C0"/>
    <w:rsid w:val="0074314C"/>
    <w:rsid w:val="007706E4"/>
    <w:rsid w:val="007E605A"/>
    <w:rsid w:val="00866817"/>
    <w:rsid w:val="00920510"/>
    <w:rsid w:val="009225BF"/>
    <w:rsid w:val="0098745D"/>
    <w:rsid w:val="0099258C"/>
    <w:rsid w:val="009961AD"/>
    <w:rsid w:val="00AC3B93"/>
    <w:rsid w:val="00B07296"/>
    <w:rsid w:val="00B4023B"/>
    <w:rsid w:val="00C34E88"/>
    <w:rsid w:val="00C44EE7"/>
    <w:rsid w:val="00C768BF"/>
    <w:rsid w:val="00C90C41"/>
    <w:rsid w:val="00CB79A0"/>
    <w:rsid w:val="00CD1742"/>
    <w:rsid w:val="00D33BC4"/>
    <w:rsid w:val="00D63308"/>
    <w:rsid w:val="00D65D71"/>
    <w:rsid w:val="00DC0035"/>
    <w:rsid w:val="00DF3854"/>
    <w:rsid w:val="00E36506"/>
    <w:rsid w:val="00E61747"/>
    <w:rsid w:val="00F04E66"/>
    <w:rsid w:val="00F307A0"/>
    <w:rsid w:val="00F50DEC"/>
    <w:rsid w:val="00F57C05"/>
    <w:rsid w:val="00F626AF"/>
    <w:rsid w:val="00FA50AC"/>
    <w:rsid w:val="00FE32A0"/>
    <w:rsid w:val="00FF66F0"/>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890F"/>
  <w15:chartTrackingRefBased/>
  <w15:docId w15:val="{3C7CBD0A-5805-438D-8D57-2682DC6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1E0C"/>
  </w:style>
  <w:style w:type="paragraph" w:styleId="Heading1">
    <w:name w:val="heading 1"/>
    <w:basedOn w:val="Normal"/>
    <w:next w:val="Normal"/>
    <w:link w:val="Heading1Char"/>
    <w:autoRedefine/>
    <w:uiPriority w:val="9"/>
    <w:qFormat/>
    <w:rsid w:val="007E605A"/>
    <w:pPr>
      <w:keepNext/>
      <w:keepLines/>
      <w:numPr>
        <w:numId w:val="22"/>
      </w:numPr>
      <w:spacing w:before="240" w:after="0" w:line="360" w:lineRule="auto"/>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2E275E"/>
    <w:pPr>
      <w:keepNext/>
      <w:keepLines/>
      <w:spacing w:before="40" w:after="0" w:line="276" w:lineRule="auto"/>
      <w:ind w:left="720"/>
      <w:outlineLvl w:val="1"/>
    </w:pPr>
    <w:rPr>
      <w:rFonts w:ascii="Times New Roman" w:eastAsiaTheme="majorEastAsia" w:hAnsi="Times New Roman"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2B609D"/>
    <w:pPr>
      <w:spacing w:after="0" w:line="240" w:lineRule="auto"/>
      <w:jc w:val="center"/>
    </w:pPr>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7E605A"/>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2E275E"/>
    <w:rPr>
      <w:rFonts w:ascii="Times New Roman" w:eastAsiaTheme="majorEastAsia" w:hAnsi="Times New Roman" w:cstheme="majorBidi"/>
      <w:color w:val="2F5496" w:themeColor="accent1" w:themeShade="BF"/>
      <w:sz w:val="28"/>
      <w:szCs w:val="26"/>
    </w:rPr>
  </w:style>
  <w:style w:type="paragraph" w:styleId="BalloonText">
    <w:name w:val="Balloon Text"/>
    <w:basedOn w:val="Normal"/>
    <w:link w:val="BalloonTextChar"/>
    <w:uiPriority w:val="99"/>
    <w:semiHidden/>
    <w:unhideWhenUsed/>
    <w:rsid w:val="003D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0C"/>
    <w:rPr>
      <w:rFonts w:ascii="Segoe UI" w:hAnsi="Segoe UI" w:cs="Segoe UI"/>
      <w:sz w:val="18"/>
      <w:szCs w:val="18"/>
    </w:rPr>
  </w:style>
  <w:style w:type="character" w:styleId="Hyperlink">
    <w:name w:val="Hyperlink"/>
    <w:basedOn w:val="DefaultParagraphFont"/>
    <w:uiPriority w:val="99"/>
    <w:unhideWhenUsed/>
    <w:rsid w:val="003D1E0C"/>
    <w:rPr>
      <w:color w:val="0563C1" w:themeColor="hyperlink"/>
      <w:u w:val="single"/>
    </w:rPr>
  </w:style>
  <w:style w:type="paragraph" w:customStyle="1" w:styleId="Normal10sansespace">
    <w:name w:val="Normal 10_sans espace"/>
    <w:basedOn w:val="Normal"/>
    <w:qFormat/>
    <w:rsid w:val="003D1E0C"/>
    <w:pPr>
      <w:spacing w:after="0" w:line="240" w:lineRule="auto"/>
    </w:pPr>
    <w:rPr>
      <w:rFonts w:ascii="Times New Roman" w:eastAsia="Batang" w:hAnsi="Times New Roman" w:cs="Times New Roman"/>
      <w:sz w:val="20"/>
      <w:lang w:val="en-CA"/>
    </w:rPr>
  </w:style>
  <w:style w:type="character" w:customStyle="1" w:styleId="UnresolvedMention1">
    <w:name w:val="Unresolved Mention1"/>
    <w:basedOn w:val="DefaultParagraphFont"/>
    <w:uiPriority w:val="99"/>
    <w:semiHidden/>
    <w:unhideWhenUsed/>
    <w:rsid w:val="00AC3B93"/>
    <w:rPr>
      <w:color w:val="605E5C"/>
      <w:shd w:val="clear" w:color="auto" w:fill="E1DFDD"/>
    </w:rPr>
  </w:style>
  <w:style w:type="paragraph" w:styleId="Header">
    <w:name w:val="header"/>
    <w:basedOn w:val="Normal"/>
    <w:link w:val="HeaderChar"/>
    <w:uiPriority w:val="99"/>
    <w:unhideWhenUsed/>
    <w:rsid w:val="00016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A6C"/>
  </w:style>
  <w:style w:type="paragraph" w:styleId="Footer">
    <w:name w:val="footer"/>
    <w:basedOn w:val="Normal"/>
    <w:link w:val="FooterChar"/>
    <w:uiPriority w:val="99"/>
    <w:unhideWhenUsed/>
    <w:rsid w:val="00016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A6C"/>
  </w:style>
  <w:style w:type="character" w:styleId="FootnoteReference">
    <w:name w:val="footnote reference"/>
    <w:aliases w:val="ftref,Texto de nota al pie,BVI fnr Char Char Char Char Char Char1 Char Char Char Char Char Char Char,BVI fnr Car Car Char Char Char Char Char Char Char Char Char Char Char Char Char,16 Point,Superscript 6 Point,BVI fnr,BVI fnr Car Ca"/>
    <w:uiPriority w:val="99"/>
    <w:rsid w:val="00016A6C"/>
    <w:rPr>
      <w:vertAlign w:val="superscript"/>
    </w:rPr>
  </w:style>
  <w:style w:type="paragraph" w:styleId="ListParagraph">
    <w:name w:val="List Paragraph"/>
    <w:basedOn w:val="Normal"/>
    <w:uiPriority w:val="34"/>
    <w:qFormat/>
    <w:rsid w:val="00CD1742"/>
    <w:pPr>
      <w:ind w:left="720"/>
      <w:contextualSpacing/>
    </w:pPr>
  </w:style>
  <w:style w:type="table" w:styleId="TableGrid">
    <w:name w:val="Table Grid"/>
    <w:basedOn w:val="TableNormal"/>
    <w:uiPriority w:val="59"/>
    <w:rsid w:val="003A6B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68BF"/>
    <w:pPr>
      <w:spacing w:after="0" w:line="240" w:lineRule="auto"/>
    </w:pPr>
  </w:style>
  <w:style w:type="paragraph" w:styleId="FootnoteText">
    <w:name w:val="footnote text"/>
    <w:aliases w:val="Footnote Text Char Char Char,Footnote Text Char Char,ft"/>
    <w:basedOn w:val="Normal"/>
    <w:link w:val="FootnoteTextChar"/>
    <w:uiPriority w:val="99"/>
    <w:rsid w:val="00E61747"/>
    <w:pPr>
      <w:spacing w:after="0" w:line="240" w:lineRule="auto"/>
    </w:pPr>
    <w:rPr>
      <w:rFonts w:ascii="Courier" w:eastAsia="Times New Roman" w:hAnsi="Courier" w:cs="Times New Roman"/>
      <w:sz w:val="24"/>
      <w:szCs w:val="20"/>
    </w:rPr>
  </w:style>
  <w:style w:type="character" w:customStyle="1" w:styleId="FootnoteTextChar">
    <w:name w:val="Footnote Text Char"/>
    <w:aliases w:val="Footnote Text Char Char Char Char,Footnote Text Char Char Char1,ft Char"/>
    <w:basedOn w:val="DefaultParagraphFont"/>
    <w:link w:val="FootnoteText"/>
    <w:uiPriority w:val="99"/>
    <w:rsid w:val="00E61747"/>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nce@gw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rerasur@email.gwu.edu" TargetMode="External"/><Relationship Id="rId12" Type="http://schemas.openxmlformats.org/officeDocument/2006/relationships/hyperlink" Target="mailto:erojas@email.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vince@gw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rerasur@email.gwu.edu" TargetMode="External"/><Relationship Id="rId4" Type="http://schemas.openxmlformats.org/officeDocument/2006/relationships/webSettings" Target="webSettings.xml"/><Relationship Id="rId9" Type="http://schemas.openxmlformats.org/officeDocument/2006/relationships/hyperlink" Target="mailto:erojas@email.gw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Ovince</dc:creator>
  <cp:keywords/>
  <dc:description/>
  <cp:lastModifiedBy>Junior Ovince</cp:lastModifiedBy>
  <cp:revision>3</cp:revision>
  <dcterms:created xsi:type="dcterms:W3CDTF">2019-10-29T14:16:00Z</dcterms:created>
  <dcterms:modified xsi:type="dcterms:W3CDTF">2019-10-29T14:53:00Z</dcterms:modified>
</cp:coreProperties>
</file>