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0D" w:rsidRDefault="00E05A0D" w:rsidP="00E05A0D">
      <w:pPr>
        <w:jc w:val="center"/>
        <w:rPr>
          <w:b/>
          <w:sz w:val="36"/>
          <w:szCs w:val="36"/>
          <w:lang w:val="fr-HT"/>
        </w:rPr>
      </w:pPr>
      <w:r>
        <w:rPr>
          <w:noProof/>
        </w:rPr>
        <w:drawing>
          <wp:inline distT="0" distB="0" distL="0" distR="0" wp14:anchorId="1615B27D" wp14:editId="596D1630">
            <wp:extent cx="1225356" cy="865947"/>
            <wp:effectExtent l="0" t="0" r="0" b="0"/>
            <wp:docPr id="2057" name="Picture 1" descr="KLERE_AYI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1" descr="KLERE_AYIT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5356" cy="865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05A0D" w:rsidRDefault="00E05A0D" w:rsidP="00E05A0D">
      <w:pPr>
        <w:jc w:val="center"/>
        <w:rPr>
          <w:b/>
          <w:sz w:val="36"/>
          <w:szCs w:val="36"/>
          <w:lang w:val="fr-HT"/>
        </w:rPr>
      </w:pPr>
      <w:r>
        <w:rPr>
          <w:b/>
          <w:sz w:val="36"/>
          <w:szCs w:val="36"/>
          <w:lang w:val="fr-HT"/>
        </w:rPr>
        <w:t xml:space="preserve">APPEL D’OFFRES </w:t>
      </w:r>
    </w:p>
    <w:p w:rsidR="00E05A0D" w:rsidRDefault="00E05A0D" w:rsidP="009A1671">
      <w:pPr>
        <w:rPr>
          <w:b/>
          <w:sz w:val="28"/>
          <w:szCs w:val="28"/>
          <w:lang w:val="fr-HT"/>
        </w:rPr>
      </w:pPr>
      <w:r>
        <w:rPr>
          <w:b/>
          <w:sz w:val="28"/>
          <w:szCs w:val="28"/>
          <w:lang w:val="fr-HT"/>
        </w:rPr>
        <w:t xml:space="preserve">Relatif à la sélection d’une firme de consultations </w:t>
      </w:r>
      <w:r w:rsidR="00CE7134">
        <w:rPr>
          <w:b/>
          <w:sz w:val="28"/>
          <w:szCs w:val="28"/>
          <w:lang w:val="fr-HT"/>
        </w:rPr>
        <w:t xml:space="preserve">experte en agroéconomie, en gouvernance des organisations et gestion de projets </w:t>
      </w:r>
      <w:r>
        <w:rPr>
          <w:b/>
          <w:sz w:val="28"/>
          <w:szCs w:val="28"/>
          <w:lang w:val="fr-HT"/>
        </w:rPr>
        <w:t xml:space="preserve">dans le cadre </w:t>
      </w:r>
      <w:r w:rsidR="00CE7134">
        <w:rPr>
          <w:b/>
          <w:sz w:val="28"/>
          <w:szCs w:val="28"/>
          <w:lang w:val="fr-HT"/>
        </w:rPr>
        <w:t xml:space="preserve">de la mise en œuvre </w:t>
      </w:r>
      <w:r>
        <w:rPr>
          <w:b/>
          <w:sz w:val="28"/>
          <w:szCs w:val="28"/>
          <w:lang w:val="fr-HT"/>
        </w:rPr>
        <w:t>d’un projet de renforcement des chaines de valeur</w:t>
      </w:r>
      <w:r w:rsidR="009A1671">
        <w:rPr>
          <w:b/>
          <w:sz w:val="28"/>
          <w:szCs w:val="28"/>
          <w:lang w:val="fr-HT"/>
        </w:rPr>
        <w:t>.</w:t>
      </w:r>
      <w:r>
        <w:rPr>
          <w:b/>
          <w:sz w:val="28"/>
          <w:szCs w:val="28"/>
          <w:lang w:val="fr-HT"/>
        </w:rPr>
        <w:t xml:space="preserve"> </w:t>
      </w:r>
    </w:p>
    <w:p w:rsidR="00CE7134" w:rsidRPr="00FB58E0" w:rsidRDefault="00CE7134" w:rsidP="00E05A0D">
      <w:pPr>
        <w:jc w:val="center"/>
        <w:rPr>
          <w:sz w:val="24"/>
          <w:szCs w:val="24"/>
          <w:lang w:val="fr-FR"/>
        </w:rPr>
      </w:pPr>
    </w:p>
    <w:tbl>
      <w:tblPr>
        <w:tblStyle w:val="TableGrid"/>
        <w:tblW w:w="9900" w:type="dxa"/>
        <w:tblInd w:w="-162" w:type="dxa"/>
        <w:tblLook w:val="04A0" w:firstRow="1" w:lastRow="0" w:firstColumn="1" w:lastColumn="0" w:noHBand="0" w:noVBand="1"/>
      </w:tblPr>
      <w:tblGrid>
        <w:gridCol w:w="2661"/>
        <w:gridCol w:w="7239"/>
      </w:tblGrid>
      <w:tr w:rsidR="00E05A0D" w:rsidRPr="00231D4D" w:rsidTr="00C82435">
        <w:trPr>
          <w:trHeight w:val="485"/>
        </w:trPr>
        <w:tc>
          <w:tcPr>
            <w:tcW w:w="2661" w:type="dxa"/>
          </w:tcPr>
          <w:p w:rsidR="00E05A0D" w:rsidRPr="00231D4D" w:rsidRDefault="00E05A0D" w:rsidP="00C82435">
            <w:pPr>
              <w:rPr>
                <w:b/>
                <w:sz w:val="24"/>
                <w:szCs w:val="24"/>
                <w:lang w:val="fr-HT"/>
              </w:rPr>
            </w:pPr>
            <w:r w:rsidRPr="00231D4D">
              <w:rPr>
                <w:b/>
                <w:sz w:val="24"/>
                <w:szCs w:val="24"/>
                <w:lang w:val="fr-HT"/>
              </w:rPr>
              <w:t>Type d’Appel d’offres:</w:t>
            </w:r>
          </w:p>
        </w:tc>
        <w:tc>
          <w:tcPr>
            <w:tcW w:w="7239" w:type="dxa"/>
          </w:tcPr>
          <w:p w:rsidR="00E05A0D" w:rsidRPr="00231D4D" w:rsidRDefault="00E05A0D" w:rsidP="00C82435">
            <w:pPr>
              <w:rPr>
                <w:b/>
                <w:sz w:val="24"/>
                <w:szCs w:val="24"/>
                <w:lang w:val="fr-HT"/>
              </w:rPr>
            </w:pPr>
            <w:r w:rsidRPr="00231D4D">
              <w:rPr>
                <w:b/>
                <w:sz w:val="24"/>
                <w:szCs w:val="24"/>
                <w:lang w:val="fr-HT"/>
              </w:rPr>
              <w:t>Restreint</w:t>
            </w:r>
          </w:p>
        </w:tc>
      </w:tr>
      <w:tr w:rsidR="00E05A0D" w:rsidRPr="00231D4D" w:rsidTr="00C82435">
        <w:trPr>
          <w:trHeight w:val="449"/>
        </w:trPr>
        <w:tc>
          <w:tcPr>
            <w:tcW w:w="2661" w:type="dxa"/>
          </w:tcPr>
          <w:p w:rsidR="00E05A0D" w:rsidRPr="00231D4D" w:rsidRDefault="00E05A0D" w:rsidP="00C82435">
            <w:pPr>
              <w:rPr>
                <w:b/>
                <w:sz w:val="24"/>
                <w:szCs w:val="24"/>
                <w:lang w:val="fr-HT"/>
              </w:rPr>
            </w:pPr>
            <w:r w:rsidRPr="00231D4D">
              <w:rPr>
                <w:b/>
                <w:sz w:val="24"/>
                <w:szCs w:val="24"/>
                <w:lang w:val="fr-HT"/>
              </w:rPr>
              <w:t>Catégorie:</w:t>
            </w:r>
          </w:p>
        </w:tc>
        <w:tc>
          <w:tcPr>
            <w:tcW w:w="7239" w:type="dxa"/>
          </w:tcPr>
          <w:p w:rsidR="00E05A0D" w:rsidRPr="00231D4D" w:rsidRDefault="00E05A0D" w:rsidP="00C82435">
            <w:pPr>
              <w:rPr>
                <w:b/>
                <w:sz w:val="24"/>
                <w:szCs w:val="24"/>
                <w:lang w:val="fr-HT"/>
              </w:rPr>
            </w:pPr>
            <w:r>
              <w:rPr>
                <w:b/>
                <w:sz w:val="24"/>
                <w:szCs w:val="24"/>
                <w:lang w:val="fr-HT"/>
              </w:rPr>
              <w:t xml:space="preserve">Firme </w:t>
            </w:r>
          </w:p>
        </w:tc>
      </w:tr>
      <w:tr w:rsidR="00E05A0D" w:rsidRPr="00FB58E0" w:rsidTr="00C82435">
        <w:trPr>
          <w:trHeight w:val="431"/>
        </w:trPr>
        <w:tc>
          <w:tcPr>
            <w:tcW w:w="2661" w:type="dxa"/>
          </w:tcPr>
          <w:p w:rsidR="00E05A0D" w:rsidRPr="00231D4D" w:rsidRDefault="00E05A0D" w:rsidP="00C82435">
            <w:pPr>
              <w:rPr>
                <w:b/>
                <w:sz w:val="24"/>
                <w:szCs w:val="24"/>
                <w:lang w:val="fr-HT"/>
              </w:rPr>
            </w:pPr>
            <w:r w:rsidRPr="00231D4D">
              <w:rPr>
                <w:b/>
                <w:sz w:val="24"/>
                <w:szCs w:val="24"/>
                <w:lang w:val="fr-HT"/>
              </w:rPr>
              <w:t>Nom du Demandeur:</w:t>
            </w:r>
          </w:p>
        </w:tc>
        <w:tc>
          <w:tcPr>
            <w:tcW w:w="7239" w:type="dxa"/>
          </w:tcPr>
          <w:p w:rsidR="00E05A0D" w:rsidRPr="00231D4D" w:rsidRDefault="00E05A0D" w:rsidP="00C82435">
            <w:pPr>
              <w:rPr>
                <w:b/>
                <w:sz w:val="24"/>
                <w:szCs w:val="24"/>
                <w:lang w:val="fr-HT"/>
              </w:rPr>
            </w:pPr>
            <w:proofErr w:type="spellStart"/>
            <w:r>
              <w:rPr>
                <w:b/>
                <w:sz w:val="24"/>
                <w:szCs w:val="24"/>
                <w:lang w:val="fr-HT"/>
              </w:rPr>
              <w:t>Fondasyon</w:t>
            </w:r>
            <w:proofErr w:type="spellEnd"/>
            <w:r>
              <w:rPr>
                <w:b/>
                <w:sz w:val="24"/>
                <w:szCs w:val="24"/>
                <w:lang w:val="fr-HT"/>
              </w:rPr>
              <w:t xml:space="preserve"> </w:t>
            </w:r>
            <w:proofErr w:type="spellStart"/>
            <w:r>
              <w:rPr>
                <w:b/>
                <w:sz w:val="24"/>
                <w:szCs w:val="24"/>
                <w:lang w:val="fr-HT"/>
              </w:rPr>
              <w:t>Klere</w:t>
            </w:r>
            <w:proofErr w:type="spellEnd"/>
            <w:r>
              <w:rPr>
                <w:b/>
                <w:sz w:val="24"/>
                <w:szCs w:val="24"/>
                <w:lang w:val="fr-HT"/>
              </w:rPr>
              <w:t xml:space="preserve"> </w:t>
            </w:r>
            <w:proofErr w:type="spellStart"/>
            <w:r>
              <w:rPr>
                <w:b/>
                <w:sz w:val="24"/>
                <w:szCs w:val="24"/>
                <w:lang w:val="fr-HT"/>
              </w:rPr>
              <w:t>Ayiti</w:t>
            </w:r>
            <w:proofErr w:type="spellEnd"/>
          </w:p>
        </w:tc>
      </w:tr>
      <w:tr w:rsidR="00E05A0D" w:rsidRPr="00FB58E0" w:rsidTr="00C82435">
        <w:trPr>
          <w:trHeight w:val="521"/>
        </w:trPr>
        <w:tc>
          <w:tcPr>
            <w:tcW w:w="2661" w:type="dxa"/>
          </w:tcPr>
          <w:p w:rsidR="00E05A0D" w:rsidRPr="00231D4D" w:rsidRDefault="00E05A0D" w:rsidP="00C82435">
            <w:pPr>
              <w:rPr>
                <w:b/>
                <w:sz w:val="24"/>
                <w:szCs w:val="24"/>
                <w:lang w:val="fr-HT"/>
              </w:rPr>
            </w:pPr>
            <w:r w:rsidRPr="00231D4D">
              <w:rPr>
                <w:b/>
                <w:sz w:val="24"/>
                <w:szCs w:val="24"/>
                <w:lang w:val="fr-HT"/>
              </w:rPr>
              <w:t>Siège Social :</w:t>
            </w:r>
          </w:p>
        </w:tc>
        <w:tc>
          <w:tcPr>
            <w:tcW w:w="7239" w:type="dxa"/>
          </w:tcPr>
          <w:p w:rsidR="00E05A0D" w:rsidRPr="00231D4D" w:rsidRDefault="00E05A0D" w:rsidP="00C82435">
            <w:pPr>
              <w:rPr>
                <w:b/>
                <w:sz w:val="24"/>
                <w:szCs w:val="24"/>
                <w:lang w:val="fr-HT"/>
              </w:rPr>
            </w:pPr>
          </w:p>
        </w:tc>
      </w:tr>
      <w:tr w:rsidR="00E05A0D" w:rsidRPr="00047727" w:rsidTr="00C82435">
        <w:trPr>
          <w:trHeight w:val="4991"/>
        </w:trPr>
        <w:tc>
          <w:tcPr>
            <w:tcW w:w="2661"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 xml:space="preserve"> Description et Objet </w:t>
            </w:r>
          </w:p>
        </w:tc>
        <w:tc>
          <w:tcPr>
            <w:tcW w:w="7239" w:type="dxa"/>
          </w:tcPr>
          <w:p w:rsidR="00E05A0D" w:rsidRPr="00047727" w:rsidRDefault="00E05A0D" w:rsidP="00C82435">
            <w:pPr>
              <w:pStyle w:val="BodyText3"/>
              <w:jc w:val="both"/>
              <w:rPr>
                <w:sz w:val="24"/>
                <w:szCs w:val="24"/>
              </w:rPr>
            </w:pPr>
            <w:r w:rsidRPr="00047727">
              <w:rPr>
                <w:sz w:val="24"/>
                <w:szCs w:val="24"/>
              </w:rPr>
              <w:t>La Fondasyon Klere Ayiti met en œuvre un projet de renforcement des chaines de valeur</w:t>
            </w:r>
            <w:r w:rsidR="009A1671">
              <w:rPr>
                <w:sz w:val="24"/>
                <w:szCs w:val="24"/>
              </w:rPr>
              <w:t>,</w:t>
            </w:r>
            <w:r w:rsidRPr="00047727">
              <w:rPr>
                <w:sz w:val="24"/>
                <w:szCs w:val="24"/>
              </w:rPr>
              <w:t xml:space="preserve"> lance un appel d’offres en vue de la sélection d’une firme spécialisée ayant des compétences en</w:t>
            </w:r>
            <w:r w:rsidR="00D57ED1">
              <w:rPr>
                <w:sz w:val="24"/>
                <w:szCs w:val="24"/>
              </w:rPr>
              <w:t xml:space="preserve"> agroéconomie,</w:t>
            </w:r>
            <w:r w:rsidRPr="00047727">
              <w:rPr>
                <w:sz w:val="24"/>
                <w:szCs w:val="24"/>
              </w:rPr>
              <w:t xml:space="preserve"> gestion de projets, management et renforcement de capacités. L’objectif principal de ce projet consiste en la mise en œuvre d’actions devant permettre de contribuer à l’amélioration des conditions de vie de la population cible et plus spécifiquement de :</w:t>
            </w:r>
          </w:p>
          <w:p w:rsidR="00E05A0D" w:rsidRPr="00047727" w:rsidRDefault="00E05A0D" w:rsidP="00C82435">
            <w:pPr>
              <w:pStyle w:val="BodyText3"/>
              <w:numPr>
                <w:ilvl w:val="0"/>
                <w:numId w:val="10"/>
              </w:numPr>
              <w:jc w:val="both"/>
              <w:rPr>
                <w:sz w:val="24"/>
                <w:szCs w:val="24"/>
              </w:rPr>
            </w:pPr>
            <w:r w:rsidRPr="00047727">
              <w:rPr>
                <w:sz w:val="24"/>
                <w:szCs w:val="24"/>
              </w:rPr>
              <w:t>Créer de la richesse et des emplois</w:t>
            </w:r>
          </w:p>
          <w:p w:rsidR="00E05A0D" w:rsidRPr="00047727" w:rsidRDefault="00E05A0D" w:rsidP="00C82435">
            <w:pPr>
              <w:pStyle w:val="BodyText3"/>
              <w:numPr>
                <w:ilvl w:val="0"/>
                <w:numId w:val="10"/>
              </w:numPr>
              <w:jc w:val="both"/>
              <w:rPr>
                <w:sz w:val="24"/>
                <w:szCs w:val="24"/>
              </w:rPr>
            </w:pPr>
            <w:r w:rsidRPr="00047727">
              <w:rPr>
                <w:sz w:val="24"/>
                <w:szCs w:val="24"/>
              </w:rPr>
              <w:t>Augmenter la productivité de chaine</w:t>
            </w:r>
            <w:r w:rsidR="009A1671">
              <w:rPr>
                <w:sz w:val="24"/>
                <w:szCs w:val="24"/>
              </w:rPr>
              <w:t>s de valeur déjà mises en place</w:t>
            </w:r>
          </w:p>
          <w:p w:rsidR="00E05A0D" w:rsidRPr="00047727" w:rsidRDefault="00E05A0D" w:rsidP="00C82435">
            <w:pPr>
              <w:pStyle w:val="BodyText3"/>
              <w:jc w:val="both"/>
              <w:rPr>
                <w:sz w:val="24"/>
                <w:szCs w:val="24"/>
              </w:rPr>
            </w:pPr>
            <w:r w:rsidRPr="00047727">
              <w:rPr>
                <w:sz w:val="24"/>
                <w:szCs w:val="24"/>
              </w:rPr>
              <w:t>Ce document présente toutes les informations nécessaires au choix de la firme.</w:t>
            </w:r>
          </w:p>
          <w:p w:rsidR="00E05A0D" w:rsidRPr="00047727" w:rsidRDefault="00E05A0D" w:rsidP="00C82435">
            <w:pPr>
              <w:jc w:val="both"/>
              <w:rPr>
                <w:rFonts w:ascii="Times New Roman" w:hAnsi="Times New Roman" w:cs="Times New Roman"/>
                <w:sz w:val="24"/>
                <w:szCs w:val="24"/>
                <w:lang w:val="fr-HT"/>
              </w:rPr>
            </w:pPr>
          </w:p>
          <w:p w:rsidR="00E05A0D" w:rsidRPr="00047727" w:rsidRDefault="00E05A0D" w:rsidP="00C82435">
            <w:pPr>
              <w:numPr>
                <w:ilvl w:val="0"/>
                <w:numId w:val="8"/>
              </w:numPr>
              <w:suppressAutoHyphens/>
              <w:jc w:val="both"/>
              <w:rPr>
                <w:rFonts w:ascii="Times New Roman" w:hAnsi="Times New Roman" w:cs="Times New Roman"/>
                <w:b/>
                <w:bCs/>
                <w:sz w:val="24"/>
                <w:szCs w:val="24"/>
                <w:lang w:val="fr-HT"/>
              </w:rPr>
            </w:pPr>
            <w:r w:rsidRPr="00047727">
              <w:rPr>
                <w:rFonts w:ascii="Times New Roman" w:hAnsi="Times New Roman" w:cs="Times New Roman"/>
                <w:b/>
                <w:bCs/>
                <w:sz w:val="24"/>
                <w:szCs w:val="24"/>
                <w:lang w:val="fr-HT"/>
              </w:rPr>
              <w:t>Objectif  de l’Appel d’Offres</w:t>
            </w:r>
          </w:p>
          <w:p w:rsidR="00E05A0D" w:rsidRPr="00047727" w:rsidRDefault="00E05A0D" w:rsidP="00C82435">
            <w:pPr>
              <w:suppressAutoHyphens/>
              <w:ind w:left="360"/>
              <w:jc w:val="both"/>
              <w:rPr>
                <w:rFonts w:ascii="Times New Roman" w:hAnsi="Times New Roman" w:cs="Times New Roman"/>
                <w:b/>
                <w:bCs/>
                <w:sz w:val="24"/>
                <w:szCs w:val="24"/>
                <w:lang w:val="fr-HT"/>
              </w:rPr>
            </w:pPr>
          </w:p>
          <w:p w:rsidR="00E05A0D" w:rsidRPr="00047727" w:rsidRDefault="00E05A0D" w:rsidP="00C82435">
            <w:pPr>
              <w:jc w:val="both"/>
              <w:outlineLvl w:val="0"/>
              <w:rPr>
                <w:rFonts w:ascii="Times New Roman" w:hAnsi="Times New Roman" w:cs="Times New Roman"/>
                <w:sz w:val="24"/>
                <w:szCs w:val="24"/>
                <w:lang w:val="fr-HT"/>
              </w:rPr>
            </w:pPr>
            <w:r w:rsidRPr="00047727">
              <w:rPr>
                <w:rFonts w:ascii="Times New Roman" w:hAnsi="Times New Roman" w:cs="Times New Roman"/>
                <w:sz w:val="24"/>
                <w:szCs w:val="24"/>
                <w:lang w:val="fr-HT"/>
              </w:rPr>
              <w:t>Cet appel d’offres vise à obtenir des soumissionnaires une proposition technique et financière détaillée pour fournir un accompagnement technique à Cent Cinquante (150) bénéficiaires de la zone cible</w:t>
            </w:r>
          </w:p>
          <w:p w:rsidR="00E05A0D" w:rsidRPr="00047727" w:rsidRDefault="00E05A0D" w:rsidP="00C82435">
            <w:pPr>
              <w:jc w:val="both"/>
              <w:outlineLvl w:val="0"/>
              <w:rPr>
                <w:rFonts w:ascii="Times New Roman" w:hAnsi="Times New Roman" w:cs="Times New Roman"/>
                <w:sz w:val="24"/>
                <w:szCs w:val="24"/>
                <w:lang w:val="fr-HT"/>
              </w:rPr>
            </w:pPr>
          </w:p>
          <w:p w:rsidR="00E05A0D" w:rsidRPr="00047727" w:rsidRDefault="00E05A0D" w:rsidP="00C82435">
            <w:pPr>
              <w:jc w:val="both"/>
              <w:outlineLvl w:val="0"/>
              <w:rPr>
                <w:rFonts w:ascii="Times New Roman" w:hAnsi="Times New Roman" w:cs="Times New Roman"/>
                <w:sz w:val="24"/>
                <w:szCs w:val="24"/>
                <w:lang w:val="fr-HT"/>
              </w:rPr>
            </w:pPr>
          </w:p>
          <w:p w:rsidR="00E05A0D" w:rsidRPr="00047727" w:rsidRDefault="00E05A0D" w:rsidP="00C82435">
            <w:pPr>
              <w:numPr>
                <w:ilvl w:val="0"/>
                <w:numId w:val="8"/>
              </w:numPr>
              <w:jc w:val="both"/>
              <w:rPr>
                <w:rStyle w:val="exhChar"/>
                <w:rFonts w:eastAsiaTheme="minorEastAsia"/>
                <w:lang w:val="fr-HT"/>
              </w:rPr>
            </w:pPr>
            <w:r w:rsidRPr="00047727">
              <w:rPr>
                <w:rStyle w:val="exhChar"/>
                <w:rFonts w:eastAsiaTheme="minorEastAsia"/>
                <w:lang w:val="fr-HT"/>
              </w:rPr>
              <w:t>Termes de Références</w:t>
            </w:r>
          </w:p>
          <w:p w:rsidR="00E05A0D" w:rsidRPr="00047727" w:rsidRDefault="00E05A0D" w:rsidP="00C82435">
            <w:pPr>
              <w:ind w:left="360"/>
              <w:jc w:val="both"/>
              <w:rPr>
                <w:rStyle w:val="exhChar"/>
                <w:rFonts w:eastAsiaTheme="minorEastAsia"/>
                <w:lang w:val="fr-HT"/>
              </w:rPr>
            </w:pPr>
          </w:p>
          <w:p w:rsidR="00E05A0D" w:rsidRPr="00047727" w:rsidRDefault="00E05A0D" w:rsidP="00C82435">
            <w:pPr>
              <w:pStyle w:val="BodyText2"/>
              <w:numPr>
                <w:ilvl w:val="0"/>
                <w:numId w:val="16"/>
              </w:numPr>
              <w:suppressAutoHyphens/>
              <w:spacing w:after="0" w:line="240" w:lineRule="auto"/>
              <w:jc w:val="both"/>
              <w:rPr>
                <w:rFonts w:ascii="Times New Roman" w:hAnsi="Times New Roman" w:cs="Times New Roman"/>
                <w:color w:val="000000"/>
                <w:sz w:val="24"/>
                <w:szCs w:val="24"/>
                <w:lang w:val="fr-HT"/>
              </w:rPr>
            </w:pPr>
            <w:r w:rsidRPr="00047727">
              <w:rPr>
                <w:rFonts w:ascii="Times New Roman" w:hAnsi="Times New Roman" w:cs="Times New Roman"/>
                <w:b/>
                <w:sz w:val="24"/>
                <w:szCs w:val="24"/>
                <w:lang w:val="fr-HT"/>
              </w:rPr>
              <w:t>Description du mandat</w:t>
            </w:r>
          </w:p>
          <w:p w:rsidR="00E05A0D" w:rsidRPr="00047727" w:rsidRDefault="00E05A0D" w:rsidP="00C82435">
            <w:pPr>
              <w:jc w:val="both"/>
              <w:rPr>
                <w:rFonts w:ascii="Times New Roman" w:eastAsia="Times New Roman" w:hAnsi="Times New Roman" w:cs="Times New Roman"/>
                <w:sz w:val="24"/>
                <w:szCs w:val="24"/>
                <w:lang w:val="fr-HT"/>
              </w:rPr>
            </w:pPr>
          </w:p>
          <w:p w:rsidR="00E05A0D" w:rsidRPr="00047727" w:rsidRDefault="00E05A0D" w:rsidP="00C82435">
            <w:pPr>
              <w:pStyle w:val="ListParagraph"/>
              <w:numPr>
                <w:ilvl w:val="1"/>
                <w:numId w:val="17"/>
              </w:numPr>
              <w:jc w:val="both"/>
              <w:rPr>
                <w:rFonts w:ascii="Times New Roman" w:hAnsi="Times New Roman" w:cs="Times New Roman"/>
                <w:b/>
                <w:sz w:val="24"/>
                <w:szCs w:val="24"/>
              </w:rPr>
            </w:pPr>
            <w:proofErr w:type="spellStart"/>
            <w:r w:rsidRPr="00047727">
              <w:rPr>
                <w:rFonts w:ascii="Times New Roman" w:hAnsi="Times New Roman" w:cs="Times New Roman"/>
                <w:b/>
                <w:sz w:val="24"/>
                <w:szCs w:val="24"/>
              </w:rPr>
              <w:t>Objectifs</w:t>
            </w:r>
            <w:proofErr w:type="spellEnd"/>
            <w:r w:rsidRPr="00047727">
              <w:rPr>
                <w:rFonts w:ascii="Times New Roman" w:hAnsi="Times New Roman" w:cs="Times New Roman"/>
                <w:b/>
                <w:sz w:val="24"/>
                <w:szCs w:val="24"/>
              </w:rPr>
              <w:t xml:space="preserve"> de la consultation</w:t>
            </w:r>
          </w:p>
          <w:p w:rsidR="00E05A0D" w:rsidRPr="00047727" w:rsidRDefault="00E05A0D" w:rsidP="00C82435">
            <w:pPr>
              <w:pStyle w:val="ListParagraph"/>
              <w:jc w:val="both"/>
              <w:rPr>
                <w:rFonts w:ascii="Times New Roman" w:hAnsi="Times New Roman" w:cs="Times New Roman"/>
                <w:b/>
                <w:sz w:val="24"/>
                <w:szCs w:val="24"/>
              </w:rPr>
            </w:pPr>
          </w:p>
          <w:p w:rsidR="00E05A0D" w:rsidRPr="00047727" w:rsidRDefault="00E05A0D" w:rsidP="00C82435">
            <w:pPr>
              <w:numPr>
                <w:ilvl w:val="0"/>
                <w:numId w:val="13"/>
              </w:numPr>
              <w:suppressAutoHyphens/>
              <w:jc w:val="both"/>
              <w:rPr>
                <w:rFonts w:ascii="Times New Roman" w:hAnsi="Times New Roman" w:cs="Times New Roman"/>
                <w:b/>
                <w:i/>
                <w:sz w:val="24"/>
                <w:szCs w:val="24"/>
              </w:rPr>
            </w:pPr>
            <w:proofErr w:type="spellStart"/>
            <w:r w:rsidRPr="00047727">
              <w:rPr>
                <w:rFonts w:ascii="Times New Roman" w:hAnsi="Times New Roman" w:cs="Times New Roman"/>
                <w:b/>
                <w:i/>
                <w:sz w:val="24"/>
                <w:szCs w:val="24"/>
              </w:rPr>
              <w:t>Objectifs</w:t>
            </w:r>
            <w:proofErr w:type="spellEnd"/>
            <w:r w:rsidRPr="00047727">
              <w:rPr>
                <w:rFonts w:ascii="Times New Roman" w:hAnsi="Times New Roman" w:cs="Times New Roman"/>
                <w:b/>
                <w:i/>
                <w:sz w:val="24"/>
                <w:szCs w:val="24"/>
              </w:rPr>
              <w:t xml:space="preserve"> </w:t>
            </w:r>
            <w:proofErr w:type="spellStart"/>
            <w:r w:rsidRPr="00047727">
              <w:rPr>
                <w:rFonts w:ascii="Times New Roman" w:hAnsi="Times New Roman" w:cs="Times New Roman"/>
                <w:b/>
                <w:i/>
                <w:sz w:val="24"/>
                <w:szCs w:val="24"/>
              </w:rPr>
              <w:t>général</w:t>
            </w:r>
            <w:proofErr w:type="spellEnd"/>
          </w:p>
          <w:p w:rsidR="00E05A0D" w:rsidRPr="00047727" w:rsidRDefault="00E05A0D" w:rsidP="00C82435">
            <w:pPr>
              <w:jc w:val="both"/>
              <w:rPr>
                <w:rFonts w:ascii="Times New Roman" w:hAnsi="Times New Roman" w:cs="Times New Roman"/>
                <w:sz w:val="24"/>
                <w:szCs w:val="24"/>
                <w:lang w:val="fr-FR"/>
              </w:rPr>
            </w:pPr>
            <w:r w:rsidRPr="00047727">
              <w:rPr>
                <w:rFonts w:ascii="Times New Roman" w:hAnsi="Times New Roman" w:cs="Times New Roman"/>
                <w:sz w:val="24"/>
                <w:szCs w:val="24"/>
                <w:lang w:val="fr-FR"/>
              </w:rPr>
              <w:t xml:space="preserve">Préparer et réaliser des sessions de formation </w:t>
            </w:r>
            <w:r w:rsidRPr="00541327">
              <w:rPr>
                <w:rFonts w:ascii="Times New Roman" w:hAnsi="Times New Roman" w:cs="Times New Roman"/>
                <w:sz w:val="24"/>
                <w:szCs w:val="24"/>
                <w:lang w:val="fr-FR"/>
              </w:rPr>
              <w:t>permettant de renforcer la capacité des groupes cibles de femmes et d’hommes dans</w:t>
            </w:r>
            <w:r w:rsidR="00541327" w:rsidRPr="00541327">
              <w:rPr>
                <w:rFonts w:ascii="Times New Roman" w:hAnsi="Times New Roman" w:cs="Times New Roman"/>
                <w:sz w:val="24"/>
                <w:szCs w:val="24"/>
                <w:lang w:val="fr-FR"/>
              </w:rPr>
              <w:t xml:space="preserve"> le</w:t>
            </w:r>
            <w:r w:rsidRPr="00541327">
              <w:rPr>
                <w:rFonts w:ascii="Times New Roman" w:hAnsi="Times New Roman" w:cs="Times New Roman"/>
                <w:sz w:val="24"/>
                <w:szCs w:val="24"/>
                <w:lang w:val="fr-FR"/>
              </w:rPr>
              <w:t xml:space="preserve"> </w:t>
            </w:r>
            <w:r w:rsidR="00541327" w:rsidRPr="00541327">
              <w:rPr>
                <w:rFonts w:ascii="Times New Roman" w:hAnsi="Times New Roman" w:cs="Times New Roman"/>
                <w:sz w:val="24"/>
                <w:szCs w:val="24"/>
                <w:lang w:val="fr-FR"/>
              </w:rPr>
              <w:t>pays</w:t>
            </w:r>
            <w:r w:rsidRPr="00541327">
              <w:rPr>
                <w:rFonts w:ascii="Times New Roman" w:hAnsi="Times New Roman" w:cs="Times New Roman"/>
                <w:sz w:val="24"/>
                <w:szCs w:val="24"/>
                <w:lang w:val="fr-FR"/>
              </w:rPr>
              <w:t xml:space="preserve"> tout en leur fournissant un appui technique dans le domaine de l’entrepreneuriat</w:t>
            </w:r>
            <w:bookmarkStart w:id="0" w:name="_GoBack"/>
            <w:bookmarkEnd w:id="0"/>
            <w:r w:rsidRPr="00047727">
              <w:rPr>
                <w:rFonts w:ascii="Times New Roman" w:hAnsi="Times New Roman" w:cs="Times New Roman"/>
                <w:sz w:val="24"/>
                <w:szCs w:val="24"/>
                <w:lang w:val="fr-FR"/>
              </w:rPr>
              <w:t xml:space="preserve"> la Gestion organisationnelle et financière. </w:t>
            </w:r>
          </w:p>
          <w:p w:rsidR="00E05A0D" w:rsidRPr="00047727" w:rsidRDefault="00E05A0D" w:rsidP="00C82435">
            <w:pPr>
              <w:jc w:val="both"/>
              <w:rPr>
                <w:rFonts w:ascii="Times New Roman" w:hAnsi="Times New Roman" w:cs="Times New Roman"/>
                <w:sz w:val="24"/>
                <w:szCs w:val="24"/>
                <w:lang w:val="fr-FR"/>
              </w:rPr>
            </w:pPr>
          </w:p>
          <w:p w:rsidR="00E05A0D" w:rsidRPr="00047727" w:rsidRDefault="00E05A0D" w:rsidP="00C82435">
            <w:pPr>
              <w:numPr>
                <w:ilvl w:val="0"/>
                <w:numId w:val="13"/>
              </w:numPr>
              <w:suppressAutoHyphens/>
              <w:jc w:val="both"/>
              <w:rPr>
                <w:rFonts w:ascii="Times New Roman" w:hAnsi="Times New Roman" w:cs="Times New Roman"/>
                <w:b/>
                <w:i/>
                <w:sz w:val="24"/>
                <w:szCs w:val="24"/>
              </w:rPr>
            </w:pPr>
            <w:proofErr w:type="spellStart"/>
            <w:r w:rsidRPr="00047727">
              <w:rPr>
                <w:rFonts w:ascii="Times New Roman" w:hAnsi="Times New Roman" w:cs="Times New Roman"/>
                <w:b/>
                <w:i/>
                <w:sz w:val="24"/>
                <w:szCs w:val="24"/>
              </w:rPr>
              <w:t>Objectifs</w:t>
            </w:r>
            <w:proofErr w:type="spellEnd"/>
            <w:r w:rsidRPr="00047727">
              <w:rPr>
                <w:rFonts w:ascii="Times New Roman" w:hAnsi="Times New Roman" w:cs="Times New Roman"/>
                <w:b/>
                <w:i/>
                <w:sz w:val="24"/>
                <w:szCs w:val="24"/>
              </w:rPr>
              <w:t xml:space="preserve"> </w:t>
            </w:r>
            <w:proofErr w:type="spellStart"/>
            <w:r w:rsidRPr="00047727">
              <w:rPr>
                <w:rFonts w:ascii="Times New Roman" w:hAnsi="Times New Roman" w:cs="Times New Roman"/>
                <w:b/>
                <w:i/>
                <w:sz w:val="24"/>
                <w:szCs w:val="24"/>
              </w:rPr>
              <w:t>spécifiques</w:t>
            </w:r>
            <w:proofErr w:type="spellEnd"/>
          </w:p>
          <w:p w:rsidR="00E05A0D" w:rsidRPr="00047727" w:rsidRDefault="00E05A0D" w:rsidP="00C82435">
            <w:pPr>
              <w:pStyle w:val="ListParagraph"/>
              <w:numPr>
                <w:ilvl w:val="0"/>
                <w:numId w:val="20"/>
              </w:numPr>
              <w:spacing w:after="160" w:line="259" w:lineRule="auto"/>
              <w:jc w:val="both"/>
              <w:rPr>
                <w:rFonts w:ascii="Times New Roman" w:hAnsi="Times New Roman" w:cs="Times New Roman"/>
                <w:sz w:val="24"/>
                <w:szCs w:val="24"/>
                <w:lang w:val="fr-FR"/>
              </w:rPr>
            </w:pPr>
            <w:r w:rsidRPr="00047727">
              <w:rPr>
                <w:rFonts w:ascii="Times New Roman" w:hAnsi="Times New Roman" w:cs="Times New Roman"/>
                <w:sz w:val="24"/>
                <w:szCs w:val="24"/>
                <w:lang w:val="fr-FR"/>
              </w:rPr>
              <w:t xml:space="preserve">Fournir aux participants des éléments clés sur la gestion financière et organisationnelle, la gestion de la chaine de valeur et la gestion des associations coopératives, </w:t>
            </w:r>
          </w:p>
          <w:p w:rsidR="00E05A0D" w:rsidRPr="00047727" w:rsidRDefault="00E05A0D" w:rsidP="00C82435">
            <w:pPr>
              <w:pStyle w:val="ListParagraph"/>
              <w:numPr>
                <w:ilvl w:val="0"/>
                <w:numId w:val="20"/>
              </w:numPr>
              <w:spacing w:after="160" w:line="259" w:lineRule="auto"/>
              <w:jc w:val="both"/>
              <w:rPr>
                <w:rFonts w:ascii="Times New Roman" w:hAnsi="Times New Roman" w:cs="Times New Roman"/>
                <w:sz w:val="24"/>
                <w:szCs w:val="24"/>
                <w:lang w:val="fr-FR"/>
              </w:rPr>
            </w:pPr>
            <w:r w:rsidRPr="00047727">
              <w:rPr>
                <w:rFonts w:ascii="Times New Roman" w:hAnsi="Times New Roman" w:cs="Times New Roman"/>
                <w:sz w:val="24"/>
                <w:szCs w:val="24"/>
                <w:lang w:val="fr-FR"/>
              </w:rPr>
              <w:t>Renforcer les compétences des participants-es pour assurer l’efficience et transparences dans l’exécution des opérations financières en leur fournissant notamment les compétences techniques pour l’élaboration des rapports financiers et l’assimilation des notions conceptuelles fondamentales.</w:t>
            </w:r>
          </w:p>
          <w:p w:rsidR="00E05A0D" w:rsidRPr="00047727" w:rsidRDefault="00E05A0D" w:rsidP="00C82435">
            <w:pPr>
              <w:pStyle w:val="ListParagraph"/>
              <w:numPr>
                <w:ilvl w:val="0"/>
                <w:numId w:val="20"/>
              </w:numPr>
              <w:spacing w:after="160" w:line="259" w:lineRule="auto"/>
              <w:jc w:val="both"/>
              <w:rPr>
                <w:rFonts w:ascii="Times New Roman" w:hAnsi="Times New Roman" w:cs="Times New Roman"/>
                <w:sz w:val="24"/>
                <w:szCs w:val="24"/>
                <w:lang w:val="fr-FR"/>
              </w:rPr>
            </w:pPr>
            <w:r w:rsidRPr="00047727">
              <w:rPr>
                <w:rFonts w:ascii="Times New Roman" w:hAnsi="Times New Roman" w:cs="Times New Roman"/>
                <w:sz w:val="24"/>
                <w:szCs w:val="24"/>
                <w:lang w:val="fr-FR"/>
              </w:rPr>
              <w:t>Accompagner les bénéficiaires qui sont appelés à diriger la coopérative qui sera formée dans tout le processus de formalisation.</w:t>
            </w:r>
          </w:p>
          <w:p w:rsidR="00E05A0D" w:rsidRPr="00047727" w:rsidRDefault="00E05A0D" w:rsidP="00C82435">
            <w:pPr>
              <w:pStyle w:val="ListParagraph"/>
              <w:spacing w:after="160" w:line="259" w:lineRule="auto"/>
              <w:jc w:val="both"/>
              <w:rPr>
                <w:rFonts w:ascii="Times New Roman" w:hAnsi="Times New Roman" w:cs="Times New Roman"/>
                <w:sz w:val="24"/>
                <w:szCs w:val="24"/>
                <w:lang w:val="fr-FR"/>
              </w:rPr>
            </w:pPr>
          </w:p>
          <w:p w:rsidR="00E05A0D" w:rsidRPr="00047727" w:rsidRDefault="00E05A0D" w:rsidP="00C82435">
            <w:pPr>
              <w:pStyle w:val="ListParagraph"/>
              <w:numPr>
                <w:ilvl w:val="1"/>
                <w:numId w:val="17"/>
              </w:numPr>
              <w:spacing w:after="160" w:line="259" w:lineRule="auto"/>
              <w:jc w:val="both"/>
              <w:rPr>
                <w:rStyle w:val="exhChar"/>
                <w:rFonts w:eastAsiaTheme="minorEastAsia"/>
                <w:b w:val="0"/>
              </w:rPr>
            </w:pPr>
            <w:r w:rsidRPr="00047727">
              <w:rPr>
                <w:rStyle w:val="exhChar"/>
                <w:rFonts w:eastAsiaTheme="minorEastAsia"/>
                <w:lang w:val="fr-HT"/>
              </w:rPr>
              <w:t>Résultats attendus</w:t>
            </w:r>
          </w:p>
          <w:p w:rsidR="00E05A0D" w:rsidRPr="00047727" w:rsidRDefault="00E05A0D" w:rsidP="00C82435">
            <w:pPr>
              <w:pStyle w:val="NormalWeb"/>
              <w:spacing w:before="0" w:beforeAutospacing="0" w:after="0" w:afterAutospacing="0"/>
              <w:jc w:val="both"/>
              <w:rPr>
                <w:szCs w:val="24"/>
              </w:rPr>
            </w:pPr>
            <w:r w:rsidRPr="00047727">
              <w:rPr>
                <w:szCs w:val="24"/>
              </w:rPr>
              <w:t xml:space="preserve">Au terme de la formation, les participants </w:t>
            </w:r>
            <w:r w:rsidR="00C50D02">
              <w:rPr>
                <w:szCs w:val="24"/>
              </w:rPr>
              <w:t>devront etre</w:t>
            </w:r>
            <w:r w:rsidRPr="00047727">
              <w:rPr>
                <w:szCs w:val="24"/>
              </w:rPr>
              <w:t xml:space="preserve"> en mesure d’appréhender l’essentiel de la gestion financière des organisations notamment:</w:t>
            </w:r>
          </w:p>
          <w:p w:rsidR="00E05A0D" w:rsidRPr="00047727" w:rsidRDefault="00E05A0D" w:rsidP="00C82435">
            <w:pPr>
              <w:pStyle w:val="ListParagraph"/>
              <w:numPr>
                <w:ilvl w:val="0"/>
                <w:numId w:val="19"/>
              </w:numPr>
              <w:tabs>
                <w:tab w:val="left" w:pos="1800"/>
              </w:tabs>
              <w:jc w:val="both"/>
              <w:rPr>
                <w:rFonts w:ascii="Times New Roman" w:hAnsi="Times New Roman" w:cs="Times New Roman"/>
                <w:sz w:val="24"/>
                <w:szCs w:val="24"/>
                <w:lang w:val="fr-FR"/>
              </w:rPr>
            </w:pPr>
            <w:r w:rsidRPr="00047727">
              <w:rPr>
                <w:rFonts w:ascii="Times New Roman" w:hAnsi="Times New Roman" w:cs="Times New Roman"/>
                <w:sz w:val="24"/>
                <w:szCs w:val="24"/>
                <w:lang w:val="fr-FR"/>
              </w:rPr>
              <w:t>Différenciation entre les différents types organisations</w:t>
            </w:r>
          </w:p>
          <w:p w:rsidR="00E05A0D" w:rsidRPr="00047727" w:rsidRDefault="00E05A0D" w:rsidP="00C82435">
            <w:pPr>
              <w:pStyle w:val="ListParagraph"/>
              <w:numPr>
                <w:ilvl w:val="0"/>
                <w:numId w:val="19"/>
              </w:numPr>
              <w:tabs>
                <w:tab w:val="left" w:pos="1800"/>
              </w:tabs>
              <w:jc w:val="both"/>
              <w:rPr>
                <w:rFonts w:ascii="Times New Roman" w:hAnsi="Times New Roman" w:cs="Times New Roman"/>
                <w:sz w:val="24"/>
                <w:szCs w:val="24"/>
                <w:lang w:val="fr-FR"/>
              </w:rPr>
            </w:pPr>
            <w:r w:rsidRPr="00047727">
              <w:rPr>
                <w:rFonts w:ascii="Times New Roman" w:hAnsi="Times New Roman" w:cs="Times New Roman"/>
                <w:sz w:val="24"/>
                <w:szCs w:val="24"/>
                <w:lang w:val="fr-FR"/>
              </w:rPr>
              <w:t xml:space="preserve">Montage des dossiers comptables </w:t>
            </w:r>
          </w:p>
          <w:p w:rsidR="00E05A0D" w:rsidRPr="00047727" w:rsidRDefault="00E05A0D" w:rsidP="00C82435">
            <w:pPr>
              <w:pStyle w:val="ListParagraph"/>
              <w:numPr>
                <w:ilvl w:val="0"/>
                <w:numId w:val="19"/>
              </w:numPr>
              <w:tabs>
                <w:tab w:val="left" w:pos="1800"/>
              </w:tabs>
              <w:jc w:val="both"/>
              <w:rPr>
                <w:rFonts w:ascii="Times New Roman" w:hAnsi="Times New Roman" w:cs="Times New Roman"/>
                <w:sz w:val="24"/>
                <w:szCs w:val="24"/>
                <w:lang w:val="fr-FR"/>
              </w:rPr>
            </w:pPr>
            <w:r w:rsidRPr="00047727">
              <w:rPr>
                <w:rFonts w:ascii="Times New Roman" w:hAnsi="Times New Roman" w:cs="Times New Roman"/>
                <w:sz w:val="24"/>
                <w:szCs w:val="24"/>
                <w:lang w:val="fr-FR"/>
              </w:rPr>
              <w:t>Gestion des pièces justificatives</w:t>
            </w:r>
          </w:p>
          <w:p w:rsidR="00E05A0D" w:rsidRPr="00047727" w:rsidRDefault="00E05A0D" w:rsidP="00C82435">
            <w:pPr>
              <w:pStyle w:val="ListParagraph"/>
              <w:numPr>
                <w:ilvl w:val="0"/>
                <w:numId w:val="19"/>
              </w:numPr>
              <w:tabs>
                <w:tab w:val="left" w:pos="1800"/>
              </w:tabs>
              <w:jc w:val="both"/>
              <w:rPr>
                <w:rFonts w:ascii="Times New Roman" w:hAnsi="Times New Roman" w:cs="Times New Roman"/>
                <w:sz w:val="24"/>
                <w:szCs w:val="24"/>
                <w:lang w:val="fr-FR"/>
              </w:rPr>
            </w:pPr>
            <w:r w:rsidRPr="00047727">
              <w:rPr>
                <w:rFonts w:ascii="Times New Roman" w:hAnsi="Times New Roman" w:cs="Times New Roman"/>
                <w:sz w:val="24"/>
                <w:szCs w:val="24"/>
                <w:lang w:val="fr-FR"/>
              </w:rPr>
              <w:t>Gestion des archives</w:t>
            </w:r>
          </w:p>
          <w:p w:rsidR="00E05A0D" w:rsidRPr="00047727" w:rsidRDefault="00E05A0D" w:rsidP="00C82435">
            <w:pPr>
              <w:pStyle w:val="ListParagraph"/>
              <w:numPr>
                <w:ilvl w:val="0"/>
                <w:numId w:val="19"/>
              </w:numPr>
              <w:tabs>
                <w:tab w:val="left" w:pos="1800"/>
              </w:tabs>
              <w:jc w:val="both"/>
              <w:rPr>
                <w:rFonts w:ascii="Times New Roman" w:hAnsi="Times New Roman" w:cs="Times New Roman"/>
                <w:sz w:val="24"/>
                <w:szCs w:val="24"/>
                <w:lang w:val="fr-FR"/>
              </w:rPr>
            </w:pPr>
            <w:r w:rsidRPr="00047727">
              <w:rPr>
                <w:rFonts w:ascii="Times New Roman" w:hAnsi="Times New Roman" w:cs="Times New Roman"/>
                <w:sz w:val="24"/>
                <w:szCs w:val="24"/>
                <w:lang w:val="fr-FR"/>
              </w:rPr>
              <w:t>Tenir les livres comptables</w:t>
            </w:r>
          </w:p>
          <w:p w:rsidR="00E05A0D" w:rsidRPr="00C50D02" w:rsidRDefault="00E05A0D" w:rsidP="00C50D02">
            <w:pPr>
              <w:pStyle w:val="ListParagraph"/>
              <w:numPr>
                <w:ilvl w:val="0"/>
                <w:numId w:val="19"/>
              </w:numPr>
              <w:tabs>
                <w:tab w:val="left" w:pos="1800"/>
              </w:tabs>
              <w:jc w:val="both"/>
              <w:rPr>
                <w:rFonts w:ascii="Times New Roman" w:hAnsi="Times New Roman" w:cs="Times New Roman"/>
                <w:sz w:val="24"/>
                <w:szCs w:val="24"/>
                <w:lang w:val="fr-FR"/>
              </w:rPr>
            </w:pPr>
            <w:r w:rsidRPr="00047727">
              <w:rPr>
                <w:rFonts w:ascii="Times New Roman" w:hAnsi="Times New Roman" w:cs="Times New Roman"/>
                <w:sz w:val="24"/>
                <w:szCs w:val="24"/>
                <w:lang w:val="fr-FR"/>
              </w:rPr>
              <w:t>Préparer les rapports financiers</w:t>
            </w:r>
          </w:p>
          <w:p w:rsidR="00C50D02" w:rsidRDefault="00C50D02" w:rsidP="00C82435">
            <w:pPr>
              <w:jc w:val="both"/>
              <w:rPr>
                <w:sz w:val="20"/>
                <w:lang w:val="fr-FR"/>
              </w:rPr>
            </w:pPr>
          </w:p>
          <w:p w:rsidR="00E05A0D" w:rsidRPr="00C50D02" w:rsidRDefault="00C50D02" w:rsidP="00C50D02">
            <w:pPr>
              <w:jc w:val="both"/>
              <w:rPr>
                <w:rFonts w:ascii="Times New Roman" w:hAnsi="Times New Roman" w:cs="Times New Roman"/>
                <w:sz w:val="24"/>
                <w:szCs w:val="24"/>
                <w:lang w:val="fr-FR"/>
              </w:rPr>
            </w:pPr>
            <w:r w:rsidRPr="00C50D02">
              <w:rPr>
                <w:rFonts w:ascii="Times New Roman" w:hAnsi="Times New Roman" w:cs="Times New Roman"/>
                <w:sz w:val="24"/>
                <w:szCs w:val="24"/>
                <w:lang w:val="fr-FR"/>
              </w:rPr>
              <w:t>Date prévue pour le début de la prestation : Octobre 2019</w:t>
            </w:r>
            <w:r w:rsidRPr="00C50D02">
              <w:rPr>
                <w:rFonts w:ascii="Times New Roman" w:hAnsi="Times New Roman" w:cs="Times New Roman"/>
                <w:sz w:val="24"/>
                <w:szCs w:val="24"/>
                <w:lang w:val="fr-FR"/>
              </w:rPr>
              <w:br/>
              <w:t>Durée</w:t>
            </w:r>
            <w:r w:rsidRPr="00C50D02">
              <w:rPr>
                <w:rFonts w:ascii="Times New Roman" w:hAnsi="Times New Roman" w:cs="Times New Roman"/>
                <w:sz w:val="24"/>
                <w:szCs w:val="24"/>
                <w:shd w:val="clear" w:color="auto" w:fill="FFFFFF"/>
                <w:lang w:val="fr-FR"/>
              </w:rPr>
              <w:t xml:space="preserve"> de la consultation : 90 jours de travail sur une période de cinq mois.</w:t>
            </w:r>
            <w:r w:rsidRPr="00C50D02">
              <w:rPr>
                <w:rFonts w:ascii="Times New Roman" w:hAnsi="Times New Roman" w:cs="Times New Roman"/>
                <w:sz w:val="24"/>
                <w:szCs w:val="24"/>
                <w:lang w:val="fr-FR"/>
              </w:rPr>
              <w:br/>
            </w:r>
            <w:r w:rsidRPr="00C50D02">
              <w:rPr>
                <w:rFonts w:ascii="Times New Roman" w:hAnsi="Times New Roman" w:cs="Times New Roman"/>
                <w:sz w:val="24"/>
                <w:szCs w:val="24"/>
                <w:lang w:val="fr-FR"/>
              </w:rPr>
              <w:br/>
            </w:r>
          </w:p>
        </w:tc>
      </w:tr>
      <w:tr w:rsidR="00E05A0D" w:rsidRPr="00047727" w:rsidTr="00C82435">
        <w:trPr>
          <w:trHeight w:val="539"/>
        </w:trPr>
        <w:tc>
          <w:tcPr>
            <w:tcW w:w="2661"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lastRenderedPageBreak/>
              <w:t>Début</w:t>
            </w:r>
          </w:p>
        </w:tc>
        <w:tc>
          <w:tcPr>
            <w:tcW w:w="7239" w:type="dxa"/>
          </w:tcPr>
          <w:p w:rsidR="00E05A0D" w:rsidRPr="00047727" w:rsidRDefault="00E05A0D" w:rsidP="00C82435">
            <w:pPr>
              <w:jc w:val="both"/>
              <w:rPr>
                <w:rFonts w:ascii="Times New Roman" w:hAnsi="Times New Roman" w:cs="Times New Roman"/>
                <w:sz w:val="24"/>
                <w:szCs w:val="24"/>
                <w:lang w:val="fr-HT"/>
              </w:rPr>
            </w:pPr>
            <w:r w:rsidRPr="00047727">
              <w:rPr>
                <w:rFonts w:ascii="Times New Roman" w:hAnsi="Times New Roman" w:cs="Times New Roman"/>
                <w:sz w:val="24"/>
                <w:szCs w:val="24"/>
                <w:lang w:val="fr-HT"/>
              </w:rPr>
              <w:t>11 septembre</w:t>
            </w:r>
          </w:p>
        </w:tc>
      </w:tr>
      <w:tr w:rsidR="00E05A0D" w:rsidRPr="00047727" w:rsidTr="00C82435">
        <w:trPr>
          <w:trHeight w:val="539"/>
        </w:trPr>
        <w:tc>
          <w:tcPr>
            <w:tcW w:w="2661"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Date limite de dépôt des soumissions</w:t>
            </w:r>
          </w:p>
        </w:tc>
        <w:tc>
          <w:tcPr>
            <w:tcW w:w="7239" w:type="dxa"/>
          </w:tcPr>
          <w:p w:rsidR="00E05A0D" w:rsidRPr="00047727" w:rsidRDefault="00E05A0D" w:rsidP="00C82435">
            <w:pPr>
              <w:jc w:val="both"/>
              <w:rPr>
                <w:rFonts w:ascii="Times New Roman" w:hAnsi="Times New Roman" w:cs="Times New Roman"/>
                <w:sz w:val="24"/>
                <w:szCs w:val="24"/>
                <w:lang w:val="fr-HT"/>
              </w:rPr>
            </w:pPr>
            <w:r w:rsidRPr="00047727">
              <w:rPr>
                <w:rFonts w:ascii="Times New Roman" w:hAnsi="Times New Roman" w:cs="Times New Roman"/>
                <w:sz w:val="24"/>
                <w:szCs w:val="24"/>
                <w:lang w:val="fr-HT"/>
              </w:rPr>
              <w:t>24 septembre</w:t>
            </w:r>
          </w:p>
        </w:tc>
      </w:tr>
      <w:tr w:rsidR="00E05A0D" w:rsidRPr="00047727" w:rsidTr="00C82435">
        <w:tc>
          <w:tcPr>
            <w:tcW w:w="2661"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Conditions  de participation :</w:t>
            </w:r>
          </w:p>
        </w:tc>
        <w:tc>
          <w:tcPr>
            <w:tcW w:w="7239"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La participation au présent appel d’offres est ouverte aux firmes de consultations installées en Haïti et justifiant des capacités administratives, techniques  et  financières  suivantes :</w:t>
            </w:r>
          </w:p>
          <w:p w:rsidR="00E05A0D" w:rsidRPr="00047727" w:rsidRDefault="00E05A0D" w:rsidP="00CE7134">
            <w:pPr>
              <w:pStyle w:val="ListParagraph"/>
              <w:numPr>
                <w:ilvl w:val="0"/>
                <w:numId w:val="47"/>
              </w:num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Avoir un bureau de consultations</w:t>
            </w:r>
          </w:p>
          <w:p w:rsidR="00C50D02" w:rsidRDefault="00525480" w:rsidP="00CE7134">
            <w:pPr>
              <w:pStyle w:val="ListParagraph"/>
              <w:numPr>
                <w:ilvl w:val="0"/>
                <w:numId w:val="47"/>
              </w:numPr>
              <w:jc w:val="both"/>
              <w:rPr>
                <w:rFonts w:ascii="Times New Roman" w:hAnsi="Times New Roman" w:cs="Times New Roman"/>
                <w:b/>
                <w:sz w:val="24"/>
                <w:szCs w:val="24"/>
                <w:lang w:val="fr-HT"/>
              </w:rPr>
            </w:pPr>
            <w:r>
              <w:rPr>
                <w:rFonts w:ascii="Times New Roman" w:hAnsi="Times New Roman" w:cs="Times New Roman"/>
                <w:b/>
                <w:sz w:val="24"/>
                <w:szCs w:val="24"/>
                <w:lang w:val="fr-HT"/>
              </w:rPr>
              <w:t>Avoir un s</w:t>
            </w:r>
            <w:r w:rsidR="00E05A0D" w:rsidRPr="00047727">
              <w:rPr>
                <w:rFonts w:ascii="Times New Roman" w:hAnsi="Times New Roman" w:cs="Times New Roman"/>
                <w:b/>
                <w:sz w:val="24"/>
                <w:szCs w:val="24"/>
                <w:lang w:val="fr-HT"/>
              </w:rPr>
              <w:t>tatut juridique</w:t>
            </w:r>
          </w:p>
          <w:p w:rsidR="00C50D02" w:rsidRPr="00CE7134" w:rsidRDefault="00C50D02" w:rsidP="00CE7134">
            <w:pPr>
              <w:pStyle w:val="ListParagraph"/>
              <w:numPr>
                <w:ilvl w:val="0"/>
                <w:numId w:val="47"/>
              </w:numPr>
              <w:jc w:val="both"/>
              <w:rPr>
                <w:rFonts w:ascii="Times New Roman" w:hAnsi="Times New Roman" w:cs="Times New Roman"/>
                <w:b/>
                <w:sz w:val="24"/>
                <w:szCs w:val="24"/>
                <w:lang w:val="fr-HT"/>
              </w:rPr>
            </w:pPr>
            <w:r w:rsidRPr="00CE7134">
              <w:rPr>
                <w:rFonts w:ascii="Times New Roman" w:hAnsi="Times New Roman" w:cs="Times New Roman"/>
                <w:b/>
                <w:sz w:val="24"/>
                <w:szCs w:val="24"/>
                <w:lang w:val="fr-HT"/>
              </w:rPr>
              <w:t>Avoir une expertise en</w:t>
            </w:r>
            <w:r w:rsidRPr="00CE7134">
              <w:rPr>
                <w:rFonts w:ascii="Times New Roman" w:hAnsi="Times New Roman" w:cs="Times New Roman"/>
                <w:b/>
                <w:sz w:val="24"/>
                <w:szCs w:val="24"/>
                <w:lang w:val="fr-FR"/>
              </w:rPr>
              <w:t xml:space="preserve"> agroéconomie, g</w:t>
            </w:r>
            <w:r w:rsidR="00CE7134" w:rsidRPr="00CE7134">
              <w:rPr>
                <w:rFonts w:ascii="Times New Roman" w:hAnsi="Times New Roman" w:cs="Times New Roman"/>
                <w:b/>
                <w:sz w:val="24"/>
                <w:szCs w:val="24"/>
                <w:lang w:val="fr-FR"/>
              </w:rPr>
              <w:t>ouvernance des organisations, développement r</w:t>
            </w:r>
            <w:r w:rsidRPr="00CE7134">
              <w:rPr>
                <w:rFonts w:ascii="Times New Roman" w:hAnsi="Times New Roman" w:cs="Times New Roman"/>
                <w:b/>
                <w:sz w:val="24"/>
                <w:szCs w:val="24"/>
                <w:lang w:val="fr-FR"/>
              </w:rPr>
              <w:t>ural ou équivalent</w:t>
            </w:r>
            <w:r w:rsidRPr="00CE7134">
              <w:rPr>
                <w:rFonts w:ascii="Times New Roman" w:hAnsi="Times New Roman" w:cs="Times New Roman"/>
                <w:b/>
                <w:color w:val="3E4D5C"/>
                <w:sz w:val="24"/>
                <w:szCs w:val="24"/>
                <w:lang w:val="fr-FR"/>
              </w:rPr>
              <w:t>.</w:t>
            </w:r>
          </w:p>
          <w:p w:rsidR="00CE7134" w:rsidRPr="00CE7134" w:rsidRDefault="00C50D02" w:rsidP="00CE7134">
            <w:pPr>
              <w:pStyle w:val="ListParagraph"/>
              <w:numPr>
                <w:ilvl w:val="0"/>
                <w:numId w:val="47"/>
              </w:numPr>
              <w:jc w:val="both"/>
              <w:rPr>
                <w:rFonts w:ascii="Times New Roman" w:hAnsi="Times New Roman" w:cs="Times New Roman"/>
                <w:b/>
                <w:sz w:val="24"/>
                <w:szCs w:val="24"/>
                <w:lang w:val="fr-HT"/>
              </w:rPr>
            </w:pPr>
            <w:r w:rsidRPr="00CE7134">
              <w:rPr>
                <w:rFonts w:ascii="Times New Roman" w:hAnsi="Times New Roman" w:cs="Times New Roman"/>
                <w:b/>
                <w:sz w:val="24"/>
                <w:szCs w:val="24"/>
                <w:lang w:val="fr-HT"/>
              </w:rPr>
              <w:lastRenderedPageBreak/>
              <w:t xml:space="preserve">Avoir des </w:t>
            </w:r>
            <w:r w:rsidRPr="00CE7134">
              <w:rPr>
                <w:rFonts w:ascii="Times New Roman" w:hAnsi="Times New Roman" w:cs="Times New Roman"/>
                <w:b/>
                <w:sz w:val="24"/>
                <w:szCs w:val="24"/>
                <w:lang w:val="fr-FR"/>
              </w:rPr>
              <w:t>c</w:t>
            </w:r>
            <w:r w:rsidR="00CE7134" w:rsidRPr="00CE7134">
              <w:rPr>
                <w:rFonts w:ascii="Times New Roman" w:hAnsi="Times New Roman" w:cs="Times New Roman"/>
                <w:b/>
                <w:sz w:val="24"/>
                <w:szCs w:val="24"/>
                <w:lang w:val="fr-FR"/>
              </w:rPr>
              <w:t>apacités t</w:t>
            </w:r>
            <w:r w:rsidRPr="00CE7134">
              <w:rPr>
                <w:rFonts w:ascii="Times New Roman" w:hAnsi="Times New Roman" w:cs="Times New Roman"/>
                <w:b/>
                <w:sz w:val="24"/>
                <w:szCs w:val="24"/>
                <w:lang w:val="fr-FR"/>
              </w:rPr>
              <w:t xml:space="preserve">echniques </w:t>
            </w:r>
            <w:r w:rsidR="00CE7134" w:rsidRPr="00CE7134">
              <w:rPr>
                <w:rFonts w:ascii="Times New Roman" w:hAnsi="Times New Roman" w:cs="Times New Roman"/>
                <w:b/>
                <w:sz w:val="24"/>
                <w:szCs w:val="24"/>
                <w:lang w:val="fr-FR"/>
              </w:rPr>
              <w:t>et de management et des expériences</w:t>
            </w:r>
            <w:r w:rsidRPr="00CE7134">
              <w:rPr>
                <w:rFonts w:ascii="Times New Roman" w:hAnsi="Times New Roman" w:cs="Times New Roman"/>
                <w:b/>
                <w:sz w:val="24"/>
                <w:szCs w:val="24"/>
                <w:lang w:val="fr-FR"/>
              </w:rPr>
              <w:t xml:space="preserve"> d’au moins 5 ans au sein de projets de dével</w:t>
            </w:r>
            <w:r w:rsidR="00CE7134" w:rsidRPr="00CE7134">
              <w:rPr>
                <w:rFonts w:ascii="Times New Roman" w:hAnsi="Times New Roman" w:cs="Times New Roman"/>
                <w:b/>
                <w:sz w:val="24"/>
                <w:szCs w:val="24"/>
                <w:lang w:val="fr-FR"/>
              </w:rPr>
              <w:t>oppement en zone rural en Haïti</w:t>
            </w:r>
          </w:p>
          <w:p w:rsidR="00CE7134" w:rsidRPr="00CE7134" w:rsidRDefault="00C50D02" w:rsidP="00CE7134">
            <w:pPr>
              <w:pStyle w:val="ListParagraph"/>
              <w:numPr>
                <w:ilvl w:val="0"/>
                <w:numId w:val="47"/>
              </w:numPr>
              <w:jc w:val="both"/>
              <w:rPr>
                <w:rFonts w:ascii="Times New Roman" w:hAnsi="Times New Roman" w:cs="Times New Roman"/>
                <w:b/>
                <w:sz w:val="24"/>
                <w:szCs w:val="24"/>
                <w:lang w:val="fr-HT"/>
              </w:rPr>
            </w:pPr>
            <w:r w:rsidRPr="00CE7134">
              <w:rPr>
                <w:rFonts w:ascii="Times New Roman" w:hAnsi="Times New Roman" w:cs="Times New Roman"/>
                <w:b/>
                <w:sz w:val="24"/>
                <w:szCs w:val="24"/>
                <w:lang w:val="fr-FR"/>
              </w:rPr>
              <w:t>Expérience pratique de travail avec des communautés locales et vulnérables, dans le renforcement des organisations paysannes</w:t>
            </w:r>
            <w:r w:rsidR="00CE7134" w:rsidRPr="00CE7134">
              <w:rPr>
                <w:rFonts w:ascii="Times New Roman" w:hAnsi="Times New Roman" w:cs="Times New Roman"/>
                <w:b/>
                <w:sz w:val="24"/>
                <w:szCs w:val="24"/>
                <w:lang w:val="fr-FR"/>
              </w:rPr>
              <w:t xml:space="preserve"> avec une approche participative</w:t>
            </w:r>
          </w:p>
          <w:p w:rsidR="00CE7134" w:rsidRPr="00CE7134" w:rsidRDefault="00C50D02" w:rsidP="00CE7134">
            <w:pPr>
              <w:pStyle w:val="ListParagraph"/>
              <w:numPr>
                <w:ilvl w:val="0"/>
                <w:numId w:val="47"/>
              </w:numPr>
              <w:jc w:val="both"/>
              <w:rPr>
                <w:rFonts w:ascii="Times New Roman" w:hAnsi="Times New Roman" w:cs="Times New Roman"/>
                <w:b/>
                <w:sz w:val="24"/>
                <w:szCs w:val="24"/>
                <w:lang w:val="fr-HT"/>
              </w:rPr>
            </w:pPr>
            <w:r w:rsidRPr="00CE7134">
              <w:rPr>
                <w:rFonts w:ascii="Times New Roman" w:hAnsi="Times New Roman" w:cs="Times New Roman"/>
                <w:b/>
                <w:sz w:val="24"/>
                <w:szCs w:val="24"/>
                <w:lang w:val="fr-FR"/>
              </w:rPr>
              <w:t>Expérience de tra</w:t>
            </w:r>
            <w:r w:rsidR="00CE7134" w:rsidRPr="00CE7134">
              <w:rPr>
                <w:rFonts w:ascii="Times New Roman" w:hAnsi="Times New Roman" w:cs="Times New Roman"/>
                <w:b/>
                <w:sz w:val="24"/>
                <w:szCs w:val="24"/>
                <w:lang w:val="fr-FR"/>
              </w:rPr>
              <w:t>vail avec les autorités locales</w:t>
            </w:r>
          </w:p>
          <w:p w:rsidR="00CE7134" w:rsidRPr="00CE7134" w:rsidRDefault="00C50D02" w:rsidP="00CE7134">
            <w:pPr>
              <w:pStyle w:val="ListParagraph"/>
              <w:numPr>
                <w:ilvl w:val="0"/>
                <w:numId w:val="47"/>
              </w:numPr>
              <w:jc w:val="both"/>
              <w:rPr>
                <w:rFonts w:ascii="Times New Roman" w:hAnsi="Times New Roman" w:cs="Times New Roman"/>
                <w:b/>
                <w:sz w:val="24"/>
                <w:szCs w:val="24"/>
                <w:lang w:val="fr-HT"/>
              </w:rPr>
            </w:pPr>
            <w:r w:rsidRPr="00CE7134">
              <w:rPr>
                <w:rFonts w:ascii="Times New Roman" w:hAnsi="Times New Roman" w:cs="Times New Roman"/>
                <w:b/>
                <w:sz w:val="24"/>
                <w:szCs w:val="24"/>
                <w:lang w:val="fr-FR"/>
              </w:rPr>
              <w:t xml:space="preserve">Expérience précédente avec une ONG internationale, un atout. </w:t>
            </w:r>
          </w:p>
          <w:p w:rsidR="00C50D02" w:rsidRPr="00CE7134" w:rsidRDefault="00C50D02" w:rsidP="00CE7134">
            <w:pPr>
              <w:pStyle w:val="ListParagraph"/>
              <w:numPr>
                <w:ilvl w:val="0"/>
                <w:numId w:val="47"/>
              </w:numPr>
              <w:jc w:val="both"/>
              <w:rPr>
                <w:rFonts w:ascii="Times New Roman" w:hAnsi="Times New Roman" w:cs="Times New Roman"/>
                <w:b/>
                <w:sz w:val="24"/>
                <w:szCs w:val="24"/>
                <w:lang w:val="fr-HT"/>
              </w:rPr>
            </w:pPr>
            <w:r w:rsidRPr="00CE7134">
              <w:rPr>
                <w:rFonts w:ascii="Times New Roman" w:hAnsi="Times New Roman" w:cs="Times New Roman"/>
                <w:b/>
                <w:sz w:val="24"/>
                <w:szCs w:val="24"/>
                <w:lang w:val="fr-FR"/>
              </w:rPr>
              <w:t>Maitrise des outils de suivi et évaluation participative en zones rurales, un atout.</w:t>
            </w:r>
          </w:p>
          <w:p w:rsidR="00E05A0D" w:rsidRPr="00047727" w:rsidRDefault="00E05A0D" w:rsidP="00CE7134">
            <w:pPr>
              <w:pStyle w:val="ListParagraph"/>
              <w:numPr>
                <w:ilvl w:val="0"/>
                <w:numId w:val="47"/>
              </w:num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Donner des preuves détaillées des activités en cours et récents réalisés  avec leur cout respectif ;</w:t>
            </w:r>
          </w:p>
          <w:p w:rsidR="00E05A0D" w:rsidRPr="00047727" w:rsidRDefault="00E05A0D" w:rsidP="00CE7134">
            <w:pPr>
              <w:pStyle w:val="ListParagraph"/>
              <w:numPr>
                <w:ilvl w:val="0"/>
                <w:numId w:val="47"/>
              </w:num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 xml:space="preserve">Disposer du matériel et du personnel appropriés pour les prestations </w:t>
            </w:r>
            <w:r w:rsidRPr="00047727">
              <w:rPr>
                <w:rFonts w:ascii="Times New Roman" w:hAnsi="Times New Roman" w:cs="Times New Roman"/>
                <w:b/>
                <w:sz w:val="24"/>
                <w:szCs w:val="24"/>
                <w:lang w:val="fr-HT" w:eastAsia="ja-JP"/>
              </w:rPr>
              <w:t>à réaliser</w:t>
            </w:r>
          </w:p>
          <w:p w:rsidR="00E05A0D" w:rsidRPr="00047727" w:rsidRDefault="00E05A0D" w:rsidP="00CE7134">
            <w:pPr>
              <w:pStyle w:val="ListParagraph"/>
              <w:numPr>
                <w:ilvl w:val="0"/>
                <w:numId w:val="47"/>
              </w:num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Avoir eu à faire des consultations similaires (un avantage)</w:t>
            </w:r>
          </w:p>
          <w:p w:rsidR="00E05A0D" w:rsidRPr="00047727" w:rsidRDefault="00E05A0D" w:rsidP="00CE7134">
            <w:pPr>
              <w:pStyle w:val="ListParagraph"/>
              <w:numPr>
                <w:ilvl w:val="0"/>
                <w:numId w:val="47"/>
              </w:num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 xml:space="preserve">Le gagnant de l’appel d’offres aura une semaine pour remettre le document complet de l’appel soit le </w:t>
            </w:r>
            <w:r w:rsidR="00541327">
              <w:rPr>
                <w:rFonts w:ascii="Times New Roman" w:hAnsi="Times New Roman" w:cs="Times New Roman"/>
                <w:b/>
                <w:sz w:val="24"/>
                <w:szCs w:val="24"/>
                <w:lang w:val="fr-HT"/>
              </w:rPr>
              <w:t>24 septembre</w:t>
            </w:r>
            <w:r w:rsidRPr="00047727">
              <w:rPr>
                <w:rFonts w:ascii="Times New Roman" w:hAnsi="Times New Roman" w:cs="Times New Roman"/>
                <w:b/>
                <w:sz w:val="24"/>
                <w:szCs w:val="24"/>
                <w:lang w:val="fr-HT"/>
              </w:rPr>
              <w:t xml:space="preserve"> 2019.</w:t>
            </w:r>
          </w:p>
          <w:p w:rsidR="00E05A0D" w:rsidRPr="00047727" w:rsidRDefault="00E05A0D" w:rsidP="00C82435">
            <w:pPr>
              <w:jc w:val="both"/>
              <w:rPr>
                <w:rFonts w:ascii="Times New Roman" w:hAnsi="Times New Roman" w:cs="Times New Roman"/>
                <w:b/>
                <w:sz w:val="24"/>
                <w:szCs w:val="24"/>
                <w:lang w:val="fr-HT"/>
              </w:rPr>
            </w:pPr>
          </w:p>
        </w:tc>
      </w:tr>
      <w:tr w:rsidR="00E05A0D" w:rsidRPr="00047727" w:rsidTr="00C82435">
        <w:trPr>
          <w:trHeight w:val="1832"/>
        </w:trPr>
        <w:tc>
          <w:tcPr>
            <w:tcW w:w="2661" w:type="dxa"/>
          </w:tcPr>
          <w:p w:rsidR="00E05A0D" w:rsidRPr="00047727" w:rsidRDefault="00E05A0D" w:rsidP="00C82435">
            <w:pPr>
              <w:jc w:val="both"/>
              <w:rPr>
                <w:rFonts w:ascii="Times New Roman" w:hAnsi="Times New Roman" w:cs="Times New Roman"/>
                <w:b/>
                <w:sz w:val="24"/>
                <w:szCs w:val="24"/>
                <w:lang w:val="fr-HT"/>
              </w:rPr>
            </w:pPr>
            <w:r>
              <w:rPr>
                <w:rFonts w:ascii="Times New Roman" w:hAnsi="Times New Roman" w:cs="Times New Roman"/>
                <w:b/>
                <w:sz w:val="24"/>
                <w:szCs w:val="24"/>
                <w:lang w:val="fr-HT"/>
              </w:rPr>
              <w:lastRenderedPageBreak/>
              <w:t xml:space="preserve">INSTRUCTION </w:t>
            </w:r>
            <w:r w:rsidRPr="00047727">
              <w:rPr>
                <w:rFonts w:ascii="Times New Roman" w:hAnsi="Times New Roman" w:cs="Times New Roman"/>
                <w:b/>
                <w:sz w:val="24"/>
                <w:szCs w:val="24"/>
                <w:lang w:val="fr-HT"/>
              </w:rPr>
              <w:t>AUX SOUMISSIONNAIRES</w:t>
            </w:r>
          </w:p>
          <w:p w:rsidR="00E05A0D" w:rsidRPr="00047727" w:rsidRDefault="00E05A0D" w:rsidP="00C82435">
            <w:pPr>
              <w:jc w:val="both"/>
              <w:rPr>
                <w:rFonts w:ascii="Times New Roman" w:hAnsi="Times New Roman" w:cs="Times New Roman"/>
                <w:b/>
                <w:sz w:val="24"/>
                <w:szCs w:val="24"/>
                <w:lang w:val="fr-HT"/>
              </w:rPr>
            </w:pPr>
          </w:p>
          <w:p w:rsidR="00E05A0D" w:rsidRPr="00047727" w:rsidRDefault="00E05A0D" w:rsidP="00C82435">
            <w:pPr>
              <w:jc w:val="both"/>
              <w:rPr>
                <w:rFonts w:ascii="Times New Roman" w:hAnsi="Times New Roman" w:cs="Times New Roman"/>
                <w:b/>
                <w:sz w:val="24"/>
                <w:szCs w:val="24"/>
                <w:lang w:val="fr-HT"/>
              </w:rPr>
            </w:pPr>
          </w:p>
          <w:p w:rsidR="00E05A0D" w:rsidRPr="00047727" w:rsidRDefault="00E05A0D" w:rsidP="00C82435">
            <w:pPr>
              <w:jc w:val="both"/>
              <w:rPr>
                <w:rFonts w:ascii="Times New Roman" w:hAnsi="Times New Roman" w:cs="Times New Roman"/>
                <w:b/>
                <w:sz w:val="24"/>
                <w:szCs w:val="24"/>
                <w:lang w:val="fr-HT"/>
              </w:rPr>
            </w:pPr>
          </w:p>
          <w:p w:rsidR="00E05A0D" w:rsidRPr="00047727" w:rsidRDefault="00E05A0D" w:rsidP="00C82435">
            <w:pPr>
              <w:jc w:val="both"/>
              <w:rPr>
                <w:rFonts w:ascii="Times New Roman" w:hAnsi="Times New Roman" w:cs="Times New Roman"/>
                <w:b/>
                <w:sz w:val="24"/>
                <w:szCs w:val="24"/>
                <w:lang w:val="fr-HT"/>
              </w:rPr>
            </w:pPr>
          </w:p>
        </w:tc>
        <w:tc>
          <w:tcPr>
            <w:tcW w:w="7239" w:type="dxa"/>
          </w:tcPr>
          <w:p w:rsidR="00E05A0D" w:rsidRDefault="00E05A0D" w:rsidP="00C82435">
            <w:pPr>
              <w:suppressAutoHyphens/>
              <w:ind w:firstLine="7"/>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La </w:t>
            </w:r>
            <w:proofErr w:type="spellStart"/>
            <w:r>
              <w:rPr>
                <w:rFonts w:ascii="Times New Roman" w:eastAsia="Times New Roman" w:hAnsi="Times New Roman" w:cs="Times New Roman"/>
                <w:sz w:val="24"/>
                <w:szCs w:val="24"/>
                <w:lang w:val="fr-FR"/>
              </w:rPr>
              <w:t>Fondasy</w:t>
            </w:r>
            <w:r w:rsidRPr="00047727">
              <w:rPr>
                <w:rFonts w:ascii="Times New Roman" w:eastAsia="Times New Roman" w:hAnsi="Times New Roman" w:cs="Times New Roman"/>
                <w:sz w:val="24"/>
                <w:szCs w:val="24"/>
                <w:lang w:val="fr-FR"/>
              </w:rPr>
              <w:t>on</w:t>
            </w:r>
            <w:proofErr w:type="spellEnd"/>
            <w:r w:rsidRPr="00047727">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Klere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Ayiti</w:t>
            </w:r>
            <w:proofErr w:type="spellEnd"/>
            <w:r w:rsidRPr="00047727">
              <w:rPr>
                <w:rFonts w:ascii="Times New Roman" w:eastAsia="Times New Roman" w:hAnsi="Times New Roman" w:cs="Times New Roman"/>
                <w:sz w:val="24"/>
                <w:szCs w:val="24"/>
                <w:lang w:val="fr-FR"/>
              </w:rPr>
              <w:t>  invite votre ent</w:t>
            </w:r>
            <w:r>
              <w:rPr>
                <w:rFonts w:ascii="Times New Roman" w:eastAsia="Times New Roman" w:hAnsi="Times New Roman" w:cs="Times New Roman"/>
                <w:sz w:val="24"/>
                <w:szCs w:val="24"/>
                <w:lang w:val="fr-FR"/>
              </w:rPr>
              <w:t>reprise à soumettre une proposition technique et financière</w:t>
            </w:r>
            <w:r w:rsidRPr="00047727">
              <w:rPr>
                <w:rFonts w:ascii="Times New Roman" w:eastAsia="Times New Roman" w:hAnsi="Times New Roman" w:cs="Times New Roman"/>
                <w:sz w:val="24"/>
                <w:szCs w:val="24"/>
                <w:lang w:val="fr-FR"/>
              </w:rPr>
              <w:t xml:space="preserve"> pour le projet de </w:t>
            </w:r>
            <w:r>
              <w:rPr>
                <w:rFonts w:ascii="Times New Roman" w:eastAsia="Times New Roman" w:hAnsi="Times New Roman" w:cs="Times New Roman"/>
                <w:b/>
                <w:sz w:val="24"/>
                <w:szCs w:val="24"/>
                <w:lang w:val="fr-FR"/>
              </w:rPr>
              <w:t>Renforceme</w:t>
            </w:r>
            <w:r w:rsidR="009A1671">
              <w:rPr>
                <w:rFonts w:ascii="Times New Roman" w:eastAsia="Times New Roman" w:hAnsi="Times New Roman" w:cs="Times New Roman"/>
                <w:b/>
                <w:sz w:val="24"/>
                <w:szCs w:val="24"/>
                <w:lang w:val="fr-FR"/>
              </w:rPr>
              <w:t>nt des chaines de valeur</w:t>
            </w:r>
            <w:r w:rsidR="00E90012">
              <w:rPr>
                <w:rFonts w:ascii="Times New Roman" w:eastAsia="Times New Roman" w:hAnsi="Times New Roman" w:cs="Times New Roman"/>
                <w:b/>
                <w:sz w:val="24"/>
                <w:szCs w:val="24"/>
                <w:lang w:val="fr-FR"/>
              </w:rPr>
              <w:t xml:space="preserve"> </w:t>
            </w:r>
            <w:r w:rsidRPr="00047727">
              <w:rPr>
                <w:rFonts w:ascii="Times New Roman" w:eastAsia="Times New Roman" w:hAnsi="Times New Roman" w:cs="Times New Roman"/>
                <w:sz w:val="24"/>
                <w:szCs w:val="24"/>
                <w:lang w:val="fr-FR"/>
              </w:rPr>
              <w:t xml:space="preserve">et ci-dessus désigné par le "Projet". Les soumissionnaires sont priés de lire et comprendre ces instructions générales aux soumissionnaires (ci-après dénommées les "Instructions"). </w:t>
            </w:r>
          </w:p>
          <w:p w:rsidR="00E05A0D" w:rsidRPr="00B56CA9" w:rsidRDefault="00E05A0D" w:rsidP="00C82435">
            <w:pPr>
              <w:suppressAutoHyphens/>
              <w:jc w:val="both"/>
              <w:rPr>
                <w:rFonts w:ascii="Times New Roman" w:eastAsia="Times New Roman" w:hAnsi="Times New Roman" w:cs="Times New Roman"/>
                <w:color w:val="FFFFFF" w:themeColor="text2"/>
                <w:sz w:val="24"/>
                <w:szCs w:val="24"/>
                <w:u w:val="single"/>
                <w:lang w:val="fr-FR"/>
              </w:rPr>
            </w:pPr>
          </w:p>
        </w:tc>
      </w:tr>
      <w:tr w:rsidR="00E05A0D" w:rsidRPr="00047727" w:rsidTr="00C82435">
        <w:tc>
          <w:tcPr>
            <w:tcW w:w="2661" w:type="dxa"/>
          </w:tcPr>
          <w:p w:rsidR="00E05A0D" w:rsidRPr="00047727" w:rsidRDefault="00E05A0D" w:rsidP="00C82435">
            <w:pPr>
              <w:jc w:val="both"/>
              <w:rPr>
                <w:rFonts w:ascii="Times New Roman" w:hAnsi="Times New Roman" w:cs="Times New Roman"/>
                <w:b/>
                <w:sz w:val="24"/>
                <w:szCs w:val="24"/>
                <w:lang w:val="fr-HT"/>
              </w:rPr>
            </w:pPr>
          </w:p>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CONDITIONS GENERALES</w:t>
            </w:r>
          </w:p>
          <w:p w:rsidR="00E05A0D" w:rsidRPr="00047727" w:rsidRDefault="00E05A0D" w:rsidP="00C82435">
            <w:pPr>
              <w:jc w:val="both"/>
              <w:rPr>
                <w:rFonts w:ascii="Times New Roman" w:hAnsi="Times New Roman" w:cs="Times New Roman"/>
                <w:b/>
                <w:sz w:val="24"/>
                <w:szCs w:val="24"/>
                <w:lang w:val="fr-HT"/>
              </w:rPr>
            </w:pPr>
          </w:p>
        </w:tc>
        <w:tc>
          <w:tcPr>
            <w:tcW w:w="7239" w:type="dxa"/>
          </w:tcPr>
          <w:p w:rsidR="00E05A0D" w:rsidRPr="00047727" w:rsidRDefault="00E05A0D" w:rsidP="00C82435">
            <w:pPr>
              <w:suppressAutoHyphens/>
              <w:ind w:left="533" w:firstLine="7"/>
              <w:jc w:val="both"/>
              <w:rPr>
                <w:rFonts w:ascii="Times New Roman" w:eastAsia="Times New Roman" w:hAnsi="Times New Roman" w:cs="Times New Roman"/>
                <w:sz w:val="24"/>
                <w:szCs w:val="24"/>
                <w:lang w:val="fr-FR"/>
              </w:rPr>
            </w:pPr>
          </w:p>
          <w:p w:rsidR="00E05A0D" w:rsidRPr="00047727" w:rsidRDefault="00E05A0D" w:rsidP="00C82435">
            <w:pPr>
              <w:numPr>
                <w:ilvl w:val="0"/>
                <w:numId w:val="4"/>
              </w:numPr>
              <w:suppressAutoHyphens/>
              <w:jc w:val="both"/>
              <w:rPr>
                <w:rFonts w:ascii="Times New Roman" w:eastAsia="Times New Roman" w:hAnsi="Times New Roman" w:cs="Times New Roman"/>
                <w:sz w:val="24"/>
                <w:szCs w:val="24"/>
                <w:lang w:val="fr-FR"/>
              </w:rPr>
            </w:pPr>
            <w:r w:rsidRPr="00047727">
              <w:rPr>
                <w:rFonts w:ascii="Times New Roman" w:eastAsia="Times New Roman" w:hAnsi="Times New Roman" w:cs="Times New Roman"/>
                <w:sz w:val="24"/>
                <w:szCs w:val="24"/>
                <w:lang w:val="fr-FR"/>
              </w:rPr>
              <w:t>Tout soumissionnaire doit fournir la preuve d’enregistrement auprès des agences gouvernementales compétent</w:t>
            </w:r>
            <w:r>
              <w:rPr>
                <w:rFonts w:ascii="Times New Roman" w:eastAsia="Times New Roman" w:hAnsi="Times New Roman" w:cs="Times New Roman"/>
                <w:sz w:val="24"/>
                <w:szCs w:val="24"/>
                <w:lang w:val="fr-FR"/>
              </w:rPr>
              <w:t xml:space="preserve">es l’autorisant à effectuer les </w:t>
            </w:r>
            <w:r w:rsidRPr="00047727">
              <w:rPr>
                <w:rFonts w:ascii="Times New Roman" w:eastAsia="Times New Roman" w:hAnsi="Times New Roman" w:cs="Times New Roman"/>
                <w:sz w:val="24"/>
                <w:szCs w:val="24"/>
                <w:lang w:val="fr-FR"/>
              </w:rPr>
              <w:t xml:space="preserve">services pour lesquels il soumet son offre dans le cadre de ce projet. Tout soumissionnaire doit donner des preuves détaillées des </w:t>
            </w:r>
            <w:r>
              <w:rPr>
                <w:rFonts w:ascii="Times New Roman" w:eastAsia="Times New Roman" w:hAnsi="Times New Roman" w:cs="Times New Roman"/>
                <w:sz w:val="24"/>
                <w:szCs w:val="24"/>
                <w:lang w:val="fr-FR"/>
              </w:rPr>
              <w:t>consultations en cours et celles</w:t>
            </w:r>
            <w:r w:rsidRPr="00047727">
              <w:rPr>
                <w:rFonts w:ascii="Times New Roman" w:eastAsia="Times New Roman" w:hAnsi="Times New Roman" w:cs="Times New Roman"/>
                <w:sz w:val="24"/>
                <w:szCs w:val="24"/>
                <w:lang w:val="fr-FR"/>
              </w:rPr>
              <w:t xml:space="preserve"> récemment réalisé</w:t>
            </w:r>
            <w:r>
              <w:rPr>
                <w:rFonts w:ascii="Times New Roman" w:eastAsia="Times New Roman" w:hAnsi="Times New Roman" w:cs="Times New Roman"/>
                <w:sz w:val="24"/>
                <w:szCs w:val="24"/>
                <w:lang w:val="fr-FR"/>
              </w:rPr>
              <w:t>e</w:t>
            </w:r>
            <w:r w:rsidRPr="00047727">
              <w:rPr>
                <w:rFonts w:ascii="Times New Roman" w:eastAsia="Times New Roman" w:hAnsi="Times New Roman" w:cs="Times New Roman"/>
                <w:sz w:val="24"/>
                <w:szCs w:val="24"/>
                <w:lang w:val="fr-FR"/>
              </w:rPr>
              <w:t>s avec la valeur et l’ann</w:t>
            </w:r>
            <w:r>
              <w:rPr>
                <w:rFonts w:ascii="Times New Roman" w:eastAsia="Times New Roman" w:hAnsi="Times New Roman" w:cs="Times New Roman"/>
                <w:sz w:val="24"/>
                <w:szCs w:val="24"/>
                <w:lang w:val="fr-FR"/>
              </w:rPr>
              <w:t>ée de réalisation de ces consultations</w:t>
            </w:r>
            <w:r w:rsidRPr="00047727">
              <w:rPr>
                <w:rFonts w:ascii="Times New Roman" w:eastAsia="Times New Roman" w:hAnsi="Times New Roman" w:cs="Times New Roman"/>
                <w:sz w:val="24"/>
                <w:szCs w:val="24"/>
                <w:lang w:val="fr-FR"/>
              </w:rPr>
              <w:t xml:space="preserve"> ainsi que la liste à jour du personnel et</w:t>
            </w:r>
            <w:r>
              <w:rPr>
                <w:rFonts w:ascii="Times New Roman" w:eastAsia="Times New Roman" w:hAnsi="Times New Roman" w:cs="Times New Roman"/>
                <w:sz w:val="24"/>
                <w:szCs w:val="24"/>
                <w:lang w:val="fr-FR"/>
              </w:rPr>
              <w:t xml:space="preserve"> matériel et/ou</w:t>
            </w:r>
            <w:r w:rsidRPr="00047727">
              <w:rPr>
                <w:rFonts w:ascii="Times New Roman" w:eastAsia="Times New Roman" w:hAnsi="Times New Roman" w:cs="Times New Roman"/>
                <w:sz w:val="24"/>
                <w:szCs w:val="24"/>
                <w:lang w:val="fr-FR"/>
              </w:rPr>
              <w:t xml:space="preserve"> équipement qu’ils ont l’intention de mettre à la disposition de ce projet.</w:t>
            </w:r>
          </w:p>
          <w:p w:rsidR="00E05A0D" w:rsidRPr="00047727" w:rsidRDefault="00E05A0D" w:rsidP="00C82435">
            <w:pPr>
              <w:suppressAutoHyphens/>
              <w:ind w:left="735"/>
              <w:jc w:val="both"/>
              <w:rPr>
                <w:rFonts w:ascii="Times New Roman" w:eastAsia="Times New Roman" w:hAnsi="Times New Roman" w:cs="Times New Roman"/>
                <w:sz w:val="24"/>
                <w:szCs w:val="24"/>
                <w:lang w:val="fr-FR"/>
              </w:rPr>
            </w:pPr>
          </w:p>
          <w:p w:rsidR="00E05A0D" w:rsidRPr="00047727" w:rsidRDefault="00E05A0D" w:rsidP="00C82435">
            <w:pPr>
              <w:numPr>
                <w:ilvl w:val="0"/>
                <w:numId w:val="4"/>
              </w:numPr>
              <w:suppressAutoHyphens/>
              <w:jc w:val="both"/>
              <w:rPr>
                <w:rFonts w:ascii="Times New Roman" w:eastAsia="Times New Roman" w:hAnsi="Times New Roman" w:cs="Times New Roman"/>
                <w:sz w:val="24"/>
                <w:szCs w:val="24"/>
                <w:lang w:val="fr-FR"/>
              </w:rPr>
            </w:pPr>
            <w:r w:rsidRPr="00047727">
              <w:rPr>
                <w:rFonts w:ascii="Times New Roman" w:eastAsia="Times New Roman" w:hAnsi="Times New Roman" w:cs="Times New Roman"/>
                <w:sz w:val="24"/>
                <w:szCs w:val="24"/>
                <w:lang w:val="fr-FR"/>
              </w:rPr>
              <w:t>Les soumissionnaires sont tenus de se conformer pleinement et entièrement à toutes les exigences énoncées dans les documents et doivent soumettre tout document requis dans ces instructions ou dans n’importe quelle correspondance ultérieure reçue après l’émission de ces inst</w:t>
            </w:r>
            <w:r>
              <w:rPr>
                <w:rFonts w:ascii="Times New Roman" w:eastAsia="Times New Roman" w:hAnsi="Times New Roman" w:cs="Times New Roman"/>
                <w:sz w:val="24"/>
                <w:szCs w:val="24"/>
                <w:lang w:val="fr-FR"/>
              </w:rPr>
              <w:t xml:space="preserve">ructions. La </w:t>
            </w:r>
            <w:proofErr w:type="spellStart"/>
            <w:r>
              <w:rPr>
                <w:rFonts w:ascii="Times New Roman" w:eastAsia="Times New Roman" w:hAnsi="Times New Roman" w:cs="Times New Roman"/>
                <w:sz w:val="24"/>
                <w:szCs w:val="24"/>
                <w:lang w:val="fr-FR"/>
              </w:rPr>
              <w:t>Fondasion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Klere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Ayiti</w:t>
            </w:r>
            <w:proofErr w:type="spellEnd"/>
            <w:r w:rsidRPr="00047727">
              <w:rPr>
                <w:rFonts w:ascii="Times New Roman" w:eastAsia="Times New Roman" w:hAnsi="Times New Roman" w:cs="Times New Roman"/>
                <w:sz w:val="24"/>
                <w:szCs w:val="24"/>
                <w:lang w:val="fr-FR"/>
              </w:rPr>
              <w:t xml:space="preserve"> se réserve le droit de rejeter l’offre de tout soumissionnaire qui ne se conforme pas à cette exigence.</w:t>
            </w:r>
          </w:p>
          <w:p w:rsidR="00E05A0D" w:rsidRPr="00047727" w:rsidRDefault="00E05A0D" w:rsidP="00C82435">
            <w:pPr>
              <w:jc w:val="both"/>
              <w:rPr>
                <w:rFonts w:ascii="Times New Roman" w:hAnsi="Times New Roman" w:cs="Times New Roman"/>
                <w:sz w:val="24"/>
                <w:szCs w:val="24"/>
                <w:lang w:val="fr-FR"/>
              </w:rPr>
            </w:pPr>
          </w:p>
        </w:tc>
      </w:tr>
      <w:tr w:rsidR="00E05A0D" w:rsidRPr="00047727" w:rsidTr="00C82435">
        <w:tc>
          <w:tcPr>
            <w:tcW w:w="2661" w:type="dxa"/>
          </w:tcPr>
          <w:p w:rsidR="00E05A0D" w:rsidRPr="00047727" w:rsidRDefault="00E05A0D" w:rsidP="00C82435">
            <w:pPr>
              <w:jc w:val="both"/>
              <w:rPr>
                <w:rFonts w:ascii="Times New Roman" w:hAnsi="Times New Roman" w:cs="Times New Roman"/>
                <w:b/>
                <w:sz w:val="24"/>
                <w:szCs w:val="24"/>
                <w:lang w:val="fr-HT"/>
              </w:rPr>
            </w:pPr>
          </w:p>
          <w:p w:rsidR="00E05A0D" w:rsidRPr="009234F0" w:rsidRDefault="00E05A0D" w:rsidP="00C82435">
            <w:pPr>
              <w:pStyle w:val="Contents"/>
              <w:jc w:val="both"/>
              <w:rPr>
                <w:rFonts w:ascii="Times New Roman" w:hAnsi="Times New Roman"/>
                <w:b/>
                <w:bCs/>
                <w:sz w:val="24"/>
                <w:szCs w:val="24"/>
                <w:lang w:val="fr-HT" w:eastAsia="es-ES"/>
              </w:rPr>
            </w:pPr>
            <w:r w:rsidRPr="009234F0">
              <w:rPr>
                <w:rFonts w:ascii="Times New Roman" w:hAnsi="Times New Roman"/>
                <w:b/>
                <w:bCs/>
                <w:sz w:val="24"/>
                <w:szCs w:val="24"/>
                <w:lang w:val="fr-HT" w:eastAsia="es-ES"/>
              </w:rPr>
              <w:t>Procédures de Soumission des offres</w:t>
            </w:r>
          </w:p>
          <w:p w:rsidR="00E05A0D" w:rsidRPr="00047727" w:rsidRDefault="00E05A0D" w:rsidP="00C82435">
            <w:pPr>
              <w:jc w:val="both"/>
              <w:rPr>
                <w:rFonts w:ascii="Times New Roman" w:hAnsi="Times New Roman" w:cs="Times New Roman"/>
                <w:b/>
                <w:sz w:val="24"/>
                <w:szCs w:val="24"/>
                <w:lang w:val="fr-HT"/>
              </w:rPr>
            </w:pPr>
          </w:p>
        </w:tc>
        <w:tc>
          <w:tcPr>
            <w:tcW w:w="7239" w:type="dxa"/>
          </w:tcPr>
          <w:p w:rsidR="00E05A0D" w:rsidRPr="00047727" w:rsidRDefault="00E05A0D" w:rsidP="00C82435">
            <w:pPr>
              <w:jc w:val="both"/>
              <w:rPr>
                <w:rFonts w:ascii="Times New Roman" w:hAnsi="Times New Roman" w:cs="Times New Roman"/>
                <w:sz w:val="24"/>
                <w:szCs w:val="24"/>
                <w:lang w:val="fr-FR"/>
              </w:rPr>
            </w:pPr>
          </w:p>
          <w:p w:rsidR="00E05A0D" w:rsidRPr="009234F0" w:rsidRDefault="00E05A0D" w:rsidP="00C82435">
            <w:pPr>
              <w:pStyle w:val="BodyText3"/>
              <w:spacing w:after="0"/>
              <w:jc w:val="both"/>
              <w:rPr>
                <w:bCs/>
                <w:sz w:val="24"/>
                <w:szCs w:val="24"/>
                <w:lang w:val="fr-HT"/>
              </w:rPr>
            </w:pPr>
            <w:r w:rsidRPr="009234F0">
              <w:rPr>
                <w:bCs/>
                <w:sz w:val="24"/>
                <w:szCs w:val="24"/>
                <w:lang w:val="fr-HT"/>
              </w:rPr>
              <w:t xml:space="preserve">Les </w:t>
            </w:r>
            <w:r>
              <w:rPr>
                <w:bCs/>
                <w:sz w:val="24"/>
                <w:szCs w:val="24"/>
                <w:lang w:val="fr-HT"/>
              </w:rPr>
              <w:t xml:space="preserve">firmes </w:t>
            </w:r>
            <w:r w:rsidRPr="009234F0">
              <w:rPr>
                <w:bCs/>
                <w:sz w:val="24"/>
                <w:szCs w:val="24"/>
                <w:lang w:val="fr-HT"/>
              </w:rPr>
              <w:t>intéressées à participer à</w:t>
            </w:r>
            <w:r>
              <w:rPr>
                <w:bCs/>
                <w:sz w:val="24"/>
                <w:szCs w:val="24"/>
                <w:lang w:val="fr-HT"/>
              </w:rPr>
              <w:t xml:space="preserve"> l’appel d’offres pour le </w:t>
            </w:r>
            <w:r w:rsidRPr="009234F0">
              <w:rPr>
                <w:bCs/>
                <w:sz w:val="24"/>
                <w:szCs w:val="24"/>
                <w:lang w:val="fr-HT"/>
              </w:rPr>
              <w:t xml:space="preserve">contrat devront soumettre une offre technique et une offre financière au plus </w:t>
            </w:r>
            <w:r w:rsidRPr="009234F0">
              <w:rPr>
                <w:bCs/>
                <w:sz w:val="24"/>
                <w:szCs w:val="24"/>
                <w:lang w:val="fr-HT"/>
              </w:rPr>
              <w:lastRenderedPageBreak/>
              <w:t xml:space="preserve">tard le </w:t>
            </w:r>
            <w:r>
              <w:rPr>
                <w:b/>
                <w:bCs/>
                <w:sz w:val="24"/>
                <w:szCs w:val="24"/>
                <w:lang w:val="fr-HT"/>
              </w:rPr>
              <w:t>24 septembre</w:t>
            </w:r>
            <w:r w:rsidRPr="009234F0">
              <w:rPr>
                <w:b/>
                <w:bCs/>
                <w:sz w:val="24"/>
                <w:szCs w:val="24"/>
                <w:lang w:val="fr-HT"/>
              </w:rPr>
              <w:t xml:space="preserve"> à 14h30 </w:t>
            </w:r>
            <w:r>
              <w:rPr>
                <w:b/>
                <w:bCs/>
                <w:sz w:val="24"/>
                <w:szCs w:val="24"/>
                <w:lang w:val="fr-HT"/>
              </w:rPr>
              <w:t>via courriel électronique</w:t>
            </w:r>
            <w:r w:rsidRPr="009234F0">
              <w:rPr>
                <w:bCs/>
                <w:sz w:val="24"/>
                <w:szCs w:val="24"/>
                <w:lang w:val="fr-HT"/>
              </w:rPr>
              <w:t>. L’Offre Technique devra fournir des informations sur la méthodologie</w:t>
            </w:r>
            <w:r>
              <w:rPr>
                <w:bCs/>
                <w:sz w:val="24"/>
                <w:szCs w:val="24"/>
                <w:lang w:val="fr-HT"/>
              </w:rPr>
              <w:t xml:space="preserve"> et le calendrier d’exécution</w:t>
            </w:r>
            <w:r w:rsidRPr="009234F0">
              <w:rPr>
                <w:bCs/>
                <w:sz w:val="24"/>
                <w:szCs w:val="24"/>
                <w:lang w:val="fr-HT"/>
              </w:rPr>
              <w:t>.  L’Offre Financière  fournira un bilan estimatif des coûts prévus pour la mise en œuvre de la proposition.  Afin que toutes</w:t>
            </w:r>
            <w:r>
              <w:rPr>
                <w:bCs/>
                <w:sz w:val="24"/>
                <w:szCs w:val="24"/>
                <w:lang w:val="fr-HT"/>
              </w:rPr>
              <w:t xml:space="preserve"> les firmes</w:t>
            </w:r>
            <w:r w:rsidRPr="009234F0">
              <w:rPr>
                <w:bCs/>
                <w:sz w:val="24"/>
                <w:szCs w:val="24"/>
                <w:lang w:val="fr-HT"/>
              </w:rPr>
              <w:t xml:space="preserve"> bénéficient équitablement des procédures mises en place, veuillez respecter les instructions suivantes pour la soumission des offres techniques et financières.</w:t>
            </w:r>
          </w:p>
          <w:p w:rsidR="00E05A0D" w:rsidRPr="009234F0" w:rsidRDefault="00E05A0D" w:rsidP="00C82435">
            <w:pPr>
              <w:jc w:val="both"/>
              <w:rPr>
                <w:lang w:val="fr-HT"/>
              </w:rPr>
            </w:pPr>
          </w:p>
          <w:p w:rsidR="00E05A0D" w:rsidRPr="009234F0" w:rsidRDefault="00E05A0D" w:rsidP="00295B96">
            <w:pPr>
              <w:numPr>
                <w:ilvl w:val="0"/>
                <w:numId w:val="39"/>
              </w:numPr>
              <w:jc w:val="both"/>
              <w:rPr>
                <w:lang w:val="fr-HT"/>
              </w:rPr>
            </w:pPr>
            <w:r w:rsidRPr="009234F0">
              <w:rPr>
                <w:lang w:val="fr-HT"/>
              </w:rPr>
              <w:t>Aucun dossier de candidature incomplet ne sera accepté. Tout dossier en retard sera également rejeté.</w:t>
            </w:r>
          </w:p>
          <w:p w:rsidR="00E05A0D" w:rsidRPr="009234F0" w:rsidRDefault="00E05A0D" w:rsidP="00C82435">
            <w:pPr>
              <w:jc w:val="both"/>
              <w:rPr>
                <w:szCs w:val="24"/>
                <w:lang w:val="fr-HT"/>
              </w:rPr>
            </w:pPr>
          </w:p>
          <w:p w:rsidR="00E05A0D" w:rsidRPr="009234F0" w:rsidRDefault="00E05A0D" w:rsidP="00295B96">
            <w:pPr>
              <w:numPr>
                <w:ilvl w:val="0"/>
                <w:numId w:val="39"/>
              </w:numPr>
              <w:jc w:val="both"/>
              <w:rPr>
                <w:szCs w:val="24"/>
                <w:lang w:val="fr-HT"/>
              </w:rPr>
            </w:pPr>
            <w:r w:rsidRPr="009234F0">
              <w:rPr>
                <w:szCs w:val="24"/>
                <w:lang w:val="fr-HT"/>
              </w:rPr>
              <w:t>L’offre technique doit être présentée sur une feuille 8</w:t>
            </w:r>
            <w:r w:rsidRPr="009234F0">
              <w:rPr>
                <w:szCs w:val="24"/>
                <w:vertAlign w:val="superscript"/>
                <w:lang w:val="fr-HT"/>
              </w:rPr>
              <w:t>1/2</w:t>
            </w:r>
            <w:r w:rsidRPr="009234F0">
              <w:rPr>
                <w:szCs w:val="24"/>
                <w:lang w:val="fr-HT"/>
              </w:rPr>
              <w:t xml:space="preserve">*11.  </w:t>
            </w:r>
            <w:r w:rsidRPr="009234F0">
              <w:rPr>
                <w:b/>
                <w:szCs w:val="24"/>
                <w:lang w:val="fr-HT"/>
              </w:rPr>
              <w:t xml:space="preserve">L’Offre Technique ne devrait pas dépasser 6 pages en longueur </w:t>
            </w:r>
            <w:r w:rsidRPr="009234F0">
              <w:rPr>
                <w:szCs w:val="24"/>
                <w:lang w:val="fr-HT"/>
              </w:rPr>
              <w:t xml:space="preserve">(équivalent à Times New Roman, Police 12, en simple interligne.)  Cette limitation de page n’inclut pas les graphiques, tableaux, ou autres annexes.  Les offres financières ne sont pas limitées à un nombre de page déterminé. </w:t>
            </w:r>
          </w:p>
          <w:p w:rsidR="00E05A0D" w:rsidRPr="009234F0" w:rsidRDefault="00E05A0D" w:rsidP="00C82435">
            <w:pPr>
              <w:jc w:val="both"/>
              <w:rPr>
                <w:szCs w:val="24"/>
                <w:lang w:val="fr-HT"/>
              </w:rPr>
            </w:pPr>
          </w:p>
          <w:p w:rsidR="00E05A0D" w:rsidRPr="00295B96" w:rsidRDefault="00E05A0D" w:rsidP="00295B96">
            <w:pPr>
              <w:numPr>
                <w:ilvl w:val="0"/>
                <w:numId w:val="39"/>
              </w:numPr>
              <w:jc w:val="both"/>
              <w:rPr>
                <w:szCs w:val="24"/>
                <w:lang w:val="fr-HT"/>
              </w:rPr>
            </w:pPr>
            <w:r w:rsidRPr="00295B96">
              <w:rPr>
                <w:szCs w:val="24"/>
                <w:lang w:val="fr-HT"/>
              </w:rPr>
              <w:t>Tous les documents doivent être</w:t>
            </w:r>
            <w:r w:rsidR="00295B96" w:rsidRPr="00295B96">
              <w:rPr>
                <w:szCs w:val="24"/>
                <w:lang w:val="fr-HT"/>
              </w:rPr>
              <w:t xml:space="preserve"> soumis par mail</w:t>
            </w:r>
            <w:r w:rsidRPr="00295B96">
              <w:rPr>
                <w:szCs w:val="24"/>
                <w:lang w:val="fr-HT"/>
              </w:rPr>
              <w:t xml:space="preserve"> au plus tard le 24 septembre 2019 à 14h30</w:t>
            </w:r>
            <w:r w:rsidR="00295B96">
              <w:rPr>
                <w:szCs w:val="24"/>
                <w:lang w:val="fr-HT"/>
              </w:rPr>
              <w:t xml:space="preserve">. </w:t>
            </w:r>
            <w:r w:rsidRPr="00295B96">
              <w:rPr>
                <w:szCs w:val="24"/>
                <w:lang w:val="fr-HT"/>
              </w:rPr>
              <w:t>Le soumissionnaire recevra un accusé de réception confirmant que ses documents ont été reçus à</w:t>
            </w:r>
            <w:r w:rsidR="00295B96" w:rsidRPr="00295B96">
              <w:rPr>
                <w:szCs w:val="24"/>
                <w:lang w:val="fr-HT"/>
              </w:rPr>
              <w:t xml:space="preserve"> la date et</w:t>
            </w:r>
            <w:r w:rsidRPr="00295B96">
              <w:rPr>
                <w:szCs w:val="24"/>
                <w:lang w:val="fr-HT"/>
              </w:rPr>
              <w:t xml:space="preserve"> à </w:t>
            </w:r>
            <w:r w:rsidR="00295B96" w:rsidRPr="00295B96">
              <w:rPr>
                <w:szCs w:val="24"/>
                <w:lang w:val="fr-HT"/>
              </w:rPr>
              <w:t>l’heure indiquée</w:t>
            </w:r>
            <w:r w:rsidRPr="00295B96">
              <w:rPr>
                <w:szCs w:val="24"/>
                <w:lang w:val="fr-HT"/>
              </w:rPr>
              <w:t xml:space="preserve">. </w:t>
            </w:r>
            <w:r w:rsidRPr="00295B96">
              <w:rPr>
                <w:lang w:val="fr-HT"/>
              </w:rPr>
              <w:t xml:space="preserve"> </w:t>
            </w:r>
          </w:p>
          <w:p w:rsidR="00E05A0D" w:rsidRPr="009234F0" w:rsidRDefault="00E05A0D" w:rsidP="00C82435">
            <w:pPr>
              <w:ind w:left="348"/>
              <w:jc w:val="both"/>
              <w:rPr>
                <w:szCs w:val="24"/>
                <w:lang w:val="fr-HT"/>
              </w:rPr>
            </w:pPr>
          </w:p>
          <w:p w:rsidR="00E05A0D" w:rsidRPr="009234F0" w:rsidRDefault="00E05A0D" w:rsidP="00295B96">
            <w:pPr>
              <w:numPr>
                <w:ilvl w:val="0"/>
                <w:numId w:val="39"/>
              </w:numPr>
              <w:jc w:val="both"/>
              <w:rPr>
                <w:szCs w:val="24"/>
                <w:lang w:val="fr-HT"/>
              </w:rPr>
            </w:pPr>
            <w:r>
              <w:rPr>
                <w:szCs w:val="24"/>
                <w:lang w:val="fr-HT"/>
              </w:rPr>
              <w:t xml:space="preserve">La Fondation </w:t>
            </w:r>
            <w:r w:rsidRPr="009234F0">
              <w:rPr>
                <w:szCs w:val="24"/>
                <w:lang w:val="fr-HT"/>
              </w:rPr>
              <w:t>se réserve le droit de demander, s’il le juge nécessaire, des informations supplémentaires.</w:t>
            </w:r>
          </w:p>
          <w:p w:rsidR="00E05A0D" w:rsidRPr="009234F0" w:rsidRDefault="00E05A0D" w:rsidP="00C82435">
            <w:pPr>
              <w:jc w:val="both"/>
              <w:rPr>
                <w:szCs w:val="24"/>
                <w:lang w:val="fr-HT"/>
              </w:rPr>
            </w:pPr>
          </w:p>
          <w:p w:rsidR="00295B96" w:rsidRDefault="00E05A0D" w:rsidP="00295B96">
            <w:pPr>
              <w:numPr>
                <w:ilvl w:val="0"/>
                <w:numId w:val="39"/>
              </w:numPr>
              <w:jc w:val="both"/>
              <w:rPr>
                <w:szCs w:val="24"/>
                <w:lang w:val="fr-HT"/>
              </w:rPr>
            </w:pPr>
            <w:r w:rsidRPr="009234F0">
              <w:rPr>
                <w:szCs w:val="24"/>
                <w:lang w:val="fr-HT"/>
              </w:rPr>
              <w:t xml:space="preserve">Les informations fournies par les soumissionnaires resteront confidentielles et ne seront utilisées que par </w:t>
            </w:r>
            <w:r>
              <w:rPr>
                <w:szCs w:val="24"/>
                <w:lang w:val="fr-HT"/>
              </w:rPr>
              <w:t xml:space="preserve">la Fondation. </w:t>
            </w:r>
          </w:p>
          <w:p w:rsidR="00295B96" w:rsidRDefault="00295B96" w:rsidP="00295B96">
            <w:pPr>
              <w:pStyle w:val="ListParagraph"/>
              <w:rPr>
                <w:rFonts w:ascii="Times New Roman" w:eastAsia="Times New Roman" w:hAnsi="Times New Roman" w:cs="Times New Roman"/>
                <w:sz w:val="24"/>
                <w:szCs w:val="24"/>
                <w:lang w:val="fr-FR"/>
              </w:rPr>
            </w:pPr>
          </w:p>
          <w:p w:rsidR="00E05A0D" w:rsidRPr="00295B96" w:rsidRDefault="00295B96" w:rsidP="00295B96">
            <w:pPr>
              <w:numPr>
                <w:ilvl w:val="0"/>
                <w:numId w:val="39"/>
              </w:numPr>
              <w:jc w:val="both"/>
              <w:rPr>
                <w:szCs w:val="24"/>
                <w:lang w:val="fr-HT"/>
              </w:rPr>
            </w:pPr>
            <w:r>
              <w:rPr>
                <w:rFonts w:ascii="Times New Roman" w:eastAsia="Times New Roman" w:hAnsi="Times New Roman" w:cs="Times New Roman"/>
                <w:sz w:val="24"/>
                <w:szCs w:val="24"/>
                <w:lang w:val="fr-FR"/>
              </w:rPr>
              <w:t>Les dossiers des candidatures doivent inclure les documents suivants</w:t>
            </w:r>
            <w:r w:rsidR="00E05A0D" w:rsidRPr="00295B96">
              <w:rPr>
                <w:rFonts w:ascii="Times New Roman" w:eastAsia="Times New Roman" w:hAnsi="Times New Roman" w:cs="Times New Roman"/>
                <w:sz w:val="24"/>
                <w:szCs w:val="24"/>
                <w:lang w:val="fr-FR"/>
              </w:rPr>
              <w:t>:</w:t>
            </w:r>
          </w:p>
          <w:p w:rsidR="00E05A0D" w:rsidRPr="00047727" w:rsidRDefault="00E05A0D" w:rsidP="00C82435">
            <w:pPr>
              <w:pStyle w:val="ListParagraph"/>
              <w:suppressAutoHyphens/>
              <w:jc w:val="both"/>
              <w:rPr>
                <w:rFonts w:ascii="Times New Roman" w:eastAsia="Times New Roman" w:hAnsi="Times New Roman" w:cs="Times New Roman"/>
                <w:sz w:val="24"/>
                <w:szCs w:val="24"/>
                <w:lang w:val="fr-FR"/>
              </w:rPr>
            </w:pPr>
          </w:p>
          <w:p w:rsidR="00E05A0D" w:rsidRPr="00B56CA9" w:rsidRDefault="00E05A0D" w:rsidP="00C82435">
            <w:pPr>
              <w:pStyle w:val="ListParagraph"/>
              <w:numPr>
                <w:ilvl w:val="0"/>
                <w:numId w:val="26"/>
              </w:numPr>
              <w:suppressAutoHyphens/>
              <w:jc w:val="both"/>
              <w:rPr>
                <w:rFonts w:ascii="Times New Roman" w:eastAsia="Times New Roman" w:hAnsi="Times New Roman" w:cs="Times New Roman"/>
                <w:sz w:val="24"/>
                <w:szCs w:val="24"/>
                <w:lang w:val="fr-FR"/>
              </w:rPr>
            </w:pPr>
            <w:r w:rsidRPr="00B56CA9">
              <w:rPr>
                <w:rFonts w:ascii="Times New Roman" w:eastAsia="Times New Roman" w:hAnsi="Times New Roman" w:cs="Times New Roman"/>
                <w:sz w:val="24"/>
                <w:szCs w:val="24"/>
                <w:lang w:val="fr-FR"/>
              </w:rPr>
              <w:t>L’offre technique</w:t>
            </w:r>
          </w:p>
          <w:p w:rsidR="00E05A0D" w:rsidRPr="00B56CA9" w:rsidRDefault="00E05A0D" w:rsidP="00C82435">
            <w:pPr>
              <w:pStyle w:val="ListParagraph"/>
              <w:numPr>
                <w:ilvl w:val="0"/>
                <w:numId w:val="26"/>
              </w:numPr>
              <w:suppressAutoHyphens/>
              <w:jc w:val="both"/>
              <w:rPr>
                <w:rFonts w:ascii="Times New Roman" w:eastAsia="Times New Roman" w:hAnsi="Times New Roman" w:cs="Times New Roman"/>
                <w:sz w:val="24"/>
                <w:szCs w:val="24"/>
                <w:lang w:val="fr-FR"/>
              </w:rPr>
            </w:pPr>
            <w:r w:rsidRPr="00B56CA9">
              <w:rPr>
                <w:rFonts w:ascii="Times New Roman" w:eastAsia="Times New Roman" w:hAnsi="Times New Roman" w:cs="Times New Roman"/>
                <w:sz w:val="24"/>
                <w:szCs w:val="24"/>
                <w:lang w:val="fr-FR"/>
              </w:rPr>
              <w:t>L’offre financière</w:t>
            </w:r>
          </w:p>
          <w:p w:rsidR="00E05A0D" w:rsidRPr="00B56CA9" w:rsidRDefault="00E05A0D" w:rsidP="00C82435">
            <w:pPr>
              <w:pStyle w:val="ListParagraph"/>
              <w:numPr>
                <w:ilvl w:val="0"/>
                <w:numId w:val="26"/>
              </w:numPr>
              <w:suppressAutoHyphens/>
              <w:jc w:val="both"/>
              <w:rPr>
                <w:rFonts w:ascii="Times New Roman" w:eastAsia="Times New Roman" w:hAnsi="Times New Roman" w:cs="Times New Roman"/>
                <w:sz w:val="24"/>
                <w:szCs w:val="24"/>
                <w:lang w:val="fr-FR"/>
              </w:rPr>
            </w:pPr>
            <w:r w:rsidRPr="00B56CA9">
              <w:rPr>
                <w:rFonts w:ascii="Times New Roman" w:eastAsia="Times New Roman" w:hAnsi="Times New Roman" w:cs="Times New Roman"/>
                <w:sz w:val="24"/>
                <w:szCs w:val="24"/>
                <w:lang w:val="fr-FR"/>
              </w:rPr>
              <w:t>Les expériences dans ce type de travail</w:t>
            </w:r>
          </w:p>
          <w:p w:rsidR="00E05A0D" w:rsidRPr="00B56CA9" w:rsidRDefault="00E05A0D" w:rsidP="00C82435">
            <w:pPr>
              <w:pStyle w:val="ListParagraph"/>
              <w:numPr>
                <w:ilvl w:val="0"/>
                <w:numId w:val="26"/>
              </w:numPr>
              <w:suppressAutoHyphens/>
              <w:jc w:val="both"/>
              <w:rPr>
                <w:rFonts w:ascii="Times New Roman" w:eastAsia="Times New Roman" w:hAnsi="Times New Roman" w:cs="Times New Roman"/>
                <w:sz w:val="24"/>
                <w:szCs w:val="24"/>
                <w:lang w:val="fr-FR"/>
              </w:rPr>
            </w:pPr>
            <w:r w:rsidRPr="00B56CA9">
              <w:rPr>
                <w:rFonts w:ascii="Times New Roman" w:hAnsi="Times New Roman" w:cs="Times New Roman"/>
                <w:sz w:val="24"/>
                <w:szCs w:val="24"/>
                <w:shd w:val="clear" w:color="auto" w:fill="FFFFFF"/>
                <w:lang w:val="fr-FR"/>
              </w:rPr>
              <w:t>Curriculum vitae des personnes clés liées à la mission</w:t>
            </w:r>
          </w:p>
          <w:p w:rsidR="00E05A0D" w:rsidRPr="00B56CA9" w:rsidRDefault="00E05A0D" w:rsidP="00C82435">
            <w:pPr>
              <w:pStyle w:val="ListParagraph"/>
              <w:numPr>
                <w:ilvl w:val="0"/>
                <w:numId w:val="26"/>
              </w:numPr>
              <w:suppressAutoHyphens/>
              <w:jc w:val="both"/>
              <w:rPr>
                <w:rFonts w:ascii="Times New Roman" w:eastAsia="Times New Roman" w:hAnsi="Times New Roman" w:cs="Times New Roman"/>
                <w:sz w:val="24"/>
                <w:szCs w:val="24"/>
                <w:lang w:val="fr-FR"/>
              </w:rPr>
            </w:pPr>
            <w:r w:rsidRPr="00B56CA9">
              <w:rPr>
                <w:rFonts w:ascii="Times New Roman" w:hAnsi="Times New Roman" w:cs="Times New Roman"/>
                <w:sz w:val="24"/>
                <w:szCs w:val="24"/>
                <w:shd w:val="clear" w:color="auto" w:fill="FFFFFF"/>
                <w:lang w:val="fr-FR"/>
              </w:rPr>
              <w:t>Copies des diplômes et certificats pertinents</w:t>
            </w:r>
            <w:r w:rsidRPr="00B56CA9">
              <w:rPr>
                <w:rFonts w:ascii="Times New Roman" w:eastAsia="Times New Roman" w:hAnsi="Times New Roman" w:cs="Times New Roman"/>
                <w:sz w:val="24"/>
                <w:szCs w:val="24"/>
                <w:lang w:val="fr-FR"/>
              </w:rPr>
              <w:t xml:space="preserve"> </w:t>
            </w:r>
          </w:p>
          <w:p w:rsidR="00E05A0D" w:rsidRPr="00B56CA9" w:rsidRDefault="00E05A0D" w:rsidP="00C82435">
            <w:pPr>
              <w:pStyle w:val="ListParagraph"/>
              <w:numPr>
                <w:ilvl w:val="0"/>
                <w:numId w:val="26"/>
              </w:numPr>
              <w:suppressAutoHyphens/>
              <w:jc w:val="both"/>
              <w:rPr>
                <w:rFonts w:ascii="Times New Roman" w:eastAsia="Times New Roman" w:hAnsi="Times New Roman" w:cs="Times New Roman"/>
                <w:sz w:val="24"/>
                <w:szCs w:val="24"/>
                <w:lang w:val="fr-FR"/>
              </w:rPr>
            </w:pPr>
            <w:r w:rsidRPr="00B56CA9">
              <w:rPr>
                <w:rFonts w:ascii="Times New Roman" w:eastAsia="Times New Roman" w:hAnsi="Times New Roman" w:cs="Times New Roman"/>
                <w:sz w:val="24"/>
                <w:szCs w:val="24"/>
                <w:lang w:val="fr-FR"/>
              </w:rPr>
              <w:t>Le Statut Juridique de l’Entreprise</w:t>
            </w:r>
          </w:p>
          <w:p w:rsidR="00E05A0D" w:rsidRPr="00B56CA9" w:rsidRDefault="00E05A0D" w:rsidP="00C82435">
            <w:pPr>
              <w:pStyle w:val="ListParagraph"/>
              <w:numPr>
                <w:ilvl w:val="0"/>
                <w:numId w:val="26"/>
              </w:numPr>
              <w:suppressAutoHyphens/>
              <w:jc w:val="both"/>
              <w:rPr>
                <w:rFonts w:ascii="Times New Roman" w:eastAsia="Times New Roman" w:hAnsi="Times New Roman" w:cs="Times New Roman"/>
                <w:sz w:val="24"/>
                <w:szCs w:val="24"/>
                <w:lang w:val="fr-FR"/>
              </w:rPr>
            </w:pPr>
            <w:r w:rsidRPr="00B56CA9">
              <w:rPr>
                <w:rFonts w:ascii="Times New Roman" w:hAnsi="Times New Roman" w:cs="Times New Roman"/>
                <w:sz w:val="24"/>
                <w:szCs w:val="24"/>
                <w:shd w:val="clear" w:color="auto" w:fill="FFFFFF"/>
                <w:lang w:val="fr-FR"/>
              </w:rPr>
              <w:t>Patente et quitus à jour de la firme</w:t>
            </w:r>
          </w:p>
          <w:p w:rsidR="00E05A0D" w:rsidRPr="00B56CA9" w:rsidRDefault="00E05A0D" w:rsidP="00C82435">
            <w:pPr>
              <w:suppressAutoHyphens/>
              <w:jc w:val="both"/>
              <w:rPr>
                <w:rFonts w:ascii="Times New Roman" w:eastAsia="Times New Roman" w:hAnsi="Times New Roman" w:cs="Times New Roman"/>
                <w:sz w:val="24"/>
                <w:szCs w:val="24"/>
                <w:lang w:val="fr-FR"/>
              </w:rPr>
            </w:pPr>
          </w:p>
          <w:p w:rsidR="00E05A0D" w:rsidRPr="00047727" w:rsidRDefault="00E05A0D" w:rsidP="00C82435">
            <w:pPr>
              <w:jc w:val="both"/>
              <w:rPr>
                <w:rFonts w:ascii="Times New Roman" w:hAnsi="Times New Roman" w:cs="Times New Roman"/>
                <w:sz w:val="24"/>
                <w:szCs w:val="24"/>
                <w:lang w:val="fr-FR"/>
              </w:rPr>
            </w:pPr>
          </w:p>
        </w:tc>
      </w:tr>
      <w:tr w:rsidR="00E05A0D" w:rsidRPr="00047727" w:rsidTr="00C82435">
        <w:tc>
          <w:tcPr>
            <w:tcW w:w="2661" w:type="dxa"/>
          </w:tcPr>
          <w:p w:rsidR="00E05A0D" w:rsidRPr="00047727" w:rsidRDefault="00E05A0D" w:rsidP="00C82435">
            <w:pPr>
              <w:jc w:val="both"/>
              <w:rPr>
                <w:rFonts w:ascii="Times New Roman" w:hAnsi="Times New Roman" w:cs="Times New Roman"/>
                <w:b/>
                <w:sz w:val="24"/>
                <w:szCs w:val="24"/>
                <w:lang w:val="fr-HT"/>
              </w:rPr>
            </w:pPr>
            <w:r>
              <w:rPr>
                <w:rFonts w:ascii="Times New Roman" w:hAnsi="Times New Roman" w:cs="Times New Roman"/>
                <w:b/>
                <w:sz w:val="24"/>
                <w:szCs w:val="24"/>
                <w:lang w:val="fr-HT"/>
              </w:rPr>
              <w:lastRenderedPageBreak/>
              <w:t>Contenu des offres</w:t>
            </w:r>
          </w:p>
        </w:tc>
        <w:tc>
          <w:tcPr>
            <w:tcW w:w="7239" w:type="dxa"/>
          </w:tcPr>
          <w:p w:rsidR="00130A4D" w:rsidRPr="00525480" w:rsidRDefault="00E05A0D" w:rsidP="00295B96">
            <w:pPr>
              <w:pStyle w:val="ListParagraph"/>
              <w:numPr>
                <w:ilvl w:val="0"/>
                <w:numId w:val="40"/>
              </w:numPr>
              <w:suppressAutoHyphens/>
              <w:jc w:val="both"/>
              <w:rPr>
                <w:rFonts w:ascii="Times New Roman" w:hAnsi="Times New Roman" w:cs="Times New Roman"/>
                <w:b/>
                <w:sz w:val="24"/>
                <w:szCs w:val="24"/>
                <w:lang w:val="fr-HT"/>
              </w:rPr>
            </w:pPr>
            <w:r w:rsidRPr="00525480">
              <w:rPr>
                <w:rFonts w:ascii="Times New Roman" w:hAnsi="Times New Roman" w:cs="Times New Roman"/>
                <w:b/>
                <w:sz w:val="24"/>
                <w:szCs w:val="24"/>
                <w:lang w:val="fr-HT"/>
              </w:rPr>
              <w:t>Approche Technique (au plus 6 pages)</w:t>
            </w:r>
            <w:r w:rsidRPr="00525480">
              <w:rPr>
                <w:rFonts w:ascii="Times New Roman" w:hAnsi="Times New Roman" w:cs="Times New Roman"/>
                <w:sz w:val="24"/>
                <w:szCs w:val="24"/>
                <w:lang w:val="fr-HT"/>
              </w:rPr>
              <w:t xml:space="preserve"> </w:t>
            </w:r>
          </w:p>
          <w:p w:rsidR="00130A4D" w:rsidRPr="00525480" w:rsidRDefault="00130A4D" w:rsidP="00130A4D">
            <w:pPr>
              <w:suppressAutoHyphens/>
              <w:jc w:val="both"/>
              <w:rPr>
                <w:rFonts w:ascii="Times New Roman" w:hAnsi="Times New Roman" w:cs="Times New Roman"/>
                <w:sz w:val="24"/>
                <w:szCs w:val="24"/>
                <w:lang w:val="fr-HT"/>
              </w:rPr>
            </w:pPr>
          </w:p>
          <w:p w:rsidR="00295B96" w:rsidRPr="00525480" w:rsidRDefault="00E05A0D" w:rsidP="00130A4D">
            <w:pPr>
              <w:suppressAutoHyphens/>
              <w:jc w:val="both"/>
              <w:rPr>
                <w:rFonts w:ascii="Times New Roman" w:hAnsi="Times New Roman" w:cs="Times New Roman"/>
                <w:b/>
                <w:sz w:val="24"/>
                <w:szCs w:val="24"/>
                <w:lang w:val="fr-HT"/>
              </w:rPr>
            </w:pPr>
            <w:r w:rsidRPr="00525480">
              <w:rPr>
                <w:rFonts w:ascii="Times New Roman" w:hAnsi="Times New Roman" w:cs="Times New Roman"/>
                <w:sz w:val="24"/>
                <w:szCs w:val="24"/>
                <w:lang w:val="fr-HT"/>
              </w:rPr>
              <w:t>L’offre technique doit comprendre :</w:t>
            </w:r>
            <w:r w:rsidR="00295B96" w:rsidRPr="00525480">
              <w:rPr>
                <w:rFonts w:ascii="Times New Roman" w:hAnsi="Times New Roman" w:cs="Times New Roman"/>
                <w:sz w:val="24"/>
                <w:szCs w:val="24"/>
                <w:lang w:val="fr-HT"/>
              </w:rPr>
              <w:t> </w:t>
            </w:r>
          </w:p>
          <w:p w:rsidR="00295B96" w:rsidRPr="00525480" w:rsidRDefault="00295B96" w:rsidP="00130A4D">
            <w:pPr>
              <w:pStyle w:val="ListParagraph"/>
              <w:numPr>
                <w:ilvl w:val="0"/>
                <w:numId w:val="41"/>
              </w:numPr>
              <w:suppressAutoHyphens/>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L</w:t>
            </w:r>
            <w:r w:rsidR="00E05A0D" w:rsidRPr="00525480">
              <w:rPr>
                <w:rFonts w:ascii="Times New Roman" w:hAnsi="Times New Roman" w:cs="Times New Roman"/>
                <w:sz w:val="24"/>
                <w:szCs w:val="24"/>
                <w:lang w:val="fr-HT"/>
              </w:rPr>
              <w:t>eur compréhension de la sit</w:t>
            </w:r>
            <w:r w:rsidRPr="00525480">
              <w:rPr>
                <w:rFonts w:ascii="Times New Roman" w:hAnsi="Times New Roman" w:cs="Times New Roman"/>
                <w:sz w:val="24"/>
                <w:szCs w:val="24"/>
                <w:lang w:val="fr-HT"/>
              </w:rPr>
              <w:t xml:space="preserve">uation et son historique ; </w:t>
            </w:r>
          </w:p>
          <w:p w:rsidR="00295B96" w:rsidRPr="00525480" w:rsidRDefault="00295B96" w:rsidP="00130A4D">
            <w:pPr>
              <w:pStyle w:val="ListParagraph"/>
              <w:numPr>
                <w:ilvl w:val="0"/>
                <w:numId w:val="41"/>
              </w:numPr>
              <w:suppressAutoHyphens/>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L</w:t>
            </w:r>
            <w:r w:rsidR="00E05A0D" w:rsidRPr="00525480">
              <w:rPr>
                <w:rFonts w:ascii="Times New Roman" w:hAnsi="Times New Roman" w:cs="Times New Roman"/>
                <w:sz w:val="24"/>
                <w:szCs w:val="24"/>
                <w:lang w:val="fr-HT"/>
              </w:rPr>
              <w:t>eurs vues sur les voies et moyens pour obtenir les résultats attendus spécifiés dans les Termes de Référence</w:t>
            </w:r>
            <w:r w:rsidRPr="00525480">
              <w:rPr>
                <w:rFonts w:ascii="Times New Roman" w:hAnsi="Times New Roman" w:cs="Times New Roman"/>
                <w:sz w:val="24"/>
                <w:szCs w:val="24"/>
                <w:lang w:val="fr-HT"/>
              </w:rPr>
              <w:t xml:space="preserve"> ; </w:t>
            </w:r>
          </w:p>
          <w:p w:rsidR="00295B96" w:rsidRPr="00525480" w:rsidRDefault="00295B96" w:rsidP="00130A4D">
            <w:pPr>
              <w:pStyle w:val="ListParagraph"/>
              <w:numPr>
                <w:ilvl w:val="0"/>
                <w:numId w:val="41"/>
              </w:numPr>
              <w:suppressAutoHyphens/>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L</w:t>
            </w:r>
            <w:r w:rsidR="00E05A0D" w:rsidRPr="00525480">
              <w:rPr>
                <w:rFonts w:ascii="Times New Roman" w:hAnsi="Times New Roman" w:cs="Times New Roman"/>
                <w:sz w:val="24"/>
                <w:szCs w:val="24"/>
                <w:lang w:val="fr-HT"/>
              </w:rPr>
              <w:t>a programmation générale</w:t>
            </w:r>
            <w:r w:rsidRPr="00525480">
              <w:rPr>
                <w:rFonts w:ascii="Times New Roman" w:hAnsi="Times New Roman" w:cs="Times New Roman"/>
                <w:sz w:val="24"/>
                <w:szCs w:val="24"/>
                <w:lang w:val="fr-HT"/>
              </w:rPr>
              <w:t xml:space="preserve">, </w:t>
            </w:r>
          </w:p>
          <w:p w:rsidR="00295B96" w:rsidRPr="00525480" w:rsidRDefault="00295B96" w:rsidP="00130A4D">
            <w:pPr>
              <w:pStyle w:val="ListParagraph"/>
              <w:numPr>
                <w:ilvl w:val="0"/>
                <w:numId w:val="41"/>
              </w:numPr>
              <w:suppressAutoHyphens/>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U</w:t>
            </w:r>
            <w:r w:rsidR="00E05A0D" w:rsidRPr="00525480">
              <w:rPr>
                <w:rFonts w:ascii="Times New Roman" w:hAnsi="Times New Roman" w:cs="Times New Roman"/>
                <w:sz w:val="24"/>
                <w:szCs w:val="24"/>
                <w:lang w:val="fr-HT"/>
              </w:rPr>
              <w:t>ne description des travaux et résultats</w:t>
            </w:r>
            <w:r w:rsidRPr="00525480">
              <w:rPr>
                <w:rFonts w:ascii="Times New Roman" w:hAnsi="Times New Roman" w:cs="Times New Roman"/>
                <w:sz w:val="24"/>
                <w:szCs w:val="24"/>
                <w:lang w:val="fr-HT"/>
              </w:rPr>
              <w:t xml:space="preserve">, </w:t>
            </w:r>
          </w:p>
          <w:p w:rsidR="00295B96" w:rsidRPr="00525480" w:rsidRDefault="00295B96" w:rsidP="00130A4D">
            <w:pPr>
              <w:pStyle w:val="ListParagraph"/>
              <w:numPr>
                <w:ilvl w:val="0"/>
                <w:numId w:val="41"/>
              </w:numPr>
              <w:suppressAutoHyphens/>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L</w:t>
            </w:r>
            <w:r w:rsidR="00E05A0D" w:rsidRPr="00525480">
              <w:rPr>
                <w:rFonts w:ascii="Times New Roman" w:hAnsi="Times New Roman" w:cs="Times New Roman"/>
                <w:sz w:val="24"/>
                <w:szCs w:val="24"/>
                <w:lang w:val="fr-HT"/>
              </w:rPr>
              <w:t>es ressources humaines prévues pour ces activités</w:t>
            </w:r>
            <w:r w:rsidRPr="00525480">
              <w:rPr>
                <w:rFonts w:ascii="Times New Roman" w:hAnsi="Times New Roman" w:cs="Times New Roman"/>
                <w:sz w:val="24"/>
                <w:szCs w:val="24"/>
                <w:lang w:val="fr-HT"/>
              </w:rPr>
              <w:t xml:space="preserve"> ; </w:t>
            </w:r>
          </w:p>
          <w:p w:rsidR="00295B96" w:rsidRPr="00525480" w:rsidRDefault="00295B96" w:rsidP="00130A4D">
            <w:pPr>
              <w:pStyle w:val="ListParagraph"/>
              <w:numPr>
                <w:ilvl w:val="0"/>
                <w:numId w:val="41"/>
              </w:numPr>
              <w:suppressAutoHyphens/>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L</w:t>
            </w:r>
            <w:r w:rsidR="00E05A0D" w:rsidRPr="00525480">
              <w:rPr>
                <w:rFonts w:ascii="Times New Roman" w:hAnsi="Times New Roman" w:cs="Times New Roman"/>
                <w:sz w:val="24"/>
                <w:szCs w:val="24"/>
                <w:lang w:val="fr-HT"/>
              </w:rPr>
              <w:t>es résultats</w:t>
            </w:r>
            <w:r w:rsidRPr="00525480">
              <w:rPr>
                <w:rFonts w:ascii="Times New Roman" w:hAnsi="Times New Roman" w:cs="Times New Roman"/>
                <w:sz w:val="24"/>
                <w:szCs w:val="24"/>
                <w:lang w:val="fr-HT"/>
              </w:rPr>
              <w:t xml:space="preserve"> de la performance, </w:t>
            </w:r>
          </w:p>
          <w:p w:rsidR="00295B96" w:rsidRPr="00525480" w:rsidRDefault="00295B96" w:rsidP="00130A4D">
            <w:pPr>
              <w:pStyle w:val="ListParagraph"/>
              <w:numPr>
                <w:ilvl w:val="0"/>
                <w:numId w:val="41"/>
              </w:numPr>
              <w:suppressAutoHyphens/>
              <w:jc w:val="both"/>
              <w:rPr>
                <w:rFonts w:ascii="Times New Roman" w:hAnsi="Times New Roman" w:cs="Times New Roman"/>
                <w:b/>
                <w:sz w:val="24"/>
                <w:szCs w:val="24"/>
                <w:lang w:val="fr-HT"/>
              </w:rPr>
            </w:pPr>
            <w:r w:rsidRPr="00525480">
              <w:rPr>
                <w:rFonts w:ascii="Times New Roman" w:hAnsi="Times New Roman" w:cs="Times New Roman"/>
                <w:sz w:val="24"/>
                <w:szCs w:val="24"/>
                <w:lang w:val="fr-HT"/>
              </w:rPr>
              <w:lastRenderedPageBreak/>
              <w:t>Tout</w:t>
            </w:r>
            <w:r w:rsidR="00E05A0D" w:rsidRPr="00525480">
              <w:rPr>
                <w:rFonts w:ascii="Times New Roman" w:hAnsi="Times New Roman" w:cs="Times New Roman"/>
                <w:sz w:val="24"/>
                <w:szCs w:val="24"/>
                <w:lang w:val="fr-HT"/>
              </w:rPr>
              <w:t xml:space="preserve"> </w:t>
            </w:r>
            <w:r w:rsidRPr="00525480">
              <w:rPr>
                <w:rFonts w:ascii="Times New Roman" w:hAnsi="Times New Roman" w:cs="Times New Roman"/>
                <w:sz w:val="24"/>
                <w:szCs w:val="24"/>
                <w:lang w:val="fr-HT"/>
              </w:rPr>
              <w:t>document</w:t>
            </w:r>
            <w:r w:rsidR="00E05A0D" w:rsidRPr="00525480">
              <w:rPr>
                <w:rFonts w:ascii="Times New Roman" w:hAnsi="Times New Roman" w:cs="Times New Roman"/>
                <w:sz w:val="24"/>
                <w:szCs w:val="24"/>
                <w:lang w:val="fr-HT"/>
              </w:rPr>
              <w:t xml:space="preserve"> </w:t>
            </w:r>
            <w:r w:rsidRPr="00525480">
              <w:rPr>
                <w:rFonts w:ascii="Times New Roman" w:hAnsi="Times New Roman" w:cs="Times New Roman"/>
                <w:sz w:val="24"/>
                <w:szCs w:val="24"/>
                <w:lang w:val="fr-HT"/>
              </w:rPr>
              <w:t>relatif à la consultation</w:t>
            </w:r>
            <w:r w:rsidR="00E05A0D" w:rsidRPr="00525480">
              <w:rPr>
                <w:rFonts w:ascii="Times New Roman" w:hAnsi="Times New Roman" w:cs="Times New Roman"/>
                <w:sz w:val="24"/>
                <w:szCs w:val="24"/>
                <w:lang w:val="fr-HT"/>
              </w:rPr>
              <w:t>.</w:t>
            </w:r>
          </w:p>
          <w:p w:rsidR="00295B96" w:rsidRPr="00525480" w:rsidRDefault="00295B96" w:rsidP="00295B96">
            <w:pPr>
              <w:pStyle w:val="ListParagraph"/>
              <w:suppressAutoHyphens/>
              <w:jc w:val="both"/>
              <w:rPr>
                <w:rFonts w:ascii="Times New Roman" w:hAnsi="Times New Roman" w:cs="Times New Roman"/>
                <w:b/>
                <w:sz w:val="24"/>
                <w:szCs w:val="24"/>
                <w:lang w:val="fr-HT"/>
              </w:rPr>
            </w:pPr>
          </w:p>
          <w:p w:rsidR="00130A4D" w:rsidRPr="00525480" w:rsidRDefault="00E05A0D" w:rsidP="00295B96">
            <w:pPr>
              <w:pStyle w:val="ListParagraph"/>
              <w:numPr>
                <w:ilvl w:val="0"/>
                <w:numId w:val="40"/>
              </w:numPr>
              <w:suppressAutoHyphens/>
              <w:jc w:val="both"/>
              <w:rPr>
                <w:rFonts w:ascii="Times New Roman" w:hAnsi="Times New Roman" w:cs="Times New Roman"/>
                <w:b/>
                <w:sz w:val="24"/>
                <w:szCs w:val="24"/>
                <w:lang w:val="fr-HT"/>
              </w:rPr>
            </w:pPr>
            <w:r w:rsidRPr="00525480">
              <w:rPr>
                <w:rFonts w:ascii="Times New Roman" w:hAnsi="Times New Roman" w:cs="Times New Roman"/>
                <w:b/>
                <w:sz w:val="24"/>
                <w:szCs w:val="24"/>
                <w:lang w:val="fr-HT"/>
              </w:rPr>
              <w:t>Compétences de la Firme</w:t>
            </w:r>
            <w:r w:rsidRPr="00525480">
              <w:rPr>
                <w:rFonts w:ascii="Times New Roman" w:hAnsi="Times New Roman" w:cs="Times New Roman"/>
                <w:sz w:val="24"/>
                <w:szCs w:val="24"/>
                <w:lang w:val="fr-HT"/>
              </w:rPr>
              <w:t>:</w:t>
            </w:r>
            <w:r w:rsidRPr="00525480">
              <w:rPr>
                <w:rFonts w:ascii="Times New Roman" w:hAnsi="Times New Roman" w:cs="Times New Roman"/>
                <w:b/>
                <w:sz w:val="24"/>
                <w:szCs w:val="24"/>
                <w:lang w:val="fr-HT"/>
              </w:rPr>
              <w:t xml:space="preserve"> (2 pages).</w:t>
            </w:r>
            <w:r w:rsidRPr="00525480">
              <w:rPr>
                <w:rFonts w:ascii="Times New Roman" w:hAnsi="Times New Roman" w:cs="Times New Roman"/>
                <w:sz w:val="24"/>
                <w:szCs w:val="24"/>
                <w:lang w:val="fr-HT"/>
              </w:rPr>
              <w:t xml:space="preserve">  </w:t>
            </w:r>
          </w:p>
          <w:p w:rsidR="00130A4D" w:rsidRPr="00525480" w:rsidRDefault="00130A4D" w:rsidP="00130A4D">
            <w:pPr>
              <w:suppressAutoHyphens/>
              <w:jc w:val="both"/>
              <w:rPr>
                <w:rFonts w:ascii="Times New Roman" w:hAnsi="Times New Roman" w:cs="Times New Roman"/>
                <w:sz w:val="24"/>
                <w:szCs w:val="24"/>
                <w:lang w:val="fr-HT"/>
              </w:rPr>
            </w:pPr>
          </w:p>
          <w:p w:rsidR="00E05A0D" w:rsidRPr="00525480" w:rsidRDefault="00E05A0D" w:rsidP="00130A4D">
            <w:pPr>
              <w:suppressAutoHyphens/>
              <w:jc w:val="both"/>
              <w:rPr>
                <w:rFonts w:ascii="Times New Roman" w:hAnsi="Times New Roman" w:cs="Times New Roman"/>
                <w:b/>
                <w:sz w:val="24"/>
                <w:szCs w:val="24"/>
                <w:lang w:val="fr-HT"/>
              </w:rPr>
            </w:pPr>
            <w:r w:rsidRPr="00525480">
              <w:rPr>
                <w:rFonts w:ascii="Times New Roman" w:hAnsi="Times New Roman" w:cs="Times New Roman"/>
                <w:sz w:val="24"/>
                <w:szCs w:val="24"/>
                <w:lang w:val="fr-HT"/>
              </w:rPr>
              <w:t>Les Soumissionnaires devront décrire la structure opérationnelle actuelle de la Firme, ils devront aussi expliquer comment cette structure peut changer avec ce contrat potentiel.</w:t>
            </w:r>
          </w:p>
          <w:p w:rsidR="00E05A0D" w:rsidRPr="00525480" w:rsidRDefault="00E05A0D" w:rsidP="00C82435">
            <w:pPr>
              <w:pStyle w:val="BodyTextIndent"/>
              <w:spacing w:after="0"/>
              <w:ind w:left="0"/>
              <w:jc w:val="both"/>
              <w:rPr>
                <w:rFonts w:ascii="Times New Roman" w:hAnsi="Times New Roman" w:cs="Times New Roman"/>
                <w:sz w:val="24"/>
                <w:szCs w:val="24"/>
                <w:lang w:val="fr-HT"/>
              </w:rPr>
            </w:pPr>
          </w:p>
          <w:p w:rsidR="00E05A0D" w:rsidRPr="00525480" w:rsidRDefault="00E05A0D" w:rsidP="00C82435">
            <w:pPr>
              <w:pStyle w:val="BodyTextIndent"/>
              <w:spacing w:after="0"/>
              <w:ind w:left="0"/>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Les Soumissionnaires devraient également inclure les points suivants :</w:t>
            </w:r>
          </w:p>
          <w:p w:rsidR="00E05A0D" w:rsidRPr="00525480" w:rsidRDefault="00E05A0D" w:rsidP="00C82435">
            <w:pPr>
              <w:pStyle w:val="BodyTextIndent"/>
              <w:tabs>
                <w:tab w:val="num" w:pos="1560"/>
              </w:tabs>
              <w:spacing w:after="0"/>
              <w:ind w:left="0"/>
              <w:jc w:val="both"/>
              <w:rPr>
                <w:rFonts w:ascii="Times New Roman" w:hAnsi="Times New Roman" w:cs="Times New Roman"/>
                <w:sz w:val="24"/>
                <w:szCs w:val="24"/>
                <w:lang w:val="fr-HT"/>
              </w:rPr>
            </w:pPr>
          </w:p>
          <w:p w:rsidR="00E05A0D" w:rsidRPr="00525480" w:rsidRDefault="00E05A0D" w:rsidP="00130A4D">
            <w:pPr>
              <w:pStyle w:val="BodyTextIndent"/>
              <w:numPr>
                <w:ilvl w:val="0"/>
                <w:numId w:val="42"/>
              </w:numPr>
              <w:spacing w:after="0"/>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Informations concernant la capacité du soumissionnaire de gérer le projet financièrement</w:t>
            </w:r>
            <w:r w:rsidR="00130A4D" w:rsidRPr="00525480">
              <w:rPr>
                <w:rFonts w:ascii="Times New Roman" w:hAnsi="Times New Roman" w:cs="Times New Roman"/>
                <w:sz w:val="24"/>
                <w:szCs w:val="24"/>
                <w:lang w:val="fr-HT"/>
              </w:rPr>
              <w:t xml:space="preserve"> et administrativement. </w:t>
            </w:r>
            <w:r w:rsidRPr="00525480">
              <w:rPr>
                <w:rFonts w:ascii="Times New Roman" w:hAnsi="Times New Roman" w:cs="Times New Roman"/>
                <w:sz w:val="24"/>
                <w:szCs w:val="24"/>
                <w:lang w:val="fr-HT"/>
              </w:rPr>
              <w:t>Toutes les firmes doivent démontrer une solide gestion financière et administrative ainsi que la mise en place de politiques et de procédures, présenter un système de contrôle pouvant protéger les avoirs contre la fraude, le gaspillage et l’abus, pour la réalisation de</w:t>
            </w:r>
            <w:r w:rsidR="00130A4D" w:rsidRPr="00525480">
              <w:rPr>
                <w:rFonts w:ascii="Times New Roman" w:hAnsi="Times New Roman" w:cs="Times New Roman"/>
                <w:sz w:val="24"/>
                <w:szCs w:val="24"/>
                <w:lang w:val="fr-HT"/>
              </w:rPr>
              <w:t>s buts et objectifs du projet</w:t>
            </w:r>
            <w:r w:rsidRPr="00525480">
              <w:rPr>
                <w:rFonts w:ascii="Times New Roman" w:hAnsi="Times New Roman" w:cs="Times New Roman"/>
                <w:sz w:val="24"/>
                <w:szCs w:val="24"/>
                <w:lang w:val="fr-HT"/>
              </w:rPr>
              <w:t xml:space="preserve">. </w:t>
            </w:r>
          </w:p>
          <w:p w:rsidR="00E05A0D" w:rsidRPr="00525480" w:rsidRDefault="00E05A0D" w:rsidP="00C82435">
            <w:pPr>
              <w:pStyle w:val="BodyTextIndent"/>
              <w:spacing w:after="0"/>
              <w:ind w:left="0"/>
              <w:jc w:val="both"/>
              <w:rPr>
                <w:rFonts w:ascii="Times New Roman" w:hAnsi="Times New Roman" w:cs="Times New Roman"/>
                <w:sz w:val="24"/>
                <w:szCs w:val="24"/>
                <w:lang w:val="fr-HT"/>
              </w:rPr>
            </w:pPr>
          </w:p>
          <w:p w:rsidR="00E05A0D" w:rsidRPr="00525480" w:rsidRDefault="00E05A0D" w:rsidP="00130A4D">
            <w:pPr>
              <w:pStyle w:val="BodyTextIndent"/>
              <w:numPr>
                <w:ilvl w:val="0"/>
                <w:numId w:val="42"/>
              </w:numPr>
              <w:spacing w:after="0"/>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Information sur la firme et les cadres supérieurs.</w:t>
            </w:r>
          </w:p>
          <w:p w:rsidR="00E05A0D" w:rsidRPr="00525480" w:rsidRDefault="00E05A0D" w:rsidP="00525480">
            <w:pPr>
              <w:pStyle w:val="BodyTextIndent"/>
              <w:numPr>
                <w:ilvl w:val="0"/>
                <w:numId w:val="45"/>
              </w:numPr>
              <w:spacing w:after="0"/>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 xml:space="preserve">Une description de la structure des ressources humaines et les responsabilités de tous les membres du staff. </w:t>
            </w:r>
          </w:p>
          <w:p w:rsidR="00E05A0D" w:rsidRPr="00525480" w:rsidRDefault="00E05A0D" w:rsidP="00525480">
            <w:pPr>
              <w:pStyle w:val="BodyTextIndent"/>
              <w:numPr>
                <w:ilvl w:val="0"/>
                <w:numId w:val="45"/>
              </w:numPr>
              <w:spacing w:after="0"/>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Liste et description des principaux partenaires et cadres supérieurs de la société, si approprié, inclure leurs compétences techniques.</w:t>
            </w:r>
          </w:p>
          <w:p w:rsidR="00E05A0D" w:rsidRPr="00525480" w:rsidRDefault="00E05A0D" w:rsidP="00C82435">
            <w:pPr>
              <w:pStyle w:val="BodyTextIndent"/>
              <w:spacing w:after="0"/>
              <w:ind w:left="0"/>
              <w:jc w:val="both"/>
              <w:rPr>
                <w:rFonts w:ascii="Times New Roman" w:hAnsi="Times New Roman" w:cs="Times New Roman"/>
                <w:sz w:val="24"/>
                <w:szCs w:val="24"/>
                <w:lang w:val="fr-HT"/>
              </w:rPr>
            </w:pPr>
          </w:p>
          <w:p w:rsidR="00E05A0D" w:rsidRPr="00525480" w:rsidRDefault="00E05A0D" w:rsidP="00130A4D">
            <w:pPr>
              <w:pStyle w:val="BodyTextIndent"/>
              <w:numPr>
                <w:ilvl w:val="0"/>
                <w:numId w:val="43"/>
              </w:numPr>
              <w:spacing w:after="0"/>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Informations sur les ressources existantes de la firme pour cette activité, incluant :</w:t>
            </w:r>
          </w:p>
          <w:p w:rsidR="00E05A0D" w:rsidRPr="00525480" w:rsidRDefault="00E05A0D" w:rsidP="00525480">
            <w:pPr>
              <w:pStyle w:val="BodyTextIndent"/>
              <w:numPr>
                <w:ilvl w:val="0"/>
                <w:numId w:val="44"/>
              </w:numPr>
              <w:spacing w:after="0"/>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 xml:space="preserve">Immeubles et bureaux actuellement utilisés par la firme </w:t>
            </w:r>
          </w:p>
          <w:p w:rsidR="00E05A0D" w:rsidRPr="00525480" w:rsidRDefault="00E05A0D" w:rsidP="00525480">
            <w:pPr>
              <w:pStyle w:val="BodyTextIndent"/>
              <w:numPr>
                <w:ilvl w:val="0"/>
                <w:numId w:val="44"/>
              </w:numPr>
              <w:spacing w:after="0"/>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Description générale des équipements du bureau, et s’ils conviennent à cette activité</w:t>
            </w:r>
          </w:p>
          <w:p w:rsidR="00E05A0D" w:rsidRPr="00525480" w:rsidRDefault="00E05A0D" w:rsidP="00C82435">
            <w:pPr>
              <w:pStyle w:val="BodyTextIndent"/>
              <w:spacing w:after="0"/>
              <w:ind w:left="0"/>
              <w:jc w:val="both"/>
              <w:rPr>
                <w:rFonts w:ascii="Times New Roman" w:hAnsi="Times New Roman" w:cs="Times New Roman"/>
                <w:sz w:val="24"/>
                <w:szCs w:val="24"/>
                <w:lang w:val="fr-HT"/>
              </w:rPr>
            </w:pPr>
          </w:p>
          <w:p w:rsidR="00E05A0D" w:rsidRPr="00525480" w:rsidRDefault="00E05A0D" w:rsidP="00130A4D">
            <w:pPr>
              <w:pStyle w:val="BodyTextIndent"/>
              <w:numPr>
                <w:ilvl w:val="0"/>
                <w:numId w:val="43"/>
              </w:numPr>
              <w:spacing w:after="0"/>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 xml:space="preserve">Dans l’éventualité </w:t>
            </w:r>
            <w:r w:rsidR="00130A4D" w:rsidRPr="00525480">
              <w:rPr>
                <w:rFonts w:ascii="Times New Roman" w:hAnsi="Times New Roman" w:cs="Times New Roman"/>
                <w:sz w:val="24"/>
                <w:szCs w:val="24"/>
                <w:lang w:val="fr-HT"/>
              </w:rPr>
              <w:t>où</w:t>
            </w:r>
            <w:r w:rsidRPr="00525480">
              <w:rPr>
                <w:rFonts w:ascii="Times New Roman" w:hAnsi="Times New Roman" w:cs="Times New Roman"/>
                <w:sz w:val="24"/>
                <w:szCs w:val="24"/>
                <w:lang w:val="fr-HT"/>
              </w:rPr>
              <w:t xml:space="preserve"> les ressources actuelles du soumissionnaire (espace des locaux, équipements, etc.) sont insuffisantes pour l’activité proposée dans le contrat, le soumissionnaire devra décrire en détail dans son offre les types de support matériel ou administratif qui lui seront nécessaires pour exécuter le contrat. </w:t>
            </w:r>
          </w:p>
          <w:p w:rsidR="00130A4D" w:rsidRPr="00525480" w:rsidRDefault="00130A4D" w:rsidP="00C82435">
            <w:pPr>
              <w:jc w:val="both"/>
              <w:rPr>
                <w:rFonts w:ascii="Times New Roman" w:hAnsi="Times New Roman" w:cs="Times New Roman"/>
                <w:sz w:val="24"/>
                <w:szCs w:val="24"/>
                <w:lang w:val="fr-HT"/>
              </w:rPr>
            </w:pPr>
          </w:p>
          <w:p w:rsidR="00130A4D" w:rsidRPr="00525480" w:rsidRDefault="00E05A0D" w:rsidP="00130A4D">
            <w:pPr>
              <w:pStyle w:val="ListParagraph"/>
              <w:numPr>
                <w:ilvl w:val="0"/>
                <w:numId w:val="40"/>
              </w:numPr>
              <w:jc w:val="both"/>
              <w:rPr>
                <w:rFonts w:ascii="Times New Roman" w:hAnsi="Times New Roman" w:cs="Times New Roman"/>
                <w:bCs/>
                <w:sz w:val="24"/>
                <w:szCs w:val="24"/>
                <w:lang w:val="fr-HT"/>
              </w:rPr>
            </w:pPr>
            <w:r w:rsidRPr="00525480">
              <w:rPr>
                <w:rFonts w:ascii="Times New Roman" w:hAnsi="Times New Roman" w:cs="Times New Roman"/>
                <w:b/>
                <w:bCs/>
                <w:sz w:val="24"/>
                <w:szCs w:val="24"/>
                <w:lang w:val="fr-HT"/>
              </w:rPr>
              <w:t xml:space="preserve">Expérience Antérieure du contractant </w:t>
            </w:r>
            <w:r w:rsidRPr="00525480">
              <w:rPr>
                <w:rFonts w:ascii="Times New Roman" w:hAnsi="Times New Roman" w:cs="Times New Roman"/>
                <w:b/>
                <w:sz w:val="24"/>
                <w:szCs w:val="24"/>
                <w:lang w:val="fr-HT"/>
              </w:rPr>
              <w:t>(au plus 3 pages)</w:t>
            </w:r>
            <w:r w:rsidRPr="00525480">
              <w:rPr>
                <w:rFonts w:ascii="Times New Roman" w:hAnsi="Times New Roman" w:cs="Times New Roman"/>
                <w:b/>
                <w:bCs/>
                <w:sz w:val="24"/>
                <w:szCs w:val="24"/>
                <w:lang w:val="fr-HT"/>
              </w:rPr>
              <w:t>.</w:t>
            </w:r>
            <w:r w:rsidRPr="00525480">
              <w:rPr>
                <w:rFonts w:ascii="Times New Roman" w:hAnsi="Times New Roman" w:cs="Times New Roman"/>
                <w:bCs/>
                <w:sz w:val="24"/>
                <w:szCs w:val="24"/>
                <w:lang w:val="fr-HT"/>
              </w:rPr>
              <w:t xml:space="preserve"> </w:t>
            </w:r>
          </w:p>
          <w:p w:rsidR="00130A4D" w:rsidRPr="00525480" w:rsidRDefault="00130A4D" w:rsidP="00130A4D">
            <w:pPr>
              <w:jc w:val="both"/>
              <w:rPr>
                <w:rFonts w:ascii="Times New Roman" w:hAnsi="Times New Roman" w:cs="Times New Roman"/>
                <w:bCs/>
                <w:sz w:val="24"/>
                <w:szCs w:val="24"/>
                <w:lang w:val="fr-HT"/>
              </w:rPr>
            </w:pPr>
          </w:p>
          <w:p w:rsidR="00E05A0D" w:rsidRPr="00525480" w:rsidRDefault="00E05A0D" w:rsidP="00130A4D">
            <w:pPr>
              <w:jc w:val="both"/>
              <w:rPr>
                <w:rFonts w:ascii="Times New Roman" w:hAnsi="Times New Roman" w:cs="Times New Roman"/>
                <w:bCs/>
                <w:sz w:val="24"/>
                <w:szCs w:val="24"/>
                <w:lang w:val="fr-HT"/>
              </w:rPr>
            </w:pPr>
            <w:r w:rsidRPr="00525480">
              <w:rPr>
                <w:rFonts w:ascii="Times New Roman" w:hAnsi="Times New Roman" w:cs="Times New Roman"/>
                <w:bCs/>
                <w:sz w:val="24"/>
                <w:szCs w:val="24"/>
                <w:lang w:val="fr-HT"/>
              </w:rPr>
              <w:t xml:space="preserve">Le soumissionnaire doit prouver son expérience en fournissant les informations sur les actions similaires exécutées pour des clients antérieurement.  </w:t>
            </w:r>
            <w:r w:rsidR="00130A4D" w:rsidRPr="00525480">
              <w:rPr>
                <w:rFonts w:ascii="Times New Roman" w:hAnsi="Times New Roman" w:cs="Times New Roman"/>
                <w:bCs/>
                <w:sz w:val="24"/>
                <w:szCs w:val="24"/>
                <w:lang w:val="fr-HT"/>
              </w:rPr>
              <w:t xml:space="preserve">Il doit </w:t>
            </w:r>
            <w:r w:rsidR="00130A4D" w:rsidRPr="00525480">
              <w:rPr>
                <w:rFonts w:ascii="Times New Roman" w:hAnsi="Times New Roman" w:cs="Times New Roman"/>
                <w:sz w:val="24"/>
                <w:szCs w:val="24"/>
                <w:lang w:val="fr-HT"/>
              </w:rPr>
              <w:t>d</w:t>
            </w:r>
            <w:r w:rsidRPr="00525480">
              <w:rPr>
                <w:rFonts w:ascii="Times New Roman" w:hAnsi="Times New Roman" w:cs="Times New Roman"/>
                <w:sz w:val="24"/>
                <w:szCs w:val="24"/>
                <w:lang w:val="fr-HT"/>
              </w:rPr>
              <w:t>écrire</w:t>
            </w:r>
            <w:r w:rsidR="00130A4D" w:rsidRPr="00525480">
              <w:rPr>
                <w:rFonts w:ascii="Times New Roman" w:hAnsi="Times New Roman" w:cs="Times New Roman"/>
                <w:sz w:val="24"/>
                <w:szCs w:val="24"/>
                <w:lang w:val="fr-HT"/>
              </w:rPr>
              <w:t xml:space="preserve"> succinctement</w:t>
            </w:r>
            <w:r w:rsidRPr="00525480">
              <w:rPr>
                <w:rFonts w:ascii="Times New Roman" w:hAnsi="Times New Roman" w:cs="Times New Roman"/>
                <w:sz w:val="24"/>
                <w:szCs w:val="24"/>
                <w:lang w:val="fr-HT"/>
              </w:rPr>
              <w:t xml:space="preserve"> les types de services offerts par la firme ou l’organisation, incluant ses principales compétences</w:t>
            </w:r>
            <w:r w:rsidR="00130A4D" w:rsidRPr="00525480">
              <w:rPr>
                <w:rFonts w:ascii="Times New Roman" w:hAnsi="Times New Roman" w:cs="Times New Roman"/>
                <w:sz w:val="24"/>
                <w:szCs w:val="24"/>
                <w:lang w:val="fr-HT"/>
              </w:rPr>
              <w:t>.</w:t>
            </w:r>
          </w:p>
          <w:p w:rsidR="00E05A0D" w:rsidRPr="00525480" w:rsidRDefault="00E05A0D" w:rsidP="00C82435">
            <w:pPr>
              <w:tabs>
                <w:tab w:val="num" w:pos="840"/>
                <w:tab w:val="num" w:pos="1080"/>
              </w:tabs>
              <w:jc w:val="both"/>
              <w:rPr>
                <w:rFonts w:ascii="Times New Roman" w:hAnsi="Times New Roman" w:cs="Times New Roman"/>
                <w:sz w:val="24"/>
                <w:szCs w:val="24"/>
                <w:lang w:val="fr-HT"/>
              </w:rPr>
            </w:pPr>
          </w:p>
          <w:p w:rsidR="00E05A0D" w:rsidRPr="00525480" w:rsidRDefault="00130A4D" w:rsidP="00130A4D">
            <w:pPr>
              <w:tabs>
                <w:tab w:val="num" w:pos="1080"/>
              </w:tabs>
              <w:suppressAutoHyphens/>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En ce qui a trait aux e</w:t>
            </w:r>
            <w:r w:rsidR="00E05A0D" w:rsidRPr="00525480">
              <w:rPr>
                <w:rFonts w:ascii="Times New Roman" w:hAnsi="Times New Roman" w:cs="Times New Roman"/>
                <w:sz w:val="24"/>
                <w:szCs w:val="24"/>
                <w:lang w:val="fr-HT"/>
              </w:rPr>
              <w:t>xpérience</w:t>
            </w:r>
            <w:r w:rsidRPr="00525480">
              <w:rPr>
                <w:rFonts w:ascii="Times New Roman" w:hAnsi="Times New Roman" w:cs="Times New Roman"/>
                <w:sz w:val="24"/>
                <w:szCs w:val="24"/>
                <w:lang w:val="fr-HT"/>
              </w:rPr>
              <w:t xml:space="preserve">s de la firme </w:t>
            </w:r>
            <w:r w:rsidR="00E05A0D" w:rsidRPr="00525480">
              <w:rPr>
                <w:rFonts w:ascii="Times New Roman" w:hAnsi="Times New Roman" w:cs="Times New Roman"/>
                <w:sz w:val="24"/>
                <w:szCs w:val="24"/>
                <w:lang w:val="fr-HT"/>
              </w:rPr>
              <w:t xml:space="preserve"> dans l’</w:t>
            </w:r>
            <w:r w:rsidRPr="00525480">
              <w:rPr>
                <w:rFonts w:ascii="Times New Roman" w:hAnsi="Times New Roman" w:cs="Times New Roman"/>
                <w:sz w:val="24"/>
                <w:szCs w:val="24"/>
                <w:lang w:val="fr-HT"/>
              </w:rPr>
              <w:t>implémentation d’actions</w:t>
            </w:r>
            <w:r w:rsidR="00E05A0D" w:rsidRPr="00525480">
              <w:rPr>
                <w:rFonts w:ascii="Times New Roman" w:hAnsi="Times New Roman" w:cs="Times New Roman"/>
                <w:sz w:val="24"/>
                <w:szCs w:val="24"/>
                <w:lang w:val="fr-HT"/>
              </w:rPr>
              <w:t xml:space="preserve"> </w:t>
            </w:r>
            <w:r w:rsidRPr="00525480">
              <w:rPr>
                <w:rFonts w:ascii="Times New Roman" w:hAnsi="Times New Roman" w:cs="Times New Roman"/>
                <w:sz w:val="24"/>
                <w:szCs w:val="24"/>
                <w:lang w:val="fr-HT"/>
              </w:rPr>
              <w:t>similaires, s</w:t>
            </w:r>
            <w:r w:rsidR="00E05A0D" w:rsidRPr="00525480">
              <w:rPr>
                <w:rFonts w:ascii="Times New Roman" w:hAnsi="Times New Roman" w:cs="Times New Roman"/>
                <w:sz w:val="24"/>
                <w:szCs w:val="24"/>
                <w:lang w:val="fr-HT"/>
              </w:rPr>
              <w:t>ous forme de tableau,</w:t>
            </w:r>
            <w:r w:rsidRPr="00525480">
              <w:rPr>
                <w:rFonts w:ascii="Times New Roman" w:hAnsi="Times New Roman" w:cs="Times New Roman"/>
                <w:sz w:val="24"/>
                <w:szCs w:val="24"/>
                <w:lang w:val="fr-HT"/>
              </w:rPr>
              <w:t xml:space="preserve"> il doit </w:t>
            </w:r>
            <w:r w:rsidR="00E05A0D" w:rsidRPr="00525480">
              <w:rPr>
                <w:rFonts w:ascii="Times New Roman" w:hAnsi="Times New Roman" w:cs="Times New Roman"/>
                <w:sz w:val="24"/>
                <w:szCs w:val="24"/>
                <w:lang w:val="fr-HT"/>
              </w:rPr>
              <w:t xml:space="preserve">relater au moins 5 activités pertinentes exécutées au cours des 3 dernières années qui décrivent les compétences de la firme ou de l’organisation </w:t>
            </w:r>
            <w:r w:rsidR="00E05A0D" w:rsidRPr="00525480">
              <w:rPr>
                <w:rFonts w:ascii="Times New Roman" w:hAnsi="Times New Roman" w:cs="Times New Roman"/>
                <w:sz w:val="24"/>
                <w:szCs w:val="24"/>
                <w:lang w:val="fr-HT"/>
              </w:rPr>
              <w:lastRenderedPageBreak/>
              <w:t>soumissionnaire, en spécifiant les paramètres suivants :</w:t>
            </w:r>
          </w:p>
          <w:p w:rsidR="00E05A0D" w:rsidRPr="00525480" w:rsidRDefault="00E05A0D" w:rsidP="00130A4D">
            <w:pPr>
              <w:pStyle w:val="ListParagraph"/>
              <w:numPr>
                <w:ilvl w:val="0"/>
                <w:numId w:val="43"/>
              </w:numPr>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Type de projet ou de consultation</w:t>
            </w:r>
          </w:p>
          <w:p w:rsidR="00E05A0D" w:rsidRPr="00525480" w:rsidRDefault="00E05A0D" w:rsidP="00130A4D">
            <w:pPr>
              <w:pStyle w:val="ListParagraph"/>
              <w:numPr>
                <w:ilvl w:val="0"/>
                <w:numId w:val="43"/>
              </w:numPr>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Type de client (compagnie privée, institution gouvernementale, compagnie étrangère,</w:t>
            </w:r>
            <w:r w:rsidR="00130A4D" w:rsidRPr="00525480">
              <w:rPr>
                <w:rFonts w:ascii="Times New Roman" w:hAnsi="Times New Roman" w:cs="Times New Roman"/>
                <w:sz w:val="24"/>
                <w:szCs w:val="24"/>
                <w:lang w:val="fr-HT"/>
              </w:rPr>
              <w:t xml:space="preserve"> </w:t>
            </w:r>
            <w:r w:rsidRPr="00525480">
              <w:rPr>
                <w:rFonts w:ascii="Times New Roman" w:hAnsi="Times New Roman" w:cs="Times New Roman"/>
                <w:sz w:val="24"/>
                <w:szCs w:val="24"/>
                <w:lang w:val="fr-HT"/>
              </w:rPr>
              <w:t xml:space="preserve">institution financière internationale, </w:t>
            </w:r>
            <w:r w:rsidR="00130A4D" w:rsidRPr="00525480">
              <w:rPr>
                <w:rFonts w:ascii="Times New Roman" w:hAnsi="Times New Roman" w:cs="Times New Roman"/>
                <w:sz w:val="24"/>
                <w:szCs w:val="24"/>
                <w:lang w:val="fr-HT"/>
              </w:rPr>
              <w:t xml:space="preserve">organisation de base </w:t>
            </w:r>
            <w:r w:rsidRPr="00525480">
              <w:rPr>
                <w:rFonts w:ascii="Times New Roman" w:hAnsi="Times New Roman" w:cs="Times New Roman"/>
                <w:sz w:val="24"/>
                <w:szCs w:val="24"/>
                <w:lang w:val="fr-HT"/>
              </w:rPr>
              <w:t>etc.)</w:t>
            </w:r>
          </w:p>
          <w:p w:rsidR="00E05A0D" w:rsidRPr="00525480" w:rsidRDefault="00E05A0D" w:rsidP="00130A4D">
            <w:pPr>
              <w:pStyle w:val="ListParagraph"/>
              <w:numPr>
                <w:ilvl w:val="0"/>
                <w:numId w:val="43"/>
              </w:numPr>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Durée des services fournis au client</w:t>
            </w:r>
          </w:p>
          <w:p w:rsidR="00E05A0D" w:rsidRPr="00525480" w:rsidRDefault="00E05A0D" w:rsidP="00130A4D">
            <w:pPr>
              <w:pStyle w:val="ListParagraph"/>
              <w:numPr>
                <w:ilvl w:val="0"/>
                <w:numId w:val="43"/>
              </w:numPr>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Description des services fournis au client</w:t>
            </w:r>
          </w:p>
          <w:p w:rsidR="00130A4D" w:rsidRPr="00525480" w:rsidRDefault="00E05A0D" w:rsidP="00130A4D">
            <w:pPr>
              <w:pStyle w:val="ListParagraph"/>
              <w:numPr>
                <w:ilvl w:val="0"/>
                <w:numId w:val="43"/>
              </w:numPr>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 xml:space="preserve">Résultats obtenus pour le client </w:t>
            </w:r>
          </w:p>
          <w:p w:rsidR="00E05A0D" w:rsidRPr="00525480" w:rsidRDefault="00E05A0D" w:rsidP="00130A4D">
            <w:pPr>
              <w:pStyle w:val="ListParagraph"/>
              <w:numPr>
                <w:ilvl w:val="0"/>
                <w:numId w:val="43"/>
              </w:numPr>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Donner en référence le nom de 3 clients qui peuvent attester des compétences de la firme ou de l’organisation soumissionnaire. Veuillez inclure le nom, l’adresse et le numéro de téléphone actuel.</w:t>
            </w:r>
          </w:p>
          <w:p w:rsidR="00525480" w:rsidRPr="00525480" w:rsidRDefault="00525480" w:rsidP="00525480">
            <w:pPr>
              <w:pStyle w:val="ListParagraph"/>
              <w:jc w:val="both"/>
              <w:rPr>
                <w:rFonts w:ascii="Times New Roman" w:hAnsi="Times New Roman" w:cs="Times New Roman"/>
                <w:sz w:val="24"/>
                <w:szCs w:val="24"/>
                <w:lang w:val="fr-HT"/>
              </w:rPr>
            </w:pPr>
          </w:p>
          <w:p w:rsidR="00E05A0D" w:rsidRPr="00525480" w:rsidRDefault="00E05A0D" w:rsidP="00C82435">
            <w:pPr>
              <w:pStyle w:val="Contents"/>
              <w:jc w:val="both"/>
              <w:rPr>
                <w:rFonts w:ascii="Times New Roman" w:hAnsi="Times New Roman"/>
                <w:b/>
                <w:bCs/>
                <w:sz w:val="24"/>
                <w:szCs w:val="24"/>
                <w:lang w:val="fr-HT"/>
              </w:rPr>
            </w:pPr>
            <w:r w:rsidRPr="00525480">
              <w:rPr>
                <w:rFonts w:ascii="Times New Roman" w:hAnsi="Times New Roman"/>
                <w:b/>
                <w:bCs/>
                <w:sz w:val="24"/>
                <w:szCs w:val="24"/>
                <w:lang w:val="fr-HT"/>
              </w:rPr>
              <w:t xml:space="preserve">3. </w:t>
            </w:r>
            <w:r w:rsidRPr="00525480">
              <w:rPr>
                <w:rFonts w:ascii="Times New Roman" w:hAnsi="Times New Roman"/>
                <w:b/>
                <w:bCs/>
                <w:iCs/>
                <w:sz w:val="24"/>
                <w:szCs w:val="24"/>
                <w:lang w:val="fr-HT"/>
              </w:rPr>
              <w:t>Offre Financière (pas de limite de pages)</w:t>
            </w:r>
            <w:r w:rsidRPr="00525480">
              <w:rPr>
                <w:rFonts w:ascii="Times New Roman" w:hAnsi="Times New Roman"/>
                <w:b/>
                <w:bCs/>
                <w:sz w:val="24"/>
                <w:szCs w:val="24"/>
                <w:lang w:val="fr-HT"/>
              </w:rPr>
              <w:tab/>
            </w:r>
          </w:p>
          <w:p w:rsidR="00E05A0D" w:rsidRPr="00525480" w:rsidRDefault="00E05A0D" w:rsidP="00C82435">
            <w:pPr>
              <w:jc w:val="both"/>
              <w:rPr>
                <w:rFonts w:ascii="Times New Roman" w:hAnsi="Times New Roman" w:cs="Times New Roman"/>
                <w:sz w:val="24"/>
                <w:szCs w:val="24"/>
                <w:lang w:val="fr-HT"/>
              </w:rPr>
            </w:pPr>
          </w:p>
          <w:p w:rsidR="00525480" w:rsidRDefault="00E05A0D" w:rsidP="00525480">
            <w:pPr>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 xml:space="preserve">Tous les soumissionnaires doivent préparer une Offre Financière séparée et détaillée, </w:t>
            </w:r>
            <w:r w:rsidRPr="00525480">
              <w:rPr>
                <w:rFonts w:ascii="Times New Roman" w:hAnsi="Times New Roman" w:cs="Times New Roman"/>
                <w:b/>
                <w:sz w:val="24"/>
                <w:szCs w:val="24"/>
                <w:lang w:val="fr-HT"/>
              </w:rPr>
              <w:t>rédigée en Français</w:t>
            </w:r>
            <w:r w:rsidRPr="00525480">
              <w:rPr>
                <w:rFonts w:ascii="Times New Roman" w:hAnsi="Times New Roman" w:cs="Times New Roman"/>
                <w:sz w:val="24"/>
                <w:szCs w:val="24"/>
                <w:lang w:val="fr-HT"/>
              </w:rPr>
              <w:t xml:space="preserve"> indiquant les coûts prévus pour cette activité. La Fondation utilisera l’Offre Financière pour déterminer si les coûts</w:t>
            </w:r>
            <w:r w:rsidR="00525480" w:rsidRPr="00525480">
              <w:rPr>
                <w:rFonts w:ascii="Times New Roman" w:hAnsi="Times New Roman" w:cs="Times New Roman"/>
                <w:sz w:val="24"/>
                <w:szCs w:val="24"/>
                <w:lang w:val="fr-HT"/>
              </w:rPr>
              <w:t xml:space="preserve"> sont raisonnables.  </w:t>
            </w:r>
            <w:r w:rsidRPr="00525480">
              <w:rPr>
                <w:rFonts w:ascii="Times New Roman" w:hAnsi="Times New Roman" w:cs="Times New Roman"/>
                <w:sz w:val="24"/>
                <w:szCs w:val="24"/>
                <w:lang w:val="fr-HT"/>
              </w:rPr>
              <w:t>L’Offre Financière servira de base de négociation pour le contrat. Le budget soumis stipulera les unités de mesure et de valeur et doit être exprimé en monnaie des Etats-Unis d’Amérique</w:t>
            </w:r>
            <w:r w:rsidR="00525480" w:rsidRPr="00525480">
              <w:rPr>
                <w:rFonts w:ascii="Times New Roman" w:hAnsi="Times New Roman" w:cs="Times New Roman"/>
                <w:sz w:val="24"/>
                <w:szCs w:val="24"/>
                <w:lang w:val="fr-HT"/>
              </w:rPr>
              <w:t>.</w:t>
            </w:r>
          </w:p>
          <w:p w:rsidR="00525480" w:rsidRPr="00525480" w:rsidRDefault="00525480" w:rsidP="00525480">
            <w:pPr>
              <w:jc w:val="both"/>
              <w:rPr>
                <w:rFonts w:ascii="Times New Roman" w:hAnsi="Times New Roman" w:cs="Times New Roman"/>
                <w:sz w:val="24"/>
                <w:szCs w:val="24"/>
                <w:lang w:val="fr-HT"/>
              </w:rPr>
            </w:pPr>
          </w:p>
          <w:p w:rsidR="00E05A0D" w:rsidRDefault="00E05A0D" w:rsidP="00C82435">
            <w:pPr>
              <w:tabs>
                <w:tab w:val="left" w:pos="8978"/>
              </w:tabs>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 xml:space="preserve">Les soumissionnaires doivent préparer une Offre Financière qui présente la  meilleure estimation des coûts par rapport aux activités prévues dans l’Offre Technique.  Les soumissionnaires possédant des infrastructures comme les bureaux, les ordinateurs, les véhicules etc. peuvent utiliser ces avoirs pour exécuter le contrat réduisant ainsi leurs frais généraux. </w:t>
            </w:r>
          </w:p>
          <w:p w:rsidR="00525480" w:rsidRPr="00525480" w:rsidRDefault="00525480" w:rsidP="00C82435">
            <w:pPr>
              <w:tabs>
                <w:tab w:val="left" w:pos="8978"/>
              </w:tabs>
              <w:jc w:val="both"/>
              <w:rPr>
                <w:rFonts w:ascii="Times New Roman" w:hAnsi="Times New Roman" w:cs="Times New Roman"/>
                <w:sz w:val="24"/>
                <w:szCs w:val="24"/>
                <w:lang w:val="fr-HT"/>
              </w:rPr>
            </w:pPr>
          </w:p>
          <w:p w:rsidR="00E05A0D" w:rsidRPr="00525480" w:rsidRDefault="00525480" w:rsidP="00525480">
            <w:pPr>
              <w:spacing w:after="200" w:line="276" w:lineRule="auto"/>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 xml:space="preserve">Les tableurs doivent utiliser des formules pour calculer les totaux et autres montants en utilisant un logiciel compatible avec MS Excel.  Le Comité d’Evaluation Technique souhaite comprendre comment les soumissionnaires calculent leurs offres financières. </w:t>
            </w:r>
          </w:p>
          <w:p w:rsidR="00525480" w:rsidRPr="00525480" w:rsidRDefault="00E05A0D" w:rsidP="00525480">
            <w:pPr>
              <w:jc w:val="both"/>
              <w:rPr>
                <w:rFonts w:ascii="Times New Roman" w:hAnsi="Times New Roman" w:cs="Times New Roman"/>
                <w:sz w:val="24"/>
                <w:szCs w:val="24"/>
                <w:lang w:val="fr-HT"/>
              </w:rPr>
            </w:pPr>
            <w:r w:rsidRPr="00525480">
              <w:rPr>
                <w:rFonts w:ascii="Times New Roman" w:hAnsi="Times New Roman" w:cs="Times New Roman"/>
                <w:sz w:val="24"/>
                <w:szCs w:val="24"/>
                <w:lang w:val="fr-HT"/>
              </w:rPr>
              <w:t xml:space="preserve">En plus des tableurs numériques, </w:t>
            </w:r>
            <w:r w:rsidRPr="00525480">
              <w:rPr>
                <w:rFonts w:ascii="Times New Roman" w:hAnsi="Times New Roman" w:cs="Times New Roman"/>
                <w:b/>
                <w:sz w:val="24"/>
                <w:szCs w:val="24"/>
                <w:lang w:val="fr-HT"/>
              </w:rPr>
              <w:t>toutes les Offres Financières doivent inclure des notes explicatives détaillées</w:t>
            </w:r>
            <w:r w:rsidRPr="00525480">
              <w:rPr>
                <w:rFonts w:ascii="Times New Roman" w:hAnsi="Times New Roman" w:cs="Times New Roman"/>
                <w:sz w:val="24"/>
                <w:szCs w:val="24"/>
                <w:lang w:val="fr-HT"/>
              </w:rPr>
              <w:t xml:space="preserve"> (</w:t>
            </w:r>
            <w:r w:rsidRPr="00525480">
              <w:rPr>
                <w:rFonts w:ascii="Times New Roman" w:hAnsi="Times New Roman" w:cs="Times New Roman"/>
                <w:b/>
                <w:sz w:val="24"/>
                <w:szCs w:val="24"/>
                <w:lang w:val="fr-HT"/>
              </w:rPr>
              <w:t>rédigées en Français</w:t>
            </w:r>
            <w:r w:rsidR="00525480" w:rsidRPr="00525480">
              <w:rPr>
                <w:rFonts w:ascii="Times New Roman" w:hAnsi="Times New Roman" w:cs="Times New Roman"/>
                <w:sz w:val="24"/>
                <w:szCs w:val="24"/>
                <w:lang w:val="fr-HT"/>
              </w:rPr>
              <w:t xml:space="preserve">) sur les coûts </w:t>
            </w:r>
            <w:r w:rsidRPr="00525480">
              <w:rPr>
                <w:rFonts w:ascii="Times New Roman" w:hAnsi="Times New Roman" w:cs="Times New Roman"/>
                <w:sz w:val="24"/>
                <w:szCs w:val="24"/>
                <w:lang w:val="fr-HT"/>
              </w:rPr>
              <w:t xml:space="preserve">figurant dans l’offre financière. Ces notes permettront au soumissionnaire d’expliquer les coûts exprimés dans les tableurs ; et elles aideront le Comité d’Evaluation à comprendre comment le soumissionnaire a préparé son budget.  </w:t>
            </w:r>
          </w:p>
          <w:p w:rsidR="00E05A0D" w:rsidRPr="00525480" w:rsidRDefault="00E05A0D" w:rsidP="00C82435">
            <w:pPr>
              <w:tabs>
                <w:tab w:val="left" w:pos="8978"/>
              </w:tabs>
              <w:jc w:val="both"/>
              <w:rPr>
                <w:rFonts w:ascii="Times New Roman" w:hAnsi="Times New Roman" w:cs="Times New Roman"/>
                <w:sz w:val="24"/>
                <w:szCs w:val="24"/>
                <w:lang w:val="fr-HT"/>
              </w:rPr>
            </w:pPr>
          </w:p>
          <w:p w:rsidR="00E05A0D" w:rsidRPr="00525480" w:rsidRDefault="00E05A0D" w:rsidP="00C82435">
            <w:pPr>
              <w:jc w:val="both"/>
              <w:rPr>
                <w:rFonts w:ascii="Times New Roman" w:eastAsia="Times New Roman" w:hAnsi="Times New Roman" w:cs="Times New Roman"/>
                <w:sz w:val="24"/>
                <w:szCs w:val="24"/>
                <w:lang w:val="fr-HT"/>
              </w:rPr>
            </w:pPr>
          </w:p>
        </w:tc>
      </w:tr>
      <w:tr w:rsidR="00E05A0D" w:rsidRPr="00047727" w:rsidTr="00C82435">
        <w:tc>
          <w:tcPr>
            <w:tcW w:w="2661"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lastRenderedPageBreak/>
              <w:t xml:space="preserve">Duré de Validité des Offres </w:t>
            </w:r>
          </w:p>
        </w:tc>
        <w:tc>
          <w:tcPr>
            <w:tcW w:w="7239" w:type="dxa"/>
          </w:tcPr>
          <w:p w:rsidR="00E05A0D" w:rsidRPr="00C42788" w:rsidRDefault="00E05A0D" w:rsidP="00525480">
            <w:pPr>
              <w:jc w:val="both"/>
              <w:rPr>
                <w:rFonts w:ascii="Times New Roman" w:eastAsia="Times New Roman" w:hAnsi="Times New Roman" w:cs="Times New Roman"/>
                <w:sz w:val="24"/>
                <w:szCs w:val="24"/>
                <w:lang w:val="fr-FR"/>
              </w:rPr>
            </w:pPr>
            <w:r w:rsidRPr="00C42788">
              <w:rPr>
                <w:rFonts w:ascii="Times New Roman" w:eastAsia="Times New Roman" w:hAnsi="Times New Roman" w:cs="Times New Roman"/>
                <w:sz w:val="24"/>
                <w:szCs w:val="24"/>
                <w:lang w:val="fr-FR"/>
              </w:rPr>
              <w:t>Les  offres doivent être valides pour  au  moins une  durée  de 8</w:t>
            </w:r>
            <w:r w:rsidR="00525480">
              <w:rPr>
                <w:rFonts w:ascii="Times New Roman" w:eastAsia="Times New Roman" w:hAnsi="Times New Roman" w:cs="Times New Roman"/>
                <w:sz w:val="24"/>
                <w:szCs w:val="24"/>
                <w:lang w:val="fr-FR"/>
              </w:rPr>
              <w:t xml:space="preserve"> </w:t>
            </w:r>
            <w:r w:rsidRPr="00C42788">
              <w:rPr>
                <w:rFonts w:ascii="Times New Roman" w:eastAsia="Times New Roman" w:hAnsi="Times New Roman" w:cs="Times New Roman"/>
                <w:sz w:val="24"/>
                <w:szCs w:val="24"/>
                <w:lang w:val="fr-FR"/>
              </w:rPr>
              <w:t>jours</w:t>
            </w:r>
            <w:r w:rsidR="00525480">
              <w:rPr>
                <w:rFonts w:ascii="Times New Roman" w:eastAsia="Times New Roman" w:hAnsi="Times New Roman" w:cs="Times New Roman"/>
                <w:sz w:val="24"/>
                <w:szCs w:val="24"/>
                <w:lang w:val="fr-FR"/>
              </w:rPr>
              <w:t xml:space="preserve"> </w:t>
            </w:r>
            <w:r w:rsidRPr="00C42788">
              <w:rPr>
                <w:rFonts w:ascii="Times New Roman" w:eastAsia="Times New Roman" w:hAnsi="Times New Roman" w:cs="Times New Roman"/>
                <w:sz w:val="24"/>
                <w:szCs w:val="24"/>
                <w:lang w:val="fr-FR"/>
              </w:rPr>
              <w:t>calendaires, à partir de la date d’ouverture  indiquée dans  ce document.</w:t>
            </w:r>
          </w:p>
          <w:p w:rsidR="00E05A0D" w:rsidRPr="00C42788" w:rsidRDefault="00E05A0D" w:rsidP="00525480">
            <w:pPr>
              <w:jc w:val="both"/>
              <w:rPr>
                <w:rFonts w:ascii="Times New Roman" w:eastAsia="Times New Roman" w:hAnsi="Times New Roman" w:cs="Times New Roman"/>
                <w:sz w:val="24"/>
                <w:szCs w:val="24"/>
                <w:lang w:val="fr-FR"/>
              </w:rPr>
            </w:pPr>
            <w:r w:rsidRPr="00C42788">
              <w:rPr>
                <w:rFonts w:ascii="Times New Roman" w:eastAsia="Times New Roman" w:hAnsi="Times New Roman" w:cs="Times New Roman"/>
                <w:sz w:val="24"/>
                <w:szCs w:val="24"/>
                <w:lang w:val="fr-FR"/>
              </w:rPr>
              <w:t xml:space="preserve">La </w:t>
            </w:r>
            <w:proofErr w:type="spellStart"/>
            <w:r w:rsidRPr="00C42788">
              <w:rPr>
                <w:rFonts w:ascii="Times New Roman" w:eastAsia="Times New Roman" w:hAnsi="Times New Roman" w:cs="Times New Roman"/>
                <w:sz w:val="24"/>
                <w:szCs w:val="24"/>
                <w:lang w:val="fr-FR"/>
              </w:rPr>
              <w:t>Fondasyon</w:t>
            </w:r>
            <w:proofErr w:type="spellEnd"/>
            <w:r w:rsidRPr="00C42788">
              <w:rPr>
                <w:rFonts w:ascii="Times New Roman" w:eastAsia="Times New Roman" w:hAnsi="Times New Roman" w:cs="Times New Roman"/>
                <w:sz w:val="24"/>
                <w:szCs w:val="24"/>
                <w:lang w:val="fr-FR"/>
              </w:rPr>
              <w:t xml:space="preserve"> </w:t>
            </w:r>
            <w:proofErr w:type="spellStart"/>
            <w:r w:rsidRPr="00C42788">
              <w:rPr>
                <w:rFonts w:ascii="Times New Roman" w:eastAsia="Times New Roman" w:hAnsi="Times New Roman" w:cs="Times New Roman"/>
                <w:sz w:val="24"/>
                <w:szCs w:val="24"/>
                <w:lang w:val="fr-FR"/>
              </w:rPr>
              <w:t>Klere</w:t>
            </w:r>
            <w:proofErr w:type="spellEnd"/>
            <w:r w:rsidRPr="00C42788">
              <w:rPr>
                <w:rFonts w:ascii="Times New Roman" w:eastAsia="Times New Roman" w:hAnsi="Times New Roman" w:cs="Times New Roman"/>
                <w:sz w:val="24"/>
                <w:szCs w:val="24"/>
                <w:lang w:val="fr-FR"/>
              </w:rPr>
              <w:t xml:space="preserve"> </w:t>
            </w:r>
            <w:proofErr w:type="spellStart"/>
            <w:r w:rsidRPr="00C42788">
              <w:rPr>
                <w:rFonts w:ascii="Times New Roman" w:eastAsia="Times New Roman" w:hAnsi="Times New Roman" w:cs="Times New Roman"/>
                <w:sz w:val="24"/>
                <w:szCs w:val="24"/>
                <w:lang w:val="fr-FR"/>
              </w:rPr>
              <w:t>Ayiti</w:t>
            </w:r>
            <w:proofErr w:type="spellEnd"/>
            <w:r w:rsidRPr="00C42788">
              <w:rPr>
                <w:rFonts w:ascii="Times New Roman" w:eastAsia="Times New Roman" w:hAnsi="Times New Roman" w:cs="Times New Roman"/>
                <w:sz w:val="24"/>
                <w:szCs w:val="24"/>
                <w:lang w:val="fr-FR"/>
              </w:rPr>
              <w:t xml:space="preserve"> se  réserve le droit de rejeter l’une quelconque ou toutes  les offres  en cas de non satisfaction à ses exigences.</w:t>
            </w:r>
          </w:p>
          <w:p w:rsidR="00E05A0D" w:rsidRPr="00C42788" w:rsidRDefault="00E05A0D" w:rsidP="00C82435">
            <w:pPr>
              <w:tabs>
                <w:tab w:val="left" w:pos="540"/>
              </w:tabs>
              <w:suppressAutoHyphens/>
              <w:jc w:val="both"/>
              <w:rPr>
                <w:rFonts w:ascii="Times New Roman" w:eastAsia="Times New Roman" w:hAnsi="Times New Roman" w:cs="Times New Roman"/>
                <w:sz w:val="24"/>
                <w:szCs w:val="24"/>
                <w:lang w:val="fr-FR"/>
              </w:rPr>
            </w:pPr>
          </w:p>
          <w:p w:rsidR="00E05A0D" w:rsidRPr="00047727" w:rsidRDefault="00E05A0D" w:rsidP="00C82435">
            <w:pPr>
              <w:tabs>
                <w:tab w:val="left" w:pos="540"/>
              </w:tabs>
              <w:suppressAutoHyphens/>
              <w:jc w:val="both"/>
              <w:rPr>
                <w:rFonts w:ascii="Times New Roman" w:eastAsia="Times New Roman" w:hAnsi="Times New Roman" w:cs="Times New Roman"/>
                <w:sz w:val="24"/>
                <w:szCs w:val="24"/>
                <w:lang w:val="fr-FR"/>
              </w:rPr>
            </w:pPr>
            <w:r w:rsidRPr="00C42788">
              <w:rPr>
                <w:rFonts w:ascii="Times New Roman" w:eastAsia="Times New Roman" w:hAnsi="Times New Roman" w:cs="Times New Roman"/>
                <w:sz w:val="24"/>
                <w:szCs w:val="24"/>
                <w:lang w:val="fr-FR"/>
              </w:rPr>
              <w:t xml:space="preserve">Dans des circonstances exceptionnelles, avant la date d’expiration de la </w:t>
            </w:r>
            <w:r w:rsidRPr="00C42788">
              <w:rPr>
                <w:rFonts w:ascii="Times New Roman" w:eastAsia="Times New Roman" w:hAnsi="Times New Roman" w:cs="Times New Roman"/>
                <w:sz w:val="24"/>
                <w:szCs w:val="24"/>
                <w:lang w:val="fr-FR"/>
              </w:rPr>
              <w:lastRenderedPageBreak/>
              <w:t>validité des offres, la Fondation peut requérir des soumissionnaires l’extension de la période de validité pour une durée additionnelle spécifique de 3 jours. La requête ainsi que les réponses des soumissionnaires devront se faire par écrit.</w:t>
            </w:r>
            <w:r w:rsidRPr="00047727">
              <w:rPr>
                <w:rFonts w:ascii="Times New Roman" w:eastAsia="Times New Roman" w:hAnsi="Times New Roman" w:cs="Times New Roman"/>
                <w:sz w:val="24"/>
                <w:szCs w:val="24"/>
                <w:lang w:val="fr-FR"/>
              </w:rPr>
              <w:t xml:space="preserve"> </w:t>
            </w:r>
          </w:p>
          <w:p w:rsidR="00E05A0D" w:rsidRPr="00047727" w:rsidRDefault="00E05A0D" w:rsidP="00C82435">
            <w:pPr>
              <w:jc w:val="both"/>
              <w:rPr>
                <w:rFonts w:ascii="Times New Roman" w:hAnsi="Times New Roman" w:cs="Times New Roman"/>
                <w:sz w:val="24"/>
                <w:szCs w:val="24"/>
                <w:lang w:val="fr-FR"/>
              </w:rPr>
            </w:pPr>
          </w:p>
        </w:tc>
      </w:tr>
      <w:tr w:rsidR="00E05A0D" w:rsidRPr="00047727" w:rsidTr="00C82435">
        <w:tc>
          <w:tcPr>
            <w:tcW w:w="2661"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lastRenderedPageBreak/>
              <w:t>Coût de l’Appel d’Offres</w:t>
            </w:r>
          </w:p>
        </w:tc>
        <w:tc>
          <w:tcPr>
            <w:tcW w:w="7239" w:type="dxa"/>
          </w:tcPr>
          <w:p w:rsidR="00E05A0D" w:rsidRPr="00047727" w:rsidRDefault="00E05A0D" w:rsidP="00C82435">
            <w:pPr>
              <w:jc w:val="both"/>
              <w:rPr>
                <w:rFonts w:ascii="Times New Roman" w:hAnsi="Times New Roman" w:cs="Times New Roman"/>
                <w:sz w:val="24"/>
                <w:szCs w:val="24"/>
                <w:lang w:val="fr-HT" w:eastAsia="ja-JP"/>
              </w:rPr>
            </w:pPr>
            <w:r w:rsidRPr="00047727">
              <w:rPr>
                <w:rFonts w:ascii="Times New Roman" w:hAnsi="Times New Roman" w:cs="Times New Roman"/>
                <w:sz w:val="24"/>
                <w:szCs w:val="24"/>
                <w:lang w:val="fr-HT"/>
              </w:rPr>
              <w:t xml:space="preserve">Les soumissionnaires doivent supporter les coûts associés à la préparation et </w:t>
            </w:r>
            <w:r w:rsidRPr="00047727">
              <w:rPr>
                <w:rFonts w:ascii="Times New Roman" w:hAnsi="Times New Roman" w:cs="Times New Roman"/>
                <w:sz w:val="24"/>
                <w:szCs w:val="24"/>
                <w:lang w:val="fr-HT" w:eastAsia="ja-JP"/>
              </w:rPr>
              <w:t xml:space="preserve">à la soumission de leur offre. </w:t>
            </w:r>
          </w:p>
          <w:p w:rsidR="00E05A0D" w:rsidRPr="00047727" w:rsidRDefault="00E05A0D" w:rsidP="00C82435">
            <w:pPr>
              <w:jc w:val="both"/>
              <w:rPr>
                <w:rFonts w:ascii="Times New Roman" w:hAnsi="Times New Roman" w:cs="Times New Roman"/>
                <w:sz w:val="24"/>
                <w:szCs w:val="24"/>
                <w:lang w:val="fr-HT" w:eastAsia="ja-JP"/>
              </w:rPr>
            </w:pPr>
          </w:p>
          <w:p w:rsidR="00E05A0D" w:rsidRPr="00047727" w:rsidRDefault="00E05A0D" w:rsidP="00C82435">
            <w:pPr>
              <w:jc w:val="both"/>
              <w:rPr>
                <w:rFonts w:ascii="Times New Roman" w:hAnsi="Times New Roman" w:cs="Times New Roman"/>
                <w:sz w:val="24"/>
                <w:szCs w:val="24"/>
                <w:lang w:val="fr-HT" w:eastAsia="ja-JP"/>
              </w:rPr>
            </w:pPr>
          </w:p>
        </w:tc>
      </w:tr>
      <w:tr w:rsidR="00E05A0D" w:rsidRPr="00047727" w:rsidTr="00C82435">
        <w:tc>
          <w:tcPr>
            <w:tcW w:w="2661"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Contact pour obtenir des clarifications uniquement :</w:t>
            </w:r>
          </w:p>
        </w:tc>
        <w:tc>
          <w:tcPr>
            <w:tcW w:w="7239" w:type="dxa"/>
          </w:tcPr>
          <w:p w:rsidR="00E05A0D" w:rsidRPr="00047727" w:rsidRDefault="000119EC" w:rsidP="00C82435">
            <w:pPr>
              <w:jc w:val="both"/>
              <w:rPr>
                <w:rFonts w:ascii="Times New Roman" w:hAnsi="Times New Roman" w:cs="Times New Roman"/>
                <w:b/>
                <w:sz w:val="24"/>
                <w:szCs w:val="24"/>
                <w:lang w:val="fr-HT"/>
              </w:rPr>
            </w:pPr>
            <w:hyperlink r:id="rId9" w:history="1">
              <w:r w:rsidR="00E05A0D" w:rsidRPr="00636F08">
                <w:rPr>
                  <w:rStyle w:val="Hyperlink"/>
                  <w:rFonts w:ascii="Times New Roman" w:hAnsi="Times New Roman" w:cs="Times New Roman"/>
                  <w:b/>
                  <w:sz w:val="24"/>
                  <w:szCs w:val="24"/>
                  <w:lang w:val="fr-HT"/>
                </w:rPr>
                <w:t xml:space="preserve">fondasyonklereayiti@gmail.com </w:t>
              </w:r>
            </w:hyperlink>
          </w:p>
          <w:p w:rsidR="00E05A0D" w:rsidRPr="00047727" w:rsidRDefault="00E05A0D" w:rsidP="00C82435">
            <w:pPr>
              <w:jc w:val="both"/>
              <w:rPr>
                <w:rFonts w:ascii="Times New Roman" w:hAnsi="Times New Roman" w:cs="Times New Roman"/>
                <w:sz w:val="24"/>
                <w:szCs w:val="24"/>
                <w:lang w:val="fr-HT"/>
              </w:rPr>
            </w:pPr>
            <w:r w:rsidRPr="00047727">
              <w:rPr>
                <w:rFonts w:ascii="Times New Roman" w:hAnsi="Times New Roman" w:cs="Times New Roman"/>
                <w:sz w:val="24"/>
                <w:szCs w:val="24"/>
                <w:lang w:val="fr-HT"/>
              </w:rPr>
              <w:t xml:space="preserve">Aucun échange d’information directe n’aura lieu entre </w:t>
            </w:r>
            <w:r>
              <w:rPr>
                <w:rFonts w:ascii="Times New Roman" w:hAnsi="Times New Roman" w:cs="Times New Roman"/>
                <w:sz w:val="24"/>
                <w:szCs w:val="24"/>
                <w:lang w:val="fr-HT"/>
              </w:rPr>
              <w:t>les soumissionnaires et la Fondation</w:t>
            </w:r>
          </w:p>
        </w:tc>
      </w:tr>
      <w:tr w:rsidR="00E05A0D" w:rsidRPr="00047727" w:rsidTr="00C82435">
        <w:tc>
          <w:tcPr>
            <w:tcW w:w="2661"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Critères d’Evaluation des Offres</w:t>
            </w:r>
          </w:p>
        </w:tc>
        <w:tc>
          <w:tcPr>
            <w:tcW w:w="7239" w:type="dxa"/>
          </w:tcPr>
          <w:p w:rsidR="00E05A0D" w:rsidRPr="00047727" w:rsidRDefault="00E05A0D" w:rsidP="00C82435">
            <w:pPr>
              <w:tabs>
                <w:tab w:val="left" w:pos="720"/>
              </w:tabs>
              <w:suppressAutoHyphens/>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La </w:t>
            </w:r>
            <w:proofErr w:type="spellStart"/>
            <w:r>
              <w:rPr>
                <w:rFonts w:ascii="Times New Roman" w:eastAsia="Times New Roman" w:hAnsi="Times New Roman" w:cs="Times New Roman"/>
                <w:sz w:val="24"/>
                <w:szCs w:val="24"/>
                <w:lang w:val="fr-FR"/>
              </w:rPr>
              <w:t>Fondasy</w:t>
            </w:r>
            <w:r w:rsidRPr="00047727">
              <w:rPr>
                <w:rFonts w:ascii="Times New Roman" w:eastAsia="Times New Roman" w:hAnsi="Times New Roman" w:cs="Times New Roman"/>
                <w:sz w:val="24"/>
                <w:szCs w:val="24"/>
                <w:lang w:val="fr-FR"/>
              </w:rPr>
              <w:t>on</w:t>
            </w:r>
            <w:proofErr w:type="spellEnd"/>
            <w:r w:rsidRPr="00047727">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Klere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Ayiti</w:t>
            </w:r>
            <w:proofErr w:type="spellEnd"/>
            <w:r w:rsidRPr="00047727">
              <w:rPr>
                <w:rFonts w:ascii="Times New Roman" w:eastAsia="Times New Roman" w:hAnsi="Times New Roman" w:cs="Times New Roman"/>
                <w:sz w:val="24"/>
                <w:szCs w:val="24"/>
                <w:lang w:val="fr-FR"/>
              </w:rPr>
              <w:t xml:space="preserve">  attribuera le contrat au Soumissionnaire dont l’offre est la plus</w:t>
            </w:r>
            <w:r>
              <w:rPr>
                <w:rFonts w:ascii="Times New Roman" w:eastAsia="Times New Roman" w:hAnsi="Times New Roman" w:cs="Times New Roman"/>
                <w:sz w:val="24"/>
                <w:szCs w:val="24"/>
                <w:lang w:val="fr-FR"/>
              </w:rPr>
              <w:t xml:space="preserve"> favorable à l’Institution.</w:t>
            </w:r>
          </w:p>
          <w:p w:rsidR="00E05A0D" w:rsidRPr="00047727" w:rsidRDefault="00E05A0D" w:rsidP="00C82435">
            <w:pPr>
              <w:jc w:val="both"/>
              <w:rPr>
                <w:rFonts w:ascii="Times New Roman" w:hAnsi="Times New Roman" w:cs="Times New Roman"/>
                <w:b/>
                <w:sz w:val="24"/>
                <w:szCs w:val="24"/>
                <w:lang w:val="fr-FR"/>
              </w:rPr>
            </w:pPr>
          </w:p>
        </w:tc>
      </w:tr>
      <w:tr w:rsidR="00E05A0D" w:rsidRPr="00047727" w:rsidTr="00C82435">
        <w:tc>
          <w:tcPr>
            <w:tcW w:w="2661"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 xml:space="preserve">Monnaie Officielle </w:t>
            </w:r>
          </w:p>
        </w:tc>
        <w:tc>
          <w:tcPr>
            <w:tcW w:w="7239" w:type="dxa"/>
          </w:tcPr>
          <w:p w:rsidR="00E05A0D" w:rsidRPr="00047727" w:rsidRDefault="00E05A0D" w:rsidP="00C82435">
            <w:pPr>
              <w:suppressAutoHyphens/>
              <w:jc w:val="both"/>
              <w:rPr>
                <w:rFonts w:ascii="Times New Roman" w:eastAsia="Times New Roman" w:hAnsi="Times New Roman" w:cs="Times New Roman"/>
                <w:sz w:val="24"/>
                <w:szCs w:val="24"/>
                <w:lang w:val="fr-FR"/>
              </w:rPr>
            </w:pPr>
            <w:r w:rsidRPr="00047727">
              <w:rPr>
                <w:rFonts w:ascii="Times New Roman" w:eastAsia="Times New Roman" w:hAnsi="Times New Roman" w:cs="Times New Roman"/>
                <w:sz w:val="24"/>
                <w:szCs w:val="24"/>
                <w:lang w:val="fr-FR"/>
              </w:rPr>
              <w:t xml:space="preserve">La monnaie officielle de cet appel d’offres est </w:t>
            </w:r>
            <w:r>
              <w:rPr>
                <w:rFonts w:ascii="Times New Roman" w:eastAsia="Times New Roman" w:hAnsi="Times New Roman" w:cs="Times New Roman"/>
                <w:sz w:val="24"/>
                <w:szCs w:val="24"/>
                <w:lang w:val="fr-FR"/>
              </w:rPr>
              <w:t>le dollar des Etats-Unis d’Amérique (USD)</w:t>
            </w:r>
            <w:r w:rsidRPr="00047727">
              <w:rPr>
                <w:rFonts w:ascii="Times New Roman" w:eastAsia="Times New Roman" w:hAnsi="Times New Roman" w:cs="Times New Roman"/>
                <w:sz w:val="24"/>
                <w:szCs w:val="24"/>
                <w:lang w:val="fr-FR"/>
              </w:rPr>
              <w:t>. Toutes les offres doivent donc être en gourdes.</w:t>
            </w:r>
            <w:r>
              <w:rPr>
                <w:rFonts w:ascii="Times New Roman" w:eastAsia="Times New Roman" w:hAnsi="Times New Roman" w:cs="Times New Roman"/>
                <w:sz w:val="24"/>
                <w:szCs w:val="24"/>
                <w:lang w:val="fr-FR"/>
              </w:rPr>
              <w:t xml:space="preserve"> </w:t>
            </w:r>
            <w:r w:rsidRPr="00047727">
              <w:rPr>
                <w:rFonts w:ascii="Times New Roman" w:eastAsia="Times New Roman" w:hAnsi="Times New Roman" w:cs="Times New Roman"/>
                <w:sz w:val="24"/>
                <w:szCs w:val="24"/>
                <w:lang w:val="fr-FR"/>
              </w:rPr>
              <w:t>Toutefois la Fondation se réserve le droit dans le cadre de l’exécution de l’ouvrage d’assurer, au besoin,  les paiements selon l’équivalent en devises.</w:t>
            </w:r>
          </w:p>
          <w:p w:rsidR="00E05A0D" w:rsidRPr="00047727" w:rsidRDefault="00E05A0D" w:rsidP="00C82435">
            <w:pPr>
              <w:jc w:val="both"/>
              <w:rPr>
                <w:rFonts w:ascii="Times New Roman" w:hAnsi="Times New Roman" w:cs="Times New Roman"/>
                <w:b/>
                <w:sz w:val="24"/>
                <w:szCs w:val="24"/>
                <w:lang w:val="fr-FR"/>
              </w:rPr>
            </w:pPr>
          </w:p>
        </w:tc>
      </w:tr>
      <w:tr w:rsidR="00E05A0D" w:rsidRPr="00047727" w:rsidTr="00C82435">
        <w:tc>
          <w:tcPr>
            <w:tcW w:w="2661"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Soumissionnaires Eligibles</w:t>
            </w:r>
          </w:p>
        </w:tc>
        <w:tc>
          <w:tcPr>
            <w:tcW w:w="7239" w:type="dxa"/>
          </w:tcPr>
          <w:p w:rsidR="00E05A0D" w:rsidRPr="00047727" w:rsidRDefault="00E05A0D" w:rsidP="00E90012">
            <w:pPr>
              <w:ind w:right="-72"/>
              <w:jc w:val="both"/>
              <w:rPr>
                <w:rFonts w:ascii="Times New Roman" w:hAnsi="Times New Roman" w:cs="Times New Roman"/>
                <w:b/>
                <w:sz w:val="24"/>
                <w:szCs w:val="24"/>
                <w:lang w:val="fr-FR"/>
              </w:rPr>
            </w:pPr>
            <w:r w:rsidRPr="00047727">
              <w:rPr>
                <w:rFonts w:ascii="Times New Roman" w:eastAsia="Times New Roman" w:hAnsi="Times New Roman" w:cs="Times New Roman"/>
                <w:sz w:val="24"/>
                <w:szCs w:val="24"/>
                <w:lang w:val="fr-FR"/>
              </w:rPr>
              <w:t xml:space="preserve">Bien que restreint, la présente invitation à soumissionner est ouverte aux soumissionnaires locaux basés à Port-au-Prince ou dans n’importe quel Département d’Haïti. </w:t>
            </w:r>
          </w:p>
        </w:tc>
      </w:tr>
      <w:tr w:rsidR="00E05A0D" w:rsidRPr="00047727" w:rsidTr="00C82435">
        <w:tc>
          <w:tcPr>
            <w:tcW w:w="2661"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Langue Officielle des Offres</w:t>
            </w:r>
          </w:p>
        </w:tc>
        <w:tc>
          <w:tcPr>
            <w:tcW w:w="7239" w:type="dxa"/>
          </w:tcPr>
          <w:p w:rsidR="00E05A0D" w:rsidRPr="00047727" w:rsidRDefault="00E05A0D" w:rsidP="00C82435">
            <w:pPr>
              <w:suppressAutoHyphens/>
              <w:jc w:val="both"/>
              <w:rPr>
                <w:rFonts w:ascii="Times New Roman" w:eastAsia="Times New Roman" w:hAnsi="Times New Roman" w:cs="Times New Roman"/>
                <w:sz w:val="24"/>
                <w:szCs w:val="24"/>
                <w:lang w:val="fr-FR"/>
              </w:rPr>
            </w:pPr>
            <w:r w:rsidRPr="00047727">
              <w:rPr>
                <w:rFonts w:ascii="Times New Roman" w:eastAsia="Times New Roman" w:hAnsi="Times New Roman" w:cs="Times New Roman"/>
                <w:sz w:val="24"/>
                <w:szCs w:val="24"/>
                <w:lang w:val="fr-FR"/>
              </w:rPr>
              <w:t xml:space="preserve">Le français est la langue officielle de la procédure de soumission des offres.  Les offres, toute correspondance et tous les documents associés aux offres doivent être rédigés en français.  </w:t>
            </w:r>
          </w:p>
          <w:p w:rsidR="00E05A0D" w:rsidRPr="00047727" w:rsidRDefault="00E05A0D" w:rsidP="00C82435">
            <w:pPr>
              <w:ind w:right="-72"/>
              <w:jc w:val="both"/>
              <w:rPr>
                <w:rFonts w:ascii="Times New Roman" w:hAnsi="Times New Roman" w:cs="Times New Roman"/>
                <w:b/>
                <w:sz w:val="24"/>
                <w:szCs w:val="24"/>
                <w:lang w:val="fr-FR"/>
              </w:rPr>
            </w:pPr>
          </w:p>
        </w:tc>
      </w:tr>
      <w:tr w:rsidR="00E05A0D" w:rsidRPr="00047727" w:rsidTr="00C82435">
        <w:tc>
          <w:tcPr>
            <w:tcW w:w="2661"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 xml:space="preserve">Droits de </w:t>
            </w:r>
            <w:r>
              <w:rPr>
                <w:rFonts w:ascii="Times New Roman" w:hAnsi="Times New Roman" w:cs="Times New Roman"/>
                <w:b/>
                <w:sz w:val="24"/>
                <w:szCs w:val="24"/>
                <w:lang w:val="fr-HT"/>
              </w:rPr>
              <w:t xml:space="preserve">la Fondation </w:t>
            </w:r>
            <w:proofErr w:type="spellStart"/>
            <w:r>
              <w:rPr>
                <w:rFonts w:ascii="Times New Roman" w:hAnsi="Times New Roman" w:cs="Times New Roman"/>
                <w:b/>
                <w:sz w:val="24"/>
                <w:szCs w:val="24"/>
                <w:lang w:val="fr-HT"/>
              </w:rPr>
              <w:t>Klere</w:t>
            </w:r>
            <w:proofErr w:type="spellEnd"/>
            <w:r>
              <w:rPr>
                <w:rFonts w:ascii="Times New Roman" w:hAnsi="Times New Roman" w:cs="Times New Roman"/>
                <w:b/>
                <w:sz w:val="24"/>
                <w:szCs w:val="24"/>
                <w:lang w:val="fr-HT"/>
              </w:rPr>
              <w:t xml:space="preserve"> </w:t>
            </w:r>
            <w:proofErr w:type="spellStart"/>
            <w:r>
              <w:rPr>
                <w:rFonts w:ascii="Times New Roman" w:hAnsi="Times New Roman" w:cs="Times New Roman"/>
                <w:b/>
                <w:sz w:val="24"/>
                <w:szCs w:val="24"/>
                <w:lang w:val="fr-HT"/>
              </w:rPr>
              <w:t>Ayiti</w:t>
            </w:r>
            <w:proofErr w:type="spellEnd"/>
            <w:r w:rsidRPr="00047727">
              <w:rPr>
                <w:rFonts w:ascii="Times New Roman" w:hAnsi="Times New Roman" w:cs="Times New Roman"/>
                <w:b/>
                <w:sz w:val="24"/>
                <w:szCs w:val="24"/>
                <w:lang w:val="fr-HT"/>
              </w:rPr>
              <w:t xml:space="preserve"> d’annuler l’appel d’offres</w:t>
            </w:r>
          </w:p>
        </w:tc>
        <w:tc>
          <w:tcPr>
            <w:tcW w:w="7239" w:type="dxa"/>
          </w:tcPr>
          <w:p w:rsidR="00E05A0D" w:rsidRPr="00047727" w:rsidRDefault="00E05A0D" w:rsidP="00C82435">
            <w:pPr>
              <w:suppressAutoHyphens/>
              <w:jc w:val="both"/>
              <w:rPr>
                <w:rFonts w:ascii="Times New Roman" w:eastAsia="Times New Roman" w:hAnsi="Times New Roman" w:cs="Times New Roman"/>
                <w:sz w:val="24"/>
                <w:szCs w:val="24"/>
                <w:lang w:val="fr-FR"/>
              </w:rPr>
            </w:pPr>
            <w:r w:rsidRPr="00047727">
              <w:rPr>
                <w:rFonts w:ascii="Times New Roman" w:eastAsia="Times New Roman" w:hAnsi="Times New Roman" w:cs="Times New Roman"/>
                <w:sz w:val="24"/>
                <w:szCs w:val="24"/>
                <w:lang w:val="fr-FR"/>
              </w:rPr>
              <w:t>Les termes et conditions ci-dessus définis sont standards et</w:t>
            </w:r>
            <w:r>
              <w:rPr>
                <w:rFonts w:ascii="Times New Roman" w:eastAsia="Times New Roman" w:hAnsi="Times New Roman" w:cs="Times New Roman"/>
                <w:sz w:val="24"/>
                <w:szCs w:val="24"/>
                <w:lang w:val="fr-FR"/>
              </w:rPr>
              <w:t xml:space="preserve"> prescrits. La </w:t>
            </w:r>
            <w:proofErr w:type="spellStart"/>
            <w:r>
              <w:rPr>
                <w:rFonts w:ascii="Times New Roman" w:eastAsia="Times New Roman" w:hAnsi="Times New Roman" w:cs="Times New Roman"/>
                <w:sz w:val="24"/>
                <w:szCs w:val="24"/>
                <w:lang w:val="fr-FR"/>
              </w:rPr>
              <w:t>Fondasyon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Klere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Ayiti</w:t>
            </w:r>
            <w:proofErr w:type="spellEnd"/>
            <w:r w:rsidRPr="00047727">
              <w:rPr>
                <w:rFonts w:ascii="Times New Roman" w:eastAsia="Times New Roman" w:hAnsi="Times New Roman" w:cs="Times New Roman"/>
                <w:sz w:val="24"/>
                <w:szCs w:val="24"/>
                <w:lang w:val="fr-FR"/>
              </w:rPr>
              <w:t xml:space="preserve"> se réserve le droit de rejeter l’une quelconque des offres ou toutes les offres si elle les juge non conformes à l’un des termes et conditions ci-dessus mentionnés.</w:t>
            </w:r>
          </w:p>
          <w:p w:rsidR="00E05A0D" w:rsidRPr="00047727" w:rsidRDefault="00E05A0D" w:rsidP="00C82435">
            <w:pPr>
              <w:suppressAutoHyphens/>
              <w:jc w:val="both"/>
              <w:rPr>
                <w:rFonts w:ascii="Times New Roman" w:hAnsi="Times New Roman" w:cs="Times New Roman"/>
                <w:b/>
                <w:sz w:val="24"/>
                <w:szCs w:val="24"/>
                <w:lang w:val="fr-FR"/>
              </w:rPr>
            </w:pPr>
          </w:p>
        </w:tc>
      </w:tr>
      <w:tr w:rsidR="00E05A0D" w:rsidRPr="00047727" w:rsidTr="00C82435">
        <w:tc>
          <w:tcPr>
            <w:tcW w:w="2661"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Lieu :</w:t>
            </w:r>
          </w:p>
        </w:tc>
        <w:tc>
          <w:tcPr>
            <w:tcW w:w="7239" w:type="dxa"/>
          </w:tcPr>
          <w:p w:rsidR="00E05A0D" w:rsidRPr="00047727" w:rsidRDefault="00E05A0D" w:rsidP="00C82435">
            <w:pPr>
              <w:jc w:val="both"/>
              <w:rPr>
                <w:rFonts w:ascii="Times New Roman" w:hAnsi="Times New Roman" w:cs="Times New Roman"/>
                <w:b/>
                <w:sz w:val="24"/>
                <w:szCs w:val="24"/>
                <w:lang w:val="fr-HT"/>
              </w:rPr>
            </w:pPr>
            <w:r w:rsidRPr="00CE7134">
              <w:rPr>
                <w:rFonts w:ascii="Times New Roman" w:hAnsi="Times New Roman" w:cs="Times New Roman"/>
                <w:b/>
                <w:sz w:val="24"/>
                <w:szCs w:val="24"/>
                <w:lang w:val="fr-HT"/>
              </w:rPr>
              <w:t>Les manifestations d’intérêt doivent être transmises</w:t>
            </w:r>
            <w:r>
              <w:rPr>
                <w:rFonts w:ascii="Times New Roman" w:hAnsi="Times New Roman" w:cs="Times New Roman"/>
                <w:b/>
                <w:sz w:val="24"/>
                <w:szCs w:val="24"/>
                <w:lang w:val="fr-HT"/>
              </w:rPr>
              <w:t xml:space="preserve"> par courriel électronique à l’adresse qui suit : fondasyonklereayiti@gmail.com</w:t>
            </w:r>
          </w:p>
        </w:tc>
      </w:tr>
      <w:tr w:rsidR="00E05A0D" w:rsidRPr="00047727" w:rsidTr="00C82435">
        <w:tc>
          <w:tcPr>
            <w:tcW w:w="2661"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Ouverture des Offres</w:t>
            </w:r>
          </w:p>
        </w:tc>
        <w:tc>
          <w:tcPr>
            <w:tcW w:w="7239" w:type="dxa"/>
          </w:tcPr>
          <w:p w:rsidR="00E05A0D" w:rsidRPr="00047727" w:rsidRDefault="00E05A0D" w:rsidP="00C82435">
            <w:pPr>
              <w:jc w:val="both"/>
              <w:rPr>
                <w:rFonts w:ascii="Times New Roman" w:hAnsi="Times New Roman" w:cs="Times New Roman"/>
                <w:b/>
                <w:sz w:val="24"/>
                <w:szCs w:val="24"/>
                <w:lang w:val="fr-HT"/>
              </w:rPr>
            </w:pPr>
            <w:r w:rsidRPr="00047727">
              <w:rPr>
                <w:rFonts w:ascii="Times New Roman" w:hAnsi="Times New Roman" w:cs="Times New Roman"/>
                <w:b/>
                <w:sz w:val="24"/>
                <w:szCs w:val="24"/>
                <w:lang w:val="fr-HT"/>
              </w:rPr>
              <w:t>Les off</w:t>
            </w:r>
            <w:r>
              <w:rPr>
                <w:rFonts w:ascii="Times New Roman" w:hAnsi="Times New Roman" w:cs="Times New Roman"/>
                <w:b/>
                <w:sz w:val="24"/>
                <w:szCs w:val="24"/>
                <w:lang w:val="fr-HT"/>
              </w:rPr>
              <w:t>res seront ouvertes le 27 septembre</w:t>
            </w:r>
            <w:r w:rsidRPr="00047727">
              <w:rPr>
                <w:rFonts w:ascii="Times New Roman" w:hAnsi="Times New Roman" w:cs="Times New Roman"/>
                <w:b/>
                <w:sz w:val="24"/>
                <w:szCs w:val="24"/>
                <w:lang w:val="fr-HT"/>
              </w:rPr>
              <w:t xml:space="preserve"> 201</w:t>
            </w:r>
            <w:r>
              <w:rPr>
                <w:rFonts w:ascii="Times New Roman" w:hAnsi="Times New Roman" w:cs="Times New Roman"/>
                <w:b/>
                <w:sz w:val="24"/>
                <w:szCs w:val="24"/>
                <w:lang w:val="fr-HT"/>
              </w:rPr>
              <w:t>9</w:t>
            </w:r>
            <w:r w:rsidRPr="00047727">
              <w:rPr>
                <w:rFonts w:ascii="Times New Roman" w:hAnsi="Times New Roman" w:cs="Times New Roman"/>
                <w:b/>
                <w:sz w:val="24"/>
                <w:szCs w:val="24"/>
                <w:lang w:val="fr-HT"/>
              </w:rPr>
              <w:t xml:space="preserve"> </w:t>
            </w:r>
          </w:p>
        </w:tc>
      </w:tr>
    </w:tbl>
    <w:p w:rsidR="00E05A0D" w:rsidRPr="00047727" w:rsidRDefault="00E05A0D" w:rsidP="00E05A0D">
      <w:pPr>
        <w:pBdr>
          <w:bottom w:val="single" w:sz="12" w:space="1" w:color="auto"/>
        </w:pBdr>
        <w:suppressAutoHyphens/>
        <w:spacing w:after="0" w:line="240" w:lineRule="auto"/>
        <w:jc w:val="both"/>
        <w:rPr>
          <w:rFonts w:ascii="Times New Roman" w:eastAsia="Times New Roman" w:hAnsi="Times New Roman" w:cs="Times New Roman"/>
          <w:b/>
          <w:sz w:val="24"/>
          <w:szCs w:val="24"/>
          <w:lang w:val="fr-FR"/>
        </w:rPr>
      </w:pPr>
    </w:p>
    <w:p w:rsidR="00E05A0D" w:rsidRPr="00047727" w:rsidRDefault="00E05A0D" w:rsidP="00E05A0D">
      <w:pPr>
        <w:pBdr>
          <w:bottom w:val="single" w:sz="12" w:space="1" w:color="auto"/>
        </w:pBdr>
        <w:suppressAutoHyphens/>
        <w:spacing w:after="0" w:line="240" w:lineRule="auto"/>
        <w:jc w:val="both"/>
        <w:rPr>
          <w:rFonts w:ascii="Times New Roman" w:eastAsia="Times New Roman" w:hAnsi="Times New Roman" w:cs="Times New Roman"/>
          <w:b/>
          <w:sz w:val="24"/>
          <w:szCs w:val="24"/>
          <w:lang w:val="fr-FR"/>
        </w:rPr>
      </w:pPr>
    </w:p>
    <w:p w:rsidR="00E05A0D" w:rsidRPr="00047727" w:rsidRDefault="00E05A0D" w:rsidP="00E05A0D">
      <w:pPr>
        <w:suppressAutoHyphens/>
        <w:spacing w:after="0" w:line="240" w:lineRule="auto"/>
        <w:jc w:val="both"/>
        <w:rPr>
          <w:rFonts w:ascii="Times New Roman" w:eastAsia="Times New Roman" w:hAnsi="Times New Roman" w:cs="Times New Roman"/>
          <w:b/>
          <w:sz w:val="24"/>
          <w:szCs w:val="24"/>
          <w:lang w:val="fr-FR"/>
        </w:rPr>
      </w:pPr>
    </w:p>
    <w:p w:rsidR="00E05A0D" w:rsidRPr="00047727" w:rsidRDefault="00E05A0D" w:rsidP="00E05A0D">
      <w:pPr>
        <w:suppressAutoHyphens/>
        <w:spacing w:after="0" w:line="240" w:lineRule="auto"/>
        <w:jc w:val="both"/>
        <w:rPr>
          <w:rFonts w:ascii="Times New Roman" w:eastAsia="Times New Roman" w:hAnsi="Times New Roman" w:cs="Times New Roman"/>
          <w:sz w:val="24"/>
          <w:szCs w:val="24"/>
          <w:lang w:val="fr-FR"/>
        </w:rPr>
      </w:pPr>
      <w:r w:rsidRPr="00047727">
        <w:rPr>
          <w:rFonts w:ascii="Times New Roman" w:eastAsia="Times New Roman" w:hAnsi="Times New Roman" w:cs="Times New Roman"/>
          <w:sz w:val="24"/>
          <w:szCs w:val="24"/>
          <w:lang w:val="fr-FR"/>
        </w:rPr>
        <w:t>Par la présente, je certifie avoir lu et entièrement compris les instructions aux soumissionnaires pour le projet ainsi que ses annexes. Je soumets l’offre officielle de mon entreprise réalisant les termes et conditions de ces Instructions.</w:t>
      </w:r>
    </w:p>
    <w:p w:rsidR="00E05A0D" w:rsidRPr="00047727" w:rsidRDefault="00E05A0D" w:rsidP="00E05A0D">
      <w:pPr>
        <w:suppressAutoHyphens/>
        <w:spacing w:after="0" w:line="240" w:lineRule="auto"/>
        <w:jc w:val="both"/>
        <w:rPr>
          <w:rFonts w:ascii="Times New Roman" w:eastAsia="Times New Roman" w:hAnsi="Times New Roman" w:cs="Times New Roman"/>
          <w:sz w:val="24"/>
          <w:szCs w:val="24"/>
          <w:lang w:val="fr-FR"/>
        </w:rPr>
      </w:pPr>
    </w:p>
    <w:p w:rsidR="00E05A0D" w:rsidRPr="00047727" w:rsidRDefault="00E05A0D" w:rsidP="00E05A0D">
      <w:pPr>
        <w:suppressAutoHyphens/>
        <w:spacing w:after="0" w:line="240" w:lineRule="auto"/>
        <w:ind w:left="533" w:hanging="533"/>
        <w:jc w:val="both"/>
        <w:rPr>
          <w:rFonts w:ascii="Times New Roman" w:eastAsia="Times New Roman" w:hAnsi="Times New Roman" w:cs="Times New Roman"/>
          <w:sz w:val="24"/>
          <w:szCs w:val="24"/>
          <w:lang w:val="fr-FR"/>
        </w:rPr>
      </w:pPr>
      <w:r w:rsidRPr="00047727">
        <w:rPr>
          <w:rFonts w:ascii="Times New Roman" w:eastAsia="Times New Roman" w:hAnsi="Times New Roman" w:cs="Times New Roman"/>
          <w:sz w:val="24"/>
          <w:szCs w:val="24"/>
          <w:lang w:val="fr-FR"/>
        </w:rPr>
        <w:t>Grille de soumission :</w:t>
      </w:r>
    </w:p>
    <w:p w:rsidR="00E05A0D" w:rsidRPr="00047727" w:rsidRDefault="00E05A0D" w:rsidP="00E05A0D">
      <w:pPr>
        <w:suppressAutoHyphens/>
        <w:spacing w:after="0" w:line="240" w:lineRule="auto"/>
        <w:ind w:left="533" w:hanging="533"/>
        <w:jc w:val="both"/>
        <w:rPr>
          <w:rFonts w:ascii="Times New Roman" w:eastAsia="Times New Roman" w:hAnsi="Times New Roman" w:cs="Times New Roman"/>
          <w:sz w:val="24"/>
          <w:szCs w:val="24"/>
          <w:lang w:val="fr-FR"/>
        </w:rPr>
      </w:pPr>
    </w:p>
    <w:p w:rsidR="00E05A0D" w:rsidRPr="00047727" w:rsidRDefault="00E05A0D" w:rsidP="00E05A0D">
      <w:pPr>
        <w:suppressAutoHyphens/>
        <w:spacing w:after="0" w:line="240" w:lineRule="auto"/>
        <w:ind w:left="533" w:hanging="533"/>
        <w:jc w:val="both"/>
        <w:rPr>
          <w:rFonts w:ascii="Times New Roman" w:eastAsia="Times New Roman" w:hAnsi="Times New Roman" w:cs="Times New Roman"/>
          <w:sz w:val="24"/>
          <w:szCs w:val="24"/>
          <w:lang w:val="fr-FR"/>
        </w:rPr>
      </w:pPr>
      <w:r w:rsidRPr="00047727">
        <w:rPr>
          <w:rFonts w:ascii="Times New Roman" w:eastAsia="Times New Roman" w:hAnsi="Times New Roman" w:cs="Times New Roman"/>
          <w:sz w:val="24"/>
          <w:szCs w:val="24"/>
          <w:lang w:val="fr-FR"/>
        </w:rPr>
        <w:t>Nom           </w:t>
      </w:r>
      <w:r w:rsidRPr="00047727">
        <w:rPr>
          <w:rFonts w:ascii="Times New Roman" w:eastAsia="Times New Roman" w:hAnsi="Times New Roman" w:cs="Times New Roman"/>
          <w:sz w:val="24"/>
          <w:szCs w:val="24"/>
          <w:lang w:val="fr-FR"/>
        </w:rPr>
        <w:tab/>
        <w:t>: _____________________________________________________</w:t>
      </w:r>
    </w:p>
    <w:p w:rsidR="00E05A0D" w:rsidRPr="00047727" w:rsidRDefault="00E05A0D" w:rsidP="00E05A0D">
      <w:pPr>
        <w:suppressAutoHyphens/>
        <w:spacing w:after="0" w:line="240" w:lineRule="auto"/>
        <w:ind w:left="533" w:hanging="533"/>
        <w:jc w:val="both"/>
        <w:rPr>
          <w:rFonts w:ascii="Times New Roman" w:eastAsia="Times New Roman" w:hAnsi="Times New Roman" w:cs="Times New Roman"/>
          <w:sz w:val="24"/>
          <w:szCs w:val="24"/>
          <w:lang w:val="fr-FR"/>
        </w:rPr>
      </w:pPr>
    </w:p>
    <w:p w:rsidR="00E05A0D" w:rsidRPr="00047727" w:rsidRDefault="00E05A0D" w:rsidP="00E05A0D">
      <w:pPr>
        <w:suppressAutoHyphens/>
        <w:spacing w:after="0" w:line="240" w:lineRule="auto"/>
        <w:ind w:left="533" w:hanging="533"/>
        <w:jc w:val="both"/>
        <w:rPr>
          <w:rFonts w:ascii="Times New Roman" w:eastAsia="Times New Roman" w:hAnsi="Times New Roman" w:cs="Times New Roman"/>
          <w:sz w:val="24"/>
          <w:szCs w:val="24"/>
          <w:lang w:val="fr-FR"/>
        </w:rPr>
      </w:pPr>
      <w:r w:rsidRPr="00047727">
        <w:rPr>
          <w:rFonts w:ascii="Times New Roman" w:eastAsia="Times New Roman" w:hAnsi="Times New Roman" w:cs="Times New Roman"/>
          <w:sz w:val="24"/>
          <w:szCs w:val="24"/>
          <w:lang w:val="fr-FR"/>
        </w:rPr>
        <w:t>Compagnie</w:t>
      </w:r>
      <w:r w:rsidRPr="00047727">
        <w:rPr>
          <w:rFonts w:ascii="Times New Roman" w:eastAsia="Times New Roman" w:hAnsi="Times New Roman" w:cs="Times New Roman"/>
          <w:sz w:val="24"/>
          <w:szCs w:val="24"/>
          <w:lang w:val="fr-FR"/>
        </w:rPr>
        <w:tab/>
        <w:t>: _____________________________________________________</w:t>
      </w:r>
    </w:p>
    <w:p w:rsidR="00E05A0D" w:rsidRPr="00047727" w:rsidRDefault="00E05A0D" w:rsidP="00E05A0D">
      <w:pPr>
        <w:suppressAutoHyphens/>
        <w:spacing w:after="0" w:line="240" w:lineRule="auto"/>
        <w:ind w:left="533" w:hanging="533"/>
        <w:jc w:val="both"/>
        <w:rPr>
          <w:rFonts w:ascii="Times New Roman" w:eastAsia="Times New Roman" w:hAnsi="Times New Roman" w:cs="Times New Roman"/>
          <w:sz w:val="24"/>
          <w:szCs w:val="24"/>
          <w:lang w:val="fr-FR"/>
        </w:rPr>
      </w:pPr>
    </w:p>
    <w:p w:rsidR="00E05A0D" w:rsidRPr="00047727" w:rsidRDefault="00E05A0D" w:rsidP="00E05A0D">
      <w:pPr>
        <w:suppressAutoHyphens/>
        <w:spacing w:after="0" w:line="240" w:lineRule="auto"/>
        <w:ind w:left="533" w:hanging="533"/>
        <w:jc w:val="both"/>
        <w:rPr>
          <w:rFonts w:ascii="Times New Roman" w:eastAsia="Times New Roman" w:hAnsi="Times New Roman" w:cs="Times New Roman"/>
          <w:sz w:val="24"/>
          <w:szCs w:val="24"/>
          <w:lang w:val="fr-FR"/>
        </w:rPr>
      </w:pPr>
      <w:r w:rsidRPr="00047727">
        <w:rPr>
          <w:rFonts w:ascii="Times New Roman" w:eastAsia="Times New Roman" w:hAnsi="Times New Roman" w:cs="Times New Roman"/>
          <w:sz w:val="24"/>
          <w:szCs w:val="24"/>
          <w:lang w:val="fr-FR"/>
        </w:rPr>
        <w:t>Signature    </w:t>
      </w:r>
      <w:r w:rsidRPr="00047727">
        <w:rPr>
          <w:rFonts w:ascii="Times New Roman" w:eastAsia="Times New Roman" w:hAnsi="Times New Roman" w:cs="Times New Roman"/>
          <w:sz w:val="24"/>
          <w:szCs w:val="24"/>
          <w:lang w:val="fr-FR"/>
        </w:rPr>
        <w:tab/>
        <w:t>: _____________________________________________________</w:t>
      </w:r>
    </w:p>
    <w:p w:rsidR="00E05A0D" w:rsidRPr="00047727" w:rsidRDefault="00E05A0D" w:rsidP="00E05A0D">
      <w:pPr>
        <w:suppressAutoHyphens/>
        <w:spacing w:after="0" w:line="240" w:lineRule="auto"/>
        <w:ind w:left="533" w:hanging="533"/>
        <w:jc w:val="both"/>
        <w:rPr>
          <w:rFonts w:ascii="Times New Roman" w:eastAsia="Times New Roman" w:hAnsi="Times New Roman" w:cs="Times New Roman"/>
          <w:sz w:val="24"/>
          <w:szCs w:val="24"/>
          <w:lang w:val="fr-FR"/>
        </w:rPr>
      </w:pPr>
    </w:p>
    <w:p w:rsidR="00E05A0D" w:rsidRPr="00047727" w:rsidRDefault="00E05A0D" w:rsidP="00E05A0D">
      <w:pPr>
        <w:suppressAutoHyphens/>
        <w:spacing w:after="0" w:line="240" w:lineRule="auto"/>
        <w:ind w:left="533" w:hanging="533"/>
        <w:jc w:val="both"/>
        <w:rPr>
          <w:rFonts w:ascii="Times New Roman" w:eastAsia="Times New Roman" w:hAnsi="Times New Roman" w:cs="Times New Roman"/>
          <w:sz w:val="24"/>
          <w:szCs w:val="24"/>
          <w:lang w:val="fr-FR"/>
        </w:rPr>
      </w:pPr>
      <w:r w:rsidRPr="00047727">
        <w:rPr>
          <w:rFonts w:ascii="Times New Roman" w:eastAsia="Times New Roman" w:hAnsi="Times New Roman" w:cs="Times New Roman"/>
          <w:sz w:val="24"/>
          <w:szCs w:val="24"/>
          <w:lang w:val="fr-FR"/>
        </w:rPr>
        <w:t xml:space="preserve">Date          </w:t>
      </w:r>
      <w:r w:rsidRPr="00047727">
        <w:rPr>
          <w:rFonts w:ascii="Times New Roman" w:eastAsia="Times New Roman" w:hAnsi="Times New Roman" w:cs="Times New Roman"/>
          <w:sz w:val="24"/>
          <w:szCs w:val="24"/>
          <w:lang w:val="fr-FR"/>
        </w:rPr>
        <w:tab/>
        <w:t>: _____________________________________________________</w:t>
      </w:r>
    </w:p>
    <w:p w:rsidR="00E05A0D" w:rsidRDefault="00E05A0D" w:rsidP="00E05A0D">
      <w:pPr>
        <w:jc w:val="both"/>
        <w:rPr>
          <w:rFonts w:ascii="Times New Roman" w:hAnsi="Times New Roman" w:cs="Times New Roman"/>
          <w:sz w:val="24"/>
          <w:szCs w:val="24"/>
          <w:lang w:val="fr-FR"/>
        </w:rPr>
      </w:pPr>
    </w:p>
    <w:p w:rsidR="00525480" w:rsidRDefault="00525480" w:rsidP="00E05A0D">
      <w:pPr>
        <w:jc w:val="both"/>
        <w:rPr>
          <w:rFonts w:ascii="Times New Roman" w:hAnsi="Times New Roman" w:cs="Times New Roman"/>
          <w:sz w:val="24"/>
          <w:szCs w:val="24"/>
          <w:lang w:val="fr-FR"/>
        </w:rPr>
      </w:pPr>
    </w:p>
    <w:p w:rsidR="00525480" w:rsidRDefault="00525480" w:rsidP="00E05A0D">
      <w:pPr>
        <w:jc w:val="both"/>
        <w:rPr>
          <w:rFonts w:ascii="Times New Roman" w:hAnsi="Times New Roman" w:cs="Times New Roman"/>
          <w:sz w:val="24"/>
          <w:szCs w:val="24"/>
          <w:lang w:val="fr-FR"/>
        </w:rPr>
      </w:pPr>
    </w:p>
    <w:p w:rsidR="00E05A0D" w:rsidRPr="00E05A0D" w:rsidRDefault="00E05A0D" w:rsidP="00E05A0D">
      <w:pPr>
        <w:jc w:val="both"/>
        <w:rPr>
          <w:rFonts w:ascii="Times New Roman" w:hAnsi="Times New Roman" w:cs="Times New Roman"/>
          <w:sz w:val="24"/>
          <w:szCs w:val="24"/>
          <w:lang w:val="fr-FR"/>
        </w:rPr>
      </w:pPr>
    </w:p>
    <w:p w:rsidR="00E05A0D" w:rsidRPr="004A525B" w:rsidRDefault="00E05A0D" w:rsidP="00E05A0D">
      <w:pPr>
        <w:pStyle w:val="USAIDLargeSubhead-Arial14pt"/>
        <w:spacing w:after="0" w:line="276" w:lineRule="auto"/>
        <w:jc w:val="center"/>
        <w:rPr>
          <w:rFonts w:ascii="Times New Roman" w:hAnsi="Times New Roman"/>
          <w:color w:val="auto"/>
          <w:sz w:val="24"/>
          <w:szCs w:val="24"/>
          <w:lang w:val="fr-HT"/>
        </w:rPr>
      </w:pPr>
      <w:r w:rsidRPr="004A525B">
        <w:rPr>
          <w:rFonts w:ascii="Times New Roman" w:hAnsi="Times New Roman"/>
          <w:color w:val="auto"/>
          <w:sz w:val="24"/>
          <w:szCs w:val="24"/>
          <w:lang w:val="fr-HT"/>
        </w:rPr>
        <w:t>ANNEXE A</w:t>
      </w:r>
      <w:r>
        <w:rPr>
          <w:rFonts w:ascii="Times New Roman" w:hAnsi="Times New Roman"/>
          <w:color w:val="auto"/>
          <w:sz w:val="24"/>
          <w:szCs w:val="24"/>
          <w:lang w:val="fr-HT"/>
        </w:rPr>
        <w:t xml:space="preserve"> : </w:t>
      </w:r>
      <w:r w:rsidRPr="004A525B">
        <w:rPr>
          <w:rFonts w:ascii="Times New Roman" w:hAnsi="Times New Roman"/>
          <w:color w:val="auto"/>
          <w:sz w:val="24"/>
          <w:szCs w:val="24"/>
          <w:lang w:val="fr-HT"/>
        </w:rPr>
        <w:t>ECHEANCIER DE LA SOUMISSION</w:t>
      </w:r>
    </w:p>
    <w:p w:rsidR="00E05A0D" w:rsidRPr="004A525B" w:rsidRDefault="00E05A0D" w:rsidP="00E05A0D">
      <w:pPr>
        <w:pStyle w:val="BodyTextIndent"/>
        <w:spacing w:after="0"/>
        <w:ind w:left="0"/>
        <w:jc w:val="both"/>
        <w:rPr>
          <w:rFonts w:ascii="Times New Roman" w:hAnsi="Times New Roman" w:cs="Times New Roman"/>
          <w:bCs/>
          <w:sz w:val="24"/>
          <w:szCs w:val="24"/>
          <w:lang w:val="fr-HT"/>
        </w:rPr>
      </w:pPr>
    </w:p>
    <w:p w:rsidR="00E05A0D" w:rsidRPr="004A525B" w:rsidRDefault="00E05A0D" w:rsidP="00E05A0D">
      <w:pPr>
        <w:spacing w:after="0"/>
        <w:jc w:val="both"/>
        <w:rPr>
          <w:rFonts w:ascii="Times New Roman" w:hAnsi="Times New Roman" w:cs="Times New Roman"/>
          <w:bCs/>
          <w:sz w:val="24"/>
          <w:szCs w:val="24"/>
          <w:lang w:val="fr-HT"/>
        </w:rPr>
      </w:pPr>
      <w:r w:rsidRPr="004A525B">
        <w:rPr>
          <w:rFonts w:ascii="Times New Roman" w:hAnsi="Times New Roman" w:cs="Times New Roman"/>
          <w:bCs/>
          <w:sz w:val="24"/>
          <w:szCs w:val="24"/>
          <w:lang w:val="fr-HT"/>
        </w:rPr>
        <w:t xml:space="preserve">L’échéancier suivant résume les dates importantes du processus d’appel d’offres. Les soumissionnaires sont priés de respecter scrupuleusement les dates limites. </w:t>
      </w:r>
    </w:p>
    <w:p w:rsidR="00E05A0D" w:rsidRPr="004A525B" w:rsidRDefault="00E05A0D" w:rsidP="00E05A0D">
      <w:pPr>
        <w:pStyle w:val="BodyTextIndent"/>
        <w:spacing w:after="0"/>
        <w:ind w:left="0"/>
        <w:jc w:val="both"/>
        <w:rPr>
          <w:rFonts w:ascii="Times New Roman" w:hAnsi="Times New Roman" w:cs="Times New Roman"/>
          <w:bCs/>
          <w:sz w:val="24"/>
          <w:szCs w:val="24"/>
          <w:lang w:val="fr-HT"/>
        </w:rPr>
      </w:pPr>
    </w:p>
    <w:p w:rsidR="00E05A0D" w:rsidRPr="004A525B" w:rsidRDefault="00E05A0D" w:rsidP="00E05A0D">
      <w:pPr>
        <w:pStyle w:val="BodyTextIndent"/>
        <w:spacing w:after="0"/>
        <w:ind w:left="0"/>
        <w:jc w:val="both"/>
        <w:rPr>
          <w:rFonts w:ascii="Times New Roman" w:hAnsi="Times New Roman" w:cs="Times New Roman"/>
          <w:bCs/>
          <w:sz w:val="24"/>
          <w:szCs w:val="24"/>
          <w:lang w:val="fr-HT"/>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030"/>
      </w:tblGrid>
      <w:tr w:rsidR="00E05A0D" w:rsidRPr="004A525B" w:rsidTr="00C82435">
        <w:tc>
          <w:tcPr>
            <w:tcW w:w="2610" w:type="dxa"/>
            <w:shd w:val="clear" w:color="auto" w:fill="auto"/>
            <w:vAlign w:val="center"/>
          </w:tcPr>
          <w:p w:rsidR="00E05A0D" w:rsidRPr="004A525B" w:rsidRDefault="00E05A0D" w:rsidP="00C82435">
            <w:pPr>
              <w:spacing w:after="0"/>
              <w:ind w:right="234"/>
              <w:jc w:val="both"/>
              <w:rPr>
                <w:rFonts w:ascii="Times New Roman" w:hAnsi="Times New Roman" w:cs="Times New Roman"/>
                <w:b/>
                <w:sz w:val="24"/>
                <w:szCs w:val="24"/>
                <w:lang w:val="fr-HT"/>
              </w:rPr>
            </w:pPr>
            <w:r w:rsidRPr="004A525B">
              <w:rPr>
                <w:rFonts w:ascii="Times New Roman" w:hAnsi="Times New Roman" w:cs="Times New Roman"/>
                <w:b/>
                <w:sz w:val="24"/>
                <w:szCs w:val="24"/>
                <w:lang w:val="fr-HT"/>
              </w:rPr>
              <w:t>DATE</w:t>
            </w:r>
          </w:p>
        </w:tc>
        <w:tc>
          <w:tcPr>
            <w:tcW w:w="6030" w:type="dxa"/>
            <w:shd w:val="clear" w:color="auto" w:fill="auto"/>
            <w:vAlign w:val="center"/>
          </w:tcPr>
          <w:p w:rsidR="00E05A0D" w:rsidRPr="004A525B" w:rsidRDefault="00E05A0D" w:rsidP="00C82435">
            <w:pPr>
              <w:spacing w:after="0"/>
              <w:ind w:right="252"/>
              <w:jc w:val="both"/>
              <w:rPr>
                <w:rFonts w:ascii="Times New Roman" w:hAnsi="Times New Roman" w:cs="Times New Roman"/>
                <w:b/>
                <w:sz w:val="24"/>
                <w:szCs w:val="24"/>
                <w:lang w:val="fr-HT"/>
              </w:rPr>
            </w:pPr>
            <w:r w:rsidRPr="004A525B">
              <w:rPr>
                <w:rFonts w:ascii="Times New Roman" w:hAnsi="Times New Roman" w:cs="Times New Roman"/>
                <w:b/>
                <w:sz w:val="24"/>
                <w:szCs w:val="24"/>
                <w:lang w:val="fr-HT"/>
              </w:rPr>
              <w:t>ACTIVITE</w:t>
            </w:r>
          </w:p>
        </w:tc>
      </w:tr>
      <w:tr w:rsidR="00E05A0D" w:rsidRPr="004A525B" w:rsidTr="00C82435">
        <w:trPr>
          <w:trHeight w:val="699"/>
        </w:trPr>
        <w:tc>
          <w:tcPr>
            <w:tcW w:w="2610" w:type="dxa"/>
            <w:shd w:val="clear" w:color="auto" w:fill="auto"/>
            <w:vAlign w:val="center"/>
          </w:tcPr>
          <w:p w:rsidR="00E05A0D" w:rsidRPr="004A525B" w:rsidRDefault="00E05A0D" w:rsidP="00C82435">
            <w:pPr>
              <w:spacing w:after="0"/>
              <w:ind w:right="234"/>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11 septembre 2019</w:t>
            </w:r>
          </w:p>
        </w:tc>
        <w:tc>
          <w:tcPr>
            <w:tcW w:w="6030" w:type="dxa"/>
            <w:shd w:val="clear" w:color="auto" w:fill="auto"/>
            <w:vAlign w:val="center"/>
          </w:tcPr>
          <w:p w:rsidR="00E05A0D" w:rsidRPr="004A525B" w:rsidRDefault="00E05A0D" w:rsidP="00C82435">
            <w:pPr>
              <w:spacing w:after="0"/>
              <w:ind w:right="252"/>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Lancement de l’Appel d’offres</w:t>
            </w:r>
          </w:p>
        </w:tc>
      </w:tr>
      <w:tr w:rsidR="00E05A0D" w:rsidRPr="004A525B" w:rsidTr="00C82435">
        <w:trPr>
          <w:trHeight w:val="717"/>
        </w:trPr>
        <w:tc>
          <w:tcPr>
            <w:tcW w:w="2610" w:type="dxa"/>
            <w:shd w:val="clear" w:color="auto" w:fill="auto"/>
          </w:tcPr>
          <w:p w:rsidR="00E05A0D" w:rsidRPr="004A525B" w:rsidRDefault="00E05A0D" w:rsidP="00C82435">
            <w:pPr>
              <w:spacing w:after="0"/>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16 septembre 209</w:t>
            </w:r>
          </w:p>
        </w:tc>
        <w:tc>
          <w:tcPr>
            <w:tcW w:w="6030" w:type="dxa"/>
            <w:shd w:val="clear" w:color="auto" w:fill="auto"/>
            <w:vAlign w:val="center"/>
          </w:tcPr>
          <w:p w:rsidR="00E05A0D" w:rsidRPr="004A525B" w:rsidRDefault="00E05A0D" w:rsidP="00CE7134">
            <w:pPr>
              <w:spacing w:after="0"/>
              <w:ind w:right="252"/>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Date limite pour poser des</w:t>
            </w:r>
            <w:r w:rsidR="00CE7134">
              <w:rPr>
                <w:rFonts w:ascii="Times New Roman" w:hAnsi="Times New Roman" w:cs="Times New Roman"/>
                <w:sz w:val="24"/>
                <w:szCs w:val="24"/>
                <w:lang w:val="fr-HT"/>
              </w:rPr>
              <w:t xml:space="preserve"> questions de l’appel d’offres</w:t>
            </w:r>
          </w:p>
        </w:tc>
      </w:tr>
      <w:tr w:rsidR="00E05A0D" w:rsidRPr="004A525B" w:rsidTr="00C82435">
        <w:trPr>
          <w:trHeight w:val="717"/>
        </w:trPr>
        <w:tc>
          <w:tcPr>
            <w:tcW w:w="2610" w:type="dxa"/>
            <w:shd w:val="clear" w:color="auto" w:fill="auto"/>
          </w:tcPr>
          <w:p w:rsidR="00E05A0D" w:rsidRPr="004A525B" w:rsidRDefault="00E05A0D" w:rsidP="00C82435">
            <w:pPr>
              <w:spacing w:after="0"/>
              <w:jc w:val="both"/>
              <w:rPr>
                <w:rFonts w:ascii="Times New Roman" w:hAnsi="Times New Roman" w:cs="Times New Roman"/>
                <w:sz w:val="24"/>
                <w:szCs w:val="24"/>
                <w:lang w:val="fr-HT"/>
              </w:rPr>
            </w:pPr>
            <w:r>
              <w:rPr>
                <w:rFonts w:ascii="Times New Roman" w:hAnsi="Times New Roman" w:cs="Times New Roman"/>
                <w:sz w:val="24"/>
                <w:szCs w:val="24"/>
                <w:lang w:val="fr-HT"/>
              </w:rPr>
              <w:t>24</w:t>
            </w:r>
            <w:r w:rsidRPr="004A525B">
              <w:rPr>
                <w:rFonts w:ascii="Times New Roman" w:hAnsi="Times New Roman" w:cs="Times New Roman"/>
                <w:sz w:val="24"/>
                <w:szCs w:val="24"/>
                <w:lang w:val="fr-HT"/>
              </w:rPr>
              <w:t xml:space="preserve"> septembre 2019</w:t>
            </w:r>
          </w:p>
          <w:p w:rsidR="00E05A0D" w:rsidRPr="004A525B" w:rsidRDefault="00E05A0D" w:rsidP="00C82435">
            <w:pPr>
              <w:spacing w:after="0"/>
              <w:jc w:val="both"/>
              <w:rPr>
                <w:rFonts w:ascii="Times New Roman" w:hAnsi="Times New Roman" w:cs="Times New Roman"/>
                <w:sz w:val="24"/>
                <w:szCs w:val="24"/>
                <w:lang w:val="fr-HT"/>
              </w:rPr>
            </w:pPr>
          </w:p>
        </w:tc>
        <w:tc>
          <w:tcPr>
            <w:tcW w:w="6030" w:type="dxa"/>
            <w:shd w:val="clear" w:color="auto" w:fill="auto"/>
            <w:vAlign w:val="center"/>
          </w:tcPr>
          <w:p w:rsidR="00E05A0D" w:rsidRPr="004A525B" w:rsidRDefault="00E05A0D" w:rsidP="00C82435">
            <w:pPr>
              <w:spacing w:after="0"/>
              <w:ind w:right="252"/>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 xml:space="preserve">Date limite de Soumission des Offres.  Toutes les offres doivent être </w:t>
            </w:r>
            <w:r>
              <w:rPr>
                <w:rFonts w:ascii="Times New Roman" w:hAnsi="Times New Roman" w:cs="Times New Roman"/>
                <w:sz w:val="24"/>
                <w:szCs w:val="24"/>
                <w:lang w:val="fr-HT"/>
              </w:rPr>
              <w:t xml:space="preserve">soumises </w:t>
            </w:r>
            <w:r w:rsidRPr="004A525B">
              <w:rPr>
                <w:rFonts w:ascii="Times New Roman" w:hAnsi="Times New Roman" w:cs="Times New Roman"/>
                <w:sz w:val="24"/>
                <w:szCs w:val="24"/>
                <w:lang w:val="fr-HT"/>
              </w:rPr>
              <w:t>par email au plus tard</w:t>
            </w:r>
            <w:r>
              <w:rPr>
                <w:rFonts w:ascii="Times New Roman" w:hAnsi="Times New Roman" w:cs="Times New Roman"/>
                <w:sz w:val="24"/>
                <w:szCs w:val="24"/>
                <w:lang w:val="fr-HT"/>
              </w:rPr>
              <w:t xml:space="preserve"> à</w:t>
            </w:r>
            <w:r w:rsidRPr="004A525B">
              <w:rPr>
                <w:rFonts w:ascii="Times New Roman" w:hAnsi="Times New Roman" w:cs="Times New Roman"/>
                <w:sz w:val="24"/>
                <w:szCs w:val="24"/>
                <w:lang w:val="fr-HT"/>
              </w:rPr>
              <w:t>14h30.</w:t>
            </w:r>
          </w:p>
        </w:tc>
      </w:tr>
      <w:tr w:rsidR="00E05A0D" w:rsidRPr="004A525B" w:rsidTr="00C82435">
        <w:trPr>
          <w:trHeight w:val="494"/>
        </w:trPr>
        <w:tc>
          <w:tcPr>
            <w:tcW w:w="2610" w:type="dxa"/>
            <w:shd w:val="clear" w:color="auto" w:fill="auto"/>
          </w:tcPr>
          <w:p w:rsidR="00E05A0D" w:rsidRPr="004A525B" w:rsidRDefault="00E05A0D" w:rsidP="00C82435">
            <w:pPr>
              <w:spacing w:after="0"/>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27 septembre 2019</w:t>
            </w:r>
          </w:p>
        </w:tc>
        <w:tc>
          <w:tcPr>
            <w:tcW w:w="6030" w:type="dxa"/>
            <w:shd w:val="clear" w:color="auto" w:fill="auto"/>
            <w:vAlign w:val="center"/>
          </w:tcPr>
          <w:p w:rsidR="00E05A0D" w:rsidRPr="004A525B" w:rsidRDefault="00E05A0D" w:rsidP="00C82435">
            <w:pPr>
              <w:spacing w:after="0"/>
              <w:ind w:right="252"/>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 xml:space="preserve">Ouverture des offres </w:t>
            </w:r>
          </w:p>
        </w:tc>
      </w:tr>
      <w:tr w:rsidR="00E05A0D" w:rsidRPr="004A525B" w:rsidTr="00C82435">
        <w:trPr>
          <w:trHeight w:val="717"/>
        </w:trPr>
        <w:tc>
          <w:tcPr>
            <w:tcW w:w="2610" w:type="dxa"/>
            <w:shd w:val="clear" w:color="auto" w:fill="auto"/>
          </w:tcPr>
          <w:p w:rsidR="00E05A0D" w:rsidRPr="004A525B" w:rsidRDefault="00E05A0D" w:rsidP="00C82435">
            <w:pPr>
              <w:spacing w:after="0"/>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30 septembre 2019</w:t>
            </w:r>
          </w:p>
        </w:tc>
        <w:tc>
          <w:tcPr>
            <w:tcW w:w="6030" w:type="dxa"/>
            <w:shd w:val="clear" w:color="auto" w:fill="auto"/>
            <w:vAlign w:val="center"/>
          </w:tcPr>
          <w:p w:rsidR="00E05A0D" w:rsidRPr="004A525B" w:rsidRDefault="00E05A0D" w:rsidP="00C82435">
            <w:pPr>
              <w:spacing w:after="0"/>
              <w:ind w:right="252"/>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Négociation de l’offre financière avec le soumissionnaire présélectionné.</w:t>
            </w:r>
          </w:p>
        </w:tc>
      </w:tr>
    </w:tbl>
    <w:p w:rsidR="00E05A0D" w:rsidRPr="004A525B" w:rsidRDefault="00E05A0D" w:rsidP="00E05A0D">
      <w:pPr>
        <w:spacing w:after="0"/>
        <w:jc w:val="both"/>
        <w:rPr>
          <w:rFonts w:ascii="Times New Roman" w:hAnsi="Times New Roman" w:cs="Times New Roman"/>
          <w:b/>
          <w:color w:val="FF0000"/>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p>
    <w:p w:rsidR="00525480" w:rsidRDefault="00525480" w:rsidP="00CE7134">
      <w:pPr>
        <w:pStyle w:val="USAIDLargeSubhead-Arial14pt"/>
        <w:spacing w:after="0" w:line="276" w:lineRule="auto"/>
        <w:rPr>
          <w:rFonts w:ascii="Times New Roman" w:hAnsi="Times New Roman"/>
          <w:color w:val="auto"/>
          <w:sz w:val="24"/>
          <w:szCs w:val="24"/>
          <w:lang w:val="fr-HT"/>
        </w:rPr>
      </w:pPr>
    </w:p>
    <w:p w:rsidR="00E05A0D" w:rsidRPr="004A525B" w:rsidRDefault="00E05A0D" w:rsidP="00E05A0D">
      <w:pPr>
        <w:pStyle w:val="USAIDLargeSubhead-Arial14pt"/>
        <w:spacing w:after="0" w:line="276" w:lineRule="auto"/>
        <w:jc w:val="center"/>
        <w:rPr>
          <w:rFonts w:ascii="Times New Roman" w:hAnsi="Times New Roman"/>
          <w:color w:val="auto"/>
          <w:sz w:val="24"/>
          <w:szCs w:val="24"/>
          <w:lang w:val="fr-HT"/>
        </w:rPr>
      </w:pPr>
      <w:r w:rsidRPr="004A525B">
        <w:rPr>
          <w:rFonts w:ascii="Times New Roman" w:hAnsi="Times New Roman"/>
          <w:color w:val="auto"/>
          <w:sz w:val="24"/>
          <w:szCs w:val="24"/>
          <w:lang w:val="fr-HT"/>
        </w:rPr>
        <w:t>annexe b</w:t>
      </w:r>
      <w:r>
        <w:rPr>
          <w:rFonts w:ascii="Times New Roman" w:hAnsi="Times New Roman"/>
          <w:color w:val="auto"/>
          <w:sz w:val="24"/>
          <w:szCs w:val="24"/>
          <w:lang w:val="fr-HT"/>
        </w:rPr>
        <w:t xml:space="preserve"> : </w:t>
      </w:r>
      <w:r w:rsidRPr="004A525B">
        <w:rPr>
          <w:rFonts w:ascii="Times New Roman" w:hAnsi="Times New Roman"/>
          <w:color w:val="auto"/>
          <w:sz w:val="24"/>
          <w:szCs w:val="24"/>
          <w:lang w:val="fr-HT"/>
        </w:rPr>
        <w:t>MODELE DE PAGE DE COUVERTURE POUR LE SOUSMISSIONNAIRE</w:t>
      </w:r>
    </w:p>
    <w:p w:rsidR="00E05A0D"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FR"/>
        </w:rPr>
      </w:pPr>
      <w:r w:rsidRPr="004A525B">
        <w:rPr>
          <w:rFonts w:ascii="Times New Roman" w:hAnsi="Times New Roman" w:cs="Times New Roman"/>
          <w:sz w:val="24"/>
          <w:szCs w:val="24"/>
          <w:lang w:val="fr-HT"/>
        </w:rPr>
        <w:lastRenderedPageBreak/>
        <w:t xml:space="preserve">Date, </w:t>
      </w:r>
      <w:r w:rsidRPr="004A525B">
        <w:rPr>
          <w:rFonts w:ascii="Times New Roman" w:hAnsi="Times New Roman" w:cs="Times New Roman"/>
          <w:sz w:val="24"/>
          <w:szCs w:val="24"/>
          <w:lang w:val="fr-FR"/>
        </w:rPr>
        <w:t>Ville</w:t>
      </w:r>
    </w:p>
    <w:p w:rsidR="00E05A0D" w:rsidRPr="004A525B" w:rsidRDefault="00E05A0D" w:rsidP="00E05A0D">
      <w:pPr>
        <w:spacing w:after="0"/>
        <w:jc w:val="both"/>
        <w:rPr>
          <w:rFonts w:ascii="Times New Roman" w:hAnsi="Times New Roman" w:cs="Times New Roman"/>
          <w:sz w:val="24"/>
          <w:szCs w:val="24"/>
          <w:lang w:val="fr-FR"/>
        </w:rPr>
      </w:pPr>
      <w:r w:rsidRPr="004A525B">
        <w:rPr>
          <w:rFonts w:ascii="Times New Roman" w:hAnsi="Times New Roman" w:cs="Times New Roman"/>
          <w:sz w:val="24"/>
          <w:szCs w:val="24"/>
          <w:lang w:val="fr-FR"/>
        </w:rPr>
        <w:t>Murielle Anselme</w:t>
      </w:r>
    </w:p>
    <w:p w:rsidR="00E05A0D" w:rsidRPr="004A525B" w:rsidRDefault="00E05A0D" w:rsidP="00E05A0D">
      <w:pPr>
        <w:spacing w:after="0"/>
        <w:jc w:val="both"/>
        <w:rPr>
          <w:rFonts w:ascii="Times New Roman" w:hAnsi="Times New Roman" w:cs="Times New Roman"/>
          <w:sz w:val="24"/>
          <w:szCs w:val="24"/>
          <w:lang w:val="fr-FR"/>
        </w:rPr>
      </w:pPr>
      <w:r w:rsidRPr="004A525B">
        <w:rPr>
          <w:rFonts w:ascii="Times New Roman" w:hAnsi="Times New Roman" w:cs="Times New Roman"/>
          <w:sz w:val="24"/>
          <w:szCs w:val="24"/>
          <w:lang w:val="fr-FR"/>
        </w:rPr>
        <w:t>Directrice Exécutive</w:t>
      </w:r>
    </w:p>
    <w:p w:rsidR="00E05A0D" w:rsidRPr="004A525B" w:rsidRDefault="00E05A0D" w:rsidP="00E05A0D">
      <w:pPr>
        <w:spacing w:after="0"/>
        <w:jc w:val="both"/>
        <w:rPr>
          <w:rFonts w:ascii="Times New Roman" w:hAnsi="Times New Roman" w:cs="Times New Roman"/>
          <w:sz w:val="24"/>
          <w:szCs w:val="24"/>
          <w:lang w:val="fr-FR"/>
        </w:rPr>
      </w:pPr>
      <w:proofErr w:type="spellStart"/>
      <w:r w:rsidRPr="004A525B">
        <w:rPr>
          <w:rFonts w:ascii="Times New Roman" w:hAnsi="Times New Roman" w:cs="Times New Roman"/>
          <w:sz w:val="24"/>
          <w:szCs w:val="24"/>
          <w:lang w:val="fr-FR"/>
        </w:rPr>
        <w:t>FOndasyon</w:t>
      </w:r>
      <w:proofErr w:type="spellEnd"/>
      <w:r w:rsidRPr="004A525B">
        <w:rPr>
          <w:rFonts w:ascii="Times New Roman" w:hAnsi="Times New Roman" w:cs="Times New Roman"/>
          <w:sz w:val="24"/>
          <w:szCs w:val="24"/>
          <w:lang w:val="fr-FR"/>
        </w:rPr>
        <w:t xml:space="preserve"> </w:t>
      </w:r>
      <w:proofErr w:type="spellStart"/>
      <w:r w:rsidRPr="004A525B">
        <w:rPr>
          <w:rFonts w:ascii="Times New Roman" w:hAnsi="Times New Roman" w:cs="Times New Roman"/>
          <w:sz w:val="24"/>
          <w:szCs w:val="24"/>
          <w:lang w:val="fr-FR"/>
        </w:rPr>
        <w:t>Klere</w:t>
      </w:r>
      <w:proofErr w:type="spellEnd"/>
      <w:r w:rsidRPr="004A525B">
        <w:rPr>
          <w:rFonts w:ascii="Times New Roman" w:hAnsi="Times New Roman" w:cs="Times New Roman"/>
          <w:sz w:val="24"/>
          <w:szCs w:val="24"/>
          <w:lang w:val="fr-FR"/>
        </w:rPr>
        <w:t xml:space="preserve"> </w:t>
      </w:r>
      <w:proofErr w:type="spellStart"/>
      <w:r w:rsidRPr="004A525B">
        <w:rPr>
          <w:rFonts w:ascii="Times New Roman" w:hAnsi="Times New Roman" w:cs="Times New Roman"/>
          <w:sz w:val="24"/>
          <w:szCs w:val="24"/>
          <w:lang w:val="fr-FR"/>
        </w:rPr>
        <w:t>Ayiti</w:t>
      </w:r>
      <w:proofErr w:type="spellEnd"/>
    </w:p>
    <w:p w:rsidR="00E05A0D" w:rsidRPr="004A525B" w:rsidRDefault="00E05A0D" w:rsidP="00E05A0D">
      <w:pPr>
        <w:spacing w:after="0"/>
        <w:ind w:left="1418" w:hanging="1418"/>
        <w:jc w:val="both"/>
        <w:rPr>
          <w:rFonts w:ascii="Times New Roman" w:hAnsi="Times New Roman" w:cs="Times New Roman"/>
          <w:sz w:val="24"/>
          <w:szCs w:val="24"/>
          <w:lang w:val="fr-HT"/>
        </w:rPr>
      </w:pPr>
    </w:p>
    <w:p w:rsidR="00E05A0D" w:rsidRPr="004A525B" w:rsidRDefault="00E05A0D" w:rsidP="00E05A0D">
      <w:pPr>
        <w:spacing w:after="0"/>
        <w:ind w:left="1418" w:hanging="1418"/>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Référence:</w:t>
      </w:r>
      <w:r w:rsidRPr="004A525B">
        <w:rPr>
          <w:rFonts w:ascii="Times New Roman" w:hAnsi="Times New Roman" w:cs="Times New Roman"/>
          <w:sz w:val="24"/>
          <w:szCs w:val="24"/>
          <w:lang w:val="fr-HT"/>
        </w:rPr>
        <w:tab/>
        <w:t xml:space="preserve">Appel d’Offres Restreint pour fourniture de services à </w:t>
      </w:r>
      <w:proofErr w:type="spellStart"/>
      <w:r w:rsidRPr="004A525B">
        <w:rPr>
          <w:rFonts w:ascii="Times New Roman" w:hAnsi="Times New Roman" w:cs="Times New Roman"/>
          <w:sz w:val="24"/>
          <w:szCs w:val="24"/>
          <w:lang w:val="fr-HT"/>
        </w:rPr>
        <w:t>Fondasyon</w:t>
      </w:r>
      <w:proofErr w:type="spellEnd"/>
      <w:r w:rsidRPr="004A525B">
        <w:rPr>
          <w:rFonts w:ascii="Times New Roman" w:hAnsi="Times New Roman" w:cs="Times New Roman"/>
          <w:sz w:val="24"/>
          <w:szCs w:val="24"/>
          <w:lang w:val="fr-HT"/>
        </w:rPr>
        <w:t xml:space="preserve"> </w:t>
      </w:r>
      <w:proofErr w:type="spellStart"/>
      <w:r w:rsidRPr="004A525B">
        <w:rPr>
          <w:rFonts w:ascii="Times New Roman" w:hAnsi="Times New Roman" w:cs="Times New Roman"/>
          <w:sz w:val="24"/>
          <w:szCs w:val="24"/>
          <w:lang w:val="fr-HT"/>
        </w:rPr>
        <w:t>Klere</w:t>
      </w:r>
      <w:proofErr w:type="spellEnd"/>
      <w:r w:rsidRPr="004A525B">
        <w:rPr>
          <w:rFonts w:ascii="Times New Roman" w:hAnsi="Times New Roman" w:cs="Times New Roman"/>
          <w:sz w:val="24"/>
          <w:szCs w:val="24"/>
          <w:lang w:val="fr-HT"/>
        </w:rPr>
        <w:t xml:space="preserve"> </w:t>
      </w:r>
      <w:proofErr w:type="spellStart"/>
      <w:r w:rsidRPr="004A525B">
        <w:rPr>
          <w:rFonts w:ascii="Times New Roman" w:hAnsi="Times New Roman" w:cs="Times New Roman"/>
          <w:sz w:val="24"/>
          <w:szCs w:val="24"/>
          <w:lang w:val="fr-HT"/>
        </w:rPr>
        <w:t>Ayiti</w:t>
      </w:r>
      <w:proofErr w:type="spellEnd"/>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pStyle w:val="tableanswers"/>
        <w:widowControl/>
        <w:spacing w:before="0" w:beforeAutospacing="0" w:after="0" w:afterAutospacing="0" w:line="276" w:lineRule="auto"/>
        <w:jc w:val="both"/>
        <w:rPr>
          <w:rFonts w:ascii="Times New Roman" w:hAnsi="Times New Roman"/>
          <w:noProof w:val="0"/>
          <w:snapToGrid/>
          <w:sz w:val="24"/>
          <w:lang w:val="fr-HT" w:eastAsia="es-ES"/>
        </w:rPr>
      </w:pPr>
      <w:r w:rsidRPr="004A525B">
        <w:rPr>
          <w:rFonts w:ascii="Times New Roman" w:hAnsi="Times New Roman"/>
          <w:noProof w:val="0"/>
          <w:snapToGrid/>
          <w:sz w:val="24"/>
          <w:lang w:val="fr-HT" w:eastAsia="es-ES"/>
        </w:rPr>
        <w:t>Madame Anselme,</w:t>
      </w:r>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pStyle w:val="BodyText3"/>
        <w:spacing w:after="0" w:line="276" w:lineRule="auto"/>
        <w:jc w:val="both"/>
        <w:rPr>
          <w:sz w:val="24"/>
          <w:szCs w:val="24"/>
          <w:lang w:val="fr-HT"/>
        </w:rPr>
      </w:pPr>
      <w:r w:rsidRPr="004A525B">
        <w:rPr>
          <w:sz w:val="24"/>
          <w:szCs w:val="24"/>
          <w:lang w:val="fr-HT"/>
        </w:rPr>
        <w:t>Nous vous soumettons par la présente notre offre technique et financière en référence à votre Appel d’Offres en date du 11 septembre 2019.  Veuillez utiliser les informations suivantes.</w:t>
      </w:r>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 xml:space="preserve">Nom de l’Entité: </w:t>
      </w:r>
      <w:r w:rsidRPr="004A525B">
        <w:rPr>
          <w:rFonts w:ascii="Times New Roman" w:hAnsi="Times New Roman" w:cs="Times New Roman"/>
          <w:sz w:val="24"/>
          <w:szCs w:val="24"/>
          <w:lang w:val="fr-HT"/>
        </w:rPr>
        <w:tab/>
      </w:r>
      <w:r w:rsidRPr="004A525B">
        <w:rPr>
          <w:rFonts w:ascii="Times New Roman" w:hAnsi="Times New Roman" w:cs="Times New Roman"/>
          <w:sz w:val="24"/>
          <w:szCs w:val="24"/>
          <w:lang w:val="fr-HT"/>
        </w:rPr>
        <w:tab/>
        <w:t>___________________________</w:t>
      </w:r>
    </w:p>
    <w:p w:rsidR="00E05A0D" w:rsidRPr="004A525B" w:rsidRDefault="00E05A0D" w:rsidP="00E05A0D">
      <w:pPr>
        <w:spacing w:after="0"/>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 xml:space="preserve">Type : </w:t>
      </w:r>
      <w:r w:rsidRPr="004A525B">
        <w:rPr>
          <w:rFonts w:ascii="Times New Roman" w:hAnsi="Times New Roman" w:cs="Times New Roman"/>
          <w:sz w:val="24"/>
          <w:szCs w:val="24"/>
          <w:lang w:val="fr-HT"/>
        </w:rPr>
        <w:tab/>
      </w:r>
      <w:r w:rsidRPr="004A525B">
        <w:rPr>
          <w:rFonts w:ascii="Times New Roman" w:hAnsi="Times New Roman" w:cs="Times New Roman"/>
          <w:sz w:val="24"/>
          <w:szCs w:val="24"/>
          <w:lang w:val="fr-HT"/>
        </w:rPr>
        <w:tab/>
      </w:r>
      <w:r w:rsidRPr="004A525B">
        <w:rPr>
          <w:rFonts w:ascii="Times New Roman" w:hAnsi="Times New Roman" w:cs="Times New Roman"/>
          <w:sz w:val="24"/>
          <w:szCs w:val="24"/>
          <w:lang w:val="fr-HT"/>
        </w:rPr>
        <w:tab/>
      </w:r>
      <w:r w:rsidRPr="004A525B">
        <w:rPr>
          <w:rFonts w:ascii="Times New Roman" w:hAnsi="Times New Roman" w:cs="Times New Roman"/>
          <w:sz w:val="24"/>
          <w:szCs w:val="24"/>
          <w:lang w:val="fr-HT"/>
        </w:rPr>
        <w:tab/>
        <w:t>___________________________</w:t>
      </w:r>
    </w:p>
    <w:p w:rsidR="00E05A0D" w:rsidRPr="004A525B" w:rsidRDefault="00E05A0D" w:rsidP="00E05A0D">
      <w:pPr>
        <w:spacing w:after="0"/>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 xml:space="preserve">Adresse: </w:t>
      </w:r>
      <w:r w:rsidRPr="004A525B">
        <w:rPr>
          <w:rFonts w:ascii="Times New Roman" w:hAnsi="Times New Roman" w:cs="Times New Roman"/>
          <w:sz w:val="24"/>
          <w:szCs w:val="24"/>
          <w:lang w:val="fr-HT"/>
        </w:rPr>
        <w:tab/>
      </w:r>
      <w:r w:rsidRPr="004A525B">
        <w:rPr>
          <w:rFonts w:ascii="Times New Roman" w:hAnsi="Times New Roman" w:cs="Times New Roman"/>
          <w:sz w:val="24"/>
          <w:szCs w:val="24"/>
          <w:lang w:val="fr-HT"/>
        </w:rPr>
        <w:tab/>
      </w:r>
      <w:r w:rsidRPr="004A525B">
        <w:rPr>
          <w:rFonts w:ascii="Times New Roman" w:hAnsi="Times New Roman" w:cs="Times New Roman"/>
          <w:sz w:val="24"/>
          <w:szCs w:val="24"/>
          <w:lang w:val="fr-HT"/>
        </w:rPr>
        <w:tab/>
        <w:t>___________________________</w:t>
      </w:r>
    </w:p>
    <w:p w:rsidR="00E05A0D" w:rsidRPr="004A525B" w:rsidRDefault="00E05A0D" w:rsidP="00E05A0D">
      <w:pPr>
        <w:spacing w:after="0"/>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 xml:space="preserve">Téléphone: </w:t>
      </w:r>
      <w:r w:rsidRPr="004A525B">
        <w:rPr>
          <w:rFonts w:ascii="Times New Roman" w:hAnsi="Times New Roman" w:cs="Times New Roman"/>
          <w:sz w:val="24"/>
          <w:szCs w:val="24"/>
          <w:lang w:val="fr-HT"/>
        </w:rPr>
        <w:tab/>
      </w:r>
      <w:r w:rsidRPr="004A525B">
        <w:rPr>
          <w:rFonts w:ascii="Times New Roman" w:hAnsi="Times New Roman" w:cs="Times New Roman"/>
          <w:sz w:val="24"/>
          <w:szCs w:val="24"/>
          <w:lang w:val="fr-HT"/>
        </w:rPr>
        <w:tab/>
      </w:r>
      <w:r w:rsidRPr="004A525B">
        <w:rPr>
          <w:rFonts w:ascii="Times New Roman" w:hAnsi="Times New Roman" w:cs="Times New Roman"/>
          <w:sz w:val="24"/>
          <w:szCs w:val="24"/>
          <w:lang w:val="fr-HT"/>
        </w:rPr>
        <w:tab/>
        <w:t>___________________________</w:t>
      </w:r>
    </w:p>
    <w:p w:rsidR="00E05A0D" w:rsidRPr="004A525B" w:rsidRDefault="00E05A0D" w:rsidP="00E05A0D">
      <w:pPr>
        <w:spacing w:after="0"/>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 xml:space="preserve">Fax: </w:t>
      </w:r>
      <w:r w:rsidRPr="004A525B">
        <w:rPr>
          <w:rFonts w:ascii="Times New Roman" w:hAnsi="Times New Roman" w:cs="Times New Roman"/>
          <w:sz w:val="24"/>
          <w:szCs w:val="24"/>
          <w:lang w:val="fr-HT"/>
        </w:rPr>
        <w:tab/>
      </w:r>
      <w:r w:rsidRPr="004A525B">
        <w:rPr>
          <w:rFonts w:ascii="Times New Roman" w:hAnsi="Times New Roman" w:cs="Times New Roman"/>
          <w:sz w:val="24"/>
          <w:szCs w:val="24"/>
          <w:lang w:val="fr-HT"/>
        </w:rPr>
        <w:tab/>
      </w:r>
      <w:r w:rsidRPr="004A525B">
        <w:rPr>
          <w:rFonts w:ascii="Times New Roman" w:hAnsi="Times New Roman" w:cs="Times New Roman"/>
          <w:sz w:val="24"/>
          <w:szCs w:val="24"/>
          <w:lang w:val="fr-HT"/>
        </w:rPr>
        <w:tab/>
      </w:r>
      <w:r w:rsidRPr="004A525B">
        <w:rPr>
          <w:rFonts w:ascii="Times New Roman" w:hAnsi="Times New Roman" w:cs="Times New Roman"/>
          <w:sz w:val="24"/>
          <w:szCs w:val="24"/>
          <w:lang w:val="fr-HT"/>
        </w:rPr>
        <w:tab/>
        <w:t>___________________________</w:t>
      </w:r>
    </w:p>
    <w:p w:rsidR="00E05A0D" w:rsidRPr="004A525B" w:rsidRDefault="00E05A0D" w:rsidP="00E05A0D">
      <w:pPr>
        <w:spacing w:after="0"/>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 xml:space="preserve">Courriel: </w:t>
      </w:r>
      <w:r w:rsidRPr="004A525B">
        <w:rPr>
          <w:rFonts w:ascii="Times New Roman" w:hAnsi="Times New Roman" w:cs="Times New Roman"/>
          <w:sz w:val="24"/>
          <w:szCs w:val="24"/>
          <w:lang w:val="fr-HT"/>
        </w:rPr>
        <w:tab/>
      </w:r>
      <w:r w:rsidRPr="004A525B">
        <w:rPr>
          <w:rFonts w:ascii="Times New Roman" w:hAnsi="Times New Roman" w:cs="Times New Roman"/>
          <w:sz w:val="24"/>
          <w:szCs w:val="24"/>
          <w:lang w:val="fr-HT"/>
        </w:rPr>
        <w:tab/>
      </w:r>
      <w:r w:rsidRPr="004A525B">
        <w:rPr>
          <w:rFonts w:ascii="Times New Roman" w:hAnsi="Times New Roman" w:cs="Times New Roman"/>
          <w:sz w:val="24"/>
          <w:szCs w:val="24"/>
          <w:lang w:val="fr-HT"/>
        </w:rPr>
        <w:tab/>
        <w:t>___________________________</w:t>
      </w:r>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Nom et Prénoms des Membres du Conseil d’Administration et du Représentant Légal (si approprié)</w:t>
      </w:r>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 xml:space="preserve">Numéro d’Immatriculation Fiscale </w:t>
      </w:r>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Veuillez consulter les pièces ci-jointes à la présente:</w:t>
      </w:r>
    </w:p>
    <w:p w:rsidR="00E05A0D" w:rsidRPr="004A525B" w:rsidRDefault="00E05A0D" w:rsidP="00E05A0D">
      <w:pPr>
        <w:spacing w:after="0"/>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a)</w:t>
      </w:r>
      <w:r w:rsidRPr="004A525B">
        <w:rPr>
          <w:rFonts w:ascii="Times New Roman" w:hAnsi="Times New Roman" w:cs="Times New Roman"/>
          <w:sz w:val="24"/>
          <w:szCs w:val="24"/>
          <w:lang w:val="fr-HT"/>
        </w:rPr>
        <w:tab/>
        <w:t>Copie de la Patente</w:t>
      </w:r>
    </w:p>
    <w:p w:rsidR="00E05A0D" w:rsidRPr="004A525B" w:rsidRDefault="00E05A0D" w:rsidP="00E05A0D">
      <w:pPr>
        <w:spacing w:after="0"/>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b)</w:t>
      </w:r>
      <w:r w:rsidRPr="004A525B">
        <w:rPr>
          <w:rFonts w:ascii="Times New Roman" w:hAnsi="Times New Roman" w:cs="Times New Roman"/>
          <w:sz w:val="24"/>
          <w:szCs w:val="24"/>
          <w:lang w:val="fr-HT"/>
        </w:rPr>
        <w:tab/>
        <w:t xml:space="preserve">Attestation certifiant que l’organisation possède suffisamment de ressources financières, techniques et managériales pour exécuter les activités décrites dans le dossier technique. Cette attestation ne devra pas dépasser une page. </w:t>
      </w:r>
    </w:p>
    <w:p w:rsidR="00E05A0D" w:rsidRPr="004A525B" w:rsidRDefault="00E05A0D" w:rsidP="00E05A0D">
      <w:pPr>
        <w:spacing w:after="0"/>
        <w:jc w:val="both"/>
        <w:rPr>
          <w:rFonts w:ascii="Times New Roman" w:hAnsi="Times New Roman" w:cs="Times New Roman"/>
          <w:sz w:val="24"/>
          <w:szCs w:val="24"/>
          <w:lang w:val="fr-HT"/>
        </w:rPr>
      </w:pPr>
    </w:p>
    <w:p w:rsidR="00E05A0D" w:rsidRDefault="00E05A0D" w:rsidP="00E05A0D">
      <w:pPr>
        <w:spacing w:after="0"/>
        <w:jc w:val="both"/>
        <w:rPr>
          <w:rFonts w:ascii="Times New Roman" w:hAnsi="Times New Roman" w:cs="Times New Roman"/>
          <w:sz w:val="24"/>
          <w:szCs w:val="24"/>
          <w:lang w:val="fr-HT"/>
        </w:rPr>
      </w:pPr>
      <w:r w:rsidRPr="004A525B">
        <w:rPr>
          <w:rFonts w:ascii="Times New Roman" w:hAnsi="Times New Roman" w:cs="Times New Roman"/>
          <w:sz w:val="24"/>
          <w:szCs w:val="24"/>
          <w:lang w:val="fr-HT"/>
        </w:rPr>
        <w:t>Veuillez agréer, Madame, l’expression de nos salutations distinguées.</w:t>
      </w:r>
    </w:p>
    <w:p w:rsidR="00E05A0D"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p>
    <w:p w:rsidR="00E05A0D" w:rsidRPr="004A525B" w:rsidRDefault="00E05A0D" w:rsidP="00E05A0D">
      <w:pPr>
        <w:spacing w:after="0"/>
        <w:jc w:val="both"/>
        <w:rPr>
          <w:rFonts w:ascii="Times New Roman" w:hAnsi="Times New Roman" w:cs="Times New Roman"/>
          <w:sz w:val="24"/>
          <w:szCs w:val="24"/>
          <w:lang w:val="fr-HT"/>
        </w:rPr>
      </w:pPr>
      <w:r>
        <w:rPr>
          <w:rFonts w:ascii="Times New Roman" w:hAnsi="Times New Roman" w:cs="Times New Roman"/>
          <w:sz w:val="24"/>
          <w:szCs w:val="24"/>
          <w:lang w:val="fr-HT"/>
        </w:rPr>
        <w:t>_______________________________________</w:t>
      </w:r>
    </w:p>
    <w:p w:rsidR="00E05A0D" w:rsidRDefault="00E05A0D" w:rsidP="00E05A0D">
      <w:pPr>
        <w:spacing w:after="0"/>
        <w:jc w:val="both"/>
        <w:rPr>
          <w:rFonts w:ascii="Times New Roman" w:hAnsi="Times New Roman" w:cs="Times New Roman"/>
          <w:color w:val="000000"/>
          <w:sz w:val="24"/>
          <w:szCs w:val="24"/>
          <w:lang w:val="fr-HT"/>
        </w:rPr>
      </w:pPr>
      <w:r w:rsidRPr="004A525B">
        <w:rPr>
          <w:rFonts w:ascii="Times New Roman" w:hAnsi="Times New Roman" w:cs="Times New Roman"/>
          <w:b/>
          <w:color w:val="000000"/>
          <w:sz w:val="24"/>
          <w:szCs w:val="24"/>
          <w:lang w:val="fr-HT"/>
        </w:rPr>
        <w:t>Signature et nom complet du représentant légal</w:t>
      </w:r>
      <w:r w:rsidRPr="004A525B">
        <w:rPr>
          <w:rFonts w:ascii="Times New Roman" w:hAnsi="Times New Roman" w:cs="Times New Roman"/>
          <w:color w:val="000000"/>
          <w:sz w:val="24"/>
          <w:szCs w:val="24"/>
          <w:lang w:val="fr-HT"/>
        </w:rPr>
        <w:t xml:space="preserve"> </w:t>
      </w:r>
    </w:p>
    <w:p w:rsidR="00E05A0D" w:rsidRDefault="00E05A0D" w:rsidP="00E05A0D">
      <w:pPr>
        <w:spacing w:after="0"/>
        <w:jc w:val="both"/>
        <w:rPr>
          <w:rFonts w:ascii="Times New Roman" w:hAnsi="Times New Roman" w:cs="Times New Roman"/>
          <w:color w:val="000000"/>
          <w:sz w:val="24"/>
          <w:szCs w:val="24"/>
          <w:lang w:val="fr-HT"/>
        </w:rPr>
      </w:pPr>
    </w:p>
    <w:p w:rsidR="00E05A0D" w:rsidRPr="004A525B" w:rsidRDefault="00E05A0D" w:rsidP="00E05A0D">
      <w:pPr>
        <w:spacing w:after="0"/>
        <w:jc w:val="both"/>
        <w:rPr>
          <w:rFonts w:ascii="Times New Roman" w:hAnsi="Times New Roman" w:cs="Times New Roman"/>
          <w:color w:val="000000"/>
          <w:sz w:val="24"/>
          <w:szCs w:val="24"/>
          <w:lang w:val="fr-HT"/>
        </w:rPr>
      </w:pPr>
    </w:p>
    <w:p w:rsidR="003251E9" w:rsidRPr="00E05A0D" w:rsidRDefault="003251E9" w:rsidP="00E05A0D">
      <w:pPr>
        <w:tabs>
          <w:tab w:val="left" w:pos="6925"/>
        </w:tabs>
        <w:rPr>
          <w:lang w:val="fr-FR"/>
        </w:rPr>
      </w:pPr>
    </w:p>
    <w:p w:rsidR="00E05A0D" w:rsidRPr="00E05A0D" w:rsidRDefault="00E05A0D" w:rsidP="00E05A0D">
      <w:pPr>
        <w:tabs>
          <w:tab w:val="left" w:pos="6925"/>
        </w:tabs>
        <w:rPr>
          <w:lang w:val="fr-FR"/>
        </w:rPr>
      </w:pPr>
    </w:p>
    <w:p w:rsidR="00E05A0D" w:rsidRDefault="00E05A0D" w:rsidP="00E05A0D">
      <w:pPr>
        <w:tabs>
          <w:tab w:val="left" w:pos="6925"/>
        </w:tabs>
        <w:jc w:val="center"/>
        <w:rPr>
          <w:rFonts w:ascii="Times New Roman" w:hAnsi="Times New Roman" w:cs="Times New Roman"/>
          <w:b/>
          <w:sz w:val="24"/>
          <w:szCs w:val="24"/>
          <w:lang w:val="fr-FR"/>
        </w:rPr>
      </w:pPr>
    </w:p>
    <w:p w:rsidR="00E05A0D" w:rsidRDefault="00E05A0D" w:rsidP="00E05A0D">
      <w:pPr>
        <w:tabs>
          <w:tab w:val="left" w:pos="6925"/>
        </w:tabs>
        <w:jc w:val="center"/>
        <w:rPr>
          <w:rFonts w:ascii="Times New Roman" w:hAnsi="Times New Roman" w:cs="Times New Roman"/>
          <w:b/>
          <w:sz w:val="24"/>
          <w:szCs w:val="24"/>
          <w:lang w:val="fr-FR"/>
        </w:rPr>
      </w:pPr>
      <w:r w:rsidRPr="00E05A0D">
        <w:rPr>
          <w:rFonts w:ascii="Times New Roman" w:hAnsi="Times New Roman" w:cs="Times New Roman"/>
          <w:b/>
          <w:sz w:val="24"/>
          <w:szCs w:val="24"/>
          <w:lang w:val="fr-FR"/>
        </w:rPr>
        <w:t>ANNEXE C : CRITERES D’EVALUATION DES OFFRES</w:t>
      </w:r>
    </w:p>
    <w:p w:rsidR="00E05A0D" w:rsidRDefault="00E05A0D" w:rsidP="00E05A0D">
      <w:pPr>
        <w:tabs>
          <w:tab w:val="left" w:pos="6925"/>
        </w:tabs>
        <w:jc w:val="center"/>
        <w:rPr>
          <w:rFonts w:ascii="Times New Roman" w:hAnsi="Times New Roman" w:cs="Times New Roman"/>
          <w:b/>
          <w:sz w:val="24"/>
          <w:szCs w:val="24"/>
          <w:lang w:val="fr-FR"/>
        </w:rPr>
      </w:pPr>
    </w:p>
    <w:tbl>
      <w:tblPr>
        <w:tblW w:w="9667" w:type="dxa"/>
        <w:jc w:val="center"/>
        <w:tblBorders>
          <w:top w:val="single" w:sz="6" w:space="0" w:color="auto"/>
          <w:left w:val="single" w:sz="6" w:space="0" w:color="auto"/>
          <w:bottom w:val="single" w:sz="6" w:space="0" w:color="auto"/>
          <w:right w:val="single" w:sz="6" w:space="0" w:color="auto"/>
        </w:tblBorders>
        <w:tblLayout w:type="fixed"/>
        <w:tblCellMar>
          <w:left w:w="100" w:type="dxa"/>
          <w:right w:w="100" w:type="dxa"/>
        </w:tblCellMar>
        <w:tblLook w:val="0000" w:firstRow="0" w:lastRow="0" w:firstColumn="0" w:lastColumn="0" w:noHBand="0" w:noVBand="0"/>
      </w:tblPr>
      <w:tblGrid>
        <w:gridCol w:w="8064"/>
        <w:gridCol w:w="1603"/>
      </w:tblGrid>
      <w:tr w:rsidR="00E05A0D" w:rsidRPr="00010161" w:rsidTr="00C82435">
        <w:trPr>
          <w:cantSplit/>
          <w:trHeight w:val="403"/>
          <w:jc w:val="center"/>
        </w:trPr>
        <w:tc>
          <w:tcPr>
            <w:tcW w:w="8064" w:type="dxa"/>
            <w:tcBorders>
              <w:top w:val="single" w:sz="6" w:space="0" w:color="auto"/>
              <w:left w:val="single" w:sz="4" w:space="0" w:color="auto"/>
              <w:bottom w:val="single" w:sz="6" w:space="0" w:color="auto"/>
              <w:right w:val="single" w:sz="4" w:space="0" w:color="auto"/>
            </w:tcBorders>
            <w:vAlign w:val="center"/>
          </w:tcPr>
          <w:p w:rsidR="00E05A0D" w:rsidRPr="00010161" w:rsidRDefault="00E05A0D" w:rsidP="00C82435">
            <w:pPr>
              <w:pStyle w:val="Contents"/>
              <w:rPr>
                <w:rFonts w:ascii="Times New Roman" w:hAnsi="Times New Roman"/>
                <w:b/>
                <w:bCs/>
                <w:i/>
                <w:sz w:val="22"/>
                <w:szCs w:val="22"/>
              </w:rPr>
            </w:pPr>
            <w:r w:rsidRPr="00010161">
              <w:rPr>
                <w:rFonts w:ascii="Times New Roman" w:hAnsi="Times New Roman"/>
                <w:b/>
                <w:bCs/>
                <w:i/>
                <w:sz w:val="22"/>
                <w:szCs w:val="22"/>
              </w:rPr>
              <w:t>1. Présentation institutionnelle</w:t>
            </w:r>
          </w:p>
        </w:tc>
        <w:tc>
          <w:tcPr>
            <w:tcW w:w="1603" w:type="dxa"/>
            <w:tcBorders>
              <w:top w:val="single" w:sz="6" w:space="0" w:color="auto"/>
              <w:left w:val="single" w:sz="4" w:space="0" w:color="auto"/>
              <w:bottom w:val="single" w:sz="6" w:space="0" w:color="auto"/>
              <w:right w:val="single" w:sz="4" w:space="0" w:color="auto"/>
            </w:tcBorders>
            <w:vAlign w:val="center"/>
          </w:tcPr>
          <w:p w:rsidR="00E05A0D" w:rsidRDefault="00E05A0D" w:rsidP="00C82435">
            <w:pPr>
              <w:pStyle w:val="Contents"/>
              <w:tabs>
                <w:tab w:val="clear" w:pos="1440"/>
                <w:tab w:val="clear" w:pos="2160"/>
                <w:tab w:val="clear" w:pos="9360"/>
              </w:tabs>
              <w:jc w:val="center"/>
              <w:rPr>
                <w:rFonts w:ascii="Times New Roman" w:hAnsi="Times New Roman"/>
                <w:b/>
                <w:bCs/>
                <w:i/>
                <w:sz w:val="22"/>
                <w:szCs w:val="22"/>
              </w:rPr>
            </w:pPr>
            <w:r w:rsidRPr="00010161">
              <w:rPr>
                <w:rFonts w:ascii="Times New Roman" w:hAnsi="Times New Roman"/>
                <w:b/>
                <w:bCs/>
                <w:i/>
                <w:sz w:val="22"/>
                <w:szCs w:val="22"/>
              </w:rPr>
              <w:t>Point</w:t>
            </w:r>
          </w:p>
          <w:p w:rsidR="00E05A0D" w:rsidRPr="00010161" w:rsidRDefault="00E05A0D" w:rsidP="00C82435">
            <w:pPr>
              <w:pStyle w:val="Contents"/>
              <w:tabs>
                <w:tab w:val="clear" w:pos="1440"/>
                <w:tab w:val="clear" w:pos="2160"/>
                <w:tab w:val="clear" w:pos="9360"/>
              </w:tabs>
              <w:jc w:val="center"/>
              <w:rPr>
                <w:rFonts w:ascii="Times New Roman" w:hAnsi="Times New Roman"/>
                <w:b/>
                <w:bCs/>
                <w:i/>
                <w:sz w:val="22"/>
                <w:szCs w:val="22"/>
              </w:rPr>
            </w:pPr>
            <w:r w:rsidRPr="00010161">
              <w:rPr>
                <w:rFonts w:ascii="Times New Roman" w:hAnsi="Times New Roman"/>
                <w:b/>
                <w:bCs/>
                <w:i/>
                <w:sz w:val="22"/>
                <w:szCs w:val="22"/>
              </w:rPr>
              <w:t xml:space="preserve"> Maximal</w:t>
            </w:r>
          </w:p>
        </w:tc>
      </w:tr>
      <w:tr w:rsidR="00E05A0D" w:rsidRPr="00010161" w:rsidTr="00C82435">
        <w:trPr>
          <w:cantSplit/>
          <w:trHeight w:val="403"/>
          <w:jc w:val="center"/>
        </w:trPr>
        <w:tc>
          <w:tcPr>
            <w:tcW w:w="8064" w:type="dxa"/>
            <w:tcBorders>
              <w:top w:val="single" w:sz="6" w:space="0" w:color="auto"/>
              <w:left w:val="single" w:sz="4" w:space="0" w:color="auto"/>
              <w:bottom w:val="single" w:sz="6" w:space="0" w:color="auto"/>
              <w:right w:val="single" w:sz="4" w:space="0" w:color="auto"/>
            </w:tcBorders>
            <w:vAlign w:val="center"/>
          </w:tcPr>
          <w:p w:rsidR="00E05A0D" w:rsidRPr="00E05A0D" w:rsidRDefault="00E05A0D" w:rsidP="00C82435">
            <w:pPr>
              <w:pStyle w:val="BodyText"/>
              <w:tabs>
                <w:tab w:val="left" w:pos="-108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b/>
                <w:bCs/>
                <w:szCs w:val="22"/>
              </w:rPr>
            </w:pPr>
            <w:r w:rsidRPr="00E05A0D">
              <w:rPr>
                <w:b/>
                <w:bCs/>
                <w:sz w:val="22"/>
                <w:szCs w:val="22"/>
              </w:rPr>
              <w:t xml:space="preserve">Capacités de l'entreprise </w:t>
            </w:r>
          </w:p>
          <w:p w:rsidR="00E05A0D" w:rsidRPr="00E05A0D" w:rsidRDefault="00E05A0D" w:rsidP="00E05A0D">
            <w:pPr>
              <w:pStyle w:val="BodyText"/>
              <w:numPr>
                <w:ilvl w:val="0"/>
                <w:numId w:val="35"/>
              </w:numPr>
              <w:tabs>
                <w:tab w:val="left" w:pos="-1080"/>
                <w:tab w:val="left" w:pos="4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spacing w:after="0"/>
              <w:jc w:val="both"/>
              <w:rPr>
                <w:szCs w:val="22"/>
              </w:rPr>
            </w:pPr>
            <w:r w:rsidRPr="00E05A0D">
              <w:rPr>
                <w:sz w:val="22"/>
                <w:szCs w:val="22"/>
              </w:rPr>
              <w:t>Le personnel possède les qualités de leadership et de gestion nécessaires à la réussite de l’implémen</w:t>
            </w:r>
            <w:r>
              <w:rPr>
                <w:sz w:val="22"/>
                <w:szCs w:val="22"/>
              </w:rPr>
              <w:t xml:space="preserve">tation du </w:t>
            </w:r>
            <w:r w:rsidRPr="00E05A0D">
              <w:rPr>
                <w:sz w:val="22"/>
                <w:szCs w:val="22"/>
              </w:rPr>
              <w:t>contrat</w:t>
            </w:r>
            <w:r w:rsidRPr="00E05A0D">
              <w:rPr>
                <w:rStyle w:val="mediumtext1"/>
                <w:rFonts w:ascii="Arial" w:hAnsi="Arial" w:cs="Arial"/>
                <w:color w:val="000000"/>
              </w:rPr>
              <w:t xml:space="preserve"> </w:t>
            </w:r>
          </w:p>
          <w:p w:rsidR="00E05A0D" w:rsidRPr="00010161" w:rsidRDefault="00E05A0D" w:rsidP="00E05A0D">
            <w:pPr>
              <w:pStyle w:val="BodyText"/>
              <w:numPr>
                <w:ilvl w:val="0"/>
                <w:numId w:val="35"/>
              </w:numPr>
              <w:tabs>
                <w:tab w:val="left" w:pos="-1080"/>
                <w:tab w:val="left" w:pos="4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spacing w:after="0"/>
              <w:jc w:val="both"/>
              <w:rPr>
                <w:b/>
                <w:szCs w:val="22"/>
              </w:rPr>
            </w:pPr>
            <w:r>
              <w:rPr>
                <w:sz w:val="22"/>
                <w:szCs w:val="22"/>
              </w:rPr>
              <w:t xml:space="preserve">Gestion administrative et </w:t>
            </w:r>
            <w:r w:rsidRPr="00E05A0D">
              <w:rPr>
                <w:sz w:val="22"/>
                <w:szCs w:val="22"/>
              </w:rPr>
              <w:t xml:space="preserve">capacité financière: Les systèmes et procédures de gestion et les rapports sur la mise en œuvre du projet sont en place et fonctionnels </w:t>
            </w:r>
          </w:p>
        </w:tc>
        <w:tc>
          <w:tcPr>
            <w:tcW w:w="1603" w:type="dxa"/>
            <w:tcBorders>
              <w:top w:val="single" w:sz="6" w:space="0" w:color="auto"/>
              <w:left w:val="single" w:sz="4" w:space="0" w:color="auto"/>
              <w:bottom w:val="single" w:sz="6" w:space="0" w:color="auto"/>
              <w:right w:val="single" w:sz="4" w:space="0" w:color="auto"/>
            </w:tcBorders>
            <w:vAlign w:val="center"/>
          </w:tcPr>
          <w:p w:rsidR="00E05A0D" w:rsidRPr="00010161" w:rsidRDefault="00E05A0D" w:rsidP="00C82435">
            <w:pPr>
              <w:pStyle w:val="BodyText"/>
              <w:tabs>
                <w:tab w:val="left" w:pos="-108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5"/>
              <w:jc w:val="center"/>
              <w:rPr>
                <w:b/>
                <w:szCs w:val="22"/>
              </w:rPr>
            </w:pPr>
            <w:r w:rsidRPr="00010161">
              <w:rPr>
                <w:b/>
                <w:szCs w:val="22"/>
              </w:rPr>
              <w:t>/10</w:t>
            </w:r>
          </w:p>
        </w:tc>
      </w:tr>
      <w:tr w:rsidR="00E05A0D" w:rsidRPr="00010161" w:rsidTr="00C82435">
        <w:trPr>
          <w:cantSplit/>
          <w:trHeight w:val="403"/>
          <w:jc w:val="center"/>
        </w:trPr>
        <w:tc>
          <w:tcPr>
            <w:tcW w:w="8064" w:type="dxa"/>
            <w:tcBorders>
              <w:top w:val="single" w:sz="6" w:space="0" w:color="auto"/>
              <w:left w:val="single" w:sz="4" w:space="0" w:color="auto"/>
              <w:bottom w:val="single" w:sz="6" w:space="0" w:color="auto"/>
              <w:right w:val="single" w:sz="4" w:space="0" w:color="auto"/>
            </w:tcBorders>
            <w:vAlign w:val="center"/>
          </w:tcPr>
          <w:p w:rsidR="00E05A0D" w:rsidRPr="00E05A0D" w:rsidRDefault="00E05A0D" w:rsidP="00C82435">
            <w:pPr>
              <w:pStyle w:val="BodyText"/>
              <w:tabs>
                <w:tab w:val="left" w:pos="-108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bCs/>
                <w:szCs w:val="22"/>
              </w:rPr>
            </w:pPr>
            <w:r>
              <w:rPr>
                <w:b/>
                <w:bCs/>
                <w:sz w:val="22"/>
                <w:szCs w:val="22"/>
              </w:rPr>
              <w:t>Expériences</w:t>
            </w:r>
            <w:r w:rsidRPr="00E05A0D">
              <w:rPr>
                <w:b/>
                <w:bCs/>
                <w:sz w:val="22"/>
                <w:szCs w:val="22"/>
              </w:rPr>
              <w:t xml:space="preserve"> passées</w:t>
            </w:r>
          </w:p>
          <w:p w:rsidR="00525480" w:rsidRPr="00525480" w:rsidRDefault="00E05A0D" w:rsidP="00525480">
            <w:pPr>
              <w:pStyle w:val="BodyText"/>
              <w:numPr>
                <w:ilvl w:val="0"/>
                <w:numId w:val="36"/>
              </w:numPr>
              <w:tabs>
                <w:tab w:val="left" w:pos="-1080"/>
                <w:tab w:val="left" w:pos="422"/>
                <w:tab w:val="left" w:pos="76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spacing w:after="0"/>
              <w:jc w:val="both"/>
              <w:rPr>
                <w:b/>
                <w:szCs w:val="22"/>
              </w:rPr>
            </w:pPr>
            <w:r w:rsidRPr="00E05A0D">
              <w:rPr>
                <w:sz w:val="22"/>
                <w:szCs w:val="22"/>
              </w:rPr>
              <w:t>Une expérience dans le domaine qui mène des activités similaires</w:t>
            </w:r>
          </w:p>
          <w:p w:rsidR="00E05A0D" w:rsidRPr="00010161" w:rsidRDefault="00E05A0D" w:rsidP="00525480">
            <w:pPr>
              <w:pStyle w:val="BodyText"/>
              <w:numPr>
                <w:ilvl w:val="0"/>
                <w:numId w:val="36"/>
              </w:numPr>
              <w:tabs>
                <w:tab w:val="left" w:pos="-1080"/>
                <w:tab w:val="left" w:pos="422"/>
                <w:tab w:val="left" w:pos="76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spacing w:after="0"/>
              <w:jc w:val="both"/>
              <w:rPr>
                <w:b/>
                <w:szCs w:val="22"/>
              </w:rPr>
            </w:pPr>
            <w:r w:rsidRPr="00E05A0D">
              <w:rPr>
                <w:sz w:val="22"/>
                <w:szCs w:val="22"/>
              </w:rPr>
              <w:t>Les références des clients précédents</w:t>
            </w:r>
            <w:r w:rsidRPr="00010161">
              <w:rPr>
                <w:b/>
                <w:sz w:val="22"/>
                <w:szCs w:val="22"/>
              </w:rPr>
              <w:t xml:space="preserve"> </w:t>
            </w:r>
          </w:p>
        </w:tc>
        <w:tc>
          <w:tcPr>
            <w:tcW w:w="1603" w:type="dxa"/>
            <w:tcBorders>
              <w:top w:val="single" w:sz="6" w:space="0" w:color="auto"/>
              <w:left w:val="single" w:sz="4" w:space="0" w:color="auto"/>
              <w:bottom w:val="single" w:sz="6" w:space="0" w:color="auto"/>
              <w:right w:val="single" w:sz="4" w:space="0" w:color="auto"/>
            </w:tcBorders>
            <w:vAlign w:val="center"/>
          </w:tcPr>
          <w:p w:rsidR="00E05A0D" w:rsidRPr="00010161" w:rsidRDefault="00E05A0D" w:rsidP="00C82435">
            <w:pPr>
              <w:pStyle w:val="BodyText"/>
              <w:tabs>
                <w:tab w:val="left" w:pos="-108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Cs w:val="22"/>
              </w:rPr>
            </w:pPr>
            <w:r w:rsidRPr="00010161">
              <w:rPr>
                <w:b/>
                <w:szCs w:val="22"/>
              </w:rPr>
              <w:t>/20</w:t>
            </w:r>
          </w:p>
        </w:tc>
      </w:tr>
      <w:tr w:rsidR="00E05A0D" w:rsidRPr="00010161" w:rsidTr="00C82435">
        <w:tblPrEx>
          <w:tblBorders>
            <w:top w:val="none" w:sz="0" w:space="0" w:color="auto"/>
            <w:left w:val="none" w:sz="0" w:space="0" w:color="auto"/>
            <w:bottom w:val="none" w:sz="0" w:space="0" w:color="auto"/>
            <w:right w:val="none" w:sz="0" w:space="0" w:color="auto"/>
          </w:tblBorders>
        </w:tblPrEx>
        <w:trPr>
          <w:cantSplit/>
          <w:trHeight w:val="403"/>
          <w:jc w:val="center"/>
        </w:trPr>
        <w:tc>
          <w:tcPr>
            <w:tcW w:w="8064" w:type="dxa"/>
            <w:tcBorders>
              <w:top w:val="single" w:sz="4" w:space="0" w:color="auto"/>
              <w:left w:val="single" w:sz="4" w:space="0" w:color="auto"/>
              <w:right w:val="single" w:sz="4" w:space="0" w:color="auto"/>
            </w:tcBorders>
            <w:vAlign w:val="center"/>
          </w:tcPr>
          <w:p w:rsidR="00E05A0D" w:rsidRPr="00010161" w:rsidRDefault="00E05A0D" w:rsidP="00C82435">
            <w:pPr>
              <w:pStyle w:val="Contents"/>
              <w:rPr>
                <w:rFonts w:ascii="Times New Roman" w:hAnsi="Times New Roman"/>
                <w:b/>
                <w:bCs/>
                <w:sz w:val="22"/>
                <w:szCs w:val="22"/>
              </w:rPr>
            </w:pPr>
            <w:r w:rsidRPr="00010161">
              <w:rPr>
                <w:rFonts w:ascii="Times New Roman" w:hAnsi="Times New Roman"/>
                <w:b/>
                <w:bCs/>
                <w:i/>
                <w:sz w:val="22"/>
                <w:szCs w:val="22"/>
              </w:rPr>
              <w:t>2. Approche Technique</w:t>
            </w:r>
          </w:p>
        </w:tc>
        <w:tc>
          <w:tcPr>
            <w:tcW w:w="1603" w:type="dxa"/>
            <w:tcBorders>
              <w:top w:val="single" w:sz="4" w:space="0" w:color="auto"/>
              <w:left w:val="single" w:sz="4" w:space="0" w:color="auto"/>
              <w:right w:val="single" w:sz="4" w:space="0" w:color="auto"/>
            </w:tcBorders>
            <w:vAlign w:val="center"/>
          </w:tcPr>
          <w:p w:rsidR="00E05A0D" w:rsidRPr="00010161" w:rsidRDefault="00E05A0D" w:rsidP="00C82435">
            <w:pPr>
              <w:pStyle w:val="Contents"/>
              <w:rPr>
                <w:i/>
                <w:sz w:val="22"/>
                <w:szCs w:val="22"/>
              </w:rPr>
            </w:pPr>
          </w:p>
        </w:tc>
      </w:tr>
      <w:tr w:rsidR="00E05A0D" w:rsidRPr="00010161" w:rsidTr="00C82435">
        <w:tblPrEx>
          <w:tblBorders>
            <w:top w:val="none" w:sz="0" w:space="0" w:color="auto"/>
            <w:left w:val="none" w:sz="0" w:space="0" w:color="auto"/>
            <w:bottom w:val="none" w:sz="0" w:space="0" w:color="auto"/>
            <w:right w:val="none" w:sz="0" w:space="0" w:color="auto"/>
          </w:tblBorders>
        </w:tblPrEx>
        <w:trPr>
          <w:cantSplit/>
          <w:trHeight w:val="403"/>
          <w:jc w:val="center"/>
        </w:trPr>
        <w:tc>
          <w:tcPr>
            <w:tcW w:w="8064" w:type="dxa"/>
            <w:tcBorders>
              <w:top w:val="single" w:sz="4" w:space="0" w:color="auto"/>
              <w:left w:val="single" w:sz="4" w:space="0" w:color="auto"/>
              <w:right w:val="single" w:sz="4" w:space="0" w:color="auto"/>
            </w:tcBorders>
            <w:vAlign w:val="center"/>
          </w:tcPr>
          <w:p w:rsidR="00E05A0D" w:rsidRPr="00E05A0D" w:rsidRDefault="00E05A0D" w:rsidP="00C82435">
            <w:pPr>
              <w:pStyle w:val="BodyText"/>
              <w:tabs>
                <w:tab w:val="left" w:pos="-108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Cs w:val="22"/>
              </w:rPr>
            </w:pPr>
            <w:r w:rsidRPr="00E05A0D">
              <w:rPr>
                <w:b/>
                <w:bCs/>
                <w:sz w:val="22"/>
                <w:szCs w:val="22"/>
              </w:rPr>
              <w:t xml:space="preserve">L’approche du soumissionnaire par rapport à la mise en œuvre et la gestion de l'activité </w:t>
            </w:r>
          </w:p>
          <w:p w:rsidR="00E05A0D" w:rsidRPr="00E05A0D" w:rsidRDefault="00E05A0D" w:rsidP="00E05A0D">
            <w:pPr>
              <w:pStyle w:val="BodyText"/>
              <w:numPr>
                <w:ilvl w:val="0"/>
                <w:numId w:val="37"/>
              </w:numPr>
              <w:tabs>
                <w:tab w:val="left" w:pos="-1080"/>
                <w:tab w:val="left" w:pos="422"/>
                <w:tab w:val="left" w:pos="826"/>
                <w:tab w:val="left" w:pos="16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spacing w:after="0"/>
              <w:jc w:val="both"/>
              <w:rPr>
                <w:szCs w:val="22"/>
              </w:rPr>
            </w:pPr>
            <w:r w:rsidRPr="00E05A0D">
              <w:rPr>
                <w:sz w:val="22"/>
                <w:szCs w:val="22"/>
              </w:rPr>
              <w:t xml:space="preserve">Compréhension de la situation et le besoin </w:t>
            </w:r>
          </w:p>
          <w:p w:rsidR="00E05A0D" w:rsidRPr="00E05A0D" w:rsidRDefault="00E05A0D" w:rsidP="00E05A0D">
            <w:pPr>
              <w:pStyle w:val="BodyText"/>
              <w:numPr>
                <w:ilvl w:val="0"/>
                <w:numId w:val="37"/>
              </w:numPr>
              <w:tabs>
                <w:tab w:val="left" w:pos="-1080"/>
                <w:tab w:val="left" w:pos="422"/>
                <w:tab w:val="left" w:pos="826"/>
                <w:tab w:val="left" w:pos="16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spacing w:after="0"/>
              <w:jc w:val="both"/>
              <w:rPr>
                <w:szCs w:val="22"/>
              </w:rPr>
            </w:pPr>
            <w:r w:rsidRPr="00E05A0D">
              <w:rPr>
                <w:sz w:val="22"/>
                <w:szCs w:val="22"/>
              </w:rPr>
              <w:t xml:space="preserve">L'approche prévue, conformément aux normes de </w:t>
            </w:r>
            <w:r w:rsidR="00525480">
              <w:rPr>
                <w:sz w:val="22"/>
                <w:szCs w:val="22"/>
              </w:rPr>
              <w:t>la Fondation</w:t>
            </w:r>
            <w:r w:rsidRPr="00E05A0D">
              <w:rPr>
                <w:sz w:val="22"/>
                <w:szCs w:val="22"/>
              </w:rPr>
              <w:t xml:space="preserve"> (techniques et administratives)</w:t>
            </w:r>
          </w:p>
          <w:p w:rsidR="00525480" w:rsidRPr="00525480" w:rsidRDefault="00E05A0D" w:rsidP="00E05A0D">
            <w:pPr>
              <w:pStyle w:val="BodyText"/>
              <w:numPr>
                <w:ilvl w:val="0"/>
                <w:numId w:val="37"/>
              </w:numPr>
              <w:tabs>
                <w:tab w:val="left" w:pos="-1080"/>
                <w:tab w:val="left" w:pos="4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spacing w:after="0"/>
              <w:jc w:val="both"/>
              <w:rPr>
                <w:szCs w:val="22"/>
              </w:rPr>
            </w:pPr>
            <w:r w:rsidRPr="00525480">
              <w:rPr>
                <w:sz w:val="22"/>
                <w:szCs w:val="22"/>
              </w:rPr>
              <w:t>Disp</w:t>
            </w:r>
            <w:r w:rsidR="00525480" w:rsidRPr="00525480">
              <w:rPr>
                <w:sz w:val="22"/>
                <w:szCs w:val="22"/>
              </w:rPr>
              <w:t xml:space="preserve">onibilité </w:t>
            </w:r>
            <w:r w:rsidRPr="00525480">
              <w:rPr>
                <w:sz w:val="22"/>
                <w:szCs w:val="22"/>
              </w:rPr>
              <w:t xml:space="preserve">du personnel possédant les qualifications et les compétences </w:t>
            </w:r>
          </w:p>
          <w:p w:rsidR="00E05A0D" w:rsidRPr="00010161" w:rsidRDefault="00E05A0D" w:rsidP="00E05A0D">
            <w:pPr>
              <w:pStyle w:val="BodyText"/>
              <w:numPr>
                <w:ilvl w:val="0"/>
                <w:numId w:val="37"/>
              </w:numPr>
              <w:tabs>
                <w:tab w:val="left" w:pos="-1080"/>
                <w:tab w:val="left" w:pos="4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spacing w:after="0"/>
              <w:jc w:val="both"/>
              <w:rPr>
                <w:b/>
                <w:szCs w:val="22"/>
              </w:rPr>
            </w:pPr>
            <w:r w:rsidRPr="00E05A0D">
              <w:rPr>
                <w:sz w:val="22"/>
                <w:szCs w:val="22"/>
              </w:rPr>
              <w:t>Calendrier proposé réaliste pour l’exécution de l’activité ainsi que la capacité du soumissionnaire à mettre en œuvre rapidement l'activité</w:t>
            </w:r>
            <w:r w:rsidRPr="00010161">
              <w:rPr>
                <w:b/>
                <w:sz w:val="22"/>
                <w:szCs w:val="22"/>
              </w:rPr>
              <w:t xml:space="preserve"> </w:t>
            </w:r>
          </w:p>
        </w:tc>
        <w:tc>
          <w:tcPr>
            <w:tcW w:w="1603" w:type="dxa"/>
            <w:tcBorders>
              <w:top w:val="single" w:sz="4" w:space="0" w:color="auto"/>
              <w:left w:val="single" w:sz="4" w:space="0" w:color="auto"/>
              <w:right w:val="single" w:sz="4" w:space="0" w:color="auto"/>
            </w:tcBorders>
            <w:vAlign w:val="center"/>
          </w:tcPr>
          <w:p w:rsidR="00E05A0D" w:rsidRPr="00010161" w:rsidRDefault="00E05A0D" w:rsidP="00C82435">
            <w:pPr>
              <w:pStyle w:val="BodyText"/>
              <w:tabs>
                <w:tab w:val="left" w:pos="-108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Cs w:val="22"/>
              </w:rPr>
            </w:pPr>
            <w:r w:rsidRPr="00010161">
              <w:rPr>
                <w:b/>
                <w:szCs w:val="22"/>
              </w:rPr>
              <w:t>/60</w:t>
            </w:r>
          </w:p>
        </w:tc>
      </w:tr>
      <w:tr w:rsidR="00E05A0D" w:rsidRPr="00010161" w:rsidTr="00C82435">
        <w:trPr>
          <w:cantSplit/>
          <w:trHeight w:val="403"/>
          <w:jc w:val="center"/>
        </w:trPr>
        <w:tc>
          <w:tcPr>
            <w:tcW w:w="8064" w:type="dxa"/>
            <w:tcBorders>
              <w:top w:val="single" w:sz="6" w:space="0" w:color="auto"/>
              <w:left w:val="single" w:sz="4" w:space="0" w:color="auto"/>
              <w:bottom w:val="single" w:sz="6" w:space="0" w:color="auto"/>
              <w:right w:val="single" w:sz="4" w:space="0" w:color="auto"/>
            </w:tcBorders>
            <w:vAlign w:val="center"/>
          </w:tcPr>
          <w:p w:rsidR="00E05A0D" w:rsidRPr="00010161" w:rsidRDefault="00E05A0D" w:rsidP="00C82435">
            <w:pPr>
              <w:pStyle w:val="Contents"/>
              <w:rPr>
                <w:rFonts w:ascii="Times New Roman" w:hAnsi="Times New Roman"/>
                <w:b/>
                <w:bCs/>
                <w:sz w:val="22"/>
                <w:szCs w:val="22"/>
              </w:rPr>
            </w:pPr>
            <w:r>
              <w:rPr>
                <w:rFonts w:ascii="Times New Roman" w:hAnsi="Times New Roman"/>
                <w:b/>
                <w:bCs/>
                <w:i/>
                <w:sz w:val="22"/>
                <w:szCs w:val="22"/>
              </w:rPr>
              <w:t>3. Budget proposé</w:t>
            </w:r>
          </w:p>
        </w:tc>
        <w:tc>
          <w:tcPr>
            <w:tcW w:w="1603" w:type="dxa"/>
            <w:tcBorders>
              <w:top w:val="single" w:sz="6" w:space="0" w:color="auto"/>
              <w:left w:val="single" w:sz="4" w:space="0" w:color="auto"/>
              <w:bottom w:val="single" w:sz="6" w:space="0" w:color="auto"/>
              <w:right w:val="single" w:sz="4" w:space="0" w:color="auto"/>
            </w:tcBorders>
            <w:vAlign w:val="center"/>
          </w:tcPr>
          <w:p w:rsidR="00E05A0D" w:rsidRPr="00010161" w:rsidRDefault="00E05A0D" w:rsidP="00C82435">
            <w:pPr>
              <w:pStyle w:val="Contents"/>
              <w:rPr>
                <w:i/>
                <w:sz w:val="22"/>
                <w:szCs w:val="22"/>
              </w:rPr>
            </w:pPr>
          </w:p>
        </w:tc>
      </w:tr>
      <w:tr w:rsidR="00E05A0D" w:rsidRPr="00010161" w:rsidTr="00C82435">
        <w:trPr>
          <w:cantSplit/>
          <w:trHeight w:val="403"/>
          <w:jc w:val="center"/>
        </w:trPr>
        <w:tc>
          <w:tcPr>
            <w:tcW w:w="8064" w:type="dxa"/>
            <w:tcBorders>
              <w:top w:val="single" w:sz="6" w:space="0" w:color="auto"/>
              <w:left w:val="single" w:sz="4" w:space="0" w:color="auto"/>
              <w:bottom w:val="single" w:sz="6" w:space="0" w:color="auto"/>
              <w:right w:val="single" w:sz="4" w:space="0" w:color="auto"/>
            </w:tcBorders>
            <w:vAlign w:val="center"/>
          </w:tcPr>
          <w:p w:rsidR="00E05A0D" w:rsidRPr="00E05A0D" w:rsidRDefault="00E05A0D" w:rsidP="00E05A0D">
            <w:pPr>
              <w:pStyle w:val="BodyText"/>
              <w:numPr>
                <w:ilvl w:val="0"/>
                <w:numId w:val="38"/>
              </w:numPr>
              <w:tabs>
                <w:tab w:val="left" w:pos="-1080"/>
                <w:tab w:val="left" w:pos="4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spacing w:after="0"/>
              <w:jc w:val="both"/>
              <w:rPr>
                <w:szCs w:val="22"/>
              </w:rPr>
            </w:pPr>
            <w:r w:rsidRPr="00E05A0D">
              <w:rPr>
                <w:sz w:val="22"/>
                <w:szCs w:val="22"/>
              </w:rPr>
              <w:t>Les coûts du travail sont justes et réalistes</w:t>
            </w:r>
          </w:p>
          <w:p w:rsidR="00E05A0D" w:rsidRPr="00525480" w:rsidRDefault="00E05A0D" w:rsidP="00525480">
            <w:pPr>
              <w:pStyle w:val="BodyText"/>
              <w:numPr>
                <w:ilvl w:val="0"/>
                <w:numId w:val="38"/>
              </w:numPr>
              <w:tabs>
                <w:tab w:val="left" w:pos="-1080"/>
                <w:tab w:val="left" w:pos="4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spacing w:after="0"/>
              <w:jc w:val="both"/>
              <w:rPr>
                <w:szCs w:val="22"/>
              </w:rPr>
            </w:pPr>
            <w:r w:rsidRPr="00E05A0D">
              <w:rPr>
                <w:sz w:val="22"/>
                <w:szCs w:val="22"/>
              </w:rPr>
              <w:t>Les autres coûts directs sont justes et réalistes</w:t>
            </w:r>
          </w:p>
        </w:tc>
        <w:tc>
          <w:tcPr>
            <w:tcW w:w="1603" w:type="dxa"/>
            <w:tcBorders>
              <w:top w:val="single" w:sz="6" w:space="0" w:color="auto"/>
              <w:left w:val="single" w:sz="4" w:space="0" w:color="auto"/>
              <w:bottom w:val="single" w:sz="6" w:space="0" w:color="auto"/>
              <w:right w:val="single" w:sz="4" w:space="0" w:color="auto"/>
            </w:tcBorders>
            <w:vAlign w:val="center"/>
          </w:tcPr>
          <w:p w:rsidR="00E05A0D" w:rsidRPr="00010161" w:rsidRDefault="00E05A0D" w:rsidP="00C82435">
            <w:pPr>
              <w:pStyle w:val="BodyText"/>
              <w:tabs>
                <w:tab w:val="left" w:pos="-1080"/>
                <w:tab w:val="left" w:pos="422"/>
                <w:tab w:val="num" w:pos="7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62"/>
              <w:jc w:val="center"/>
              <w:rPr>
                <w:b/>
                <w:szCs w:val="22"/>
              </w:rPr>
            </w:pPr>
            <w:r w:rsidRPr="00010161">
              <w:rPr>
                <w:b/>
                <w:szCs w:val="22"/>
              </w:rPr>
              <w:t>/10</w:t>
            </w:r>
          </w:p>
        </w:tc>
      </w:tr>
      <w:tr w:rsidR="00E05A0D" w:rsidRPr="00010161" w:rsidTr="00C82435">
        <w:trPr>
          <w:cantSplit/>
          <w:trHeight w:val="403"/>
          <w:jc w:val="center"/>
        </w:trPr>
        <w:tc>
          <w:tcPr>
            <w:tcW w:w="8064" w:type="dxa"/>
            <w:tcBorders>
              <w:top w:val="single" w:sz="6" w:space="0" w:color="auto"/>
              <w:left w:val="single" w:sz="4" w:space="0" w:color="auto"/>
              <w:bottom w:val="single" w:sz="4" w:space="0" w:color="auto"/>
              <w:right w:val="single" w:sz="4" w:space="0" w:color="auto"/>
            </w:tcBorders>
            <w:vAlign w:val="center"/>
          </w:tcPr>
          <w:p w:rsidR="00E05A0D" w:rsidRPr="00010161" w:rsidRDefault="00E05A0D" w:rsidP="00C82435">
            <w:pPr>
              <w:jc w:val="both"/>
            </w:pPr>
            <w:r w:rsidRPr="00010161">
              <w:rPr>
                <w:b/>
              </w:rPr>
              <w:t>TOTAL</w:t>
            </w:r>
            <w:r w:rsidRPr="00010161">
              <w:t xml:space="preserve">                                                                        </w:t>
            </w:r>
          </w:p>
        </w:tc>
        <w:tc>
          <w:tcPr>
            <w:tcW w:w="1603" w:type="dxa"/>
            <w:tcBorders>
              <w:top w:val="single" w:sz="6" w:space="0" w:color="auto"/>
              <w:left w:val="single" w:sz="4" w:space="0" w:color="auto"/>
              <w:bottom w:val="single" w:sz="4" w:space="0" w:color="auto"/>
              <w:right w:val="single" w:sz="4" w:space="0" w:color="auto"/>
            </w:tcBorders>
            <w:vAlign w:val="center"/>
          </w:tcPr>
          <w:p w:rsidR="00E05A0D" w:rsidRPr="00010161" w:rsidRDefault="00E05A0D" w:rsidP="00C82435">
            <w:pPr>
              <w:jc w:val="center"/>
              <w:rPr>
                <w:b/>
              </w:rPr>
            </w:pPr>
            <w:r w:rsidRPr="00010161">
              <w:rPr>
                <w:b/>
              </w:rPr>
              <w:t>___/100</w:t>
            </w:r>
          </w:p>
        </w:tc>
      </w:tr>
    </w:tbl>
    <w:p w:rsidR="00E05A0D" w:rsidRPr="00E05A0D" w:rsidRDefault="00E05A0D" w:rsidP="00E05A0D">
      <w:pPr>
        <w:tabs>
          <w:tab w:val="left" w:pos="6925"/>
        </w:tabs>
        <w:jc w:val="center"/>
        <w:rPr>
          <w:rFonts w:ascii="Times New Roman" w:hAnsi="Times New Roman" w:cs="Times New Roman"/>
          <w:b/>
          <w:sz w:val="24"/>
          <w:szCs w:val="24"/>
          <w:lang w:val="fr-FR"/>
        </w:rPr>
      </w:pPr>
    </w:p>
    <w:p w:rsidR="00E05A0D" w:rsidRPr="00E05A0D" w:rsidRDefault="00E05A0D" w:rsidP="00E05A0D">
      <w:pPr>
        <w:tabs>
          <w:tab w:val="left" w:pos="6925"/>
        </w:tabs>
        <w:rPr>
          <w:lang w:val="fr-FR"/>
        </w:rPr>
      </w:pPr>
    </w:p>
    <w:p w:rsidR="00E05A0D" w:rsidRPr="00E05A0D" w:rsidRDefault="00E05A0D" w:rsidP="00E05A0D">
      <w:pPr>
        <w:tabs>
          <w:tab w:val="left" w:pos="6925"/>
        </w:tabs>
        <w:rPr>
          <w:lang w:val="fr-FR"/>
        </w:rPr>
      </w:pPr>
    </w:p>
    <w:p w:rsidR="00E05A0D" w:rsidRPr="00E05A0D" w:rsidRDefault="00E05A0D" w:rsidP="00E05A0D">
      <w:pPr>
        <w:tabs>
          <w:tab w:val="left" w:pos="6925"/>
        </w:tabs>
        <w:rPr>
          <w:lang w:val="fr-FR"/>
        </w:rPr>
      </w:pPr>
    </w:p>
    <w:sectPr w:rsidR="00E05A0D" w:rsidRPr="00E05A0D" w:rsidSect="00DA4DF3">
      <w:headerReference w:type="even" r:id="rId10"/>
      <w:headerReference w:type="default" r:id="rId11"/>
      <w:footerReference w:type="even" r:id="rId12"/>
      <w:footerReference w:type="default" r:id="rId13"/>
      <w:headerReference w:type="first" r:id="rId14"/>
      <w:footerReference w:type="first" r:id="rId15"/>
      <w:pgSz w:w="12240" w:h="15840"/>
      <w:pgMar w:top="43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9EC" w:rsidRDefault="000119EC" w:rsidP="00CE7134">
      <w:pPr>
        <w:spacing w:after="0" w:line="240" w:lineRule="auto"/>
      </w:pPr>
      <w:r>
        <w:separator/>
      </w:r>
    </w:p>
  </w:endnote>
  <w:endnote w:type="continuationSeparator" w:id="0">
    <w:p w:rsidR="000119EC" w:rsidRDefault="000119EC" w:rsidP="00CE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Mediu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LT Pro Boo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134" w:rsidRDefault="00CE7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492782"/>
      <w:docPartObj>
        <w:docPartGallery w:val="Page Numbers (Bottom of Page)"/>
        <w:docPartUnique/>
      </w:docPartObj>
    </w:sdtPr>
    <w:sdtEndPr>
      <w:rPr>
        <w:noProof/>
      </w:rPr>
    </w:sdtEndPr>
    <w:sdtContent>
      <w:p w:rsidR="0006060E" w:rsidRDefault="000203D2">
        <w:pPr>
          <w:pStyle w:val="Footer"/>
          <w:jc w:val="right"/>
        </w:pPr>
        <w:r>
          <w:fldChar w:fldCharType="begin"/>
        </w:r>
        <w:r>
          <w:instrText xml:space="preserve"> PAGE   \* MERGEFORMAT </w:instrText>
        </w:r>
        <w:r>
          <w:fldChar w:fldCharType="separate"/>
        </w:r>
        <w:r w:rsidR="00C35D97">
          <w:rPr>
            <w:noProof/>
          </w:rPr>
          <w:t>10</w:t>
        </w:r>
        <w:r>
          <w:rPr>
            <w:noProof/>
          </w:rPr>
          <w:fldChar w:fldCharType="end"/>
        </w:r>
      </w:p>
    </w:sdtContent>
  </w:sdt>
  <w:p w:rsidR="0006060E" w:rsidRDefault="000119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134" w:rsidRDefault="00CE7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9EC" w:rsidRDefault="000119EC" w:rsidP="00CE7134">
      <w:pPr>
        <w:spacing w:after="0" w:line="240" w:lineRule="auto"/>
      </w:pPr>
      <w:r>
        <w:separator/>
      </w:r>
    </w:p>
  </w:footnote>
  <w:footnote w:type="continuationSeparator" w:id="0">
    <w:p w:rsidR="000119EC" w:rsidRDefault="000119EC" w:rsidP="00CE7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134" w:rsidRDefault="00CE71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134" w:rsidRDefault="00CE71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134" w:rsidRDefault="00CE7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527"/>
    <w:multiLevelType w:val="hybridMultilevel"/>
    <w:tmpl w:val="9738D4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41F07"/>
    <w:multiLevelType w:val="hybridMultilevel"/>
    <w:tmpl w:val="B79C8CBA"/>
    <w:lvl w:ilvl="0" w:tplc="67C8E3B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33AA7012">
      <w:start w:val="1"/>
      <w:numFmt w:val="decimal"/>
      <w:lvlText w:val="%3-"/>
      <w:lvlJc w:val="left"/>
      <w:pPr>
        <w:ind w:left="1980" w:hanging="360"/>
      </w:pPr>
      <w:rPr>
        <w:rFonts w:hint="default"/>
      </w:rPr>
    </w:lvl>
    <w:lvl w:ilvl="3" w:tplc="59D4A116">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383F11"/>
    <w:multiLevelType w:val="hybridMultilevel"/>
    <w:tmpl w:val="50A2B2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60175E"/>
    <w:multiLevelType w:val="hybridMultilevel"/>
    <w:tmpl w:val="FBCEAA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810694"/>
    <w:multiLevelType w:val="hybridMultilevel"/>
    <w:tmpl w:val="772675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7F579F4"/>
    <w:multiLevelType w:val="hybridMultilevel"/>
    <w:tmpl w:val="F056DD06"/>
    <w:lvl w:ilvl="0" w:tplc="4E884F3A">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9D405A"/>
    <w:multiLevelType w:val="hybridMultilevel"/>
    <w:tmpl w:val="1D4A118C"/>
    <w:lvl w:ilvl="0" w:tplc="040C000F">
      <w:start w:val="1"/>
      <w:numFmt w:val="decimal"/>
      <w:lvlText w:val="%1."/>
      <w:lvlJc w:val="left"/>
      <w:pPr>
        <w:tabs>
          <w:tab w:val="num" w:pos="360"/>
        </w:tabs>
        <w:ind w:left="360" w:hanging="360"/>
      </w:pPr>
      <w:rPr>
        <w:rFonts w:hint="default"/>
        <w:sz w:val="22"/>
      </w:rPr>
    </w:lvl>
    <w:lvl w:ilvl="1" w:tplc="FF483498">
      <w:start w:val="1"/>
      <w:numFmt w:val="bullet"/>
      <w:lvlText w:val="o"/>
      <w:lvlJc w:val="left"/>
      <w:pPr>
        <w:tabs>
          <w:tab w:val="num" w:pos="1862"/>
        </w:tabs>
        <w:ind w:left="1862" w:hanging="360"/>
      </w:pPr>
      <w:rPr>
        <w:rFonts w:ascii="Courier New" w:hAnsi="Courier New" w:hint="default"/>
      </w:rPr>
    </w:lvl>
    <w:lvl w:ilvl="2" w:tplc="0409001B" w:tentative="1">
      <w:start w:val="1"/>
      <w:numFmt w:val="bullet"/>
      <w:lvlText w:val=""/>
      <w:lvlJc w:val="left"/>
      <w:pPr>
        <w:tabs>
          <w:tab w:val="num" w:pos="2582"/>
        </w:tabs>
        <w:ind w:left="2582" w:hanging="360"/>
      </w:pPr>
      <w:rPr>
        <w:rFonts w:ascii="Wingdings" w:hAnsi="Wingdings" w:hint="default"/>
      </w:rPr>
    </w:lvl>
    <w:lvl w:ilvl="3" w:tplc="0409000F" w:tentative="1">
      <w:start w:val="1"/>
      <w:numFmt w:val="bullet"/>
      <w:lvlText w:val=""/>
      <w:lvlJc w:val="left"/>
      <w:pPr>
        <w:tabs>
          <w:tab w:val="num" w:pos="3302"/>
        </w:tabs>
        <w:ind w:left="3302" w:hanging="360"/>
      </w:pPr>
      <w:rPr>
        <w:rFonts w:ascii="Symbol" w:hAnsi="Symbol" w:hint="default"/>
      </w:rPr>
    </w:lvl>
    <w:lvl w:ilvl="4" w:tplc="04090019" w:tentative="1">
      <w:start w:val="1"/>
      <w:numFmt w:val="bullet"/>
      <w:lvlText w:val="o"/>
      <w:lvlJc w:val="left"/>
      <w:pPr>
        <w:tabs>
          <w:tab w:val="num" w:pos="4022"/>
        </w:tabs>
        <w:ind w:left="4022" w:hanging="360"/>
      </w:pPr>
      <w:rPr>
        <w:rFonts w:ascii="Courier New" w:hAnsi="Courier New" w:cs="Courier New" w:hint="default"/>
      </w:rPr>
    </w:lvl>
    <w:lvl w:ilvl="5" w:tplc="0409001B" w:tentative="1">
      <w:start w:val="1"/>
      <w:numFmt w:val="bullet"/>
      <w:lvlText w:val=""/>
      <w:lvlJc w:val="left"/>
      <w:pPr>
        <w:tabs>
          <w:tab w:val="num" w:pos="4742"/>
        </w:tabs>
        <w:ind w:left="4742" w:hanging="360"/>
      </w:pPr>
      <w:rPr>
        <w:rFonts w:ascii="Wingdings" w:hAnsi="Wingdings" w:hint="default"/>
      </w:rPr>
    </w:lvl>
    <w:lvl w:ilvl="6" w:tplc="0409000F" w:tentative="1">
      <w:start w:val="1"/>
      <w:numFmt w:val="bullet"/>
      <w:lvlText w:val=""/>
      <w:lvlJc w:val="left"/>
      <w:pPr>
        <w:tabs>
          <w:tab w:val="num" w:pos="5462"/>
        </w:tabs>
        <w:ind w:left="5462" w:hanging="360"/>
      </w:pPr>
      <w:rPr>
        <w:rFonts w:ascii="Symbol" w:hAnsi="Symbol" w:hint="default"/>
      </w:rPr>
    </w:lvl>
    <w:lvl w:ilvl="7" w:tplc="04090019" w:tentative="1">
      <w:start w:val="1"/>
      <w:numFmt w:val="bullet"/>
      <w:lvlText w:val="o"/>
      <w:lvlJc w:val="left"/>
      <w:pPr>
        <w:tabs>
          <w:tab w:val="num" w:pos="6182"/>
        </w:tabs>
        <w:ind w:left="6182" w:hanging="360"/>
      </w:pPr>
      <w:rPr>
        <w:rFonts w:ascii="Courier New" w:hAnsi="Courier New" w:cs="Courier New" w:hint="default"/>
      </w:rPr>
    </w:lvl>
    <w:lvl w:ilvl="8" w:tplc="0409001B" w:tentative="1">
      <w:start w:val="1"/>
      <w:numFmt w:val="bullet"/>
      <w:lvlText w:val=""/>
      <w:lvlJc w:val="left"/>
      <w:pPr>
        <w:tabs>
          <w:tab w:val="num" w:pos="6902"/>
        </w:tabs>
        <w:ind w:left="6902" w:hanging="360"/>
      </w:pPr>
      <w:rPr>
        <w:rFonts w:ascii="Wingdings" w:hAnsi="Wingdings" w:hint="default"/>
      </w:rPr>
    </w:lvl>
  </w:abstractNum>
  <w:abstractNum w:abstractNumId="7">
    <w:nsid w:val="13735B86"/>
    <w:multiLevelType w:val="hybridMultilevel"/>
    <w:tmpl w:val="F5E27FA4"/>
    <w:lvl w:ilvl="0" w:tplc="0409001B">
      <w:start w:val="1"/>
      <w:numFmt w:val="lowerRoman"/>
      <w:lvlText w:val="%1."/>
      <w:lvlJc w:val="right"/>
      <w:pPr>
        <w:tabs>
          <w:tab w:val="num" w:pos="1080"/>
        </w:tabs>
        <w:ind w:left="1080" w:hanging="360"/>
      </w:pPr>
    </w:lvl>
    <w:lvl w:ilvl="1" w:tplc="04090019">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420347D"/>
    <w:multiLevelType w:val="hybridMultilevel"/>
    <w:tmpl w:val="A252BC0E"/>
    <w:lvl w:ilvl="0" w:tplc="04090001">
      <w:start w:val="1"/>
      <w:numFmt w:val="bullet"/>
      <w:lvlText w:val=""/>
      <w:lvlJc w:val="left"/>
      <w:pPr>
        <w:tabs>
          <w:tab w:val="num" w:pos="360"/>
        </w:tabs>
        <w:ind w:left="360" w:hanging="360"/>
      </w:pPr>
      <w:rPr>
        <w:rFonts w:ascii="Symbol" w:hAnsi="Symbol" w:hint="default"/>
        <w:sz w:val="22"/>
      </w:r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9">
    <w:nsid w:val="15731D75"/>
    <w:multiLevelType w:val="hybridMultilevel"/>
    <w:tmpl w:val="520AA3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380F6F"/>
    <w:multiLevelType w:val="hybridMultilevel"/>
    <w:tmpl w:val="7924C5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900CCC"/>
    <w:multiLevelType w:val="hybridMultilevel"/>
    <w:tmpl w:val="4E70A7DA"/>
    <w:lvl w:ilvl="0" w:tplc="040C000F">
      <w:start w:val="1"/>
      <w:numFmt w:val="decimal"/>
      <w:lvlText w:val="%1."/>
      <w:lvlJc w:val="left"/>
      <w:pPr>
        <w:tabs>
          <w:tab w:val="num" w:pos="360"/>
        </w:tabs>
        <w:ind w:left="360" w:hanging="360"/>
      </w:pPr>
      <w:rPr>
        <w:rFonts w:hint="default"/>
        <w:sz w:val="22"/>
      </w:rPr>
    </w:lvl>
    <w:lvl w:ilvl="1" w:tplc="20A6F384">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5B0C3D"/>
    <w:multiLevelType w:val="hybridMultilevel"/>
    <w:tmpl w:val="62A25F6E"/>
    <w:lvl w:ilvl="0" w:tplc="F87C39E6">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972562"/>
    <w:multiLevelType w:val="hybridMultilevel"/>
    <w:tmpl w:val="97E844AA"/>
    <w:lvl w:ilvl="0" w:tplc="238ADCFC">
      <w:start w:val="5"/>
      <w:numFmt w:val="bullet"/>
      <w:lvlText w:val="-"/>
      <w:lvlJc w:val="left"/>
      <w:pPr>
        <w:tabs>
          <w:tab w:val="num" w:pos="1080"/>
        </w:tabs>
        <w:ind w:left="1080" w:hanging="360"/>
      </w:pPr>
      <w:rPr>
        <w:rFonts w:ascii="Calibri" w:eastAsia="Times New Roman" w:hAnsi="Calibri" w:cs="Times New Roman" w:hint="default"/>
      </w:rPr>
    </w:lvl>
    <w:lvl w:ilvl="1" w:tplc="04090019">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09B02C2"/>
    <w:multiLevelType w:val="hybridMultilevel"/>
    <w:tmpl w:val="F0904C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5991DF1"/>
    <w:multiLevelType w:val="hybridMultilevel"/>
    <w:tmpl w:val="B4D6EE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A92CA0"/>
    <w:multiLevelType w:val="hybridMultilevel"/>
    <w:tmpl w:val="4E0813A0"/>
    <w:lvl w:ilvl="0" w:tplc="040C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244752"/>
    <w:multiLevelType w:val="hybridMultilevel"/>
    <w:tmpl w:val="5284F8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B211E20"/>
    <w:multiLevelType w:val="hybridMultilevel"/>
    <w:tmpl w:val="DC4E5E2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FE16530"/>
    <w:multiLevelType w:val="hybridMultilevel"/>
    <w:tmpl w:val="3C420226"/>
    <w:lvl w:ilvl="0" w:tplc="04090001">
      <w:start w:val="1"/>
      <w:numFmt w:val="bullet"/>
      <w:lvlText w:val=""/>
      <w:lvlJc w:val="left"/>
      <w:pPr>
        <w:ind w:left="1472" w:hanging="360"/>
      </w:pPr>
      <w:rPr>
        <w:rFonts w:ascii="Symbol" w:hAnsi="Symbol" w:hint="default"/>
      </w:rPr>
    </w:lvl>
    <w:lvl w:ilvl="1" w:tplc="04090003" w:tentative="1">
      <w:start w:val="1"/>
      <w:numFmt w:val="bullet"/>
      <w:lvlText w:val="o"/>
      <w:lvlJc w:val="left"/>
      <w:pPr>
        <w:ind w:left="2192" w:hanging="360"/>
      </w:pPr>
      <w:rPr>
        <w:rFonts w:ascii="Courier New" w:hAnsi="Courier New" w:cs="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20">
    <w:nsid w:val="407C1E68"/>
    <w:multiLevelType w:val="hybridMultilevel"/>
    <w:tmpl w:val="7B0873E8"/>
    <w:lvl w:ilvl="0" w:tplc="238ADCFC">
      <w:start w:val="5"/>
      <w:numFmt w:val="bullet"/>
      <w:lvlText w:val="-"/>
      <w:lvlJc w:val="left"/>
      <w:pPr>
        <w:tabs>
          <w:tab w:val="num" w:pos="1080"/>
        </w:tabs>
        <w:ind w:left="1080" w:hanging="360"/>
      </w:pPr>
      <w:rPr>
        <w:rFonts w:ascii="Calibri" w:eastAsia="Times New Roman" w:hAnsi="Calibri" w:cs="Times New Roman" w:hint="default"/>
      </w:rPr>
    </w:lvl>
    <w:lvl w:ilvl="1" w:tplc="04090003">
      <w:start w:val="1"/>
      <w:numFmt w:val="bullet"/>
      <w:lvlText w:val="o"/>
      <w:lvlJc w:val="left"/>
      <w:pPr>
        <w:tabs>
          <w:tab w:val="num" w:pos="120"/>
        </w:tabs>
        <w:ind w:left="12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1">
    <w:nsid w:val="41150F4D"/>
    <w:multiLevelType w:val="hybridMultilevel"/>
    <w:tmpl w:val="E52A3426"/>
    <w:lvl w:ilvl="0" w:tplc="04090007">
      <w:start w:val="1"/>
      <w:numFmt w:val="lowerRoman"/>
      <w:lvlText w:val="%1."/>
      <w:lvlJc w:val="right"/>
      <w:pPr>
        <w:tabs>
          <w:tab w:val="num" w:pos="1080"/>
        </w:tabs>
        <w:ind w:left="1080" w:hanging="360"/>
      </w:pPr>
    </w:lvl>
    <w:lvl w:ilvl="1" w:tplc="04090003">
      <w:start w:val="1"/>
      <w:numFmt w:val="bullet"/>
      <w:lvlText w:val="o"/>
      <w:lvlJc w:val="left"/>
      <w:pPr>
        <w:tabs>
          <w:tab w:val="num" w:pos="120"/>
        </w:tabs>
        <w:ind w:left="12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2">
    <w:nsid w:val="435A0AE8"/>
    <w:multiLevelType w:val="hybridMultilevel"/>
    <w:tmpl w:val="15D01474"/>
    <w:lvl w:ilvl="0" w:tplc="040C000F">
      <w:start w:val="1"/>
      <w:numFmt w:val="decimal"/>
      <w:lvlText w:val="%1."/>
      <w:lvlJc w:val="left"/>
      <w:pPr>
        <w:tabs>
          <w:tab w:val="num" w:pos="360"/>
        </w:tabs>
        <w:ind w:left="360" w:hanging="360"/>
      </w:pPr>
      <w:rPr>
        <w:rFonts w:hint="default"/>
        <w:sz w:val="22"/>
      </w:r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3">
    <w:nsid w:val="48FC3D05"/>
    <w:multiLevelType w:val="hybridMultilevel"/>
    <w:tmpl w:val="46A223C6"/>
    <w:lvl w:ilvl="0" w:tplc="A4EEB8E8">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A817934"/>
    <w:multiLevelType w:val="multilevel"/>
    <w:tmpl w:val="179E7FF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D2F4FB1"/>
    <w:multiLevelType w:val="hybridMultilevel"/>
    <w:tmpl w:val="1F10EA7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08E1F4C"/>
    <w:multiLevelType w:val="hybridMultilevel"/>
    <w:tmpl w:val="BCEAD484"/>
    <w:lvl w:ilvl="0" w:tplc="5AB2B40C">
      <w:start w:val="1"/>
      <w:numFmt w:val="lowerLetter"/>
      <w:lvlText w:val="%1)"/>
      <w:lvlJc w:val="left"/>
      <w:pPr>
        <w:tabs>
          <w:tab w:val="num" w:pos="360"/>
        </w:tabs>
        <w:ind w:left="360" w:hanging="360"/>
      </w:pPr>
    </w:lvl>
    <w:lvl w:ilvl="1" w:tplc="B8483912" w:tentative="1">
      <w:start w:val="1"/>
      <w:numFmt w:val="lowerLetter"/>
      <w:lvlText w:val="%2."/>
      <w:lvlJc w:val="left"/>
      <w:pPr>
        <w:tabs>
          <w:tab w:val="num" w:pos="1080"/>
        </w:tabs>
        <w:ind w:left="1080" w:hanging="360"/>
      </w:pPr>
    </w:lvl>
    <w:lvl w:ilvl="2" w:tplc="CA98BACE" w:tentative="1">
      <w:start w:val="1"/>
      <w:numFmt w:val="lowerRoman"/>
      <w:lvlText w:val="%3."/>
      <w:lvlJc w:val="right"/>
      <w:pPr>
        <w:tabs>
          <w:tab w:val="num" w:pos="1800"/>
        </w:tabs>
        <w:ind w:left="1800" w:hanging="180"/>
      </w:pPr>
    </w:lvl>
    <w:lvl w:ilvl="3" w:tplc="1478A528" w:tentative="1">
      <w:start w:val="1"/>
      <w:numFmt w:val="decimal"/>
      <w:lvlText w:val="%4."/>
      <w:lvlJc w:val="left"/>
      <w:pPr>
        <w:tabs>
          <w:tab w:val="num" w:pos="2520"/>
        </w:tabs>
        <w:ind w:left="2520" w:hanging="360"/>
      </w:pPr>
    </w:lvl>
    <w:lvl w:ilvl="4" w:tplc="79506FCE" w:tentative="1">
      <w:start w:val="1"/>
      <w:numFmt w:val="lowerLetter"/>
      <w:lvlText w:val="%5."/>
      <w:lvlJc w:val="left"/>
      <w:pPr>
        <w:tabs>
          <w:tab w:val="num" w:pos="3240"/>
        </w:tabs>
        <w:ind w:left="3240" w:hanging="360"/>
      </w:pPr>
    </w:lvl>
    <w:lvl w:ilvl="5" w:tplc="9724ED00" w:tentative="1">
      <w:start w:val="1"/>
      <w:numFmt w:val="lowerRoman"/>
      <w:lvlText w:val="%6."/>
      <w:lvlJc w:val="right"/>
      <w:pPr>
        <w:tabs>
          <w:tab w:val="num" w:pos="3960"/>
        </w:tabs>
        <w:ind w:left="3960" w:hanging="180"/>
      </w:pPr>
    </w:lvl>
    <w:lvl w:ilvl="6" w:tplc="99FCF950" w:tentative="1">
      <w:start w:val="1"/>
      <w:numFmt w:val="decimal"/>
      <w:lvlText w:val="%7."/>
      <w:lvlJc w:val="left"/>
      <w:pPr>
        <w:tabs>
          <w:tab w:val="num" w:pos="4680"/>
        </w:tabs>
        <w:ind w:left="4680" w:hanging="360"/>
      </w:pPr>
    </w:lvl>
    <w:lvl w:ilvl="7" w:tplc="3224D7F6" w:tentative="1">
      <w:start w:val="1"/>
      <w:numFmt w:val="lowerLetter"/>
      <w:lvlText w:val="%8."/>
      <w:lvlJc w:val="left"/>
      <w:pPr>
        <w:tabs>
          <w:tab w:val="num" w:pos="5400"/>
        </w:tabs>
        <w:ind w:left="5400" w:hanging="360"/>
      </w:pPr>
    </w:lvl>
    <w:lvl w:ilvl="8" w:tplc="B5A4C676" w:tentative="1">
      <w:start w:val="1"/>
      <w:numFmt w:val="lowerRoman"/>
      <w:lvlText w:val="%9."/>
      <w:lvlJc w:val="right"/>
      <w:pPr>
        <w:tabs>
          <w:tab w:val="num" w:pos="6120"/>
        </w:tabs>
        <w:ind w:left="6120" w:hanging="180"/>
      </w:pPr>
    </w:lvl>
  </w:abstractNum>
  <w:abstractNum w:abstractNumId="27">
    <w:nsid w:val="55E87970"/>
    <w:multiLevelType w:val="hybridMultilevel"/>
    <w:tmpl w:val="AE4878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88C3947"/>
    <w:multiLevelType w:val="hybridMultilevel"/>
    <w:tmpl w:val="9FB6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FE3852"/>
    <w:multiLevelType w:val="hybridMultilevel"/>
    <w:tmpl w:val="B5DEB7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B9F2615"/>
    <w:multiLevelType w:val="hybridMultilevel"/>
    <w:tmpl w:val="298428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BD01599"/>
    <w:multiLevelType w:val="hybridMultilevel"/>
    <w:tmpl w:val="6E8C49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3626767"/>
    <w:multiLevelType w:val="hybridMultilevel"/>
    <w:tmpl w:val="43C69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1DC942C">
      <w:start w:val="10"/>
      <w:numFmt w:val="bullet"/>
      <w:lvlText w:val="-"/>
      <w:lvlJc w:val="left"/>
      <w:pPr>
        <w:ind w:left="3600" w:hanging="360"/>
      </w:pPr>
      <w:rPr>
        <w:rFonts w:ascii="Times New Roman" w:eastAsia="Calibri" w:hAnsi="Times New Roman" w:cs="Times New Roman" w:hint="default"/>
        <w:b w:val="0"/>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651F27"/>
    <w:multiLevelType w:val="hybridMultilevel"/>
    <w:tmpl w:val="073CF8FC"/>
    <w:lvl w:ilvl="0" w:tplc="65F859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BB0E3E"/>
    <w:multiLevelType w:val="hybridMultilevel"/>
    <w:tmpl w:val="135E51E2"/>
    <w:lvl w:ilvl="0" w:tplc="040C000F">
      <w:start w:val="1"/>
      <w:numFmt w:val="decimal"/>
      <w:lvlText w:val="%1."/>
      <w:lvlJc w:val="left"/>
      <w:pPr>
        <w:tabs>
          <w:tab w:val="num" w:pos="360"/>
        </w:tabs>
        <w:ind w:left="360" w:hanging="360"/>
      </w:pPr>
      <w:rPr>
        <w:rFonts w:hint="default"/>
        <w:sz w:val="22"/>
      </w:rPr>
    </w:lvl>
    <w:lvl w:ilvl="1" w:tplc="20A6F384">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93153F"/>
    <w:multiLevelType w:val="hybridMultilevel"/>
    <w:tmpl w:val="8FCE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B65590"/>
    <w:multiLevelType w:val="hybridMultilevel"/>
    <w:tmpl w:val="00D0707C"/>
    <w:lvl w:ilvl="0" w:tplc="749AB316">
      <w:start w:val="1"/>
      <w:numFmt w:val="bullet"/>
      <w:lvlText w:val=""/>
      <w:lvlJc w:val="left"/>
      <w:pPr>
        <w:tabs>
          <w:tab w:val="num" w:pos="360"/>
        </w:tabs>
        <w:ind w:left="360" w:hanging="360"/>
      </w:pPr>
      <w:rPr>
        <w:rFonts w:ascii="Symbol" w:hAnsi="Symbol" w:hint="default"/>
        <w:sz w:val="22"/>
      </w:rPr>
    </w:lvl>
    <w:lvl w:ilvl="1" w:tplc="20A6F384">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0D56E2"/>
    <w:multiLevelType w:val="hybridMultilevel"/>
    <w:tmpl w:val="8E0A92CC"/>
    <w:lvl w:ilvl="0" w:tplc="04090017">
      <w:start w:val="1"/>
      <w:numFmt w:val="bullet"/>
      <w:lvlText w:val=""/>
      <w:lvlJc w:val="left"/>
      <w:pPr>
        <w:tabs>
          <w:tab w:val="num" w:pos="360"/>
        </w:tabs>
        <w:ind w:left="360" w:hanging="360"/>
      </w:pPr>
      <w:rPr>
        <w:rFonts w:ascii="Symbol" w:hAnsi="Symbol" w:hint="default"/>
        <w:sz w:val="22"/>
      </w:rPr>
    </w:lvl>
    <w:lvl w:ilvl="1" w:tplc="FF483498">
      <w:start w:val="1"/>
      <w:numFmt w:val="bullet"/>
      <w:lvlText w:val="o"/>
      <w:lvlJc w:val="left"/>
      <w:pPr>
        <w:tabs>
          <w:tab w:val="num" w:pos="1862"/>
        </w:tabs>
        <w:ind w:left="1862" w:hanging="360"/>
      </w:pPr>
      <w:rPr>
        <w:rFonts w:ascii="Courier New" w:hAnsi="Courier New" w:hint="default"/>
      </w:rPr>
    </w:lvl>
    <w:lvl w:ilvl="2" w:tplc="0409001B" w:tentative="1">
      <w:start w:val="1"/>
      <w:numFmt w:val="bullet"/>
      <w:lvlText w:val=""/>
      <w:lvlJc w:val="left"/>
      <w:pPr>
        <w:tabs>
          <w:tab w:val="num" w:pos="2582"/>
        </w:tabs>
        <w:ind w:left="2582" w:hanging="360"/>
      </w:pPr>
      <w:rPr>
        <w:rFonts w:ascii="Wingdings" w:hAnsi="Wingdings" w:hint="default"/>
      </w:rPr>
    </w:lvl>
    <w:lvl w:ilvl="3" w:tplc="0409000F" w:tentative="1">
      <w:start w:val="1"/>
      <w:numFmt w:val="bullet"/>
      <w:lvlText w:val=""/>
      <w:lvlJc w:val="left"/>
      <w:pPr>
        <w:tabs>
          <w:tab w:val="num" w:pos="3302"/>
        </w:tabs>
        <w:ind w:left="3302" w:hanging="360"/>
      </w:pPr>
      <w:rPr>
        <w:rFonts w:ascii="Symbol" w:hAnsi="Symbol" w:hint="default"/>
      </w:rPr>
    </w:lvl>
    <w:lvl w:ilvl="4" w:tplc="04090019" w:tentative="1">
      <w:start w:val="1"/>
      <w:numFmt w:val="bullet"/>
      <w:lvlText w:val="o"/>
      <w:lvlJc w:val="left"/>
      <w:pPr>
        <w:tabs>
          <w:tab w:val="num" w:pos="4022"/>
        </w:tabs>
        <w:ind w:left="4022" w:hanging="360"/>
      </w:pPr>
      <w:rPr>
        <w:rFonts w:ascii="Courier New" w:hAnsi="Courier New" w:cs="Courier New" w:hint="default"/>
      </w:rPr>
    </w:lvl>
    <w:lvl w:ilvl="5" w:tplc="0409001B" w:tentative="1">
      <w:start w:val="1"/>
      <w:numFmt w:val="bullet"/>
      <w:lvlText w:val=""/>
      <w:lvlJc w:val="left"/>
      <w:pPr>
        <w:tabs>
          <w:tab w:val="num" w:pos="4742"/>
        </w:tabs>
        <w:ind w:left="4742" w:hanging="360"/>
      </w:pPr>
      <w:rPr>
        <w:rFonts w:ascii="Wingdings" w:hAnsi="Wingdings" w:hint="default"/>
      </w:rPr>
    </w:lvl>
    <w:lvl w:ilvl="6" w:tplc="0409000F" w:tentative="1">
      <w:start w:val="1"/>
      <w:numFmt w:val="bullet"/>
      <w:lvlText w:val=""/>
      <w:lvlJc w:val="left"/>
      <w:pPr>
        <w:tabs>
          <w:tab w:val="num" w:pos="5462"/>
        </w:tabs>
        <w:ind w:left="5462" w:hanging="360"/>
      </w:pPr>
      <w:rPr>
        <w:rFonts w:ascii="Symbol" w:hAnsi="Symbol" w:hint="default"/>
      </w:rPr>
    </w:lvl>
    <w:lvl w:ilvl="7" w:tplc="04090019" w:tentative="1">
      <w:start w:val="1"/>
      <w:numFmt w:val="bullet"/>
      <w:lvlText w:val="o"/>
      <w:lvlJc w:val="left"/>
      <w:pPr>
        <w:tabs>
          <w:tab w:val="num" w:pos="6182"/>
        </w:tabs>
        <w:ind w:left="6182" w:hanging="360"/>
      </w:pPr>
      <w:rPr>
        <w:rFonts w:ascii="Courier New" w:hAnsi="Courier New" w:cs="Courier New" w:hint="default"/>
      </w:rPr>
    </w:lvl>
    <w:lvl w:ilvl="8" w:tplc="0409001B" w:tentative="1">
      <w:start w:val="1"/>
      <w:numFmt w:val="bullet"/>
      <w:lvlText w:val=""/>
      <w:lvlJc w:val="left"/>
      <w:pPr>
        <w:tabs>
          <w:tab w:val="num" w:pos="6902"/>
        </w:tabs>
        <w:ind w:left="6902" w:hanging="360"/>
      </w:pPr>
      <w:rPr>
        <w:rFonts w:ascii="Wingdings" w:hAnsi="Wingdings" w:hint="default"/>
      </w:rPr>
    </w:lvl>
  </w:abstractNum>
  <w:abstractNum w:abstractNumId="38">
    <w:nsid w:val="6EEC33DA"/>
    <w:multiLevelType w:val="hybridMultilevel"/>
    <w:tmpl w:val="1C3C8912"/>
    <w:lvl w:ilvl="0" w:tplc="3BD81E0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A51A8C"/>
    <w:multiLevelType w:val="hybridMultilevel"/>
    <w:tmpl w:val="69B227AA"/>
    <w:lvl w:ilvl="0" w:tplc="238ADCFC">
      <w:start w:val="5"/>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4F64483"/>
    <w:multiLevelType w:val="hybridMultilevel"/>
    <w:tmpl w:val="362EE5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DE1EBD"/>
    <w:multiLevelType w:val="hybridMultilevel"/>
    <w:tmpl w:val="E2CE9E76"/>
    <w:lvl w:ilvl="0" w:tplc="911A3606">
      <w:start w:val="9"/>
      <w:numFmt w:val="upperLetter"/>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6265789"/>
    <w:multiLevelType w:val="hybridMultilevel"/>
    <w:tmpl w:val="533A49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2733F"/>
    <w:multiLevelType w:val="hybridMultilevel"/>
    <w:tmpl w:val="FE8CFA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89834DB"/>
    <w:multiLevelType w:val="multilevel"/>
    <w:tmpl w:val="C76C1BCA"/>
    <w:lvl w:ilvl="0">
      <w:start w:val="1"/>
      <w:numFmt w:val="decimal"/>
      <w:lvlText w:val="%1"/>
      <w:lvlJc w:val="left"/>
      <w:pPr>
        <w:ind w:left="420" w:hanging="420"/>
      </w:pPr>
      <w:rPr>
        <w:rFonts w:hint="default"/>
      </w:rPr>
    </w:lvl>
    <w:lvl w:ilvl="1">
      <w:start w:val="3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D917553"/>
    <w:multiLevelType w:val="hybridMultilevel"/>
    <w:tmpl w:val="79621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FF11A11"/>
    <w:multiLevelType w:val="hybridMultilevel"/>
    <w:tmpl w:val="5E6833B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23"/>
  </w:num>
  <w:num w:numId="4">
    <w:abstractNumId w:val="5"/>
  </w:num>
  <w:num w:numId="5">
    <w:abstractNumId w:val="9"/>
  </w:num>
  <w:num w:numId="6">
    <w:abstractNumId w:val="19"/>
  </w:num>
  <w:num w:numId="7">
    <w:abstractNumId w:val="39"/>
  </w:num>
  <w:num w:numId="8">
    <w:abstractNumId w:val="3"/>
  </w:num>
  <w:num w:numId="9">
    <w:abstractNumId w:val="29"/>
  </w:num>
  <w:num w:numId="10">
    <w:abstractNumId w:val="45"/>
  </w:num>
  <w:num w:numId="11">
    <w:abstractNumId w:val="42"/>
  </w:num>
  <w:num w:numId="12">
    <w:abstractNumId w:val="38"/>
  </w:num>
  <w:num w:numId="13">
    <w:abstractNumId w:val="0"/>
  </w:num>
  <w:num w:numId="14">
    <w:abstractNumId w:val="12"/>
  </w:num>
  <w:num w:numId="15">
    <w:abstractNumId w:val="32"/>
  </w:num>
  <w:num w:numId="16">
    <w:abstractNumId w:val="41"/>
  </w:num>
  <w:num w:numId="17">
    <w:abstractNumId w:val="24"/>
  </w:num>
  <w:num w:numId="18">
    <w:abstractNumId w:val="18"/>
  </w:num>
  <w:num w:numId="19">
    <w:abstractNumId w:val="14"/>
  </w:num>
  <w:num w:numId="20">
    <w:abstractNumId w:val="43"/>
  </w:num>
  <w:num w:numId="21">
    <w:abstractNumId w:val="1"/>
  </w:num>
  <w:num w:numId="22">
    <w:abstractNumId w:val="33"/>
  </w:num>
  <w:num w:numId="23">
    <w:abstractNumId w:val="44"/>
  </w:num>
  <w:num w:numId="24">
    <w:abstractNumId w:val="15"/>
  </w:num>
  <w:num w:numId="25">
    <w:abstractNumId w:val="40"/>
  </w:num>
  <w:num w:numId="26">
    <w:abstractNumId w:val="2"/>
  </w:num>
  <w:num w:numId="27">
    <w:abstractNumId w:val="21"/>
  </w:num>
  <w:num w:numId="28">
    <w:abstractNumId w:val="26"/>
  </w:num>
  <w:num w:numId="29">
    <w:abstractNumId w:val="25"/>
  </w:num>
  <w:num w:numId="30">
    <w:abstractNumId w:val="7"/>
  </w:num>
  <w:num w:numId="31">
    <w:abstractNumId w:val="27"/>
  </w:num>
  <w:num w:numId="32">
    <w:abstractNumId w:val="8"/>
  </w:num>
  <w:num w:numId="33">
    <w:abstractNumId w:val="37"/>
  </w:num>
  <w:num w:numId="34">
    <w:abstractNumId w:val="36"/>
  </w:num>
  <w:num w:numId="35">
    <w:abstractNumId w:val="22"/>
  </w:num>
  <w:num w:numId="36">
    <w:abstractNumId w:val="6"/>
  </w:num>
  <w:num w:numId="37">
    <w:abstractNumId w:val="11"/>
  </w:num>
  <w:num w:numId="38">
    <w:abstractNumId w:val="34"/>
  </w:num>
  <w:num w:numId="39">
    <w:abstractNumId w:val="16"/>
  </w:num>
  <w:num w:numId="40">
    <w:abstractNumId w:val="4"/>
  </w:num>
  <w:num w:numId="41">
    <w:abstractNumId w:val="31"/>
  </w:num>
  <w:num w:numId="42">
    <w:abstractNumId w:val="30"/>
  </w:num>
  <w:num w:numId="43">
    <w:abstractNumId w:val="10"/>
  </w:num>
  <w:num w:numId="44">
    <w:abstractNumId w:val="13"/>
  </w:num>
  <w:num w:numId="45">
    <w:abstractNumId w:val="20"/>
  </w:num>
  <w:num w:numId="46">
    <w:abstractNumId w:val="28"/>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0D"/>
    <w:rsid w:val="000119EC"/>
    <w:rsid w:val="000203D2"/>
    <w:rsid w:val="00130A4D"/>
    <w:rsid w:val="00295B96"/>
    <w:rsid w:val="003251E9"/>
    <w:rsid w:val="00437AF6"/>
    <w:rsid w:val="00525480"/>
    <w:rsid w:val="00541327"/>
    <w:rsid w:val="00681221"/>
    <w:rsid w:val="009A1671"/>
    <w:rsid w:val="00C35D97"/>
    <w:rsid w:val="00C50D02"/>
    <w:rsid w:val="00CE7134"/>
    <w:rsid w:val="00D57ED1"/>
    <w:rsid w:val="00D77E8C"/>
    <w:rsid w:val="00E05A0D"/>
    <w:rsid w:val="00E90012"/>
    <w:rsid w:val="00FE2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0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5A0D"/>
    <w:pPr>
      <w:ind w:left="720"/>
      <w:contextualSpacing/>
    </w:pPr>
  </w:style>
  <w:style w:type="table" w:styleId="TableGrid">
    <w:name w:val="Table Grid"/>
    <w:basedOn w:val="TableNormal"/>
    <w:uiPriority w:val="59"/>
    <w:rsid w:val="00E05A0D"/>
    <w:pPr>
      <w:spacing w:after="0" w:line="240" w:lineRule="auto"/>
    </w:pPr>
    <w:rPr>
      <w:rFonts w:eastAsiaTheme="minorEastAsia"/>
      <w:lang w:val="en-US"/>
    </w:rPr>
    <w:tblPr>
      <w:tblInd w:w="0" w:type="dxa"/>
      <w:tblBorders>
        <w:top w:val="single" w:sz="4" w:space="0" w:color="005FB6" w:themeColor="text1"/>
        <w:left w:val="single" w:sz="4" w:space="0" w:color="005FB6" w:themeColor="text1"/>
        <w:bottom w:val="single" w:sz="4" w:space="0" w:color="005FB6" w:themeColor="text1"/>
        <w:right w:val="single" w:sz="4" w:space="0" w:color="005FB6" w:themeColor="text1"/>
        <w:insideH w:val="single" w:sz="4" w:space="0" w:color="005FB6" w:themeColor="text1"/>
        <w:insideV w:val="single" w:sz="4" w:space="0" w:color="005FB6"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05A0D"/>
    <w:rPr>
      <w:color w:val="0070C0" w:themeColor="hyperlink"/>
      <w:u w:val="single"/>
    </w:rPr>
  </w:style>
  <w:style w:type="paragraph" w:styleId="Footer">
    <w:name w:val="footer"/>
    <w:basedOn w:val="Normal"/>
    <w:link w:val="FooterChar"/>
    <w:uiPriority w:val="99"/>
    <w:unhideWhenUsed/>
    <w:rsid w:val="00E05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A0D"/>
    <w:rPr>
      <w:rFonts w:eastAsiaTheme="minorEastAsia"/>
      <w:lang w:val="en-US"/>
    </w:rPr>
  </w:style>
  <w:style w:type="paragraph" w:styleId="Header">
    <w:name w:val="header"/>
    <w:basedOn w:val="Normal"/>
    <w:link w:val="HeaderChar"/>
    <w:uiPriority w:val="99"/>
    <w:unhideWhenUsed/>
    <w:rsid w:val="00E05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A0D"/>
    <w:rPr>
      <w:rFonts w:eastAsiaTheme="minorEastAsia"/>
      <w:lang w:val="en-US"/>
    </w:rPr>
  </w:style>
  <w:style w:type="paragraph" w:styleId="BalloonText">
    <w:name w:val="Balloon Text"/>
    <w:basedOn w:val="Normal"/>
    <w:link w:val="BalloonTextChar"/>
    <w:uiPriority w:val="99"/>
    <w:semiHidden/>
    <w:unhideWhenUsed/>
    <w:rsid w:val="00E05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A0D"/>
    <w:rPr>
      <w:rFonts w:ascii="Tahoma" w:eastAsiaTheme="minorEastAsia" w:hAnsi="Tahoma" w:cs="Tahoma"/>
      <w:sz w:val="16"/>
      <w:szCs w:val="16"/>
      <w:lang w:val="en-US"/>
    </w:rPr>
  </w:style>
  <w:style w:type="character" w:customStyle="1" w:styleId="ListParagraphChar">
    <w:name w:val="List Paragraph Char"/>
    <w:basedOn w:val="DefaultParagraphFont"/>
    <w:link w:val="ListParagraph"/>
    <w:uiPriority w:val="34"/>
    <w:rsid w:val="00E05A0D"/>
    <w:rPr>
      <w:rFonts w:eastAsiaTheme="minorEastAsia"/>
      <w:lang w:val="en-US"/>
    </w:rPr>
  </w:style>
  <w:style w:type="paragraph" w:styleId="BodyText3">
    <w:name w:val="Body Text 3"/>
    <w:basedOn w:val="Normal"/>
    <w:link w:val="BodyText3Char"/>
    <w:rsid w:val="00E05A0D"/>
    <w:pPr>
      <w:suppressAutoHyphens/>
      <w:spacing w:after="120" w:line="240" w:lineRule="auto"/>
    </w:pPr>
    <w:rPr>
      <w:rFonts w:ascii="Times New Roman" w:eastAsia="Times New Roman" w:hAnsi="Times New Roman" w:cs="Times New Roman"/>
      <w:noProof/>
      <w:sz w:val="16"/>
      <w:szCs w:val="16"/>
      <w:lang w:val="fr-FR"/>
    </w:rPr>
  </w:style>
  <w:style w:type="character" w:customStyle="1" w:styleId="BodyText3Char">
    <w:name w:val="Body Text 3 Char"/>
    <w:basedOn w:val="DefaultParagraphFont"/>
    <w:link w:val="BodyText3"/>
    <w:rsid w:val="00E05A0D"/>
    <w:rPr>
      <w:rFonts w:ascii="Times New Roman" w:eastAsia="Times New Roman" w:hAnsi="Times New Roman" w:cs="Times New Roman"/>
      <w:noProof/>
      <w:sz w:val="16"/>
      <w:szCs w:val="16"/>
    </w:rPr>
  </w:style>
  <w:style w:type="paragraph" w:styleId="BodyText2">
    <w:name w:val="Body Text 2"/>
    <w:basedOn w:val="Normal"/>
    <w:link w:val="BodyText2Char"/>
    <w:uiPriority w:val="99"/>
    <w:semiHidden/>
    <w:unhideWhenUsed/>
    <w:rsid w:val="00E05A0D"/>
    <w:pPr>
      <w:spacing w:after="120" w:line="480" w:lineRule="auto"/>
    </w:pPr>
  </w:style>
  <w:style w:type="character" w:customStyle="1" w:styleId="BodyText2Char">
    <w:name w:val="Body Text 2 Char"/>
    <w:basedOn w:val="DefaultParagraphFont"/>
    <w:link w:val="BodyText2"/>
    <w:uiPriority w:val="99"/>
    <w:semiHidden/>
    <w:rsid w:val="00E05A0D"/>
    <w:rPr>
      <w:rFonts w:eastAsiaTheme="minorEastAsia"/>
      <w:lang w:val="en-US"/>
    </w:rPr>
  </w:style>
  <w:style w:type="paragraph" w:customStyle="1" w:styleId="exh">
    <w:name w:val="exh"/>
    <w:basedOn w:val="Normal"/>
    <w:link w:val="exhChar"/>
    <w:rsid w:val="00E05A0D"/>
    <w:pPr>
      <w:keepNext/>
      <w:spacing w:after="240" w:line="240" w:lineRule="auto"/>
      <w:jc w:val="center"/>
    </w:pPr>
    <w:rPr>
      <w:rFonts w:ascii="Times New Roman" w:eastAsia="Times New Roman" w:hAnsi="Times New Roman" w:cs="Times New Roman"/>
      <w:b/>
      <w:noProof/>
      <w:sz w:val="24"/>
      <w:szCs w:val="24"/>
      <w:lang w:val="fr-FR"/>
    </w:rPr>
  </w:style>
  <w:style w:type="character" w:customStyle="1" w:styleId="exhChar">
    <w:name w:val="exh Char"/>
    <w:link w:val="exh"/>
    <w:rsid w:val="00E05A0D"/>
    <w:rPr>
      <w:rFonts w:ascii="Times New Roman" w:eastAsia="Times New Roman" w:hAnsi="Times New Roman" w:cs="Times New Roman"/>
      <w:b/>
      <w:noProof/>
      <w:sz w:val="24"/>
      <w:szCs w:val="24"/>
    </w:rPr>
  </w:style>
  <w:style w:type="paragraph" w:styleId="NormalWeb">
    <w:name w:val="Normal (Web)"/>
    <w:basedOn w:val="Normal"/>
    <w:uiPriority w:val="99"/>
    <w:rsid w:val="00E05A0D"/>
    <w:pPr>
      <w:suppressAutoHyphens/>
      <w:spacing w:before="100" w:beforeAutospacing="1" w:after="100" w:afterAutospacing="1" w:line="240" w:lineRule="auto"/>
    </w:pPr>
    <w:rPr>
      <w:rFonts w:ascii="Times New Roman" w:eastAsia="Times New Roman" w:hAnsi="Times New Roman" w:cs="Times New Roman"/>
      <w:noProof/>
      <w:sz w:val="24"/>
      <w:szCs w:val="20"/>
      <w:lang w:val="fr-FR" w:eastAsia="zh-CN"/>
    </w:rPr>
  </w:style>
  <w:style w:type="paragraph" w:styleId="CommentText">
    <w:name w:val="annotation text"/>
    <w:basedOn w:val="Normal"/>
    <w:link w:val="CommentTextChar"/>
    <w:uiPriority w:val="99"/>
    <w:semiHidden/>
    <w:unhideWhenUsed/>
    <w:rsid w:val="00E05A0D"/>
    <w:pPr>
      <w:spacing w:line="240" w:lineRule="auto"/>
    </w:pPr>
    <w:rPr>
      <w:rFonts w:ascii="Calibri" w:eastAsia="Calibri" w:hAnsi="Calibri" w:cs="Times New Roman"/>
      <w:sz w:val="20"/>
      <w:szCs w:val="20"/>
      <w:lang w:val="fr-HT"/>
    </w:rPr>
  </w:style>
  <w:style w:type="character" w:customStyle="1" w:styleId="CommentTextChar">
    <w:name w:val="Comment Text Char"/>
    <w:basedOn w:val="DefaultParagraphFont"/>
    <w:link w:val="CommentText"/>
    <w:uiPriority w:val="99"/>
    <w:semiHidden/>
    <w:rsid w:val="00E05A0D"/>
    <w:rPr>
      <w:rFonts w:ascii="Calibri" w:eastAsia="Calibri" w:hAnsi="Calibri" w:cs="Times New Roman"/>
      <w:sz w:val="20"/>
      <w:szCs w:val="20"/>
      <w:lang w:val="fr-HT"/>
    </w:rPr>
  </w:style>
  <w:style w:type="paragraph" w:customStyle="1" w:styleId="Contents">
    <w:name w:val="Contents"/>
    <w:aliases w:val="Alt-C"/>
    <w:basedOn w:val="Normal"/>
    <w:rsid w:val="00E05A0D"/>
    <w:pPr>
      <w:tabs>
        <w:tab w:val="left" w:pos="1440"/>
        <w:tab w:val="left" w:pos="2160"/>
        <w:tab w:val="right" w:pos="9360"/>
      </w:tabs>
      <w:spacing w:after="0" w:line="240" w:lineRule="auto"/>
    </w:pPr>
    <w:rPr>
      <w:rFonts w:ascii="Arial" w:eastAsia="Times New Roman" w:hAnsi="Arial" w:cs="Times New Roman"/>
      <w:noProof/>
      <w:sz w:val="20"/>
      <w:szCs w:val="20"/>
      <w:lang w:val="fr-FR"/>
    </w:rPr>
  </w:style>
  <w:style w:type="paragraph" w:styleId="BodyTextIndent">
    <w:name w:val="Body Text Indent"/>
    <w:basedOn w:val="Normal"/>
    <w:link w:val="BodyTextIndentChar"/>
    <w:uiPriority w:val="99"/>
    <w:semiHidden/>
    <w:unhideWhenUsed/>
    <w:rsid w:val="00E05A0D"/>
    <w:pPr>
      <w:spacing w:after="120"/>
      <w:ind w:left="283"/>
    </w:pPr>
  </w:style>
  <w:style w:type="character" w:customStyle="1" w:styleId="BodyTextIndentChar">
    <w:name w:val="Body Text Indent Char"/>
    <w:basedOn w:val="DefaultParagraphFont"/>
    <w:link w:val="BodyTextIndent"/>
    <w:uiPriority w:val="99"/>
    <w:semiHidden/>
    <w:rsid w:val="00E05A0D"/>
    <w:rPr>
      <w:rFonts w:eastAsiaTheme="minorEastAsia"/>
      <w:lang w:val="en-US"/>
    </w:rPr>
  </w:style>
  <w:style w:type="paragraph" w:customStyle="1" w:styleId="USAIDLargeSubhead-Arial14pt">
    <w:name w:val="USAID Large Subhead - Arial 14pt"/>
    <w:basedOn w:val="Normal"/>
    <w:rsid w:val="00E05A0D"/>
    <w:pPr>
      <w:suppressAutoHyphens/>
      <w:spacing w:after="80" w:line="240" w:lineRule="auto"/>
    </w:pPr>
    <w:rPr>
      <w:rFonts w:ascii="Arial" w:eastAsia="Times New Roman" w:hAnsi="Arial" w:cs="Times New Roman"/>
      <w:b/>
      <w:caps/>
      <w:noProof/>
      <w:color w:val="00286B"/>
      <w:sz w:val="28"/>
      <w:szCs w:val="20"/>
      <w:lang w:val="fr-FR"/>
    </w:rPr>
  </w:style>
  <w:style w:type="character" w:customStyle="1" w:styleId="go">
    <w:name w:val="go"/>
    <w:rsid w:val="00E05A0D"/>
  </w:style>
  <w:style w:type="paragraph" w:customStyle="1" w:styleId="tableanswers">
    <w:name w:val="tableanswers"/>
    <w:basedOn w:val="Normal"/>
    <w:rsid w:val="00E05A0D"/>
    <w:pPr>
      <w:widowControl w:val="0"/>
      <w:spacing w:before="100" w:beforeAutospacing="1" w:after="100" w:afterAutospacing="1" w:line="200" w:lineRule="atLeast"/>
    </w:pPr>
    <w:rPr>
      <w:rFonts w:ascii="Arial" w:eastAsia="Times New Roman" w:hAnsi="Arial" w:cs="Times New Roman"/>
      <w:noProof/>
      <w:snapToGrid w:val="0"/>
      <w:szCs w:val="24"/>
      <w:lang w:val="fr-FR"/>
    </w:rPr>
  </w:style>
  <w:style w:type="paragraph" w:styleId="BodyText">
    <w:name w:val="Body Text"/>
    <w:basedOn w:val="Normal"/>
    <w:link w:val="BodyTextChar"/>
    <w:rsid w:val="00E05A0D"/>
    <w:pPr>
      <w:suppressAutoHyphens/>
      <w:spacing w:after="120" w:line="240" w:lineRule="auto"/>
    </w:pPr>
    <w:rPr>
      <w:rFonts w:ascii="Times New Roman" w:eastAsia="Times New Roman" w:hAnsi="Times New Roman" w:cs="Times New Roman"/>
      <w:noProof/>
      <w:sz w:val="24"/>
      <w:szCs w:val="20"/>
      <w:lang w:val="fr-FR"/>
    </w:rPr>
  </w:style>
  <w:style w:type="character" w:customStyle="1" w:styleId="BodyTextChar">
    <w:name w:val="Body Text Char"/>
    <w:basedOn w:val="DefaultParagraphFont"/>
    <w:link w:val="BodyText"/>
    <w:rsid w:val="00E05A0D"/>
    <w:rPr>
      <w:rFonts w:ascii="Times New Roman" w:eastAsia="Times New Roman" w:hAnsi="Times New Roman" w:cs="Times New Roman"/>
      <w:noProof/>
      <w:sz w:val="24"/>
      <w:szCs w:val="20"/>
    </w:rPr>
  </w:style>
  <w:style w:type="character" w:customStyle="1" w:styleId="mediumtext1">
    <w:name w:val="medium_text1"/>
    <w:rsid w:val="00E05A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0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5A0D"/>
    <w:pPr>
      <w:ind w:left="720"/>
      <w:contextualSpacing/>
    </w:pPr>
  </w:style>
  <w:style w:type="table" w:styleId="TableGrid">
    <w:name w:val="Table Grid"/>
    <w:basedOn w:val="TableNormal"/>
    <w:uiPriority w:val="59"/>
    <w:rsid w:val="00E05A0D"/>
    <w:pPr>
      <w:spacing w:after="0" w:line="240" w:lineRule="auto"/>
    </w:pPr>
    <w:rPr>
      <w:rFonts w:eastAsiaTheme="minorEastAsia"/>
      <w:lang w:val="en-US"/>
    </w:rPr>
    <w:tblPr>
      <w:tblInd w:w="0" w:type="dxa"/>
      <w:tblBorders>
        <w:top w:val="single" w:sz="4" w:space="0" w:color="005FB6" w:themeColor="text1"/>
        <w:left w:val="single" w:sz="4" w:space="0" w:color="005FB6" w:themeColor="text1"/>
        <w:bottom w:val="single" w:sz="4" w:space="0" w:color="005FB6" w:themeColor="text1"/>
        <w:right w:val="single" w:sz="4" w:space="0" w:color="005FB6" w:themeColor="text1"/>
        <w:insideH w:val="single" w:sz="4" w:space="0" w:color="005FB6" w:themeColor="text1"/>
        <w:insideV w:val="single" w:sz="4" w:space="0" w:color="005FB6"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05A0D"/>
    <w:rPr>
      <w:color w:val="0070C0" w:themeColor="hyperlink"/>
      <w:u w:val="single"/>
    </w:rPr>
  </w:style>
  <w:style w:type="paragraph" w:styleId="Footer">
    <w:name w:val="footer"/>
    <w:basedOn w:val="Normal"/>
    <w:link w:val="FooterChar"/>
    <w:uiPriority w:val="99"/>
    <w:unhideWhenUsed/>
    <w:rsid w:val="00E05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A0D"/>
    <w:rPr>
      <w:rFonts w:eastAsiaTheme="minorEastAsia"/>
      <w:lang w:val="en-US"/>
    </w:rPr>
  </w:style>
  <w:style w:type="paragraph" w:styleId="Header">
    <w:name w:val="header"/>
    <w:basedOn w:val="Normal"/>
    <w:link w:val="HeaderChar"/>
    <w:uiPriority w:val="99"/>
    <w:unhideWhenUsed/>
    <w:rsid w:val="00E05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A0D"/>
    <w:rPr>
      <w:rFonts w:eastAsiaTheme="minorEastAsia"/>
      <w:lang w:val="en-US"/>
    </w:rPr>
  </w:style>
  <w:style w:type="paragraph" w:styleId="BalloonText">
    <w:name w:val="Balloon Text"/>
    <w:basedOn w:val="Normal"/>
    <w:link w:val="BalloonTextChar"/>
    <w:uiPriority w:val="99"/>
    <w:semiHidden/>
    <w:unhideWhenUsed/>
    <w:rsid w:val="00E05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A0D"/>
    <w:rPr>
      <w:rFonts w:ascii="Tahoma" w:eastAsiaTheme="minorEastAsia" w:hAnsi="Tahoma" w:cs="Tahoma"/>
      <w:sz w:val="16"/>
      <w:szCs w:val="16"/>
      <w:lang w:val="en-US"/>
    </w:rPr>
  </w:style>
  <w:style w:type="character" w:customStyle="1" w:styleId="ListParagraphChar">
    <w:name w:val="List Paragraph Char"/>
    <w:basedOn w:val="DefaultParagraphFont"/>
    <w:link w:val="ListParagraph"/>
    <w:uiPriority w:val="34"/>
    <w:rsid w:val="00E05A0D"/>
    <w:rPr>
      <w:rFonts w:eastAsiaTheme="minorEastAsia"/>
      <w:lang w:val="en-US"/>
    </w:rPr>
  </w:style>
  <w:style w:type="paragraph" w:styleId="BodyText3">
    <w:name w:val="Body Text 3"/>
    <w:basedOn w:val="Normal"/>
    <w:link w:val="BodyText3Char"/>
    <w:rsid w:val="00E05A0D"/>
    <w:pPr>
      <w:suppressAutoHyphens/>
      <w:spacing w:after="120" w:line="240" w:lineRule="auto"/>
    </w:pPr>
    <w:rPr>
      <w:rFonts w:ascii="Times New Roman" w:eastAsia="Times New Roman" w:hAnsi="Times New Roman" w:cs="Times New Roman"/>
      <w:noProof/>
      <w:sz w:val="16"/>
      <w:szCs w:val="16"/>
      <w:lang w:val="fr-FR"/>
    </w:rPr>
  </w:style>
  <w:style w:type="character" w:customStyle="1" w:styleId="BodyText3Char">
    <w:name w:val="Body Text 3 Char"/>
    <w:basedOn w:val="DefaultParagraphFont"/>
    <w:link w:val="BodyText3"/>
    <w:rsid w:val="00E05A0D"/>
    <w:rPr>
      <w:rFonts w:ascii="Times New Roman" w:eastAsia="Times New Roman" w:hAnsi="Times New Roman" w:cs="Times New Roman"/>
      <w:noProof/>
      <w:sz w:val="16"/>
      <w:szCs w:val="16"/>
    </w:rPr>
  </w:style>
  <w:style w:type="paragraph" w:styleId="BodyText2">
    <w:name w:val="Body Text 2"/>
    <w:basedOn w:val="Normal"/>
    <w:link w:val="BodyText2Char"/>
    <w:uiPriority w:val="99"/>
    <w:semiHidden/>
    <w:unhideWhenUsed/>
    <w:rsid w:val="00E05A0D"/>
    <w:pPr>
      <w:spacing w:after="120" w:line="480" w:lineRule="auto"/>
    </w:pPr>
  </w:style>
  <w:style w:type="character" w:customStyle="1" w:styleId="BodyText2Char">
    <w:name w:val="Body Text 2 Char"/>
    <w:basedOn w:val="DefaultParagraphFont"/>
    <w:link w:val="BodyText2"/>
    <w:uiPriority w:val="99"/>
    <w:semiHidden/>
    <w:rsid w:val="00E05A0D"/>
    <w:rPr>
      <w:rFonts w:eastAsiaTheme="minorEastAsia"/>
      <w:lang w:val="en-US"/>
    </w:rPr>
  </w:style>
  <w:style w:type="paragraph" w:customStyle="1" w:styleId="exh">
    <w:name w:val="exh"/>
    <w:basedOn w:val="Normal"/>
    <w:link w:val="exhChar"/>
    <w:rsid w:val="00E05A0D"/>
    <w:pPr>
      <w:keepNext/>
      <w:spacing w:after="240" w:line="240" w:lineRule="auto"/>
      <w:jc w:val="center"/>
    </w:pPr>
    <w:rPr>
      <w:rFonts w:ascii="Times New Roman" w:eastAsia="Times New Roman" w:hAnsi="Times New Roman" w:cs="Times New Roman"/>
      <w:b/>
      <w:noProof/>
      <w:sz w:val="24"/>
      <w:szCs w:val="24"/>
      <w:lang w:val="fr-FR"/>
    </w:rPr>
  </w:style>
  <w:style w:type="character" w:customStyle="1" w:styleId="exhChar">
    <w:name w:val="exh Char"/>
    <w:link w:val="exh"/>
    <w:rsid w:val="00E05A0D"/>
    <w:rPr>
      <w:rFonts w:ascii="Times New Roman" w:eastAsia="Times New Roman" w:hAnsi="Times New Roman" w:cs="Times New Roman"/>
      <w:b/>
      <w:noProof/>
      <w:sz w:val="24"/>
      <w:szCs w:val="24"/>
    </w:rPr>
  </w:style>
  <w:style w:type="paragraph" w:styleId="NormalWeb">
    <w:name w:val="Normal (Web)"/>
    <w:basedOn w:val="Normal"/>
    <w:uiPriority w:val="99"/>
    <w:rsid w:val="00E05A0D"/>
    <w:pPr>
      <w:suppressAutoHyphens/>
      <w:spacing w:before="100" w:beforeAutospacing="1" w:after="100" w:afterAutospacing="1" w:line="240" w:lineRule="auto"/>
    </w:pPr>
    <w:rPr>
      <w:rFonts w:ascii="Times New Roman" w:eastAsia="Times New Roman" w:hAnsi="Times New Roman" w:cs="Times New Roman"/>
      <w:noProof/>
      <w:sz w:val="24"/>
      <w:szCs w:val="20"/>
      <w:lang w:val="fr-FR" w:eastAsia="zh-CN"/>
    </w:rPr>
  </w:style>
  <w:style w:type="paragraph" w:styleId="CommentText">
    <w:name w:val="annotation text"/>
    <w:basedOn w:val="Normal"/>
    <w:link w:val="CommentTextChar"/>
    <w:uiPriority w:val="99"/>
    <w:semiHidden/>
    <w:unhideWhenUsed/>
    <w:rsid w:val="00E05A0D"/>
    <w:pPr>
      <w:spacing w:line="240" w:lineRule="auto"/>
    </w:pPr>
    <w:rPr>
      <w:rFonts w:ascii="Calibri" w:eastAsia="Calibri" w:hAnsi="Calibri" w:cs="Times New Roman"/>
      <w:sz w:val="20"/>
      <w:szCs w:val="20"/>
      <w:lang w:val="fr-HT"/>
    </w:rPr>
  </w:style>
  <w:style w:type="character" w:customStyle="1" w:styleId="CommentTextChar">
    <w:name w:val="Comment Text Char"/>
    <w:basedOn w:val="DefaultParagraphFont"/>
    <w:link w:val="CommentText"/>
    <w:uiPriority w:val="99"/>
    <w:semiHidden/>
    <w:rsid w:val="00E05A0D"/>
    <w:rPr>
      <w:rFonts w:ascii="Calibri" w:eastAsia="Calibri" w:hAnsi="Calibri" w:cs="Times New Roman"/>
      <w:sz w:val="20"/>
      <w:szCs w:val="20"/>
      <w:lang w:val="fr-HT"/>
    </w:rPr>
  </w:style>
  <w:style w:type="paragraph" w:customStyle="1" w:styleId="Contents">
    <w:name w:val="Contents"/>
    <w:aliases w:val="Alt-C"/>
    <w:basedOn w:val="Normal"/>
    <w:rsid w:val="00E05A0D"/>
    <w:pPr>
      <w:tabs>
        <w:tab w:val="left" w:pos="1440"/>
        <w:tab w:val="left" w:pos="2160"/>
        <w:tab w:val="right" w:pos="9360"/>
      </w:tabs>
      <w:spacing w:after="0" w:line="240" w:lineRule="auto"/>
    </w:pPr>
    <w:rPr>
      <w:rFonts w:ascii="Arial" w:eastAsia="Times New Roman" w:hAnsi="Arial" w:cs="Times New Roman"/>
      <w:noProof/>
      <w:sz w:val="20"/>
      <w:szCs w:val="20"/>
      <w:lang w:val="fr-FR"/>
    </w:rPr>
  </w:style>
  <w:style w:type="paragraph" w:styleId="BodyTextIndent">
    <w:name w:val="Body Text Indent"/>
    <w:basedOn w:val="Normal"/>
    <w:link w:val="BodyTextIndentChar"/>
    <w:uiPriority w:val="99"/>
    <w:semiHidden/>
    <w:unhideWhenUsed/>
    <w:rsid w:val="00E05A0D"/>
    <w:pPr>
      <w:spacing w:after="120"/>
      <w:ind w:left="283"/>
    </w:pPr>
  </w:style>
  <w:style w:type="character" w:customStyle="1" w:styleId="BodyTextIndentChar">
    <w:name w:val="Body Text Indent Char"/>
    <w:basedOn w:val="DefaultParagraphFont"/>
    <w:link w:val="BodyTextIndent"/>
    <w:uiPriority w:val="99"/>
    <w:semiHidden/>
    <w:rsid w:val="00E05A0D"/>
    <w:rPr>
      <w:rFonts w:eastAsiaTheme="minorEastAsia"/>
      <w:lang w:val="en-US"/>
    </w:rPr>
  </w:style>
  <w:style w:type="paragraph" w:customStyle="1" w:styleId="USAIDLargeSubhead-Arial14pt">
    <w:name w:val="USAID Large Subhead - Arial 14pt"/>
    <w:basedOn w:val="Normal"/>
    <w:rsid w:val="00E05A0D"/>
    <w:pPr>
      <w:suppressAutoHyphens/>
      <w:spacing w:after="80" w:line="240" w:lineRule="auto"/>
    </w:pPr>
    <w:rPr>
      <w:rFonts w:ascii="Arial" w:eastAsia="Times New Roman" w:hAnsi="Arial" w:cs="Times New Roman"/>
      <w:b/>
      <w:caps/>
      <w:noProof/>
      <w:color w:val="00286B"/>
      <w:sz w:val="28"/>
      <w:szCs w:val="20"/>
      <w:lang w:val="fr-FR"/>
    </w:rPr>
  </w:style>
  <w:style w:type="character" w:customStyle="1" w:styleId="go">
    <w:name w:val="go"/>
    <w:rsid w:val="00E05A0D"/>
  </w:style>
  <w:style w:type="paragraph" w:customStyle="1" w:styleId="tableanswers">
    <w:name w:val="tableanswers"/>
    <w:basedOn w:val="Normal"/>
    <w:rsid w:val="00E05A0D"/>
    <w:pPr>
      <w:widowControl w:val="0"/>
      <w:spacing w:before="100" w:beforeAutospacing="1" w:after="100" w:afterAutospacing="1" w:line="200" w:lineRule="atLeast"/>
    </w:pPr>
    <w:rPr>
      <w:rFonts w:ascii="Arial" w:eastAsia="Times New Roman" w:hAnsi="Arial" w:cs="Times New Roman"/>
      <w:noProof/>
      <w:snapToGrid w:val="0"/>
      <w:szCs w:val="24"/>
      <w:lang w:val="fr-FR"/>
    </w:rPr>
  </w:style>
  <w:style w:type="paragraph" w:styleId="BodyText">
    <w:name w:val="Body Text"/>
    <w:basedOn w:val="Normal"/>
    <w:link w:val="BodyTextChar"/>
    <w:rsid w:val="00E05A0D"/>
    <w:pPr>
      <w:suppressAutoHyphens/>
      <w:spacing w:after="120" w:line="240" w:lineRule="auto"/>
    </w:pPr>
    <w:rPr>
      <w:rFonts w:ascii="Times New Roman" w:eastAsia="Times New Roman" w:hAnsi="Times New Roman" w:cs="Times New Roman"/>
      <w:noProof/>
      <w:sz w:val="24"/>
      <w:szCs w:val="20"/>
      <w:lang w:val="fr-FR"/>
    </w:rPr>
  </w:style>
  <w:style w:type="character" w:customStyle="1" w:styleId="BodyTextChar">
    <w:name w:val="Body Text Char"/>
    <w:basedOn w:val="DefaultParagraphFont"/>
    <w:link w:val="BodyText"/>
    <w:rsid w:val="00E05A0D"/>
    <w:rPr>
      <w:rFonts w:ascii="Times New Roman" w:eastAsia="Times New Roman" w:hAnsi="Times New Roman" w:cs="Times New Roman"/>
      <w:noProof/>
      <w:sz w:val="24"/>
      <w:szCs w:val="20"/>
    </w:rPr>
  </w:style>
  <w:style w:type="character" w:customStyle="1" w:styleId="mediumtext1">
    <w:name w:val="medium_text1"/>
    <w:rsid w:val="00E05A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ndasyonklereayiti@gmail.com%20" TargetMode="External"/><Relationship Id="rId14" Type="http://schemas.openxmlformats.org/officeDocument/2006/relationships/header" Target="header3.xml"/></Relationships>
</file>

<file path=word/theme/theme1.xml><?xml version="1.0" encoding="utf-8"?>
<a:theme xmlns:a="http://schemas.openxmlformats.org/drawingml/2006/main" name="ACF NY">
  <a:themeElements>
    <a:clrScheme name="NEW BRAND THEME">
      <a:dk1>
        <a:srgbClr val="005FB6"/>
      </a:dk1>
      <a:lt1>
        <a:srgbClr val="52AE32"/>
      </a:lt1>
      <a:dk2>
        <a:srgbClr val="FFFFFF"/>
      </a:dk2>
      <a:lt2>
        <a:srgbClr val="FFFFFF"/>
      </a:lt2>
      <a:accent1>
        <a:srgbClr val="52AE32"/>
      </a:accent1>
      <a:accent2>
        <a:srgbClr val="005FB6"/>
      </a:accent2>
      <a:accent3>
        <a:srgbClr val="706F6F"/>
      </a:accent3>
      <a:accent4>
        <a:srgbClr val="EE7203"/>
      </a:accent4>
      <a:accent5>
        <a:srgbClr val="52AE32"/>
      </a:accent5>
      <a:accent6>
        <a:srgbClr val="005FB6"/>
      </a:accent6>
      <a:hlink>
        <a:srgbClr val="0070C0"/>
      </a:hlink>
      <a:folHlink>
        <a:srgbClr val="954F72"/>
      </a:folHlink>
    </a:clrScheme>
    <a:fontScheme name="Personalizado 2">
      <a:majorFont>
        <a:latin typeface="Futura LT Pro Book"/>
        <a:ea typeface=""/>
        <a:cs typeface=""/>
      </a:majorFont>
      <a:minorFont>
        <a:latin typeface="Lato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TEMPLATE PPT BRAND_FRA.potx" id="{8DC4BC9E-8B85-4C2E-BE9A-1294B2332501}" vid="{F74AC508-FC0B-48CE-8F01-C03A639DE408}"/>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2688</Words>
  <Characters>15322</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ACF</Company>
  <LinksUpToDate>false</LinksUpToDate>
  <CharactersWithSpaces>17975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Murielle Anselme</dc:creator>
  <cp:lastModifiedBy>Leonard</cp:lastModifiedBy>
  <cp:revision>3</cp:revision>
  <dcterms:created xsi:type="dcterms:W3CDTF">2019-09-10T14:47:00Z</dcterms:created>
  <dcterms:modified xsi:type="dcterms:W3CDTF">2019-09-10T14:47:00Z</dcterms:modified>
</cp:coreProperties>
</file>