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57C6B5" w14:textId="46EC6832" w:rsidR="00EC1322" w:rsidRPr="00843ED9" w:rsidRDefault="00843ED9" w:rsidP="00EC1322">
      <w:pPr>
        <w:jc w:val="center"/>
        <w:rPr>
          <w:rFonts w:ascii="Times New Roman" w:hAnsi="Times New Roman" w:cs="Times New Roman"/>
          <w:b/>
          <w:sz w:val="28"/>
          <w:lang w:val="fr-HT"/>
        </w:rPr>
      </w:pPr>
      <w:bookmarkStart w:id="0" w:name="_Hlk545515"/>
      <w:bookmarkStart w:id="1" w:name="_Hlk517717437"/>
      <w:bookmarkStart w:id="2" w:name="_GoBack"/>
      <w:bookmarkEnd w:id="2"/>
      <w:r>
        <w:rPr>
          <w:rFonts w:ascii="Times New Roman" w:eastAsia="Times New Roman" w:hAnsi="Times New Roman" w:cs="Times New Roman"/>
          <w:b/>
          <w:bCs/>
          <w:sz w:val="28"/>
          <w:szCs w:val="28"/>
          <w:bdr w:val="nil"/>
          <w:lang w:val="fr-FR"/>
        </w:rPr>
        <w:t xml:space="preserve">SECTION </w:t>
      </w:r>
      <w:bookmarkStart w:id="3" w:name="_Hlk536695419"/>
      <w:r>
        <w:rPr>
          <w:rFonts w:ascii="Times New Roman" w:eastAsia="Times New Roman" w:hAnsi="Times New Roman" w:cs="Times New Roman"/>
          <w:b/>
          <w:bCs/>
          <w:sz w:val="28"/>
          <w:szCs w:val="28"/>
          <w:bdr w:val="nil"/>
          <w:lang w:val="fr-FR"/>
        </w:rPr>
        <w:t>33 11 36</w:t>
      </w:r>
      <w:bookmarkEnd w:id="3"/>
    </w:p>
    <w:p w14:paraId="0297C464" w14:textId="4341F998" w:rsidR="00707EFC" w:rsidRPr="00843ED9" w:rsidRDefault="00843ED9" w:rsidP="00707EFC">
      <w:pPr>
        <w:jc w:val="center"/>
        <w:rPr>
          <w:rFonts w:ascii="Times New Roman" w:hAnsi="Times New Roman" w:cs="Times New Roman"/>
          <w:b/>
          <w:sz w:val="28"/>
          <w:lang w:val="fr-HT"/>
        </w:rPr>
      </w:pPr>
      <w:bookmarkStart w:id="4" w:name="_Hlk346767"/>
      <w:bookmarkEnd w:id="0"/>
      <w:r>
        <w:rPr>
          <w:rFonts w:ascii="Times New Roman" w:eastAsia="Times New Roman" w:hAnsi="Times New Roman" w:cs="Times New Roman"/>
          <w:b/>
          <w:bCs/>
          <w:sz w:val="28"/>
          <w:szCs w:val="28"/>
          <w:bdr w:val="nil"/>
          <w:lang w:val="fr-FR"/>
        </w:rPr>
        <w:t>Pompes immergées centrifuges multicellulaires pour puits</w:t>
      </w:r>
      <w:bookmarkEnd w:id="4"/>
    </w:p>
    <w:bookmarkEnd w:id="1"/>
    <w:p w14:paraId="0C9D8C46" w14:textId="108018D7" w:rsidR="007E5FDA" w:rsidRDefault="00843ED9" w:rsidP="007E5FDA">
      <w:pPr>
        <w:spacing w:after="0"/>
        <w:rPr>
          <w:rFonts w:ascii="Times New Roman" w:hAnsi="Times New Roman" w:cs="Times New Roman"/>
          <w:b/>
          <w:color w:val="000000" w:themeColor="text1"/>
        </w:rPr>
      </w:pPr>
      <w:r>
        <w:rPr>
          <w:rFonts w:ascii="Times New Roman" w:eastAsia="Times New Roman" w:hAnsi="Times New Roman" w:cs="Times New Roman"/>
          <w:b/>
          <w:bCs/>
          <w:bdr w:val="nil"/>
          <w:lang w:val="fr-FR"/>
        </w:rPr>
        <w:t>PA</w:t>
      </w:r>
      <w:r>
        <w:rPr>
          <w:rFonts w:ascii="Times New Roman" w:eastAsia="Times New Roman" w:hAnsi="Times New Roman" w:cs="Times New Roman"/>
          <w:b/>
          <w:bCs/>
          <w:color w:val="000000"/>
          <w:bdr w:val="nil"/>
          <w:lang w:val="fr-FR"/>
        </w:rPr>
        <w:t>RTIE 1 - GÉNÉRAL</w:t>
      </w:r>
    </w:p>
    <w:p w14:paraId="1D45B32B" w14:textId="68DD73F8" w:rsidR="007E5FDA" w:rsidRDefault="007E5FDA" w:rsidP="007E5FDA">
      <w:pPr>
        <w:spacing w:after="0"/>
        <w:rPr>
          <w:rFonts w:ascii="Times New Roman" w:hAnsi="Times New Roman" w:cs="Times New Roman"/>
          <w:b/>
          <w:color w:val="000000" w:themeColor="text1"/>
        </w:rPr>
      </w:pPr>
    </w:p>
    <w:p w14:paraId="742DC5AC" w14:textId="714A6C9A" w:rsidR="004D0F1D" w:rsidRPr="007E5FDA" w:rsidRDefault="00843ED9" w:rsidP="000A27AF">
      <w:pPr>
        <w:pStyle w:val="Heading1"/>
        <w:keepNext w:val="0"/>
        <w:keepLines w:val="0"/>
        <w:numPr>
          <w:ilvl w:val="0"/>
          <w:numId w:val="1"/>
        </w:numPr>
        <w:rPr>
          <w:rFonts w:ascii="Times New Roman" w:hAnsi="Times New Roman" w:cs="Times New Roman"/>
          <w:b/>
        </w:rPr>
      </w:pPr>
      <w:r>
        <w:rPr>
          <w:rFonts w:ascii="Cambria" w:eastAsia="Cambria" w:hAnsi="Cambria" w:cs="Cambria"/>
          <w:color w:val="000000"/>
          <w:bdr w:val="nil"/>
          <w:lang w:val="fr-FR"/>
        </w:rPr>
        <w:t>RÉSUMÉ</w:t>
      </w:r>
    </w:p>
    <w:p w14:paraId="1B054B2D" w14:textId="7C94190D" w:rsidR="004D0F1D" w:rsidRPr="00055500" w:rsidRDefault="00843ED9" w:rsidP="000A27AF">
      <w:pPr>
        <w:pStyle w:val="Heading2"/>
        <w:keepNext w:val="0"/>
        <w:keepLines w:val="0"/>
        <w:numPr>
          <w:ilvl w:val="1"/>
          <w:numId w:val="5"/>
        </w:numPr>
        <w:ind w:left="1080" w:hanging="360"/>
      </w:pPr>
      <w:r>
        <w:rPr>
          <w:rFonts w:ascii="Cambria" w:eastAsia="Cambria" w:hAnsi="Cambria" w:cs="Cambria"/>
          <w:color w:val="000000"/>
          <w:szCs w:val="24"/>
          <w:bdr w:val="nil"/>
          <w:lang w:val="fr-FR"/>
        </w:rPr>
        <w:t xml:space="preserve">Cette section inclut : </w:t>
      </w:r>
    </w:p>
    <w:p w14:paraId="039CB3B8" w14:textId="1BC4A1EE" w:rsidR="00AF5B27" w:rsidRPr="00843ED9" w:rsidRDefault="00843ED9" w:rsidP="000A27AF">
      <w:pPr>
        <w:pStyle w:val="Heading3"/>
        <w:keepNext w:val="0"/>
        <w:keepLines w:val="0"/>
        <w:numPr>
          <w:ilvl w:val="2"/>
          <w:numId w:val="1"/>
        </w:numPr>
        <w:rPr>
          <w:lang w:val="fr-HT"/>
        </w:rPr>
      </w:pPr>
      <w:r>
        <w:rPr>
          <w:rFonts w:ascii="Cambria" w:eastAsia="Cambria" w:hAnsi="Cambria" w:cs="Cambria"/>
          <w:color w:val="000000"/>
          <w:bdr w:val="nil"/>
          <w:lang w:val="fr-FR"/>
        </w:rPr>
        <w:t>Spécifications relatives à la fourniture et à l'installation de systèmes solaires de pompage de puits submersibles (deux au total), y compris les a</w:t>
      </w:r>
      <w:r>
        <w:rPr>
          <w:rFonts w:ascii="Cambria" w:eastAsia="Cambria" w:hAnsi="Cambria" w:cs="Cambria"/>
          <w:color w:val="000000"/>
          <w:bdr w:val="nil"/>
          <w:lang w:val="fr-FR"/>
        </w:rPr>
        <w:t>ccessoires associés dans les puits F1 et F2 ainsi que dans leurs abris. Les systèmes de pompage doivent pouvoir fonctionner avec une source d'énergie en CC provenant d'un groupe de panneaux solaires ainsi qu'avec une source d'alimentation en CA provenant d</w:t>
      </w:r>
      <w:r>
        <w:rPr>
          <w:rFonts w:ascii="Cambria" w:eastAsia="Cambria" w:hAnsi="Cambria" w:cs="Cambria"/>
          <w:color w:val="000000"/>
          <w:bdr w:val="nil"/>
          <w:lang w:val="fr-FR"/>
        </w:rPr>
        <w:t xml:space="preserve">'un générateur triphasé (GenSet) de 400 kW à 480 Vac sur site. </w:t>
      </w:r>
      <w:bookmarkStart w:id="5" w:name="_Hlk5025608"/>
      <w:r>
        <w:rPr>
          <w:rFonts w:ascii="Cambria" w:eastAsia="Cambria" w:hAnsi="Cambria" w:cs="Cambria"/>
          <w:color w:val="000000"/>
          <w:bdr w:val="nil"/>
          <w:lang w:val="fr-FR"/>
        </w:rPr>
        <w:t xml:space="preserve"> </w:t>
      </w:r>
      <w:bookmarkEnd w:id="5"/>
    </w:p>
    <w:p w14:paraId="7C763795" w14:textId="11E41ED4" w:rsidR="00917004" w:rsidRPr="00843ED9" w:rsidRDefault="00843ED9" w:rsidP="00917004">
      <w:pPr>
        <w:pStyle w:val="Heading3"/>
        <w:keepNext w:val="0"/>
        <w:keepLines w:val="0"/>
        <w:numPr>
          <w:ilvl w:val="2"/>
          <w:numId w:val="1"/>
        </w:numPr>
        <w:rPr>
          <w:lang w:val="fr-HT"/>
        </w:rPr>
      </w:pPr>
      <w:r>
        <w:rPr>
          <w:rFonts w:ascii="Cambria" w:eastAsia="Cambria" w:hAnsi="Cambria" w:cs="Cambria"/>
          <w:color w:val="000000"/>
          <w:bdr w:val="nil"/>
          <w:lang w:val="fr-FR"/>
        </w:rPr>
        <w:t>Achat et installation du tuyau de colonne nécessaire pour installer les pompes et le régler à la profondeur souh</w:t>
      </w:r>
      <w:r>
        <w:rPr>
          <w:rFonts w:ascii="Cambria" w:eastAsia="Cambria" w:hAnsi="Cambria" w:cs="Cambria"/>
          <w:color w:val="000000"/>
          <w:bdr w:val="nil"/>
          <w:lang w:val="fr-FR"/>
        </w:rPr>
        <w:t xml:space="preserve">aitée, tel indiqué dans cette section </w:t>
      </w:r>
    </w:p>
    <w:p w14:paraId="2DA74D2C" w14:textId="77777777" w:rsidR="00AF5B27" w:rsidRPr="00843ED9" w:rsidRDefault="00843ED9" w:rsidP="000A27AF">
      <w:pPr>
        <w:pStyle w:val="Heading3"/>
        <w:keepNext w:val="0"/>
        <w:keepLines w:val="0"/>
        <w:numPr>
          <w:ilvl w:val="2"/>
          <w:numId w:val="1"/>
        </w:numPr>
        <w:rPr>
          <w:lang w:val="fr-HT"/>
        </w:rPr>
      </w:pPr>
      <w:r>
        <w:rPr>
          <w:rFonts w:ascii="Cambria" w:eastAsia="Cambria" w:hAnsi="Cambria" w:cs="Cambria"/>
          <w:color w:val="000000"/>
          <w:bdr w:val="nil"/>
          <w:lang w:val="fr-FR"/>
        </w:rPr>
        <w:t>Conditions requises pour les tests et la mise en service</w:t>
      </w:r>
    </w:p>
    <w:p w14:paraId="08CCA47C" w14:textId="77777777" w:rsidR="00395522" w:rsidRPr="00395522" w:rsidRDefault="00843ED9" w:rsidP="00395522">
      <w:pPr>
        <w:pStyle w:val="Heading1"/>
        <w:numPr>
          <w:ilvl w:val="0"/>
          <w:numId w:val="1"/>
        </w:numPr>
        <w:ind w:left="450" w:hanging="450"/>
      </w:pPr>
      <w:bookmarkStart w:id="6" w:name="_Hlk1393009"/>
      <w:r>
        <w:rPr>
          <w:rFonts w:ascii="Cambria" w:eastAsia="Cambria" w:hAnsi="Cambria" w:cs="Cambria"/>
          <w:color w:val="000000"/>
          <w:bdr w:val="nil"/>
          <w:lang w:val="fr-FR"/>
        </w:rPr>
        <w:lastRenderedPageBreak/>
        <w:t>Pr</w:t>
      </w:r>
      <w:r>
        <w:rPr>
          <w:rFonts w:ascii="Cambria" w:eastAsia="Cambria" w:hAnsi="Cambria" w:cs="Cambria"/>
          <w:color w:val="000000"/>
          <w:bdr w:val="nil"/>
          <w:lang w:val="fr-FR"/>
        </w:rPr>
        <w:t>ix et modalités de paiement</w:t>
      </w:r>
    </w:p>
    <w:p w14:paraId="2DCED52E" w14:textId="77777777" w:rsidR="00395522" w:rsidRPr="00843ED9" w:rsidRDefault="00843ED9" w:rsidP="002E6776">
      <w:pPr>
        <w:pStyle w:val="Heading1"/>
        <w:numPr>
          <w:ilvl w:val="1"/>
          <w:numId w:val="1"/>
        </w:numPr>
        <w:rPr>
          <w:lang w:val="fr-HT"/>
        </w:rPr>
      </w:pPr>
      <w:r>
        <w:rPr>
          <w:rFonts w:ascii="Cambria" w:eastAsia="Cambria" w:hAnsi="Cambria" w:cs="Cambria"/>
          <w:color w:val="000000"/>
          <w:bdr w:val="nil"/>
          <w:lang w:val="fr-FR"/>
        </w:rPr>
        <w:t>Le prix unitaire est tel détaillé dans la section 00 70 00</w:t>
      </w:r>
    </w:p>
    <w:p w14:paraId="7C6DAA9B" w14:textId="7DF9B895" w:rsidR="000529AC" w:rsidRPr="00843ED9" w:rsidRDefault="00843ED9" w:rsidP="004E4D00">
      <w:pPr>
        <w:pStyle w:val="Heading1"/>
        <w:numPr>
          <w:ilvl w:val="1"/>
          <w:numId w:val="1"/>
        </w:numPr>
        <w:rPr>
          <w:lang w:val="fr-HT"/>
        </w:rPr>
      </w:pPr>
      <w:r>
        <w:rPr>
          <w:rFonts w:ascii="Cambria" w:eastAsia="Cambria" w:hAnsi="Cambria" w:cs="Cambria"/>
          <w:color w:val="000000"/>
          <w:bdr w:val="nil"/>
          <w:lang w:val="fr-FR"/>
        </w:rPr>
        <w:t>Mesure - co</w:t>
      </w:r>
      <w:r>
        <w:rPr>
          <w:rFonts w:ascii="Cambria" w:eastAsia="Cambria" w:hAnsi="Cambria" w:cs="Cambria"/>
          <w:color w:val="000000"/>
          <w:bdr w:val="nil"/>
          <w:lang w:val="fr-FR"/>
        </w:rPr>
        <w:t xml:space="preserve">mprend l’achat et tous les travaux connexes pour l’installation des deux pompes, des conduits et câbles électriques associés, du moteur de rechange, du tuyau de colonne et des composants du système devant être hébergés dans les abris F1 et F2, tel indiqué </w:t>
      </w:r>
      <w:r>
        <w:rPr>
          <w:rFonts w:ascii="Cambria" w:eastAsia="Cambria" w:hAnsi="Cambria" w:cs="Cambria"/>
          <w:color w:val="000000"/>
          <w:bdr w:val="nil"/>
          <w:lang w:val="fr-FR"/>
        </w:rPr>
        <w:t>dans cette section ou dans les plans et requis pour effectuer les travaux décrits à la section 33 11 36. Comprend la construction d'une dalle en béton à faible résistance sous le transformateur proposé lorsque nécessaire pour obtenir l'élévation indiquée d</w:t>
      </w:r>
      <w:r>
        <w:rPr>
          <w:rFonts w:ascii="Cambria" w:eastAsia="Cambria" w:hAnsi="Cambria" w:cs="Cambria"/>
          <w:color w:val="000000"/>
          <w:bdr w:val="nil"/>
          <w:lang w:val="fr-FR"/>
        </w:rPr>
        <w:t xml:space="preserve">u composant électrique. </w:t>
      </w:r>
      <w:bookmarkStart w:id="7" w:name="_Hlk5438147"/>
      <w:r>
        <w:rPr>
          <w:rFonts w:ascii="Cambria" w:eastAsia="Cambria" w:hAnsi="Cambria" w:cs="Cambria"/>
          <w:color w:val="000000"/>
          <w:bdr w:val="nil"/>
          <w:lang w:val="fr-FR"/>
        </w:rPr>
        <w:t xml:space="preserve">Les manomètres, les capteurs de pression, l'interrupteur à flotteur du réservoir et les débitmètres ne sont ni mesurés ni inclus dans l'offre de prix unitaire à contrat pour les travaux de cette section. </w:t>
      </w:r>
      <w:bookmarkEnd w:id="7"/>
      <w:r>
        <w:rPr>
          <w:rFonts w:ascii="Cambria" w:eastAsia="Cambria" w:hAnsi="Cambria" w:cs="Cambria"/>
          <w:color w:val="000000"/>
          <w:bdr w:val="nil"/>
          <w:lang w:val="fr-FR"/>
        </w:rPr>
        <w:t>Les travaux hors des abris a</w:t>
      </w:r>
      <w:r>
        <w:rPr>
          <w:rFonts w:ascii="Cambria" w:eastAsia="Cambria" w:hAnsi="Cambria" w:cs="Cambria"/>
          <w:color w:val="000000"/>
          <w:bdr w:val="nil"/>
          <w:lang w:val="fr-FR"/>
        </w:rPr>
        <w:t>ssociées à l'alimentation en énergie doivent être mesurés et payés au prix forfaitaire contractuel offert par les collecteurs photovoltaïques. Les travaux de raccordement du tuyau d'évacuation de la colonne aux conduites d'évacuation existantes dans les pu</w:t>
      </w:r>
      <w:r>
        <w:rPr>
          <w:rFonts w:ascii="Cambria" w:eastAsia="Cambria" w:hAnsi="Cambria" w:cs="Cambria"/>
          <w:color w:val="000000"/>
          <w:bdr w:val="nil"/>
          <w:lang w:val="fr-FR"/>
        </w:rPr>
        <w:t>its doivent être payés au prix forfaitaire contractuel proposé pour la tuyauterie de distribution d'eau du site.</w:t>
      </w:r>
    </w:p>
    <w:bookmarkEnd w:id="6"/>
    <w:p w14:paraId="6B244251" w14:textId="3F2BB4B3" w:rsidR="004D0F1D" w:rsidRDefault="00843ED9" w:rsidP="000A27AF">
      <w:pPr>
        <w:pStyle w:val="Heading1"/>
        <w:keepNext w:val="0"/>
        <w:keepLines w:val="0"/>
        <w:numPr>
          <w:ilvl w:val="0"/>
          <w:numId w:val="1"/>
        </w:numPr>
        <w:ind w:left="450" w:hanging="450"/>
      </w:pPr>
      <w:r>
        <w:rPr>
          <w:rFonts w:ascii="Cambria" w:eastAsia="Cambria" w:hAnsi="Cambria" w:cs="Cambria"/>
          <w:color w:val="000000"/>
          <w:bdr w:val="nil"/>
          <w:lang w:val="fr-FR"/>
        </w:rPr>
        <w:t>SECTIONS CONNEXES</w:t>
      </w:r>
    </w:p>
    <w:p w14:paraId="6911202C" w14:textId="74A538C6" w:rsidR="004D0F1D" w:rsidRPr="00843ED9" w:rsidRDefault="00843ED9" w:rsidP="000A27AF">
      <w:pPr>
        <w:pStyle w:val="Heading2"/>
        <w:keepNext w:val="0"/>
        <w:keepLines w:val="0"/>
        <w:numPr>
          <w:ilvl w:val="1"/>
          <w:numId w:val="11"/>
        </w:numPr>
        <w:ind w:left="1080" w:hanging="360"/>
        <w:rPr>
          <w:lang w:val="fr-HT"/>
        </w:rPr>
      </w:pPr>
      <w:bookmarkStart w:id="8" w:name="_Hlk532573084"/>
      <w:r>
        <w:rPr>
          <w:rFonts w:ascii="Cambria" w:eastAsia="Cambria" w:hAnsi="Cambria" w:cs="Cambria"/>
          <w:color w:val="000000"/>
          <w:szCs w:val="24"/>
          <w:bdr w:val="nil"/>
          <w:lang w:val="fr-FR"/>
        </w:rPr>
        <w:t xml:space="preserve">Section 00 70 00 Conditions générales et Contrat d'infrastructure en sous-traitance à prix fixe et prix unitaire fixe </w:t>
      </w:r>
    </w:p>
    <w:p w14:paraId="0FABBD11" w14:textId="05903A0C" w:rsidR="00607023" w:rsidRDefault="00843ED9" w:rsidP="000A27AF">
      <w:pPr>
        <w:pStyle w:val="Heading2"/>
        <w:keepNext w:val="0"/>
        <w:keepLines w:val="0"/>
        <w:numPr>
          <w:ilvl w:val="1"/>
          <w:numId w:val="11"/>
        </w:numPr>
        <w:ind w:left="1080" w:hanging="360"/>
      </w:pPr>
      <w:r>
        <w:rPr>
          <w:rFonts w:ascii="Cambria" w:eastAsia="Cambria" w:hAnsi="Cambria" w:cs="Cambria"/>
          <w:color w:val="000000"/>
          <w:szCs w:val="24"/>
          <w:bdr w:val="nil"/>
          <w:lang w:val="fr-FR"/>
        </w:rPr>
        <w:t>Section 26 31 00 Capteurs</w:t>
      </w:r>
      <w:r>
        <w:rPr>
          <w:rFonts w:ascii="Cambria" w:eastAsia="Cambria" w:hAnsi="Cambria" w:cs="Cambria"/>
          <w:color w:val="000000"/>
          <w:szCs w:val="24"/>
          <w:bdr w:val="nil"/>
          <w:lang w:val="fr-FR"/>
        </w:rPr>
        <w:t xml:space="preserve"> photovoltaïques</w:t>
      </w:r>
    </w:p>
    <w:p w14:paraId="090F9253" w14:textId="50A0BDE7" w:rsidR="00CB614C" w:rsidRPr="00843ED9" w:rsidRDefault="00843ED9" w:rsidP="000A27AF">
      <w:pPr>
        <w:pStyle w:val="Heading2"/>
        <w:keepNext w:val="0"/>
        <w:keepLines w:val="0"/>
        <w:numPr>
          <w:ilvl w:val="1"/>
          <w:numId w:val="11"/>
        </w:numPr>
        <w:ind w:left="1080" w:hanging="360"/>
        <w:rPr>
          <w:lang w:val="fr-HT"/>
        </w:rPr>
      </w:pPr>
      <w:r>
        <w:rPr>
          <w:rFonts w:ascii="Cambria" w:eastAsia="Cambria" w:hAnsi="Cambria" w:cs="Cambria"/>
          <w:color w:val="000000"/>
          <w:szCs w:val="24"/>
          <w:bdr w:val="nil"/>
          <w:lang w:val="fr-FR"/>
        </w:rPr>
        <w:t>Section 33 14 16 Tuyauterie de distribution de services d'eau du site</w:t>
      </w:r>
    </w:p>
    <w:p w14:paraId="41A22747" w14:textId="21A60434" w:rsidR="007E5C6C" w:rsidRPr="00843ED9" w:rsidRDefault="00843ED9" w:rsidP="007E5C6C">
      <w:pPr>
        <w:pStyle w:val="Heading2"/>
        <w:keepNext w:val="0"/>
        <w:keepLines w:val="0"/>
        <w:numPr>
          <w:ilvl w:val="1"/>
          <w:numId w:val="11"/>
        </w:numPr>
        <w:ind w:left="1080" w:hanging="360"/>
        <w:rPr>
          <w:lang w:val="fr-HT"/>
        </w:rPr>
      </w:pPr>
      <w:r>
        <w:rPr>
          <w:rFonts w:ascii="Cambria" w:eastAsia="Cambria" w:hAnsi="Cambria" w:cs="Cambria"/>
          <w:color w:val="000000"/>
          <w:szCs w:val="24"/>
          <w:bdr w:val="nil"/>
          <w:lang w:val="fr-FR"/>
        </w:rPr>
        <w:t xml:space="preserve">Section 01 </w:t>
      </w:r>
      <w:r>
        <w:rPr>
          <w:rFonts w:ascii="Cambria" w:eastAsia="Cambria" w:hAnsi="Cambria" w:cs="Cambria"/>
          <w:color w:val="000000"/>
          <w:szCs w:val="24"/>
          <w:bdr w:val="nil"/>
          <w:lang w:val="fr-FR"/>
        </w:rPr>
        <w:t>25 13 Procédures de substitution de produit</w:t>
      </w:r>
    </w:p>
    <w:p w14:paraId="78FBFC8E" w14:textId="134A7364" w:rsidR="00571BD2" w:rsidRPr="00571BD2" w:rsidRDefault="00843ED9" w:rsidP="00571BD2">
      <w:pPr>
        <w:pStyle w:val="Heading2"/>
        <w:keepNext w:val="0"/>
        <w:keepLines w:val="0"/>
        <w:numPr>
          <w:ilvl w:val="1"/>
          <w:numId w:val="11"/>
        </w:numPr>
        <w:ind w:left="1080" w:hanging="360"/>
      </w:pPr>
      <w:bookmarkStart w:id="9" w:name="_Hlk5382579"/>
      <w:r>
        <w:rPr>
          <w:rFonts w:ascii="Cambria" w:eastAsia="Cambria" w:hAnsi="Cambria" w:cs="Cambria"/>
          <w:color w:val="000000"/>
          <w:szCs w:val="24"/>
          <w:bdr w:val="nil"/>
          <w:lang w:val="fr-FR"/>
        </w:rPr>
        <w:t>Section 01 77 00 Procédures de fermeture</w:t>
      </w:r>
    </w:p>
    <w:bookmarkEnd w:id="8"/>
    <w:bookmarkEnd w:id="9"/>
    <w:p w14:paraId="15531682" w14:textId="77777777" w:rsidR="00A06C45" w:rsidRPr="00A06C45" w:rsidRDefault="00A06C45" w:rsidP="000A27AF">
      <w:pPr>
        <w:rPr>
          <w:highlight w:val="yellow"/>
        </w:rPr>
      </w:pPr>
    </w:p>
    <w:p w14:paraId="510C36D6" w14:textId="3BBA3731" w:rsidR="004D0F1D" w:rsidRDefault="00843ED9" w:rsidP="000A27AF">
      <w:pPr>
        <w:pStyle w:val="Heading1"/>
        <w:keepNext w:val="0"/>
        <w:keepLines w:val="0"/>
        <w:numPr>
          <w:ilvl w:val="0"/>
          <w:numId w:val="1"/>
        </w:numPr>
        <w:ind w:left="450" w:hanging="450"/>
      </w:pPr>
      <w:r>
        <w:rPr>
          <w:rFonts w:ascii="Cambria" w:eastAsia="Cambria" w:hAnsi="Cambria" w:cs="Cambria"/>
          <w:color w:val="000000"/>
          <w:bdr w:val="nil"/>
          <w:lang w:val="fr-FR"/>
        </w:rPr>
        <w:t>RÉFÉRENCES</w:t>
      </w:r>
    </w:p>
    <w:p w14:paraId="5D2A1304" w14:textId="76527183" w:rsidR="00AF5B27" w:rsidRPr="002B0593" w:rsidRDefault="00843ED9" w:rsidP="000A27AF">
      <w:pPr>
        <w:pStyle w:val="Heading2"/>
        <w:keepNext w:val="0"/>
        <w:keepLines w:val="0"/>
        <w:numPr>
          <w:ilvl w:val="1"/>
          <w:numId w:val="12"/>
        </w:numPr>
        <w:ind w:left="1080" w:hanging="360"/>
        <w:rPr>
          <w:lang w:val="fr-FR"/>
        </w:rPr>
      </w:pPr>
      <w:r>
        <w:rPr>
          <w:rFonts w:ascii="Cambria" w:eastAsia="Cambria" w:hAnsi="Cambria" w:cs="Cambria"/>
          <w:color w:val="000000"/>
          <w:szCs w:val="24"/>
          <w:bdr w:val="nil"/>
          <w:lang w:val="fr-FR"/>
        </w:rPr>
        <w:t>DINEPA - Référentiel Technique National Eau Potable et Assainissement</w:t>
      </w:r>
    </w:p>
    <w:p w14:paraId="32286A7A" w14:textId="13F797B9" w:rsidR="00AF5B27" w:rsidRPr="00843ED9" w:rsidRDefault="00843ED9" w:rsidP="000A27AF">
      <w:pPr>
        <w:pStyle w:val="Heading2"/>
        <w:keepNext w:val="0"/>
        <w:keepLines w:val="0"/>
        <w:numPr>
          <w:ilvl w:val="1"/>
          <w:numId w:val="12"/>
        </w:numPr>
        <w:ind w:left="1080" w:hanging="360"/>
        <w:rPr>
          <w:lang w:val="fr-HT"/>
        </w:rPr>
      </w:pPr>
      <w:bookmarkStart w:id="10" w:name="_Hlk263183"/>
      <w:r>
        <w:rPr>
          <w:rFonts w:ascii="Cambria" w:eastAsia="Cambria" w:hAnsi="Cambria" w:cs="Cambria"/>
          <w:color w:val="000000"/>
          <w:szCs w:val="24"/>
          <w:bdr w:val="nil"/>
          <w:lang w:val="fr-FR"/>
        </w:rPr>
        <w:t>IEC/EN 61702:1995, Internatio</w:t>
      </w:r>
      <w:r>
        <w:rPr>
          <w:rFonts w:ascii="Cambria" w:eastAsia="Cambria" w:hAnsi="Cambria" w:cs="Cambria"/>
          <w:color w:val="000000"/>
          <w:szCs w:val="24"/>
          <w:bdr w:val="nil"/>
          <w:lang w:val="fr-FR"/>
        </w:rPr>
        <w:t>nal Standard for Rating of direct coupled photovoltaic (PV) pumping systems (Norme internationale pour l'évaluation des systèmes de pompage photovoltaïque (PV) à couplage direct.)</w:t>
      </w:r>
    </w:p>
    <w:p w14:paraId="4BE2BD1B" w14:textId="6D0D4BD3" w:rsidR="002B0593" w:rsidRDefault="00843ED9" w:rsidP="000A27AF">
      <w:pPr>
        <w:pStyle w:val="Heading2"/>
        <w:keepNext w:val="0"/>
        <w:keepLines w:val="0"/>
        <w:numPr>
          <w:ilvl w:val="1"/>
          <w:numId w:val="12"/>
        </w:numPr>
        <w:ind w:left="1080" w:hanging="360"/>
      </w:pPr>
      <w:bookmarkStart w:id="11" w:name="_Hlk545605"/>
      <w:r w:rsidRPr="00843ED9">
        <w:rPr>
          <w:rFonts w:ascii="Cambria" w:eastAsia="Cambria" w:hAnsi="Cambria" w:cs="Cambria"/>
          <w:color w:val="000000"/>
          <w:szCs w:val="24"/>
          <w:bdr w:val="nil"/>
        </w:rPr>
        <w:t xml:space="preserve">IEC/EN 62253: Standard for Photovoltaic pumping systems. </w:t>
      </w:r>
      <w:r>
        <w:rPr>
          <w:rFonts w:ascii="Cambria" w:eastAsia="Cambria" w:hAnsi="Cambria" w:cs="Cambria"/>
          <w:color w:val="000000"/>
          <w:szCs w:val="24"/>
          <w:bdr w:val="nil"/>
          <w:lang w:val="fr-FR"/>
        </w:rPr>
        <w:t>(Norme relative aux systèmes de pompage photovoltaïques.) Qualification de la conception et mesures de performance</w:t>
      </w:r>
      <w:bookmarkEnd w:id="11"/>
      <w:r>
        <w:rPr>
          <w:rFonts w:ascii="Cambria" w:eastAsia="Cambria" w:hAnsi="Cambria" w:cs="Cambria"/>
          <w:color w:val="000000"/>
          <w:szCs w:val="24"/>
          <w:bdr w:val="nil"/>
          <w:lang w:val="fr-FR"/>
        </w:rPr>
        <w:t>.</w:t>
      </w:r>
    </w:p>
    <w:p w14:paraId="3222CD4C" w14:textId="21FB0541" w:rsidR="000A27AF" w:rsidRPr="00843ED9" w:rsidRDefault="00843ED9" w:rsidP="000A27AF">
      <w:pPr>
        <w:pStyle w:val="Heading2"/>
        <w:keepNext w:val="0"/>
        <w:keepLines w:val="0"/>
        <w:numPr>
          <w:ilvl w:val="1"/>
          <w:numId w:val="12"/>
        </w:numPr>
        <w:ind w:left="1080" w:hanging="360"/>
        <w:rPr>
          <w:lang w:val="fr-HT"/>
        </w:rPr>
      </w:pPr>
      <w:r>
        <w:rPr>
          <w:rFonts w:ascii="Cambria" w:eastAsia="Cambria" w:hAnsi="Cambria" w:cs="Cambria"/>
          <w:color w:val="000000"/>
          <w:szCs w:val="24"/>
          <w:bdr w:val="nil"/>
          <w:lang w:val="fr-FR"/>
        </w:rPr>
        <w:t>I</w:t>
      </w:r>
      <w:r>
        <w:rPr>
          <w:rFonts w:ascii="Cambria" w:eastAsia="Cambria" w:hAnsi="Cambria" w:cs="Cambria"/>
          <w:color w:val="000000"/>
          <w:szCs w:val="24"/>
          <w:bdr w:val="nil"/>
          <w:lang w:val="fr-FR"/>
        </w:rPr>
        <w:t>EC 60529 "degrees of protection provided by enclosures" (IP Codes) ; (degrés de protection fournis  par les enceintes)</w:t>
      </w:r>
    </w:p>
    <w:p w14:paraId="67A5E7EB" w14:textId="785F5168" w:rsidR="009B3C47" w:rsidRPr="009B3C47" w:rsidRDefault="00843ED9" w:rsidP="000A27AF">
      <w:pPr>
        <w:pStyle w:val="Heading2"/>
        <w:keepNext w:val="0"/>
        <w:keepLines w:val="0"/>
        <w:numPr>
          <w:ilvl w:val="1"/>
          <w:numId w:val="12"/>
        </w:numPr>
        <w:ind w:left="1080" w:hanging="360"/>
      </w:pPr>
      <w:r w:rsidRPr="00843ED9">
        <w:rPr>
          <w:rFonts w:ascii="Cambria" w:eastAsia="Cambria" w:hAnsi="Cambria" w:cs="Cambria"/>
          <w:color w:val="000000"/>
          <w:szCs w:val="24"/>
          <w:bdr w:val="nil"/>
        </w:rPr>
        <w:t>AWWA A100-06: Water Wells (Puits d'eau)</w:t>
      </w:r>
    </w:p>
    <w:p w14:paraId="5BB1847C" w14:textId="7E6543C4" w:rsidR="009B3C47" w:rsidRPr="00843ED9" w:rsidRDefault="00843ED9" w:rsidP="000A27AF">
      <w:pPr>
        <w:pStyle w:val="Heading2"/>
        <w:keepNext w:val="0"/>
        <w:keepLines w:val="0"/>
        <w:numPr>
          <w:ilvl w:val="1"/>
          <w:numId w:val="12"/>
        </w:numPr>
        <w:ind w:left="1080" w:hanging="360"/>
        <w:rPr>
          <w:lang w:val="fr-HT"/>
        </w:rPr>
      </w:pPr>
      <w:r>
        <w:rPr>
          <w:rFonts w:ascii="Cambria" w:eastAsia="Cambria" w:hAnsi="Cambria" w:cs="Cambria"/>
          <w:color w:val="000000"/>
          <w:szCs w:val="24"/>
          <w:bdr w:val="nil"/>
          <w:lang w:val="fr-FR"/>
        </w:rPr>
        <w:lastRenderedPageBreak/>
        <w:t>NSF61: Standard for Drinking Water System Components (Norme sur les composants d'un système d'eau potable)</w:t>
      </w:r>
    </w:p>
    <w:bookmarkEnd w:id="10"/>
    <w:p w14:paraId="5389A4FC" w14:textId="72AC32A9" w:rsidR="00AF5B27" w:rsidRPr="00843ED9" w:rsidRDefault="00843ED9" w:rsidP="000A27AF">
      <w:pPr>
        <w:pStyle w:val="Heading2"/>
        <w:keepNext w:val="0"/>
        <w:keepLines w:val="0"/>
        <w:numPr>
          <w:ilvl w:val="1"/>
          <w:numId w:val="12"/>
        </w:numPr>
        <w:ind w:left="1080" w:hanging="360"/>
        <w:rPr>
          <w:lang w:val="fr-HT"/>
        </w:rPr>
      </w:pPr>
      <w:r>
        <w:rPr>
          <w:rFonts w:ascii="Cambria" w:eastAsia="Cambria" w:hAnsi="Cambria" w:cs="Cambria"/>
          <w:color w:val="000000"/>
          <w:szCs w:val="24"/>
          <w:bdr w:val="nil"/>
          <w:lang w:val="fr-FR"/>
        </w:rPr>
        <w:t>ISO 4064-</w:t>
      </w:r>
      <w:r>
        <w:rPr>
          <w:rFonts w:ascii="Cambria" w:eastAsia="Cambria" w:hAnsi="Cambria" w:cs="Cambria"/>
          <w:color w:val="000000"/>
          <w:szCs w:val="24"/>
          <w:bdr w:val="nil"/>
          <w:lang w:val="fr-FR"/>
        </w:rPr>
        <w:t>1: Norme internationale sur les compteurs d'eau potable froide et d'eau chaude</w:t>
      </w:r>
    </w:p>
    <w:p w14:paraId="0D111CA4" w14:textId="6F018F0D" w:rsidR="00426082" w:rsidRPr="00843ED9" w:rsidRDefault="00843ED9" w:rsidP="000A27AF">
      <w:pPr>
        <w:pStyle w:val="Heading2"/>
        <w:keepNext w:val="0"/>
        <w:keepLines w:val="0"/>
        <w:numPr>
          <w:ilvl w:val="1"/>
          <w:numId w:val="12"/>
        </w:numPr>
        <w:ind w:left="1080" w:hanging="360"/>
        <w:rPr>
          <w:lang w:val="fr-HT"/>
        </w:rPr>
      </w:pPr>
      <w:bookmarkStart w:id="12" w:name="_Hlk532399291"/>
      <w:r>
        <w:rPr>
          <w:rFonts w:ascii="Cambria" w:eastAsia="Cambria" w:hAnsi="Cambria" w:cs="Cambria"/>
          <w:color w:val="000000"/>
          <w:szCs w:val="24"/>
          <w:bdr w:val="nil"/>
          <w:lang w:val="fr-FR"/>
        </w:rPr>
        <w:t>AWWA C600: Standard for Installation of Ductile Pipe and their Appurtenances (Norme relative à l'i</w:t>
      </w:r>
      <w:r>
        <w:rPr>
          <w:rFonts w:ascii="Cambria" w:eastAsia="Cambria" w:hAnsi="Cambria" w:cs="Cambria"/>
          <w:color w:val="000000"/>
          <w:szCs w:val="24"/>
          <w:bdr w:val="nil"/>
          <w:lang w:val="fr-FR"/>
        </w:rPr>
        <w:t>nstallation de tuyaux en fonte ductile et de leurs accessoires)</w:t>
      </w:r>
    </w:p>
    <w:p w14:paraId="75EAF25D" w14:textId="7996F9F8" w:rsidR="00864F52" w:rsidRPr="002B0593" w:rsidRDefault="00843ED9" w:rsidP="000A27AF">
      <w:pPr>
        <w:pStyle w:val="Heading2"/>
        <w:keepNext w:val="0"/>
        <w:keepLines w:val="0"/>
        <w:numPr>
          <w:ilvl w:val="1"/>
          <w:numId w:val="12"/>
        </w:numPr>
        <w:ind w:left="1080" w:hanging="360"/>
      </w:pPr>
      <w:r>
        <w:rPr>
          <w:rFonts w:ascii="Cambria" w:eastAsia="Cambria" w:hAnsi="Cambria" w:cs="Cambria"/>
          <w:color w:val="000000"/>
          <w:szCs w:val="24"/>
          <w:bdr w:val="nil"/>
          <w:lang w:val="fr-FR"/>
        </w:rPr>
        <w:t>International Plumbing Code – 2012</w:t>
      </w:r>
    </w:p>
    <w:p w14:paraId="08E80CCB" w14:textId="77777777" w:rsidR="00CB614C" w:rsidRDefault="00843ED9" w:rsidP="000A27AF">
      <w:pPr>
        <w:pStyle w:val="Heading2"/>
        <w:keepNext w:val="0"/>
        <w:keepLines w:val="0"/>
        <w:numPr>
          <w:ilvl w:val="1"/>
          <w:numId w:val="12"/>
        </w:numPr>
        <w:ind w:left="1080" w:hanging="360"/>
      </w:pPr>
      <w:bookmarkStart w:id="13" w:name="_Hlk272845"/>
      <w:r>
        <w:rPr>
          <w:rFonts w:ascii="Cambria" w:eastAsia="Cambria" w:hAnsi="Cambria" w:cs="Cambria"/>
          <w:color w:val="000000"/>
          <w:szCs w:val="24"/>
          <w:bdr w:val="nil"/>
          <w:lang w:val="fr-FR"/>
        </w:rPr>
        <w:t>EN 1.4301: Stainless (Inoxydable)</w:t>
      </w:r>
    </w:p>
    <w:p w14:paraId="0B704B0E" w14:textId="6428C7D3" w:rsidR="00FA6228" w:rsidRDefault="00843ED9" w:rsidP="000A27AF">
      <w:pPr>
        <w:pStyle w:val="Heading2"/>
        <w:keepNext w:val="0"/>
        <w:keepLines w:val="0"/>
        <w:numPr>
          <w:ilvl w:val="1"/>
          <w:numId w:val="12"/>
        </w:numPr>
        <w:ind w:left="1080" w:hanging="360"/>
      </w:pPr>
      <w:r>
        <w:rPr>
          <w:rFonts w:ascii="Cambria" w:eastAsia="Cambria" w:hAnsi="Cambria" w:cs="Cambria"/>
          <w:color w:val="000000"/>
          <w:szCs w:val="24"/>
          <w:bdr w:val="nil"/>
          <w:lang w:val="fr-FR"/>
        </w:rPr>
        <w:t xml:space="preserve">AISI 304/316: Stainless (Inoxydable) </w:t>
      </w:r>
    </w:p>
    <w:p w14:paraId="4BF829F5" w14:textId="4B616178" w:rsidR="00E74F70" w:rsidRPr="00843ED9" w:rsidRDefault="00843ED9" w:rsidP="000A27AF">
      <w:pPr>
        <w:pStyle w:val="Heading2"/>
        <w:keepNext w:val="0"/>
        <w:keepLines w:val="0"/>
        <w:numPr>
          <w:ilvl w:val="1"/>
          <w:numId w:val="12"/>
        </w:numPr>
        <w:ind w:left="1080" w:hanging="360"/>
        <w:rPr>
          <w:lang w:val="fr-HT"/>
        </w:rPr>
      </w:pPr>
      <w:bookmarkStart w:id="14" w:name="_Hlk545702"/>
      <w:bookmarkEnd w:id="13"/>
      <w:r>
        <w:rPr>
          <w:rFonts w:ascii="Cambria" w:eastAsia="Cambria" w:hAnsi="Cambria" w:cs="Cambria"/>
          <w:color w:val="000000"/>
          <w:szCs w:val="24"/>
          <w:bdr w:val="nil"/>
          <w:lang w:val="fr-FR"/>
        </w:rPr>
        <w:t xml:space="preserve">ASTM B286 - 07(2017): </w:t>
      </w:r>
      <w:r>
        <w:rPr>
          <w:rFonts w:ascii="Cambria" w:eastAsia="Cambria" w:hAnsi="Cambria" w:cs="Cambria"/>
          <w:color w:val="000000"/>
          <w:szCs w:val="24"/>
          <w:bdr w:val="nil"/>
          <w:lang w:val="fr-FR"/>
        </w:rPr>
        <w:t>Standard Specification for Copper Conductors for Use in Hookup Wire for Electronic Equipment (spécification standardisée pour les conducteurs en cuivre destinés à être utilisés dans les fils de raccordement pour appareils électroniques)</w:t>
      </w:r>
    </w:p>
    <w:p w14:paraId="5EB62B19" w14:textId="77777777" w:rsidR="009F2323" w:rsidRPr="002B0593" w:rsidRDefault="00843ED9" w:rsidP="000A27AF">
      <w:pPr>
        <w:pStyle w:val="Heading2"/>
        <w:keepNext w:val="0"/>
        <w:keepLines w:val="0"/>
        <w:numPr>
          <w:ilvl w:val="1"/>
          <w:numId w:val="12"/>
        </w:numPr>
        <w:ind w:left="1080" w:hanging="360"/>
      </w:pPr>
      <w:r>
        <w:rPr>
          <w:rFonts w:ascii="Cambria" w:eastAsia="Cambria" w:hAnsi="Cambria" w:cs="Cambria"/>
          <w:color w:val="000000"/>
          <w:szCs w:val="24"/>
          <w:bdr w:val="nil"/>
          <w:lang w:val="fr-FR"/>
        </w:rPr>
        <w:t xml:space="preserve">NFPA 70 National Electric Code </w:t>
      </w:r>
    </w:p>
    <w:p w14:paraId="38285711" w14:textId="77777777" w:rsidR="000A27AF" w:rsidRDefault="00843ED9" w:rsidP="000A27AF">
      <w:pPr>
        <w:pStyle w:val="Heading2"/>
        <w:keepNext w:val="0"/>
        <w:keepLines w:val="0"/>
        <w:numPr>
          <w:ilvl w:val="1"/>
          <w:numId w:val="12"/>
        </w:numPr>
        <w:ind w:left="1080" w:hanging="360"/>
      </w:pPr>
      <w:r>
        <w:rPr>
          <w:rFonts w:ascii="Cambria" w:eastAsia="Cambria" w:hAnsi="Cambria" w:cs="Cambria"/>
          <w:color w:val="000000"/>
          <w:szCs w:val="24"/>
          <w:bdr w:val="nil"/>
          <w:lang w:val="fr-FR"/>
        </w:rPr>
        <w:t>NEMA - National Electrical Manufacturer’s Association</w:t>
      </w:r>
    </w:p>
    <w:p w14:paraId="34E955EE" w14:textId="1DB0DB17" w:rsidR="000A27AF" w:rsidRDefault="00843ED9" w:rsidP="008C55E0">
      <w:pPr>
        <w:pStyle w:val="Heading2"/>
        <w:keepNext w:val="0"/>
        <w:keepLines w:val="0"/>
        <w:numPr>
          <w:ilvl w:val="1"/>
          <w:numId w:val="12"/>
        </w:numPr>
        <w:ind w:left="1080" w:hanging="360"/>
      </w:pPr>
      <w:r>
        <w:rPr>
          <w:rFonts w:ascii="Cambria" w:eastAsia="Cambria" w:hAnsi="Cambria" w:cs="Cambria"/>
          <w:color w:val="000000"/>
          <w:szCs w:val="24"/>
          <w:bdr w:val="nil"/>
          <w:lang w:val="fr-FR"/>
        </w:rPr>
        <w:t>UL 778</w:t>
      </w:r>
      <w:r>
        <w:rPr>
          <w:rFonts w:ascii="Cambria" w:eastAsia="Cambria" w:hAnsi="Cambria" w:cs="Cambria"/>
          <w:color w:val="auto"/>
          <w:szCs w:val="24"/>
          <w:bdr w:val="nil"/>
          <w:lang w:val="fr-FR"/>
        </w:rPr>
        <w:t xml:space="preserve"> </w:t>
      </w:r>
    </w:p>
    <w:bookmarkEnd w:id="14"/>
    <w:p w14:paraId="76926DEA" w14:textId="77777777" w:rsidR="000A27AF" w:rsidRDefault="00843ED9" w:rsidP="000A27AF">
      <w:pPr>
        <w:pStyle w:val="Heading2"/>
        <w:keepNext w:val="0"/>
        <w:keepLines w:val="0"/>
        <w:numPr>
          <w:ilvl w:val="1"/>
          <w:numId w:val="12"/>
        </w:numPr>
        <w:ind w:left="1080" w:hanging="360"/>
      </w:pPr>
      <w:r>
        <w:rPr>
          <w:rFonts w:ascii="Cambria" w:eastAsia="Cambria" w:hAnsi="Cambria" w:cs="Cambria"/>
          <w:color w:val="000000"/>
          <w:szCs w:val="24"/>
          <w:bdr w:val="nil"/>
          <w:lang w:val="fr-FR"/>
        </w:rPr>
        <w:t>EN 1.4301:</w:t>
      </w:r>
      <w:r>
        <w:rPr>
          <w:rFonts w:ascii="Cambria" w:eastAsia="Cambria" w:hAnsi="Cambria" w:cs="Cambria"/>
          <w:color w:val="000000"/>
          <w:szCs w:val="24"/>
          <w:bdr w:val="nil"/>
          <w:lang w:val="fr-FR"/>
        </w:rPr>
        <w:t xml:space="preserve"> Stainless (Inoxydable)</w:t>
      </w:r>
    </w:p>
    <w:p w14:paraId="55551B96" w14:textId="728CD170" w:rsidR="00B30CD7" w:rsidRPr="006E17A1" w:rsidRDefault="00843ED9" w:rsidP="00B30CD7">
      <w:pPr>
        <w:pStyle w:val="Heading2"/>
        <w:keepNext w:val="0"/>
        <w:keepLines w:val="0"/>
        <w:numPr>
          <w:ilvl w:val="1"/>
          <w:numId w:val="5"/>
        </w:numPr>
        <w:ind w:left="1080" w:hanging="360"/>
      </w:pPr>
      <w:r>
        <w:rPr>
          <w:rFonts w:ascii="Cambria" w:eastAsia="Cambria" w:hAnsi="Cambria" w:cs="Cambria"/>
          <w:color w:val="000000"/>
          <w:szCs w:val="24"/>
          <w:bdr w:val="nil"/>
          <w:lang w:val="fr-FR"/>
        </w:rPr>
        <w:t>AISI 304/316: Stainless AWWA B300 Hypochlorites (Hypochlorites inoxydables AWWA B300)</w:t>
      </w:r>
    </w:p>
    <w:p w14:paraId="3D103684" w14:textId="77777777" w:rsidR="00B30CD7" w:rsidRPr="00434C25" w:rsidRDefault="00843ED9" w:rsidP="00B30CD7">
      <w:pPr>
        <w:pStyle w:val="Heading2"/>
        <w:keepNext w:val="0"/>
        <w:keepLines w:val="0"/>
        <w:numPr>
          <w:ilvl w:val="1"/>
          <w:numId w:val="5"/>
        </w:numPr>
        <w:ind w:left="1080" w:hanging="360"/>
        <w:rPr>
          <w:lang w:val="fr-FR"/>
        </w:rPr>
      </w:pPr>
      <w:r>
        <w:rPr>
          <w:rFonts w:ascii="Cambria" w:eastAsia="Cambria" w:hAnsi="Cambria" w:cs="Cambria"/>
          <w:color w:val="000000"/>
          <w:szCs w:val="24"/>
          <w:bdr w:val="nil"/>
          <w:lang w:val="fr-FR"/>
        </w:rPr>
        <w:t>ANSI/AWWA B301, Liquid Chlorine. (chlore liquide.)</w:t>
      </w:r>
    </w:p>
    <w:p w14:paraId="32082FE9" w14:textId="77777777" w:rsidR="00B30CD7" w:rsidRPr="006E17A1" w:rsidRDefault="00843ED9" w:rsidP="00B30CD7">
      <w:pPr>
        <w:pStyle w:val="Heading2"/>
        <w:keepNext w:val="0"/>
        <w:keepLines w:val="0"/>
        <w:numPr>
          <w:ilvl w:val="1"/>
          <w:numId w:val="5"/>
        </w:numPr>
        <w:ind w:left="1080" w:hanging="360"/>
      </w:pPr>
      <w:r w:rsidRPr="00843ED9">
        <w:rPr>
          <w:rFonts w:ascii="Cambria" w:eastAsia="Cambria" w:hAnsi="Cambria" w:cs="Cambria"/>
          <w:color w:val="000000"/>
          <w:szCs w:val="24"/>
          <w:bdr w:val="nil"/>
        </w:rPr>
        <w:t xml:space="preserve">ANSI/AWWA C651, Disinfecting Water Mains. </w:t>
      </w:r>
      <w:r>
        <w:rPr>
          <w:rFonts w:ascii="Cambria" w:eastAsia="Cambria" w:hAnsi="Cambria" w:cs="Cambria"/>
          <w:color w:val="000000"/>
          <w:szCs w:val="24"/>
          <w:bdr w:val="nil"/>
          <w:lang w:val="fr-FR"/>
        </w:rPr>
        <w:t>(désinfection des conduites d’eau.)</w:t>
      </w:r>
    </w:p>
    <w:p w14:paraId="7F22BBD5" w14:textId="5CEADBA1" w:rsidR="00B30CD7" w:rsidRPr="00843ED9" w:rsidRDefault="00843ED9" w:rsidP="00B30CD7">
      <w:pPr>
        <w:pStyle w:val="Heading2"/>
        <w:keepNext w:val="0"/>
        <w:keepLines w:val="0"/>
        <w:numPr>
          <w:ilvl w:val="1"/>
          <w:numId w:val="5"/>
        </w:numPr>
        <w:ind w:left="1080" w:hanging="360"/>
        <w:rPr>
          <w:lang w:val="fr-HT"/>
        </w:rPr>
      </w:pPr>
      <w:r>
        <w:rPr>
          <w:rFonts w:ascii="Cambria" w:eastAsia="Cambria" w:hAnsi="Cambria" w:cs="Cambria"/>
          <w:color w:val="000000"/>
          <w:szCs w:val="24"/>
          <w:bdr w:val="nil"/>
          <w:lang w:val="fr-FR"/>
        </w:rPr>
        <w:t>AWWA C654 Disinfection of Wells (désinfection des puits)</w:t>
      </w:r>
    </w:p>
    <w:p w14:paraId="38F8A401" w14:textId="444BFDC1" w:rsidR="00127D90" w:rsidRPr="00843ED9" w:rsidRDefault="00843ED9" w:rsidP="00127D90">
      <w:pPr>
        <w:pStyle w:val="Heading2"/>
        <w:keepNext w:val="0"/>
        <w:keepLines w:val="0"/>
        <w:numPr>
          <w:ilvl w:val="1"/>
          <w:numId w:val="5"/>
        </w:numPr>
        <w:ind w:left="1080" w:hanging="360"/>
        <w:rPr>
          <w:lang w:val="fr-HT"/>
        </w:rPr>
      </w:pPr>
      <w:r>
        <w:rPr>
          <w:rFonts w:ascii="Cambria" w:eastAsia="Cambria" w:hAnsi="Cambria" w:cs="Cambria"/>
          <w:color w:val="000000"/>
          <w:szCs w:val="24"/>
          <w:bdr w:val="nil"/>
          <w:lang w:val="fr-FR"/>
        </w:rPr>
        <w:t>A312/A312M Standard Specification for Seamless, Welded, and Heavily Cold Work</w:t>
      </w:r>
      <w:r>
        <w:rPr>
          <w:rFonts w:ascii="Cambria" w:eastAsia="Cambria" w:hAnsi="Cambria" w:cs="Cambria"/>
          <w:color w:val="000000"/>
          <w:szCs w:val="24"/>
          <w:bdr w:val="nil"/>
          <w:lang w:val="fr-FR"/>
        </w:rPr>
        <w:t>ed Austenitic Stainless-Steel Pipes (spécification standardisée pour les tubes en acier inoxydable austénitique sans soudure, soudés ou travaillés à grand froid)</w:t>
      </w:r>
    </w:p>
    <w:p w14:paraId="03DD6946" w14:textId="3BCD0045" w:rsidR="00146311" w:rsidRPr="00146311" w:rsidRDefault="00843ED9" w:rsidP="00906E11">
      <w:pPr>
        <w:pStyle w:val="Heading2"/>
        <w:keepNext w:val="0"/>
        <w:keepLines w:val="0"/>
        <w:numPr>
          <w:ilvl w:val="1"/>
          <w:numId w:val="5"/>
        </w:numPr>
        <w:ind w:left="1080" w:hanging="360"/>
      </w:pPr>
      <w:r w:rsidRPr="00843ED9">
        <w:rPr>
          <w:rFonts w:ascii="Cambria" w:eastAsia="Cambria" w:hAnsi="Cambria" w:cs="Cambria"/>
          <w:color w:val="000000"/>
          <w:szCs w:val="24"/>
          <w:bdr w:val="nil"/>
        </w:rPr>
        <w:t xml:space="preserve">AWWA M11 Steel </w:t>
      </w:r>
      <w:r w:rsidRPr="00843ED9">
        <w:rPr>
          <w:rFonts w:ascii="Cambria" w:eastAsia="Cambria" w:hAnsi="Cambria" w:cs="Cambria"/>
          <w:color w:val="000000"/>
          <w:szCs w:val="24"/>
          <w:bdr w:val="nil"/>
        </w:rPr>
        <w:t>Pipe—A Guide for Design and Installation, Fifth Edition</w:t>
      </w:r>
    </w:p>
    <w:p w14:paraId="4400C2BF" w14:textId="77777777" w:rsidR="009F2323" w:rsidRPr="009F2323" w:rsidRDefault="009F2323" w:rsidP="000A27AF"/>
    <w:bookmarkEnd w:id="12"/>
    <w:p w14:paraId="5C9A593E" w14:textId="77777777" w:rsidR="004D0F1D" w:rsidRDefault="00843ED9" w:rsidP="000A27AF">
      <w:pPr>
        <w:pStyle w:val="Heading1"/>
        <w:keepNext w:val="0"/>
        <w:keepLines w:val="0"/>
        <w:numPr>
          <w:ilvl w:val="0"/>
          <w:numId w:val="1"/>
        </w:numPr>
      </w:pPr>
      <w:r>
        <w:rPr>
          <w:rFonts w:ascii="Cambria" w:eastAsia="Cambria" w:hAnsi="Cambria" w:cs="Cambria"/>
          <w:color w:val="000000"/>
          <w:bdr w:val="nil"/>
          <w:lang w:val="fr-FR"/>
        </w:rPr>
        <w:t>DOSSIERS</w:t>
      </w:r>
    </w:p>
    <w:p w14:paraId="285E8521" w14:textId="14635349" w:rsidR="004D0F1D" w:rsidRPr="00843ED9" w:rsidRDefault="00843ED9" w:rsidP="000A27AF">
      <w:pPr>
        <w:pStyle w:val="Heading2"/>
        <w:keepNext w:val="0"/>
        <w:keepLines w:val="0"/>
        <w:numPr>
          <w:ilvl w:val="1"/>
          <w:numId w:val="6"/>
        </w:numPr>
        <w:rPr>
          <w:lang w:val="fr-HT"/>
        </w:rPr>
      </w:pPr>
      <w:r>
        <w:rPr>
          <w:rFonts w:ascii="Cambria" w:eastAsia="Cambria" w:hAnsi="Cambria" w:cs="Cambria"/>
          <w:color w:val="000000"/>
          <w:szCs w:val="24"/>
          <w:bdr w:val="nil"/>
          <w:lang w:val="fr-FR"/>
        </w:rPr>
        <w:t>Données des produits : sauf indi</w:t>
      </w:r>
      <w:r>
        <w:rPr>
          <w:rFonts w:ascii="Cambria" w:eastAsia="Cambria" w:hAnsi="Cambria" w:cs="Cambria"/>
          <w:color w:val="000000"/>
          <w:szCs w:val="24"/>
          <w:bdr w:val="nil"/>
          <w:lang w:val="fr-FR"/>
        </w:rPr>
        <w:t xml:space="preserve">cation contraire, soumettre les éléments suivants  : </w:t>
      </w:r>
    </w:p>
    <w:p w14:paraId="4D260227" w14:textId="607316BD" w:rsidR="004D0F1D" w:rsidRPr="00843ED9" w:rsidRDefault="00843ED9" w:rsidP="000A27AF">
      <w:pPr>
        <w:pStyle w:val="Heading3"/>
        <w:keepNext w:val="0"/>
        <w:keepLines w:val="0"/>
        <w:numPr>
          <w:ilvl w:val="2"/>
          <w:numId w:val="9"/>
        </w:numPr>
        <w:rPr>
          <w:lang w:val="fr-HT"/>
        </w:rPr>
      </w:pPr>
      <w:r>
        <w:rPr>
          <w:rFonts w:ascii="Cambria" w:eastAsia="Times New Roman" w:hAnsi="Cambria" w:cs="Times New Roman"/>
          <w:color w:val="000000"/>
          <w:bdr w:val="nil"/>
          <w:lang w:val="fr-FR"/>
        </w:rPr>
        <w:t xml:space="preserve">Feuillet de </w:t>
      </w:r>
      <w:bookmarkStart w:id="15" w:name="_Hlk536695765"/>
      <w:bookmarkStart w:id="16" w:name="_Hlk532399467"/>
      <w:r>
        <w:rPr>
          <w:rFonts w:ascii="Cambria" w:eastAsia="Cambria" w:hAnsi="Cambria" w:cs="Cambria"/>
          <w:color w:val="000000"/>
          <w:bdr w:val="nil"/>
          <w:lang w:val="fr-FR"/>
        </w:rPr>
        <w:t xml:space="preserve">spécifications techniques </w:t>
      </w:r>
      <w:bookmarkStart w:id="17" w:name="_Hlk545818"/>
      <w:bookmarkEnd w:id="15"/>
      <w:r>
        <w:rPr>
          <w:rFonts w:ascii="Cambria" w:eastAsia="Cambria" w:hAnsi="Cambria" w:cs="Cambria"/>
          <w:color w:val="000000"/>
          <w:bdr w:val="nil"/>
          <w:lang w:val="fr-FR"/>
        </w:rPr>
        <w:t xml:space="preserve"> pompe solaire submersible</w:t>
      </w:r>
      <w:bookmarkEnd w:id="16"/>
      <w:bookmarkEnd w:id="17"/>
    </w:p>
    <w:p w14:paraId="462D70BA" w14:textId="22E07018" w:rsidR="004D0F1D" w:rsidRDefault="00843ED9" w:rsidP="000A27AF">
      <w:pPr>
        <w:pStyle w:val="Heading3"/>
        <w:keepNext w:val="0"/>
        <w:keepLines w:val="0"/>
        <w:numPr>
          <w:ilvl w:val="2"/>
          <w:numId w:val="9"/>
        </w:numPr>
      </w:pPr>
      <w:r>
        <w:rPr>
          <w:rFonts w:ascii="Cambria" w:eastAsia="Cambria" w:hAnsi="Cambria" w:cs="Cambria"/>
          <w:color w:val="000000"/>
          <w:bdr w:val="nil"/>
          <w:lang w:val="fr-FR"/>
        </w:rPr>
        <w:t>Fiche technique caractéristiques électriques moteur</w:t>
      </w:r>
    </w:p>
    <w:p w14:paraId="7DFFC318" w14:textId="4AEB2182" w:rsidR="00127415" w:rsidRDefault="00843ED9" w:rsidP="000A27AF">
      <w:pPr>
        <w:pStyle w:val="Heading3"/>
        <w:keepNext w:val="0"/>
        <w:keepLines w:val="0"/>
        <w:numPr>
          <w:ilvl w:val="2"/>
          <w:numId w:val="9"/>
        </w:numPr>
      </w:pPr>
      <w:r>
        <w:rPr>
          <w:rFonts w:ascii="Cambria" w:eastAsia="Cambria" w:hAnsi="Cambria" w:cs="Cambria"/>
          <w:color w:val="000000"/>
          <w:bdr w:val="nil"/>
          <w:lang w:val="fr-FR"/>
        </w:rPr>
        <w:t>Courbe de performan</w:t>
      </w:r>
      <w:r>
        <w:rPr>
          <w:rFonts w:ascii="Cambria" w:eastAsia="Cambria" w:hAnsi="Cambria" w:cs="Cambria"/>
          <w:color w:val="000000"/>
          <w:bdr w:val="nil"/>
          <w:lang w:val="fr-FR"/>
        </w:rPr>
        <w:t>ce</w:t>
      </w:r>
    </w:p>
    <w:p w14:paraId="22034A15" w14:textId="77777777" w:rsidR="002F40C8" w:rsidRPr="00843ED9" w:rsidRDefault="00843ED9" w:rsidP="000A27AF">
      <w:pPr>
        <w:pStyle w:val="Heading3"/>
        <w:keepNext w:val="0"/>
        <w:keepLines w:val="0"/>
        <w:numPr>
          <w:ilvl w:val="2"/>
          <w:numId w:val="9"/>
        </w:numPr>
        <w:rPr>
          <w:lang w:val="fr-HT"/>
        </w:rPr>
      </w:pPr>
      <w:r>
        <w:rPr>
          <w:rFonts w:ascii="Cambria" w:eastAsia="Cambria" w:hAnsi="Cambria" w:cs="Cambria"/>
          <w:color w:val="000000"/>
          <w:bdr w:val="nil"/>
          <w:lang w:val="fr-FR"/>
        </w:rPr>
        <w:lastRenderedPageBreak/>
        <w:t xml:space="preserve">Liste des accessoires et fiche technique correspondantes, incluant mais sans s'y limiter </w:t>
      </w:r>
    </w:p>
    <w:p w14:paraId="26D6F6FF" w14:textId="77777777" w:rsidR="00162FA8" w:rsidRPr="000D5231" w:rsidRDefault="00843ED9" w:rsidP="002F40C8">
      <w:pPr>
        <w:pStyle w:val="Heading3"/>
        <w:keepNext w:val="0"/>
        <w:keepLines w:val="0"/>
        <w:numPr>
          <w:ilvl w:val="3"/>
          <w:numId w:val="9"/>
        </w:numPr>
      </w:pPr>
      <w:r>
        <w:rPr>
          <w:rFonts w:ascii="Cambria" w:eastAsia="Cambria" w:hAnsi="Cambria" w:cs="Cambria"/>
          <w:color w:val="000000"/>
          <w:bdr w:val="nil"/>
          <w:lang w:val="fr-FR"/>
        </w:rPr>
        <w:t>ondul</w:t>
      </w:r>
      <w:r>
        <w:rPr>
          <w:rFonts w:ascii="Cambria" w:eastAsia="Cambria" w:hAnsi="Cambria" w:cs="Cambria"/>
          <w:color w:val="000000"/>
          <w:bdr w:val="nil"/>
          <w:lang w:val="fr-FR"/>
        </w:rPr>
        <w:t>eur solaire</w:t>
      </w:r>
    </w:p>
    <w:p w14:paraId="5F036E73" w14:textId="48246D97" w:rsidR="00A26996" w:rsidRPr="00843ED9" w:rsidRDefault="00843ED9" w:rsidP="002F40C8">
      <w:pPr>
        <w:pStyle w:val="Heading3"/>
        <w:keepNext w:val="0"/>
        <w:keepLines w:val="0"/>
        <w:numPr>
          <w:ilvl w:val="3"/>
          <w:numId w:val="9"/>
        </w:numPr>
        <w:rPr>
          <w:lang w:val="fr-HT"/>
        </w:rPr>
      </w:pPr>
      <w:r>
        <w:rPr>
          <w:rFonts w:ascii="Cambria" w:eastAsia="Cambria" w:hAnsi="Cambria" w:cs="Cambria"/>
          <w:color w:val="000000"/>
          <w:bdr w:val="nil"/>
          <w:lang w:val="fr-FR"/>
        </w:rPr>
        <w:t xml:space="preserve">commutateurs de transfert manuel externes pour les entrées AC et CC de l'onduleur </w:t>
      </w:r>
    </w:p>
    <w:p w14:paraId="4F1A9BFD" w14:textId="3208B520" w:rsidR="00A26996" w:rsidRPr="00843ED9" w:rsidRDefault="00843ED9" w:rsidP="002F40C8">
      <w:pPr>
        <w:pStyle w:val="Heading3"/>
        <w:keepNext w:val="0"/>
        <w:keepLines w:val="0"/>
        <w:numPr>
          <w:ilvl w:val="3"/>
          <w:numId w:val="9"/>
        </w:numPr>
        <w:rPr>
          <w:lang w:val="fr-HT"/>
        </w:rPr>
      </w:pPr>
      <w:r>
        <w:rPr>
          <w:rFonts w:ascii="Cambria" w:eastAsia="Cambria" w:hAnsi="Cambria" w:cs="Cambria"/>
          <w:color w:val="000000"/>
          <w:bdr w:val="nil"/>
          <w:lang w:val="fr-FR"/>
        </w:rPr>
        <w:t>Pro</w:t>
      </w:r>
      <w:r>
        <w:rPr>
          <w:rFonts w:ascii="Cambria" w:eastAsia="Cambria" w:hAnsi="Cambria" w:cs="Cambria"/>
          <w:color w:val="000000"/>
          <w:bdr w:val="nil"/>
          <w:lang w:val="fr-FR"/>
        </w:rPr>
        <w:t>tection AC et CC contre les surtensions</w:t>
      </w:r>
    </w:p>
    <w:p w14:paraId="6A3868EC" w14:textId="59ED59B7" w:rsidR="00A26996" w:rsidRPr="000D5231" w:rsidRDefault="00843ED9" w:rsidP="002F40C8">
      <w:pPr>
        <w:pStyle w:val="Heading3"/>
        <w:keepNext w:val="0"/>
        <w:keepLines w:val="0"/>
        <w:numPr>
          <w:ilvl w:val="3"/>
          <w:numId w:val="9"/>
        </w:numPr>
      </w:pPr>
      <w:r>
        <w:rPr>
          <w:rFonts w:ascii="Cambria" w:eastAsia="Cambria" w:hAnsi="Cambria" w:cs="Cambria"/>
          <w:color w:val="000000"/>
          <w:bdr w:val="nil"/>
          <w:lang w:val="fr-FR"/>
        </w:rPr>
        <w:t xml:space="preserve">Transformateur réducteur 480 V - 460 V CA </w:t>
      </w:r>
    </w:p>
    <w:p w14:paraId="5C872676" w14:textId="0A904C5A" w:rsidR="00A26996" w:rsidRPr="00843ED9" w:rsidRDefault="00843ED9" w:rsidP="00A26996">
      <w:pPr>
        <w:pStyle w:val="Heading3"/>
        <w:keepNext w:val="0"/>
        <w:keepLines w:val="0"/>
        <w:numPr>
          <w:ilvl w:val="3"/>
          <w:numId w:val="9"/>
        </w:numPr>
        <w:rPr>
          <w:lang w:val="fr-HT"/>
        </w:rPr>
      </w:pPr>
      <w:r>
        <w:rPr>
          <w:rFonts w:ascii="Cambria" w:eastAsia="Cambria" w:hAnsi="Cambria" w:cs="Cambria"/>
          <w:color w:val="000000"/>
          <w:bdr w:val="nil"/>
          <w:lang w:val="fr-FR"/>
        </w:rPr>
        <w:t xml:space="preserve">Armoires de </w:t>
      </w:r>
      <w:r>
        <w:rPr>
          <w:rFonts w:ascii="Cambria" w:eastAsia="Cambria" w:hAnsi="Cambria" w:cs="Cambria"/>
          <w:color w:val="000000"/>
          <w:bdr w:val="nil"/>
          <w:lang w:val="fr-FR"/>
        </w:rPr>
        <w:t>verrouillage séparées pour loger les accessoires AC et CC</w:t>
      </w:r>
    </w:p>
    <w:p w14:paraId="5C301BE6" w14:textId="77777777" w:rsidR="00A26996" w:rsidRPr="000D5231" w:rsidRDefault="00843ED9" w:rsidP="002F40C8">
      <w:pPr>
        <w:pStyle w:val="Heading3"/>
        <w:keepNext w:val="0"/>
        <w:keepLines w:val="0"/>
        <w:numPr>
          <w:ilvl w:val="3"/>
          <w:numId w:val="9"/>
        </w:numPr>
      </w:pPr>
      <w:r>
        <w:rPr>
          <w:rFonts w:ascii="Cambria" w:eastAsia="Cambria" w:hAnsi="Cambria" w:cs="Cambria"/>
          <w:color w:val="000000"/>
          <w:bdr w:val="nil"/>
          <w:lang w:val="fr-FR"/>
        </w:rPr>
        <w:t xml:space="preserve">commutateur de fonctionnement à sec </w:t>
      </w:r>
    </w:p>
    <w:p w14:paraId="090B506F" w14:textId="0F2A3E86" w:rsidR="000D5231" w:rsidRPr="000D5231" w:rsidRDefault="00843ED9" w:rsidP="000D5231">
      <w:pPr>
        <w:pStyle w:val="Heading3"/>
        <w:keepNext w:val="0"/>
        <w:keepLines w:val="0"/>
        <w:numPr>
          <w:ilvl w:val="3"/>
          <w:numId w:val="9"/>
        </w:numPr>
      </w:pPr>
      <w:r>
        <w:rPr>
          <w:rFonts w:ascii="Cambria" w:eastAsia="Cambria" w:hAnsi="Cambria" w:cs="Cambria"/>
          <w:color w:val="000000"/>
          <w:bdr w:val="nil"/>
          <w:lang w:val="fr-FR"/>
        </w:rPr>
        <w:t>tuy</w:t>
      </w:r>
      <w:r>
        <w:rPr>
          <w:rFonts w:ascii="Cambria" w:eastAsia="Cambria" w:hAnsi="Cambria" w:cs="Cambria"/>
          <w:color w:val="000000"/>
          <w:bdr w:val="nil"/>
          <w:lang w:val="fr-FR"/>
        </w:rPr>
        <w:t>au de colonne</w:t>
      </w:r>
    </w:p>
    <w:p w14:paraId="6D27798B" w14:textId="77777777" w:rsidR="00E437BC" w:rsidRPr="00843ED9" w:rsidRDefault="00843ED9" w:rsidP="00E437BC">
      <w:pPr>
        <w:pStyle w:val="Heading2"/>
        <w:keepNext w:val="0"/>
        <w:keepLines w:val="0"/>
        <w:numPr>
          <w:ilvl w:val="1"/>
          <w:numId w:val="6"/>
        </w:numPr>
        <w:ind w:left="1080" w:hanging="360"/>
        <w:rPr>
          <w:rFonts w:ascii="Cambria" w:eastAsia="Times New Roman" w:hAnsi="Cambria" w:cs="Times New Roman"/>
          <w:color w:val="000000"/>
          <w:lang w:val="fr-HT"/>
        </w:rPr>
      </w:pPr>
      <w:r>
        <w:rPr>
          <w:rFonts w:ascii="Cambria" w:eastAsia="Cambria" w:hAnsi="Cambria" w:cs="Cambria"/>
          <w:color w:val="000000"/>
          <w:szCs w:val="24"/>
          <w:bdr w:val="nil"/>
          <w:lang w:val="fr-FR"/>
        </w:rPr>
        <w:t>Le sous-traitant doit fournir à l'ingénieur le nom et les qualifications de l'organisme d'essais indépendant sélectionné avant le début des travaux. Le sous-traita</w:t>
      </w:r>
      <w:r>
        <w:rPr>
          <w:rFonts w:ascii="Cambria" w:eastAsia="Cambria" w:hAnsi="Cambria" w:cs="Cambria"/>
          <w:color w:val="000000"/>
          <w:szCs w:val="24"/>
          <w:bdr w:val="nil"/>
          <w:lang w:val="fr-FR"/>
        </w:rPr>
        <w:t>nt paiera tous les coûts liés aux essais de vérification de la qualité de l'eau. L'adresse de l'institution et son certificat du National Institute of Standards and Technology (NIST), de l'Organisation internationale de normalisation (ISO) ou d'une institu</w:t>
      </w:r>
      <w:r>
        <w:rPr>
          <w:rFonts w:ascii="Cambria" w:eastAsia="Cambria" w:hAnsi="Cambria" w:cs="Cambria"/>
          <w:color w:val="000000"/>
          <w:szCs w:val="24"/>
          <w:bdr w:val="nil"/>
          <w:lang w:val="fr-FR"/>
        </w:rPr>
        <w:t>tion similaire attestant la conformité de l'étalonnage et des normes de l'industrie pour les tests et analyses de laboratoire doivent être inclus.</w:t>
      </w:r>
    </w:p>
    <w:p w14:paraId="73BFB1E8" w14:textId="77777777" w:rsidR="000D5231" w:rsidRPr="00843ED9" w:rsidRDefault="000D5231" w:rsidP="000D5231">
      <w:pPr>
        <w:rPr>
          <w:lang w:val="fr-HT"/>
        </w:rPr>
      </w:pPr>
    </w:p>
    <w:p w14:paraId="3B0DE38E" w14:textId="5F11CBD9" w:rsidR="004D0F1D" w:rsidRPr="00843ED9" w:rsidRDefault="00843ED9" w:rsidP="000A27AF">
      <w:pPr>
        <w:pStyle w:val="Heading2"/>
        <w:keepNext w:val="0"/>
        <w:keepLines w:val="0"/>
        <w:ind w:left="1080" w:hanging="360"/>
        <w:rPr>
          <w:sz w:val="23"/>
          <w:szCs w:val="23"/>
          <w:lang w:val="fr-HT"/>
        </w:rPr>
      </w:pPr>
      <w:r>
        <w:rPr>
          <w:rFonts w:ascii="Cambria" w:eastAsia="Cambria" w:hAnsi="Cambria" w:cs="Cambria"/>
          <w:color w:val="000000"/>
          <w:szCs w:val="24"/>
          <w:bdr w:val="nil"/>
          <w:lang w:val="fr-FR"/>
        </w:rPr>
        <w:t>Dessins/documents d'atelier :</w:t>
      </w:r>
      <w:r>
        <w:rPr>
          <w:rFonts w:ascii="Cambria" w:eastAsia="Cambria" w:hAnsi="Cambria" w:cs="Cambria"/>
          <w:color w:val="000000"/>
          <w:szCs w:val="24"/>
          <w:bdr w:val="nil"/>
          <w:lang w:val="fr-FR"/>
        </w:rPr>
        <w:t xml:space="preserve"> soumettre ce qui suit conformément aux procédures de soumission : </w:t>
      </w:r>
    </w:p>
    <w:p w14:paraId="6D40E1F6" w14:textId="6F65F089" w:rsidR="004D0F1D" w:rsidRPr="00843ED9" w:rsidRDefault="00843ED9" w:rsidP="000A27AF">
      <w:pPr>
        <w:pStyle w:val="Heading3"/>
        <w:keepNext w:val="0"/>
        <w:keepLines w:val="0"/>
        <w:numPr>
          <w:ilvl w:val="2"/>
          <w:numId w:val="20"/>
        </w:numPr>
        <w:rPr>
          <w:lang w:val="fr-HT"/>
        </w:rPr>
      </w:pPr>
      <w:r>
        <w:rPr>
          <w:rFonts w:ascii="Cambria" w:eastAsia="Cambria" w:hAnsi="Cambria" w:cs="Cambria"/>
          <w:color w:val="000000"/>
          <w:bdr w:val="nil"/>
          <w:lang w:val="fr-FR"/>
        </w:rPr>
        <w:t>Dessins des pompes solaires submersibles. Cette soumission requise pour approbation doit inclure toutes les d</w:t>
      </w:r>
      <w:r>
        <w:rPr>
          <w:rFonts w:ascii="Cambria" w:eastAsia="Cambria" w:hAnsi="Cambria" w:cs="Cambria"/>
          <w:color w:val="000000"/>
          <w:bdr w:val="nil"/>
          <w:lang w:val="fr-FR"/>
        </w:rPr>
        <w:t>onnées produit, les dimensions et les tailles fournis par le fabricant.</w:t>
      </w:r>
    </w:p>
    <w:p w14:paraId="65218443" w14:textId="5BEAB23B" w:rsidR="009D5D63" w:rsidRPr="00843ED9" w:rsidRDefault="00843ED9" w:rsidP="000A27AF">
      <w:pPr>
        <w:pStyle w:val="Heading3"/>
        <w:keepNext w:val="0"/>
        <w:keepLines w:val="0"/>
        <w:numPr>
          <w:ilvl w:val="2"/>
          <w:numId w:val="20"/>
        </w:numPr>
        <w:rPr>
          <w:lang w:val="fr-HT"/>
        </w:rPr>
      </w:pPr>
      <w:r>
        <w:rPr>
          <w:rFonts w:ascii="Cambria" w:eastAsia="Cambria" w:hAnsi="Cambria" w:cs="Cambria"/>
          <w:color w:val="000000"/>
          <w:bdr w:val="nil"/>
          <w:lang w:val="fr-FR"/>
        </w:rPr>
        <w:t>Le schéma de câblage de commande, les dessins d’atelier et les dessins de panneau de pompe doivent être s</w:t>
      </w:r>
      <w:r>
        <w:rPr>
          <w:rFonts w:ascii="Cambria" w:eastAsia="Cambria" w:hAnsi="Cambria" w:cs="Cambria"/>
          <w:color w:val="000000"/>
          <w:bdr w:val="nil"/>
          <w:lang w:val="fr-FR"/>
        </w:rPr>
        <w:t xml:space="preserve">oumis pour approbation avant le début des travaux d’installation. </w:t>
      </w:r>
    </w:p>
    <w:p w14:paraId="55C45BCC" w14:textId="12D07436" w:rsidR="004E4D00" w:rsidRPr="00843ED9" w:rsidRDefault="00843ED9" w:rsidP="004E4D00">
      <w:pPr>
        <w:pStyle w:val="Heading3"/>
        <w:keepNext w:val="0"/>
        <w:keepLines w:val="0"/>
        <w:numPr>
          <w:ilvl w:val="2"/>
          <w:numId w:val="20"/>
        </w:numPr>
        <w:rPr>
          <w:lang w:val="fr-HT"/>
        </w:rPr>
      </w:pPr>
      <w:r>
        <w:rPr>
          <w:rFonts w:ascii="Cambria" w:eastAsia="Cambria" w:hAnsi="Cambria" w:cs="Cambria"/>
          <w:color w:val="000000"/>
          <w:bdr w:val="nil"/>
          <w:lang w:val="fr-FR"/>
        </w:rPr>
        <w:t>Connexions, emplacement des composants physiques et arrangements de câbles entre le recombinant CC, les commut</w:t>
      </w:r>
      <w:r>
        <w:rPr>
          <w:rFonts w:ascii="Cambria" w:eastAsia="Cambria" w:hAnsi="Cambria" w:cs="Cambria"/>
          <w:color w:val="000000"/>
          <w:bdr w:val="nil"/>
          <w:lang w:val="fr-FR"/>
        </w:rPr>
        <w:t>ateurs de transfert, l’onduleur, le moteur de pompe et le transformateur.</w:t>
      </w:r>
    </w:p>
    <w:p w14:paraId="519B9820" w14:textId="230397FE" w:rsidR="009D5D63" w:rsidRPr="00843ED9" w:rsidRDefault="00843ED9" w:rsidP="000A27AF">
      <w:pPr>
        <w:pStyle w:val="Heading3"/>
        <w:keepNext w:val="0"/>
        <w:keepLines w:val="0"/>
        <w:numPr>
          <w:ilvl w:val="2"/>
          <w:numId w:val="20"/>
        </w:numPr>
        <w:rPr>
          <w:lang w:val="fr-HT"/>
        </w:rPr>
      </w:pPr>
      <w:r>
        <w:rPr>
          <w:rFonts w:ascii="Cambria" w:eastAsia="Cambria" w:hAnsi="Cambria" w:cs="Cambria"/>
          <w:color w:val="000000"/>
          <w:bdr w:val="nil"/>
          <w:lang w:val="fr-FR"/>
        </w:rPr>
        <w:t xml:space="preserve">Schémas d'alimentation et de contrôle - Schéma de contrôle d'instrumentation comprenant un dessin au </w:t>
      </w:r>
      <w:r>
        <w:rPr>
          <w:rFonts w:ascii="Cambria" w:eastAsia="Cambria" w:hAnsi="Cambria" w:cs="Cambria"/>
          <w:color w:val="000000"/>
          <w:bdr w:val="nil"/>
          <w:lang w:val="fr-FR"/>
        </w:rPr>
        <w:t>trait et une brève description de l'alarme, des contrôles et du séquencement du fonctionnement de la pompe dans les puits F1 et F2.</w:t>
      </w:r>
    </w:p>
    <w:p w14:paraId="5E12CFCF" w14:textId="4042D863" w:rsidR="009D5D63" w:rsidRPr="00843ED9" w:rsidRDefault="00843ED9" w:rsidP="000A27AF">
      <w:pPr>
        <w:pStyle w:val="Heading3"/>
        <w:keepNext w:val="0"/>
        <w:keepLines w:val="0"/>
        <w:numPr>
          <w:ilvl w:val="2"/>
          <w:numId w:val="20"/>
        </w:numPr>
        <w:rPr>
          <w:lang w:val="fr-HT"/>
        </w:rPr>
      </w:pPr>
      <w:r>
        <w:rPr>
          <w:rFonts w:ascii="Cambria" w:eastAsia="Cambria" w:hAnsi="Cambria" w:cs="Cambria"/>
          <w:color w:val="000000"/>
          <w:bdr w:val="nil"/>
          <w:lang w:val="fr-FR"/>
        </w:rPr>
        <w:t>Dessin/documents requis pour la conception et</w:t>
      </w:r>
      <w:r>
        <w:rPr>
          <w:rFonts w:ascii="Cambria" w:eastAsia="Cambria" w:hAnsi="Cambria" w:cs="Cambria"/>
          <w:color w:val="000000"/>
          <w:bdr w:val="nil"/>
          <w:lang w:val="fr-FR"/>
        </w:rPr>
        <w:t xml:space="preserve"> l'installation du système. </w:t>
      </w:r>
    </w:p>
    <w:p w14:paraId="5F741BAA" w14:textId="77777777" w:rsidR="00C41D2B" w:rsidRPr="00843ED9" w:rsidRDefault="00C41D2B" w:rsidP="00C41D2B">
      <w:pPr>
        <w:rPr>
          <w:lang w:val="fr-HT"/>
        </w:rPr>
      </w:pPr>
    </w:p>
    <w:p w14:paraId="798DE153" w14:textId="09F72752" w:rsidR="00C41D2B" w:rsidRDefault="00843ED9" w:rsidP="00FD78DE">
      <w:pPr>
        <w:pStyle w:val="ListParagraph"/>
        <w:keepNext/>
        <w:numPr>
          <w:ilvl w:val="0"/>
          <w:numId w:val="1"/>
        </w:numPr>
        <w:rPr>
          <w:rFonts w:asciiTheme="majorHAnsi" w:eastAsiaTheme="majorEastAsia" w:hAnsiTheme="majorHAnsi" w:cstheme="majorBidi"/>
          <w:color w:val="000000" w:themeColor="text1"/>
          <w:sz w:val="24"/>
          <w:szCs w:val="24"/>
        </w:rPr>
      </w:pPr>
      <w:r>
        <w:rPr>
          <w:rFonts w:ascii="Cambria" w:eastAsia="Cambria" w:hAnsi="Cambria" w:cs="Cambria"/>
          <w:color w:val="000000"/>
          <w:sz w:val="24"/>
          <w:szCs w:val="24"/>
          <w:bdr w:val="nil"/>
          <w:lang w:val="fr-FR"/>
        </w:rPr>
        <w:lastRenderedPageBreak/>
        <w:t xml:space="preserve">SOUMISSION DE DOCUMENTS D'ENTRETIEN </w:t>
      </w:r>
    </w:p>
    <w:p w14:paraId="638FE959" w14:textId="6819C2FC" w:rsidR="00C41D2B" w:rsidRPr="00843ED9" w:rsidRDefault="00843ED9" w:rsidP="00FD78DE">
      <w:pPr>
        <w:pStyle w:val="Heading2"/>
        <w:keepLines w:val="0"/>
        <w:numPr>
          <w:ilvl w:val="1"/>
          <w:numId w:val="31"/>
        </w:numPr>
        <w:ind w:left="1080" w:hanging="360"/>
        <w:rPr>
          <w:szCs w:val="24"/>
          <w:lang w:val="fr-HT"/>
        </w:rPr>
      </w:pPr>
      <w:r>
        <w:rPr>
          <w:rFonts w:ascii="Cambria" w:eastAsia="Cambria" w:hAnsi="Cambria" w:cs="Cambria"/>
          <w:color w:val="000000"/>
          <w:szCs w:val="24"/>
          <w:bdr w:val="nil"/>
          <w:lang w:val="fr-FR"/>
        </w:rPr>
        <w:t>Fournir un moteur de pompe de r</w:t>
      </w:r>
      <w:r>
        <w:rPr>
          <w:rFonts w:ascii="Cambria" w:eastAsia="Cambria" w:hAnsi="Cambria" w:cs="Cambria"/>
          <w:color w:val="000000"/>
          <w:szCs w:val="24"/>
          <w:bdr w:val="nil"/>
          <w:lang w:val="fr-FR"/>
        </w:rPr>
        <w:t xml:space="preserve">echange (sans pompe) identique à ceux nouvellement installés au propriétaire à la réception du certificat d'achèvement substantiel. </w:t>
      </w:r>
    </w:p>
    <w:p w14:paraId="2E3F94D7" w14:textId="267EA515" w:rsidR="009D5D63" w:rsidRDefault="00843ED9" w:rsidP="00BD518C">
      <w:pPr>
        <w:pStyle w:val="Heading1"/>
        <w:keepLines w:val="0"/>
        <w:numPr>
          <w:ilvl w:val="0"/>
          <w:numId w:val="1"/>
        </w:numPr>
      </w:pPr>
      <w:bookmarkStart w:id="18" w:name="_Hlk548775"/>
      <w:r>
        <w:rPr>
          <w:rFonts w:ascii="Cambria" w:eastAsia="Cambria" w:hAnsi="Cambria" w:cs="Cambria"/>
          <w:color w:val="000000"/>
          <w:bdr w:val="nil"/>
          <w:lang w:val="fr-FR"/>
        </w:rPr>
        <w:t>SOUMISSIONS DÉFINITIVES</w:t>
      </w:r>
    </w:p>
    <w:p w14:paraId="0ACB6465" w14:textId="04F097E5" w:rsidR="00055FB2" w:rsidRPr="00843ED9" w:rsidRDefault="00843ED9" w:rsidP="00055FB2">
      <w:pPr>
        <w:pStyle w:val="Heading2"/>
        <w:keepLines w:val="0"/>
        <w:numPr>
          <w:ilvl w:val="0"/>
          <w:numId w:val="19"/>
        </w:numPr>
        <w:ind w:left="1080"/>
        <w:rPr>
          <w:lang w:val="fr-HT"/>
        </w:rPr>
      </w:pPr>
      <w:r>
        <w:rPr>
          <w:rFonts w:ascii="Cambria" w:eastAsia="Cambria" w:hAnsi="Cambria" w:cs="Cambria"/>
          <w:color w:val="000000"/>
          <w:szCs w:val="24"/>
          <w:bdr w:val="nil"/>
          <w:lang w:val="fr-FR"/>
        </w:rPr>
        <w:t>Soumettez les dessins « tel que construit » de l'installation : 4 copies, reproductibles ainsi que des fichiers informatiques (Word, Excel, PDF) en format compatible AutoCAD pour les plans</w:t>
      </w:r>
    </w:p>
    <w:p w14:paraId="7DEE7F1C" w14:textId="77777777" w:rsidR="00C20693" w:rsidRPr="00843ED9" w:rsidRDefault="00843ED9" w:rsidP="00BD518C">
      <w:pPr>
        <w:pStyle w:val="Heading2"/>
        <w:keepLines w:val="0"/>
        <w:numPr>
          <w:ilvl w:val="0"/>
          <w:numId w:val="19"/>
        </w:numPr>
        <w:ind w:left="1080"/>
        <w:rPr>
          <w:lang w:val="fr-HT"/>
        </w:rPr>
      </w:pPr>
      <w:r>
        <w:rPr>
          <w:rFonts w:ascii="Cambria" w:eastAsia="Cambria" w:hAnsi="Cambria" w:cs="Cambria"/>
          <w:color w:val="000000"/>
          <w:szCs w:val="24"/>
          <w:bdr w:val="nil"/>
          <w:lang w:val="fr-FR"/>
        </w:rPr>
        <w:t xml:space="preserve">Deux jeux de manuels d'utilisation et de maintenance </w:t>
      </w:r>
    </w:p>
    <w:p w14:paraId="64A0CD2E" w14:textId="79EC6BBF" w:rsidR="00E61546" w:rsidRPr="00843ED9" w:rsidRDefault="00843ED9" w:rsidP="00BD518C">
      <w:pPr>
        <w:pStyle w:val="Heading2"/>
        <w:keepLines w:val="0"/>
        <w:numPr>
          <w:ilvl w:val="0"/>
          <w:numId w:val="19"/>
        </w:numPr>
        <w:ind w:left="1080"/>
        <w:rPr>
          <w:lang w:val="fr-HT"/>
        </w:rPr>
      </w:pPr>
      <w:r>
        <w:rPr>
          <w:rFonts w:ascii="Cambria" w:eastAsia="Cambria" w:hAnsi="Cambria" w:cs="Cambria"/>
          <w:color w:val="000000"/>
          <w:szCs w:val="24"/>
          <w:bdr w:val="nil"/>
          <w:lang w:val="fr-FR"/>
        </w:rPr>
        <w:t xml:space="preserve">Deux séries de certificats de type et de test des </w:t>
      </w:r>
      <w:r>
        <w:rPr>
          <w:rFonts w:ascii="Cambria" w:eastAsia="Cambria" w:hAnsi="Cambria" w:cs="Cambria"/>
          <w:color w:val="000000"/>
          <w:szCs w:val="24"/>
          <w:bdr w:val="nil"/>
          <w:lang w:val="fr-FR"/>
        </w:rPr>
        <w:t>équipements opérationnels.</w:t>
      </w:r>
    </w:p>
    <w:p w14:paraId="34CCA124" w14:textId="08BA4A51" w:rsidR="00AE4CE6" w:rsidRDefault="00843ED9" w:rsidP="000A27AF">
      <w:pPr>
        <w:pStyle w:val="Heading2"/>
        <w:keepNext w:val="0"/>
        <w:keepLines w:val="0"/>
        <w:numPr>
          <w:ilvl w:val="0"/>
          <w:numId w:val="19"/>
        </w:numPr>
        <w:ind w:left="1080"/>
      </w:pPr>
      <w:r>
        <w:rPr>
          <w:rFonts w:ascii="Cambria" w:eastAsia="Cambria" w:hAnsi="Cambria" w:cs="Cambria"/>
          <w:color w:val="000000"/>
          <w:szCs w:val="24"/>
          <w:bdr w:val="nil"/>
          <w:lang w:val="fr-FR"/>
        </w:rPr>
        <w:t>Documentation de garantie.</w:t>
      </w:r>
    </w:p>
    <w:p w14:paraId="215FAA1F" w14:textId="6DC1B1B5" w:rsidR="00AE4CE6" w:rsidRPr="00843ED9" w:rsidRDefault="00843ED9" w:rsidP="000A27AF">
      <w:pPr>
        <w:pStyle w:val="Heading2"/>
        <w:keepNext w:val="0"/>
        <w:keepLines w:val="0"/>
        <w:numPr>
          <w:ilvl w:val="0"/>
          <w:numId w:val="19"/>
        </w:numPr>
        <w:ind w:left="1080"/>
        <w:rPr>
          <w:lang w:val="fr-HT"/>
        </w:rPr>
      </w:pPr>
      <w:r>
        <w:rPr>
          <w:rFonts w:ascii="Cambria" w:eastAsia="Cambria" w:hAnsi="Cambria" w:cs="Cambria"/>
          <w:color w:val="000000"/>
          <w:szCs w:val="24"/>
          <w:bdr w:val="nil"/>
          <w:lang w:val="fr-FR"/>
        </w:rPr>
        <w:t>Découpe du numéro UPC dans l'emballage de l'</w:t>
      </w:r>
      <w:r>
        <w:rPr>
          <w:rFonts w:ascii="Cambria" w:eastAsia="Cambria" w:hAnsi="Cambria" w:cs="Cambria"/>
          <w:color w:val="000000"/>
          <w:szCs w:val="24"/>
          <w:bdr w:val="nil"/>
          <w:lang w:val="fr-FR"/>
        </w:rPr>
        <w:t>équipement.</w:t>
      </w:r>
    </w:p>
    <w:p w14:paraId="270FE4BD" w14:textId="3ACB5401" w:rsidR="00AE4CE6" w:rsidRPr="00843ED9" w:rsidRDefault="00843ED9" w:rsidP="000A27AF">
      <w:pPr>
        <w:pStyle w:val="Heading2"/>
        <w:keepNext w:val="0"/>
        <w:keepLines w:val="0"/>
        <w:numPr>
          <w:ilvl w:val="0"/>
          <w:numId w:val="19"/>
        </w:numPr>
        <w:ind w:left="1080"/>
        <w:rPr>
          <w:lang w:val="fr-HT"/>
        </w:rPr>
      </w:pPr>
      <w:r>
        <w:rPr>
          <w:rFonts w:ascii="Cambria" w:eastAsia="Cambria" w:hAnsi="Cambria" w:cs="Cambria"/>
          <w:color w:val="000000"/>
          <w:szCs w:val="24"/>
          <w:bdr w:val="nil"/>
          <w:lang w:val="fr-FR"/>
        </w:rPr>
        <w:t>Des copies de tous les certificats de matériaux du fabricant.</w:t>
      </w:r>
    </w:p>
    <w:bookmarkEnd w:id="18"/>
    <w:p w14:paraId="09C0E1EE" w14:textId="77777777" w:rsidR="00A2711E" w:rsidRPr="00A2711E" w:rsidRDefault="00843ED9" w:rsidP="000A27AF">
      <w:pPr>
        <w:pStyle w:val="Heading1"/>
        <w:keepNext w:val="0"/>
        <w:keepLines w:val="0"/>
        <w:numPr>
          <w:ilvl w:val="0"/>
          <w:numId w:val="1"/>
        </w:numPr>
      </w:pPr>
      <w:r>
        <w:rPr>
          <w:rFonts w:ascii="Cambria" w:eastAsia="Cambria" w:hAnsi="Cambria" w:cs="Cambria"/>
          <w:color w:val="000000"/>
          <w:bdr w:val="nil"/>
          <w:lang w:val="fr-FR"/>
        </w:rPr>
        <w:t>ASSURANCE QUALITÉ</w:t>
      </w:r>
    </w:p>
    <w:p w14:paraId="3487E9E9" w14:textId="77777777" w:rsidR="00A90F30" w:rsidRPr="00843ED9" w:rsidRDefault="00843ED9" w:rsidP="000A27AF">
      <w:pPr>
        <w:pStyle w:val="Heading2"/>
        <w:keepNext w:val="0"/>
        <w:keepLines w:val="0"/>
        <w:numPr>
          <w:ilvl w:val="1"/>
          <w:numId w:val="13"/>
        </w:numPr>
        <w:ind w:left="1080" w:hanging="360"/>
        <w:rPr>
          <w:lang w:val="fr-HT"/>
        </w:rPr>
      </w:pPr>
      <w:r>
        <w:rPr>
          <w:rFonts w:ascii="Cambria" w:eastAsia="Cambria" w:hAnsi="Cambria" w:cs="Cambria"/>
          <w:color w:val="000000"/>
          <w:szCs w:val="24"/>
          <w:bdr w:val="nil"/>
          <w:lang w:val="fr-FR"/>
        </w:rPr>
        <w:t>Toutes les fonctions optionnelles doivent être testées fonctionnellement en usine pour un fonctionnement correct.</w:t>
      </w:r>
    </w:p>
    <w:p w14:paraId="397A2FAE" w14:textId="37155B81" w:rsidR="00A90F30" w:rsidRPr="00843ED9" w:rsidRDefault="00843ED9" w:rsidP="000A27AF">
      <w:pPr>
        <w:pStyle w:val="Heading2"/>
        <w:keepNext w:val="0"/>
        <w:keepLines w:val="0"/>
        <w:numPr>
          <w:ilvl w:val="1"/>
          <w:numId w:val="13"/>
        </w:numPr>
        <w:ind w:left="1080" w:hanging="360"/>
        <w:rPr>
          <w:lang w:val="fr-HT"/>
        </w:rPr>
      </w:pPr>
      <w:r>
        <w:rPr>
          <w:rFonts w:ascii="Cambria" w:eastAsia="Cambria" w:hAnsi="Cambria" w:cs="Cambria"/>
          <w:color w:val="000000"/>
          <w:szCs w:val="24"/>
          <w:bdr w:val="nil"/>
          <w:lang w:val="fr-FR"/>
        </w:rPr>
        <w:t xml:space="preserve">Le sous-traitant doit fournir à l'ingénieur le nom et les qualifications de l'organisme d'essais indépendant sélectionné avant le début des travaux. Le sous-traitant paiera tous les coûts liés aux essais de vérification de la qualité de l'eau. </w:t>
      </w:r>
      <w:r>
        <w:rPr>
          <w:rFonts w:ascii="Cambria" w:eastAsia="Cambria" w:hAnsi="Cambria" w:cs="Cambria"/>
          <w:color w:val="000000"/>
          <w:szCs w:val="24"/>
          <w:bdr w:val="nil"/>
          <w:lang w:val="fr-FR"/>
        </w:rPr>
        <w:t>L'adresse de l'institution et son certificat du National Institute of Standards and Technology (NIST), de l'Organisation internationale de normalisation (ISO) ou d'une institution similaire attestant la conformité de l'étalonnage et des normes de l'industr</w:t>
      </w:r>
      <w:r>
        <w:rPr>
          <w:rFonts w:ascii="Cambria" w:eastAsia="Cambria" w:hAnsi="Cambria" w:cs="Cambria"/>
          <w:color w:val="000000"/>
          <w:szCs w:val="24"/>
          <w:bdr w:val="nil"/>
          <w:lang w:val="fr-FR"/>
        </w:rPr>
        <w:t>ie pour les tests et analyses de laboratoire doivent être inclus.</w:t>
      </w:r>
    </w:p>
    <w:p w14:paraId="7DA31EDB" w14:textId="5036CEFC" w:rsidR="00A90F30" w:rsidRPr="00843ED9" w:rsidRDefault="00843ED9" w:rsidP="000A27AF">
      <w:pPr>
        <w:pStyle w:val="Heading2"/>
        <w:keepNext w:val="0"/>
        <w:keepLines w:val="0"/>
        <w:numPr>
          <w:ilvl w:val="1"/>
          <w:numId w:val="13"/>
        </w:numPr>
        <w:ind w:left="1080" w:hanging="360"/>
        <w:rPr>
          <w:lang w:val="fr-HT"/>
        </w:rPr>
      </w:pPr>
      <w:r>
        <w:rPr>
          <w:rFonts w:ascii="Cambria" w:eastAsia="Cambria" w:hAnsi="Cambria" w:cs="Cambria"/>
          <w:color w:val="000000"/>
          <w:szCs w:val="24"/>
          <w:bdr w:val="nil"/>
          <w:lang w:val="fr-FR"/>
        </w:rPr>
        <w:t>Inspection et tests : tous les équipements et composants fournis peuvent être soumis à des inspections et à des</w:t>
      </w:r>
      <w:r>
        <w:rPr>
          <w:rFonts w:ascii="Cambria" w:eastAsia="Cambria" w:hAnsi="Cambria" w:cs="Cambria"/>
          <w:color w:val="000000"/>
          <w:szCs w:val="24"/>
          <w:bdr w:val="nil"/>
          <w:lang w:val="fr-FR"/>
        </w:rPr>
        <w:t xml:space="preserve"> tests requis par l'ingénieur à effectuer par le sous-traitant pendant l'installation et après l'achèvement. Avant l'inspection et les essais, l'équipement doit subir un nettoyage et une protection avant la mise en service. Le sous-traitant doit vérifier e</w:t>
      </w:r>
      <w:r>
        <w:rPr>
          <w:rFonts w:ascii="Cambria" w:eastAsia="Cambria" w:hAnsi="Cambria" w:cs="Cambria"/>
          <w:color w:val="000000"/>
          <w:szCs w:val="24"/>
          <w:bdr w:val="nil"/>
          <w:lang w:val="fr-FR"/>
        </w:rPr>
        <w:t>t démontrer la conformité avec les détails techniques énumérés dans les soumissions de données techniques. Aucune variation autre que les tolérances spécifiées ou autorisées dans les normes approuvées pertinentes ne sera permise, sauf autorisation préalabl</w:t>
      </w:r>
      <w:r>
        <w:rPr>
          <w:rFonts w:ascii="Cambria" w:eastAsia="Cambria" w:hAnsi="Cambria" w:cs="Cambria"/>
          <w:color w:val="000000"/>
          <w:szCs w:val="24"/>
          <w:bdr w:val="nil"/>
          <w:lang w:val="fr-FR"/>
        </w:rPr>
        <w:t>e de l'ingénieur.</w:t>
      </w:r>
    </w:p>
    <w:p w14:paraId="1400DE76" w14:textId="0063020E" w:rsidR="002F4ECB" w:rsidRPr="00843ED9" w:rsidRDefault="002F4ECB" w:rsidP="000A27AF">
      <w:pPr>
        <w:rPr>
          <w:rFonts w:asciiTheme="majorHAnsi" w:hAnsiTheme="majorHAnsi"/>
          <w:sz w:val="24"/>
          <w:szCs w:val="24"/>
          <w:lang w:val="fr-HT"/>
        </w:rPr>
      </w:pPr>
    </w:p>
    <w:p w14:paraId="034C5328" w14:textId="77777777" w:rsidR="002F4ECB" w:rsidRPr="006129D4" w:rsidRDefault="00843ED9" w:rsidP="000A27AF">
      <w:pPr>
        <w:numPr>
          <w:ilvl w:val="0"/>
          <w:numId w:val="1"/>
        </w:numPr>
        <w:rPr>
          <w:rFonts w:asciiTheme="majorHAnsi" w:hAnsiTheme="majorHAnsi"/>
          <w:sz w:val="24"/>
          <w:szCs w:val="24"/>
        </w:rPr>
      </w:pPr>
      <w:r>
        <w:rPr>
          <w:rFonts w:ascii="Cambria" w:eastAsia="Cambria" w:hAnsi="Cambria" w:cs="Cambria"/>
          <w:sz w:val="24"/>
          <w:szCs w:val="24"/>
          <w:bdr w:val="nil"/>
          <w:lang w:val="fr-FR"/>
        </w:rPr>
        <w:t>LIVRAISON, STOCKAGE ET MANUTENTION</w:t>
      </w:r>
    </w:p>
    <w:p w14:paraId="09A1B1BD" w14:textId="25234FFC" w:rsidR="002733C7" w:rsidRPr="00843ED9" w:rsidRDefault="00843ED9" w:rsidP="000A27AF">
      <w:pPr>
        <w:pStyle w:val="Heading2"/>
        <w:keepNext w:val="0"/>
        <w:keepLines w:val="0"/>
        <w:numPr>
          <w:ilvl w:val="1"/>
          <w:numId w:val="14"/>
        </w:numPr>
        <w:ind w:left="1080" w:hanging="360"/>
        <w:rPr>
          <w:lang w:val="fr-HT"/>
        </w:rPr>
      </w:pPr>
      <w:bookmarkStart w:id="19" w:name="_Hlk532399110"/>
      <w:r>
        <w:rPr>
          <w:rFonts w:ascii="Cambria" w:eastAsia="Cambria" w:hAnsi="Cambria" w:cs="Cambria"/>
          <w:color w:val="000000"/>
          <w:szCs w:val="24"/>
          <w:bdr w:val="nil"/>
          <w:lang w:val="fr-FR"/>
        </w:rPr>
        <w:lastRenderedPageBreak/>
        <w:t>L'équipement doit être livré sur le site dan</w:t>
      </w:r>
      <w:r>
        <w:rPr>
          <w:rFonts w:ascii="Cambria" w:eastAsia="Cambria" w:hAnsi="Cambria" w:cs="Cambria"/>
          <w:color w:val="000000"/>
          <w:szCs w:val="24"/>
          <w:bdr w:val="nil"/>
          <w:lang w:val="fr-FR"/>
        </w:rPr>
        <w:t>s l'emballage d'origine du fabricant. Le sous-traitant ne doit pas ouvrir les emballages sans l'approbation de l'ingénieur.</w:t>
      </w:r>
    </w:p>
    <w:bookmarkEnd w:id="19"/>
    <w:p w14:paraId="15EDA297" w14:textId="14735586" w:rsidR="002F4ECB" w:rsidRPr="00843ED9" w:rsidRDefault="00843ED9" w:rsidP="000A27AF">
      <w:pPr>
        <w:pStyle w:val="Heading2"/>
        <w:keepNext w:val="0"/>
        <w:keepLines w:val="0"/>
        <w:numPr>
          <w:ilvl w:val="1"/>
          <w:numId w:val="14"/>
        </w:numPr>
        <w:ind w:left="1080" w:hanging="360"/>
        <w:rPr>
          <w:szCs w:val="24"/>
          <w:lang w:val="fr-HT"/>
        </w:rPr>
      </w:pPr>
      <w:r>
        <w:rPr>
          <w:rFonts w:ascii="Cambria" w:eastAsia="Cambria" w:hAnsi="Cambria" w:cs="Cambria"/>
          <w:color w:val="000000"/>
          <w:szCs w:val="24"/>
          <w:bdr w:val="nil"/>
          <w:lang w:val="fr-FR"/>
        </w:rPr>
        <w:t xml:space="preserve">Les matériaux, équipements et composants du projet à </w:t>
      </w:r>
      <w:r>
        <w:rPr>
          <w:rFonts w:ascii="Cambria" w:eastAsia="Cambria" w:hAnsi="Cambria" w:cs="Cambria"/>
          <w:color w:val="000000"/>
          <w:szCs w:val="24"/>
          <w:bdr w:val="nil"/>
          <w:lang w:val="fr-FR"/>
        </w:rPr>
        <w:t>utiliser doivent être stockés de manière à préserver leur qualité et leur état tel recommandés par les fabricants et les fournisseurs, conformément aux meilleures pratiques de l'industrie et présentés dans d'autres sections.  La quantité de matériaux et de</w:t>
      </w:r>
      <w:r>
        <w:rPr>
          <w:rFonts w:ascii="Cambria" w:eastAsia="Cambria" w:hAnsi="Cambria" w:cs="Cambria"/>
          <w:color w:val="000000"/>
          <w:szCs w:val="24"/>
          <w:bdr w:val="nil"/>
          <w:lang w:val="fr-FR"/>
        </w:rPr>
        <w:t xml:space="preserve"> composants indiquée stockée sur le site doit correspondre à celle nécessaire pour un travail efficace.  Le sous-traitant doit conserver une zone de travail ordonnée et bien rangée, ainsi que des registres complets de ce qui est stocké sur le site et dans </w:t>
      </w:r>
      <w:r>
        <w:rPr>
          <w:rFonts w:ascii="Cambria" w:eastAsia="Cambria" w:hAnsi="Cambria" w:cs="Cambria"/>
          <w:color w:val="000000"/>
          <w:szCs w:val="24"/>
          <w:bdr w:val="nil"/>
          <w:lang w:val="fr-FR"/>
        </w:rPr>
        <w:t xml:space="preserve">les zones de travail.  </w:t>
      </w:r>
    </w:p>
    <w:p w14:paraId="2101903E" w14:textId="77777777" w:rsidR="002733C7" w:rsidRPr="00843ED9" w:rsidRDefault="002733C7" w:rsidP="000A27AF">
      <w:pPr>
        <w:pStyle w:val="Heading2"/>
        <w:keepNext w:val="0"/>
        <w:keepLines w:val="0"/>
        <w:numPr>
          <w:ilvl w:val="0"/>
          <w:numId w:val="0"/>
        </w:numPr>
        <w:ind w:left="720"/>
        <w:rPr>
          <w:szCs w:val="24"/>
          <w:lang w:val="fr-HT"/>
        </w:rPr>
      </w:pPr>
    </w:p>
    <w:p w14:paraId="4FDAD2D4" w14:textId="77777777" w:rsidR="004D0F1D" w:rsidRDefault="00843ED9" w:rsidP="000A27AF">
      <w:pPr>
        <w:pStyle w:val="Heading1"/>
        <w:keepNext w:val="0"/>
        <w:keepLines w:val="0"/>
        <w:numPr>
          <w:ilvl w:val="0"/>
          <w:numId w:val="1"/>
        </w:numPr>
      </w:pPr>
      <w:r>
        <w:rPr>
          <w:rFonts w:ascii="Cambria" w:eastAsia="Cambria" w:hAnsi="Cambria" w:cs="Cambria"/>
          <w:color w:val="000000"/>
          <w:bdr w:val="nil"/>
          <w:lang w:val="fr-FR"/>
        </w:rPr>
        <w:t>CONDITIONS DU PROJET/DU SITE</w:t>
      </w:r>
    </w:p>
    <w:p w14:paraId="18D6DF0B" w14:textId="2F3A2FA0" w:rsidR="004D0F1D" w:rsidRDefault="00843ED9" w:rsidP="000A27AF">
      <w:pPr>
        <w:pStyle w:val="Heading2"/>
        <w:keepNext w:val="0"/>
        <w:keepLines w:val="0"/>
        <w:numPr>
          <w:ilvl w:val="0"/>
          <w:numId w:val="18"/>
        </w:numPr>
      </w:pPr>
      <w:bookmarkStart w:id="20" w:name="_Hlk185055"/>
      <w:r>
        <w:rPr>
          <w:rFonts w:ascii="Cambria" w:eastAsia="Cambria" w:hAnsi="Cambria" w:cs="Cambria"/>
          <w:color w:val="000000"/>
          <w:szCs w:val="24"/>
          <w:bdr w:val="nil"/>
          <w:lang w:val="fr-FR"/>
        </w:rPr>
        <w:t>Le sous-traitant doit prendre toutes les mes</w:t>
      </w:r>
      <w:r>
        <w:rPr>
          <w:rFonts w:ascii="Cambria" w:eastAsia="Cambria" w:hAnsi="Cambria" w:cs="Cambria"/>
          <w:color w:val="000000"/>
          <w:szCs w:val="24"/>
          <w:bdr w:val="nil"/>
          <w:lang w:val="fr-FR"/>
        </w:rPr>
        <w:t xml:space="preserve">ures nécessaires pour éviter tout dommage aux équipements existants situés dans la salle des pompes. Aucun paiement supplémentaire ne sera effectué pour ce travail. Les dommages éventuels seront réparés par le sous-traitant à ses frais. </w:t>
      </w:r>
    </w:p>
    <w:p w14:paraId="6641CFCF" w14:textId="39C8D5ED" w:rsidR="008C68FD" w:rsidRPr="008C68FD" w:rsidRDefault="00843ED9" w:rsidP="000A27AF">
      <w:pPr>
        <w:pStyle w:val="Heading2"/>
        <w:keepNext w:val="0"/>
        <w:keepLines w:val="0"/>
        <w:numPr>
          <w:ilvl w:val="0"/>
          <w:numId w:val="18"/>
        </w:numPr>
      </w:pPr>
      <w:r>
        <w:rPr>
          <w:rFonts w:ascii="Cambria" w:eastAsia="Cambria" w:hAnsi="Cambria" w:cs="Cambria"/>
          <w:color w:val="000000"/>
          <w:szCs w:val="24"/>
          <w:bdr w:val="nil"/>
          <w:lang w:val="fr-FR"/>
        </w:rPr>
        <w:t>Les services publics souterrains existants, tels indiqués dans les plans, sont situés conformément aux données disponibles, mais les emplacements peuvent varier et ne peuvent être garantis. Les e</w:t>
      </w:r>
      <w:r>
        <w:rPr>
          <w:rFonts w:ascii="Cambria" w:eastAsia="Cambria" w:hAnsi="Cambria" w:cs="Cambria"/>
          <w:color w:val="000000"/>
          <w:szCs w:val="24"/>
          <w:bdr w:val="nil"/>
          <w:lang w:val="fr-FR"/>
        </w:rPr>
        <w:t>mplacements exacts seront déterminés par le sous-traitant au fur et à mesure de l'avancement des travaux. Les travaux d'excavation doivent être effectués avec précaution afin d'éviter d'endommager les installations existantes</w:t>
      </w:r>
    </w:p>
    <w:bookmarkEnd w:id="20"/>
    <w:p w14:paraId="5CC41EF2" w14:textId="6AE40ADE" w:rsidR="00690D2D" w:rsidRDefault="00690D2D" w:rsidP="000A27AF"/>
    <w:p w14:paraId="4981E880" w14:textId="229B9082" w:rsidR="00690D2D" w:rsidRDefault="00843ED9" w:rsidP="000A27AF">
      <w:pPr>
        <w:pStyle w:val="Heading1"/>
        <w:keepNext w:val="0"/>
        <w:keepLines w:val="0"/>
        <w:numPr>
          <w:ilvl w:val="0"/>
          <w:numId w:val="1"/>
        </w:numPr>
      </w:pPr>
      <w:bookmarkStart w:id="21" w:name="_Hlk549173"/>
      <w:r>
        <w:rPr>
          <w:rFonts w:ascii="Cambria" w:eastAsia="Cambria" w:hAnsi="Cambria" w:cs="Cambria"/>
          <w:color w:val="000000"/>
          <w:bdr w:val="nil"/>
          <w:lang w:val="fr-FR"/>
        </w:rPr>
        <w:t>GARANTIE</w:t>
      </w:r>
    </w:p>
    <w:p w14:paraId="3129C7E7" w14:textId="10015953" w:rsidR="0098616E" w:rsidRDefault="00843ED9" w:rsidP="000A27AF">
      <w:pPr>
        <w:pStyle w:val="Heading2"/>
        <w:keepNext w:val="0"/>
        <w:keepLines w:val="0"/>
        <w:numPr>
          <w:ilvl w:val="1"/>
          <w:numId w:val="1"/>
        </w:numPr>
      </w:pPr>
      <w:bookmarkStart w:id="22" w:name="_Hlk185348"/>
      <w:r>
        <w:rPr>
          <w:rFonts w:ascii="Cambria" w:eastAsia="Cambria" w:hAnsi="Cambria" w:cs="Cambria"/>
          <w:color w:val="000000"/>
          <w:szCs w:val="24"/>
          <w:bdr w:val="nil"/>
          <w:lang w:val="fr-FR"/>
        </w:rPr>
        <w:t>Le système opérationnel complet, y compris les pompes, les moteurs et les commandes, doit être garanti par le sous-tra</w:t>
      </w:r>
      <w:r>
        <w:rPr>
          <w:rFonts w:ascii="Cambria" w:eastAsia="Cambria" w:hAnsi="Cambria" w:cs="Cambria"/>
          <w:color w:val="000000"/>
          <w:szCs w:val="24"/>
          <w:bdr w:val="nil"/>
          <w:lang w:val="fr-FR"/>
        </w:rPr>
        <w:t>itant pour une période (la période de défauts et de responsabilité) d'un (1) an après la délivrance du Certificat d'achèvement final et d'acceptation.</w:t>
      </w:r>
    </w:p>
    <w:p w14:paraId="7F900720" w14:textId="453E754A" w:rsidR="00A929CD" w:rsidRPr="00A929CD" w:rsidRDefault="00843ED9" w:rsidP="00A929CD">
      <w:pPr>
        <w:pStyle w:val="Heading2"/>
        <w:keepNext w:val="0"/>
        <w:keepLines w:val="0"/>
        <w:numPr>
          <w:ilvl w:val="1"/>
          <w:numId w:val="1"/>
        </w:numPr>
      </w:pPr>
      <w:r>
        <w:rPr>
          <w:rFonts w:ascii="Cambria" w:eastAsia="Cambria" w:hAnsi="Cambria" w:cs="Cambria"/>
          <w:color w:val="000000"/>
          <w:szCs w:val="24"/>
          <w:bdr w:val="nil"/>
          <w:lang w:val="fr-FR"/>
        </w:rPr>
        <w:t>Le fabricant doit garantir</w:t>
      </w:r>
      <w:r>
        <w:rPr>
          <w:rFonts w:ascii="Cambria" w:eastAsia="Cambria" w:hAnsi="Cambria" w:cs="Cambria"/>
          <w:color w:val="000000"/>
          <w:szCs w:val="24"/>
          <w:bdr w:val="nil"/>
          <w:lang w:val="fr-FR"/>
        </w:rPr>
        <w:t xml:space="preserve"> les pompes et l'onduleur contre les défauts de fabrication et de matériaux de tous les composants électriques et mécaniques pendant une période de deux (2) ans dans des conditions normales d'utilisation, d'utilisation et de maintenance. </w:t>
      </w:r>
      <w:bookmarkEnd w:id="21"/>
      <w:r>
        <w:rPr>
          <w:rFonts w:ascii="Cambria" w:eastAsia="Cambria" w:hAnsi="Cambria" w:cs="Cambria"/>
          <w:color w:val="000000"/>
          <w:szCs w:val="24"/>
          <w:bdr w:val="nil"/>
          <w:lang w:val="fr-FR"/>
        </w:rPr>
        <w:t>La garantie doit e</w:t>
      </w:r>
      <w:r>
        <w:rPr>
          <w:rFonts w:ascii="Cambria" w:eastAsia="Cambria" w:hAnsi="Cambria" w:cs="Cambria"/>
          <w:color w:val="000000"/>
          <w:szCs w:val="24"/>
          <w:bdr w:val="nil"/>
          <w:lang w:val="fr-FR"/>
        </w:rPr>
        <w:t>xpressément stipuler que le fabricant sera tenu ou redevable des frais de déménagement, d'installation, de transport ou de tout autre frais pouvant découler d'une réclamation au titre de la garantie</w:t>
      </w:r>
    </w:p>
    <w:bookmarkEnd w:id="22"/>
    <w:p w14:paraId="345949C9" w14:textId="77777777" w:rsidR="00403230" w:rsidRDefault="00403230" w:rsidP="00167E0B">
      <w:pPr>
        <w:pStyle w:val="Heading2"/>
        <w:numPr>
          <w:ilvl w:val="0"/>
          <w:numId w:val="0"/>
        </w:numPr>
        <w:ind w:left="720"/>
        <w:rPr>
          <w:rFonts w:ascii="Times New Roman" w:hAnsi="Times New Roman" w:cs="Times New Roman"/>
          <w:b/>
        </w:rPr>
      </w:pPr>
    </w:p>
    <w:p w14:paraId="20E19249" w14:textId="71BB2A79" w:rsidR="00641A71" w:rsidRDefault="00843ED9" w:rsidP="00167E0B">
      <w:pPr>
        <w:pStyle w:val="Heading2"/>
        <w:numPr>
          <w:ilvl w:val="0"/>
          <w:numId w:val="0"/>
        </w:numPr>
        <w:ind w:left="720"/>
      </w:pPr>
      <w:r>
        <w:rPr>
          <w:rFonts w:ascii="Times New Roman" w:eastAsia="Times New Roman" w:hAnsi="Times New Roman" w:cs="Times New Roman"/>
          <w:b/>
          <w:bCs/>
          <w:color w:val="000000"/>
          <w:szCs w:val="24"/>
          <w:bdr w:val="nil"/>
          <w:lang w:val="fr-FR"/>
        </w:rPr>
        <w:t>PARTIE 2 - PRODUITS</w:t>
      </w:r>
      <w:r>
        <w:rPr>
          <w:rFonts w:ascii="Cambria" w:eastAsia="Cambria" w:hAnsi="Cambria" w:cs="Cambria"/>
          <w:color w:val="000000"/>
          <w:szCs w:val="24"/>
          <w:bdr w:val="nil"/>
          <w:lang w:val="fr-FR"/>
        </w:rPr>
        <w:t xml:space="preserve"> </w:t>
      </w:r>
    </w:p>
    <w:p w14:paraId="6A0883FE" w14:textId="77777777" w:rsidR="000A27AF" w:rsidRPr="000A27AF" w:rsidRDefault="000A27AF" w:rsidP="000A27AF"/>
    <w:p w14:paraId="2C2FA2B0" w14:textId="2EB461D4" w:rsidR="00EE15B3" w:rsidRPr="00EE15B3" w:rsidRDefault="00843ED9" w:rsidP="00EE15B3">
      <w:pPr>
        <w:pStyle w:val="ListParagraph"/>
        <w:numPr>
          <w:ilvl w:val="0"/>
          <w:numId w:val="3"/>
        </w:numPr>
        <w:rPr>
          <w:rFonts w:asciiTheme="majorHAnsi" w:eastAsiaTheme="majorEastAsia" w:hAnsiTheme="majorHAnsi" w:cstheme="majorBidi"/>
          <w:color w:val="000000" w:themeColor="text1"/>
          <w:sz w:val="24"/>
          <w:szCs w:val="24"/>
        </w:rPr>
      </w:pPr>
      <w:bookmarkStart w:id="23" w:name="_Hlk549343"/>
      <w:r>
        <w:rPr>
          <w:rFonts w:ascii="Cambria" w:eastAsia="Cambria" w:hAnsi="Cambria" w:cs="Cambria"/>
          <w:color w:val="000000"/>
          <w:sz w:val="24"/>
          <w:szCs w:val="24"/>
          <w:bdr w:val="nil"/>
          <w:lang w:val="fr-FR"/>
        </w:rPr>
        <w:t xml:space="preserve"> ÉQUIPEMENT</w:t>
      </w:r>
      <w:r>
        <w:rPr>
          <w:rFonts w:ascii="Calibri" w:eastAsia="Calibri" w:hAnsi="Calibri" w:cs="Calibri"/>
          <w:bdr w:val="nil"/>
          <w:lang w:val="fr-FR"/>
        </w:rPr>
        <w:t xml:space="preserve"> : </w:t>
      </w:r>
    </w:p>
    <w:p w14:paraId="5663B76E" w14:textId="54AC3894" w:rsidR="00EE15B3" w:rsidRPr="00D220A1" w:rsidRDefault="00843ED9" w:rsidP="001173E4">
      <w:pPr>
        <w:pStyle w:val="Heading2"/>
        <w:numPr>
          <w:ilvl w:val="1"/>
          <w:numId w:val="21"/>
        </w:numPr>
        <w:rPr>
          <w:rFonts w:eastAsiaTheme="minorHAnsi" w:cstheme="minorBidi"/>
          <w:color w:val="auto"/>
          <w:szCs w:val="24"/>
        </w:rPr>
      </w:pPr>
      <w:r>
        <w:rPr>
          <w:rFonts w:ascii="Cambria" w:eastAsia="Cambria" w:hAnsi="Cambria" w:cs="Cambria"/>
          <w:color w:val="auto"/>
          <w:szCs w:val="24"/>
          <w:bdr w:val="nil"/>
          <w:lang w:val="fr-FR"/>
        </w:rPr>
        <w:t>CARACTÉRISTIQUES TECHNIQUES PRINCIPALES DE LA POMPE ET DU MOTEUR</w:t>
      </w:r>
    </w:p>
    <w:p w14:paraId="36368914" w14:textId="2A4DDF98" w:rsidR="00641A71" w:rsidRPr="000D282C" w:rsidRDefault="00843ED9" w:rsidP="007B3751">
      <w:pPr>
        <w:pStyle w:val="Heading3"/>
        <w:keepNext w:val="0"/>
        <w:keepLines w:val="0"/>
        <w:numPr>
          <w:ilvl w:val="2"/>
          <w:numId w:val="22"/>
        </w:numPr>
      </w:pPr>
      <w:r>
        <w:rPr>
          <w:rFonts w:ascii="Cambria" w:eastAsia="Cambria" w:hAnsi="Cambria" w:cs="Cambria"/>
          <w:color w:val="000000"/>
          <w:bdr w:val="nil"/>
          <w:lang w:val="fr-FR"/>
        </w:rPr>
        <w:t>Débit maximum : 24 l/s</w:t>
      </w:r>
    </w:p>
    <w:p w14:paraId="5483A90A" w14:textId="1763D139" w:rsidR="00641A71" w:rsidRDefault="00843ED9" w:rsidP="007B3751">
      <w:pPr>
        <w:pStyle w:val="Heading3"/>
        <w:keepNext w:val="0"/>
        <w:keepLines w:val="0"/>
        <w:numPr>
          <w:ilvl w:val="2"/>
          <w:numId w:val="22"/>
        </w:numPr>
      </w:pPr>
      <w:r>
        <w:rPr>
          <w:rFonts w:ascii="Cambria" w:eastAsia="Cambria" w:hAnsi="Cambria" w:cs="Cambria"/>
          <w:color w:val="000000"/>
          <w:bdr w:val="nil"/>
          <w:lang w:val="fr-FR"/>
        </w:rPr>
        <w:t xml:space="preserve">Hauteur maximale de fonctionnement : 45 m </w:t>
      </w:r>
    </w:p>
    <w:p w14:paraId="6B5E3765" w14:textId="00D6A562" w:rsidR="00FD4E99" w:rsidRDefault="00843ED9" w:rsidP="00FD4E99">
      <w:pPr>
        <w:pStyle w:val="Heading3"/>
        <w:keepNext w:val="0"/>
        <w:keepLines w:val="0"/>
        <w:numPr>
          <w:ilvl w:val="2"/>
          <w:numId w:val="22"/>
        </w:numPr>
      </w:pPr>
      <w:r>
        <w:rPr>
          <w:rFonts w:ascii="Cambria" w:eastAsia="Cambria" w:hAnsi="Cambria" w:cs="Cambria"/>
          <w:color w:val="000000"/>
          <w:bdr w:val="nil"/>
          <w:lang w:val="fr-FR"/>
        </w:rPr>
        <w:t>Puissance de sortie associée : 15 kW</w:t>
      </w:r>
    </w:p>
    <w:p w14:paraId="151FCEAB" w14:textId="007E7F89" w:rsidR="00FD4E99" w:rsidRDefault="00843ED9" w:rsidP="00FD4E99">
      <w:pPr>
        <w:pStyle w:val="Heading3"/>
        <w:keepNext w:val="0"/>
        <w:keepLines w:val="0"/>
        <w:numPr>
          <w:ilvl w:val="2"/>
          <w:numId w:val="22"/>
        </w:numPr>
      </w:pPr>
      <w:r>
        <w:rPr>
          <w:rFonts w:ascii="Cambria" w:eastAsia="Cambria" w:hAnsi="Cambria" w:cs="Cambria"/>
          <w:color w:val="000000"/>
          <w:bdr w:val="nil"/>
          <w:lang w:val="fr-FR"/>
        </w:rPr>
        <w:t>Tension connexe : 3 x 440-460-480 V</w:t>
      </w:r>
    </w:p>
    <w:p w14:paraId="40BB1511" w14:textId="4DDCA00A" w:rsidR="00FD4E99" w:rsidRPr="00E95069" w:rsidRDefault="00843ED9" w:rsidP="00FD4E99">
      <w:pPr>
        <w:pStyle w:val="Heading3"/>
        <w:keepNext w:val="0"/>
        <w:keepLines w:val="0"/>
        <w:numPr>
          <w:ilvl w:val="2"/>
          <w:numId w:val="22"/>
        </w:numPr>
      </w:pPr>
      <w:r>
        <w:rPr>
          <w:rFonts w:ascii="Cambria" w:eastAsia="Cambria" w:hAnsi="Cambria" w:cs="Cambria"/>
          <w:color w:val="000000"/>
          <w:bdr w:val="nil"/>
          <w:lang w:val="fr-FR"/>
        </w:rPr>
        <w:t>Fréquen</w:t>
      </w:r>
      <w:r>
        <w:rPr>
          <w:rFonts w:ascii="Cambria" w:eastAsia="Cambria" w:hAnsi="Cambria" w:cs="Cambria"/>
          <w:color w:val="000000"/>
          <w:bdr w:val="nil"/>
          <w:lang w:val="fr-FR"/>
        </w:rPr>
        <w:t>ce nominale du moteur : 60 Hz</w:t>
      </w:r>
    </w:p>
    <w:p w14:paraId="63205967" w14:textId="25843165" w:rsidR="00E95069" w:rsidRDefault="00843ED9" w:rsidP="007B3751">
      <w:pPr>
        <w:pStyle w:val="Heading3"/>
        <w:keepNext w:val="0"/>
        <w:keepLines w:val="0"/>
        <w:numPr>
          <w:ilvl w:val="2"/>
          <w:numId w:val="22"/>
        </w:numPr>
      </w:pPr>
      <w:r>
        <w:rPr>
          <w:rFonts w:ascii="Cambria" w:eastAsia="Cambria" w:hAnsi="Cambria" w:cs="Cambria"/>
          <w:color w:val="000000"/>
          <w:bdr w:val="nil"/>
          <w:lang w:val="fr-FR"/>
        </w:rPr>
        <w:t xml:space="preserve">Matériau de la pompe : </w:t>
      </w:r>
      <w:bookmarkStart w:id="24" w:name="_Hlk536712035"/>
      <w:r>
        <w:rPr>
          <w:rFonts w:ascii="Cambria" w:eastAsia="Cambria" w:hAnsi="Cambria" w:cs="Cambria"/>
          <w:color w:val="000000"/>
          <w:bdr w:val="nil"/>
          <w:lang w:val="fr-FR"/>
        </w:rPr>
        <w:t xml:space="preserve">acier inoxydable : </w:t>
      </w:r>
      <w:bookmarkStart w:id="25" w:name="_Hlk370137"/>
      <w:r>
        <w:rPr>
          <w:rFonts w:ascii="Cambria" w:eastAsia="Cambria" w:hAnsi="Cambria" w:cs="Cambria"/>
          <w:color w:val="000000"/>
          <w:bdr w:val="nil"/>
          <w:lang w:val="fr-FR"/>
        </w:rPr>
        <w:t>AISI 304</w:t>
      </w:r>
      <w:bookmarkEnd w:id="24"/>
      <w:bookmarkEnd w:id="25"/>
      <w:r>
        <w:rPr>
          <w:rFonts w:ascii="Cambria" w:eastAsia="Cambria" w:hAnsi="Cambria" w:cs="Cambria"/>
          <w:color w:val="000000"/>
          <w:bdr w:val="nil"/>
          <w:lang w:val="fr-FR"/>
        </w:rPr>
        <w:t>, EN 1.4301</w:t>
      </w:r>
    </w:p>
    <w:p w14:paraId="5B4FDD14" w14:textId="42B79BE1" w:rsidR="00E95069" w:rsidRDefault="00843ED9" w:rsidP="007B3751">
      <w:pPr>
        <w:pStyle w:val="Heading3"/>
        <w:keepNext w:val="0"/>
        <w:keepLines w:val="0"/>
        <w:numPr>
          <w:ilvl w:val="2"/>
          <w:numId w:val="22"/>
        </w:numPr>
      </w:pPr>
      <w:r>
        <w:rPr>
          <w:rFonts w:ascii="Cambria" w:eastAsia="Cambria" w:hAnsi="Cambria" w:cs="Cambria"/>
          <w:color w:val="000000"/>
          <w:bdr w:val="nil"/>
          <w:lang w:val="fr-FR"/>
        </w:rPr>
        <w:t>Vitess</w:t>
      </w:r>
      <w:r>
        <w:rPr>
          <w:rFonts w:ascii="Cambria" w:eastAsia="Cambria" w:hAnsi="Cambria" w:cs="Cambria"/>
          <w:color w:val="000000"/>
          <w:bdr w:val="nil"/>
          <w:lang w:val="fr-FR"/>
        </w:rPr>
        <w:t>e du moteur : max. 3  450 tr/min</w:t>
      </w:r>
    </w:p>
    <w:p w14:paraId="33C2E516" w14:textId="63559C52" w:rsidR="00C820FC" w:rsidRPr="00C820FC" w:rsidRDefault="00843ED9" w:rsidP="00C820FC">
      <w:pPr>
        <w:pStyle w:val="Heading3"/>
        <w:keepNext w:val="0"/>
        <w:keepLines w:val="0"/>
        <w:numPr>
          <w:ilvl w:val="2"/>
          <w:numId w:val="22"/>
        </w:numPr>
      </w:pPr>
      <w:r>
        <w:rPr>
          <w:rFonts w:ascii="Cambria" w:eastAsia="Cambria" w:hAnsi="Cambria" w:cs="Cambria"/>
          <w:color w:val="000000"/>
          <w:bdr w:val="nil"/>
          <w:lang w:val="fr-FR"/>
        </w:rPr>
        <w:t>Matériau moteur : acier inoxydable : AISI 304, DIN W.-Nr. 1.4301</w:t>
      </w:r>
    </w:p>
    <w:p w14:paraId="1A309C75" w14:textId="1E33298B" w:rsidR="00B0695D" w:rsidRDefault="00843ED9" w:rsidP="007B3751">
      <w:pPr>
        <w:pStyle w:val="Heading3"/>
        <w:keepNext w:val="0"/>
        <w:keepLines w:val="0"/>
        <w:numPr>
          <w:ilvl w:val="2"/>
          <w:numId w:val="22"/>
        </w:numPr>
      </w:pPr>
      <w:r>
        <w:rPr>
          <w:rFonts w:ascii="Cambria" w:eastAsia="Cambria" w:hAnsi="Cambria" w:cs="Cambria"/>
          <w:color w:val="000000"/>
          <w:bdr w:val="nil"/>
          <w:lang w:val="fr-FR"/>
        </w:rPr>
        <w:t xml:space="preserve">Température maximale du liquide pompé : 30° C </w:t>
      </w:r>
    </w:p>
    <w:p w14:paraId="2BCD76CA" w14:textId="6817066D" w:rsidR="00BB7AE5" w:rsidRDefault="00843ED9" w:rsidP="007B3751">
      <w:pPr>
        <w:pStyle w:val="Heading3"/>
        <w:keepNext w:val="0"/>
        <w:keepLines w:val="0"/>
        <w:numPr>
          <w:ilvl w:val="2"/>
          <w:numId w:val="22"/>
        </w:numPr>
      </w:pPr>
      <w:r>
        <w:rPr>
          <w:rFonts w:ascii="Cambria" w:eastAsia="Cambria" w:hAnsi="Cambria" w:cs="Cambria"/>
          <w:color w:val="000000"/>
          <w:bdr w:val="nil"/>
          <w:lang w:val="fr-FR"/>
        </w:rPr>
        <w:t>Diamètre du puits : 300 mm</w:t>
      </w:r>
    </w:p>
    <w:p w14:paraId="1D90D118" w14:textId="12B97CAE" w:rsidR="00D220A1" w:rsidRDefault="00843ED9" w:rsidP="007B3751">
      <w:pPr>
        <w:pStyle w:val="Heading3"/>
        <w:keepNext w:val="0"/>
        <w:keepLines w:val="0"/>
        <w:numPr>
          <w:ilvl w:val="2"/>
          <w:numId w:val="22"/>
        </w:numPr>
      </w:pPr>
      <w:r>
        <w:rPr>
          <w:rFonts w:ascii="Cambria" w:eastAsia="Cambria" w:hAnsi="Cambria" w:cs="Cambria"/>
          <w:color w:val="000000"/>
          <w:bdr w:val="nil"/>
          <w:lang w:val="fr-FR"/>
        </w:rPr>
        <w:t xml:space="preserve">Raccords et adaptateurs </w:t>
      </w:r>
      <w:r>
        <w:rPr>
          <w:rFonts w:ascii="Cambria" w:eastAsia="Cambria" w:hAnsi="Cambria" w:cs="Cambria"/>
          <w:color w:val="000000"/>
          <w:bdr w:val="nil"/>
          <w:lang w:val="fr-FR"/>
        </w:rPr>
        <w:t xml:space="preserve">nécessaires pour établir des connexions avec le système existant </w:t>
      </w:r>
    </w:p>
    <w:bookmarkEnd w:id="23"/>
    <w:p w14:paraId="55A674E1" w14:textId="665294B8" w:rsidR="00D220A1" w:rsidRPr="00D220A1" w:rsidRDefault="00D220A1" w:rsidP="00D220A1"/>
    <w:p w14:paraId="4C387C0B" w14:textId="5F244E72" w:rsidR="000D282C" w:rsidRDefault="00843ED9" w:rsidP="001173E4">
      <w:pPr>
        <w:pStyle w:val="Heading2"/>
        <w:numPr>
          <w:ilvl w:val="1"/>
          <w:numId w:val="21"/>
        </w:numPr>
      </w:pPr>
      <w:r>
        <w:rPr>
          <w:rFonts w:ascii="Cambria" w:eastAsia="Cambria" w:hAnsi="Cambria" w:cs="Cambria"/>
          <w:color w:val="000000"/>
          <w:szCs w:val="24"/>
          <w:bdr w:val="nil"/>
          <w:lang w:val="fr-FR"/>
        </w:rPr>
        <w:t>MATÉRIAUX</w:t>
      </w:r>
    </w:p>
    <w:p w14:paraId="0EE2536B" w14:textId="5D0E1C19" w:rsidR="000D282C" w:rsidRDefault="00843ED9" w:rsidP="007B3751">
      <w:pPr>
        <w:pStyle w:val="Heading3"/>
        <w:keepNext w:val="0"/>
        <w:keepLines w:val="0"/>
        <w:numPr>
          <w:ilvl w:val="2"/>
          <w:numId w:val="23"/>
        </w:numPr>
      </w:pPr>
      <w:r>
        <w:rPr>
          <w:rFonts w:ascii="Cambria" w:eastAsia="Cambria" w:hAnsi="Cambria" w:cs="Cambria"/>
          <w:color w:val="000000"/>
          <w:bdr w:val="nil"/>
          <w:lang w:val="fr-FR"/>
        </w:rPr>
        <w:t xml:space="preserve">Toutes les pièces de </w:t>
      </w:r>
      <w:r>
        <w:rPr>
          <w:rFonts w:ascii="Cambria" w:eastAsia="Cambria" w:hAnsi="Cambria" w:cs="Cambria"/>
          <w:color w:val="000000"/>
          <w:bdr w:val="nil"/>
          <w:lang w:val="fr-FR"/>
        </w:rPr>
        <w:t xml:space="preserve">la pompe et du moteur de la pompe immergée doivent être en acier inoxydable conformément aux normes de référence de la partie 1 de cette section.  </w:t>
      </w:r>
    </w:p>
    <w:p w14:paraId="4179118B" w14:textId="658E03CF" w:rsidR="008C55E0" w:rsidRDefault="00843ED9" w:rsidP="007B3751">
      <w:pPr>
        <w:pStyle w:val="Heading3"/>
        <w:keepNext w:val="0"/>
        <w:keepLines w:val="0"/>
        <w:numPr>
          <w:ilvl w:val="2"/>
          <w:numId w:val="23"/>
        </w:numPr>
      </w:pPr>
      <w:r>
        <w:rPr>
          <w:rFonts w:ascii="Cambria" w:eastAsia="Cambria" w:hAnsi="Cambria" w:cs="Cambria"/>
          <w:color w:val="000000"/>
          <w:bdr w:val="nil"/>
          <w:lang w:val="fr-FR"/>
        </w:rPr>
        <w:t>Toutes les pièces de la pompe</w:t>
      </w:r>
      <w:r>
        <w:rPr>
          <w:rFonts w:ascii="Cambria" w:eastAsia="Cambria" w:hAnsi="Cambria" w:cs="Cambria"/>
          <w:color w:val="000000"/>
          <w:bdr w:val="nil"/>
          <w:lang w:val="fr-FR"/>
        </w:rPr>
        <w:t>, du moteur et des accessoires doivent être conformes aux normes de référence de la partie 1 de cette section.</w:t>
      </w:r>
    </w:p>
    <w:p w14:paraId="1435046D" w14:textId="478286A4" w:rsidR="0083721F" w:rsidRDefault="00843ED9" w:rsidP="007B3751">
      <w:pPr>
        <w:pStyle w:val="Heading3"/>
        <w:keepNext w:val="0"/>
        <w:keepLines w:val="0"/>
        <w:numPr>
          <w:ilvl w:val="2"/>
          <w:numId w:val="23"/>
        </w:numPr>
      </w:pPr>
      <w:r>
        <w:rPr>
          <w:rFonts w:ascii="Cambria" w:eastAsia="Cambria" w:hAnsi="Cambria" w:cs="Cambria"/>
          <w:color w:val="000000"/>
          <w:bdr w:val="nil"/>
          <w:lang w:val="fr-FR"/>
        </w:rPr>
        <w:t>Les pompes seront équipées des accessoires et appareils nécessaire</w:t>
      </w:r>
      <w:r>
        <w:rPr>
          <w:rFonts w:ascii="Cambria" w:eastAsia="Cambria" w:hAnsi="Cambria" w:cs="Cambria"/>
          <w:color w:val="000000"/>
          <w:bdr w:val="nil"/>
          <w:lang w:val="fr-FR"/>
        </w:rPr>
        <w:t>s pour pouvoir être alimentées avec le GenSet existant sur le site.</w:t>
      </w:r>
    </w:p>
    <w:p w14:paraId="4AF8D950" w14:textId="47B59CC4" w:rsidR="006E5CC0" w:rsidRDefault="006E5CC0" w:rsidP="006E5CC0"/>
    <w:p w14:paraId="0036019A" w14:textId="09C6748B" w:rsidR="00C820FC" w:rsidRDefault="00843ED9" w:rsidP="006E5CC0">
      <w:pPr>
        <w:numPr>
          <w:ilvl w:val="0"/>
          <w:numId w:val="3"/>
        </w:numPr>
        <w:tabs>
          <w:tab w:val="left" w:pos="1080"/>
        </w:tabs>
        <w:spacing w:before="40" w:after="0"/>
        <w:jc w:val="both"/>
        <w:outlineLvl w:val="1"/>
        <w:rPr>
          <w:rFonts w:asciiTheme="majorHAnsi" w:eastAsiaTheme="majorEastAsia" w:hAnsiTheme="majorHAnsi" w:cstheme="majorBidi"/>
          <w:color w:val="000000" w:themeColor="text1"/>
          <w:sz w:val="24"/>
          <w:szCs w:val="26"/>
        </w:rPr>
      </w:pPr>
      <w:r>
        <w:rPr>
          <w:rFonts w:ascii="Cambria" w:eastAsia="Cambria" w:hAnsi="Cambria" w:cs="Cambria"/>
          <w:color w:val="000000"/>
          <w:sz w:val="24"/>
          <w:szCs w:val="24"/>
          <w:bdr w:val="nil"/>
          <w:lang w:val="fr-FR"/>
        </w:rPr>
        <w:t>FABRICANTS</w:t>
      </w:r>
    </w:p>
    <w:p w14:paraId="1D71B99C" w14:textId="57F9EC18" w:rsidR="00C820FC" w:rsidRDefault="00843ED9" w:rsidP="00796594">
      <w:pPr>
        <w:pStyle w:val="Heading2"/>
        <w:numPr>
          <w:ilvl w:val="1"/>
          <w:numId w:val="34"/>
        </w:numPr>
      </w:pPr>
      <w:r>
        <w:rPr>
          <w:rFonts w:ascii="Cambria" w:eastAsia="Cambria" w:hAnsi="Cambria" w:cs="Cambria"/>
          <w:color w:val="000000"/>
          <w:szCs w:val="24"/>
          <w:bdr w:val="nil"/>
          <w:lang w:val="fr-FR"/>
        </w:rPr>
        <w:t xml:space="preserve">Pompe : Grundfos </w:t>
      </w:r>
      <w:r>
        <w:rPr>
          <w:rFonts w:ascii="Cambria" w:eastAsia="Cambria" w:hAnsi="Cambria" w:cs="Cambria"/>
          <w:color w:val="000000"/>
          <w:szCs w:val="24"/>
          <w:bdr w:val="nil"/>
          <w:lang w:val="fr-FR"/>
        </w:rPr>
        <w:t>385S200-3-A</w:t>
      </w:r>
    </w:p>
    <w:p w14:paraId="29E33BE6" w14:textId="0DD45D43" w:rsidR="00C820FC" w:rsidRDefault="00843ED9" w:rsidP="00796594">
      <w:pPr>
        <w:pStyle w:val="Heading2"/>
        <w:numPr>
          <w:ilvl w:val="1"/>
          <w:numId w:val="34"/>
        </w:numPr>
      </w:pPr>
      <w:r>
        <w:rPr>
          <w:rFonts w:ascii="Cambria" w:eastAsia="Cambria" w:hAnsi="Cambria" w:cs="Cambria"/>
          <w:color w:val="000000"/>
          <w:szCs w:val="24"/>
          <w:bdr w:val="nil"/>
          <w:lang w:val="fr-FR"/>
        </w:rPr>
        <w:t xml:space="preserve">Moteur : Grundfos MS6000 </w:t>
      </w:r>
    </w:p>
    <w:p w14:paraId="01B35240" w14:textId="77777777" w:rsidR="003B5E77" w:rsidRPr="00A929CD" w:rsidRDefault="00843ED9" w:rsidP="003B5E77">
      <w:pPr>
        <w:pStyle w:val="Heading2"/>
        <w:numPr>
          <w:ilvl w:val="1"/>
          <w:numId w:val="34"/>
        </w:numPr>
        <w:rPr>
          <w:lang w:val="fr-FR"/>
        </w:rPr>
      </w:pPr>
      <w:r>
        <w:rPr>
          <w:rFonts w:ascii="Cambria" w:eastAsia="Cambria" w:hAnsi="Cambria" w:cs="Cambria"/>
          <w:color w:val="000000"/>
          <w:szCs w:val="24"/>
          <w:bdr w:val="nil"/>
          <w:lang w:val="fr-FR"/>
        </w:rPr>
        <w:t>Onduleur : Grundfos RSI 99044364, plage de tension 3 x 380-4</w:t>
      </w:r>
      <w:r>
        <w:rPr>
          <w:rFonts w:ascii="Cambria" w:eastAsia="Cambria" w:hAnsi="Cambria" w:cs="Cambria"/>
          <w:color w:val="000000"/>
          <w:szCs w:val="24"/>
          <w:bdr w:val="nil"/>
          <w:lang w:val="fr-FR"/>
        </w:rPr>
        <w:t>40 V</w:t>
      </w:r>
    </w:p>
    <w:p w14:paraId="65BCFF3A" w14:textId="70CDB225" w:rsidR="003B5E77" w:rsidRPr="003B5E77" w:rsidRDefault="00843ED9" w:rsidP="003B5E77">
      <w:pPr>
        <w:pStyle w:val="Heading2"/>
        <w:numPr>
          <w:ilvl w:val="1"/>
          <w:numId w:val="34"/>
        </w:numPr>
      </w:pPr>
      <w:r>
        <w:rPr>
          <w:rFonts w:ascii="Cambria" w:eastAsia="Cambria" w:hAnsi="Cambria" w:cs="Cambria"/>
          <w:color w:val="000000"/>
          <w:szCs w:val="24"/>
          <w:bdr w:val="nil"/>
          <w:lang w:val="fr-FR"/>
        </w:rPr>
        <w:t>Interrupteur de niveau (si nécessaire) : interrupteur de commande SignalMaster SJE-Rhombus 20SGMPCNC fermeture normale avec cordon de 20' (ou équivalent)</w:t>
      </w:r>
    </w:p>
    <w:p w14:paraId="63B12E4D" w14:textId="77777777" w:rsidR="00993AD3" w:rsidRPr="00993AD3" w:rsidRDefault="00993AD3" w:rsidP="00993AD3"/>
    <w:p w14:paraId="01CAB121" w14:textId="77777777" w:rsidR="00C820FC" w:rsidRPr="00993AD3" w:rsidRDefault="00C820FC" w:rsidP="00C820FC"/>
    <w:p w14:paraId="2145A6C1" w14:textId="75740D7A" w:rsidR="006E5CC0" w:rsidRPr="006E5CC0" w:rsidRDefault="00843ED9" w:rsidP="006E5CC0">
      <w:pPr>
        <w:numPr>
          <w:ilvl w:val="0"/>
          <w:numId w:val="3"/>
        </w:numPr>
        <w:tabs>
          <w:tab w:val="left" w:pos="1080"/>
        </w:tabs>
        <w:spacing w:before="40" w:after="0"/>
        <w:jc w:val="both"/>
        <w:outlineLvl w:val="1"/>
        <w:rPr>
          <w:rFonts w:asciiTheme="majorHAnsi" w:eastAsiaTheme="majorEastAsia" w:hAnsiTheme="majorHAnsi" w:cstheme="majorBidi"/>
          <w:color w:val="000000" w:themeColor="text1"/>
          <w:sz w:val="24"/>
          <w:szCs w:val="26"/>
        </w:rPr>
      </w:pPr>
      <w:r>
        <w:rPr>
          <w:rFonts w:ascii="Cambria" w:eastAsia="Cambria" w:hAnsi="Cambria" w:cs="Cambria"/>
          <w:color w:val="000000"/>
          <w:sz w:val="24"/>
          <w:szCs w:val="24"/>
          <w:bdr w:val="nil"/>
          <w:lang w:val="fr-FR"/>
        </w:rPr>
        <w:t>MATÉRIAU DE JOINT DE NÉOPRÈNE</w:t>
      </w:r>
    </w:p>
    <w:p w14:paraId="0CDFE29B" w14:textId="02BF19DE" w:rsidR="006E5CC0" w:rsidRPr="006E5CC0" w:rsidRDefault="00843ED9" w:rsidP="007B3751">
      <w:pPr>
        <w:numPr>
          <w:ilvl w:val="0"/>
          <w:numId w:val="30"/>
        </w:numPr>
        <w:tabs>
          <w:tab w:val="left" w:pos="1080"/>
        </w:tabs>
        <w:spacing w:before="40" w:after="0"/>
        <w:jc w:val="both"/>
        <w:outlineLvl w:val="1"/>
        <w:rPr>
          <w:rFonts w:asciiTheme="majorHAnsi" w:eastAsiaTheme="majorEastAsia" w:hAnsiTheme="majorHAnsi" w:cstheme="majorBidi"/>
          <w:color w:val="000000" w:themeColor="text1"/>
          <w:sz w:val="24"/>
          <w:szCs w:val="26"/>
        </w:rPr>
      </w:pPr>
      <w:r>
        <w:rPr>
          <w:rFonts w:ascii="Cambria" w:eastAsia="Cambria" w:hAnsi="Cambria" w:cs="Cambria"/>
          <w:color w:val="000000"/>
          <w:sz w:val="24"/>
          <w:szCs w:val="24"/>
          <w:bdr w:val="nil"/>
          <w:lang w:val="fr-FR"/>
        </w:rPr>
        <w:t>Inséré au niveau de la surface de contact entre le couvercle du puits et le couvercl</w:t>
      </w:r>
      <w:r>
        <w:rPr>
          <w:rFonts w:ascii="Cambria" w:eastAsia="Cambria" w:hAnsi="Cambria" w:cs="Cambria"/>
          <w:color w:val="000000"/>
          <w:sz w:val="24"/>
          <w:szCs w:val="24"/>
          <w:bdr w:val="nil"/>
          <w:lang w:val="fr-FR"/>
        </w:rPr>
        <w:t xml:space="preserve">e du puits en béton: spécifications techniques des feuilles de caoutchouc renforcé </w:t>
      </w:r>
    </w:p>
    <w:p w14:paraId="04051DE4" w14:textId="77777777" w:rsidR="006E5CC0" w:rsidRPr="006E5CC0" w:rsidRDefault="00843ED9" w:rsidP="007B3751">
      <w:pPr>
        <w:keepNext/>
        <w:keepLines/>
        <w:numPr>
          <w:ilvl w:val="0"/>
          <w:numId w:val="29"/>
        </w:numPr>
        <w:tabs>
          <w:tab w:val="left" w:pos="1080"/>
        </w:tabs>
        <w:spacing w:before="40" w:after="0"/>
        <w:jc w:val="both"/>
        <w:outlineLvl w:val="1"/>
        <w:rPr>
          <w:rFonts w:asciiTheme="majorHAnsi" w:eastAsiaTheme="majorEastAsia" w:hAnsiTheme="majorHAnsi" w:cstheme="majorBidi"/>
          <w:color w:val="000000" w:themeColor="text1"/>
          <w:sz w:val="24"/>
          <w:szCs w:val="26"/>
        </w:rPr>
      </w:pPr>
      <w:r>
        <w:rPr>
          <w:rFonts w:ascii="Cambria" w:eastAsia="Cambria" w:hAnsi="Cambria" w:cs="Cambria"/>
          <w:color w:val="000000"/>
          <w:sz w:val="24"/>
          <w:szCs w:val="24"/>
          <w:bdr w:val="nil"/>
          <w:lang w:val="fr-FR"/>
        </w:rPr>
        <w:t xml:space="preserve">Polymère : chloroprène renforcé avec tissu en nylon de 3,4 onces/yard carré [?!2] </w:t>
      </w:r>
    </w:p>
    <w:p w14:paraId="5358758A" w14:textId="77777777" w:rsidR="006E5CC0" w:rsidRPr="006E5CC0" w:rsidRDefault="00843ED9" w:rsidP="007B3751">
      <w:pPr>
        <w:keepNext/>
        <w:keepLines/>
        <w:numPr>
          <w:ilvl w:val="0"/>
          <w:numId w:val="29"/>
        </w:numPr>
        <w:tabs>
          <w:tab w:val="left" w:pos="1080"/>
        </w:tabs>
        <w:spacing w:before="40" w:after="0"/>
        <w:jc w:val="both"/>
        <w:outlineLvl w:val="1"/>
        <w:rPr>
          <w:rFonts w:asciiTheme="majorHAnsi" w:eastAsiaTheme="majorEastAsia" w:hAnsiTheme="majorHAnsi" w:cstheme="majorBidi"/>
          <w:color w:val="000000" w:themeColor="text1"/>
          <w:sz w:val="24"/>
          <w:szCs w:val="26"/>
        </w:rPr>
      </w:pPr>
      <w:r>
        <w:rPr>
          <w:rFonts w:ascii="Cambria" w:eastAsia="Cambria" w:hAnsi="Cambria" w:cs="Cambria"/>
          <w:color w:val="000000"/>
          <w:sz w:val="24"/>
          <w:szCs w:val="24"/>
          <w:bdr w:val="nil"/>
          <w:lang w:val="fr-FR"/>
        </w:rPr>
        <w:t xml:space="preserve">Classement au duromètre (dureté) : 60 </w:t>
      </w:r>
    </w:p>
    <w:p w14:paraId="03A21471" w14:textId="77777777" w:rsidR="006E5CC0" w:rsidRPr="006E5CC0" w:rsidRDefault="00843ED9" w:rsidP="007B3751">
      <w:pPr>
        <w:keepNext/>
        <w:keepLines/>
        <w:numPr>
          <w:ilvl w:val="0"/>
          <w:numId w:val="29"/>
        </w:numPr>
        <w:tabs>
          <w:tab w:val="left" w:pos="1080"/>
        </w:tabs>
        <w:spacing w:before="40" w:after="0"/>
        <w:jc w:val="both"/>
        <w:outlineLvl w:val="1"/>
        <w:rPr>
          <w:rFonts w:asciiTheme="majorHAnsi" w:eastAsiaTheme="majorEastAsia" w:hAnsiTheme="majorHAnsi" w:cstheme="majorBidi"/>
          <w:color w:val="000000" w:themeColor="text1"/>
          <w:sz w:val="24"/>
          <w:szCs w:val="26"/>
        </w:rPr>
      </w:pPr>
      <w:r>
        <w:rPr>
          <w:rFonts w:ascii="Cambria" w:eastAsia="Cambria" w:hAnsi="Cambria" w:cs="Cambria"/>
          <w:color w:val="000000"/>
          <w:sz w:val="24"/>
          <w:szCs w:val="24"/>
          <w:bdr w:val="nil"/>
          <w:lang w:val="fr-FR"/>
        </w:rPr>
        <w:t xml:space="preserve">Plage de température : -20° F à + 180° F </w:t>
      </w:r>
    </w:p>
    <w:p w14:paraId="7BF6D657" w14:textId="77777777" w:rsidR="006E5CC0" w:rsidRPr="006E5CC0" w:rsidRDefault="00843ED9" w:rsidP="007B3751">
      <w:pPr>
        <w:keepNext/>
        <w:keepLines/>
        <w:numPr>
          <w:ilvl w:val="0"/>
          <w:numId w:val="29"/>
        </w:numPr>
        <w:tabs>
          <w:tab w:val="left" w:pos="1080"/>
        </w:tabs>
        <w:spacing w:before="40" w:after="0"/>
        <w:jc w:val="both"/>
        <w:outlineLvl w:val="1"/>
        <w:rPr>
          <w:rFonts w:asciiTheme="majorHAnsi" w:eastAsiaTheme="majorEastAsia" w:hAnsiTheme="majorHAnsi" w:cstheme="majorBidi"/>
          <w:color w:val="000000" w:themeColor="text1"/>
          <w:sz w:val="24"/>
          <w:szCs w:val="26"/>
        </w:rPr>
      </w:pPr>
      <w:r>
        <w:rPr>
          <w:rFonts w:ascii="Cambria" w:eastAsia="Cambria" w:hAnsi="Cambria" w:cs="Cambria"/>
          <w:color w:val="000000"/>
          <w:sz w:val="24"/>
          <w:szCs w:val="24"/>
          <w:bdr w:val="nil"/>
          <w:lang w:val="fr-FR"/>
        </w:rPr>
        <w:t xml:space="preserve">Résistance à la traction : 1 100 PSI </w:t>
      </w:r>
    </w:p>
    <w:p w14:paraId="4789B6A6" w14:textId="77777777" w:rsidR="006E5CC0" w:rsidRPr="006E5CC0" w:rsidRDefault="00843ED9" w:rsidP="007B3751">
      <w:pPr>
        <w:keepNext/>
        <w:keepLines/>
        <w:numPr>
          <w:ilvl w:val="0"/>
          <w:numId w:val="29"/>
        </w:numPr>
        <w:tabs>
          <w:tab w:val="left" w:pos="1080"/>
        </w:tabs>
        <w:spacing w:before="40" w:after="0"/>
        <w:jc w:val="both"/>
        <w:outlineLvl w:val="1"/>
        <w:rPr>
          <w:rFonts w:asciiTheme="majorHAnsi" w:eastAsiaTheme="majorEastAsia" w:hAnsiTheme="majorHAnsi" w:cstheme="majorBidi"/>
          <w:color w:val="000000" w:themeColor="text1"/>
          <w:sz w:val="24"/>
          <w:szCs w:val="26"/>
        </w:rPr>
      </w:pPr>
      <w:r>
        <w:rPr>
          <w:rFonts w:ascii="Cambria" w:eastAsia="Cambria" w:hAnsi="Cambria" w:cs="Cambria"/>
          <w:color w:val="000000"/>
          <w:sz w:val="24"/>
          <w:szCs w:val="24"/>
          <w:bdr w:val="nil"/>
          <w:lang w:val="fr-FR"/>
        </w:rPr>
        <w:t xml:space="preserve">Finition : plaque </w:t>
      </w:r>
    </w:p>
    <w:p w14:paraId="0930DFA4" w14:textId="77777777" w:rsidR="006E5CC0" w:rsidRPr="006E5CC0" w:rsidRDefault="00843ED9" w:rsidP="007B3751">
      <w:pPr>
        <w:keepNext/>
        <w:keepLines/>
        <w:numPr>
          <w:ilvl w:val="0"/>
          <w:numId w:val="29"/>
        </w:numPr>
        <w:tabs>
          <w:tab w:val="left" w:pos="1080"/>
        </w:tabs>
        <w:spacing w:before="40" w:after="0"/>
        <w:jc w:val="both"/>
        <w:outlineLvl w:val="1"/>
        <w:rPr>
          <w:rFonts w:asciiTheme="majorHAnsi" w:eastAsiaTheme="majorEastAsia" w:hAnsiTheme="majorHAnsi" w:cstheme="majorBidi"/>
          <w:color w:val="000000" w:themeColor="text1"/>
          <w:sz w:val="24"/>
          <w:szCs w:val="26"/>
        </w:rPr>
      </w:pPr>
      <w:r>
        <w:rPr>
          <w:rFonts w:ascii="Cambria" w:eastAsia="Cambria" w:hAnsi="Cambria" w:cs="Cambria"/>
          <w:color w:val="000000"/>
          <w:sz w:val="24"/>
          <w:szCs w:val="24"/>
          <w:bdr w:val="nil"/>
          <w:lang w:val="fr-FR"/>
        </w:rPr>
        <w:t xml:space="preserve">Jauge (épaisseur) : ¼ ” </w:t>
      </w:r>
    </w:p>
    <w:p w14:paraId="3300482F" w14:textId="77777777" w:rsidR="006E5CC0" w:rsidRPr="006E5CC0" w:rsidRDefault="00843ED9" w:rsidP="007B3751">
      <w:pPr>
        <w:keepNext/>
        <w:keepLines/>
        <w:numPr>
          <w:ilvl w:val="0"/>
          <w:numId w:val="29"/>
        </w:numPr>
        <w:tabs>
          <w:tab w:val="left" w:pos="1080"/>
        </w:tabs>
        <w:spacing w:before="40" w:after="0"/>
        <w:jc w:val="both"/>
        <w:outlineLvl w:val="1"/>
        <w:rPr>
          <w:rFonts w:asciiTheme="majorHAnsi" w:eastAsiaTheme="majorEastAsia" w:hAnsiTheme="majorHAnsi" w:cstheme="majorBidi"/>
          <w:color w:val="000000" w:themeColor="text1"/>
          <w:sz w:val="24"/>
          <w:szCs w:val="26"/>
        </w:rPr>
      </w:pPr>
      <w:r>
        <w:rPr>
          <w:rFonts w:ascii="Cambria" w:eastAsia="Cambria" w:hAnsi="Cambria" w:cs="Cambria"/>
          <w:color w:val="000000"/>
          <w:sz w:val="24"/>
          <w:szCs w:val="24"/>
          <w:bdr w:val="nil"/>
          <w:lang w:val="fr-FR"/>
        </w:rPr>
        <w:t xml:space="preserve">Plis de tissu : 1 pli ou 2 plis </w:t>
      </w:r>
    </w:p>
    <w:p w14:paraId="2CDDEFFE" w14:textId="77777777" w:rsidR="006E5CC0" w:rsidRPr="006E5CC0" w:rsidRDefault="00843ED9" w:rsidP="007B3751">
      <w:pPr>
        <w:keepNext/>
        <w:keepLines/>
        <w:numPr>
          <w:ilvl w:val="0"/>
          <w:numId w:val="29"/>
        </w:numPr>
        <w:tabs>
          <w:tab w:val="left" w:pos="1080"/>
        </w:tabs>
        <w:spacing w:before="40" w:after="0"/>
        <w:jc w:val="both"/>
        <w:outlineLvl w:val="1"/>
        <w:rPr>
          <w:rFonts w:asciiTheme="majorHAnsi" w:eastAsiaTheme="majorEastAsia" w:hAnsiTheme="majorHAnsi" w:cstheme="majorBidi"/>
          <w:color w:val="000000" w:themeColor="text1"/>
          <w:sz w:val="24"/>
          <w:szCs w:val="26"/>
        </w:rPr>
      </w:pPr>
      <w:r>
        <w:rPr>
          <w:rFonts w:ascii="Cambria" w:eastAsia="Cambria" w:hAnsi="Cambria" w:cs="Cambria"/>
          <w:color w:val="000000"/>
          <w:sz w:val="24"/>
          <w:szCs w:val="24"/>
          <w:bdr w:val="nil"/>
          <w:lang w:val="fr-FR"/>
        </w:rPr>
        <w:t>Adhésif sensible à la pression (PSA) : oui</w:t>
      </w:r>
    </w:p>
    <w:p w14:paraId="594CB099" w14:textId="77777777" w:rsidR="006E5CC0" w:rsidRPr="006E5CC0" w:rsidRDefault="00843ED9" w:rsidP="007B3751">
      <w:pPr>
        <w:numPr>
          <w:ilvl w:val="0"/>
          <w:numId w:val="29"/>
        </w:numPr>
        <w:tabs>
          <w:tab w:val="left" w:pos="1080"/>
        </w:tabs>
        <w:spacing w:before="40" w:after="0"/>
        <w:jc w:val="both"/>
        <w:outlineLvl w:val="1"/>
        <w:rPr>
          <w:rFonts w:asciiTheme="majorHAnsi" w:eastAsiaTheme="majorEastAsia" w:hAnsiTheme="majorHAnsi" w:cstheme="majorBidi"/>
          <w:color w:val="000000" w:themeColor="text1"/>
          <w:sz w:val="24"/>
          <w:szCs w:val="26"/>
        </w:rPr>
      </w:pPr>
      <w:r>
        <w:rPr>
          <w:rFonts w:ascii="Cambria" w:eastAsia="Cambria" w:hAnsi="Cambria" w:cs="Cambria"/>
          <w:color w:val="000000"/>
          <w:sz w:val="24"/>
          <w:szCs w:val="24"/>
          <w:bdr w:val="nil"/>
          <w:lang w:val="fr-FR"/>
        </w:rPr>
        <w:t>Grade : caoutchouc néoprène noir commercial</w:t>
      </w:r>
    </w:p>
    <w:p w14:paraId="1E1889C6" w14:textId="77777777" w:rsidR="008C55E0" w:rsidRPr="008C55E0" w:rsidRDefault="008C55E0" w:rsidP="008C55E0"/>
    <w:p w14:paraId="0A031E4B" w14:textId="497C305C" w:rsidR="004D0F1D" w:rsidRDefault="00843ED9" w:rsidP="008C55E0">
      <w:pPr>
        <w:pStyle w:val="Heading1"/>
        <w:keepLines w:val="0"/>
        <w:numPr>
          <w:ilvl w:val="0"/>
          <w:numId w:val="3"/>
        </w:numPr>
      </w:pPr>
      <w:r>
        <w:rPr>
          <w:rFonts w:ascii="Cambria" w:eastAsia="Cambria" w:hAnsi="Cambria" w:cs="Cambria"/>
          <w:color w:val="000000"/>
          <w:bdr w:val="nil"/>
          <w:lang w:val="fr-FR"/>
        </w:rPr>
        <w:t>ACCESSOIRES</w:t>
      </w:r>
    </w:p>
    <w:p w14:paraId="383C0FF7" w14:textId="2A5DC61A" w:rsidR="00441286" w:rsidRDefault="00843ED9" w:rsidP="007B3751">
      <w:pPr>
        <w:pStyle w:val="ListParagraph"/>
        <w:keepNext/>
        <w:numPr>
          <w:ilvl w:val="1"/>
          <w:numId w:val="24"/>
        </w:numPr>
      </w:pPr>
      <w:r>
        <w:rPr>
          <w:rFonts w:ascii="Cambria" w:eastAsia="Cambria" w:hAnsi="Cambria" w:cs="Cambria"/>
          <w:color w:val="000000"/>
          <w:sz w:val="24"/>
          <w:szCs w:val="24"/>
          <w:bdr w:val="nil"/>
          <w:lang w:val="fr-FR"/>
        </w:rPr>
        <w:t>Le sous-traitant s'assure que tous les accessoires sont fournis et installés pour un</w:t>
      </w:r>
      <w:r>
        <w:rPr>
          <w:rFonts w:ascii="Cambria" w:eastAsia="Cambria" w:hAnsi="Cambria" w:cs="Cambria"/>
          <w:color w:val="000000"/>
          <w:sz w:val="24"/>
          <w:szCs w:val="24"/>
          <w:bdr w:val="nil"/>
          <w:lang w:val="fr-FR"/>
        </w:rPr>
        <w:t xml:space="preserve"> fonctionnement correct de la pompe en tenant compte des conditions du site du projet. Le sous-traitant fournira les accessoires spécifiés dans les plans et comprenant :</w:t>
      </w:r>
    </w:p>
    <w:p w14:paraId="40797809" w14:textId="62A0A370" w:rsidR="00A53F9F" w:rsidRPr="00A53F9F" w:rsidRDefault="00843ED9" w:rsidP="00A53F9F">
      <w:pPr>
        <w:pStyle w:val="Heading3"/>
        <w:keepNext w:val="0"/>
        <w:keepLines w:val="0"/>
        <w:numPr>
          <w:ilvl w:val="2"/>
          <w:numId w:val="25"/>
        </w:numPr>
      </w:pPr>
      <w:r>
        <w:rPr>
          <w:rFonts w:ascii="Cambria" w:eastAsia="Cambria" w:hAnsi="Cambria" w:cs="Cambria"/>
          <w:color w:val="000000"/>
          <w:bdr w:val="nil"/>
          <w:lang w:val="fr-FR"/>
        </w:rPr>
        <w:t>Disjonc</w:t>
      </w:r>
      <w:r>
        <w:rPr>
          <w:rFonts w:ascii="Cambria" w:eastAsia="Cambria" w:hAnsi="Cambria" w:cs="Cambria"/>
          <w:color w:val="000000"/>
          <w:bdr w:val="nil"/>
          <w:lang w:val="fr-FR"/>
        </w:rPr>
        <w:t xml:space="preserve">teur ou boîte de recombinaison CC, protection contre les surtensions, détecteur de niveau sec et transformateur 480-460 V permettant de tirer parti de la source d’énergie solaire avec la possibilité de recharger le système avec le générateur existant   </w:t>
      </w:r>
    </w:p>
    <w:p w14:paraId="6DE35D98" w14:textId="39D5CE3D" w:rsidR="00A61AB1" w:rsidRPr="000B67C1" w:rsidRDefault="00843ED9" w:rsidP="007B3751">
      <w:pPr>
        <w:pStyle w:val="Heading3"/>
        <w:keepNext w:val="0"/>
        <w:keepLines w:val="0"/>
        <w:numPr>
          <w:ilvl w:val="2"/>
          <w:numId w:val="25"/>
        </w:numPr>
      </w:pPr>
      <w:r>
        <w:rPr>
          <w:rFonts w:ascii="Cambria" w:eastAsia="Cambria" w:hAnsi="Cambria" w:cs="Cambria"/>
          <w:color w:val="000000"/>
          <w:bdr w:val="nil"/>
          <w:lang w:val="fr-FR"/>
        </w:rPr>
        <w:t>Interrupteur à flotteur ou capteur de haut niveau d’eau fourni par le fabricant pour le réservoir Charpentier, ainsi que les conduit et câblages associés. Le sous-traitant peut ra</w:t>
      </w:r>
      <w:r>
        <w:rPr>
          <w:rFonts w:ascii="Cambria" w:eastAsia="Cambria" w:hAnsi="Cambria" w:cs="Cambria"/>
          <w:color w:val="000000"/>
          <w:bdr w:val="nil"/>
          <w:lang w:val="fr-FR"/>
        </w:rPr>
        <w:t>ccorder les deux nouvelles pompes des forages F1 et F2 à un interrupteur à flotteur existant (s'il existe et en bon état).</w:t>
      </w:r>
    </w:p>
    <w:p w14:paraId="2C14DFEA" w14:textId="376378F7" w:rsidR="00E818EC" w:rsidRPr="00A359C0" w:rsidRDefault="00843ED9" w:rsidP="007B3751">
      <w:pPr>
        <w:pStyle w:val="Heading3"/>
        <w:keepNext w:val="0"/>
        <w:keepLines w:val="0"/>
        <w:numPr>
          <w:ilvl w:val="2"/>
          <w:numId w:val="25"/>
        </w:numPr>
      </w:pPr>
      <w:r>
        <w:rPr>
          <w:rFonts w:ascii="Cambria" w:eastAsia="Cambria" w:hAnsi="Cambria" w:cs="Cambria"/>
          <w:color w:val="000000"/>
          <w:bdr w:val="nil"/>
          <w:lang w:val="fr-FR"/>
        </w:rPr>
        <w:t>Tous les fils électriques, manchons de transducteur et</w:t>
      </w:r>
      <w:r>
        <w:rPr>
          <w:rFonts w:ascii="Cambria" w:eastAsia="Cambria" w:hAnsi="Cambria" w:cs="Cambria"/>
          <w:color w:val="000000"/>
          <w:bdr w:val="nil"/>
          <w:lang w:val="fr-FR"/>
        </w:rPr>
        <w:t xml:space="preserve"> accessoires nécessaires au fonctionnement de la pompe et aux accessoires spécifiés.</w:t>
      </w:r>
    </w:p>
    <w:p w14:paraId="5FAA2AB4" w14:textId="7D4F18C2" w:rsidR="00C424BF" w:rsidRPr="00A359C0" w:rsidRDefault="00843ED9" w:rsidP="007B3751">
      <w:pPr>
        <w:pStyle w:val="Heading3"/>
        <w:keepNext w:val="0"/>
        <w:keepLines w:val="0"/>
        <w:numPr>
          <w:ilvl w:val="2"/>
          <w:numId w:val="25"/>
        </w:numPr>
      </w:pPr>
      <w:r>
        <w:rPr>
          <w:rFonts w:ascii="Cambria" w:eastAsia="Cambria" w:hAnsi="Cambria" w:cs="Cambria"/>
          <w:color w:val="000000"/>
          <w:bdr w:val="nil"/>
          <w:lang w:val="fr-FR"/>
        </w:rPr>
        <w:t>Tous les matériels électriques doivent porter une étiquette UL ou ETL si un test existe.</w:t>
      </w:r>
    </w:p>
    <w:p w14:paraId="03EE0E77" w14:textId="6B51F072" w:rsidR="00AC4AD9" w:rsidRPr="00AC4AD9" w:rsidRDefault="00843ED9" w:rsidP="004F3152">
      <w:pPr>
        <w:pStyle w:val="Heading3"/>
        <w:keepNext w:val="0"/>
        <w:keepLines w:val="0"/>
        <w:numPr>
          <w:ilvl w:val="2"/>
          <w:numId w:val="25"/>
        </w:numPr>
      </w:pPr>
      <w:r>
        <w:rPr>
          <w:rFonts w:ascii="Cambria" w:eastAsia="Cambria" w:hAnsi="Cambria" w:cs="Cambria"/>
          <w:color w:val="000000"/>
          <w:bdr w:val="nil"/>
          <w:lang w:val="fr-FR"/>
        </w:rPr>
        <w:t xml:space="preserve">Tous les accessoires permettant de connecter l’équipement de capteur de flotteur/interrupteur à flotteur à installer dans le réservoir à la pompe. </w:t>
      </w:r>
    </w:p>
    <w:p w14:paraId="4C9B264C" w14:textId="12D95857" w:rsidR="001F75F3" w:rsidRPr="00F344BB" w:rsidRDefault="00843ED9" w:rsidP="007B3751">
      <w:pPr>
        <w:pStyle w:val="Heading2"/>
        <w:keepNext w:val="0"/>
        <w:keepLines w:val="0"/>
        <w:widowControl w:val="0"/>
        <w:numPr>
          <w:ilvl w:val="1"/>
          <w:numId w:val="24"/>
        </w:numPr>
      </w:pPr>
      <w:r>
        <w:rPr>
          <w:rFonts w:ascii="Cambria" w:eastAsia="Cambria" w:hAnsi="Cambria" w:cs="Cambria"/>
          <w:color w:val="000000"/>
          <w:szCs w:val="24"/>
          <w:bdr w:val="nil"/>
          <w:lang w:val="fr-FR"/>
        </w:rPr>
        <w:t xml:space="preserve">Le sous-traitant fournira et installera un nouveau contrôleur de pompe en </w:t>
      </w:r>
      <w:r>
        <w:rPr>
          <w:rFonts w:ascii="Cambria" w:eastAsia="Cambria" w:hAnsi="Cambria" w:cs="Cambria"/>
          <w:color w:val="000000"/>
          <w:szCs w:val="24"/>
          <w:bdr w:val="nil"/>
          <w:lang w:val="fr-FR"/>
        </w:rPr>
        <w:lastRenderedPageBreak/>
        <w:t>remplacement du tableau de commande existant dans chaque abri de puits. Le panneau de pompe existant sera retiré du mur et retiré du si</w:t>
      </w:r>
      <w:r>
        <w:rPr>
          <w:rFonts w:ascii="Cambria" w:eastAsia="Cambria" w:hAnsi="Cambria" w:cs="Cambria"/>
          <w:color w:val="000000"/>
          <w:szCs w:val="24"/>
          <w:bdr w:val="nil"/>
          <w:lang w:val="fr-FR"/>
        </w:rPr>
        <w:t xml:space="preserve">te. Tous les fils dans le panneau seront être étiquetés avec leur taille. </w:t>
      </w:r>
    </w:p>
    <w:p w14:paraId="01D99174" w14:textId="4B7F7CE3" w:rsidR="00B27D01" w:rsidRPr="00F344BB" w:rsidRDefault="00843ED9" w:rsidP="007B3751">
      <w:pPr>
        <w:pStyle w:val="Heading2"/>
        <w:keepNext w:val="0"/>
        <w:widowControl w:val="0"/>
        <w:numPr>
          <w:ilvl w:val="1"/>
          <w:numId w:val="24"/>
        </w:numPr>
      </w:pPr>
      <w:r>
        <w:rPr>
          <w:rFonts w:ascii="Cambria" w:eastAsia="Cambria" w:hAnsi="Cambria" w:cs="Cambria"/>
          <w:color w:val="000000"/>
          <w:szCs w:val="24"/>
          <w:bdr w:val="nil"/>
          <w:lang w:val="fr-FR"/>
        </w:rPr>
        <w:t>Le sous-traitant doit fournir et installer avec la pompe une quantité suffisante de câble d'alimentati</w:t>
      </w:r>
      <w:r>
        <w:rPr>
          <w:rFonts w:ascii="Cambria" w:eastAsia="Cambria" w:hAnsi="Cambria" w:cs="Cambria"/>
          <w:color w:val="000000"/>
          <w:szCs w:val="24"/>
          <w:bdr w:val="nil"/>
          <w:lang w:val="fr-FR"/>
        </w:rPr>
        <w:t>on submersible de la taille et de la tension nominales minimales indiquées dans le tableau des spécifications.  Le câble doit comporter trois (3) conducteurs en cuivre d'au moins sept (7) brins, chaque conducteur devant être dans une gaine isolante en caou</w:t>
      </w:r>
      <w:r>
        <w:rPr>
          <w:rFonts w:ascii="Cambria" w:eastAsia="Cambria" w:hAnsi="Cambria" w:cs="Cambria"/>
          <w:color w:val="000000"/>
          <w:szCs w:val="24"/>
          <w:bdr w:val="nil"/>
          <w:lang w:val="fr-FR"/>
        </w:rPr>
        <w:t>tchouc synthétique ou en plastique imperméable ; le tout doit être enfermé dans une gaine extérieure en néoprène, en caoutchouc synthétique ou en PVC, qui sera imperméable à l'huile.  Le câble d'alimentation doit être soutenu sur le tube de colonne par des</w:t>
      </w:r>
      <w:r>
        <w:rPr>
          <w:rFonts w:ascii="Cambria" w:eastAsia="Cambria" w:hAnsi="Cambria" w:cs="Cambria"/>
          <w:color w:val="000000"/>
          <w:szCs w:val="24"/>
          <w:bdr w:val="nil"/>
          <w:lang w:val="fr-FR"/>
        </w:rPr>
        <w:t xml:space="preserve"> bandes en acier inoxydable à des intervalles ne dépassant pas 3 m.  Le câble sera d'une longueur suffisante pour aller au contrôleur de pompe via le chemin de câble approprié.  Le câble d'alimentation doit inclure un fil de terre intégré de taille appropr</w:t>
      </w:r>
      <w:r>
        <w:rPr>
          <w:rFonts w:ascii="Cambria" w:eastAsia="Cambria" w:hAnsi="Cambria" w:cs="Cambria"/>
          <w:color w:val="000000"/>
          <w:szCs w:val="24"/>
          <w:bdr w:val="nil"/>
          <w:lang w:val="fr-FR"/>
        </w:rPr>
        <w:t>iée.</w:t>
      </w:r>
    </w:p>
    <w:p w14:paraId="1AE7EB5A" w14:textId="3BC1F62E" w:rsidR="005C76B7" w:rsidRPr="00FF763C" w:rsidRDefault="00843ED9" w:rsidP="007B3751">
      <w:pPr>
        <w:pStyle w:val="Heading2"/>
        <w:keepNext w:val="0"/>
        <w:widowControl w:val="0"/>
        <w:numPr>
          <w:ilvl w:val="1"/>
          <w:numId w:val="24"/>
        </w:numPr>
      </w:pPr>
      <w:r>
        <w:rPr>
          <w:rFonts w:ascii="Cambria" w:eastAsia="Cambria" w:hAnsi="Cambria" w:cs="Cambria"/>
          <w:color w:val="000000"/>
          <w:szCs w:val="24"/>
          <w:bdr w:val="nil"/>
          <w:lang w:val="fr-FR"/>
        </w:rPr>
        <w:t>Tuyau de colonne - fournir suffisamment de tuyau de colonne de diamètre nominal 100 ou 150 mm, ou selon les recommandations du fabricant de la pompe, en acier inoxydable de</w:t>
      </w:r>
      <w:r>
        <w:rPr>
          <w:rFonts w:ascii="Cambria" w:eastAsia="Cambria" w:hAnsi="Cambria" w:cs="Cambria"/>
          <w:color w:val="000000"/>
          <w:szCs w:val="24"/>
          <w:bdr w:val="nil"/>
          <w:lang w:val="fr-FR"/>
        </w:rPr>
        <w:t xml:space="preserve"> série 40S conforme à la norme AISI 304, avec une épaisseur de paroi de 8,18 mm pour permettre le réglage de la pompe à 24 m de profondeur dans le forage F1 et 15 m de profondeur dans le forage F2.  La conduite de refoulement des puits F1 et F2 est un tuya</w:t>
      </w:r>
      <w:r>
        <w:rPr>
          <w:rFonts w:ascii="Cambria" w:eastAsia="Cambria" w:hAnsi="Cambria" w:cs="Cambria"/>
          <w:color w:val="000000"/>
          <w:szCs w:val="24"/>
          <w:bdr w:val="nil"/>
          <w:lang w:val="fr-FR"/>
        </w:rPr>
        <w:t>u en fonte ductile de 200 mm. L'entrepreneur doit vérifier le diamètre des tuyaux existants, vérifier la longueur exacte du tuyau de la colonne en acier inoxydable et de toute pompe principale à force en fonte ductile à acheter et installer. Les filets doi</w:t>
      </w:r>
      <w:r>
        <w:rPr>
          <w:rFonts w:ascii="Cambria" w:eastAsia="Cambria" w:hAnsi="Cambria" w:cs="Cambria"/>
          <w:color w:val="000000"/>
          <w:szCs w:val="24"/>
          <w:bdr w:val="nil"/>
          <w:lang w:val="fr-FR"/>
        </w:rPr>
        <w:t>vent être conformes aux spécifications American Standard Pipe Thread Taper (NPT).</w:t>
      </w:r>
    </w:p>
    <w:p w14:paraId="4ABED234" w14:textId="07EE4BB0" w:rsidR="001F75F3" w:rsidRPr="00FF763C" w:rsidRDefault="00843ED9" w:rsidP="007B3751">
      <w:pPr>
        <w:pStyle w:val="Heading2"/>
        <w:keepNext w:val="0"/>
        <w:widowControl w:val="0"/>
        <w:numPr>
          <w:ilvl w:val="1"/>
          <w:numId w:val="24"/>
        </w:numPr>
      </w:pPr>
      <w:r>
        <w:rPr>
          <w:rFonts w:ascii="Cambria" w:eastAsia="Cambria" w:hAnsi="Cambria" w:cs="Cambria"/>
          <w:color w:val="000000"/>
          <w:szCs w:val="24"/>
          <w:bdr w:val="nil"/>
          <w:lang w:val="fr-FR"/>
        </w:rPr>
        <w:t>Un manchon de transducteur continu avec un diamètre intérieur d'au moins 1,0 pouce de HDPE ou é</w:t>
      </w:r>
      <w:r>
        <w:rPr>
          <w:rFonts w:ascii="Cambria" w:eastAsia="Cambria" w:hAnsi="Cambria" w:cs="Cambria"/>
          <w:color w:val="000000"/>
          <w:szCs w:val="24"/>
          <w:bdr w:val="nil"/>
          <w:lang w:val="fr-FR"/>
        </w:rPr>
        <w:t xml:space="preserve">quivalent doit être fourni et installé en longueur suffisante dans un rouleau continu sans raccords pour s'étendre de la surface au sommet de la cuve.  </w:t>
      </w:r>
    </w:p>
    <w:p w14:paraId="6CD8F559" w14:textId="5A493FDB" w:rsidR="00690D2D" w:rsidRDefault="00690D2D" w:rsidP="00C41D2B">
      <w:pPr>
        <w:widowControl w:val="0"/>
      </w:pPr>
    </w:p>
    <w:p w14:paraId="5A74C019" w14:textId="6D1B31FB" w:rsidR="000F0B76" w:rsidRPr="006851A1" w:rsidRDefault="00843ED9" w:rsidP="00C41D2B">
      <w:pPr>
        <w:pStyle w:val="Heading1"/>
        <w:keepNext w:val="0"/>
        <w:keepLines w:val="0"/>
        <w:widowControl w:val="0"/>
        <w:numPr>
          <w:ilvl w:val="0"/>
          <w:numId w:val="3"/>
        </w:numPr>
        <w:rPr>
          <w:szCs w:val="26"/>
        </w:rPr>
      </w:pPr>
      <w:r>
        <w:rPr>
          <w:rFonts w:ascii="Cambria" w:eastAsia="Cambria" w:hAnsi="Cambria" w:cs="Cambria"/>
          <w:color w:val="000000"/>
          <w:bdr w:val="nil"/>
          <w:lang w:val="fr-FR"/>
        </w:rPr>
        <w:t xml:space="preserve">PROTECTIONS </w:t>
      </w:r>
    </w:p>
    <w:p w14:paraId="4C416111" w14:textId="4A5237CB" w:rsidR="00F53A01" w:rsidRDefault="00843ED9" w:rsidP="00C41D2B">
      <w:pPr>
        <w:pStyle w:val="ListParagraph"/>
        <w:widowControl w:val="0"/>
        <w:numPr>
          <w:ilvl w:val="0"/>
          <w:numId w:val="10"/>
        </w:numPr>
        <w:rPr>
          <w:rFonts w:asciiTheme="majorHAnsi" w:eastAsiaTheme="majorEastAsia" w:hAnsiTheme="majorHAnsi" w:cstheme="majorBidi"/>
          <w:color w:val="000000" w:themeColor="text1"/>
          <w:sz w:val="24"/>
          <w:szCs w:val="26"/>
        </w:rPr>
      </w:pPr>
      <w:r>
        <w:rPr>
          <w:rFonts w:ascii="Cambria" w:eastAsia="Cambria" w:hAnsi="Cambria" w:cs="Cambria"/>
          <w:color w:val="000000"/>
          <w:sz w:val="24"/>
          <w:szCs w:val="24"/>
          <w:bdr w:val="nil"/>
          <w:lang w:val="fr-FR"/>
        </w:rPr>
        <w:t>Le mortier doit avoir une protection IP 68 et le moteur doit avoir une protection IP 54.</w:t>
      </w:r>
    </w:p>
    <w:p w14:paraId="7FBE35AC" w14:textId="2BE23B19" w:rsidR="00266609" w:rsidRPr="00266609" w:rsidRDefault="00843ED9" w:rsidP="00C41D2B">
      <w:pPr>
        <w:pStyle w:val="ListParagraph"/>
        <w:widowControl w:val="0"/>
        <w:numPr>
          <w:ilvl w:val="0"/>
          <w:numId w:val="10"/>
        </w:numPr>
        <w:rPr>
          <w:rFonts w:asciiTheme="majorHAnsi" w:eastAsiaTheme="majorEastAsia" w:hAnsiTheme="majorHAnsi" w:cstheme="majorBidi"/>
          <w:color w:val="000000" w:themeColor="text1"/>
          <w:sz w:val="24"/>
          <w:szCs w:val="26"/>
        </w:rPr>
      </w:pPr>
      <w:r>
        <w:rPr>
          <w:rFonts w:ascii="Cambria" w:eastAsia="Cambria" w:hAnsi="Cambria" w:cs="Cambria"/>
          <w:color w:val="000000"/>
          <w:sz w:val="24"/>
          <w:szCs w:val="24"/>
          <w:bdr w:val="nil"/>
          <w:lang w:val="fr-FR"/>
        </w:rPr>
        <w:t xml:space="preserve">L'onduleur doit avoir une protection IP 66. Un Maximum Power Point Tracker (MPPT) doit être inclus pour utiliser de manière optimale le panneau solaire et maximiser le rejet d'eau. </w:t>
      </w:r>
    </w:p>
    <w:p w14:paraId="1312FAA6" w14:textId="53EB6CB8" w:rsidR="00266609" w:rsidRPr="00266609" w:rsidRDefault="00843ED9" w:rsidP="00C41D2B">
      <w:pPr>
        <w:pStyle w:val="ListParagraph"/>
        <w:widowControl w:val="0"/>
        <w:numPr>
          <w:ilvl w:val="0"/>
          <w:numId w:val="10"/>
        </w:numPr>
        <w:rPr>
          <w:rFonts w:asciiTheme="majorHAnsi" w:eastAsiaTheme="majorEastAsia" w:hAnsiTheme="majorHAnsi" w:cstheme="majorBidi"/>
          <w:color w:val="000000" w:themeColor="text1"/>
          <w:sz w:val="24"/>
          <w:szCs w:val="26"/>
        </w:rPr>
      </w:pPr>
      <w:r>
        <w:rPr>
          <w:rFonts w:ascii="Cambria" w:eastAsia="Cambria" w:hAnsi="Cambria" w:cs="Cambria"/>
          <w:color w:val="000000"/>
          <w:sz w:val="24"/>
          <w:szCs w:val="24"/>
          <w:bdr w:val="nil"/>
          <w:lang w:val="fr-FR"/>
        </w:rPr>
        <w:t>Des protections adéquates doivent être incorporées contre le fonctionnement à sec du groupe motopompe, la foudre et les orages.</w:t>
      </w:r>
    </w:p>
    <w:p w14:paraId="2C7FEF36" w14:textId="5F07FB45" w:rsidR="00965C09" w:rsidRDefault="00843ED9" w:rsidP="00C41D2B">
      <w:pPr>
        <w:pStyle w:val="ListParagraph"/>
        <w:widowControl w:val="0"/>
        <w:numPr>
          <w:ilvl w:val="0"/>
          <w:numId w:val="10"/>
        </w:numPr>
        <w:rPr>
          <w:rFonts w:asciiTheme="majorHAnsi" w:eastAsiaTheme="majorEastAsia" w:hAnsiTheme="majorHAnsi" w:cstheme="majorBidi"/>
          <w:color w:val="000000" w:themeColor="text1"/>
          <w:sz w:val="24"/>
          <w:szCs w:val="26"/>
        </w:rPr>
      </w:pPr>
      <w:r>
        <w:rPr>
          <w:rFonts w:ascii="Cambria" w:eastAsia="Cambria" w:hAnsi="Cambria" w:cs="Cambria"/>
          <w:color w:val="000000"/>
          <w:sz w:val="24"/>
          <w:szCs w:val="24"/>
          <w:bdr w:val="nil"/>
          <w:lang w:val="fr-FR"/>
        </w:rPr>
        <w:t xml:space="preserve"> Une protection complète contre les circuits</w:t>
      </w:r>
      <w:r>
        <w:rPr>
          <w:rFonts w:ascii="Cambria" w:eastAsia="Cambria" w:hAnsi="Cambria" w:cs="Cambria"/>
          <w:color w:val="000000"/>
          <w:sz w:val="24"/>
          <w:szCs w:val="24"/>
          <w:bdr w:val="nil"/>
          <w:lang w:val="fr-FR"/>
        </w:rPr>
        <w:t xml:space="preserve"> ouverts, les courts-circuits accidentels et les inversions de polarité doit être fournie.</w:t>
      </w:r>
    </w:p>
    <w:p w14:paraId="503F5F61" w14:textId="6AADA34B" w:rsidR="00E36996" w:rsidRDefault="00843ED9" w:rsidP="00C41D2B">
      <w:pPr>
        <w:pStyle w:val="ListParagraph"/>
        <w:widowControl w:val="0"/>
        <w:numPr>
          <w:ilvl w:val="0"/>
          <w:numId w:val="10"/>
        </w:numPr>
        <w:rPr>
          <w:rFonts w:asciiTheme="majorHAnsi" w:eastAsiaTheme="majorEastAsia" w:hAnsiTheme="majorHAnsi" w:cstheme="majorBidi"/>
          <w:color w:val="000000" w:themeColor="text1"/>
          <w:sz w:val="24"/>
          <w:szCs w:val="26"/>
        </w:rPr>
      </w:pPr>
      <w:r>
        <w:rPr>
          <w:rFonts w:ascii="Cambria" w:eastAsia="Cambria" w:hAnsi="Cambria" w:cs="Cambria"/>
          <w:color w:val="000000"/>
          <w:sz w:val="24"/>
          <w:szCs w:val="24"/>
          <w:bdr w:val="nil"/>
          <w:lang w:val="fr-FR"/>
        </w:rPr>
        <w:t>Le câblage doit être conforme aux références applicables énumérées dans la partie 1 de</w:t>
      </w:r>
      <w:r>
        <w:rPr>
          <w:rFonts w:ascii="Cambria" w:eastAsia="Cambria" w:hAnsi="Cambria" w:cs="Cambria"/>
          <w:color w:val="000000"/>
          <w:sz w:val="24"/>
          <w:szCs w:val="24"/>
          <w:bdr w:val="nil"/>
          <w:lang w:val="fr-FR"/>
        </w:rPr>
        <w:t xml:space="preserve"> la présente section. </w:t>
      </w:r>
    </w:p>
    <w:p w14:paraId="07223E84" w14:textId="77777777" w:rsidR="00B455F4" w:rsidRPr="009F65E5" w:rsidRDefault="00843ED9" w:rsidP="00B455F4">
      <w:pPr>
        <w:widowControl w:val="0"/>
        <w:numPr>
          <w:ilvl w:val="0"/>
          <w:numId w:val="3"/>
        </w:numPr>
        <w:spacing w:before="240" w:after="0"/>
        <w:outlineLvl w:val="0"/>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COMMUTATEUR DE NIVEAU</w:t>
      </w:r>
    </w:p>
    <w:p w14:paraId="47C50028" w14:textId="77777777" w:rsidR="00B455F4" w:rsidRPr="009F65E5" w:rsidRDefault="00843ED9" w:rsidP="00B455F4">
      <w:pPr>
        <w:numPr>
          <w:ilvl w:val="0"/>
          <w:numId w:val="35"/>
        </w:numPr>
        <w:contextualSpacing/>
        <w:rPr>
          <w:rFonts w:ascii="Cambria" w:eastAsia="Calibri" w:hAnsi="Cambria" w:cs="Times New Roman"/>
          <w:sz w:val="24"/>
          <w:szCs w:val="24"/>
        </w:rPr>
      </w:pPr>
      <w:r>
        <w:rPr>
          <w:rFonts w:ascii="Cambria" w:eastAsia="Cambria" w:hAnsi="Cambria" w:cs="Cambria"/>
          <w:sz w:val="24"/>
          <w:szCs w:val="24"/>
          <w:bdr w:val="nil"/>
          <w:lang w:val="fr-FR"/>
        </w:rPr>
        <w:t>Le sous-traitant doit utiliser l’interrupteur de nive</w:t>
      </w:r>
      <w:r>
        <w:rPr>
          <w:rFonts w:ascii="Cambria" w:eastAsia="Cambria" w:hAnsi="Cambria" w:cs="Cambria"/>
          <w:sz w:val="24"/>
          <w:szCs w:val="24"/>
          <w:bdr w:val="nil"/>
          <w:lang w:val="fr-FR"/>
        </w:rPr>
        <w:t>au et les conduits existants entre le réservoir surélevé de 300 m3 et les postes de pompage F1 et F2, et doit câbler les inverseurs pour recevoir un signal de réservoir plein et s’arrêter en conséquence. Si le commutateur de niveau existant est défectueux,</w:t>
      </w:r>
      <w:r>
        <w:rPr>
          <w:rFonts w:ascii="Cambria" w:eastAsia="Cambria" w:hAnsi="Cambria" w:cs="Cambria"/>
          <w:sz w:val="24"/>
          <w:szCs w:val="24"/>
          <w:bdr w:val="nil"/>
          <w:lang w:val="fr-FR"/>
        </w:rPr>
        <w:t xml:space="preserve"> l'ingénieur demandera à l'entrepreneur de se procurer et d'installer un nouveau commutateur et des accessoires, comme indiqué dans la partie 3 de la présente spécification.</w:t>
      </w:r>
    </w:p>
    <w:p w14:paraId="1339C9D4" w14:textId="3D3FE62E" w:rsidR="00434C25" w:rsidRPr="00B455F4" w:rsidRDefault="00434C25" w:rsidP="00B455F4">
      <w:pPr>
        <w:widowControl w:val="0"/>
        <w:rPr>
          <w:rFonts w:asciiTheme="majorHAnsi" w:hAnsiTheme="majorHAnsi"/>
          <w:sz w:val="24"/>
          <w:szCs w:val="24"/>
        </w:rPr>
      </w:pPr>
    </w:p>
    <w:p w14:paraId="10312A52" w14:textId="77777777" w:rsidR="004D0F1D" w:rsidRDefault="00843ED9" w:rsidP="00C41D2B">
      <w:pPr>
        <w:widowControl w:val="0"/>
        <w:rPr>
          <w:rFonts w:ascii="Times New Roman" w:hAnsi="Times New Roman" w:cs="Times New Roman"/>
          <w:b/>
        </w:rPr>
      </w:pPr>
      <w:r>
        <w:rPr>
          <w:rFonts w:ascii="Times New Roman" w:eastAsia="Times New Roman" w:hAnsi="Times New Roman" w:cs="Times New Roman"/>
          <w:b/>
          <w:bCs/>
          <w:bdr w:val="nil"/>
          <w:lang w:val="fr-FR"/>
        </w:rPr>
        <w:t>PA</w:t>
      </w:r>
      <w:r>
        <w:rPr>
          <w:rFonts w:ascii="Times New Roman" w:eastAsia="Times New Roman" w:hAnsi="Times New Roman" w:cs="Times New Roman"/>
          <w:b/>
          <w:bCs/>
          <w:bdr w:val="nil"/>
          <w:lang w:val="fr-FR"/>
        </w:rPr>
        <w:t>RTIE 3 - EXÉCUTION</w:t>
      </w:r>
    </w:p>
    <w:p w14:paraId="5F7B8095" w14:textId="3B67B0C6" w:rsidR="004D0F1D" w:rsidRPr="003D0891" w:rsidRDefault="00843ED9" w:rsidP="00C41D2B">
      <w:pPr>
        <w:pStyle w:val="Heading1"/>
        <w:keepNext w:val="0"/>
        <w:keepLines w:val="0"/>
        <w:widowControl w:val="0"/>
        <w:numPr>
          <w:ilvl w:val="0"/>
          <w:numId w:val="7"/>
        </w:numPr>
        <w:rPr>
          <w:rFonts w:ascii="Times New Roman" w:hAnsi="Times New Roman" w:cs="Times New Roman"/>
        </w:rPr>
      </w:pPr>
      <w:r>
        <w:rPr>
          <w:rFonts w:ascii="Cambria" w:eastAsia="Cambria" w:hAnsi="Cambria" w:cs="Cambria"/>
          <w:color w:val="000000"/>
          <w:bdr w:val="nil"/>
          <w:lang w:val="fr-FR"/>
        </w:rPr>
        <w:t>Examen</w:t>
      </w:r>
    </w:p>
    <w:p w14:paraId="2000AC52" w14:textId="07335723" w:rsidR="004D0F1D" w:rsidRDefault="00843ED9" w:rsidP="00C41D2B">
      <w:pPr>
        <w:pStyle w:val="Heading2"/>
        <w:keepNext w:val="0"/>
        <w:keepLines w:val="0"/>
        <w:widowControl w:val="0"/>
        <w:numPr>
          <w:ilvl w:val="1"/>
          <w:numId w:val="8"/>
        </w:numPr>
        <w:ind w:left="1080" w:hanging="360"/>
      </w:pPr>
      <w:bookmarkStart w:id="26" w:name="_Hlk532406099"/>
      <w:r>
        <w:rPr>
          <w:rFonts w:ascii="Cambria" w:eastAsia="Cambria" w:hAnsi="Cambria" w:cs="Cambria"/>
          <w:color w:val="000000"/>
          <w:szCs w:val="24"/>
          <w:bdr w:val="nil"/>
          <w:lang w:val="fr-FR"/>
        </w:rPr>
        <w:t>Examinez les zones et les conditions dans lesquelles l'installation sera</w:t>
      </w:r>
      <w:r>
        <w:rPr>
          <w:rFonts w:ascii="Cambria" w:eastAsia="Cambria" w:hAnsi="Cambria" w:cs="Cambria"/>
          <w:color w:val="000000"/>
          <w:szCs w:val="24"/>
          <w:bdr w:val="nil"/>
          <w:lang w:val="fr-FR"/>
        </w:rPr>
        <w:t xml:space="preserve"> effectuée. Corriger les conditions préjudiciables à l'achèvement correct et opportun des travaux. Ne pas poursuivre tant que des conditions insatisfaisantes n'ont pas été corrigées.</w:t>
      </w:r>
    </w:p>
    <w:p w14:paraId="7DD65C08" w14:textId="3DF802F8" w:rsidR="007847B3" w:rsidRDefault="00843ED9" w:rsidP="00C41D2B">
      <w:pPr>
        <w:pStyle w:val="Heading2"/>
        <w:keepNext w:val="0"/>
        <w:keepLines w:val="0"/>
        <w:widowControl w:val="0"/>
        <w:numPr>
          <w:ilvl w:val="1"/>
          <w:numId w:val="8"/>
        </w:numPr>
        <w:ind w:left="1080" w:hanging="360"/>
      </w:pPr>
      <w:bookmarkStart w:id="27" w:name="_Hlk5386047"/>
      <w:bookmarkEnd w:id="26"/>
      <w:r>
        <w:rPr>
          <w:rFonts w:ascii="Cambria" w:eastAsia="Cambria" w:hAnsi="Cambria" w:cs="Cambria"/>
          <w:color w:val="000000"/>
          <w:szCs w:val="24"/>
          <w:bdr w:val="nil"/>
          <w:lang w:val="fr-FR"/>
        </w:rPr>
        <w:t>Le sous-traitant doit examiner la fonctionnalité du commutateur de niveau existant dans le réservoir de 300 mètres cubes. Si ce composant est défectueux ou non opérationnel, une demande de modification de prix en sous-traitance doit être adressée à l</w:t>
      </w:r>
      <w:r>
        <w:rPr>
          <w:rFonts w:ascii="Cambria" w:eastAsia="Cambria" w:hAnsi="Cambria" w:cs="Cambria"/>
          <w:color w:val="000000"/>
          <w:szCs w:val="24"/>
          <w:bdr w:val="nil"/>
          <w:lang w:val="fr-FR"/>
        </w:rPr>
        <w:t xml:space="preserve">'ingénieur, conformément aux dispositions de la section 00 70 00. Après approbation de l'entrepreneur (DAI), le sous-traitant doit procéder à l'achat de ce composant jugé défectueux conformément aux spécifications de la partie 2 de la présente section, et </w:t>
      </w:r>
      <w:r>
        <w:rPr>
          <w:rFonts w:ascii="Cambria" w:eastAsia="Cambria" w:hAnsi="Cambria" w:cs="Cambria"/>
          <w:color w:val="000000"/>
          <w:szCs w:val="24"/>
          <w:bdr w:val="nil"/>
          <w:lang w:val="fr-FR"/>
        </w:rPr>
        <w:t>à l'installation conformément à la partie 3 de la présente section, conformément aux plans et aux recommandations du fabricant.</w:t>
      </w:r>
    </w:p>
    <w:bookmarkEnd w:id="27"/>
    <w:p w14:paraId="1D94DA7F" w14:textId="7C6C8F81" w:rsidR="00CD0B81" w:rsidRDefault="00843ED9" w:rsidP="00C41D2B">
      <w:pPr>
        <w:pStyle w:val="Heading2"/>
        <w:keepNext w:val="0"/>
        <w:keepLines w:val="0"/>
        <w:widowControl w:val="0"/>
        <w:numPr>
          <w:ilvl w:val="1"/>
          <w:numId w:val="8"/>
        </w:numPr>
        <w:ind w:left="1080" w:hanging="360"/>
      </w:pPr>
      <w:r>
        <w:rPr>
          <w:rFonts w:ascii="Cambria" w:eastAsia="Cambria" w:hAnsi="Cambria" w:cs="Cambria"/>
          <w:color w:val="000000"/>
          <w:szCs w:val="24"/>
          <w:bdr w:val="nil"/>
          <w:lang w:val="fr-FR"/>
        </w:rPr>
        <w:t>Fournir un rapport d'inspection détaillant les ré</w:t>
      </w:r>
      <w:r>
        <w:rPr>
          <w:rFonts w:ascii="Cambria" w:eastAsia="Cambria" w:hAnsi="Cambria" w:cs="Cambria"/>
          <w:color w:val="000000"/>
          <w:szCs w:val="24"/>
          <w:bdr w:val="nil"/>
          <w:lang w:val="fr-FR"/>
        </w:rPr>
        <w:t>sultats de l'examen dans les sept jours civils suivant la signature du contrat de sous-traitance. Aucune installation ne sera effectuée avant l'approbation de l'ingénieur.</w:t>
      </w:r>
    </w:p>
    <w:p w14:paraId="02E33319" w14:textId="77777777" w:rsidR="009E6E61" w:rsidRPr="009E6E61" w:rsidRDefault="009E6E61" w:rsidP="00C41D2B">
      <w:pPr>
        <w:widowControl w:val="0"/>
      </w:pPr>
    </w:p>
    <w:p w14:paraId="0B2732AC" w14:textId="570FF638" w:rsidR="00CD0B81" w:rsidRPr="00CD0B81" w:rsidRDefault="00843ED9" w:rsidP="00C41D2B">
      <w:pPr>
        <w:pStyle w:val="ListParagraph"/>
        <w:widowControl w:val="0"/>
        <w:numPr>
          <w:ilvl w:val="0"/>
          <w:numId w:val="7"/>
        </w:numPr>
        <w:rPr>
          <w:rFonts w:asciiTheme="majorHAnsi" w:eastAsiaTheme="majorEastAsia" w:hAnsiTheme="majorHAnsi" w:cstheme="majorBidi"/>
          <w:color w:val="000000" w:themeColor="text1"/>
          <w:sz w:val="24"/>
          <w:szCs w:val="24"/>
          <w:lang w:val="fr-FR"/>
        </w:rPr>
      </w:pPr>
      <w:r>
        <w:rPr>
          <w:rFonts w:ascii="Cambria" w:eastAsia="Cambria" w:hAnsi="Cambria" w:cs="Cambria"/>
          <w:color w:val="000000"/>
          <w:sz w:val="24"/>
          <w:szCs w:val="24"/>
          <w:bdr w:val="nil"/>
          <w:lang w:val="fr-FR"/>
        </w:rPr>
        <w:t>INST</w:t>
      </w:r>
      <w:r>
        <w:rPr>
          <w:rFonts w:ascii="Cambria" w:eastAsia="Cambria" w:hAnsi="Cambria" w:cs="Cambria"/>
          <w:color w:val="000000"/>
          <w:sz w:val="24"/>
          <w:szCs w:val="24"/>
          <w:bdr w:val="nil"/>
          <w:lang w:val="fr-FR"/>
        </w:rPr>
        <w:t xml:space="preserve">ALLATION - POMPES IMMERGÉES CENTRIFUGES MULTICELLULAIRES POUR PUITS </w:t>
      </w:r>
    </w:p>
    <w:p w14:paraId="1EE0F18E" w14:textId="4DDDC6C7" w:rsidR="009E0CA1" w:rsidRPr="004B0D87" w:rsidRDefault="00843ED9" w:rsidP="00C41D2B">
      <w:pPr>
        <w:pStyle w:val="ListParagraph"/>
        <w:widowControl w:val="0"/>
        <w:numPr>
          <w:ilvl w:val="0"/>
          <w:numId w:val="15"/>
        </w:numPr>
        <w:rPr>
          <w:szCs w:val="24"/>
        </w:rPr>
      </w:pPr>
      <w:r>
        <w:rPr>
          <w:rFonts w:ascii="Cambria" w:eastAsia="Cambria" w:hAnsi="Cambria" w:cs="Cambria"/>
          <w:color w:val="000000"/>
          <w:sz w:val="24"/>
          <w:szCs w:val="24"/>
          <w:bdr w:val="nil"/>
          <w:lang w:val="fr-FR"/>
        </w:rPr>
        <w:t>L'installation ne doit pas être commencée avant la vérification et l'approbation de de l'équipement par l'in</w:t>
      </w:r>
      <w:r>
        <w:rPr>
          <w:rFonts w:ascii="Cambria" w:eastAsia="Cambria" w:hAnsi="Cambria" w:cs="Cambria"/>
          <w:color w:val="000000"/>
          <w:sz w:val="24"/>
          <w:szCs w:val="24"/>
          <w:bdr w:val="nil"/>
          <w:lang w:val="fr-FR"/>
        </w:rPr>
        <w:t xml:space="preserve">génieur. </w:t>
      </w:r>
    </w:p>
    <w:p w14:paraId="48760324" w14:textId="075CDDC8" w:rsidR="004B0D87" w:rsidRPr="004B0D87" w:rsidRDefault="00843ED9" w:rsidP="00C41D2B">
      <w:pPr>
        <w:pStyle w:val="ListParagraph"/>
        <w:widowControl w:val="0"/>
        <w:numPr>
          <w:ilvl w:val="0"/>
          <w:numId w:val="15"/>
        </w:numPr>
        <w:rPr>
          <w:rFonts w:asciiTheme="majorHAnsi" w:eastAsiaTheme="majorEastAsia" w:hAnsiTheme="majorHAnsi" w:cstheme="majorBidi"/>
          <w:color w:val="000000" w:themeColor="text1"/>
          <w:sz w:val="24"/>
          <w:szCs w:val="24"/>
        </w:rPr>
      </w:pPr>
      <w:r>
        <w:rPr>
          <w:rFonts w:ascii="Cambria" w:eastAsia="Cambria" w:hAnsi="Cambria" w:cs="Cambria"/>
          <w:color w:val="000000"/>
          <w:sz w:val="24"/>
          <w:szCs w:val="24"/>
          <w:bdr w:val="nil"/>
          <w:lang w:val="fr-FR"/>
        </w:rPr>
        <w:t>Le sous-traitant doit prévoir la protection, le nettoyage, l'enlèvement et le déplacement temporaire d'objets et d'équipements situés dans des locaux techniques pour l</w:t>
      </w:r>
      <w:r>
        <w:rPr>
          <w:rFonts w:ascii="Cambria" w:eastAsia="Cambria" w:hAnsi="Cambria" w:cs="Cambria"/>
          <w:color w:val="000000"/>
          <w:sz w:val="24"/>
          <w:szCs w:val="24"/>
          <w:bdr w:val="nil"/>
          <w:lang w:val="fr-FR"/>
        </w:rPr>
        <w:t>'exécution des travaux requis dans les documents contractuels. Aucun paiement supplémentaire ne sera effectué pour ce travail.</w:t>
      </w:r>
    </w:p>
    <w:p w14:paraId="7D7A36CB" w14:textId="77777777" w:rsidR="00D61CBE" w:rsidRPr="00C30368" w:rsidRDefault="00843ED9" w:rsidP="00C41D2B">
      <w:pPr>
        <w:pStyle w:val="ListParagraph"/>
        <w:widowControl w:val="0"/>
        <w:numPr>
          <w:ilvl w:val="0"/>
          <w:numId w:val="15"/>
        </w:numPr>
        <w:rPr>
          <w:rFonts w:asciiTheme="majorHAnsi" w:eastAsiaTheme="majorEastAsia" w:hAnsiTheme="majorHAnsi" w:cstheme="majorBidi"/>
          <w:color w:val="000000" w:themeColor="text1"/>
          <w:sz w:val="24"/>
          <w:szCs w:val="24"/>
        </w:rPr>
      </w:pPr>
      <w:r>
        <w:rPr>
          <w:rFonts w:ascii="Cambria" w:eastAsia="Cambria" w:hAnsi="Cambria" w:cs="Cambria"/>
          <w:color w:val="000000"/>
          <w:sz w:val="24"/>
          <w:szCs w:val="24"/>
          <w:bdr w:val="nil"/>
          <w:lang w:val="fr-FR"/>
        </w:rPr>
        <w:t xml:space="preserve">Protégez le couvercle et les attaches installés </w:t>
      </w:r>
      <w:r>
        <w:rPr>
          <w:rFonts w:ascii="Cambria" w:eastAsia="Cambria" w:hAnsi="Cambria" w:cs="Cambria"/>
          <w:color w:val="000000"/>
          <w:sz w:val="24"/>
          <w:szCs w:val="24"/>
          <w:bdr w:val="nil"/>
          <w:lang w:val="fr-FR"/>
        </w:rPr>
        <w:t>contre les dommages pendant la construction.</w:t>
      </w:r>
    </w:p>
    <w:p w14:paraId="369F84B1" w14:textId="3E8E10FC" w:rsidR="009E0CA1" w:rsidRDefault="00843ED9" w:rsidP="00C41D2B">
      <w:pPr>
        <w:pStyle w:val="ListParagraph"/>
        <w:widowControl w:val="0"/>
        <w:numPr>
          <w:ilvl w:val="0"/>
          <w:numId w:val="15"/>
        </w:numPr>
        <w:rPr>
          <w:rFonts w:asciiTheme="majorHAnsi" w:eastAsiaTheme="majorEastAsia" w:hAnsiTheme="majorHAnsi" w:cstheme="majorBidi"/>
          <w:color w:val="000000" w:themeColor="text1"/>
          <w:sz w:val="24"/>
          <w:szCs w:val="24"/>
        </w:rPr>
      </w:pPr>
      <w:r>
        <w:rPr>
          <w:rFonts w:ascii="Cambria" w:eastAsia="Cambria" w:hAnsi="Cambria" w:cs="Cambria"/>
          <w:color w:val="000000"/>
          <w:sz w:val="24"/>
          <w:szCs w:val="24"/>
          <w:bdr w:val="nil"/>
          <w:lang w:val="fr-FR"/>
        </w:rPr>
        <w:t>Tous les tuyaux et raccords, quel que soit le type de matériau, doivent être installés en stricte conformité avec les normes. En l'a</w:t>
      </w:r>
      <w:r>
        <w:rPr>
          <w:rFonts w:ascii="Cambria" w:eastAsia="Cambria" w:hAnsi="Cambria" w:cs="Cambria"/>
          <w:color w:val="000000"/>
          <w:sz w:val="24"/>
          <w:szCs w:val="24"/>
          <w:bdr w:val="nil"/>
          <w:lang w:val="fr-FR"/>
        </w:rPr>
        <w:t>bsence de telles procédures d'installation, on suivra les instructions du fabricant.</w:t>
      </w:r>
    </w:p>
    <w:p w14:paraId="214629AD" w14:textId="58AF0BD4" w:rsidR="00404420" w:rsidRDefault="00843ED9" w:rsidP="00C41D2B">
      <w:pPr>
        <w:pStyle w:val="ListParagraph"/>
        <w:widowControl w:val="0"/>
        <w:numPr>
          <w:ilvl w:val="0"/>
          <w:numId w:val="15"/>
        </w:numPr>
        <w:rPr>
          <w:rFonts w:asciiTheme="majorHAnsi" w:eastAsiaTheme="majorEastAsia" w:hAnsiTheme="majorHAnsi" w:cstheme="majorBidi"/>
          <w:color w:val="000000" w:themeColor="text1"/>
          <w:sz w:val="24"/>
          <w:szCs w:val="24"/>
        </w:rPr>
      </w:pPr>
      <w:r>
        <w:rPr>
          <w:rFonts w:ascii="Cambria" w:eastAsia="Cambria" w:hAnsi="Cambria" w:cs="Cambria"/>
          <w:color w:val="000000"/>
          <w:sz w:val="24"/>
          <w:szCs w:val="24"/>
          <w:bdr w:val="nil"/>
          <w:lang w:val="fr-FR"/>
        </w:rPr>
        <w:t xml:space="preserve">Les tuyaux et raccords ductiles doivent être assemblés conformément aux normes AWWA C600 ou </w:t>
      </w:r>
      <w:r>
        <w:rPr>
          <w:rFonts w:ascii="Cambria" w:eastAsia="Cambria" w:hAnsi="Cambria" w:cs="Cambria"/>
          <w:color w:val="000000"/>
          <w:sz w:val="24"/>
          <w:szCs w:val="24"/>
          <w:bdr w:val="nil"/>
          <w:lang w:val="fr-FR"/>
        </w:rPr>
        <w:t>équivalentes pour l'installation de tuyaux ductiles et de leurs accessoires sous supervision de l'ingénieur. Les extrémités des tuyaux doivent être temporairement bouchées avec des bouchons approuvés.</w:t>
      </w:r>
    </w:p>
    <w:p w14:paraId="4E65B0BC" w14:textId="751077E4" w:rsidR="00146311" w:rsidRPr="00404420" w:rsidRDefault="00843ED9" w:rsidP="00C41D2B">
      <w:pPr>
        <w:pStyle w:val="ListParagraph"/>
        <w:widowControl w:val="0"/>
        <w:numPr>
          <w:ilvl w:val="0"/>
          <w:numId w:val="15"/>
        </w:numPr>
        <w:rPr>
          <w:rFonts w:asciiTheme="majorHAnsi" w:eastAsiaTheme="majorEastAsia" w:hAnsiTheme="majorHAnsi" w:cstheme="majorBidi"/>
          <w:color w:val="000000" w:themeColor="text1"/>
          <w:sz w:val="24"/>
          <w:szCs w:val="24"/>
        </w:rPr>
      </w:pPr>
      <w:r>
        <w:rPr>
          <w:rFonts w:ascii="Cambria" w:eastAsia="Cambria" w:hAnsi="Cambria" w:cs="Cambria"/>
          <w:color w:val="000000"/>
          <w:sz w:val="24"/>
          <w:szCs w:val="24"/>
          <w:bdr w:val="nil"/>
          <w:lang w:val="fr-FR"/>
        </w:rPr>
        <w:t xml:space="preserve">Les tuyaux en acier doivent être installés conformément aux directives de AWWA M11 et </w:t>
      </w:r>
    </w:p>
    <w:p w14:paraId="767AA448" w14:textId="10B4C473" w:rsidR="006810CE" w:rsidRDefault="00843ED9" w:rsidP="00C41D2B">
      <w:pPr>
        <w:pStyle w:val="ListParagraph"/>
        <w:widowControl w:val="0"/>
        <w:numPr>
          <w:ilvl w:val="0"/>
          <w:numId w:val="15"/>
        </w:numPr>
        <w:rPr>
          <w:rFonts w:asciiTheme="majorHAnsi" w:eastAsiaTheme="majorEastAsia" w:hAnsiTheme="majorHAnsi" w:cstheme="majorBidi"/>
          <w:color w:val="000000" w:themeColor="text1"/>
          <w:sz w:val="24"/>
          <w:szCs w:val="24"/>
        </w:rPr>
      </w:pPr>
      <w:r>
        <w:rPr>
          <w:rFonts w:ascii="Cambria" w:eastAsia="Cambria" w:hAnsi="Cambria" w:cs="Cambria"/>
          <w:color w:val="000000"/>
          <w:sz w:val="24"/>
          <w:szCs w:val="24"/>
          <w:bdr w:val="nil"/>
          <w:lang w:val="fr-FR"/>
        </w:rPr>
        <w:t xml:space="preserve">Installez les pompes et les tuyaux de colonne conformément aux </w:t>
      </w:r>
      <w:r>
        <w:rPr>
          <w:rFonts w:ascii="Cambria" w:eastAsia="Cambria" w:hAnsi="Cambria" w:cs="Cambria"/>
          <w:color w:val="000000"/>
          <w:sz w:val="24"/>
          <w:szCs w:val="24"/>
          <w:bdr w:val="nil"/>
          <w:lang w:val="fr-FR"/>
        </w:rPr>
        <w:t xml:space="preserve">spécifications du fabricant et aux normes énumérées dans les références fournies à la section 1, ainsi que les adaptateurs et raccords nécessaires déterminés lors de l'inspection. </w:t>
      </w:r>
    </w:p>
    <w:p w14:paraId="35BBC6BC" w14:textId="79991090" w:rsidR="00DD3BCE" w:rsidRPr="00DD3BCE" w:rsidRDefault="00843ED9" w:rsidP="00DD3BCE">
      <w:pPr>
        <w:pStyle w:val="ListParagraph"/>
        <w:widowControl w:val="0"/>
        <w:numPr>
          <w:ilvl w:val="0"/>
          <w:numId w:val="15"/>
        </w:numPr>
        <w:rPr>
          <w:rFonts w:asciiTheme="majorHAnsi" w:eastAsiaTheme="majorEastAsia" w:hAnsiTheme="majorHAnsi" w:cstheme="majorBidi"/>
          <w:color w:val="000000" w:themeColor="text1"/>
          <w:sz w:val="24"/>
          <w:szCs w:val="24"/>
        </w:rPr>
      </w:pPr>
      <w:r>
        <w:rPr>
          <w:rFonts w:ascii="Cambria" w:eastAsia="Cambria" w:hAnsi="Cambria" w:cs="Cambria"/>
          <w:color w:val="000000"/>
          <w:sz w:val="24"/>
          <w:szCs w:val="24"/>
          <w:bdr w:val="nil"/>
          <w:lang w:val="fr-FR"/>
        </w:rPr>
        <w:t>Installez les composants électriques, y compris les jauges, l’onduleur et les commutateurs de transfert, conformément aux indications des plans et aux normes énumérées dans les plans et ci-après. L'onduleur doit être monté sur le mur du bâtiment du pui</w:t>
      </w:r>
      <w:r>
        <w:rPr>
          <w:rFonts w:ascii="Cambria" w:eastAsia="Cambria" w:hAnsi="Cambria" w:cs="Cambria"/>
          <w:color w:val="000000"/>
          <w:sz w:val="24"/>
          <w:szCs w:val="24"/>
          <w:bdr w:val="nil"/>
          <w:lang w:val="fr-FR"/>
        </w:rPr>
        <w:t>ts conformément aux recommandations du fabricant et doit être muni d'une batterie pour alimenter l'horloge en temps réel.</w:t>
      </w:r>
    </w:p>
    <w:p w14:paraId="3B9EDD52" w14:textId="6A97DB6A" w:rsidR="00403230" w:rsidRDefault="00843ED9" w:rsidP="00C41D2B">
      <w:pPr>
        <w:pStyle w:val="ListParagraph"/>
        <w:widowControl w:val="0"/>
        <w:numPr>
          <w:ilvl w:val="0"/>
          <w:numId w:val="15"/>
        </w:numPr>
        <w:rPr>
          <w:rFonts w:asciiTheme="majorHAnsi" w:eastAsiaTheme="majorEastAsia" w:hAnsiTheme="majorHAnsi" w:cstheme="majorBidi"/>
          <w:color w:val="000000" w:themeColor="text1"/>
          <w:sz w:val="24"/>
          <w:szCs w:val="24"/>
        </w:rPr>
      </w:pPr>
      <w:r>
        <w:rPr>
          <w:rFonts w:ascii="Cambria" w:eastAsia="Cambria" w:hAnsi="Cambria" w:cs="Cambria"/>
          <w:color w:val="000000"/>
          <w:sz w:val="24"/>
          <w:szCs w:val="24"/>
          <w:bdr w:val="nil"/>
          <w:lang w:val="fr-FR"/>
        </w:rPr>
        <w:t xml:space="preserve">La combinaison onduleur/moteur spécifiée indiquée dans </w:t>
      </w:r>
      <w:r>
        <w:rPr>
          <w:rFonts w:ascii="Cambria" w:eastAsia="Cambria" w:hAnsi="Cambria" w:cs="Cambria"/>
          <w:color w:val="000000"/>
          <w:sz w:val="24"/>
          <w:szCs w:val="24"/>
          <w:bdr w:val="nil"/>
          <w:lang w:val="fr-FR"/>
        </w:rPr>
        <w:t xml:space="preserve">cette section nécessite que l'onduleur soit programmé pour faire fonctionner le moteur à 57,9 h avec une vitesse approximative de 3 379 tr/min. </w:t>
      </w:r>
    </w:p>
    <w:p w14:paraId="31B71B66" w14:textId="13F416A2" w:rsidR="00404420" w:rsidRDefault="00843ED9" w:rsidP="00C41D2B">
      <w:pPr>
        <w:pStyle w:val="ListParagraph"/>
        <w:widowControl w:val="0"/>
        <w:numPr>
          <w:ilvl w:val="0"/>
          <w:numId w:val="15"/>
        </w:numPr>
        <w:rPr>
          <w:rFonts w:asciiTheme="majorHAnsi" w:eastAsiaTheme="majorEastAsia" w:hAnsiTheme="majorHAnsi" w:cstheme="majorBidi"/>
          <w:color w:val="000000" w:themeColor="text1"/>
          <w:sz w:val="24"/>
          <w:szCs w:val="24"/>
        </w:rPr>
      </w:pPr>
      <w:r>
        <w:rPr>
          <w:rFonts w:ascii="Cambria" w:eastAsia="Cambria" w:hAnsi="Cambria" w:cs="Cambria"/>
          <w:color w:val="000000"/>
          <w:sz w:val="24"/>
          <w:szCs w:val="24"/>
          <w:bdr w:val="nil"/>
          <w:lang w:val="fr-FR"/>
        </w:rPr>
        <w:t>Les extrémités des tuyaux doiven</w:t>
      </w:r>
      <w:r>
        <w:rPr>
          <w:rFonts w:ascii="Cambria" w:eastAsia="Cambria" w:hAnsi="Cambria" w:cs="Cambria"/>
          <w:color w:val="000000"/>
          <w:sz w:val="24"/>
          <w:szCs w:val="24"/>
          <w:bdr w:val="nil"/>
          <w:lang w:val="fr-FR"/>
        </w:rPr>
        <w:t>t être temporairement bouchées avec des bouchons approuvés pour éviter toute contamination du puits.</w:t>
      </w:r>
    </w:p>
    <w:p w14:paraId="1614F0FD" w14:textId="16D08A0F" w:rsidR="004C1E6D" w:rsidRPr="007D7E9B" w:rsidRDefault="00843ED9" w:rsidP="00C41D2B">
      <w:pPr>
        <w:pStyle w:val="ListParagraph"/>
        <w:widowControl w:val="0"/>
        <w:numPr>
          <w:ilvl w:val="0"/>
          <w:numId w:val="15"/>
        </w:numPr>
        <w:rPr>
          <w:rFonts w:asciiTheme="majorHAnsi" w:eastAsiaTheme="majorEastAsia" w:hAnsiTheme="majorHAnsi" w:cstheme="majorBidi"/>
          <w:color w:val="000000" w:themeColor="text1"/>
          <w:sz w:val="24"/>
          <w:szCs w:val="24"/>
        </w:rPr>
      </w:pPr>
      <w:r>
        <w:rPr>
          <w:rFonts w:ascii="Cambria" w:eastAsia="Cambria" w:hAnsi="Cambria" w:cs="Cambria"/>
          <w:color w:val="000000"/>
          <w:sz w:val="24"/>
          <w:szCs w:val="24"/>
          <w:bdr w:val="nil"/>
          <w:lang w:val="fr-FR"/>
        </w:rPr>
        <w:t>Scellez le couvercle du puits au bouchon en béton du puits en utilisant un j</w:t>
      </w:r>
      <w:r>
        <w:rPr>
          <w:rFonts w:ascii="Cambria" w:eastAsia="Cambria" w:hAnsi="Cambria" w:cs="Cambria"/>
          <w:color w:val="000000"/>
          <w:sz w:val="24"/>
          <w:szCs w:val="24"/>
          <w:bdr w:val="nil"/>
          <w:lang w:val="fr-FR"/>
        </w:rPr>
        <w:t>oint en néoprène autour du périmètre et fournissez tous les boulons, écrous et rondelles nécessaires pour fixer le couvercle sur le bouchon en béton du puits.</w:t>
      </w:r>
    </w:p>
    <w:p w14:paraId="153B3769" w14:textId="7E585850" w:rsidR="000134F5" w:rsidRDefault="00843ED9" w:rsidP="00C41D2B">
      <w:pPr>
        <w:pStyle w:val="Heading1"/>
        <w:keepNext w:val="0"/>
        <w:keepLines w:val="0"/>
        <w:widowControl w:val="0"/>
        <w:numPr>
          <w:ilvl w:val="0"/>
          <w:numId w:val="7"/>
        </w:numPr>
      </w:pPr>
      <w:r>
        <w:rPr>
          <w:rFonts w:ascii="Cambria" w:eastAsia="Cambria" w:hAnsi="Cambria" w:cs="Cambria"/>
          <w:color w:val="000000"/>
          <w:bdr w:val="nil"/>
          <w:lang w:val="fr-FR"/>
        </w:rPr>
        <w:t>CONTRÔLE DE LA QUA</w:t>
      </w:r>
      <w:r>
        <w:rPr>
          <w:rFonts w:ascii="Cambria" w:eastAsia="Cambria" w:hAnsi="Cambria" w:cs="Cambria"/>
          <w:color w:val="000000"/>
          <w:bdr w:val="nil"/>
          <w:lang w:val="fr-FR"/>
        </w:rPr>
        <w:t>LITÉ SUR LE TERRAIN</w:t>
      </w:r>
    </w:p>
    <w:p w14:paraId="5B6A2420" w14:textId="635E4379" w:rsidR="0061094E" w:rsidRDefault="00843ED9" w:rsidP="00C41D2B">
      <w:pPr>
        <w:pStyle w:val="ListParagraph"/>
        <w:widowControl w:val="0"/>
        <w:numPr>
          <w:ilvl w:val="0"/>
          <w:numId w:val="16"/>
        </w:numPr>
        <w:spacing w:before="120"/>
        <w:rPr>
          <w:rFonts w:asciiTheme="majorHAnsi" w:eastAsiaTheme="majorEastAsia" w:hAnsiTheme="majorHAnsi" w:cstheme="majorBidi"/>
          <w:color w:val="000000" w:themeColor="text1"/>
          <w:sz w:val="24"/>
          <w:szCs w:val="24"/>
        </w:rPr>
      </w:pPr>
      <w:r>
        <w:rPr>
          <w:rFonts w:ascii="Cambria" w:eastAsia="Cambria" w:hAnsi="Cambria" w:cs="Cambria"/>
          <w:color w:val="000000"/>
          <w:sz w:val="24"/>
          <w:szCs w:val="24"/>
          <w:bdr w:val="nil"/>
          <w:lang w:val="fr-FR"/>
        </w:rPr>
        <w:t>Essais - Le sous-traitant doit fournir tous les rapports, la documentation telle que construite et les résultats des essais nécessaires. Il doit être présent</w:t>
      </w:r>
      <w:r>
        <w:rPr>
          <w:rFonts w:ascii="Cambria" w:eastAsia="Cambria" w:hAnsi="Cambria" w:cs="Cambria"/>
          <w:color w:val="000000"/>
          <w:sz w:val="24"/>
          <w:szCs w:val="24"/>
          <w:bdr w:val="nil"/>
          <w:lang w:val="fr-FR"/>
        </w:rPr>
        <w:t xml:space="preserve"> à une réunion de chantier pour fournir tout équipement nécessaire et toute information nécessaire pour obtenir du propriétaire et de l'entrepreneur un Certificat d'achèvement substantiel.  Les essais doivent inclure des essais sur le terrain de l'équipeme</w:t>
      </w:r>
      <w:r>
        <w:rPr>
          <w:rFonts w:ascii="Cambria" w:eastAsia="Cambria" w:hAnsi="Cambria" w:cs="Cambria"/>
          <w:color w:val="000000"/>
          <w:sz w:val="24"/>
          <w:szCs w:val="24"/>
          <w:bdr w:val="nil"/>
          <w:lang w:val="fr-FR"/>
        </w:rPr>
        <w:t xml:space="preserve">nt de pompage permanent et une mesure de l'intensité sur chaque phase. </w:t>
      </w:r>
    </w:p>
    <w:p w14:paraId="6892E18F" w14:textId="2F3C190F" w:rsidR="0061094E" w:rsidRPr="0061094E" w:rsidRDefault="00843ED9" w:rsidP="0061094E">
      <w:pPr>
        <w:pStyle w:val="ListParagraph"/>
        <w:widowControl w:val="0"/>
        <w:numPr>
          <w:ilvl w:val="0"/>
          <w:numId w:val="16"/>
        </w:numPr>
        <w:spacing w:before="120"/>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 xml:space="preserve">Conduite d'aplomb et alignement - une fois l'installation de la colonne réalisée et avant la fixation de </w:t>
      </w:r>
      <w:r>
        <w:rPr>
          <w:rFonts w:ascii="Cambria" w:eastAsia="Cambria" w:hAnsi="Cambria" w:cs="Cambria"/>
          <w:color w:val="000000"/>
          <w:sz w:val="24"/>
          <w:szCs w:val="24"/>
          <w:bdr w:val="nil"/>
          <w:lang w:val="fr-FR"/>
        </w:rPr>
        <w:t>la plaque de recouvrement, effectuez un test d'aplomb des tuyaux de descente installés en abaissant dans le puits un fil à plomb à une profondeur totale de 15 mètres. Le diamètre extérieur du fil à plomb ne doit pas être inférieur de plus de 25 mm au diamè</w:t>
      </w:r>
      <w:r>
        <w:rPr>
          <w:rFonts w:ascii="Cambria" w:eastAsia="Cambria" w:hAnsi="Cambria" w:cs="Cambria"/>
          <w:color w:val="000000"/>
          <w:sz w:val="24"/>
          <w:szCs w:val="24"/>
          <w:bdr w:val="nil"/>
          <w:lang w:val="fr-FR"/>
        </w:rPr>
        <w:t>tre du tuyau testé. Décontaminez le plomb à la satisfaction de l'ingénieur avant utilisation. Si le plomb ne bouge pas librement tout au long de la profondeur de test, comme  vérifié par observation à l'aide d'une lampe haute-puissance ou confirmé par d'au</w:t>
      </w:r>
      <w:r>
        <w:rPr>
          <w:rFonts w:ascii="Cambria" w:eastAsia="Cambria" w:hAnsi="Cambria" w:cs="Cambria"/>
          <w:color w:val="000000"/>
          <w:sz w:val="24"/>
          <w:szCs w:val="24"/>
          <w:bdr w:val="nil"/>
          <w:lang w:val="fr-FR"/>
        </w:rPr>
        <w:t xml:space="preserve">tres méthodes approuvées, corrigez l'aplomb et l'alignement des tuyaux d'évacuation. </w:t>
      </w:r>
    </w:p>
    <w:p w14:paraId="64FD32FA" w14:textId="6F00F905" w:rsidR="006A79DC" w:rsidRDefault="00843ED9" w:rsidP="00C41D2B">
      <w:pPr>
        <w:pStyle w:val="ListParagraph"/>
        <w:widowControl w:val="0"/>
        <w:numPr>
          <w:ilvl w:val="0"/>
          <w:numId w:val="16"/>
        </w:numPr>
        <w:spacing w:before="120"/>
        <w:rPr>
          <w:rFonts w:asciiTheme="majorHAnsi" w:eastAsiaTheme="majorEastAsia" w:hAnsiTheme="majorHAnsi" w:cstheme="majorBidi"/>
          <w:color w:val="000000" w:themeColor="text1"/>
          <w:sz w:val="24"/>
          <w:szCs w:val="24"/>
        </w:rPr>
      </w:pPr>
      <w:r>
        <w:rPr>
          <w:rFonts w:ascii="Cambria" w:eastAsia="Cambria" w:hAnsi="Cambria" w:cs="Cambria"/>
          <w:color w:val="000000"/>
          <w:sz w:val="24"/>
          <w:szCs w:val="24"/>
          <w:bdr w:val="nil"/>
          <w:lang w:val="fr-FR"/>
        </w:rPr>
        <w:t xml:space="preserve">L'essai de la pompe doit comprendre les mesures manuelles d'aquifère de niveau d'eau, la </w:t>
      </w:r>
      <w:r>
        <w:rPr>
          <w:rFonts w:ascii="Cambria" w:eastAsia="Cambria" w:hAnsi="Cambria" w:cs="Cambria"/>
          <w:color w:val="000000"/>
          <w:sz w:val="24"/>
          <w:szCs w:val="24"/>
          <w:bdr w:val="nil"/>
          <w:lang w:val="fr-FR"/>
        </w:rPr>
        <w:t>mesure du débit, la mesure de la pression de rejet et la qualité de la température, du pH et de la conductivité de l'eau sur le terrain.  Les mesures de l'aquifère doivent être effectuées à des intervalles d'une minute pendant les 15 premières minutes et d</w:t>
      </w:r>
      <w:r>
        <w:rPr>
          <w:rFonts w:ascii="Cambria" w:eastAsia="Cambria" w:hAnsi="Cambria" w:cs="Cambria"/>
          <w:color w:val="000000"/>
          <w:sz w:val="24"/>
          <w:szCs w:val="24"/>
          <w:bdr w:val="nil"/>
          <w:lang w:val="fr-FR"/>
        </w:rPr>
        <w:t xml:space="preserve">e dix minutes pendant une heure ; suivies de mesures de 30 minutes jusqu'à la fin du test.  La durée totale de l'essai sera de 8 heures.  La surveillance de la récupération de l’eau après le pompage doit être effectuée jusqu’à 10 % du niveau d’eau initial </w:t>
      </w:r>
      <w:r>
        <w:rPr>
          <w:rFonts w:ascii="Cambria" w:eastAsia="Cambria" w:hAnsi="Cambria" w:cs="Cambria"/>
          <w:color w:val="000000"/>
          <w:sz w:val="24"/>
          <w:szCs w:val="24"/>
          <w:bdr w:val="nil"/>
          <w:lang w:val="fr-FR"/>
        </w:rPr>
        <w:t>avant le pompage.  Un rapport doit être fourni à l'ingénieur pour une analyse plus approfondie et doit être soumis en tant que exigence pour la délivrance du Certificat d'achèvement substantiel. L'essai doit être effectué sous une production d'énergie sola</w:t>
      </w:r>
      <w:r>
        <w:rPr>
          <w:rFonts w:ascii="Cambria" w:eastAsia="Cambria" w:hAnsi="Cambria" w:cs="Cambria"/>
          <w:color w:val="000000"/>
          <w:sz w:val="24"/>
          <w:szCs w:val="24"/>
          <w:bdr w:val="nil"/>
          <w:lang w:val="fr-FR"/>
        </w:rPr>
        <w:t>ire par temps clair, avec un potentiel d'intensité de rayonnement solaire maximal, et doit avoir lieu de 8 h 00 à 17 h 00.</w:t>
      </w:r>
    </w:p>
    <w:p w14:paraId="2F9E1D87" w14:textId="1AEDF022" w:rsidR="00B30CD7" w:rsidRPr="00613FF6" w:rsidRDefault="00843ED9" w:rsidP="00C41D2B">
      <w:pPr>
        <w:pStyle w:val="ListParagraph"/>
        <w:widowControl w:val="0"/>
        <w:numPr>
          <w:ilvl w:val="0"/>
          <w:numId w:val="16"/>
        </w:numPr>
        <w:spacing w:before="120"/>
        <w:rPr>
          <w:rFonts w:asciiTheme="majorHAnsi" w:eastAsiaTheme="majorEastAsia" w:hAnsiTheme="majorHAnsi" w:cstheme="majorBidi"/>
          <w:color w:val="000000" w:themeColor="text1"/>
          <w:sz w:val="24"/>
          <w:szCs w:val="24"/>
        </w:rPr>
      </w:pPr>
      <w:r>
        <w:rPr>
          <w:rFonts w:ascii="Cambria" w:eastAsia="Cambria" w:hAnsi="Cambria" w:cs="Cambria"/>
          <w:color w:val="000000"/>
          <w:sz w:val="24"/>
          <w:szCs w:val="24"/>
          <w:bdr w:val="nil"/>
          <w:lang w:val="fr-FR"/>
        </w:rPr>
        <w:t xml:space="preserve">Désinfection - après avoir terminé les tests de puits </w:t>
      </w:r>
      <w:r>
        <w:rPr>
          <w:rFonts w:ascii="Cambria" w:eastAsia="Cambria" w:hAnsi="Cambria" w:cs="Cambria"/>
          <w:color w:val="000000"/>
          <w:sz w:val="24"/>
          <w:szCs w:val="24"/>
          <w:bdr w:val="nil"/>
          <w:lang w:val="fr-FR"/>
        </w:rPr>
        <w:t>ou l'installation de la pompe permanente, ou au moment des tests de rendement et de test de soutirage, selon la dernière éventualité, désinfectez les puits en ajoutant du chlore, conforme à AWWA B301, ou de l'hypochlorite, conforme à AWWA B300, en quantité</w:t>
      </w:r>
      <w:r>
        <w:rPr>
          <w:rFonts w:ascii="Cambria" w:eastAsia="Cambria" w:hAnsi="Cambria" w:cs="Cambria"/>
          <w:color w:val="000000"/>
          <w:sz w:val="24"/>
          <w:szCs w:val="24"/>
          <w:bdr w:val="nil"/>
          <w:lang w:val="fr-FR"/>
        </w:rPr>
        <w:t xml:space="preserve"> suffisante pour qu'une concentration d'au moins 50 ppm de chlore soit obtenue dans toutes les parties du puits. Préparer la solution de chlore et introduire dans le puits de la manière approuvée, puis laisser dans le puits pendant au moins 12 heures mais </w:t>
      </w:r>
      <w:r>
        <w:rPr>
          <w:rFonts w:ascii="Cambria" w:eastAsia="Cambria" w:hAnsi="Cambria" w:cs="Cambria"/>
          <w:color w:val="000000"/>
          <w:sz w:val="24"/>
          <w:szCs w:val="24"/>
          <w:bdr w:val="nil"/>
          <w:lang w:val="fr-FR"/>
        </w:rPr>
        <w:t xml:space="preserve">au plus 24 heures. La AWWA C654 contient des informations sur les méthodes de préparation et d’introduction de la solution de chlore dans le puits. Après la période de contact, pompez le puits jusqu'à ce que la teneur en chlore résiduel ne dépasse pas 1,0 </w:t>
      </w:r>
      <w:r>
        <w:rPr>
          <w:rFonts w:ascii="Cambria" w:eastAsia="Cambria" w:hAnsi="Cambria" w:cs="Cambria"/>
          <w:color w:val="000000"/>
          <w:sz w:val="24"/>
          <w:szCs w:val="24"/>
          <w:bdr w:val="nil"/>
          <w:lang w:val="fr-FR"/>
        </w:rPr>
        <w:t xml:space="preserve">ppm. Pompez le puits pendant 15 minutes supplémentaires avec moins de 1 ppm de chlore résiduel, après quoi prélevez deux échantillons à au moins 30 minutes d'intervalle et testez la présence de coliformes. </w:t>
      </w:r>
      <w:bookmarkStart w:id="28" w:name="_Hlk5387522"/>
      <w:r>
        <w:rPr>
          <w:rFonts w:ascii="Cambria" w:eastAsia="Cambria" w:hAnsi="Cambria" w:cs="Cambria"/>
          <w:color w:val="000000"/>
          <w:sz w:val="24"/>
          <w:szCs w:val="24"/>
          <w:bdr w:val="nil"/>
          <w:lang w:val="fr-FR"/>
        </w:rPr>
        <w:t>Désinfectez et réinfectez le puits selon les besoi</w:t>
      </w:r>
      <w:r>
        <w:rPr>
          <w:rFonts w:ascii="Cambria" w:eastAsia="Cambria" w:hAnsi="Cambria" w:cs="Cambria"/>
          <w:color w:val="000000"/>
          <w:sz w:val="24"/>
          <w:szCs w:val="24"/>
          <w:bdr w:val="nil"/>
          <w:lang w:val="fr-FR"/>
        </w:rPr>
        <w:t xml:space="preserve">ns jusqu'à ce que deux échantillons consécutifs soient exempts de coliformes. Le coût des tests de laboratoire et de l'échantillonnage pour le laboratoire approuvé ne doit pas être payé séparément mais doit être inclus dans le prix unitaire de l'offre par </w:t>
      </w:r>
      <w:r>
        <w:rPr>
          <w:rFonts w:ascii="Cambria" w:eastAsia="Cambria" w:hAnsi="Cambria" w:cs="Cambria"/>
          <w:color w:val="000000"/>
          <w:sz w:val="24"/>
          <w:szCs w:val="24"/>
          <w:bdr w:val="nil"/>
          <w:lang w:val="fr-FR"/>
        </w:rPr>
        <w:t>contrat pour les pompes immergées centrifuges multicellulaires pour puits.</w:t>
      </w:r>
    </w:p>
    <w:bookmarkEnd w:id="28"/>
    <w:p w14:paraId="05F46BEF" w14:textId="67961A75" w:rsidR="00FC3E46" w:rsidRDefault="00843ED9" w:rsidP="00C41D2B">
      <w:pPr>
        <w:pStyle w:val="Heading1"/>
        <w:keepNext w:val="0"/>
        <w:keepLines w:val="0"/>
        <w:widowControl w:val="0"/>
        <w:numPr>
          <w:ilvl w:val="0"/>
          <w:numId w:val="7"/>
        </w:numPr>
      </w:pPr>
      <w:r>
        <w:rPr>
          <w:rFonts w:ascii="Cambria" w:eastAsia="Cambria" w:hAnsi="Cambria" w:cs="Cambria"/>
          <w:color w:val="000000"/>
          <w:bdr w:val="nil"/>
          <w:lang w:val="fr-FR"/>
        </w:rPr>
        <w:t>NETTOYAGE</w:t>
      </w:r>
    </w:p>
    <w:p w14:paraId="6B10C904" w14:textId="77777777" w:rsidR="00907818" w:rsidRDefault="00843ED9" w:rsidP="007B3751">
      <w:pPr>
        <w:pStyle w:val="Heading2"/>
        <w:keepNext w:val="0"/>
        <w:keepLines w:val="0"/>
        <w:widowControl w:val="0"/>
        <w:numPr>
          <w:ilvl w:val="1"/>
          <w:numId w:val="28"/>
        </w:numPr>
        <w:tabs>
          <w:tab w:val="clear" w:pos="1080"/>
        </w:tabs>
        <w:ind w:left="1080" w:hanging="360"/>
        <w:rPr>
          <w:rFonts w:ascii="Times New Roman" w:hAnsi="Times New Roman" w:cs="Times New Roman"/>
        </w:rPr>
      </w:pPr>
      <w:r>
        <w:rPr>
          <w:rFonts w:ascii="Times New Roman" w:eastAsia="Times New Roman" w:hAnsi="Times New Roman" w:cs="Times New Roman"/>
          <w:color w:val="000000"/>
          <w:szCs w:val="24"/>
          <w:bdr w:val="nil"/>
          <w:lang w:val="fr-FR"/>
        </w:rPr>
        <w:t xml:space="preserve">Tout déchet, </w:t>
      </w:r>
      <w:r>
        <w:rPr>
          <w:rFonts w:ascii="Times New Roman" w:eastAsia="Times New Roman" w:hAnsi="Times New Roman" w:cs="Times New Roman"/>
          <w:color w:val="000000"/>
          <w:szCs w:val="24"/>
          <w:bdr w:val="nil"/>
          <w:lang w:val="fr-FR"/>
        </w:rPr>
        <w:t>matériel non utilisé et les autres matériaux non indigènes doivent être retirés de l'abri du puits et de l'environnement immédiat, à la fois ceux créés par le sous-traitant et ceux en place avant le début de la construction.</w:t>
      </w:r>
    </w:p>
    <w:p w14:paraId="07C6D716" w14:textId="5FFD4695" w:rsidR="00FC3E46" w:rsidRPr="00FC3E46" w:rsidRDefault="00843ED9" w:rsidP="007B3751">
      <w:pPr>
        <w:pStyle w:val="Heading2"/>
        <w:keepNext w:val="0"/>
        <w:keepLines w:val="0"/>
        <w:widowControl w:val="0"/>
        <w:numPr>
          <w:ilvl w:val="1"/>
          <w:numId w:val="28"/>
        </w:numPr>
        <w:tabs>
          <w:tab w:val="clear" w:pos="1080"/>
        </w:tabs>
        <w:ind w:left="1080" w:hanging="360"/>
        <w:rPr>
          <w:rFonts w:ascii="Times New Roman" w:hAnsi="Times New Roman" w:cs="Times New Roman"/>
        </w:rPr>
      </w:pPr>
      <w:r>
        <w:rPr>
          <w:rFonts w:ascii="Times New Roman" w:eastAsia="Times New Roman" w:hAnsi="Times New Roman" w:cs="Times New Roman"/>
          <w:color w:val="000000"/>
          <w:szCs w:val="24"/>
          <w:bdr w:val="nil"/>
          <w:lang w:val="fr-FR"/>
        </w:rPr>
        <w:t xml:space="preserve">Une fois le puits scellé, le sol doit être balayé, arrosé, nettoyé avec une solution chlorée et rincé. Le contrôleur de pompe doit rester au sec pendant ce travail. </w:t>
      </w:r>
    </w:p>
    <w:p w14:paraId="0481EF52" w14:textId="77777777" w:rsidR="00FC3E46" w:rsidRPr="00FC3E46" w:rsidRDefault="00FC3E46" w:rsidP="00C41D2B">
      <w:pPr>
        <w:widowControl w:val="0"/>
      </w:pPr>
    </w:p>
    <w:p w14:paraId="093D001D" w14:textId="503E6D50" w:rsidR="00CE487C" w:rsidRDefault="00843ED9" w:rsidP="00C41D2B">
      <w:pPr>
        <w:pStyle w:val="Heading1"/>
        <w:keepNext w:val="0"/>
        <w:keepLines w:val="0"/>
        <w:widowControl w:val="0"/>
        <w:numPr>
          <w:ilvl w:val="0"/>
          <w:numId w:val="7"/>
        </w:numPr>
      </w:pPr>
      <w:bookmarkStart w:id="29" w:name="_Hlk5387624"/>
      <w:r>
        <w:rPr>
          <w:rFonts w:ascii="Cambria" w:eastAsia="Cambria" w:hAnsi="Cambria" w:cs="Cambria"/>
          <w:color w:val="000000"/>
          <w:bdr w:val="nil"/>
          <w:lang w:val="fr-FR"/>
        </w:rPr>
        <w:t>ACTIVITÉS DE CLÔTURE</w:t>
      </w:r>
    </w:p>
    <w:p w14:paraId="28ADE8ED" w14:textId="1D2226F0" w:rsidR="00D4086B" w:rsidRPr="00B63806" w:rsidRDefault="00843ED9" w:rsidP="00C41D2B">
      <w:pPr>
        <w:pStyle w:val="ListParagraph"/>
        <w:widowControl w:val="0"/>
        <w:numPr>
          <w:ilvl w:val="0"/>
          <w:numId w:val="17"/>
        </w:numPr>
        <w:rPr>
          <w:rFonts w:asciiTheme="majorHAnsi" w:eastAsiaTheme="majorEastAsia" w:hAnsiTheme="majorHAnsi" w:cstheme="majorBidi"/>
          <w:color w:val="000000" w:themeColor="text1"/>
          <w:sz w:val="24"/>
          <w:szCs w:val="24"/>
        </w:rPr>
      </w:pPr>
      <w:bookmarkStart w:id="30" w:name="_Hlk5387613"/>
      <w:bookmarkEnd w:id="29"/>
      <w:r>
        <w:rPr>
          <w:rFonts w:ascii="Cambria" w:eastAsia="Cambria" w:hAnsi="Cambria" w:cs="Cambria"/>
          <w:color w:val="000000"/>
          <w:sz w:val="24"/>
          <w:szCs w:val="24"/>
          <w:bdr w:val="nil"/>
          <w:lang w:val="fr-FR"/>
        </w:rPr>
        <w:t xml:space="preserve">Mise en service - les travaux doivent être vérifiés avant la mise en service. Les équipements de la pompe seront </w:t>
      </w:r>
      <w:r>
        <w:rPr>
          <w:rFonts w:ascii="Cambria" w:eastAsia="Cambria" w:hAnsi="Cambria" w:cs="Cambria"/>
          <w:color w:val="000000"/>
          <w:sz w:val="24"/>
          <w:szCs w:val="24"/>
          <w:bdr w:val="nil"/>
          <w:lang w:val="fr-FR"/>
        </w:rPr>
        <w:t>testés pour vérifier que les vannes et les moteurs appropriés s’engagent à la demande de l’exploitant ou du programme.  Il est également important de vérifier le débit de la pompe, la vitesse du moteur et les indicateurs associés du fonctionnement conforme</w:t>
      </w:r>
      <w:r>
        <w:rPr>
          <w:rFonts w:ascii="Cambria" w:eastAsia="Cambria" w:hAnsi="Cambria" w:cs="Cambria"/>
          <w:color w:val="000000"/>
          <w:sz w:val="24"/>
          <w:szCs w:val="24"/>
          <w:bdr w:val="nil"/>
          <w:lang w:val="fr-FR"/>
        </w:rPr>
        <w:t xml:space="preserve"> à ce stade.</w:t>
      </w:r>
      <w:r>
        <w:rPr>
          <w:rFonts w:ascii="Calibri" w:eastAsia="Calibri" w:hAnsi="Calibri" w:cs="Calibri"/>
          <w:bdr w:val="nil"/>
          <w:lang w:val="fr-FR"/>
        </w:rPr>
        <w:t xml:space="preserve"> </w:t>
      </w:r>
      <w:r>
        <w:rPr>
          <w:rFonts w:ascii="Cambria" w:eastAsia="Cambria" w:hAnsi="Cambria" w:cs="Cambria"/>
          <w:color w:val="000000"/>
          <w:sz w:val="24"/>
          <w:szCs w:val="24"/>
          <w:bdr w:val="nil"/>
          <w:lang w:val="fr-FR"/>
        </w:rPr>
        <w:t>Les essais doivent inclure la mesure de l'intensité sur chaque phase.  Les tests doiv</w:t>
      </w:r>
      <w:r>
        <w:rPr>
          <w:rFonts w:ascii="Cambria" w:eastAsia="Cambria" w:hAnsi="Cambria" w:cs="Cambria"/>
          <w:color w:val="000000"/>
          <w:sz w:val="24"/>
          <w:szCs w:val="24"/>
          <w:bdr w:val="nil"/>
          <w:lang w:val="fr-FR"/>
        </w:rPr>
        <w:t>ent être effectués en présence de l'ingénieur et du propriétaire, conformément aux procédures standard de l'entrepreneur, telles que décrites dans les dispositions applicables des Conditions générales de DAI et du Contrat d'infrastructure en sous-traitance</w:t>
      </w:r>
      <w:r>
        <w:rPr>
          <w:rFonts w:ascii="Cambria" w:eastAsia="Cambria" w:hAnsi="Cambria" w:cs="Cambria"/>
          <w:color w:val="000000"/>
          <w:sz w:val="24"/>
          <w:szCs w:val="24"/>
          <w:bdr w:val="nil"/>
          <w:lang w:val="fr-FR"/>
        </w:rPr>
        <w:t xml:space="preserve"> à prix fixe et prix unitaire fixe (00 70 00 du présent cahier des charges). Ce processus doit faire partie de la formation fournie au propriétaire.</w:t>
      </w:r>
    </w:p>
    <w:bookmarkEnd w:id="30"/>
    <w:p w14:paraId="6185EE32" w14:textId="07E53179" w:rsidR="00AA1661" w:rsidRPr="00613FF6" w:rsidRDefault="00843ED9" w:rsidP="00C41D2B">
      <w:pPr>
        <w:pStyle w:val="ListParagraph"/>
        <w:widowControl w:val="0"/>
        <w:numPr>
          <w:ilvl w:val="0"/>
          <w:numId w:val="17"/>
        </w:numPr>
        <w:rPr>
          <w:rFonts w:asciiTheme="majorHAnsi" w:eastAsiaTheme="majorEastAsia" w:hAnsiTheme="majorHAnsi" w:cstheme="majorBidi"/>
          <w:color w:val="000000" w:themeColor="text1"/>
          <w:sz w:val="24"/>
          <w:szCs w:val="24"/>
        </w:rPr>
      </w:pPr>
      <w:r>
        <w:rPr>
          <w:rFonts w:ascii="Cambria" w:eastAsia="Cambria" w:hAnsi="Cambria" w:cs="Cambria"/>
          <w:color w:val="000000"/>
          <w:sz w:val="24"/>
          <w:szCs w:val="24"/>
          <w:bdr w:val="nil"/>
          <w:lang w:val="fr-FR"/>
        </w:rPr>
        <w:t>Une formation sera dispensée</w:t>
      </w:r>
      <w:r>
        <w:rPr>
          <w:rFonts w:ascii="Cambria" w:eastAsia="Cambria" w:hAnsi="Cambria" w:cs="Cambria"/>
          <w:color w:val="000000"/>
          <w:sz w:val="24"/>
          <w:szCs w:val="24"/>
          <w:bdr w:val="nil"/>
          <w:lang w:val="fr-FR"/>
        </w:rPr>
        <w:t xml:space="preserve"> auprès du personnel d’exploitation, de maintenance et d’administration, y compris des instructions pour le fonctionnement et l’entretien du chlorinateur. La formation devrait fournir suffisamment d'informations pour aider à la planification et au séquence</w:t>
      </w:r>
      <w:r>
        <w:rPr>
          <w:rFonts w:ascii="Cambria" w:eastAsia="Cambria" w:hAnsi="Cambria" w:cs="Cambria"/>
          <w:color w:val="000000"/>
          <w:sz w:val="24"/>
          <w:szCs w:val="24"/>
          <w:bdr w:val="nil"/>
          <w:lang w:val="fr-FR"/>
        </w:rPr>
        <w:t>ment des processus d'exploitation et de maintenance.  Les détails de la construction, les fabricants de l'équipement, les numéros de modèle et des dessins spécifiques doivent être fournis par le sous-traitant</w:t>
      </w:r>
      <w:bookmarkStart w:id="31" w:name="_Hlk5380897"/>
      <w:r>
        <w:rPr>
          <w:rFonts w:ascii="Cambria" w:eastAsia="Cambria" w:hAnsi="Cambria" w:cs="Cambria"/>
          <w:color w:val="000000"/>
          <w:sz w:val="24"/>
          <w:szCs w:val="24"/>
          <w:bdr w:val="nil"/>
          <w:lang w:val="fr-FR"/>
        </w:rPr>
        <w:t>conformément aux indications de la section 01 77</w:t>
      </w:r>
      <w:r>
        <w:rPr>
          <w:rFonts w:ascii="Cambria" w:eastAsia="Cambria" w:hAnsi="Cambria" w:cs="Cambria"/>
          <w:color w:val="000000"/>
          <w:sz w:val="24"/>
          <w:szCs w:val="24"/>
          <w:bdr w:val="nil"/>
          <w:lang w:val="fr-FR"/>
        </w:rPr>
        <w:t xml:space="preserve"> 00</w:t>
      </w:r>
      <w:bookmarkEnd w:id="31"/>
      <w:r>
        <w:rPr>
          <w:rFonts w:ascii="Cambria" w:eastAsia="Cambria" w:hAnsi="Cambria" w:cs="Cambria"/>
          <w:color w:val="000000"/>
          <w:sz w:val="24"/>
          <w:szCs w:val="24"/>
          <w:bdr w:val="nil"/>
          <w:lang w:val="fr-FR"/>
        </w:rPr>
        <w:t xml:space="preserve">. Le sous-traitant doit assurer la formation du personnel local effectuée sur le site. La formation doit être coordonnée et planifiée avec l'ingénieur, mais le contractant est responsable du contenu de la formation.  La formation se déroulera en créole </w:t>
      </w:r>
      <w:r>
        <w:rPr>
          <w:rFonts w:ascii="Cambria" w:eastAsia="Cambria" w:hAnsi="Cambria" w:cs="Cambria"/>
          <w:color w:val="000000"/>
          <w:sz w:val="24"/>
          <w:szCs w:val="24"/>
          <w:bdr w:val="nil"/>
          <w:lang w:val="fr-FR"/>
        </w:rPr>
        <w:t xml:space="preserve">et comprendra des sections sur le fonctionnement des équipements en mode alternatif et continu, la sécurité, la programmation des onduleurs, la réparation mécanique, la réparation électrique, le traitement de l'eau, le traitement des produits chimiques et </w:t>
      </w:r>
      <w:r>
        <w:rPr>
          <w:rFonts w:ascii="Cambria" w:eastAsia="Cambria" w:hAnsi="Cambria" w:cs="Cambria"/>
          <w:color w:val="000000"/>
          <w:sz w:val="24"/>
          <w:szCs w:val="24"/>
          <w:bdr w:val="nil"/>
          <w:lang w:val="fr-FR"/>
        </w:rPr>
        <w:t>la maintenance générale.   Il doit inclure des illustrations et une liste des procédures à suivre.  Les travaux de cours doivent inclure, sans toutefois s'y limiter :</w:t>
      </w:r>
    </w:p>
    <w:p w14:paraId="6A0FDE43" w14:textId="77777777" w:rsidR="00AA1661" w:rsidRPr="00BD4E69" w:rsidRDefault="00843ED9" w:rsidP="007B3751">
      <w:pPr>
        <w:pStyle w:val="Heading3"/>
        <w:keepNext w:val="0"/>
        <w:keepLines w:val="0"/>
        <w:widowControl w:val="0"/>
        <w:numPr>
          <w:ilvl w:val="2"/>
          <w:numId w:val="26"/>
        </w:numPr>
      </w:pPr>
      <w:r>
        <w:rPr>
          <w:rFonts w:ascii="Cambria" w:eastAsia="Cambria" w:hAnsi="Cambria" w:cs="Cambria"/>
          <w:color w:val="000000"/>
          <w:bdr w:val="nil"/>
          <w:lang w:val="fr-FR"/>
        </w:rPr>
        <w:t>Puits et p</w:t>
      </w:r>
      <w:r>
        <w:rPr>
          <w:rFonts w:ascii="Cambria" w:eastAsia="Cambria" w:hAnsi="Cambria" w:cs="Cambria"/>
          <w:color w:val="000000"/>
          <w:bdr w:val="nil"/>
          <w:lang w:val="fr-FR"/>
        </w:rPr>
        <w:t>ompes :</w:t>
      </w:r>
    </w:p>
    <w:p w14:paraId="7DCE91F8" w14:textId="77777777" w:rsidR="00AA1661" w:rsidRPr="00BD4E69" w:rsidRDefault="00843ED9" w:rsidP="007B3751">
      <w:pPr>
        <w:pStyle w:val="ListParagraph"/>
        <w:widowControl w:val="0"/>
        <w:numPr>
          <w:ilvl w:val="2"/>
          <w:numId w:val="27"/>
        </w:numPr>
        <w:rPr>
          <w:rFonts w:asciiTheme="majorHAnsi" w:hAnsiTheme="majorHAnsi"/>
        </w:rPr>
      </w:pPr>
      <w:r>
        <w:rPr>
          <w:rFonts w:ascii="Cambria" w:eastAsia="Cambria" w:hAnsi="Cambria" w:cs="Cambria"/>
          <w:bdr w:val="nil"/>
          <w:lang w:val="fr-FR"/>
        </w:rPr>
        <w:t>Maintenance et dépannage de la pompe.</w:t>
      </w:r>
    </w:p>
    <w:p w14:paraId="78C2CAEE" w14:textId="77777777" w:rsidR="00AA1661" w:rsidRPr="00BD4E69" w:rsidRDefault="00843ED9" w:rsidP="007B3751">
      <w:pPr>
        <w:pStyle w:val="ListParagraph"/>
        <w:widowControl w:val="0"/>
        <w:numPr>
          <w:ilvl w:val="2"/>
          <w:numId w:val="27"/>
        </w:numPr>
        <w:rPr>
          <w:rFonts w:asciiTheme="majorHAnsi" w:hAnsiTheme="majorHAnsi"/>
        </w:rPr>
      </w:pPr>
      <w:r>
        <w:rPr>
          <w:rFonts w:ascii="Cambria" w:eastAsia="Cambria" w:hAnsi="Cambria" w:cs="Cambria"/>
          <w:bdr w:val="nil"/>
          <w:lang w:val="fr-FR"/>
        </w:rPr>
        <w:t>Commandes et programmation du panneau de pompage.</w:t>
      </w:r>
    </w:p>
    <w:p w14:paraId="63F005C5" w14:textId="77777777" w:rsidR="00AA1661" w:rsidRPr="00BD4E69" w:rsidRDefault="00843ED9" w:rsidP="007B3751">
      <w:pPr>
        <w:pStyle w:val="ListParagraph"/>
        <w:widowControl w:val="0"/>
        <w:numPr>
          <w:ilvl w:val="2"/>
          <w:numId w:val="27"/>
        </w:numPr>
        <w:rPr>
          <w:rFonts w:asciiTheme="majorHAnsi" w:hAnsiTheme="majorHAnsi"/>
        </w:rPr>
      </w:pPr>
      <w:r>
        <w:rPr>
          <w:rFonts w:ascii="Cambria" w:eastAsia="Cambria" w:hAnsi="Cambria" w:cs="Cambria"/>
          <w:bdr w:val="nil"/>
          <w:lang w:val="fr-FR"/>
        </w:rPr>
        <w:t>Dépannage électrique des pompes et des panneaux.</w:t>
      </w:r>
    </w:p>
    <w:p w14:paraId="0A1A3368" w14:textId="77777777" w:rsidR="00AA1661" w:rsidRPr="00BD4E69" w:rsidRDefault="00843ED9" w:rsidP="007B3751">
      <w:pPr>
        <w:pStyle w:val="ListParagraph"/>
        <w:widowControl w:val="0"/>
        <w:numPr>
          <w:ilvl w:val="2"/>
          <w:numId w:val="27"/>
        </w:numPr>
        <w:rPr>
          <w:rFonts w:asciiTheme="majorHAnsi" w:hAnsiTheme="majorHAnsi"/>
        </w:rPr>
      </w:pPr>
      <w:r>
        <w:rPr>
          <w:rFonts w:ascii="Cambria" w:eastAsia="Cambria" w:hAnsi="Cambria" w:cs="Cambria"/>
          <w:bdr w:val="nil"/>
          <w:lang w:val="fr-FR"/>
        </w:rPr>
        <w:t>Procédures d'enlèvement et de remplacement de la</w:t>
      </w:r>
      <w:r>
        <w:rPr>
          <w:rFonts w:ascii="Cambria" w:eastAsia="Cambria" w:hAnsi="Cambria" w:cs="Cambria"/>
          <w:bdr w:val="nil"/>
          <w:lang w:val="fr-FR"/>
        </w:rPr>
        <w:t xml:space="preserve"> pompe</w:t>
      </w:r>
    </w:p>
    <w:p w14:paraId="2A32D248" w14:textId="77777777" w:rsidR="00AA1661" w:rsidRPr="00BD4E69" w:rsidRDefault="00843ED9" w:rsidP="007B3751">
      <w:pPr>
        <w:pStyle w:val="ListParagraph"/>
        <w:widowControl w:val="0"/>
        <w:numPr>
          <w:ilvl w:val="2"/>
          <w:numId w:val="27"/>
        </w:numPr>
        <w:rPr>
          <w:rFonts w:asciiTheme="majorHAnsi" w:hAnsiTheme="majorHAnsi"/>
        </w:rPr>
      </w:pPr>
      <w:r>
        <w:rPr>
          <w:rFonts w:ascii="Cambria" w:eastAsia="Cambria" w:hAnsi="Cambria" w:cs="Cambria"/>
          <w:bdr w:val="nil"/>
          <w:lang w:val="fr-FR"/>
        </w:rPr>
        <w:t>Procédures de décontamination du puits.</w:t>
      </w:r>
    </w:p>
    <w:p w14:paraId="7AB9E227" w14:textId="77777777" w:rsidR="00AA1661" w:rsidRPr="00BD4E69" w:rsidRDefault="00843ED9" w:rsidP="007B3751">
      <w:pPr>
        <w:pStyle w:val="ListParagraph"/>
        <w:widowControl w:val="0"/>
        <w:numPr>
          <w:ilvl w:val="2"/>
          <w:numId w:val="27"/>
        </w:numPr>
        <w:rPr>
          <w:rFonts w:asciiTheme="majorHAnsi" w:hAnsiTheme="majorHAnsi"/>
        </w:rPr>
      </w:pPr>
      <w:r>
        <w:rPr>
          <w:rFonts w:ascii="Cambria" w:eastAsia="Cambria" w:hAnsi="Cambria" w:cs="Cambria"/>
          <w:bdr w:val="nil"/>
          <w:lang w:val="fr-FR"/>
        </w:rPr>
        <w:t>Instrumentation de la tête de puits.</w:t>
      </w:r>
    </w:p>
    <w:p w14:paraId="4825F5BE" w14:textId="77777777" w:rsidR="00AA1661" w:rsidRPr="00BD4E69" w:rsidRDefault="00843ED9" w:rsidP="007B3751">
      <w:pPr>
        <w:pStyle w:val="ListParagraph"/>
        <w:widowControl w:val="0"/>
        <w:numPr>
          <w:ilvl w:val="2"/>
          <w:numId w:val="27"/>
        </w:numPr>
        <w:rPr>
          <w:rFonts w:asciiTheme="majorHAnsi" w:hAnsiTheme="majorHAnsi"/>
        </w:rPr>
      </w:pPr>
      <w:r>
        <w:rPr>
          <w:rFonts w:ascii="Cambria" w:eastAsia="Cambria" w:hAnsi="Cambria" w:cs="Cambria"/>
          <w:bdr w:val="nil"/>
          <w:lang w:val="fr-FR"/>
        </w:rPr>
        <w:t>Procédures de commutation du système de pompe.</w:t>
      </w:r>
    </w:p>
    <w:p w14:paraId="7351525C" w14:textId="77777777" w:rsidR="00AA1661" w:rsidRPr="00BD4E69" w:rsidRDefault="00843ED9" w:rsidP="007B3751">
      <w:pPr>
        <w:pStyle w:val="Heading3"/>
        <w:keepNext w:val="0"/>
        <w:keepLines w:val="0"/>
        <w:widowControl w:val="0"/>
        <w:numPr>
          <w:ilvl w:val="2"/>
          <w:numId w:val="26"/>
        </w:numPr>
      </w:pPr>
      <w:r>
        <w:rPr>
          <w:rFonts w:ascii="Cambria" w:eastAsia="Cambria" w:hAnsi="Cambria" w:cs="Cambria"/>
          <w:color w:val="000000"/>
          <w:bdr w:val="nil"/>
          <w:lang w:val="fr-FR"/>
        </w:rPr>
        <w:t>Les contrôles</w:t>
      </w:r>
    </w:p>
    <w:p w14:paraId="11D1998C" w14:textId="77777777" w:rsidR="00AA1661" w:rsidRPr="00BD4E69" w:rsidRDefault="00843ED9" w:rsidP="007B3751">
      <w:pPr>
        <w:pStyle w:val="ListParagraph"/>
        <w:widowControl w:val="0"/>
        <w:numPr>
          <w:ilvl w:val="2"/>
          <w:numId w:val="27"/>
        </w:numPr>
        <w:rPr>
          <w:rFonts w:asciiTheme="majorHAnsi" w:hAnsiTheme="majorHAnsi"/>
        </w:rPr>
      </w:pPr>
      <w:r>
        <w:rPr>
          <w:rFonts w:ascii="Cambria" w:eastAsia="Cambria" w:hAnsi="Cambria" w:cs="Cambria"/>
          <w:bdr w:val="nil"/>
          <w:lang w:val="fr-FR"/>
        </w:rPr>
        <w:t>Architecture du système</w:t>
      </w:r>
    </w:p>
    <w:p w14:paraId="30FC48BB" w14:textId="77777777" w:rsidR="00AA1661" w:rsidRPr="00BD4E69" w:rsidRDefault="00843ED9" w:rsidP="007B3751">
      <w:pPr>
        <w:pStyle w:val="ListParagraph"/>
        <w:widowControl w:val="0"/>
        <w:numPr>
          <w:ilvl w:val="2"/>
          <w:numId w:val="27"/>
        </w:numPr>
        <w:rPr>
          <w:rFonts w:asciiTheme="majorHAnsi" w:hAnsiTheme="majorHAnsi"/>
        </w:rPr>
      </w:pPr>
      <w:r>
        <w:rPr>
          <w:rFonts w:ascii="Cambria" w:eastAsia="Cambria" w:hAnsi="Cambria" w:cs="Cambria"/>
          <w:bdr w:val="nil"/>
          <w:lang w:val="fr-FR"/>
        </w:rPr>
        <w:t>Fonctionnement et dépannage du système de communication</w:t>
      </w:r>
    </w:p>
    <w:p w14:paraId="597F029A" w14:textId="77777777" w:rsidR="00AA1661" w:rsidRPr="00BD4E69" w:rsidRDefault="00843ED9" w:rsidP="007B3751">
      <w:pPr>
        <w:pStyle w:val="ListParagraph"/>
        <w:widowControl w:val="0"/>
        <w:numPr>
          <w:ilvl w:val="2"/>
          <w:numId w:val="27"/>
        </w:numPr>
        <w:rPr>
          <w:rFonts w:asciiTheme="majorHAnsi" w:hAnsiTheme="majorHAnsi"/>
        </w:rPr>
      </w:pPr>
      <w:r>
        <w:rPr>
          <w:rFonts w:ascii="Cambria" w:eastAsia="Cambria" w:hAnsi="Cambria" w:cs="Cambria"/>
          <w:bdr w:val="nil"/>
          <w:lang w:val="fr-FR"/>
        </w:rPr>
        <w:t>Maintenance et remplacement des composants</w:t>
      </w:r>
    </w:p>
    <w:p w14:paraId="7893B186" w14:textId="77777777" w:rsidR="00AA1661" w:rsidRPr="00BD4E69" w:rsidRDefault="00843ED9" w:rsidP="007B3751">
      <w:pPr>
        <w:pStyle w:val="ListParagraph"/>
        <w:widowControl w:val="0"/>
        <w:numPr>
          <w:ilvl w:val="2"/>
          <w:numId w:val="27"/>
        </w:numPr>
        <w:rPr>
          <w:rFonts w:asciiTheme="majorHAnsi" w:hAnsiTheme="majorHAnsi"/>
        </w:rPr>
      </w:pPr>
      <w:r>
        <w:rPr>
          <w:rFonts w:ascii="Cambria" w:eastAsia="Cambria" w:hAnsi="Cambria" w:cs="Cambria"/>
          <w:bdr w:val="nil"/>
          <w:lang w:val="fr-FR"/>
        </w:rPr>
        <w:t>Dépannage, maintenance et réparation des capteurs de niveau de tour</w:t>
      </w:r>
    </w:p>
    <w:p w14:paraId="550E4AE1" w14:textId="77777777" w:rsidR="00AA1661" w:rsidRPr="00BD4E69" w:rsidRDefault="00843ED9" w:rsidP="007B3751">
      <w:pPr>
        <w:pStyle w:val="ListParagraph"/>
        <w:widowControl w:val="0"/>
        <w:numPr>
          <w:ilvl w:val="2"/>
          <w:numId w:val="27"/>
        </w:numPr>
        <w:rPr>
          <w:rFonts w:asciiTheme="majorHAnsi" w:hAnsiTheme="majorHAnsi"/>
        </w:rPr>
      </w:pPr>
      <w:r>
        <w:rPr>
          <w:rFonts w:ascii="Cambria" w:eastAsia="Cambria" w:hAnsi="Cambria" w:cs="Cambria"/>
          <w:bdr w:val="nil"/>
          <w:lang w:val="fr-FR"/>
        </w:rPr>
        <w:t>Procédures de dérogation manuelle</w:t>
      </w:r>
    </w:p>
    <w:p w14:paraId="205B747B" w14:textId="77777777" w:rsidR="00AA1661" w:rsidRPr="00BD4E69" w:rsidRDefault="00843ED9" w:rsidP="007B3751">
      <w:pPr>
        <w:pStyle w:val="Heading3"/>
        <w:keepNext w:val="0"/>
        <w:keepLines w:val="0"/>
        <w:widowControl w:val="0"/>
        <w:numPr>
          <w:ilvl w:val="2"/>
          <w:numId w:val="26"/>
        </w:numPr>
      </w:pPr>
      <w:r>
        <w:rPr>
          <w:rFonts w:ascii="Cambria" w:eastAsia="Cambria" w:hAnsi="Cambria" w:cs="Cambria"/>
          <w:color w:val="000000"/>
          <w:bdr w:val="nil"/>
          <w:lang w:val="fr-FR"/>
        </w:rPr>
        <w:t>Sécurité</w:t>
      </w:r>
    </w:p>
    <w:p w14:paraId="6F9044E2" w14:textId="77777777" w:rsidR="00AA1661" w:rsidRPr="00BD4E69" w:rsidRDefault="00843ED9" w:rsidP="007B3751">
      <w:pPr>
        <w:pStyle w:val="ListParagraph"/>
        <w:widowControl w:val="0"/>
        <w:numPr>
          <w:ilvl w:val="2"/>
          <w:numId w:val="27"/>
        </w:numPr>
        <w:rPr>
          <w:rFonts w:asciiTheme="majorHAnsi" w:hAnsiTheme="majorHAnsi"/>
        </w:rPr>
      </w:pPr>
      <w:r>
        <w:rPr>
          <w:rFonts w:ascii="Cambria" w:eastAsia="Cambria" w:hAnsi="Cambria" w:cs="Cambria"/>
          <w:bdr w:val="nil"/>
          <w:lang w:val="fr-FR"/>
        </w:rPr>
        <w:t>Sécurité de la pompe et du puits</w:t>
      </w:r>
    </w:p>
    <w:p w14:paraId="0CAF86C5" w14:textId="77777777" w:rsidR="00AA1661" w:rsidRPr="00BD4E69" w:rsidRDefault="00843ED9" w:rsidP="007B3751">
      <w:pPr>
        <w:pStyle w:val="ListParagraph"/>
        <w:widowControl w:val="0"/>
        <w:numPr>
          <w:ilvl w:val="2"/>
          <w:numId w:val="27"/>
        </w:numPr>
        <w:rPr>
          <w:rFonts w:asciiTheme="majorHAnsi" w:hAnsiTheme="majorHAnsi"/>
        </w:rPr>
      </w:pPr>
      <w:r>
        <w:rPr>
          <w:rFonts w:ascii="Cambria" w:eastAsia="Cambria" w:hAnsi="Cambria" w:cs="Cambria"/>
          <w:bdr w:val="nil"/>
          <w:lang w:val="fr-FR"/>
        </w:rPr>
        <w:t>Sécurité des dangers électriques</w:t>
      </w:r>
    </w:p>
    <w:p w14:paraId="44D1E000" w14:textId="77777777" w:rsidR="00AA1661" w:rsidRPr="00BD4E69" w:rsidRDefault="00843ED9" w:rsidP="007B3751">
      <w:pPr>
        <w:pStyle w:val="ListParagraph"/>
        <w:widowControl w:val="0"/>
        <w:numPr>
          <w:ilvl w:val="2"/>
          <w:numId w:val="27"/>
        </w:numPr>
        <w:rPr>
          <w:rFonts w:asciiTheme="majorHAnsi" w:hAnsiTheme="majorHAnsi"/>
        </w:rPr>
      </w:pPr>
      <w:r>
        <w:rPr>
          <w:rFonts w:ascii="Cambria" w:eastAsia="Cambria" w:hAnsi="Cambria" w:cs="Cambria"/>
          <w:bdr w:val="nil"/>
          <w:lang w:val="fr-FR"/>
        </w:rPr>
        <w:t>Sécurité d'entrée dans les espaces confinés</w:t>
      </w:r>
    </w:p>
    <w:p w14:paraId="67A7B114" w14:textId="325A0D29" w:rsidR="00AA1661" w:rsidRDefault="00843ED9" w:rsidP="007B3751">
      <w:pPr>
        <w:pStyle w:val="Heading3"/>
        <w:keepNext w:val="0"/>
        <w:keepLines w:val="0"/>
        <w:widowControl w:val="0"/>
        <w:numPr>
          <w:ilvl w:val="2"/>
          <w:numId w:val="26"/>
        </w:numPr>
      </w:pPr>
      <w:r>
        <w:rPr>
          <w:rFonts w:ascii="Cambria" w:eastAsia="Cambria" w:hAnsi="Cambria" w:cs="Cambria"/>
          <w:color w:val="000000"/>
          <w:bdr w:val="nil"/>
          <w:lang w:val="fr-FR"/>
        </w:rPr>
        <w:t>Sauvegardes environnementales</w:t>
      </w:r>
    </w:p>
    <w:p w14:paraId="3C8A54F9" w14:textId="77777777" w:rsidR="00D4086B" w:rsidRPr="00BD4E69" w:rsidRDefault="00843ED9" w:rsidP="00C41D2B">
      <w:pPr>
        <w:pStyle w:val="ListParagraph"/>
        <w:widowControl w:val="0"/>
        <w:ind w:left="1080"/>
        <w:rPr>
          <w:rFonts w:asciiTheme="majorHAnsi" w:eastAsiaTheme="majorEastAsia" w:hAnsiTheme="majorHAnsi" w:cstheme="majorBidi"/>
          <w:color w:val="000000" w:themeColor="text1"/>
          <w:sz w:val="24"/>
          <w:szCs w:val="24"/>
        </w:rPr>
      </w:pPr>
      <w:r w:rsidRPr="00BD4E69">
        <w:rPr>
          <w:rFonts w:asciiTheme="majorHAnsi" w:eastAsiaTheme="majorEastAsia" w:hAnsiTheme="majorHAnsi" w:cstheme="majorBidi"/>
          <w:color w:val="000000" w:themeColor="text1"/>
          <w:sz w:val="24"/>
          <w:szCs w:val="24"/>
        </w:rPr>
        <w:t xml:space="preserve"> </w:t>
      </w:r>
    </w:p>
    <w:p w14:paraId="778999C9" w14:textId="2A0F3FDA" w:rsidR="00E8443D" w:rsidRDefault="00843ED9" w:rsidP="00C41D2B">
      <w:pPr>
        <w:pStyle w:val="ListParagraph"/>
        <w:widowControl w:val="0"/>
        <w:numPr>
          <w:ilvl w:val="0"/>
          <w:numId w:val="17"/>
        </w:numPr>
        <w:rPr>
          <w:rFonts w:asciiTheme="majorHAnsi" w:eastAsiaTheme="majorEastAsia" w:hAnsiTheme="majorHAnsi" w:cstheme="majorBidi"/>
          <w:color w:val="000000" w:themeColor="text1"/>
          <w:sz w:val="24"/>
          <w:szCs w:val="26"/>
        </w:rPr>
      </w:pPr>
      <w:r>
        <w:rPr>
          <w:rFonts w:ascii="Cambria" w:eastAsia="Cambria" w:hAnsi="Cambria" w:cs="Cambria"/>
          <w:color w:val="000000"/>
          <w:sz w:val="24"/>
          <w:szCs w:val="24"/>
          <w:bdr w:val="nil"/>
          <w:lang w:val="fr-FR"/>
        </w:rPr>
        <w:t>Un manuel d'utilisation et de maintenance au niveau du système, en français, devrait ê</w:t>
      </w:r>
      <w:r>
        <w:rPr>
          <w:rFonts w:ascii="Cambria" w:eastAsia="Cambria" w:hAnsi="Cambria" w:cs="Cambria"/>
          <w:color w:val="000000"/>
          <w:sz w:val="24"/>
          <w:szCs w:val="24"/>
          <w:bdr w:val="nil"/>
          <w:lang w:val="fr-FR"/>
        </w:rPr>
        <w:t>tre fourni avec le système de pompage. Consultez également les exigences de la section 01 77 00. Le manuel doit contenir des informations décrivant le fonctionnement, les opérations, le séquencement et les instructions de maintenance requises concernant l’</w:t>
      </w:r>
      <w:r>
        <w:rPr>
          <w:rFonts w:ascii="Cambria" w:eastAsia="Cambria" w:hAnsi="Cambria" w:cs="Cambria"/>
          <w:color w:val="000000"/>
          <w:sz w:val="24"/>
          <w:szCs w:val="24"/>
          <w:bdr w:val="nil"/>
          <w:lang w:val="fr-FR"/>
        </w:rPr>
        <w:t xml:space="preserve">énergie solaire, les modules photovoltaïques, les modules, le groupe motopompe, le système de surveillance, les structures de montage, les composants électroniques et les commutateurs. Il doit également avoir des mises en garde et les meilleures pratiques </w:t>
      </w:r>
      <w:r>
        <w:rPr>
          <w:rFonts w:ascii="Cambria" w:eastAsia="Cambria" w:hAnsi="Cambria" w:cs="Cambria"/>
          <w:color w:val="000000"/>
          <w:sz w:val="24"/>
          <w:szCs w:val="24"/>
          <w:bdr w:val="nil"/>
          <w:lang w:val="fr-FR"/>
        </w:rPr>
        <w:t xml:space="preserve">de l'industrie, ainsi que l'entretien régulier et le dépannage du système de pompage. Le rapport contiendra le nom et l'adresse, ainsi que la description de la personne ou du centre à contacter en cas d'échec ou de plainte. </w:t>
      </w:r>
    </w:p>
    <w:p w14:paraId="1F4B6848" w14:textId="77777777" w:rsidR="00A86639" w:rsidRPr="00A86639" w:rsidRDefault="00A86639" w:rsidP="00C41D2B">
      <w:pPr>
        <w:pStyle w:val="ListParagraph"/>
        <w:widowControl w:val="0"/>
        <w:rPr>
          <w:rFonts w:asciiTheme="majorHAnsi" w:eastAsiaTheme="majorEastAsia" w:hAnsiTheme="majorHAnsi" w:cstheme="majorBidi"/>
          <w:color w:val="000000" w:themeColor="text1"/>
          <w:sz w:val="24"/>
          <w:szCs w:val="26"/>
        </w:rPr>
      </w:pPr>
    </w:p>
    <w:p w14:paraId="592014AB" w14:textId="78EDE769" w:rsidR="00A86639" w:rsidRPr="00D26E00" w:rsidRDefault="00843ED9" w:rsidP="00C41D2B">
      <w:pPr>
        <w:pStyle w:val="ListParagraph"/>
        <w:widowControl w:val="0"/>
        <w:numPr>
          <w:ilvl w:val="0"/>
          <w:numId w:val="17"/>
        </w:numPr>
        <w:rPr>
          <w:rFonts w:asciiTheme="majorHAnsi" w:eastAsiaTheme="majorEastAsia" w:hAnsiTheme="majorHAnsi" w:cstheme="majorBidi"/>
          <w:color w:val="000000" w:themeColor="text1"/>
          <w:sz w:val="24"/>
          <w:szCs w:val="26"/>
        </w:rPr>
      </w:pPr>
      <w:r>
        <w:rPr>
          <w:rFonts w:ascii="Cambria" w:eastAsia="Cambria" w:hAnsi="Cambria" w:cs="Cambria"/>
          <w:color w:val="000000"/>
          <w:sz w:val="24"/>
          <w:szCs w:val="24"/>
          <w:bdr w:val="nil"/>
          <w:lang w:val="fr-FR"/>
        </w:rPr>
        <w:t xml:space="preserve">Un livret de procédures d'exploitation standard et des documents d'orientation doit être préparé et quatre (4) copies papier et une clé USB de la version électronique doivent être présentées à l'ingénieur </w:t>
      </w:r>
      <w:r>
        <w:rPr>
          <w:rFonts w:ascii="Cambria" w:eastAsia="Cambria" w:hAnsi="Cambria" w:cs="Cambria"/>
          <w:color w:val="000000"/>
          <w:sz w:val="24"/>
          <w:szCs w:val="24"/>
          <w:bdr w:val="nil"/>
          <w:lang w:val="fr-FR"/>
        </w:rPr>
        <w:t>sept jours calendaires avant la délivrance du Certificat d'achèvement final du projet.  Le livret doit également inclure les spécifications de l'équipement ; manuels d'instructions des fabricants ; des fiches techniques sur l'équipement et un répertoire co</w:t>
      </w:r>
      <w:r>
        <w:rPr>
          <w:rFonts w:ascii="Cambria" w:eastAsia="Cambria" w:hAnsi="Cambria" w:cs="Cambria"/>
          <w:color w:val="000000"/>
          <w:sz w:val="24"/>
          <w:szCs w:val="24"/>
          <w:bdr w:val="nil"/>
          <w:lang w:val="fr-FR"/>
        </w:rPr>
        <w:t>mplet des contacts et adresses des fournisseurs. La documentation doit comprendre des instructions pas à pas pour la maintenance générale des systèmes mécanique, électrique et de traitement de l'eau, et doit être illustrée à l'aide de photographies, de des</w:t>
      </w:r>
      <w:r>
        <w:rPr>
          <w:rFonts w:ascii="Cambria" w:eastAsia="Cambria" w:hAnsi="Cambria" w:cs="Cambria"/>
          <w:color w:val="000000"/>
          <w:sz w:val="24"/>
          <w:szCs w:val="24"/>
          <w:bdr w:val="nil"/>
          <w:lang w:val="fr-FR"/>
        </w:rPr>
        <w:t>sins et de captures d'écran.  Le manuel doit également contenir un tableau des réglages, des valeurs de couple des boulons et des tolérances de fonctionnement de l'équipement.</w:t>
      </w:r>
    </w:p>
    <w:p w14:paraId="47C7E5C3" w14:textId="77777777" w:rsidR="00A86639" w:rsidRPr="00834CA6" w:rsidRDefault="00A86639" w:rsidP="00C41D2B">
      <w:pPr>
        <w:widowControl w:val="0"/>
        <w:rPr>
          <w:rFonts w:asciiTheme="majorHAnsi" w:eastAsiaTheme="majorEastAsia" w:hAnsiTheme="majorHAnsi" w:cstheme="majorBidi"/>
          <w:color w:val="000000" w:themeColor="text1"/>
          <w:sz w:val="24"/>
          <w:szCs w:val="26"/>
        </w:rPr>
      </w:pPr>
    </w:p>
    <w:p w14:paraId="2F600D16" w14:textId="77777777" w:rsidR="004D0F1D" w:rsidRPr="00543381" w:rsidRDefault="00843ED9" w:rsidP="00C41D2B">
      <w:pPr>
        <w:widowControl w:val="0"/>
        <w:jc w:val="center"/>
        <w:rPr>
          <w:rFonts w:ascii="Times New Roman" w:hAnsi="Times New Roman" w:cs="Times New Roman"/>
        </w:rPr>
      </w:pPr>
      <w:r>
        <w:rPr>
          <w:rFonts w:ascii="Times New Roman" w:eastAsia="Times New Roman" w:hAnsi="Times New Roman" w:cs="Times New Roman"/>
          <w:bdr w:val="nil"/>
          <w:lang w:val="fr-FR"/>
        </w:rPr>
        <w:t>FIN DE SECTION</w:t>
      </w:r>
    </w:p>
    <w:p w14:paraId="12E2D34C" w14:textId="77777777" w:rsidR="004D0F1D" w:rsidRPr="00543381" w:rsidRDefault="004D0F1D" w:rsidP="004D0F1D">
      <w:pPr>
        <w:rPr>
          <w:rFonts w:ascii="Times New Roman" w:hAnsi="Times New Roman" w:cs="Times New Roman"/>
        </w:rPr>
      </w:pPr>
    </w:p>
    <w:p w14:paraId="3693FABC" w14:textId="419FDE4E" w:rsidR="007E5FDA" w:rsidRDefault="007E5FDA" w:rsidP="004D0F1D">
      <w:pPr>
        <w:spacing w:after="0"/>
      </w:pPr>
    </w:p>
    <w:sectPr w:rsidR="007E5FDA" w:rsidSect="007E5FDA">
      <w:footerReference w:type="default" r:id="rId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9A674A" w14:textId="77777777" w:rsidR="00000000" w:rsidRDefault="00843ED9">
      <w:pPr>
        <w:spacing w:after="0" w:line="240" w:lineRule="auto"/>
      </w:pPr>
      <w:r>
        <w:separator/>
      </w:r>
    </w:p>
  </w:endnote>
  <w:endnote w:type="continuationSeparator" w:id="0">
    <w:p w14:paraId="1777E014" w14:textId="77777777" w:rsidR="00000000" w:rsidRDefault="00843E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FB9F9" w14:textId="72FF7023" w:rsidR="00510AFF" w:rsidRPr="00EC1322" w:rsidRDefault="00843ED9">
    <w:pPr>
      <w:pStyle w:val="Footer"/>
      <w:rPr>
        <w:rFonts w:ascii="Times New Roman" w:hAnsi="Times New Roman" w:cs="Times New Roman"/>
        <w:b/>
        <w:i/>
      </w:rPr>
    </w:pPr>
    <w:r>
      <w:rPr>
        <w:rFonts w:ascii="Times New Roman" w:eastAsia="Times New Roman" w:hAnsi="Times New Roman" w:cs="Times New Roman"/>
        <w:b/>
        <w:bCs/>
        <w:i/>
        <w:iCs/>
        <w:bdr w:val="nil"/>
        <w:lang w:val="fr-FR"/>
      </w:rPr>
      <w:t>USAID WATER/SANITATION</w:t>
    </w:r>
    <w:r>
      <w:rPr>
        <w:rFonts w:ascii="Times New Roman" w:eastAsia="Times New Roman" w:hAnsi="Times New Roman" w:cs="Times New Roman"/>
        <w:b/>
        <w:bCs/>
        <w:i/>
        <w:iCs/>
        <w:bdr w:val="nil"/>
        <w:lang w:val="fr-FR"/>
      </w:rPr>
      <w:tab/>
      <w:t>33 11 36</w:t>
    </w:r>
    <w:r>
      <w:ptab w:relativeTo="margin" w:alignment="right" w:leader="none"/>
    </w:r>
    <w:r>
      <w:rPr>
        <w:rFonts w:ascii="Times New Roman" w:eastAsia="Times New Roman" w:hAnsi="Times New Roman" w:cs="Times New Roman"/>
        <w:b/>
        <w:bCs/>
        <w:i/>
        <w:iCs/>
        <w:bdr w:val="nil"/>
        <w:lang w:val="fr-FR"/>
      </w:rPr>
      <w:t>Spécifications techniques</w:t>
    </w:r>
    <w:r w:rsidR="00160151">
      <w:rPr>
        <w:rFonts w:ascii="Times New Roman" w:hAnsi="Times New Roman" w:cs="Times New Roman"/>
        <w:b/>
        <w:i/>
      </w:rPr>
      <w:fldChar w:fldCharType="begin"/>
    </w:r>
    <w:r w:rsidR="00160151">
      <w:rPr>
        <w:rFonts w:ascii="Times New Roman" w:hAnsi="Times New Roman" w:cs="Times New Roman"/>
        <w:b/>
        <w:i/>
      </w:rPr>
      <w:instrText xml:space="preserve"> PAGE   \* MERGEFORMAT </w:instrText>
    </w:r>
    <w:r w:rsidR="00160151">
      <w:rPr>
        <w:rFonts w:ascii="Times New Roman" w:hAnsi="Times New Roman" w:cs="Times New Roman"/>
        <w:b/>
        <w:i/>
      </w:rPr>
      <w:fldChar w:fldCharType="separate"/>
    </w:r>
    <w:r w:rsidR="00160151">
      <w:rPr>
        <w:rFonts w:ascii="Times New Roman" w:hAnsi="Times New Roman" w:cs="Times New Roman"/>
        <w:b/>
        <w:i/>
        <w:noProof/>
      </w:rPr>
      <w:t>1</w:t>
    </w:r>
    <w:r w:rsidR="00160151">
      <w:rPr>
        <w:rFonts w:ascii="Times New Roman" w:hAnsi="Times New Roman" w:cs="Times New Roman"/>
        <w:b/>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0C8D5C" w14:textId="77777777" w:rsidR="00000000" w:rsidRDefault="00843ED9">
      <w:pPr>
        <w:spacing w:after="0" w:line="240" w:lineRule="auto"/>
      </w:pPr>
      <w:r>
        <w:separator/>
      </w:r>
    </w:p>
  </w:footnote>
  <w:footnote w:type="continuationSeparator" w:id="0">
    <w:p w14:paraId="5DCD81F3" w14:textId="77777777" w:rsidR="00000000" w:rsidRDefault="00843E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F58EF"/>
    <w:multiLevelType w:val="multilevel"/>
    <w:tmpl w:val="D4AC4428"/>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1" w15:restartNumberingAfterBreak="0">
    <w:nsid w:val="0710331C"/>
    <w:multiLevelType w:val="multilevel"/>
    <w:tmpl w:val="DB0C1B56"/>
    <w:lvl w:ilvl="0">
      <w:start w:val="1"/>
      <w:numFmt w:val="decimal"/>
      <w:lvlText w:val="3.%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 w15:restartNumberingAfterBreak="0">
    <w:nsid w:val="08234F42"/>
    <w:multiLevelType w:val="multilevel"/>
    <w:tmpl w:val="54C8F4C0"/>
    <w:lvl w:ilvl="0">
      <w:start w:val="1"/>
      <w:numFmt w:val="decimal"/>
      <w:lvlText w:val="1.%1"/>
      <w:lvlJc w:val="left"/>
      <w:pPr>
        <w:ind w:left="360" w:hanging="360"/>
      </w:pPr>
      <w:rPr>
        <w:rFonts w:hint="default"/>
        <w:b w:val="0"/>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3" w15:restartNumberingAfterBreak="0">
    <w:nsid w:val="084B50E0"/>
    <w:multiLevelType w:val="hybridMultilevel"/>
    <w:tmpl w:val="43D812A6"/>
    <w:lvl w:ilvl="0" w:tplc="C9CE7FCC">
      <w:start w:val="1"/>
      <w:numFmt w:val="upperLetter"/>
      <w:lvlText w:val="%1."/>
      <w:lvlJc w:val="left"/>
      <w:pPr>
        <w:ind w:left="1080" w:hanging="360"/>
      </w:pPr>
    </w:lvl>
    <w:lvl w:ilvl="1" w:tplc="1DF801AC" w:tentative="1">
      <w:start w:val="1"/>
      <w:numFmt w:val="lowerLetter"/>
      <w:lvlText w:val="%2."/>
      <w:lvlJc w:val="left"/>
      <w:pPr>
        <w:ind w:left="1800" w:hanging="360"/>
      </w:pPr>
    </w:lvl>
    <w:lvl w:ilvl="2" w:tplc="94B435D2" w:tentative="1">
      <w:start w:val="1"/>
      <w:numFmt w:val="lowerRoman"/>
      <w:lvlText w:val="%3."/>
      <w:lvlJc w:val="right"/>
      <w:pPr>
        <w:ind w:left="2520" w:hanging="180"/>
      </w:pPr>
    </w:lvl>
    <w:lvl w:ilvl="3" w:tplc="2A0438F4" w:tentative="1">
      <w:start w:val="1"/>
      <w:numFmt w:val="decimal"/>
      <w:lvlText w:val="%4."/>
      <w:lvlJc w:val="left"/>
      <w:pPr>
        <w:ind w:left="3240" w:hanging="360"/>
      </w:pPr>
    </w:lvl>
    <w:lvl w:ilvl="4" w:tplc="56F2108E" w:tentative="1">
      <w:start w:val="1"/>
      <w:numFmt w:val="lowerLetter"/>
      <w:lvlText w:val="%5."/>
      <w:lvlJc w:val="left"/>
      <w:pPr>
        <w:ind w:left="3960" w:hanging="360"/>
      </w:pPr>
    </w:lvl>
    <w:lvl w:ilvl="5" w:tplc="6F1E4D7E" w:tentative="1">
      <w:start w:val="1"/>
      <w:numFmt w:val="lowerRoman"/>
      <w:lvlText w:val="%6."/>
      <w:lvlJc w:val="right"/>
      <w:pPr>
        <w:ind w:left="4680" w:hanging="180"/>
      </w:pPr>
    </w:lvl>
    <w:lvl w:ilvl="6" w:tplc="5532D648" w:tentative="1">
      <w:start w:val="1"/>
      <w:numFmt w:val="decimal"/>
      <w:lvlText w:val="%7."/>
      <w:lvlJc w:val="left"/>
      <w:pPr>
        <w:ind w:left="5400" w:hanging="360"/>
      </w:pPr>
    </w:lvl>
    <w:lvl w:ilvl="7" w:tplc="2D348AA0" w:tentative="1">
      <w:start w:val="1"/>
      <w:numFmt w:val="lowerLetter"/>
      <w:lvlText w:val="%8."/>
      <w:lvlJc w:val="left"/>
      <w:pPr>
        <w:ind w:left="6120" w:hanging="360"/>
      </w:pPr>
    </w:lvl>
    <w:lvl w:ilvl="8" w:tplc="C7EC5CFA" w:tentative="1">
      <w:start w:val="1"/>
      <w:numFmt w:val="lowerRoman"/>
      <w:lvlText w:val="%9."/>
      <w:lvlJc w:val="right"/>
      <w:pPr>
        <w:ind w:left="6840" w:hanging="180"/>
      </w:pPr>
    </w:lvl>
  </w:abstractNum>
  <w:abstractNum w:abstractNumId="4" w15:restartNumberingAfterBreak="0">
    <w:nsid w:val="0C787E1E"/>
    <w:multiLevelType w:val="hybridMultilevel"/>
    <w:tmpl w:val="D92042CA"/>
    <w:lvl w:ilvl="0" w:tplc="AB963232">
      <w:start w:val="1"/>
      <w:numFmt w:val="upperLetter"/>
      <w:lvlText w:val="%1."/>
      <w:lvlJc w:val="left"/>
      <w:pPr>
        <w:ind w:left="1080" w:hanging="360"/>
      </w:pPr>
      <w:rPr>
        <w:rFonts w:hint="default"/>
      </w:rPr>
    </w:lvl>
    <w:lvl w:ilvl="1" w:tplc="11DC8E10" w:tentative="1">
      <w:start w:val="1"/>
      <w:numFmt w:val="bullet"/>
      <w:lvlText w:val="o"/>
      <w:lvlJc w:val="left"/>
      <w:pPr>
        <w:ind w:left="1800" w:hanging="360"/>
      </w:pPr>
      <w:rPr>
        <w:rFonts w:ascii="Courier New" w:hAnsi="Courier New" w:cs="Courier New" w:hint="default"/>
      </w:rPr>
    </w:lvl>
    <w:lvl w:ilvl="2" w:tplc="6136F3EC" w:tentative="1">
      <w:start w:val="1"/>
      <w:numFmt w:val="bullet"/>
      <w:lvlText w:val=""/>
      <w:lvlJc w:val="left"/>
      <w:pPr>
        <w:ind w:left="2520" w:hanging="360"/>
      </w:pPr>
      <w:rPr>
        <w:rFonts w:ascii="Wingdings" w:hAnsi="Wingdings" w:hint="default"/>
      </w:rPr>
    </w:lvl>
    <w:lvl w:ilvl="3" w:tplc="49BC036A" w:tentative="1">
      <w:start w:val="1"/>
      <w:numFmt w:val="bullet"/>
      <w:lvlText w:val=""/>
      <w:lvlJc w:val="left"/>
      <w:pPr>
        <w:ind w:left="3240" w:hanging="360"/>
      </w:pPr>
      <w:rPr>
        <w:rFonts w:ascii="Symbol" w:hAnsi="Symbol" w:hint="default"/>
      </w:rPr>
    </w:lvl>
    <w:lvl w:ilvl="4" w:tplc="5DFE679C" w:tentative="1">
      <w:start w:val="1"/>
      <w:numFmt w:val="bullet"/>
      <w:lvlText w:val="o"/>
      <w:lvlJc w:val="left"/>
      <w:pPr>
        <w:ind w:left="3960" w:hanging="360"/>
      </w:pPr>
      <w:rPr>
        <w:rFonts w:ascii="Courier New" w:hAnsi="Courier New" w:cs="Courier New" w:hint="default"/>
      </w:rPr>
    </w:lvl>
    <w:lvl w:ilvl="5" w:tplc="4FECAAD6" w:tentative="1">
      <w:start w:val="1"/>
      <w:numFmt w:val="bullet"/>
      <w:lvlText w:val=""/>
      <w:lvlJc w:val="left"/>
      <w:pPr>
        <w:ind w:left="4680" w:hanging="360"/>
      </w:pPr>
      <w:rPr>
        <w:rFonts w:ascii="Wingdings" w:hAnsi="Wingdings" w:hint="default"/>
      </w:rPr>
    </w:lvl>
    <w:lvl w:ilvl="6" w:tplc="685C30BE" w:tentative="1">
      <w:start w:val="1"/>
      <w:numFmt w:val="bullet"/>
      <w:lvlText w:val=""/>
      <w:lvlJc w:val="left"/>
      <w:pPr>
        <w:ind w:left="5400" w:hanging="360"/>
      </w:pPr>
      <w:rPr>
        <w:rFonts w:ascii="Symbol" w:hAnsi="Symbol" w:hint="default"/>
      </w:rPr>
    </w:lvl>
    <w:lvl w:ilvl="7" w:tplc="64848970" w:tentative="1">
      <w:start w:val="1"/>
      <w:numFmt w:val="bullet"/>
      <w:lvlText w:val="o"/>
      <w:lvlJc w:val="left"/>
      <w:pPr>
        <w:ind w:left="6120" w:hanging="360"/>
      </w:pPr>
      <w:rPr>
        <w:rFonts w:ascii="Courier New" w:hAnsi="Courier New" w:cs="Courier New" w:hint="default"/>
      </w:rPr>
    </w:lvl>
    <w:lvl w:ilvl="8" w:tplc="F00458B4" w:tentative="1">
      <w:start w:val="1"/>
      <w:numFmt w:val="bullet"/>
      <w:lvlText w:val=""/>
      <w:lvlJc w:val="left"/>
      <w:pPr>
        <w:ind w:left="6840" w:hanging="360"/>
      </w:pPr>
      <w:rPr>
        <w:rFonts w:ascii="Wingdings" w:hAnsi="Wingdings" w:hint="default"/>
      </w:rPr>
    </w:lvl>
  </w:abstractNum>
  <w:abstractNum w:abstractNumId="5" w15:restartNumberingAfterBreak="0">
    <w:nsid w:val="0CE56019"/>
    <w:multiLevelType w:val="multilevel"/>
    <w:tmpl w:val="FA4E2E04"/>
    <w:lvl w:ilvl="0">
      <w:start w:val="1"/>
      <w:numFmt w:val="decimal"/>
      <w:lvlText w:val="3.%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6" w15:restartNumberingAfterBreak="0">
    <w:nsid w:val="18D8430C"/>
    <w:multiLevelType w:val="hybridMultilevel"/>
    <w:tmpl w:val="B0FC47F6"/>
    <w:lvl w:ilvl="0" w:tplc="D936AAF6">
      <w:start w:val="1"/>
      <w:numFmt w:val="upperLetter"/>
      <w:lvlText w:val="%1."/>
      <w:lvlJc w:val="left"/>
      <w:pPr>
        <w:ind w:left="1080" w:hanging="360"/>
      </w:pPr>
      <w:rPr>
        <w:rFonts w:hint="default"/>
      </w:rPr>
    </w:lvl>
    <w:lvl w:ilvl="1" w:tplc="0D9C9074" w:tentative="1">
      <w:start w:val="1"/>
      <w:numFmt w:val="bullet"/>
      <w:lvlText w:val="o"/>
      <w:lvlJc w:val="left"/>
      <w:pPr>
        <w:ind w:left="1800" w:hanging="360"/>
      </w:pPr>
      <w:rPr>
        <w:rFonts w:ascii="Courier New" w:hAnsi="Courier New" w:cs="Courier New" w:hint="default"/>
      </w:rPr>
    </w:lvl>
    <w:lvl w:ilvl="2" w:tplc="40E28C18" w:tentative="1">
      <w:start w:val="1"/>
      <w:numFmt w:val="bullet"/>
      <w:lvlText w:val=""/>
      <w:lvlJc w:val="left"/>
      <w:pPr>
        <w:ind w:left="2520" w:hanging="360"/>
      </w:pPr>
      <w:rPr>
        <w:rFonts w:ascii="Wingdings" w:hAnsi="Wingdings" w:hint="default"/>
      </w:rPr>
    </w:lvl>
    <w:lvl w:ilvl="3" w:tplc="F4AACB3C" w:tentative="1">
      <w:start w:val="1"/>
      <w:numFmt w:val="bullet"/>
      <w:lvlText w:val=""/>
      <w:lvlJc w:val="left"/>
      <w:pPr>
        <w:ind w:left="3240" w:hanging="360"/>
      </w:pPr>
      <w:rPr>
        <w:rFonts w:ascii="Symbol" w:hAnsi="Symbol" w:hint="default"/>
      </w:rPr>
    </w:lvl>
    <w:lvl w:ilvl="4" w:tplc="5822A68C" w:tentative="1">
      <w:start w:val="1"/>
      <w:numFmt w:val="bullet"/>
      <w:lvlText w:val="o"/>
      <w:lvlJc w:val="left"/>
      <w:pPr>
        <w:ind w:left="3960" w:hanging="360"/>
      </w:pPr>
      <w:rPr>
        <w:rFonts w:ascii="Courier New" w:hAnsi="Courier New" w:cs="Courier New" w:hint="default"/>
      </w:rPr>
    </w:lvl>
    <w:lvl w:ilvl="5" w:tplc="CBF659BC" w:tentative="1">
      <w:start w:val="1"/>
      <w:numFmt w:val="bullet"/>
      <w:lvlText w:val=""/>
      <w:lvlJc w:val="left"/>
      <w:pPr>
        <w:ind w:left="4680" w:hanging="360"/>
      </w:pPr>
      <w:rPr>
        <w:rFonts w:ascii="Wingdings" w:hAnsi="Wingdings" w:hint="default"/>
      </w:rPr>
    </w:lvl>
    <w:lvl w:ilvl="6" w:tplc="FD36AC6E" w:tentative="1">
      <w:start w:val="1"/>
      <w:numFmt w:val="bullet"/>
      <w:lvlText w:val=""/>
      <w:lvlJc w:val="left"/>
      <w:pPr>
        <w:ind w:left="5400" w:hanging="360"/>
      </w:pPr>
      <w:rPr>
        <w:rFonts w:ascii="Symbol" w:hAnsi="Symbol" w:hint="default"/>
      </w:rPr>
    </w:lvl>
    <w:lvl w:ilvl="7" w:tplc="7888553C" w:tentative="1">
      <w:start w:val="1"/>
      <w:numFmt w:val="bullet"/>
      <w:lvlText w:val="o"/>
      <w:lvlJc w:val="left"/>
      <w:pPr>
        <w:ind w:left="6120" w:hanging="360"/>
      </w:pPr>
      <w:rPr>
        <w:rFonts w:ascii="Courier New" w:hAnsi="Courier New" w:cs="Courier New" w:hint="default"/>
      </w:rPr>
    </w:lvl>
    <w:lvl w:ilvl="8" w:tplc="4126A46E" w:tentative="1">
      <w:start w:val="1"/>
      <w:numFmt w:val="bullet"/>
      <w:lvlText w:val=""/>
      <w:lvlJc w:val="left"/>
      <w:pPr>
        <w:ind w:left="6840" w:hanging="360"/>
      </w:pPr>
      <w:rPr>
        <w:rFonts w:ascii="Wingdings" w:hAnsi="Wingdings" w:hint="default"/>
      </w:rPr>
    </w:lvl>
  </w:abstractNum>
  <w:abstractNum w:abstractNumId="7" w15:restartNumberingAfterBreak="0">
    <w:nsid w:val="1F8146D9"/>
    <w:multiLevelType w:val="multilevel"/>
    <w:tmpl w:val="D4AC4428"/>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8" w15:restartNumberingAfterBreak="0">
    <w:nsid w:val="2A4F4111"/>
    <w:multiLevelType w:val="hybridMultilevel"/>
    <w:tmpl w:val="F550BA18"/>
    <w:lvl w:ilvl="0" w:tplc="3AA4FB46">
      <w:start w:val="1"/>
      <w:numFmt w:val="upperLetter"/>
      <w:lvlText w:val="%1."/>
      <w:lvlJc w:val="left"/>
      <w:pPr>
        <w:ind w:left="1080" w:hanging="360"/>
      </w:pPr>
    </w:lvl>
    <w:lvl w:ilvl="1" w:tplc="3FE0EAC0" w:tentative="1">
      <w:start w:val="1"/>
      <w:numFmt w:val="lowerLetter"/>
      <w:lvlText w:val="%2."/>
      <w:lvlJc w:val="left"/>
      <w:pPr>
        <w:ind w:left="1800" w:hanging="360"/>
      </w:pPr>
    </w:lvl>
    <w:lvl w:ilvl="2" w:tplc="8BC446B4" w:tentative="1">
      <w:start w:val="1"/>
      <w:numFmt w:val="lowerRoman"/>
      <w:lvlText w:val="%3."/>
      <w:lvlJc w:val="right"/>
      <w:pPr>
        <w:ind w:left="2520" w:hanging="180"/>
      </w:pPr>
    </w:lvl>
    <w:lvl w:ilvl="3" w:tplc="BC28CF6E" w:tentative="1">
      <w:start w:val="1"/>
      <w:numFmt w:val="decimal"/>
      <w:lvlText w:val="%4."/>
      <w:lvlJc w:val="left"/>
      <w:pPr>
        <w:ind w:left="3240" w:hanging="360"/>
      </w:pPr>
    </w:lvl>
    <w:lvl w:ilvl="4" w:tplc="530A2974" w:tentative="1">
      <w:start w:val="1"/>
      <w:numFmt w:val="lowerLetter"/>
      <w:lvlText w:val="%5."/>
      <w:lvlJc w:val="left"/>
      <w:pPr>
        <w:ind w:left="3960" w:hanging="360"/>
      </w:pPr>
    </w:lvl>
    <w:lvl w:ilvl="5" w:tplc="C4442060" w:tentative="1">
      <w:start w:val="1"/>
      <w:numFmt w:val="lowerRoman"/>
      <w:lvlText w:val="%6."/>
      <w:lvlJc w:val="right"/>
      <w:pPr>
        <w:ind w:left="4680" w:hanging="180"/>
      </w:pPr>
    </w:lvl>
    <w:lvl w:ilvl="6" w:tplc="49105378" w:tentative="1">
      <w:start w:val="1"/>
      <w:numFmt w:val="decimal"/>
      <w:lvlText w:val="%7."/>
      <w:lvlJc w:val="left"/>
      <w:pPr>
        <w:ind w:left="5400" w:hanging="360"/>
      </w:pPr>
    </w:lvl>
    <w:lvl w:ilvl="7" w:tplc="A76A3106" w:tentative="1">
      <w:start w:val="1"/>
      <w:numFmt w:val="lowerLetter"/>
      <w:lvlText w:val="%8."/>
      <w:lvlJc w:val="left"/>
      <w:pPr>
        <w:ind w:left="6120" w:hanging="360"/>
      </w:pPr>
    </w:lvl>
    <w:lvl w:ilvl="8" w:tplc="415481FE" w:tentative="1">
      <w:start w:val="1"/>
      <w:numFmt w:val="lowerRoman"/>
      <w:lvlText w:val="%9."/>
      <w:lvlJc w:val="right"/>
      <w:pPr>
        <w:ind w:left="6840" w:hanging="180"/>
      </w:pPr>
    </w:lvl>
  </w:abstractNum>
  <w:abstractNum w:abstractNumId="9" w15:restartNumberingAfterBreak="0">
    <w:nsid w:val="2A634AB8"/>
    <w:multiLevelType w:val="multilevel"/>
    <w:tmpl w:val="66704C46"/>
    <w:lvl w:ilvl="0">
      <w:start w:val="1"/>
      <w:numFmt w:val="decimal"/>
      <w:lvlText w:val="2.%1"/>
      <w:lvlJc w:val="left"/>
      <w:pPr>
        <w:ind w:left="360" w:hanging="360"/>
      </w:pPr>
      <w:rPr>
        <w:rFonts w:asciiTheme="majorHAnsi" w:hAnsiTheme="majorHAnsi" w:hint="default"/>
        <w:sz w:val="24"/>
        <w:szCs w:val="24"/>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0" w15:restartNumberingAfterBreak="0">
    <w:nsid w:val="2DA3069E"/>
    <w:multiLevelType w:val="multilevel"/>
    <w:tmpl w:val="D4AC4428"/>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11" w15:restartNumberingAfterBreak="0">
    <w:nsid w:val="36565039"/>
    <w:multiLevelType w:val="multilevel"/>
    <w:tmpl w:val="D4AC4428"/>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12" w15:restartNumberingAfterBreak="0">
    <w:nsid w:val="40251F11"/>
    <w:multiLevelType w:val="hybridMultilevel"/>
    <w:tmpl w:val="D92042CA"/>
    <w:lvl w:ilvl="0" w:tplc="221AB698">
      <w:start w:val="1"/>
      <w:numFmt w:val="upperLetter"/>
      <w:lvlText w:val="%1."/>
      <w:lvlJc w:val="left"/>
      <w:pPr>
        <w:ind w:left="1080" w:hanging="360"/>
      </w:pPr>
      <w:rPr>
        <w:rFonts w:hint="default"/>
      </w:rPr>
    </w:lvl>
    <w:lvl w:ilvl="1" w:tplc="6E8088FC" w:tentative="1">
      <w:start w:val="1"/>
      <w:numFmt w:val="bullet"/>
      <w:lvlText w:val="o"/>
      <w:lvlJc w:val="left"/>
      <w:pPr>
        <w:ind w:left="1800" w:hanging="360"/>
      </w:pPr>
      <w:rPr>
        <w:rFonts w:ascii="Courier New" w:hAnsi="Courier New" w:cs="Courier New" w:hint="default"/>
      </w:rPr>
    </w:lvl>
    <w:lvl w:ilvl="2" w:tplc="B0121AF6" w:tentative="1">
      <w:start w:val="1"/>
      <w:numFmt w:val="bullet"/>
      <w:lvlText w:val=""/>
      <w:lvlJc w:val="left"/>
      <w:pPr>
        <w:ind w:left="2520" w:hanging="360"/>
      </w:pPr>
      <w:rPr>
        <w:rFonts w:ascii="Wingdings" w:hAnsi="Wingdings" w:hint="default"/>
      </w:rPr>
    </w:lvl>
    <w:lvl w:ilvl="3" w:tplc="A85E95BA" w:tentative="1">
      <w:start w:val="1"/>
      <w:numFmt w:val="bullet"/>
      <w:lvlText w:val=""/>
      <w:lvlJc w:val="left"/>
      <w:pPr>
        <w:ind w:left="3240" w:hanging="360"/>
      </w:pPr>
      <w:rPr>
        <w:rFonts w:ascii="Symbol" w:hAnsi="Symbol" w:hint="default"/>
      </w:rPr>
    </w:lvl>
    <w:lvl w:ilvl="4" w:tplc="6FBCDCB4" w:tentative="1">
      <w:start w:val="1"/>
      <w:numFmt w:val="bullet"/>
      <w:lvlText w:val="o"/>
      <w:lvlJc w:val="left"/>
      <w:pPr>
        <w:ind w:left="3960" w:hanging="360"/>
      </w:pPr>
      <w:rPr>
        <w:rFonts w:ascii="Courier New" w:hAnsi="Courier New" w:cs="Courier New" w:hint="default"/>
      </w:rPr>
    </w:lvl>
    <w:lvl w:ilvl="5" w:tplc="897CE8D4" w:tentative="1">
      <w:start w:val="1"/>
      <w:numFmt w:val="bullet"/>
      <w:lvlText w:val=""/>
      <w:lvlJc w:val="left"/>
      <w:pPr>
        <w:ind w:left="4680" w:hanging="360"/>
      </w:pPr>
      <w:rPr>
        <w:rFonts w:ascii="Wingdings" w:hAnsi="Wingdings" w:hint="default"/>
      </w:rPr>
    </w:lvl>
    <w:lvl w:ilvl="6" w:tplc="B2C4A536" w:tentative="1">
      <w:start w:val="1"/>
      <w:numFmt w:val="bullet"/>
      <w:lvlText w:val=""/>
      <w:lvlJc w:val="left"/>
      <w:pPr>
        <w:ind w:left="5400" w:hanging="360"/>
      </w:pPr>
      <w:rPr>
        <w:rFonts w:ascii="Symbol" w:hAnsi="Symbol" w:hint="default"/>
      </w:rPr>
    </w:lvl>
    <w:lvl w:ilvl="7" w:tplc="7804AFBC" w:tentative="1">
      <w:start w:val="1"/>
      <w:numFmt w:val="bullet"/>
      <w:lvlText w:val="o"/>
      <w:lvlJc w:val="left"/>
      <w:pPr>
        <w:ind w:left="6120" w:hanging="360"/>
      </w:pPr>
      <w:rPr>
        <w:rFonts w:ascii="Courier New" w:hAnsi="Courier New" w:cs="Courier New" w:hint="default"/>
      </w:rPr>
    </w:lvl>
    <w:lvl w:ilvl="8" w:tplc="75162AF6" w:tentative="1">
      <w:start w:val="1"/>
      <w:numFmt w:val="bullet"/>
      <w:lvlText w:val=""/>
      <w:lvlJc w:val="left"/>
      <w:pPr>
        <w:ind w:left="6840" w:hanging="360"/>
      </w:pPr>
      <w:rPr>
        <w:rFonts w:ascii="Wingdings" w:hAnsi="Wingdings" w:hint="default"/>
      </w:rPr>
    </w:lvl>
  </w:abstractNum>
  <w:abstractNum w:abstractNumId="13" w15:restartNumberingAfterBreak="0">
    <w:nsid w:val="43055651"/>
    <w:multiLevelType w:val="hybridMultilevel"/>
    <w:tmpl w:val="D92042CA"/>
    <w:lvl w:ilvl="0" w:tplc="C5A830CA">
      <w:start w:val="1"/>
      <w:numFmt w:val="upperLetter"/>
      <w:lvlText w:val="%1."/>
      <w:lvlJc w:val="left"/>
      <w:pPr>
        <w:ind w:left="1080" w:hanging="360"/>
      </w:pPr>
      <w:rPr>
        <w:rFonts w:hint="default"/>
      </w:rPr>
    </w:lvl>
    <w:lvl w:ilvl="1" w:tplc="119AA732" w:tentative="1">
      <w:start w:val="1"/>
      <w:numFmt w:val="bullet"/>
      <w:lvlText w:val="o"/>
      <w:lvlJc w:val="left"/>
      <w:pPr>
        <w:ind w:left="1800" w:hanging="360"/>
      </w:pPr>
      <w:rPr>
        <w:rFonts w:ascii="Courier New" w:hAnsi="Courier New" w:cs="Courier New" w:hint="default"/>
      </w:rPr>
    </w:lvl>
    <w:lvl w:ilvl="2" w:tplc="D424E61A" w:tentative="1">
      <w:start w:val="1"/>
      <w:numFmt w:val="bullet"/>
      <w:lvlText w:val=""/>
      <w:lvlJc w:val="left"/>
      <w:pPr>
        <w:ind w:left="2520" w:hanging="360"/>
      </w:pPr>
      <w:rPr>
        <w:rFonts w:ascii="Wingdings" w:hAnsi="Wingdings" w:hint="default"/>
      </w:rPr>
    </w:lvl>
    <w:lvl w:ilvl="3" w:tplc="F6720D0C" w:tentative="1">
      <w:start w:val="1"/>
      <w:numFmt w:val="bullet"/>
      <w:lvlText w:val=""/>
      <w:lvlJc w:val="left"/>
      <w:pPr>
        <w:ind w:left="3240" w:hanging="360"/>
      </w:pPr>
      <w:rPr>
        <w:rFonts w:ascii="Symbol" w:hAnsi="Symbol" w:hint="default"/>
      </w:rPr>
    </w:lvl>
    <w:lvl w:ilvl="4" w:tplc="0A4AFB38" w:tentative="1">
      <w:start w:val="1"/>
      <w:numFmt w:val="bullet"/>
      <w:lvlText w:val="o"/>
      <w:lvlJc w:val="left"/>
      <w:pPr>
        <w:ind w:left="3960" w:hanging="360"/>
      </w:pPr>
      <w:rPr>
        <w:rFonts w:ascii="Courier New" w:hAnsi="Courier New" w:cs="Courier New" w:hint="default"/>
      </w:rPr>
    </w:lvl>
    <w:lvl w:ilvl="5" w:tplc="199A8766" w:tentative="1">
      <w:start w:val="1"/>
      <w:numFmt w:val="bullet"/>
      <w:lvlText w:val=""/>
      <w:lvlJc w:val="left"/>
      <w:pPr>
        <w:ind w:left="4680" w:hanging="360"/>
      </w:pPr>
      <w:rPr>
        <w:rFonts w:ascii="Wingdings" w:hAnsi="Wingdings" w:hint="default"/>
      </w:rPr>
    </w:lvl>
    <w:lvl w:ilvl="6" w:tplc="C3307CFC" w:tentative="1">
      <w:start w:val="1"/>
      <w:numFmt w:val="bullet"/>
      <w:lvlText w:val=""/>
      <w:lvlJc w:val="left"/>
      <w:pPr>
        <w:ind w:left="5400" w:hanging="360"/>
      </w:pPr>
      <w:rPr>
        <w:rFonts w:ascii="Symbol" w:hAnsi="Symbol" w:hint="default"/>
      </w:rPr>
    </w:lvl>
    <w:lvl w:ilvl="7" w:tplc="6AB4D4B2" w:tentative="1">
      <w:start w:val="1"/>
      <w:numFmt w:val="bullet"/>
      <w:lvlText w:val="o"/>
      <w:lvlJc w:val="left"/>
      <w:pPr>
        <w:ind w:left="6120" w:hanging="360"/>
      </w:pPr>
      <w:rPr>
        <w:rFonts w:ascii="Courier New" w:hAnsi="Courier New" w:cs="Courier New" w:hint="default"/>
      </w:rPr>
    </w:lvl>
    <w:lvl w:ilvl="8" w:tplc="68E816CC" w:tentative="1">
      <w:start w:val="1"/>
      <w:numFmt w:val="bullet"/>
      <w:lvlText w:val=""/>
      <w:lvlJc w:val="left"/>
      <w:pPr>
        <w:ind w:left="6840" w:hanging="360"/>
      </w:pPr>
      <w:rPr>
        <w:rFonts w:ascii="Wingdings" w:hAnsi="Wingdings" w:hint="default"/>
      </w:rPr>
    </w:lvl>
  </w:abstractNum>
  <w:abstractNum w:abstractNumId="14" w15:restartNumberingAfterBreak="0">
    <w:nsid w:val="4CEA778F"/>
    <w:multiLevelType w:val="hybridMultilevel"/>
    <w:tmpl w:val="DD220832"/>
    <w:lvl w:ilvl="0" w:tplc="548A9D70">
      <w:start w:val="1"/>
      <w:numFmt w:val="upperLetter"/>
      <w:lvlText w:val="%1."/>
      <w:lvlJc w:val="left"/>
      <w:pPr>
        <w:ind w:left="1801" w:hanging="360"/>
      </w:pPr>
    </w:lvl>
    <w:lvl w:ilvl="1" w:tplc="47E8F3F6" w:tentative="1">
      <w:start w:val="1"/>
      <w:numFmt w:val="lowerLetter"/>
      <w:lvlText w:val="%2."/>
      <w:lvlJc w:val="left"/>
      <w:pPr>
        <w:ind w:left="2521" w:hanging="360"/>
      </w:pPr>
    </w:lvl>
    <w:lvl w:ilvl="2" w:tplc="C96E0272" w:tentative="1">
      <w:start w:val="1"/>
      <w:numFmt w:val="lowerRoman"/>
      <w:lvlText w:val="%3."/>
      <w:lvlJc w:val="right"/>
      <w:pPr>
        <w:ind w:left="3241" w:hanging="180"/>
      </w:pPr>
    </w:lvl>
    <w:lvl w:ilvl="3" w:tplc="2A6259EC" w:tentative="1">
      <w:start w:val="1"/>
      <w:numFmt w:val="decimal"/>
      <w:lvlText w:val="%4."/>
      <w:lvlJc w:val="left"/>
      <w:pPr>
        <w:ind w:left="3961" w:hanging="360"/>
      </w:pPr>
    </w:lvl>
    <w:lvl w:ilvl="4" w:tplc="4000AF90" w:tentative="1">
      <w:start w:val="1"/>
      <w:numFmt w:val="lowerLetter"/>
      <w:lvlText w:val="%5."/>
      <w:lvlJc w:val="left"/>
      <w:pPr>
        <w:ind w:left="4681" w:hanging="360"/>
      </w:pPr>
    </w:lvl>
    <w:lvl w:ilvl="5" w:tplc="B01A87CC" w:tentative="1">
      <w:start w:val="1"/>
      <w:numFmt w:val="lowerRoman"/>
      <w:lvlText w:val="%6."/>
      <w:lvlJc w:val="right"/>
      <w:pPr>
        <w:ind w:left="5401" w:hanging="180"/>
      </w:pPr>
    </w:lvl>
    <w:lvl w:ilvl="6" w:tplc="122C7252" w:tentative="1">
      <w:start w:val="1"/>
      <w:numFmt w:val="decimal"/>
      <w:lvlText w:val="%7."/>
      <w:lvlJc w:val="left"/>
      <w:pPr>
        <w:ind w:left="6121" w:hanging="360"/>
      </w:pPr>
    </w:lvl>
    <w:lvl w:ilvl="7" w:tplc="219E0DEA" w:tentative="1">
      <w:start w:val="1"/>
      <w:numFmt w:val="lowerLetter"/>
      <w:lvlText w:val="%8."/>
      <w:lvlJc w:val="left"/>
      <w:pPr>
        <w:ind w:left="6841" w:hanging="360"/>
      </w:pPr>
    </w:lvl>
    <w:lvl w:ilvl="8" w:tplc="18666F34" w:tentative="1">
      <w:start w:val="1"/>
      <w:numFmt w:val="lowerRoman"/>
      <w:lvlText w:val="%9."/>
      <w:lvlJc w:val="right"/>
      <w:pPr>
        <w:ind w:left="7561" w:hanging="180"/>
      </w:pPr>
    </w:lvl>
  </w:abstractNum>
  <w:abstractNum w:abstractNumId="15" w15:restartNumberingAfterBreak="0">
    <w:nsid w:val="4E0C7A77"/>
    <w:multiLevelType w:val="hybridMultilevel"/>
    <w:tmpl w:val="E6ACF212"/>
    <w:lvl w:ilvl="0" w:tplc="D3F85262">
      <w:start w:val="1"/>
      <w:numFmt w:val="bullet"/>
      <w:lvlText w:val=""/>
      <w:lvlJc w:val="left"/>
      <w:pPr>
        <w:ind w:left="720" w:hanging="360"/>
      </w:pPr>
      <w:rPr>
        <w:rFonts w:ascii="Symbol" w:hAnsi="Symbol" w:hint="default"/>
      </w:rPr>
    </w:lvl>
    <w:lvl w:ilvl="1" w:tplc="DEF0556C">
      <w:start w:val="1"/>
      <w:numFmt w:val="lowerLetter"/>
      <w:lvlText w:val="%2."/>
      <w:lvlJc w:val="left"/>
      <w:pPr>
        <w:ind w:left="1440" w:hanging="360"/>
      </w:pPr>
    </w:lvl>
    <w:lvl w:ilvl="2" w:tplc="71E49C44">
      <w:start w:val="1"/>
      <w:numFmt w:val="bullet"/>
      <w:lvlText w:val=""/>
      <w:lvlJc w:val="left"/>
      <w:pPr>
        <w:ind w:left="2160" w:hanging="180"/>
      </w:pPr>
      <w:rPr>
        <w:rFonts w:ascii="Symbol" w:hAnsi="Symbol" w:hint="default"/>
      </w:rPr>
    </w:lvl>
    <w:lvl w:ilvl="3" w:tplc="6AC23486">
      <w:start w:val="1"/>
      <w:numFmt w:val="decimal"/>
      <w:lvlText w:val="%4."/>
      <w:lvlJc w:val="left"/>
      <w:pPr>
        <w:ind w:left="2880" w:hanging="360"/>
      </w:pPr>
    </w:lvl>
    <w:lvl w:ilvl="4" w:tplc="66589B9C">
      <w:start w:val="1"/>
      <w:numFmt w:val="lowerLetter"/>
      <w:lvlText w:val="%5."/>
      <w:lvlJc w:val="left"/>
      <w:pPr>
        <w:ind w:left="3600" w:hanging="360"/>
      </w:pPr>
    </w:lvl>
    <w:lvl w:ilvl="5" w:tplc="2E3E7778">
      <w:start w:val="1"/>
      <w:numFmt w:val="lowerRoman"/>
      <w:lvlText w:val="%6."/>
      <w:lvlJc w:val="right"/>
      <w:pPr>
        <w:ind w:left="4320" w:hanging="180"/>
      </w:pPr>
    </w:lvl>
    <w:lvl w:ilvl="6" w:tplc="BEE6F6F8">
      <w:start w:val="1"/>
      <w:numFmt w:val="decimal"/>
      <w:lvlText w:val="%7."/>
      <w:lvlJc w:val="left"/>
      <w:pPr>
        <w:ind w:left="5040" w:hanging="360"/>
      </w:pPr>
    </w:lvl>
    <w:lvl w:ilvl="7" w:tplc="18668666">
      <w:start w:val="1"/>
      <w:numFmt w:val="lowerLetter"/>
      <w:lvlText w:val="%8."/>
      <w:lvlJc w:val="left"/>
      <w:pPr>
        <w:ind w:left="5760" w:hanging="360"/>
      </w:pPr>
    </w:lvl>
    <w:lvl w:ilvl="8" w:tplc="8C2CF356">
      <w:start w:val="1"/>
      <w:numFmt w:val="lowerRoman"/>
      <w:lvlText w:val="%9."/>
      <w:lvlJc w:val="right"/>
      <w:pPr>
        <w:ind w:left="6480" w:hanging="180"/>
      </w:pPr>
    </w:lvl>
  </w:abstractNum>
  <w:abstractNum w:abstractNumId="16" w15:restartNumberingAfterBreak="0">
    <w:nsid w:val="4FEB1F1B"/>
    <w:multiLevelType w:val="hybridMultilevel"/>
    <w:tmpl w:val="EB82897E"/>
    <w:lvl w:ilvl="0" w:tplc="58F066C2">
      <w:start w:val="1"/>
      <w:numFmt w:val="upperLetter"/>
      <w:lvlText w:val="%1."/>
      <w:lvlJc w:val="left"/>
      <w:pPr>
        <w:ind w:left="1080" w:hanging="360"/>
      </w:pPr>
    </w:lvl>
    <w:lvl w:ilvl="1" w:tplc="9F8C5DDE" w:tentative="1">
      <w:start w:val="1"/>
      <w:numFmt w:val="lowerLetter"/>
      <w:lvlText w:val="%2."/>
      <w:lvlJc w:val="left"/>
      <w:pPr>
        <w:ind w:left="1800" w:hanging="360"/>
      </w:pPr>
    </w:lvl>
    <w:lvl w:ilvl="2" w:tplc="A82E5D32" w:tentative="1">
      <w:start w:val="1"/>
      <w:numFmt w:val="lowerRoman"/>
      <w:lvlText w:val="%3."/>
      <w:lvlJc w:val="right"/>
      <w:pPr>
        <w:ind w:left="2520" w:hanging="180"/>
      </w:pPr>
    </w:lvl>
    <w:lvl w:ilvl="3" w:tplc="DD828714" w:tentative="1">
      <w:start w:val="1"/>
      <w:numFmt w:val="decimal"/>
      <w:lvlText w:val="%4."/>
      <w:lvlJc w:val="left"/>
      <w:pPr>
        <w:ind w:left="3240" w:hanging="360"/>
      </w:pPr>
    </w:lvl>
    <w:lvl w:ilvl="4" w:tplc="A2F65612" w:tentative="1">
      <w:start w:val="1"/>
      <w:numFmt w:val="lowerLetter"/>
      <w:lvlText w:val="%5."/>
      <w:lvlJc w:val="left"/>
      <w:pPr>
        <w:ind w:left="3960" w:hanging="360"/>
      </w:pPr>
    </w:lvl>
    <w:lvl w:ilvl="5" w:tplc="829C0F80" w:tentative="1">
      <w:start w:val="1"/>
      <w:numFmt w:val="lowerRoman"/>
      <w:lvlText w:val="%6."/>
      <w:lvlJc w:val="right"/>
      <w:pPr>
        <w:ind w:left="4680" w:hanging="180"/>
      </w:pPr>
    </w:lvl>
    <w:lvl w:ilvl="6" w:tplc="00A4CD60" w:tentative="1">
      <w:start w:val="1"/>
      <w:numFmt w:val="decimal"/>
      <w:lvlText w:val="%7."/>
      <w:lvlJc w:val="left"/>
      <w:pPr>
        <w:ind w:left="5400" w:hanging="360"/>
      </w:pPr>
    </w:lvl>
    <w:lvl w:ilvl="7" w:tplc="7B8E76DE" w:tentative="1">
      <w:start w:val="1"/>
      <w:numFmt w:val="lowerLetter"/>
      <w:lvlText w:val="%8."/>
      <w:lvlJc w:val="left"/>
      <w:pPr>
        <w:ind w:left="6120" w:hanging="360"/>
      </w:pPr>
    </w:lvl>
    <w:lvl w:ilvl="8" w:tplc="B0F077B2" w:tentative="1">
      <w:start w:val="1"/>
      <w:numFmt w:val="lowerRoman"/>
      <w:lvlText w:val="%9."/>
      <w:lvlJc w:val="right"/>
      <w:pPr>
        <w:ind w:left="6840" w:hanging="180"/>
      </w:pPr>
    </w:lvl>
  </w:abstractNum>
  <w:abstractNum w:abstractNumId="17" w15:restartNumberingAfterBreak="0">
    <w:nsid w:val="558E67AC"/>
    <w:multiLevelType w:val="multilevel"/>
    <w:tmpl w:val="CD1E84CA"/>
    <w:lvl w:ilvl="0">
      <w:start w:val="1"/>
      <w:numFmt w:val="decimal"/>
      <w:lvlText w:val="1.%1"/>
      <w:lvlJc w:val="left"/>
      <w:pPr>
        <w:ind w:left="360" w:hanging="360"/>
      </w:pPr>
      <w:rPr>
        <w:rFonts w:hint="default"/>
        <w:b w:val="0"/>
      </w:rPr>
    </w:lvl>
    <w:lvl w:ilvl="1">
      <w:start w:val="1"/>
      <w:numFmt w:val="upperLetter"/>
      <w:lvlText w:val="%2."/>
      <w:lvlJc w:val="left"/>
      <w:pPr>
        <w:ind w:left="1080" w:hanging="360"/>
      </w:pPr>
      <w:rPr>
        <w:rFonts w:hint="default"/>
      </w:rPr>
    </w:lvl>
    <w:lvl w:ilvl="2">
      <w:start w:val="1"/>
      <w:numFmt w:val="upperLetter"/>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18" w15:restartNumberingAfterBreak="0">
    <w:nsid w:val="60C64501"/>
    <w:multiLevelType w:val="multilevel"/>
    <w:tmpl w:val="D4AC4428"/>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19" w15:restartNumberingAfterBreak="0">
    <w:nsid w:val="67B14D96"/>
    <w:multiLevelType w:val="multilevel"/>
    <w:tmpl w:val="D4AC4428"/>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20" w15:restartNumberingAfterBreak="0">
    <w:nsid w:val="68986341"/>
    <w:multiLevelType w:val="hybridMultilevel"/>
    <w:tmpl w:val="EB82897E"/>
    <w:lvl w:ilvl="0" w:tplc="7E447AAC">
      <w:start w:val="1"/>
      <w:numFmt w:val="upperLetter"/>
      <w:lvlText w:val="%1."/>
      <w:lvlJc w:val="left"/>
      <w:pPr>
        <w:ind w:left="1080" w:hanging="360"/>
      </w:pPr>
    </w:lvl>
    <w:lvl w:ilvl="1" w:tplc="7C64883C" w:tentative="1">
      <w:start w:val="1"/>
      <w:numFmt w:val="lowerLetter"/>
      <w:lvlText w:val="%2."/>
      <w:lvlJc w:val="left"/>
      <w:pPr>
        <w:ind w:left="1800" w:hanging="360"/>
      </w:pPr>
    </w:lvl>
    <w:lvl w:ilvl="2" w:tplc="E4288606" w:tentative="1">
      <w:start w:val="1"/>
      <w:numFmt w:val="lowerRoman"/>
      <w:lvlText w:val="%3."/>
      <w:lvlJc w:val="right"/>
      <w:pPr>
        <w:ind w:left="2520" w:hanging="180"/>
      </w:pPr>
    </w:lvl>
    <w:lvl w:ilvl="3" w:tplc="2EE216EA" w:tentative="1">
      <w:start w:val="1"/>
      <w:numFmt w:val="decimal"/>
      <w:lvlText w:val="%4."/>
      <w:lvlJc w:val="left"/>
      <w:pPr>
        <w:ind w:left="3240" w:hanging="360"/>
      </w:pPr>
    </w:lvl>
    <w:lvl w:ilvl="4" w:tplc="57F0296E" w:tentative="1">
      <w:start w:val="1"/>
      <w:numFmt w:val="lowerLetter"/>
      <w:lvlText w:val="%5."/>
      <w:lvlJc w:val="left"/>
      <w:pPr>
        <w:ind w:left="3960" w:hanging="360"/>
      </w:pPr>
    </w:lvl>
    <w:lvl w:ilvl="5" w:tplc="BFA23076" w:tentative="1">
      <w:start w:val="1"/>
      <w:numFmt w:val="lowerRoman"/>
      <w:lvlText w:val="%6."/>
      <w:lvlJc w:val="right"/>
      <w:pPr>
        <w:ind w:left="4680" w:hanging="180"/>
      </w:pPr>
    </w:lvl>
    <w:lvl w:ilvl="6" w:tplc="64EE810C" w:tentative="1">
      <w:start w:val="1"/>
      <w:numFmt w:val="decimal"/>
      <w:lvlText w:val="%7."/>
      <w:lvlJc w:val="left"/>
      <w:pPr>
        <w:ind w:left="5400" w:hanging="360"/>
      </w:pPr>
    </w:lvl>
    <w:lvl w:ilvl="7" w:tplc="271A63DC" w:tentative="1">
      <w:start w:val="1"/>
      <w:numFmt w:val="lowerLetter"/>
      <w:lvlText w:val="%8."/>
      <w:lvlJc w:val="left"/>
      <w:pPr>
        <w:ind w:left="6120" w:hanging="360"/>
      </w:pPr>
    </w:lvl>
    <w:lvl w:ilvl="8" w:tplc="513C054E" w:tentative="1">
      <w:start w:val="1"/>
      <w:numFmt w:val="lowerRoman"/>
      <w:lvlText w:val="%9."/>
      <w:lvlJc w:val="right"/>
      <w:pPr>
        <w:ind w:left="6840" w:hanging="180"/>
      </w:pPr>
    </w:lvl>
  </w:abstractNum>
  <w:abstractNum w:abstractNumId="21" w15:restartNumberingAfterBreak="0">
    <w:nsid w:val="71790FB4"/>
    <w:multiLevelType w:val="multilevel"/>
    <w:tmpl w:val="AE928B4E"/>
    <w:lvl w:ilvl="0">
      <w:start w:val="1"/>
      <w:numFmt w:val="decimal"/>
      <w:lvlText w:val="2.%1"/>
      <w:lvlJc w:val="left"/>
      <w:pPr>
        <w:ind w:left="360" w:hanging="360"/>
      </w:pPr>
      <w:rPr>
        <w:rFonts w:hint="default"/>
      </w:rPr>
    </w:lvl>
    <w:lvl w:ilvl="1">
      <w:start w:val="1"/>
      <w:numFmt w:val="upperLetter"/>
      <w:pStyle w:val="Heading2"/>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2" w15:restartNumberingAfterBreak="0">
    <w:nsid w:val="71CF54F6"/>
    <w:multiLevelType w:val="hybridMultilevel"/>
    <w:tmpl w:val="07BE6DA8"/>
    <w:lvl w:ilvl="0" w:tplc="C706C59C">
      <w:start w:val="1"/>
      <w:numFmt w:val="decimal"/>
      <w:lvlText w:val="%1."/>
      <w:lvlJc w:val="left"/>
      <w:pPr>
        <w:ind w:left="1800" w:hanging="360"/>
      </w:pPr>
    </w:lvl>
    <w:lvl w:ilvl="1" w:tplc="9A6E0CDE" w:tentative="1">
      <w:start w:val="1"/>
      <w:numFmt w:val="lowerLetter"/>
      <w:lvlText w:val="%2."/>
      <w:lvlJc w:val="left"/>
      <w:pPr>
        <w:ind w:left="2520" w:hanging="360"/>
      </w:pPr>
    </w:lvl>
    <w:lvl w:ilvl="2" w:tplc="E402E3C6" w:tentative="1">
      <w:start w:val="1"/>
      <w:numFmt w:val="lowerRoman"/>
      <w:lvlText w:val="%3."/>
      <w:lvlJc w:val="right"/>
      <w:pPr>
        <w:ind w:left="3240" w:hanging="180"/>
      </w:pPr>
    </w:lvl>
    <w:lvl w:ilvl="3" w:tplc="E35A8F10" w:tentative="1">
      <w:start w:val="1"/>
      <w:numFmt w:val="decimal"/>
      <w:lvlText w:val="%4."/>
      <w:lvlJc w:val="left"/>
      <w:pPr>
        <w:ind w:left="3960" w:hanging="360"/>
      </w:pPr>
    </w:lvl>
    <w:lvl w:ilvl="4" w:tplc="BC06A196" w:tentative="1">
      <w:start w:val="1"/>
      <w:numFmt w:val="lowerLetter"/>
      <w:lvlText w:val="%5."/>
      <w:lvlJc w:val="left"/>
      <w:pPr>
        <w:ind w:left="4680" w:hanging="360"/>
      </w:pPr>
    </w:lvl>
    <w:lvl w:ilvl="5" w:tplc="9B0A7F7C" w:tentative="1">
      <w:start w:val="1"/>
      <w:numFmt w:val="lowerRoman"/>
      <w:lvlText w:val="%6."/>
      <w:lvlJc w:val="right"/>
      <w:pPr>
        <w:ind w:left="5400" w:hanging="180"/>
      </w:pPr>
    </w:lvl>
    <w:lvl w:ilvl="6" w:tplc="4512553E" w:tentative="1">
      <w:start w:val="1"/>
      <w:numFmt w:val="decimal"/>
      <w:lvlText w:val="%7."/>
      <w:lvlJc w:val="left"/>
      <w:pPr>
        <w:ind w:left="6120" w:hanging="360"/>
      </w:pPr>
    </w:lvl>
    <w:lvl w:ilvl="7" w:tplc="91D2C39C" w:tentative="1">
      <w:start w:val="1"/>
      <w:numFmt w:val="lowerLetter"/>
      <w:lvlText w:val="%8."/>
      <w:lvlJc w:val="left"/>
      <w:pPr>
        <w:ind w:left="6840" w:hanging="360"/>
      </w:pPr>
    </w:lvl>
    <w:lvl w:ilvl="8" w:tplc="AF3AD922" w:tentative="1">
      <w:start w:val="1"/>
      <w:numFmt w:val="lowerRoman"/>
      <w:lvlText w:val="%9."/>
      <w:lvlJc w:val="right"/>
      <w:pPr>
        <w:ind w:left="7560" w:hanging="180"/>
      </w:pPr>
    </w:lvl>
  </w:abstractNum>
  <w:abstractNum w:abstractNumId="23" w15:restartNumberingAfterBreak="0">
    <w:nsid w:val="790A3809"/>
    <w:multiLevelType w:val="hybridMultilevel"/>
    <w:tmpl w:val="5502B90C"/>
    <w:lvl w:ilvl="0" w:tplc="4A7AC000">
      <w:start w:val="1"/>
      <w:numFmt w:val="upperLetter"/>
      <w:lvlText w:val="%1."/>
      <w:lvlJc w:val="left"/>
      <w:pPr>
        <w:ind w:left="1080" w:hanging="360"/>
      </w:pPr>
      <w:rPr>
        <w:rFonts w:ascii="Cambria" w:hAnsi="Cambria" w:hint="default"/>
      </w:rPr>
    </w:lvl>
    <w:lvl w:ilvl="1" w:tplc="58C6057C" w:tentative="1">
      <w:start w:val="1"/>
      <w:numFmt w:val="lowerLetter"/>
      <w:lvlText w:val="%2."/>
      <w:lvlJc w:val="left"/>
      <w:pPr>
        <w:ind w:left="1800" w:hanging="360"/>
      </w:pPr>
    </w:lvl>
    <w:lvl w:ilvl="2" w:tplc="E436A868" w:tentative="1">
      <w:start w:val="1"/>
      <w:numFmt w:val="lowerRoman"/>
      <w:lvlText w:val="%3."/>
      <w:lvlJc w:val="right"/>
      <w:pPr>
        <w:ind w:left="2520" w:hanging="180"/>
      </w:pPr>
    </w:lvl>
    <w:lvl w:ilvl="3" w:tplc="3D88F3A8" w:tentative="1">
      <w:start w:val="1"/>
      <w:numFmt w:val="decimal"/>
      <w:lvlText w:val="%4."/>
      <w:lvlJc w:val="left"/>
      <w:pPr>
        <w:ind w:left="3240" w:hanging="360"/>
      </w:pPr>
    </w:lvl>
    <w:lvl w:ilvl="4" w:tplc="2328F8FA" w:tentative="1">
      <w:start w:val="1"/>
      <w:numFmt w:val="lowerLetter"/>
      <w:lvlText w:val="%5."/>
      <w:lvlJc w:val="left"/>
      <w:pPr>
        <w:ind w:left="3960" w:hanging="360"/>
      </w:pPr>
    </w:lvl>
    <w:lvl w:ilvl="5" w:tplc="31D087E6" w:tentative="1">
      <w:start w:val="1"/>
      <w:numFmt w:val="lowerRoman"/>
      <w:lvlText w:val="%6."/>
      <w:lvlJc w:val="right"/>
      <w:pPr>
        <w:ind w:left="4680" w:hanging="180"/>
      </w:pPr>
    </w:lvl>
    <w:lvl w:ilvl="6" w:tplc="1D06CE70" w:tentative="1">
      <w:start w:val="1"/>
      <w:numFmt w:val="decimal"/>
      <w:lvlText w:val="%7."/>
      <w:lvlJc w:val="left"/>
      <w:pPr>
        <w:ind w:left="5400" w:hanging="360"/>
      </w:pPr>
    </w:lvl>
    <w:lvl w:ilvl="7" w:tplc="1DAE0676" w:tentative="1">
      <w:start w:val="1"/>
      <w:numFmt w:val="lowerLetter"/>
      <w:lvlText w:val="%8."/>
      <w:lvlJc w:val="left"/>
      <w:pPr>
        <w:ind w:left="6120" w:hanging="360"/>
      </w:pPr>
    </w:lvl>
    <w:lvl w:ilvl="8" w:tplc="4EAEFF44" w:tentative="1">
      <w:start w:val="1"/>
      <w:numFmt w:val="lowerRoman"/>
      <w:lvlText w:val="%9."/>
      <w:lvlJc w:val="right"/>
      <w:pPr>
        <w:ind w:left="6840" w:hanging="180"/>
      </w:pPr>
    </w:lvl>
  </w:abstractNum>
  <w:abstractNum w:abstractNumId="24" w15:restartNumberingAfterBreak="0">
    <w:nsid w:val="7A3B704B"/>
    <w:multiLevelType w:val="multilevel"/>
    <w:tmpl w:val="CD1E84CA"/>
    <w:lvl w:ilvl="0">
      <w:start w:val="1"/>
      <w:numFmt w:val="decimal"/>
      <w:lvlText w:val="1.%1"/>
      <w:lvlJc w:val="left"/>
      <w:pPr>
        <w:ind w:left="360" w:hanging="360"/>
      </w:pPr>
      <w:rPr>
        <w:rFonts w:hint="default"/>
        <w:b w:val="0"/>
      </w:rPr>
    </w:lvl>
    <w:lvl w:ilvl="1">
      <w:start w:val="1"/>
      <w:numFmt w:val="upperLetter"/>
      <w:lvlText w:val="%2."/>
      <w:lvlJc w:val="left"/>
      <w:pPr>
        <w:ind w:left="1080" w:hanging="360"/>
      </w:pPr>
      <w:rPr>
        <w:rFonts w:hint="default"/>
      </w:rPr>
    </w:lvl>
    <w:lvl w:ilvl="2">
      <w:start w:val="1"/>
      <w:numFmt w:val="upperLetter"/>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25" w15:restartNumberingAfterBreak="0">
    <w:nsid w:val="7AD62C04"/>
    <w:multiLevelType w:val="multilevel"/>
    <w:tmpl w:val="AE928B4E"/>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6" w15:restartNumberingAfterBreak="0">
    <w:nsid w:val="7C16315F"/>
    <w:multiLevelType w:val="multilevel"/>
    <w:tmpl w:val="CD1E84CA"/>
    <w:lvl w:ilvl="0">
      <w:start w:val="1"/>
      <w:numFmt w:val="decimal"/>
      <w:lvlText w:val="1.%1"/>
      <w:lvlJc w:val="left"/>
      <w:pPr>
        <w:ind w:left="360" w:hanging="360"/>
      </w:pPr>
      <w:rPr>
        <w:rFonts w:hint="default"/>
        <w:b w:val="0"/>
      </w:rPr>
    </w:lvl>
    <w:lvl w:ilvl="1">
      <w:start w:val="1"/>
      <w:numFmt w:val="upperLetter"/>
      <w:lvlText w:val="%2."/>
      <w:lvlJc w:val="left"/>
      <w:pPr>
        <w:ind w:left="1080" w:hanging="360"/>
      </w:pPr>
      <w:rPr>
        <w:rFonts w:hint="default"/>
      </w:rPr>
    </w:lvl>
    <w:lvl w:ilvl="2">
      <w:start w:val="1"/>
      <w:numFmt w:val="upperLetter"/>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27" w15:restartNumberingAfterBreak="0">
    <w:nsid w:val="7EB35B0C"/>
    <w:multiLevelType w:val="multilevel"/>
    <w:tmpl w:val="AE928B4E"/>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2"/>
  </w:num>
  <w:num w:numId="2">
    <w:abstractNumId w:val="1"/>
  </w:num>
  <w:num w:numId="3">
    <w:abstractNumId w:val="9"/>
  </w:num>
  <w:num w:numId="4">
    <w:abstractNumId w:val="21"/>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6"/>
  </w:num>
  <w:num w:numId="11">
    <w:abstractNumId w:val="25"/>
  </w:num>
  <w:num w:numId="12">
    <w:abstractNumId w:val="27"/>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3"/>
  </w:num>
  <w:num w:numId="18">
    <w:abstractNumId w:val="8"/>
  </w:num>
  <w:num w:numId="19">
    <w:abstractNumId w:val="14"/>
  </w:num>
  <w:num w:numId="20">
    <w:abstractNumId w:val="0"/>
  </w:num>
  <w:num w:numId="21">
    <w:abstractNumId w:val="26"/>
  </w:num>
  <w:num w:numId="22">
    <w:abstractNumId w:val="19"/>
  </w:num>
  <w:num w:numId="23">
    <w:abstractNumId w:val="7"/>
  </w:num>
  <w:num w:numId="24">
    <w:abstractNumId w:val="17"/>
  </w:num>
  <w:num w:numId="25">
    <w:abstractNumId w:val="18"/>
  </w:num>
  <w:num w:numId="26">
    <w:abstractNumId w:val="10"/>
  </w:num>
  <w:num w:numId="27">
    <w:abstractNumId w:val="15"/>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23"/>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4"/>
  </w:num>
  <w:num w:numId="34">
    <w:abstractNumId w:val="24"/>
  </w:num>
  <w:num w:numId="35">
    <w:abstractNumId w:val="13"/>
  </w:num>
  <w:num w:numId="36">
    <w:abstractNumId w:val="1"/>
  </w:num>
  <w:num w:numId="37">
    <w:abstractNumId w:val="21"/>
  </w:num>
  <w:num w:numId="38">
    <w:abstractNumId w:val="21"/>
  </w:num>
  <w:num w:numId="39">
    <w:abstractNumId w:val="2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sDQ3NzQ1NjQwNjcyNzdX0lEKTi0uzszPAykwrAUAIigEgSwAAAA="/>
  </w:docVars>
  <w:rsids>
    <w:rsidRoot w:val="001E65FB"/>
    <w:rsid w:val="000051E2"/>
    <w:rsid w:val="00005DB4"/>
    <w:rsid w:val="000134F5"/>
    <w:rsid w:val="00013E07"/>
    <w:rsid w:val="00013FF9"/>
    <w:rsid w:val="0002191A"/>
    <w:rsid w:val="00023C27"/>
    <w:rsid w:val="000529AC"/>
    <w:rsid w:val="00055500"/>
    <w:rsid w:val="00055FB2"/>
    <w:rsid w:val="000876DF"/>
    <w:rsid w:val="000A27AF"/>
    <w:rsid w:val="000A293A"/>
    <w:rsid w:val="000A2ED6"/>
    <w:rsid w:val="000A4524"/>
    <w:rsid w:val="000B2137"/>
    <w:rsid w:val="000B67C1"/>
    <w:rsid w:val="000C5F18"/>
    <w:rsid w:val="000D198D"/>
    <w:rsid w:val="000D282C"/>
    <w:rsid w:val="000D5231"/>
    <w:rsid w:val="000D6810"/>
    <w:rsid w:val="000E7B94"/>
    <w:rsid w:val="000F0687"/>
    <w:rsid w:val="000F0B76"/>
    <w:rsid w:val="000F18DC"/>
    <w:rsid w:val="000F5475"/>
    <w:rsid w:val="00114B28"/>
    <w:rsid w:val="001173E4"/>
    <w:rsid w:val="0011793F"/>
    <w:rsid w:val="00124FEE"/>
    <w:rsid w:val="00125369"/>
    <w:rsid w:val="00127415"/>
    <w:rsid w:val="00127D90"/>
    <w:rsid w:val="00131365"/>
    <w:rsid w:val="00131967"/>
    <w:rsid w:val="0014225A"/>
    <w:rsid w:val="00146311"/>
    <w:rsid w:val="00146CDC"/>
    <w:rsid w:val="00152C41"/>
    <w:rsid w:val="001544B0"/>
    <w:rsid w:val="00160151"/>
    <w:rsid w:val="0016140C"/>
    <w:rsid w:val="00162D14"/>
    <w:rsid w:val="00162FA8"/>
    <w:rsid w:val="001663B6"/>
    <w:rsid w:val="00167E0B"/>
    <w:rsid w:val="0017216D"/>
    <w:rsid w:val="0018332A"/>
    <w:rsid w:val="001865B7"/>
    <w:rsid w:val="001B209E"/>
    <w:rsid w:val="001C3B70"/>
    <w:rsid w:val="001D23FC"/>
    <w:rsid w:val="001E65FB"/>
    <w:rsid w:val="001F4ECA"/>
    <w:rsid w:val="001F75F3"/>
    <w:rsid w:val="001F7918"/>
    <w:rsid w:val="00202F37"/>
    <w:rsid w:val="00203F1E"/>
    <w:rsid w:val="00211BB4"/>
    <w:rsid w:val="00213B7D"/>
    <w:rsid w:val="0023548C"/>
    <w:rsid w:val="00236E04"/>
    <w:rsid w:val="00245407"/>
    <w:rsid w:val="00266609"/>
    <w:rsid w:val="002733C7"/>
    <w:rsid w:val="002A5F98"/>
    <w:rsid w:val="002B0593"/>
    <w:rsid w:val="002C1597"/>
    <w:rsid w:val="002C3BB3"/>
    <w:rsid w:val="002E6776"/>
    <w:rsid w:val="002F0472"/>
    <w:rsid w:val="002F40C8"/>
    <w:rsid w:val="002F4ECB"/>
    <w:rsid w:val="003026EC"/>
    <w:rsid w:val="00302DCC"/>
    <w:rsid w:val="003141EB"/>
    <w:rsid w:val="0032517A"/>
    <w:rsid w:val="00326F0A"/>
    <w:rsid w:val="003358FC"/>
    <w:rsid w:val="003402CC"/>
    <w:rsid w:val="00350A78"/>
    <w:rsid w:val="00350B0F"/>
    <w:rsid w:val="00353918"/>
    <w:rsid w:val="00382000"/>
    <w:rsid w:val="00395522"/>
    <w:rsid w:val="00395B23"/>
    <w:rsid w:val="003965B9"/>
    <w:rsid w:val="00396859"/>
    <w:rsid w:val="003A40F2"/>
    <w:rsid w:val="003B088E"/>
    <w:rsid w:val="003B3776"/>
    <w:rsid w:val="003B50BC"/>
    <w:rsid w:val="003B5E77"/>
    <w:rsid w:val="003C785D"/>
    <w:rsid w:val="003D0891"/>
    <w:rsid w:val="003D37FE"/>
    <w:rsid w:val="003D4071"/>
    <w:rsid w:val="003D72AE"/>
    <w:rsid w:val="003D78C6"/>
    <w:rsid w:val="003E4CDB"/>
    <w:rsid w:val="003F1994"/>
    <w:rsid w:val="003F20B8"/>
    <w:rsid w:val="003F34BA"/>
    <w:rsid w:val="003F4CD1"/>
    <w:rsid w:val="003F772C"/>
    <w:rsid w:val="00403230"/>
    <w:rsid w:val="00404420"/>
    <w:rsid w:val="0041352A"/>
    <w:rsid w:val="00413923"/>
    <w:rsid w:val="00426082"/>
    <w:rsid w:val="00426D08"/>
    <w:rsid w:val="00434C25"/>
    <w:rsid w:val="00440F7F"/>
    <w:rsid w:val="00441286"/>
    <w:rsid w:val="0044626C"/>
    <w:rsid w:val="00446FA9"/>
    <w:rsid w:val="00447DA5"/>
    <w:rsid w:val="0046740C"/>
    <w:rsid w:val="00467421"/>
    <w:rsid w:val="0047639B"/>
    <w:rsid w:val="0048193C"/>
    <w:rsid w:val="0049318B"/>
    <w:rsid w:val="004979DB"/>
    <w:rsid w:val="004A2BA8"/>
    <w:rsid w:val="004B0D87"/>
    <w:rsid w:val="004B2C00"/>
    <w:rsid w:val="004C1E6D"/>
    <w:rsid w:val="004C1E74"/>
    <w:rsid w:val="004C3B3F"/>
    <w:rsid w:val="004C65DC"/>
    <w:rsid w:val="004D0F1D"/>
    <w:rsid w:val="004D2536"/>
    <w:rsid w:val="004E39E2"/>
    <w:rsid w:val="004E3A7B"/>
    <w:rsid w:val="004E4D00"/>
    <w:rsid w:val="004E7D77"/>
    <w:rsid w:val="004F3152"/>
    <w:rsid w:val="004F385F"/>
    <w:rsid w:val="0050121C"/>
    <w:rsid w:val="005016B0"/>
    <w:rsid w:val="00510AFF"/>
    <w:rsid w:val="005260E2"/>
    <w:rsid w:val="00530258"/>
    <w:rsid w:val="00543381"/>
    <w:rsid w:val="005454D2"/>
    <w:rsid w:val="00546437"/>
    <w:rsid w:val="00551636"/>
    <w:rsid w:val="005633A7"/>
    <w:rsid w:val="00564E53"/>
    <w:rsid w:val="00571BD2"/>
    <w:rsid w:val="00581C25"/>
    <w:rsid w:val="00584C97"/>
    <w:rsid w:val="00586994"/>
    <w:rsid w:val="00586D79"/>
    <w:rsid w:val="005921DD"/>
    <w:rsid w:val="0059260F"/>
    <w:rsid w:val="005A6452"/>
    <w:rsid w:val="005C76B7"/>
    <w:rsid w:val="005D6CDA"/>
    <w:rsid w:val="005F4283"/>
    <w:rsid w:val="005F712A"/>
    <w:rsid w:val="00607023"/>
    <w:rsid w:val="00607ED8"/>
    <w:rsid w:val="0061094E"/>
    <w:rsid w:val="00611BA2"/>
    <w:rsid w:val="006129D4"/>
    <w:rsid w:val="00613C4E"/>
    <w:rsid w:val="00613FF6"/>
    <w:rsid w:val="00631A6A"/>
    <w:rsid w:val="006320B7"/>
    <w:rsid w:val="00636BC9"/>
    <w:rsid w:val="00640B41"/>
    <w:rsid w:val="006415BF"/>
    <w:rsid w:val="00641A71"/>
    <w:rsid w:val="00646140"/>
    <w:rsid w:val="006532D4"/>
    <w:rsid w:val="00660EF3"/>
    <w:rsid w:val="00660FFF"/>
    <w:rsid w:val="006710FB"/>
    <w:rsid w:val="006810CE"/>
    <w:rsid w:val="0068223B"/>
    <w:rsid w:val="00683F71"/>
    <w:rsid w:val="00684378"/>
    <w:rsid w:val="006851A1"/>
    <w:rsid w:val="00690D2D"/>
    <w:rsid w:val="006925F3"/>
    <w:rsid w:val="006950D8"/>
    <w:rsid w:val="00695836"/>
    <w:rsid w:val="006A1934"/>
    <w:rsid w:val="006A29B7"/>
    <w:rsid w:val="006A67E5"/>
    <w:rsid w:val="006A79DC"/>
    <w:rsid w:val="006B2A78"/>
    <w:rsid w:val="006B309F"/>
    <w:rsid w:val="006B4A47"/>
    <w:rsid w:val="006B4FD1"/>
    <w:rsid w:val="006B69BF"/>
    <w:rsid w:val="006E17A1"/>
    <w:rsid w:val="006E5CC0"/>
    <w:rsid w:val="006F01E5"/>
    <w:rsid w:val="006F06A8"/>
    <w:rsid w:val="006F6C1A"/>
    <w:rsid w:val="007003D1"/>
    <w:rsid w:val="00707EFC"/>
    <w:rsid w:val="00720338"/>
    <w:rsid w:val="007231D2"/>
    <w:rsid w:val="0072453E"/>
    <w:rsid w:val="007505F5"/>
    <w:rsid w:val="00751552"/>
    <w:rsid w:val="00751E4F"/>
    <w:rsid w:val="00755409"/>
    <w:rsid w:val="00766833"/>
    <w:rsid w:val="00767499"/>
    <w:rsid w:val="0076798C"/>
    <w:rsid w:val="00776F7C"/>
    <w:rsid w:val="007847B3"/>
    <w:rsid w:val="00785015"/>
    <w:rsid w:val="00792605"/>
    <w:rsid w:val="00796044"/>
    <w:rsid w:val="00796594"/>
    <w:rsid w:val="007A50BC"/>
    <w:rsid w:val="007B34A9"/>
    <w:rsid w:val="007B3751"/>
    <w:rsid w:val="007B457E"/>
    <w:rsid w:val="007D4294"/>
    <w:rsid w:val="007D7340"/>
    <w:rsid w:val="007D7E9B"/>
    <w:rsid w:val="007E39C2"/>
    <w:rsid w:val="007E5C6C"/>
    <w:rsid w:val="007E5FDA"/>
    <w:rsid w:val="007F5CBF"/>
    <w:rsid w:val="007F7271"/>
    <w:rsid w:val="0080112C"/>
    <w:rsid w:val="00803554"/>
    <w:rsid w:val="008147AC"/>
    <w:rsid w:val="0082499D"/>
    <w:rsid w:val="00824ECD"/>
    <w:rsid w:val="00827C48"/>
    <w:rsid w:val="00834CA6"/>
    <w:rsid w:val="0083721F"/>
    <w:rsid w:val="0084154A"/>
    <w:rsid w:val="00842883"/>
    <w:rsid w:val="00843ED9"/>
    <w:rsid w:val="00846E4D"/>
    <w:rsid w:val="00851141"/>
    <w:rsid w:val="008577B9"/>
    <w:rsid w:val="008637B5"/>
    <w:rsid w:val="00864D4A"/>
    <w:rsid w:val="00864F52"/>
    <w:rsid w:val="00865860"/>
    <w:rsid w:val="00871046"/>
    <w:rsid w:val="008717F0"/>
    <w:rsid w:val="00875958"/>
    <w:rsid w:val="00876EC9"/>
    <w:rsid w:val="0089211C"/>
    <w:rsid w:val="008943F6"/>
    <w:rsid w:val="008A5816"/>
    <w:rsid w:val="008A61C4"/>
    <w:rsid w:val="008B4657"/>
    <w:rsid w:val="008B7132"/>
    <w:rsid w:val="008C2C9C"/>
    <w:rsid w:val="008C55E0"/>
    <w:rsid w:val="008C666D"/>
    <w:rsid w:val="008C68FD"/>
    <w:rsid w:val="008D0933"/>
    <w:rsid w:val="008D22C1"/>
    <w:rsid w:val="008E19C2"/>
    <w:rsid w:val="009014DC"/>
    <w:rsid w:val="00906E11"/>
    <w:rsid w:val="00907818"/>
    <w:rsid w:val="00917004"/>
    <w:rsid w:val="009209EE"/>
    <w:rsid w:val="00921846"/>
    <w:rsid w:val="00931052"/>
    <w:rsid w:val="00936B1F"/>
    <w:rsid w:val="00937B6D"/>
    <w:rsid w:val="00941067"/>
    <w:rsid w:val="00944837"/>
    <w:rsid w:val="00964384"/>
    <w:rsid w:val="00965C09"/>
    <w:rsid w:val="00980C81"/>
    <w:rsid w:val="0098616E"/>
    <w:rsid w:val="0098763E"/>
    <w:rsid w:val="00987F72"/>
    <w:rsid w:val="0099180A"/>
    <w:rsid w:val="00993AD3"/>
    <w:rsid w:val="0099630A"/>
    <w:rsid w:val="009973D6"/>
    <w:rsid w:val="009B3C47"/>
    <w:rsid w:val="009B51F3"/>
    <w:rsid w:val="009C12F8"/>
    <w:rsid w:val="009C224E"/>
    <w:rsid w:val="009D0731"/>
    <w:rsid w:val="009D5D63"/>
    <w:rsid w:val="009E0CA1"/>
    <w:rsid w:val="009E107B"/>
    <w:rsid w:val="009E3327"/>
    <w:rsid w:val="009E526E"/>
    <w:rsid w:val="009E6E61"/>
    <w:rsid w:val="009F2323"/>
    <w:rsid w:val="009F262A"/>
    <w:rsid w:val="009F6210"/>
    <w:rsid w:val="009F62B4"/>
    <w:rsid w:val="009F65E5"/>
    <w:rsid w:val="00A06C45"/>
    <w:rsid w:val="00A144C3"/>
    <w:rsid w:val="00A21BF5"/>
    <w:rsid w:val="00A26996"/>
    <w:rsid w:val="00A2711E"/>
    <w:rsid w:val="00A31174"/>
    <w:rsid w:val="00A3581C"/>
    <w:rsid w:val="00A359C0"/>
    <w:rsid w:val="00A4453B"/>
    <w:rsid w:val="00A53F9F"/>
    <w:rsid w:val="00A600CC"/>
    <w:rsid w:val="00A61AB1"/>
    <w:rsid w:val="00A6427D"/>
    <w:rsid w:val="00A67D22"/>
    <w:rsid w:val="00A72E3B"/>
    <w:rsid w:val="00A73D06"/>
    <w:rsid w:val="00A860B9"/>
    <w:rsid w:val="00A86639"/>
    <w:rsid w:val="00A90F30"/>
    <w:rsid w:val="00A910FE"/>
    <w:rsid w:val="00A929CD"/>
    <w:rsid w:val="00A93852"/>
    <w:rsid w:val="00AA1661"/>
    <w:rsid w:val="00AA566E"/>
    <w:rsid w:val="00AB19B3"/>
    <w:rsid w:val="00AB2B36"/>
    <w:rsid w:val="00AC1465"/>
    <w:rsid w:val="00AC3461"/>
    <w:rsid w:val="00AC4AD9"/>
    <w:rsid w:val="00AE4CE6"/>
    <w:rsid w:val="00AF0392"/>
    <w:rsid w:val="00AF51DD"/>
    <w:rsid w:val="00AF5B27"/>
    <w:rsid w:val="00B0695D"/>
    <w:rsid w:val="00B14BF1"/>
    <w:rsid w:val="00B14F86"/>
    <w:rsid w:val="00B21E9B"/>
    <w:rsid w:val="00B21FE5"/>
    <w:rsid w:val="00B2261E"/>
    <w:rsid w:val="00B23513"/>
    <w:rsid w:val="00B27D01"/>
    <w:rsid w:val="00B30CD7"/>
    <w:rsid w:val="00B43BF7"/>
    <w:rsid w:val="00B455F4"/>
    <w:rsid w:val="00B6213A"/>
    <w:rsid w:val="00B621BE"/>
    <w:rsid w:val="00B62648"/>
    <w:rsid w:val="00B63806"/>
    <w:rsid w:val="00B66D02"/>
    <w:rsid w:val="00B756FB"/>
    <w:rsid w:val="00B7628F"/>
    <w:rsid w:val="00B86784"/>
    <w:rsid w:val="00B91A2D"/>
    <w:rsid w:val="00B94504"/>
    <w:rsid w:val="00B96667"/>
    <w:rsid w:val="00BA7BBA"/>
    <w:rsid w:val="00BB2E2E"/>
    <w:rsid w:val="00BB7AE5"/>
    <w:rsid w:val="00BD1D43"/>
    <w:rsid w:val="00BD31F7"/>
    <w:rsid w:val="00BD4E69"/>
    <w:rsid w:val="00BD518C"/>
    <w:rsid w:val="00BE19E9"/>
    <w:rsid w:val="00BE3DC6"/>
    <w:rsid w:val="00BE5E2C"/>
    <w:rsid w:val="00BF1176"/>
    <w:rsid w:val="00C101DB"/>
    <w:rsid w:val="00C164E6"/>
    <w:rsid w:val="00C20693"/>
    <w:rsid w:val="00C21679"/>
    <w:rsid w:val="00C226E0"/>
    <w:rsid w:val="00C24D22"/>
    <w:rsid w:val="00C30368"/>
    <w:rsid w:val="00C356AD"/>
    <w:rsid w:val="00C41D2B"/>
    <w:rsid w:val="00C424BF"/>
    <w:rsid w:val="00C5160D"/>
    <w:rsid w:val="00C51C51"/>
    <w:rsid w:val="00C56948"/>
    <w:rsid w:val="00C56F80"/>
    <w:rsid w:val="00C818DF"/>
    <w:rsid w:val="00C820FC"/>
    <w:rsid w:val="00C8799F"/>
    <w:rsid w:val="00C9314E"/>
    <w:rsid w:val="00CB2901"/>
    <w:rsid w:val="00CB614C"/>
    <w:rsid w:val="00CC156F"/>
    <w:rsid w:val="00CD0B81"/>
    <w:rsid w:val="00CE47B7"/>
    <w:rsid w:val="00CE487C"/>
    <w:rsid w:val="00CE5340"/>
    <w:rsid w:val="00CF1FDA"/>
    <w:rsid w:val="00D025F8"/>
    <w:rsid w:val="00D0471B"/>
    <w:rsid w:val="00D048C8"/>
    <w:rsid w:val="00D05C79"/>
    <w:rsid w:val="00D205B7"/>
    <w:rsid w:val="00D20DFC"/>
    <w:rsid w:val="00D220A1"/>
    <w:rsid w:val="00D227BF"/>
    <w:rsid w:val="00D26E00"/>
    <w:rsid w:val="00D4086B"/>
    <w:rsid w:val="00D559E0"/>
    <w:rsid w:val="00D61CBE"/>
    <w:rsid w:val="00D67047"/>
    <w:rsid w:val="00D80930"/>
    <w:rsid w:val="00D80D6C"/>
    <w:rsid w:val="00DA5F99"/>
    <w:rsid w:val="00DA629F"/>
    <w:rsid w:val="00DB1A24"/>
    <w:rsid w:val="00DD0AF7"/>
    <w:rsid w:val="00DD3BCE"/>
    <w:rsid w:val="00DE3BCB"/>
    <w:rsid w:val="00DE5141"/>
    <w:rsid w:val="00DE76DB"/>
    <w:rsid w:val="00DF2E3C"/>
    <w:rsid w:val="00E00D9D"/>
    <w:rsid w:val="00E27F98"/>
    <w:rsid w:val="00E3311D"/>
    <w:rsid w:val="00E34F1C"/>
    <w:rsid w:val="00E35425"/>
    <w:rsid w:val="00E36996"/>
    <w:rsid w:val="00E40727"/>
    <w:rsid w:val="00E40B70"/>
    <w:rsid w:val="00E416A2"/>
    <w:rsid w:val="00E437BC"/>
    <w:rsid w:val="00E50E33"/>
    <w:rsid w:val="00E57C3A"/>
    <w:rsid w:val="00E60B6E"/>
    <w:rsid w:val="00E61546"/>
    <w:rsid w:val="00E66FBC"/>
    <w:rsid w:val="00E7156B"/>
    <w:rsid w:val="00E73BC4"/>
    <w:rsid w:val="00E74F70"/>
    <w:rsid w:val="00E818EC"/>
    <w:rsid w:val="00E841BA"/>
    <w:rsid w:val="00E8443D"/>
    <w:rsid w:val="00E95069"/>
    <w:rsid w:val="00EA279D"/>
    <w:rsid w:val="00EA36A3"/>
    <w:rsid w:val="00EA3FBC"/>
    <w:rsid w:val="00EB43F9"/>
    <w:rsid w:val="00EB7EAF"/>
    <w:rsid w:val="00EC1322"/>
    <w:rsid w:val="00EC242F"/>
    <w:rsid w:val="00ED2C00"/>
    <w:rsid w:val="00ED3921"/>
    <w:rsid w:val="00ED728E"/>
    <w:rsid w:val="00EE02DF"/>
    <w:rsid w:val="00EE15B3"/>
    <w:rsid w:val="00EE7974"/>
    <w:rsid w:val="00EF5069"/>
    <w:rsid w:val="00F066EB"/>
    <w:rsid w:val="00F21188"/>
    <w:rsid w:val="00F322E7"/>
    <w:rsid w:val="00F344BB"/>
    <w:rsid w:val="00F41053"/>
    <w:rsid w:val="00F53A01"/>
    <w:rsid w:val="00F56693"/>
    <w:rsid w:val="00F602DB"/>
    <w:rsid w:val="00F74E7B"/>
    <w:rsid w:val="00F76845"/>
    <w:rsid w:val="00F7797D"/>
    <w:rsid w:val="00F779E0"/>
    <w:rsid w:val="00F80E69"/>
    <w:rsid w:val="00F93766"/>
    <w:rsid w:val="00FA6228"/>
    <w:rsid w:val="00FB40D7"/>
    <w:rsid w:val="00FC3E46"/>
    <w:rsid w:val="00FD4E99"/>
    <w:rsid w:val="00FD78DE"/>
    <w:rsid w:val="00FE1B0B"/>
    <w:rsid w:val="00FF76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FA2563-69EB-481D-B8C3-B736D0C3B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83F71"/>
    <w:pPr>
      <w:keepNext/>
      <w:keepLines/>
      <w:spacing w:before="240" w:after="0"/>
      <w:outlineLvl w:val="0"/>
    </w:pPr>
    <w:rPr>
      <w:rFonts w:asciiTheme="majorHAnsi" w:eastAsiaTheme="majorEastAsia" w:hAnsiTheme="majorHAnsi" w:cstheme="majorBidi"/>
      <w:color w:val="000000" w:themeColor="text1"/>
      <w:sz w:val="24"/>
      <w:szCs w:val="24"/>
    </w:rPr>
  </w:style>
  <w:style w:type="paragraph" w:styleId="Heading2">
    <w:name w:val="heading 2"/>
    <w:basedOn w:val="Normal"/>
    <w:next w:val="Normal"/>
    <w:link w:val="Heading2Char"/>
    <w:uiPriority w:val="9"/>
    <w:unhideWhenUsed/>
    <w:qFormat/>
    <w:rsid w:val="00E416A2"/>
    <w:pPr>
      <w:keepNext/>
      <w:keepLines/>
      <w:numPr>
        <w:ilvl w:val="1"/>
        <w:numId w:val="4"/>
      </w:numPr>
      <w:tabs>
        <w:tab w:val="left" w:pos="1080"/>
      </w:tabs>
      <w:spacing w:before="40" w:after="0"/>
      <w:outlineLvl w:val="1"/>
    </w:pPr>
    <w:rPr>
      <w:rFonts w:asciiTheme="majorHAnsi" w:eastAsiaTheme="majorEastAsia" w:hAnsiTheme="majorHAnsi" w:cstheme="majorBidi"/>
      <w:color w:val="000000" w:themeColor="text1"/>
      <w:sz w:val="24"/>
      <w:szCs w:val="26"/>
    </w:rPr>
  </w:style>
  <w:style w:type="paragraph" w:styleId="Heading3">
    <w:name w:val="heading 3"/>
    <w:basedOn w:val="Normal"/>
    <w:next w:val="Normal"/>
    <w:link w:val="Heading3Char"/>
    <w:uiPriority w:val="9"/>
    <w:unhideWhenUsed/>
    <w:qFormat/>
    <w:rsid w:val="00C818DF"/>
    <w:pPr>
      <w:keepNext/>
      <w:keepLines/>
      <w:numPr>
        <w:ilvl w:val="2"/>
        <w:numId w:val="2"/>
      </w:numPr>
      <w:spacing w:before="40" w:after="0"/>
      <w:outlineLvl w:val="2"/>
    </w:pPr>
    <w:rPr>
      <w:rFonts w:asciiTheme="majorHAnsi" w:eastAsiaTheme="majorEastAsia" w:hAnsiTheme="majorHAnsi" w:cstheme="majorBidi"/>
      <w:color w:val="000000" w:themeColor="text1"/>
      <w:sz w:val="24"/>
      <w:szCs w:val="24"/>
    </w:rPr>
  </w:style>
  <w:style w:type="paragraph" w:styleId="Heading4">
    <w:name w:val="heading 4"/>
    <w:basedOn w:val="Normal"/>
    <w:next w:val="Normal"/>
    <w:link w:val="Heading4Char"/>
    <w:uiPriority w:val="9"/>
    <w:semiHidden/>
    <w:unhideWhenUsed/>
    <w:qFormat/>
    <w:rsid w:val="000F18DC"/>
    <w:pPr>
      <w:keepNext/>
      <w:keepLines/>
      <w:numPr>
        <w:ilvl w:val="3"/>
        <w:numId w:val="2"/>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F18DC"/>
    <w:pPr>
      <w:keepNext/>
      <w:keepLines/>
      <w:numPr>
        <w:ilvl w:val="4"/>
        <w:numId w:val="2"/>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0F18DC"/>
    <w:pPr>
      <w:keepNext/>
      <w:keepLines/>
      <w:numPr>
        <w:ilvl w:val="5"/>
        <w:numId w:val="2"/>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0F18DC"/>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0F18DC"/>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F18DC"/>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381"/>
    <w:pPr>
      <w:ind w:left="720"/>
      <w:contextualSpacing/>
    </w:pPr>
  </w:style>
  <w:style w:type="paragraph" w:styleId="Header">
    <w:name w:val="header"/>
    <w:basedOn w:val="Normal"/>
    <w:link w:val="HeaderChar"/>
    <w:uiPriority w:val="99"/>
    <w:unhideWhenUsed/>
    <w:rsid w:val="00510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AFF"/>
  </w:style>
  <w:style w:type="paragraph" w:styleId="Footer">
    <w:name w:val="footer"/>
    <w:basedOn w:val="Normal"/>
    <w:link w:val="FooterChar"/>
    <w:uiPriority w:val="99"/>
    <w:unhideWhenUsed/>
    <w:rsid w:val="00510A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AFF"/>
  </w:style>
  <w:style w:type="paragraph" w:styleId="BalloonText">
    <w:name w:val="Balloon Text"/>
    <w:basedOn w:val="Normal"/>
    <w:link w:val="BalloonTextChar"/>
    <w:uiPriority w:val="99"/>
    <w:semiHidden/>
    <w:unhideWhenUsed/>
    <w:rsid w:val="00510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0AFF"/>
    <w:rPr>
      <w:rFonts w:ascii="Tahoma" w:hAnsi="Tahoma" w:cs="Tahoma"/>
      <w:sz w:val="16"/>
      <w:szCs w:val="16"/>
    </w:rPr>
  </w:style>
  <w:style w:type="character" w:customStyle="1" w:styleId="Heading1Char">
    <w:name w:val="Heading 1 Char"/>
    <w:basedOn w:val="DefaultParagraphFont"/>
    <w:link w:val="Heading1"/>
    <w:uiPriority w:val="9"/>
    <w:rsid w:val="00683F71"/>
    <w:rPr>
      <w:rFonts w:asciiTheme="majorHAnsi" w:eastAsiaTheme="majorEastAsia" w:hAnsiTheme="majorHAnsi" w:cstheme="majorBidi"/>
      <w:color w:val="000000" w:themeColor="text1"/>
      <w:sz w:val="24"/>
      <w:szCs w:val="24"/>
    </w:rPr>
  </w:style>
  <w:style w:type="character" w:customStyle="1" w:styleId="Heading2Char">
    <w:name w:val="Heading 2 Char"/>
    <w:basedOn w:val="DefaultParagraphFont"/>
    <w:link w:val="Heading2"/>
    <w:uiPriority w:val="9"/>
    <w:rsid w:val="00E416A2"/>
    <w:rPr>
      <w:rFonts w:asciiTheme="majorHAnsi" w:eastAsiaTheme="majorEastAsia" w:hAnsiTheme="majorHAnsi" w:cstheme="majorBidi"/>
      <w:color w:val="000000" w:themeColor="text1"/>
      <w:sz w:val="24"/>
      <w:szCs w:val="26"/>
    </w:rPr>
  </w:style>
  <w:style w:type="character" w:customStyle="1" w:styleId="Heading3Char">
    <w:name w:val="Heading 3 Char"/>
    <w:basedOn w:val="DefaultParagraphFont"/>
    <w:link w:val="Heading3"/>
    <w:uiPriority w:val="9"/>
    <w:rsid w:val="00C818DF"/>
    <w:rPr>
      <w:rFonts w:asciiTheme="majorHAnsi" w:eastAsiaTheme="majorEastAsia" w:hAnsiTheme="majorHAnsi" w:cstheme="majorBidi"/>
      <w:color w:val="000000" w:themeColor="text1"/>
      <w:sz w:val="24"/>
      <w:szCs w:val="24"/>
    </w:rPr>
  </w:style>
  <w:style w:type="character" w:customStyle="1" w:styleId="Heading4Char">
    <w:name w:val="Heading 4 Char"/>
    <w:basedOn w:val="DefaultParagraphFont"/>
    <w:link w:val="Heading4"/>
    <w:uiPriority w:val="9"/>
    <w:semiHidden/>
    <w:rsid w:val="000F18DC"/>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0F18DC"/>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0F18D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0F18DC"/>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0F18D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F18DC"/>
    <w:rPr>
      <w:rFonts w:asciiTheme="majorHAnsi" w:eastAsiaTheme="majorEastAsia" w:hAnsiTheme="majorHAnsi" w:cstheme="majorBidi"/>
      <w:i/>
      <w:iCs/>
      <w:color w:val="272727" w:themeColor="text1" w:themeTint="D8"/>
      <w:sz w:val="21"/>
      <w:szCs w:val="21"/>
    </w:rPr>
  </w:style>
  <w:style w:type="character" w:styleId="Hyperlink">
    <w:name w:val="Hyperlink"/>
    <w:basedOn w:val="DefaultParagraphFont"/>
    <w:uiPriority w:val="99"/>
    <w:unhideWhenUsed/>
    <w:rsid w:val="00CD0B81"/>
    <w:rPr>
      <w:color w:val="0000FF" w:themeColor="hyperlink"/>
      <w:u w:val="single"/>
    </w:rPr>
  </w:style>
  <w:style w:type="character" w:customStyle="1" w:styleId="UnresolvedMention1">
    <w:name w:val="Unresolved Mention1"/>
    <w:basedOn w:val="DefaultParagraphFont"/>
    <w:uiPriority w:val="99"/>
    <w:semiHidden/>
    <w:unhideWhenUsed/>
    <w:rsid w:val="00CD0B81"/>
    <w:rPr>
      <w:color w:val="808080"/>
      <w:shd w:val="clear" w:color="auto" w:fill="E6E6E6"/>
    </w:rPr>
  </w:style>
  <w:style w:type="table" w:styleId="TableGrid">
    <w:name w:val="Table Grid"/>
    <w:basedOn w:val="TableNormal"/>
    <w:uiPriority w:val="59"/>
    <w:rsid w:val="00426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55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55FB2"/>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46C82D-2DA9-45C5-8C3D-858C27483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4396</Words>
  <Characters>25061</Characters>
  <Application>Microsoft Office Word</Application>
  <DocSecurity>4</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Michael Baker Corp.</Company>
  <LinksUpToDate>false</LinksUpToDate>
  <CharactersWithSpaces>29399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Gary.Paradoski</dc:creator>
  <cp:lastModifiedBy>John Liss Corelus</cp:lastModifiedBy>
  <cp:revision>2</cp:revision>
  <cp:lastPrinted>2019-02-18T20:34:00Z</cp:lastPrinted>
  <dcterms:created xsi:type="dcterms:W3CDTF">2019-05-15T16:41:00Z</dcterms:created>
  <dcterms:modified xsi:type="dcterms:W3CDTF">2019-05-15T16:41:00Z</dcterms:modified>
</cp:coreProperties>
</file>