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997C4" w14:textId="77777777" w:rsidR="00E40909" w:rsidRDefault="00E40909" w:rsidP="00E40909">
      <w:pPr>
        <w:pStyle w:val="Subhead"/>
        <w:tabs>
          <w:tab w:val="left" w:pos="2430"/>
        </w:tabs>
        <w:spacing w:after="0"/>
        <w:rPr>
          <w:rFonts w:ascii="Times New Roman" w:hAnsi="Times New Roman"/>
          <w:color w:val="1C10B4"/>
          <w:sz w:val="16"/>
          <w:szCs w:val="16"/>
          <w:lang w:val="fr-FR"/>
        </w:rPr>
      </w:pPr>
      <w:r>
        <w:rPr>
          <w:rFonts w:ascii="Times New Roman" w:hAnsi="Times New Roman"/>
          <w:color w:val="1C10B4"/>
          <w:sz w:val="36"/>
          <w:szCs w:val="36"/>
          <w:lang w:val="fr-FR"/>
        </w:rPr>
        <w:tab/>
      </w:r>
      <w:r w:rsidRPr="008E53A9">
        <w:rPr>
          <w:rFonts w:ascii="Times New Roman" w:hAnsi="Times New Roman"/>
          <w:color w:val="1C10B4"/>
          <w:sz w:val="36"/>
          <w:szCs w:val="36"/>
          <w:lang w:val="fr-FR"/>
        </w:rPr>
        <w:t>Appui à la</w:t>
      </w:r>
      <w:r>
        <w:rPr>
          <w:rFonts w:ascii="Times New Roman" w:hAnsi="Times New Roman"/>
          <w:color w:val="1C10B4"/>
          <w:sz w:val="36"/>
          <w:szCs w:val="36"/>
          <w:lang w:val="fr-FR"/>
        </w:rPr>
        <w:t xml:space="preserve"> </w:t>
      </w:r>
      <w:r w:rsidRPr="008E53A9">
        <w:rPr>
          <w:rFonts w:ascii="Times New Roman" w:hAnsi="Times New Roman"/>
          <w:color w:val="1C10B4"/>
          <w:sz w:val="36"/>
          <w:szCs w:val="36"/>
          <w:lang w:val="fr-FR"/>
        </w:rPr>
        <w:t>Recherche et au Développement Agricole</w:t>
      </w:r>
    </w:p>
    <w:p w14:paraId="22903503" w14:textId="77777777" w:rsidR="00E40909" w:rsidRPr="00342F3F" w:rsidRDefault="00E40909" w:rsidP="00E40909">
      <w:pPr>
        <w:jc w:val="center"/>
        <w:rPr>
          <w:sz w:val="16"/>
          <w:szCs w:val="16"/>
          <w:lang w:val="fr-FR"/>
        </w:rPr>
      </w:pPr>
      <w:r w:rsidRPr="007D6C7B">
        <w:rPr>
          <w:color w:val="0021A5"/>
          <w:sz w:val="20"/>
          <w:lang w:val="fr-FR"/>
        </w:rPr>
        <w:t>18, rue Goulard</w:t>
      </w:r>
      <w:r>
        <w:rPr>
          <w:color w:val="0021A5"/>
          <w:sz w:val="20"/>
          <w:lang w:val="fr-FR"/>
        </w:rPr>
        <w:t xml:space="preserve">, </w:t>
      </w:r>
      <w:r w:rsidRPr="007D6C7B">
        <w:rPr>
          <w:color w:val="0021A5"/>
          <w:sz w:val="20"/>
          <w:lang w:val="fr-FR"/>
        </w:rPr>
        <w:t>Place Boyer</w:t>
      </w:r>
      <w:r>
        <w:rPr>
          <w:color w:val="0021A5"/>
          <w:sz w:val="20"/>
          <w:lang w:val="fr-FR"/>
        </w:rPr>
        <w:t xml:space="preserve">, </w:t>
      </w:r>
      <w:proofErr w:type="spellStart"/>
      <w:r w:rsidRPr="007D6C7B">
        <w:rPr>
          <w:color w:val="0021A5"/>
          <w:sz w:val="20"/>
          <w:lang w:val="fr-FR"/>
        </w:rPr>
        <w:t>Pétionville</w:t>
      </w:r>
      <w:proofErr w:type="spellEnd"/>
      <w:r w:rsidRPr="007D6C7B">
        <w:rPr>
          <w:color w:val="0021A5"/>
          <w:sz w:val="20"/>
          <w:lang w:val="fr-FR"/>
        </w:rPr>
        <w:t>, HT-6140</w:t>
      </w:r>
    </w:p>
    <w:p w14:paraId="114E82D8" w14:textId="77777777" w:rsidR="00366411" w:rsidRDefault="00366411" w:rsidP="00366411">
      <w:pPr>
        <w:jc w:val="center"/>
        <w:rPr>
          <w:b/>
          <w:sz w:val="28"/>
          <w:szCs w:val="28"/>
          <w:lang w:val="fr-FR"/>
        </w:rPr>
      </w:pPr>
    </w:p>
    <w:p w14:paraId="0BFE4847" w14:textId="77777777" w:rsidR="00366411" w:rsidRDefault="00366411" w:rsidP="00366411">
      <w:pPr>
        <w:jc w:val="center"/>
        <w:rPr>
          <w:b/>
          <w:sz w:val="28"/>
          <w:szCs w:val="28"/>
          <w:lang w:val="fr-FR"/>
        </w:rPr>
      </w:pPr>
    </w:p>
    <w:p w14:paraId="35277AED" w14:textId="77777777" w:rsidR="00366411" w:rsidRDefault="00366411" w:rsidP="00366411">
      <w:pPr>
        <w:jc w:val="center"/>
        <w:rPr>
          <w:b/>
          <w:sz w:val="28"/>
          <w:szCs w:val="28"/>
          <w:lang w:val="fr-FR"/>
        </w:rPr>
      </w:pPr>
    </w:p>
    <w:p w14:paraId="46A3933D" w14:textId="77777777" w:rsidR="00366411" w:rsidRPr="0080709B" w:rsidRDefault="00366411" w:rsidP="00366411">
      <w:pPr>
        <w:jc w:val="center"/>
        <w:rPr>
          <w:b/>
          <w:sz w:val="28"/>
          <w:szCs w:val="28"/>
          <w:lang w:val="fr-FR"/>
        </w:rPr>
      </w:pPr>
      <w:r w:rsidRPr="0080709B">
        <w:rPr>
          <w:b/>
          <w:sz w:val="28"/>
          <w:szCs w:val="28"/>
          <w:lang w:val="fr-FR"/>
        </w:rPr>
        <w:t>PROGRAMME DE MINI SUBVENTION POUR SUPPORTER LA RECHERCHE-FORMATION ET LA VULGARISATION AGRICOLE</w:t>
      </w:r>
      <w:r w:rsidR="009B3C98">
        <w:rPr>
          <w:b/>
          <w:sz w:val="28"/>
          <w:szCs w:val="28"/>
          <w:lang w:val="fr-FR"/>
        </w:rPr>
        <w:t xml:space="preserve"> EN HAITI</w:t>
      </w:r>
    </w:p>
    <w:p w14:paraId="0C546D65" w14:textId="77777777" w:rsidR="00366411" w:rsidRPr="002B5794" w:rsidRDefault="00366411" w:rsidP="00366411">
      <w:pPr>
        <w:jc w:val="center"/>
        <w:rPr>
          <w:szCs w:val="24"/>
          <w:lang w:val="fr-FR"/>
        </w:rPr>
      </w:pPr>
    </w:p>
    <w:p w14:paraId="1DF57431" w14:textId="77777777" w:rsidR="00366411" w:rsidRDefault="00366411" w:rsidP="00366411">
      <w:pPr>
        <w:rPr>
          <w:b/>
          <w:szCs w:val="24"/>
          <w:lang w:val="fr-FR"/>
        </w:rPr>
      </w:pPr>
    </w:p>
    <w:p w14:paraId="6C772DA0" w14:textId="77777777" w:rsidR="00366411" w:rsidRDefault="00366411" w:rsidP="00366411">
      <w:pPr>
        <w:rPr>
          <w:b/>
          <w:szCs w:val="24"/>
          <w:lang w:val="fr-FR"/>
        </w:rPr>
      </w:pPr>
    </w:p>
    <w:p w14:paraId="331E4B50" w14:textId="77777777" w:rsidR="00366411" w:rsidRPr="00142458" w:rsidRDefault="00366411" w:rsidP="00366411">
      <w:pPr>
        <w:rPr>
          <w:b/>
          <w:szCs w:val="24"/>
          <w:lang w:val="fr-FR"/>
        </w:rPr>
      </w:pPr>
    </w:p>
    <w:p w14:paraId="2C3BFD07" w14:textId="77777777" w:rsidR="00366411" w:rsidRPr="0080709B" w:rsidRDefault="00366411" w:rsidP="00366411">
      <w:pPr>
        <w:jc w:val="center"/>
        <w:rPr>
          <w:b/>
          <w:sz w:val="28"/>
          <w:szCs w:val="28"/>
          <w:lang w:val="fr-FR"/>
        </w:rPr>
      </w:pPr>
      <w:r w:rsidRPr="0080709B">
        <w:rPr>
          <w:b/>
          <w:sz w:val="28"/>
          <w:szCs w:val="28"/>
          <w:u w:val="single"/>
          <w:lang w:val="fr-FR"/>
        </w:rPr>
        <w:t>SUBVENTION NO. 1</w:t>
      </w:r>
      <w:r w:rsidRPr="0080709B">
        <w:rPr>
          <w:b/>
          <w:sz w:val="28"/>
          <w:szCs w:val="28"/>
          <w:lang w:val="fr-FR"/>
        </w:rPr>
        <w:t xml:space="preserve"> : POUR L’ACQUISITION DE MATÉRIELS </w:t>
      </w:r>
    </w:p>
    <w:p w14:paraId="1466BB87" w14:textId="77777777" w:rsidR="00366411" w:rsidRPr="0080709B" w:rsidRDefault="00366411" w:rsidP="00366411">
      <w:pPr>
        <w:jc w:val="center"/>
        <w:rPr>
          <w:b/>
          <w:sz w:val="28"/>
          <w:szCs w:val="28"/>
          <w:lang w:val="fr-FR"/>
        </w:rPr>
      </w:pPr>
      <w:r w:rsidRPr="0080709B">
        <w:rPr>
          <w:b/>
          <w:sz w:val="28"/>
          <w:szCs w:val="28"/>
          <w:lang w:val="fr-FR"/>
        </w:rPr>
        <w:t>(LABORATOIRE, SUPPORT AU DEVELOPPEMENT DE COURS, Etc.)</w:t>
      </w:r>
    </w:p>
    <w:p w14:paraId="4434F68B" w14:textId="77777777" w:rsidR="00366411" w:rsidRDefault="00366411" w:rsidP="00366411">
      <w:pPr>
        <w:jc w:val="center"/>
        <w:rPr>
          <w:b/>
          <w:szCs w:val="24"/>
          <w:lang w:val="fr-FR"/>
        </w:rPr>
      </w:pPr>
    </w:p>
    <w:p w14:paraId="3EE31DCB" w14:textId="77777777" w:rsidR="00366411" w:rsidRDefault="00366411" w:rsidP="00366411">
      <w:pPr>
        <w:jc w:val="center"/>
        <w:rPr>
          <w:b/>
          <w:szCs w:val="24"/>
          <w:lang w:val="fr-FR"/>
        </w:rPr>
      </w:pPr>
    </w:p>
    <w:p w14:paraId="29FAD2C8" w14:textId="77777777" w:rsidR="00366411" w:rsidRDefault="00366411" w:rsidP="00366411">
      <w:pPr>
        <w:jc w:val="center"/>
        <w:rPr>
          <w:b/>
          <w:szCs w:val="24"/>
          <w:lang w:val="fr-FR"/>
        </w:rPr>
      </w:pPr>
    </w:p>
    <w:p w14:paraId="16751AED" w14:textId="77777777" w:rsidR="00366411" w:rsidRDefault="00366411" w:rsidP="00366411">
      <w:pPr>
        <w:pBdr>
          <w:top w:val="single" w:sz="4" w:space="1" w:color="auto"/>
          <w:left w:val="single" w:sz="4" w:space="4" w:color="auto"/>
          <w:bottom w:val="single" w:sz="4" w:space="1" w:color="auto"/>
          <w:right w:val="single" w:sz="4" w:space="4" w:color="auto"/>
        </w:pBdr>
        <w:jc w:val="center"/>
        <w:rPr>
          <w:b/>
          <w:szCs w:val="24"/>
          <w:lang w:val="fr-FR"/>
        </w:rPr>
      </w:pPr>
    </w:p>
    <w:p w14:paraId="2596A887" w14:textId="77777777" w:rsidR="00366411" w:rsidRDefault="00366411" w:rsidP="00366411">
      <w:pPr>
        <w:pBdr>
          <w:top w:val="single" w:sz="4" w:space="1" w:color="auto"/>
          <w:left w:val="single" w:sz="4" w:space="4" w:color="auto"/>
          <w:bottom w:val="single" w:sz="4" w:space="1" w:color="auto"/>
          <w:right w:val="single" w:sz="4" w:space="4" w:color="auto"/>
        </w:pBdr>
        <w:jc w:val="center"/>
        <w:rPr>
          <w:b/>
          <w:szCs w:val="24"/>
          <w:lang w:val="fr-FR"/>
        </w:rPr>
      </w:pPr>
      <w:r w:rsidRPr="0012748A">
        <w:rPr>
          <w:b/>
          <w:szCs w:val="24"/>
          <w:lang w:val="fr-FR"/>
        </w:rPr>
        <w:t xml:space="preserve">APPEL À </w:t>
      </w:r>
      <w:r>
        <w:rPr>
          <w:b/>
          <w:szCs w:val="24"/>
          <w:lang w:val="fr-FR"/>
        </w:rPr>
        <w:t>PROPOSITIONS DE PROJETS</w:t>
      </w:r>
    </w:p>
    <w:p w14:paraId="1FCBFFE3" w14:textId="77777777" w:rsidR="00366411" w:rsidRPr="0012748A" w:rsidRDefault="00366411" w:rsidP="00366411">
      <w:pPr>
        <w:pBdr>
          <w:top w:val="single" w:sz="4" w:space="1" w:color="auto"/>
          <w:left w:val="single" w:sz="4" w:space="4" w:color="auto"/>
          <w:bottom w:val="single" w:sz="4" w:space="1" w:color="auto"/>
          <w:right w:val="single" w:sz="4" w:space="4" w:color="auto"/>
        </w:pBdr>
        <w:jc w:val="center"/>
        <w:rPr>
          <w:b/>
          <w:szCs w:val="24"/>
          <w:lang w:val="fr-FR"/>
        </w:rPr>
      </w:pPr>
    </w:p>
    <w:p w14:paraId="70246DD2" w14:textId="77777777" w:rsidR="00366411" w:rsidRDefault="00366411" w:rsidP="00366411">
      <w:pPr>
        <w:jc w:val="center"/>
        <w:rPr>
          <w:b/>
          <w:szCs w:val="24"/>
          <w:lang w:val="fr-FR"/>
        </w:rPr>
      </w:pPr>
    </w:p>
    <w:p w14:paraId="409600A2" w14:textId="77777777" w:rsidR="00366411" w:rsidRDefault="00366411" w:rsidP="00366411">
      <w:pPr>
        <w:jc w:val="center"/>
        <w:rPr>
          <w:b/>
          <w:szCs w:val="24"/>
          <w:lang w:val="fr-FR"/>
        </w:rPr>
      </w:pPr>
    </w:p>
    <w:p w14:paraId="55A31DB1" w14:textId="77777777" w:rsidR="00366411" w:rsidRDefault="00366411" w:rsidP="00366411">
      <w:pPr>
        <w:jc w:val="center"/>
        <w:rPr>
          <w:b/>
          <w:szCs w:val="24"/>
          <w:lang w:val="fr-FR"/>
        </w:rPr>
      </w:pPr>
    </w:p>
    <w:p w14:paraId="6DB6FD25" w14:textId="77777777" w:rsidR="00366411" w:rsidRDefault="00366411" w:rsidP="00366411">
      <w:pPr>
        <w:jc w:val="center"/>
        <w:rPr>
          <w:b/>
          <w:szCs w:val="24"/>
          <w:lang w:val="fr-FR"/>
        </w:rPr>
      </w:pPr>
    </w:p>
    <w:p w14:paraId="201A5939" w14:textId="77777777" w:rsidR="00366411" w:rsidRPr="002B5794" w:rsidRDefault="00366411" w:rsidP="00366411">
      <w:pPr>
        <w:jc w:val="center"/>
        <w:rPr>
          <w:b/>
          <w:szCs w:val="24"/>
          <w:lang w:val="fr-FR"/>
        </w:rPr>
      </w:pPr>
    </w:p>
    <w:p w14:paraId="2DDD9F06" w14:textId="282B8E9B" w:rsidR="00366411" w:rsidRPr="002B5794" w:rsidRDefault="00366411" w:rsidP="00366411">
      <w:pPr>
        <w:jc w:val="center"/>
        <w:rPr>
          <w:szCs w:val="24"/>
          <w:lang w:val="fr-FR"/>
        </w:rPr>
      </w:pPr>
      <w:r w:rsidRPr="002B5794">
        <w:rPr>
          <w:b/>
          <w:szCs w:val="24"/>
          <w:lang w:val="fr-FR"/>
        </w:rPr>
        <w:t xml:space="preserve">Date de </w:t>
      </w:r>
      <w:proofErr w:type="gramStart"/>
      <w:r w:rsidRPr="002B5794">
        <w:rPr>
          <w:b/>
          <w:szCs w:val="24"/>
          <w:lang w:val="fr-FR"/>
        </w:rPr>
        <w:t>publication</w:t>
      </w:r>
      <w:r w:rsidRPr="002B5794">
        <w:rPr>
          <w:szCs w:val="24"/>
          <w:lang w:val="fr-FR"/>
        </w:rPr>
        <w:t>:</w:t>
      </w:r>
      <w:proofErr w:type="gramEnd"/>
      <w:r w:rsidR="008F6DC8">
        <w:rPr>
          <w:szCs w:val="24"/>
          <w:lang w:val="fr-FR"/>
        </w:rPr>
        <w:t xml:space="preserve"> 10</w:t>
      </w:r>
      <w:r>
        <w:rPr>
          <w:szCs w:val="24"/>
          <w:lang w:val="fr-FR"/>
        </w:rPr>
        <w:t xml:space="preserve"> </w:t>
      </w:r>
      <w:r w:rsidR="008F6DC8">
        <w:rPr>
          <w:szCs w:val="24"/>
          <w:lang w:val="fr-FR"/>
        </w:rPr>
        <w:t>n</w:t>
      </w:r>
      <w:r>
        <w:rPr>
          <w:szCs w:val="24"/>
          <w:lang w:val="fr-FR"/>
        </w:rPr>
        <w:t>ovembre 2017</w:t>
      </w:r>
    </w:p>
    <w:p w14:paraId="2A2A6F50" w14:textId="2A0A9B2A" w:rsidR="00366411" w:rsidRPr="002B5794" w:rsidRDefault="00366411" w:rsidP="00366411">
      <w:pPr>
        <w:jc w:val="center"/>
        <w:rPr>
          <w:szCs w:val="24"/>
          <w:lang w:val="fr-FR"/>
        </w:rPr>
      </w:pPr>
      <w:r w:rsidRPr="002B5794">
        <w:rPr>
          <w:b/>
          <w:szCs w:val="24"/>
          <w:lang w:val="fr-FR"/>
        </w:rPr>
        <w:t xml:space="preserve">Date limite </w:t>
      </w:r>
      <w:r w:rsidR="009B3C98">
        <w:rPr>
          <w:b/>
          <w:szCs w:val="24"/>
          <w:lang w:val="fr-FR"/>
        </w:rPr>
        <w:t>de</w:t>
      </w:r>
      <w:r w:rsidRPr="002B5794">
        <w:rPr>
          <w:b/>
          <w:szCs w:val="24"/>
          <w:lang w:val="fr-FR"/>
        </w:rPr>
        <w:t xml:space="preserve"> soumission des </w:t>
      </w:r>
      <w:proofErr w:type="gramStart"/>
      <w:r w:rsidRPr="002B5794">
        <w:rPr>
          <w:b/>
          <w:szCs w:val="24"/>
          <w:lang w:val="fr-FR"/>
        </w:rPr>
        <w:t>applications</w:t>
      </w:r>
      <w:r w:rsidRPr="002B5794">
        <w:rPr>
          <w:szCs w:val="24"/>
          <w:lang w:val="fr-FR"/>
        </w:rPr>
        <w:t>:</w:t>
      </w:r>
      <w:proofErr w:type="gramEnd"/>
      <w:r w:rsidRPr="002B5794">
        <w:rPr>
          <w:szCs w:val="24"/>
          <w:lang w:val="fr-FR"/>
        </w:rPr>
        <w:t xml:space="preserve"> </w:t>
      </w:r>
      <w:r w:rsidR="008F6DC8">
        <w:rPr>
          <w:szCs w:val="24"/>
          <w:lang w:val="fr-FR"/>
        </w:rPr>
        <w:t>10</w:t>
      </w:r>
      <w:r>
        <w:rPr>
          <w:szCs w:val="24"/>
          <w:lang w:val="fr-FR"/>
        </w:rPr>
        <w:t xml:space="preserve"> décembre 2017</w:t>
      </w:r>
    </w:p>
    <w:p w14:paraId="38FD2A80" w14:textId="41297894" w:rsidR="00366411" w:rsidRPr="0080709B" w:rsidRDefault="00366411" w:rsidP="00366411">
      <w:pPr>
        <w:jc w:val="center"/>
        <w:rPr>
          <w:szCs w:val="24"/>
          <w:lang w:val="fr-FR"/>
        </w:rPr>
      </w:pPr>
      <w:r w:rsidRPr="002B5794">
        <w:rPr>
          <w:b/>
          <w:szCs w:val="24"/>
          <w:lang w:val="fr-FR"/>
        </w:rPr>
        <w:t xml:space="preserve">Date approximative </w:t>
      </w:r>
      <w:r w:rsidR="00360DA7">
        <w:rPr>
          <w:b/>
          <w:szCs w:val="24"/>
          <w:lang w:val="fr-FR"/>
        </w:rPr>
        <w:t xml:space="preserve">de remise des </w:t>
      </w:r>
      <w:proofErr w:type="gramStart"/>
      <w:r w:rsidR="00360DA7">
        <w:rPr>
          <w:b/>
          <w:szCs w:val="24"/>
          <w:lang w:val="fr-FR"/>
        </w:rPr>
        <w:t>offres</w:t>
      </w:r>
      <w:r w:rsidRPr="002B5794">
        <w:rPr>
          <w:szCs w:val="24"/>
          <w:lang w:val="fr-FR"/>
        </w:rPr>
        <w:t>:</w:t>
      </w:r>
      <w:proofErr w:type="gramEnd"/>
      <w:r w:rsidRPr="002B5794">
        <w:rPr>
          <w:szCs w:val="24"/>
          <w:lang w:val="fr-FR"/>
        </w:rPr>
        <w:t xml:space="preserve"> </w:t>
      </w:r>
      <w:r w:rsidR="00E40909">
        <w:rPr>
          <w:szCs w:val="24"/>
          <w:lang w:val="fr-FR"/>
        </w:rPr>
        <w:t>15</w:t>
      </w:r>
      <w:r w:rsidRPr="0080709B">
        <w:rPr>
          <w:szCs w:val="24"/>
          <w:lang w:val="fr-FR"/>
        </w:rPr>
        <w:t xml:space="preserve"> </w:t>
      </w:r>
      <w:r>
        <w:rPr>
          <w:szCs w:val="24"/>
          <w:lang w:val="fr-FR"/>
        </w:rPr>
        <w:t>j</w:t>
      </w:r>
      <w:r w:rsidRPr="0080709B">
        <w:rPr>
          <w:szCs w:val="24"/>
          <w:lang w:val="fr-FR"/>
        </w:rPr>
        <w:t>anvier 2018</w:t>
      </w:r>
    </w:p>
    <w:p w14:paraId="35164D5F" w14:textId="77777777" w:rsidR="00366411" w:rsidRDefault="00366411" w:rsidP="00366411">
      <w:pPr>
        <w:jc w:val="center"/>
        <w:rPr>
          <w:b/>
          <w:szCs w:val="24"/>
          <w:u w:val="single"/>
          <w:lang w:val="fr-FR"/>
        </w:rPr>
      </w:pPr>
    </w:p>
    <w:p w14:paraId="33A306BC" w14:textId="77777777" w:rsidR="00366411" w:rsidRDefault="00366411" w:rsidP="00366411">
      <w:pPr>
        <w:jc w:val="center"/>
        <w:rPr>
          <w:b/>
          <w:szCs w:val="24"/>
          <w:u w:val="single"/>
          <w:lang w:val="fr-FR"/>
        </w:rPr>
      </w:pPr>
    </w:p>
    <w:p w14:paraId="1046303E" w14:textId="77777777" w:rsidR="00366411" w:rsidRDefault="00366411" w:rsidP="00366411">
      <w:pPr>
        <w:jc w:val="center"/>
        <w:rPr>
          <w:b/>
          <w:szCs w:val="24"/>
          <w:u w:val="single"/>
          <w:lang w:val="fr-FR"/>
        </w:rPr>
      </w:pPr>
    </w:p>
    <w:p w14:paraId="6FB57B1C" w14:textId="77777777" w:rsidR="00366411" w:rsidRPr="002B5794" w:rsidRDefault="00366411" w:rsidP="00366411">
      <w:pPr>
        <w:jc w:val="center"/>
        <w:rPr>
          <w:b/>
          <w:szCs w:val="24"/>
          <w:u w:val="single"/>
          <w:lang w:val="fr-FR"/>
        </w:rPr>
      </w:pPr>
    </w:p>
    <w:p w14:paraId="2040D10B" w14:textId="77777777" w:rsidR="00366411" w:rsidRPr="002B5794" w:rsidRDefault="00366411" w:rsidP="00366411">
      <w:pPr>
        <w:jc w:val="center"/>
        <w:rPr>
          <w:b/>
          <w:szCs w:val="24"/>
          <w:lang w:val="fr-FR"/>
        </w:rPr>
      </w:pPr>
      <w:r w:rsidRPr="00DB5327">
        <w:rPr>
          <w:szCs w:val="24"/>
          <w:lang w:val="fr-FR"/>
        </w:rPr>
        <w:t xml:space="preserve">Soumettre vos applications </w:t>
      </w:r>
      <w:proofErr w:type="gramStart"/>
      <w:r w:rsidRPr="00DB5327">
        <w:rPr>
          <w:szCs w:val="24"/>
          <w:lang w:val="fr-FR"/>
        </w:rPr>
        <w:t>à:</w:t>
      </w:r>
      <w:proofErr w:type="gramEnd"/>
      <w:r w:rsidRPr="0080709B">
        <w:rPr>
          <w:rStyle w:val="Hyperlink"/>
          <w:szCs w:val="24"/>
          <w:lang w:val="fr-FR"/>
        </w:rPr>
        <w:t xml:space="preserve"> </w:t>
      </w:r>
      <w:r w:rsidRPr="002B5794">
        <w:rPr>
          <w:rStyle w:val="Hyperlink"/>
          <w:szCs w:val="24"/>
          <w:lang w:val="fr-FR"/>
        </w:rPr>
        <w:t>UFAREAproject@ifas.ufl.edu</w:t>
      </w:r>
    </w:p>
    <w:p w14:paraId="71A04DD0" w14:textId="77777777" w:rsidR="00366411" w:rsidRPr="002B5794" w:rsidRDefault="00366411" w:rsidP="00366411">
      <w:pPr>
        <w:jc w:val="center"/>
        <w:rPr>
          <w:rStyle w:val="Hyperlink"/>
          <w:szCs w:val="24"/>
          <w:lang w:val="fr-FR"/>
        </w:rPr>
      </w:pPr>
      <w:r w:rsidRPr="002B5794">
        <w:rPr>
          <w:szCs w:val="24"/>
          <w:lang w:val="fr-FR"/>
        </w:rPr>
        <w:t>Envoyer vos questions à:</w:t>
      </w:r>
      <w:r w:rsidRPr="002B5794">
        <w:rPr>
          <w:b/>
          <w:szCs w:val="24"/>
          <w:lang w:val="fr-FR"/>
        </w:rPr>
        <w:t xml:space="preserve"> </w:t>
      </w:r>
      <w:hyperlink r:id="rId11" w:history="1">
        <w:r w:rsidRPr="002B5794">
          <w:rPr>
            <w:rStyle w:val="Hyperlink"/>
            <w:szCs w:val="24"/>
            <w:lang w:val="fr-FR"/>
          </w:rPr>
          <w:t>UFAREAproject@ifas.ufl.edu</w:t>
        </w:r>
      </w:hyperlink>
    </w:p>
    <w:p w14:paraId="2DD614F5" w14:textId="77777777" w:rsidR="00366411" w:rsidRPr="002B5794" w:rsidRDefault="00366411" w:rsidP="00366411">
      <w:pPr>
        <w:jc w:val="center"/>
        <w:rPr>
          <w:b/>
          <w:szCs w:val="24"/>
          <w:lang w:val="fr-FR"/>
        </w:rPr>
      </w:pPr>
    </w:p>
    <w:p w14:paraId="08EEC02B" w14:textId="77777777" w:rsidR="00366411" w:rsidRPr="002B5794" w:rsidRDefault="00366411" w:rsidP="00366411">
      <w:pPr>
        <w:jc w:val="center"/>
        <w:rPr>
          <w:b/>
          <w:szCs w:val="24"/>
          <w:u w:val="single"/>
          <w:lang w:val="fr-FR"/>
        </w:rPr>
      </w:pPr>
    </w:p>
    <w:p w14:paraId="4A4ED7D6" w14:textId="77777777" w:rsidR="00412CFD" w:rsidRDefault="00412CFD" w:rsidP="00DB17D8">
      <w:pPr>
        <w:rPr>
          <w:szCs w:val="24"/>
          <w:lang w:val="fr-FR"/>
        </w:rPr>
      </w:pPr>
    </w:p>
    <w:p w14:paraId="4DBAF8A5" w14:textId="77777777" w:rsidR="00B4017E" w:rsidRDefault="00B4017E" w:rsidP="00B4017E">
      <w:pPr>
        <w:rPr>
          <w:szCs w:val="24"/>
          <w:lang w:val="fr-FR"/>
        </w:rPr>
      </w:pPr>
    </w:p>
    <w:p w14:paraId="18E1ABDC" w14:textId="77777777" w:rsidR="00366411" w:rsidRDefault="00366411" w:rsidP="00B4017E">
      <w:pPr>
        <w:rPr>
          <w:szCs w:val="24"/>
          <w:lang w:val="fr-FR"/>
        </w:rPr>
      </w:pPr>
    </w:p>
    <w:p w14:paraId="248AC933" w14:textId="77777777" w:rsidR="00366411" w:rsidRDefault="00366411" w:rsidP="00B4017E">
      <w:pPr>
        <w:rPr>
          <w:szCs w:val="24"/>
          <w:lang w:val="fr-FR"/>
        </w:rPr>
      </w:pPr>
    </w:p>
    <w:p w14:paraId="7B557ECB" w14:textId="77777777" w:rsidR="00366411" w:rsidRDefault="00366411" w:rsidP="00B4017E">
      <w:pPr>
        <w:rPr>
          <w:szCs w:val="24"/>
          <w:lang w:val="fr-FR"/>
        </w:rPr>
      </w:pPr>
    </w:p>
    <w:p w14:paraId="19EE26B6" w14:textId="77777777" w:rsidR="00366411" w:rsidRDefault="00366411" w:rsidP="00B4017E">
      <w:pPr>
        <w:rPr>
          <w:szCs w:val="24"/>
          <w:lang w:val="fr-FR"/>
        </w:rPr>
      </w:pPr>
    </w:p>
    <w:p w14:paraId="604FDC6C" w14:textId="77777777" w:rsidR="00366411" w:rsidRDefault="00366411" w:rsidP="00B4017E">
      <w:pPr>
        <w:rPr>
          <w:szCs w:val="24"/>
          <w:lang w:val="fr-FR"/>
        </w:rPr>
      </w:pPr>
    </w:p>
    <w:p w14:paraId="72C7FFEF" w14:textId="77777777" w:rsidR="00366411" w:rsidRDefault="00366411" w:rsidP="00B4017E">
      <w:pPr>
        <w:rPr>
          <w:szCs w:val="24"/>
          <w:lang w:val="fr-FR"/>
        </w:rPr>
      </w:pPr>
    </w:p>
    <w:p w14:paraId="7DB278D2" w14:textId="77777777" w:rsidR="00366411" w:rsidRDefault="00366411" w:rsidP="00B4017E">
      <w:pPr>
        <w:rPr>
          <w:szCs w:val="24"/>
          <w:lang w:val="fr-FR"/>
        </w:rPr>
      </w:pPr>
    </w:p>
    <w:p w14:paraId="42D1FA03" w14:textId="77777777" w:rsidR="00366411" w:rsidRPr="00872698" w:rsidRDefault="00366411" w:rsidP="00872698">
      <w:pPr>
        <w:pStyle w:val="Heading1"/>
        <w:ind w:right="-540"/>
        <w:jc w:val="left"/>
        <w:rPr>
          <w:rFonts w:eastAsia="Calibri"/>
          <w:sz w:val="24"/>
          <w:szCs w:val="24"/>
          <w:lang w:val="fr-FR"/>
        </w:rPr>
      </w:pPr>
      <w:r w:rsidRPr="00872698">
        <w:rPr>
          <w:rFonts w:eastAsia="Calibri"/>
          <w:sz w:val="24"/>
          <w:szCs w:val="24"/>
          <w:lang w:val="fr-FR"/>
        </w:rPr>
        <w:lastRenderedPageBreak/>
        <w:t xml:space="preserve">MINI SUBVENTION NO </w:t>
      </w:r>
      <w:proofErr w:type="gramStart"/>
      <w:r w:rsidRPr="00872698">
        <w:rPr>
          <w:rFonts w:eastAsia="Calibri"/>
          <w:sz w:val="24"/>
          <w:szCs w:val="24"/>
          <w:lang w:val="fr-FR"/>
        </w:rPr>
        <w:t>1:</w:t>
      </w:r>
      <w:proofErr w:type="gramEnd"/>
      <w:r w:rsidRPr="00872698">
        <w:rPr>
          <w:rFonts w:eastAsia="Calibri"/>
          <w:sz w:val="24"/>
          <w:szCs w:val="24"/>
          <w:lang w:val="fr-FR"/>
        </w:rPr>
        <w:t xml:space="preserve"> SUBVENTION POUR L’ACQUISITION DE MATÉRIELS</w:t>
      </w:r>
    </w:p>
    <w:p w14:paraId="0C712A52" w14:textId="77777777" w:rsidR="00366411" w:rsidRDefault="00366411" w:rsidP="00366411">
      <w:pPr>
        <w:jc w:val="both"/>
        <w:rPr>
          <w:szCs w:val="24"/>
          <w:lang w:val="fr-FR"/>
        </w:rPr>
      </w:pPr>
      <w:r w:rsidRPr="00587836">
        <w:rPr>
          <w:szCs w:val="24"/>
          <w:lang w:val="fr-FR"/>
        </w:rPr>
        <w:t xml:space="preserve">L’objectif de cette subvention est de financer des matériels de laboratoire ou des outils de terrain qui puissent améliorer la capacité des chercheurs à conduire de la recherche ou aider les professeurs à renforcer le contenu de leurs cours. Les candidats recevront jusqu'à 4 000 $ USD en matériel. </w:t>
      </w:r>
      <w:r>
        <w:rPr>
          <w:szCs w:val="24"/>
          <w:lang w:val="fr-FR"/>
        </w:rPr>
        <w:t>L</w:t>
      </w:r>
      <w:r w:rsidRPr="00587836">
        <w:rPr>
          <w:szCs w:val="24"/>
          <w:lang w:val="fr-FR"/>
        </w:rPr>
        <w:t>es candidats affiliés à un établissement d'enseignement agricole supérieur, à une branche technique du Ministère de l’Agriculture des Ressources Naturelles et du Développement Rural (MARNDR) ou un Centre Rural de Développement Durable (CRDD) sont éligibles à cette subvention.</w:t>
      </w:r>
    </w:p>
    <w:p w14:paraId="6C714E79" w14:textId="77777777" w:rsidR="00366411" w:rsidRPr="00743245" w:rsidRDefault="00366411" w:rsidP="00366411">
      <w:pPr>
        <w:jc w:val="both"/>
        <w:rPr>
          <w:sz w:val="8"/>
          <w:szCs w:val="8"/>
          <w:lang w:val="fr-FR"/>
        </w:rPr>
      </w:pPr>
    </w:p>
    <w:p w14:paraId="51DC6B1F" w14:textId="77777777" w:rsidR="00366411" w:rsidRPr="00743245" w:rsidRDefault="00366411" w:rsidP="00366411">
      <w:pPr>
        <w:jc w:val="both"/>
        <w:rPr>
          <w:b/>
          <w:szCs w:val="24"/>
          <w:lang w:val="fr-FR"/>
        </w:rPr>
      </w:pPr>
      <w:r w:rsidRPr="00557299">
        <w:rPr>
          <w:b/>
          <w:i/>
          <w:szCs w:val="24"/>
          <w:lang w:val="fr-FR"/>
        </w:rPr>
        <w:t>À noter que tous les produits sensibles tels que pesticides, fertilisants et semences ne sont pas qualifiés pour cette subvention</w:t>
      </w:r>
      <w:r>
        <w:rPr>
          <w:b/>
          <w:szCs w:val="24"/>
          <w:lang w:val="fr-FR"/>
        </w:rPr>
        <w:t xml:space="preserve">.   </w:t>
      </w:r>
    </w:p>
    <w:p w14:paraId="10066526" w14:textId="77777777" w:rsidR="00366411" w:rsidRPr="00587836" w:rsidRDefault="00366411" w:rsidP="00366411">
      <w:pPr>
        <w:jc w:val="both"/>
        <w:rPr>
          <w:lang w:val="fr-FR"/>
        </w:rPr>
      </w:pPr>
    </w:p>
    <w:p w14:paraId="606310F5" w14:textId="77777777" w:rsidR="00366411" w:rsidRPr="00872698" w:rsidRDefault="00366411" w:rsidP="00872698">
      <w:pPr>
        <w:pStyle w:val="Heading1"/>
        <w:jc w:val="left"/>
        <w:rPr>
          <w:rFonts w:eastAsia="Calibri" w:cs="Cambria"/>
          <w:sz w:val="24"/>
          <w:szCs w:val="24"/>
        </w:rPr>
      </w:pPr>
      <w:r w:rsidRPr="00872698">
        <w:rPr>
          <w:rFonts w:eastAsia="Calibri" w:cs="Cambria"/>
          <w:sz w:val="24"/>
          <w:szCs w:val="24"/>
        </w:rPr>
        <w:t>CRITÈRES D’ÉLIGIBILITÉ</w:t>
      </w:r>
    </w:p>
    <w:p w14:paraId="538E8302" w14:textId="7FB21E7F" w:rsidR="00366411" w:rsidRPr="00743245" w:rsidRDefault="008F6DC8" w:rsidP="00366411">
      <w:pPr>
        <w:pStyle w:val="ListParagraph"/>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olor w:val="212121"/>
          <w:sz w:val="24"/>
          <w:szCs w:val="24"/>
          <w:lang w:val="fr-FR"/>
        </w:rPr>
      </w:pPr>
      <w:r w:rsidRPr="00587836">
        <w:rPr>
          <w:rFonts w:eastAsia="Times New Roman"/>
          <w:color w:val="212121"/>
          <w:sz w:val="24"/>
          <w:szCs w:val="24"/>
          <w:lang w:val="fr-FR"/>
        </w:rPr>
        <w:t xml:space="preserve">Les </w:t>
      </w:r>
      <w:r>
        <w:rPr>
          <w:rFonts w:eastAsia="Times New Roman"/>
          <w:color w:val="212121"/>
          <w:sz w:val="24"/>
          <w:szCs w:val="24"/>
          <w:lang w:val="fr-FR"/>
        </w:rPr>
        <w:t>postulants</w:t>
      </w:r>
      <w:r w:rsidRPr="00587836">
        <w:rPr>
          <w:rFonts w:eastAsia="Times New Roman"/>
          <w:color w:val="212121"/>
          <w:sz w:val="24"/>
          <w:szCs w:val="24"/>
          <w:lang w:val="fr-FR"/>
        </w:rPr>
        <w:t xml:space="preserve"> doivent </w:t>
      </w:r>
      <w:proofErr w:type="spellStart"/>
      <w:r>
        <w:rPr>
          <w:rFonts w:eastAsia="Times New Roman"/>
          <w:color w:val="212121"/>
          <w:sz w:val="24"/>
          <w:szCs w:val="24"/>
          <w:lang w:val="fr-FR"/>
        </w:rPr>
        <w:t>e</w:t>
      </w:r>
      <w:r w:rsidR="00366411" w:rsidRPr="00587836">
        <w:rPr>
          <w:rFonts w:eastAsia="Times New Roman"/>
          <w:color w:val="212121"/>
          <w:sz w:val="24"/>
          <w:szCs w:val="24"/>
          <w:lang w:val="fr-FR"/>
        </w:rPr>
        <w:t>tre</w:t>
      </w:r>
      <w:proofErr w:type="spellEnd"/>
      <w:r w:rsidR="00366411" w:rsidRPr="00587836">
        <w:rPr>
          <w:rFonts w:eastAsia="Times New Roman"/>
          <w:color w:val="212121"/>
          <w:sz w:val="24"/>
          <w:szCs w:val="24"/>
          <w:lang w:val="fr-FR"/>
        </w:rPr>
        <w:t xml:space="preserve"> affilié à un établissement d'enseignement agricole supérieur, au Centre de Recherche et de Documentation Agricole (CRDA)</w:t>
      </w:r>
      <w:r w:rsidR="00366411">
        <w:rPr>
          <w:rFonts w:eastAsia="Times New Roman"/>
          <w:color w:val="212121"/>
          <w:sz w:val="24"/>
          <w:szCs w:val="24"/>
          <w:lang w:val="fr-FR"/>
        </w:rPr>
        <w:t xml:space="preserve"> ou</w:t>
      </w:r>
      <w:r w:rsidR="00366411" w:rsidRPr="00587836">
        <w:rPr>
          <w:rFonts w:eastAsia="Times New Roman"/>
          <w:color w:val="212121"/>
          <w:sz w:val="24"/>
          <w:szCs w:val="24"/>
          <w:lang w:val="fr-FR"/>
        </w:rPr>
        <w:t xml:space="preserve"> autre branche technique du MARNDR, </w:t>
      </w:r>
      <w:r w:rsidR="00366411">
        <w:rPr>
          <w:rFonts w:eastAsia="Times New Roman"/>
          <w:color w:val="212121"/>
          <w:sz w:val="24"/>
          <w:szCs w:val="24"/>
          <w:lang w:val="fr-FR"/>
        </w:rPr>
        <w:t>à un CRDD</w:t>
      </w:r>
      <w:r w:rsidR="00366411" w:rsidRPr="00587836">
        <w:rPr>
          <w:rFonts w:eastAsia="Times New Roman"/>
          <w:color w:val="212121"/>
          <w:sz w:val="24"/>
          <w:szCs w:val="24"/>
          <w:lang w:val="fr-FR"/>
        </w:rPr>
        <w:t xml:space="preserve"> ou bien à une </w:t>
      </w:r>
      <w:r w:rsidR="00366411" w:rsidRPr="00587836">
        <w:rPr>
          <w:sz w:val="24"/>
          <w:szCs w:val="24"/>
          <w:lang w:val="fr-FR"/>
        </w:rPr>
        <w:t>institution universitaire (publique ou privée) intéressée à l</w:t>
      </w:r>
      <w:r w:rsidR="00366411">
        <w:rPr>
          <w:sz w:val="24"/>
          <w:szCs w:val="24"/>
          <w:lang w:val="fr-FR"/>
        </w:rPr>
        <w:t>’</w:t>
      </w:r>
      <w:r w:rsidR="008D17D3">
        <w:rPr>
          <w:sz w:val="24"/>
          <w:szCs w:val="24"/>
          <w:lang w:val="fr-FR"/>
        </w:rPr>
        <w:t>agro-climatologie</w:t>
      </w:r>
      <w:r w:rsidR="00366411">
        <w:rPr>
          <w:sz w:val="24"/>
          <w:szCs w:val="24"/>
          <w:lang w:val="fr-FR"/>
        </w:rPr>
        <w:t xml:space="preserve"> et la gestion</w:t>
      </w:r>
      <w:r w:rsidR="00366411" w:rsidRPr="00587836">
        <w:rPr>
          <w:sz w:val="24"/>
          <w:szCs w:val="24"/>
          <w:lang w:val="fr-FR"/>
        </w:rPr>
        <w:t xml:space="preserve"> des risques climatiques</w:t>
      </w:r>
      <w:r w:rsidR="00366411">
        <w:rPr>
          <w:sz w:val="24"/>
          <w:szCs w:val="24"/>
          <w:lang w:val="fr-FR"/>
        </w:rPr>
        <w:t> ;</w:t>
      </w:r>
    </w:p>
    <w:p w14:paraId="1D44D52C" w14:textId="77777777" w:rsidR="00366411" w:rsidRPr="00587836" w:rsidRDefault="00366411" w:rsidP="00366411">
      <w:pPr>
        <w:pStyle w:val="ListParagraph"/>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olor w:val="212121"/>
          <w:sz w:val="24"/>
          <w:szCs w:val="24"/>
          <w:lang w:val="fr-FR"/>
        </w:rPr>
      </w:pPr>
      <w:r w:rsidRPr="00587836">
        <w:rPr>
          <w:rFonts w:eastAsia="Times New Roman"/>
          <w:color w:val="212121"/>
          <w:sz w:val="24"/>
          <w:szCs w:val="24"/>
          <w:lang w:val="fr-FR"/>
        </w:rPr>
        <w:t xml:space="preserve">Les </w:t>
      </w:r>
      <w:r w:rsidR="008D17D3">
        <w:rPr>
          <w:rFonts w:eastAsia="Times New Roman"/>
          <w:color w:val="212121"/>
          <w:sz w:val="24"/>
          <w:szCs w:val="24"/>
          <w:lang w:val="fr-FR"/>
        </w:rPr>
        <w:t>postulants</w:t>
      </w:r>
      <w:r w:rsidRPr="00587836">
        <w:rPr>
          <w:rFonts w:eastAsia="Times New Roman"/>
          <w:color w:val="212121"/>
          <w:sz w:val="24"/>
          <w:szCs w:val="24"/>
          <w:lang w:val="fr-FR"/>
        </w:rPr>
        <w:t xml:space="preserve"> doivent avoir au moins une maîtrise ou un d</w:t>
      </w:r>
      <w:r>
        <w:rPr>
          <w:rFonts w:eastAsia="Times New Roman"/>
          <w:color w:val="212121"/>
          <w:sz w:val="24"/>
          <w:szCs w:val="24"/>
          <w:lang w:val="fr-FR"/>
        </w:rPr>
        <w:t>iplôme universitaire équivalent ;</w:t>
      </w:r>
    </w:p>
    <w:p w14:paraId="74B2AC9B" w14:textId="77777777" w:rsidR="00366411" w:rsidRDefault="00366411" w:rsidP="00366411">
      <w:pPr>
        <w:pStyle w:val="ListParagraph"/>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olor w:val="212121"/>
          <w:sz w:val="24"/>
          <w:szCs w:val="24"/>
          <w:lang w:val="fr-FR"/>
        </w:rPr>
      </w:pPr>
      <w:r w:rsidRPr="00587836">
        <w:rPr>
          <w:rFonts w:eastAsia="Times New Roman"/>
          <w:color w:val="212121"/>
          <w:sz w:val="24"/>
          <w:szCs w:val="24"/>
          <w:lang w:val="fr-FR"/>
        </w:rPr>
        <w:t xml:space="preserve">Tous les candidats qualifiés sont encouragés à appliquer, mais la priorité sera accordée aux candidats qui sont en début de carrière (c’est-à-dire professionnellement actifs au cours de ces 5 dernières années ou moins). </w:t>
      </w:r>
    </w:p>
    <w:p w14:paraId="0594BC49" w14:textId="77777777" w:rsidR="00366411" w:rsidRPr="00D934CF" w:rsidRDefault="00366411" w:rsidP="0036641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olor w:val="212121"/>
          <w:lang w:val="fr-FR"/>
        </w:rPr>
      </w:pPr>
    </w:p>
    <w:p w14:paraId="3607E74E" w14:textId="77777777" w:rsidR="00366411" w:rsidRPr="00872698" w:rsidRDefault="00366411" w:rsidP="00872698">
      <w:pPr>
        <w:pStyle w:val="Heading1"/>
        <w:jc w:val="left"/>
        <w:rPr>
          <w:rFonts w:eastAsia="Calibri"/>
          <w:sz w:val="24"/>
          <w:szCs w:val="24"/>
        </w:rPr>
      </w:pPr>
      <w:r w:rsidRPr="00872698">
        <w:rPr>
          <w:rFonts w:eastAsia="Calibri"/>
          <w:sz w:val="24"/>
          <w:szCs w:val="24"/>
        </w:rPr>
        <w:t xml:space="preserve">INSTRUCTION POUR LA RÉDACTION </w:t>
      </w:r>
    </w:p>
    <w:p w14:paraId="68416A4F" w14:textId="77777777" w:rsidR="00366411" w:rsidRPr="00587836" w:rsidRDefault="00366411" w:rsidP="00366411">
      <w:pPr>
        <w:rPr>
          <w:sz w:val="2"/>
          <w:szCs w:val="2"/>
        </w:rPr>
      </w:pPr>
    </w:p>
    <w:p w14:paraId="309843C6" w14:textId="77777777" w:rsidR="00366411" w:rsidRPr="00587836" w:rsidRDefault="00366411" w:rsidP="00366411">
      <w:pPr>
        <w:widowControl/>
        <w:numPr>
          <w:ilvl w:val="0"/>
          <w:numId w:val="38"/>
        </w:numPr>
        <w:spacing w:after="160" w:line="259" w:lineRule="auto"/>
        <w:contextualSpacing/>
        <w:jc w:val="both"/>
        <w:rPr>
          <w:rFonts w:eastAsia="Calibri"/>
          <w:b/>
          <w:szCs w:val="24"/>
          <w:lang w:val="fr-FR"/>
        </w:rPr>
      </w:pPr>
      <w:r w:rsidRPr="00587836">
        <w:rPr>
          <w:rFonts w:eastAsia="Calibri"/>
          <w:b/>
          <w:szCs w:val="24"/>
          <w:lang w:val="fr-FR"/>
        </w:rPr>
        <w:t>Page de couverture</w:t>
      </w:r>
      <w:r>
        <w:rPr>
          <w:rFonts w:eastAsia="Calibri"/>
          <w:b/>
          <w:szCs w:val="24"/>
          <w:lang w:val="fr-FR"/>
        </w:rPr>
        <w:t xml:space="preserve"> (1 page maximum)</w:t>
      </w:r>
    </w:p>
    <w:p w14:paraId="5C6CCC0F" w14:textId="77777777" w:rsidR="00366411" w:rsidRPr="00587836" w:rsidRDefault="00366411" w:rsidP="00366411">
      <w:pPr>
        <w:widowControl/>
        <w:numPr>
          <w:ilvl w:val="0"/>
          <w:numId w:val="37"/>
        </w:numPr>
        <w:tabs>
          <w:tab w:val="clear" w:pos="720"/>
        </w:tabs>
        <w:spacing w:after="160" w:line="259" w:lineRule="auto"/>
        <w:ind w:left="1080"/>
        <w:contextualSpacing/>
        <w:jc w:val="both"/>
        <w:rPr>
          <w:rFonts w:eastAsia="Calibri"/>
          <w:szCs w:val="24"/>
          <w:lang w:val="fr-FR"/>
        </w:rPr>
      </w:pPr>
      <w:r w:rsidRPr="00587836">
        <w:rPr>
          <w:rFonts w:eastAsia="Calibri"/>
          <w:szCs w:val="24"/>
          <w:lang w:val="fr-FR"/>
        </w:rPr>
        <w:t>Nom de l’</w:t>
      </w:r>
      <w:r w:rsidR="008D17D3" w:rsidRPr="00587836">
        <w:rPr>
          <w:rFonts w:eastAsia="Calibri"/>
          <w:szCs w:val="24"/>
          <w:lang w:val="fr-FR"/>
        </w:rPr>
        <w:t>appliquant</w:t>
      </w:r>
      <w:r w:rsidRPr="00587836">
        <w:rPr>
          <w:rFonts w:eastAsia="Calibri"/>
          <w:szCs w:val="24"/>
          <w:lang w:val="fr-FR"/>
        </w:rPr>
        <w:t>, titre, adresse email et numéro de téléphone</w:t>
      </w:r>
      <w:r>
        <w:rPr>
          <w:rFonts w:eastAsia="Calibri"/>
          <w:szCs w:val="24"/>
          <w:lang w:val="fr-FR"/>
        </w:rPr>
        <w:t> ;</w:t>
      </w:r>
    </w:p>
    <w:p w14:paraId="54DD4014" w14:textId="77777777" w:rsidR="00366411" w:rsidRPr="00587836" w:rsidRDefault="00366411" w:rsidP="00366411">
      <w:pPr>
        <w:widowControl/>
        <w:numPr>
          <w:ilvl w:val="0"/>
          <w:numId w:val="37"/>
        </w:numPr>
        <w:tabs>
          <w:tab w:val="clear" w:pos="720"/>
        </w:tabs>
        <w:spacing w:after="160" w:line="259" w:lineRule="auto"/>
        <w:ind w:left="1080"/>
        <w:contextualSpacing/>
        <w:jc w:val="both"/>
        <w:rPr>
          <w:rFonts w:eastAsia="Calibri"/>
          <w:szCs w:val="24"/>
          <w:lang w:val="fr-FR"/>
        </w:rPr>
      </w:pPr>
      <w:r w:rsidRPr="00587836">
        <w:rPr>
          <w:color w:val="212121"/>
          <w:szCs w:val="24"/>
          <w:lang w:val="fr-FR"/>
        </w:rPr>
        <w:t>Nombre d'années d’</w:t>
      </w:r>
      <w:r w:rsidR="008D17D3" w:rsidRPr="00587836">
        <w:rPr>
          <w:color w:val="212121"/>
          <w:szCs w:val="24"/>
          <w:lang w:val="fr-FR"/>
        </w:rPr>
        <w:t>expérience</w:t>
      </w:r>
      <w:r w:rsidRPr="00587836">
        <w:rPr>
          <w:color w:val="212121"/>
          <w:szCs w:val="24"/>
          <w:lang w:val="fr-FR"/>
        </w:rPr>
        <w:t xml:space="preserve"> après avoir obtenu votre diplôme de niveau supérieur</w:t>
      </w:r>
      <w:r>
        <w:rPr>
          <w:color w:val="212121"/>
          <w:szCs w:val="24"/>
          <w:lang w:val="fr-FR"/>
        </w:rPr>
        <w:t> ;</w:t>
      </w:r>
    </w:p>
    <w:p w14:paraId="46F016EE" w14:textId="77777777" w:rsidR="00366411" w:rsidRPr="005900DE" w:rsidRDefault="00366411" w:rsidP="00366411">
      <w:pPr>
        <w:widowControl/>
        <w:numPr>
          <w:ilvl w:val="0"/>
          <w:numId w:val="37"/>
        </w:numPr>
        <w:tabs>
          <w:tab w:val="clear" w:pos="720"/>
        </w:tabs>
        <w:spacing w:after="160" w:line="259" w:lineRule="auto"/>
        <w:ind w:left="1080"/>
        <w:contextualSpacing/>
        <w:jc w:val="both"/>
        <w:rPr>
          <w:rFonts w:eastAsia="Calibri"/>
          <w:szCs w:val="24"/>
          <w:lang w:val="fr-FR"/>
        </w:rPr>
      </w:pPr>
      <w:r w:rsidRPr="005900DE">
        <w:rPr>
          <w:rFonts w:eastAsia="Calibri"/>
          <w:szCs w:val="24"/>
          <w:lang w:val="fr-FR"/>
        </w:rPr>
        <w:t xml:space="preserve">Affiliation </w:t>
      </w:r>
      <w:r w:rsidRPr="008D17D3">
        <w:rPr>
          <w:rFonts w:eastAsia="Calibri"/>
          <w:szCs w:val="24"/>
          <w:lang w:val="fr-FR"/>
        </w:rPr>
        <w:t>professionnelle</w:t>
      </w:r>
      <w:r w:rsidR="008F6DC8">
        <w:rPr>
          <w:rFonts w:eastAsia="Calibri"/>
          <w:szCs w:val="24"/>
          <w:lang w:val="fr-FR"/>
        </w:rPr>
        <w:t xml:space="preserve"> et l’adresse e-mail de celle-ci</w:t>
      </w:r>
      <w:r w:rsidRPr="005900DE">
        <w:rPr>
          <w:rFonts w:eastAsia="Calibri"/>
          <w:szCs w:val="24"/>
          <w:lang w:val="fr-FR"/>
        </w:rPr>
        <w:t xml:space="preserve"> ;</w:t>
      </w:r>
    </w:p>
    <w:p w14:paraId="0F0C333F" w14:textId="37AB3090" w:rsidR="00366411" w:rsidRPr="00587836" w:rsidRDefault="008F6DC8" w:rsidP="00366411">
      <w:pPr>
        <w:widowControl/>
        <w:numPr>
          <w:ilvl w:val="0"/>
          <w:numId w:val="37"/>
        </w:numPr>
        <w:tabs>
          <w:tab w:val="clear" w:pos="720"/>
        </w:tabs>
        <w:spacing w:after="160" w:line="259" w:lineRule="auto"/>
        <w:ind w:left="1080"/>
        <w:contextualSpacing/>
        <w:jc w:val="both"/>
        <w:rPr>
          <w:rFonts w:eastAsia="Calibri"/>
          <w:szCs w:val="24"/>
          <w:lang w:val="fr-FR"/>
        </w:rPr>
      </w:pPr>
      <w:r>
        <w:rPr>
          <w:color w:val="212121"/>
          <w:szCs w:val="24"/>
          <w:lang w:val="fr-FR"/>
        </w:rPr>
        <w:t>Signature et c</w:t>
      </w:r>
      <w:r w:rsidR="00366411" w:rsidRPr="00587836">
        <w:rPr>
          <w:color w:val="212121"/>
          <w:szCs w:val="24"/>
          <w:lang w:val="fr-FR"/>
        </w:rPr>
        <w:t xml:space="preserve">oordonnées d'un fonctionnaire administratif autorisé à signer des contrats au nom de l’institution affiliée. </w:t>
      </w:r>
    </w:p>
    <w:p w14:paraId="6216BB3F" w14:textId="77777777" w:rsidR="00366411" w:rsidRPr="00587836" w:rsidRDefault="00366411" w:rsidP="00366411">
      <w:pPr>
        <w:ind w:left="720"/>
        <w:contextualSpacing/>
        <w:jc w:val="both"/>
        <w:rPr>
          <w:rFonts w:eastAsia="Calibri"/>
          <w:sz w:val="8"/>
          <w:szCs w:val="8"/>
          <w:lang w:val="fr-FR"/>
        </w:rPr>
      </w:pPr>
    </w:p>
    <w:p w14:paraId="1D1A450B" w14:textId="77777777" w:rsidR="00366411" w:rsidRPr="00587836" w:rsidRDefault="00366411" w:rsidP="00366411">
      <w:pPr>
        <w:widowControl/>
        <w:numPr>
          <w:ilvl w:val="0"/>
          <w:numId w:val="38"/>
        </w:numPr>
        <w:spacing w:after="160" w:line="259" w:lineRule="auto"/>
        <w:contextualSpacing/>
        <w:jc w:val="both"/>
        <w:rPr>
          <w:rFonts w:eastAsia="Calibri"/>
          <w:b/>
          <w:lang w:val="fr-FR"/>
        </w:rPr>
      </w:pPr>
      <w:r w:rsidRPr="00587836">
        <w:rPr>
          <w:rFonts w:eastAsia="Calibri"/>
          <w:b/>
          <w:lang w:val="fr-FR"/>
        </w:rPr>
        <w:t>Justification (Maximum 350 mots pour chacun des points suivants</w:t>
      </w:r>
      <w:r>
        <w:rPr>
          <w:rFonts w:eastAsia="Calibri"/>
          <w:b/>
          <w:lang w:val="fr-FR"/>
        </w:rPr>
        <w:t>)</w:t>
      </w:r>
    </w:p>
    <w:p w14:paraId="13D772B8" w14:textId="77777777" w:rsidR="00366411" w:rsidRPr="00587836" w:rsidRDefault="00366411" w:rsidP="00366411">
      <w:pPr>
        <w:widowControl/>
        <w:numPr>
          <w:ilvl w:val="0"/>
          <w:numId w:val="39"/>
        </w:numPr>
        <w:tabs>
          <w:tab w:val="clear" w:pos="720"/>
        </w:tabs>
        <w:ind w:left="1080"/>
        <w:contextualSpacing/>
        <w:jc w:val="both"/>
        <w:rPr>
          <w:rFonts w:eastAsia="Calibri"/>
          <w:szCs w:val="24"/>
          <w:lang w:val="fr-FR"/>
        </w:rPr>
      </w:pPr>
      <w:r w:rsidRPr="00587836">
        <w:rPr>
          <w:color w:val="212121"/>
          <w:szCs w:val="24"/>
          <w:lang w:val="fr-FR"/>
        </w:rPr>
        <w:t>Une fois le matériel acheté, où/à quelle institution</w:t>
      </w:r>
      <w:r>
        <w:rPr>
          <w:color w:val="212121"/>
          <w:szCs w:val="24"/>
          <w:lang w:val="fr-FR"/>
        </w:rPr>
        <w:t xml:space="preserve"> </w:t>
      </w:r>
      <w:r w:rsidR="008D17D3" w:rsidRPr="00587836">
        <w:rPr>
          <w:color w:val="212121"/>
          <w:szCs w:val="24"/>
          <w:lang w:val="fr-FR"/>
        </w:rPr>
        <w:t>comptez-vous</w:t>
      </w:r>
      <w:r w:rsidRPr="00587836">
        <w:rPr>
          <w:color w:val="212121"/>
          <w:szCs w:val="24"/>
          <w:lang w:val="fr-FR"/>
        </w:rPr>
        <w:t xml:space="preserve"> le </w:t>
      </w:r>
      <w:proofErr w:type="gramStart"/>
      <w:r w:rsidRPr="00587836">
        <w:rPr>
          <w:color w:val="212121"/>
          <w:szCs w:val="24"/>
          <w:lang w:val="fr-FR"/>
        </w:rPr>
        <w:t>placer?</w:t>
      </w:r>
      <w:proofErr w:type="gramEnd"/>
      <w:r w:rsidRPr="00587836">
        <w:rPr>
          <w:color w:val="212121"/>
          <w:szCs w:val="24"/>
          <w:lang w:val="fr-FR"/>
        </w:rPr>
        <w:t xml:space="preserve"> </w:t>
      </w:r>
      <w:r w:rsidR="00ED1102">
        <w:rPr>
          <w:color w:val="212121"/>
          <w:szCs w:val="24"/>
          <w:lang w:val="fr-FR"/>
        </w:rPr>
        <w:t>(F</w:t>
      </w:r>
      <w:r w:rsidRPr="00587836">
        <w:rPr>
          <w:color w:val="212121"/>
          <w:szCs w:val="24"/>
          <w:lang w:val="fr-FR"/>
        </w:rPr>
        <w:t>ournir l'adresse postale complète de l’endroit)</w:t>
      </w:r>
      <w:r>
        <w:rPr>
          <w:color w:val="212121"/>
          <w:szCs w:val="24"/>
          <w:lang w:val="fr-FR"/>
        </w:rPr>
        <w:t> ;</w:t>
      </w:r>
    </w:p>
    <w:p w14:paraId="4B58A767" w14:textId="77777777" w:rsidR="00366411" w:rsidRPr="00587836" w:rsidRDefault="00366411" w:rsidP="00366411">
      <w:pPr>
        <w:widowControl/>
        <w:numPr>
          <w:ilvl w:val="0"/>
          <w:numId w:val="39"/>
        </w:numPr>
        <w:tabs>
          <w:tab w:val="clear" w:pos="720"/>
        </w:tabs>
        <w:spacing w:after="160" w:line="259" w:lineRule="auto"/>
        <w:ind w:left="1080"/>
        <w:contextualSpacing/>
        <w:jc w:val="both"/>
        <w:rPr>
          <w:rFonts w:eastAsia="Calibri"/>
          <w:szCs w:val="24"/>
          <w:lang w:val="fr-FR"/>
        </w:rPr>
      </w:pPr>
      <w:r w:rsidRPr="00587836">
        <w:rPr>
          <w:color w:val="212121"/>
          <w:szCs w:val="24"/>
          <w:lang w:val="fr-FR"/>
        </w:rPr>
        <w:t>En dehors de vous</w:t>
      </w:r>
      <w:r>
        <w:rPr>
          <w:color w:val="212121"/>
          <w:szCs w:val="24"/>
          <w:lang w:val="fr-FR"/>
        </w:rPr>
        <w:t>,</w:t>
      </w:r>
      <w:r w:rsidRPr="00587836">
        <w:rPr>
          <w:color w:val="212121"/>
          <w:szCs w:val="24"/>
          <w:lang w:val="fr-FR"/>
        </w:rPr>
        <w:t xml:space="preserve"> qui d’autre utilisera le matériel</w:t>
      </w:r>
      <w:r>
        <w:rPr>
          <w:color w:val="212121"/>
          <w:szCs w:val="24"/>
          <w:lang w:val="fr-FR"/>
        </w:rPr>
        <w:t xml:space="preserve"> </w:t>
      </w:r>
      <w:r w:rsidRPr="00587836">
        <w:rPr>
          <w:color w:val="212121"/>
          <w:szCs w:val="24"/>
          <w:lang w:val="fr-FR"/>
        </w:rPr>
        <w:t>(destiné à des activités de recherche, de formation ou de vulgarisation agricole</w:t>
      </w:r>
      <w:proofErr w:type="gramStart"/>
      <w:r w:rsidRPr="00587836">
        <w:rPr>
          <w:color w:val="212121"/>
          <w:szCs w:val="24"/>
          <w:lang w:val="fr-FR"/>
        </w:rPr>
        <w:t>)?</w:t>
      </w:r>
      <w:proofErr w:type="gramEnd"/>
      <w:r w:rsidRPr="00587836">
        <w:rPr>
          <w:color w:val="212121"/>
          <w:szCs w:val="24"/>
          <w:lang w:val="fr-FR"/>
        </w:rPr>
        <w:t xml:space="preserve"> Qui sera chargé de former les utilisateurs potentiels </w:t>
      </w:r>
      <w:r>
        <w:rPr>
          <w:color w:val="212121"/>
          <w:szCs w:val="24"/>
          <w:lang w:val="fr-FR"/>
        </w:rPr>
        <w:t xml:space="preserve">du </w:t>
      </w:r>
      <w:proofErr w:type="gramStart"/>
      <w:r>
        <w:rPr>
          <w:color w:val="212121"/>
          <w:szCs w:val="24"/>
          <w:lang w:val="fr-FR"/>
        </w:rPr>
        <w:t>matériel</w:t>
      </w:r>
      <w:r w:rsidRPr="00587836">
        <w:rPr>
          <w:color w:val="212121"/>
          <w:szCs w:val="24"/>
          <w:lang w:val="fr-FR"/>
        </w:rPr>
        <w:t>?</w:t>
      </w:r>
      <w:proofErr w:type="gramEnd"/>
      <w:r>
        <w:rPr>
          <w:color w:val="212121"/>
          <w:szCs w:val="24"/>
          <w:lang w:val="fr-FR"/>
        </w:rPr>
        <w:t xml:space="preserve"> ;</w:t>
      </w:r>
    </w:p>
    <w:p w14:paraId="231AFADA" w14:textId="77777777" w:rsidR="00366411" w:rsidRDefault="00366411" w:rsidP="00366411">
      <w:pPr>
        <w:widowControl/>
        <w:numPr>
          <w:ilvl w:val="0"/>
          <w:numId w:val="39"/>
        </w:numPr>
        <w:tabs>
          <w:tab w:val="clear" w:pos="720"/>
        </w:tabs>
        <w:ind w:left="1080"/>
        <w:contextualSpacing/>
        <w:jc w:val="both"/>
        <w:rPr>
          <w:rFonts w:eastAsia="Calibri"/>
          <w:szCs w:val="24"/>
          <w:lang w:val="fr-FR"/>
        </w:rPr>
      </w:pPr>
      <w:r w:rsidRPr="00587836">
        <w:rPr>
          <w:color w:val="212121"/>
          <w:szCs w:val="24"/>
          <w:lang w:val="fr-FR"/>
        </w:rPr>
        <w:t>Expliquez pourquoi vous avez besoin de cet article et comment vous prévoyez de l’utiliser pour votre programme de recherche, d'enseignement ou de vulgarisation agricole</w:t>
      </w:r>
      <w:r>
        <w:rPr>
          <w:color w:val="212121"/>
          <w:szCs w:val="24"/>
          <w:lang w:val="fr-FR"/>
        </w:rPr>
        <w:t xml:space="preserve"> ;</w:t>
      </w:r>
    </w:p>
    <w:p w14:paraId="5D164E44" w14:textId="2CD05624" w:rsidR="00366411" w:rsidRPr="00366411" w:rsidRDefault="00366411" w:rsidP="00366411">
      <w:pPr>
        <w:widowControl/>
        <w:numPr>
          <w:ilvl w:val="0"/>
          <w:numId w:val="39"/>
        </w:numPr>
        <w:tabs>
          <w:tab w:val="clear" w:pos="720"/>
        </w:tabs>
        <w:ind w:left="1080"/>
        <w:contextualSpacing/>
        <w:jc w:val="both"/>
        <w:rPr>
          <w:rFonts w:eastAsia="Calibri"/>
          <w:szCs w:val="24"/>
          <w:lang w:val="fr-FR"/>
        </w:rPr>
      </w:pPr>
      <w:r w:rsidRPr="008A5EFD">
        <w:rPr>
          <w:color w:val="212121"/>
          <w:szCs w:val="24"/>
          <w:lang w:val="fr-FR"/>
        </w:rPr>
        <w:t>Si votre demande comprend des matériels de laboratoire ou de terrain</w:t>
      </w:r>
      <w:r>
        <w:rPr>
          <w:color w:val="212121"/>
          <w:szCs w:val="24"/>
          <w:lang w:val="fr-FR"/>
        </w:rPr>
        <w:t xml:space="preserve">, </w:t>
      </w:r>
      <w:r w:rsidRPr="00491FF5">
        <w:rPr>
          <w:color w:val="212121"/>
          <w:szCs w:val="24"/>
          <w:lang w:val="fr-FR"/>
        </w:rPr>
        <w:t>qui sera responsable de la réparation et de l</w:t>
      </w:r>
      <w:r w:rsidR="0082409E">
        <w:rPr>
          <w:color w:val="212121"/>
          <w:szCs w:val="24"/>
          <w:lang w:val="fr-FR"/>
        </w:rPr>
        <w:t xml:space="preserve">’entretien du </w:t>
      </w:r>
      <w:proofErr w:type="gramStart"/>
      <w:r w:rsidR="0082409E">
        <w:rPr>
          <w:color w:val="212121"/>
          <w:szCs w:val="24"/>
          <w:lang w:val="fr-FR"/>
        </w:rPr>
        <w:t>mat</w:t>
      </w:r>
      <w:r w:rsidRPr="00491FF5">
        <w:rPr>
          <w:color w:val="212121"/>
          <w:szCs w:val="24"/>
          <w:lang w:val="fr-FR"/>
        </w:rPr>
        <w:t>ériel?</w:t>
      </w:r>
      <w:proofErr w:type="gramEnd"/>
      <w:r w:rsidRPr="00491FF5">
        <w:rPr>
          <w:color w:val="212121"/>
          <w:szCs w:val="24"/>
          <w:lang w:val="fr-FR"/>
        </w:rPr>
        <w:t xml:space="preserve"> </w:t>
      </w:r>
      <w:r w:rsidR="00E40909">
        <w:rPr>
          <w:color w:val="212121"/>
          <w:szCs w:val="24"/>
          <w:lang w:val="fr-FR"/>
        </w:rPr>
        <w:t>Précisez</w:t>
      </w:r>
      <w:r w:rsidRPr="00491FF5">
        <w:rPr>
          <w:color w:val="212121"/>
          <w:szCs w:val="24"/>
          <w:lang w:val="fr-FR"/>
        </w:rPr>
        <w:t xml:space="preserve"> s’il y a des fonds disponibles au sein de votre organisation pour en supporter </w:t>
      </w:r>
      <w:r w:rsidR="0082409E">
        <w:rPr>
          <w:color w:val="212121"/>
          <w:szCs w:val="24"/>
          <w:lang w:val="fr-FR"/>
        </w:rPr>
        <w:t>l</w:t>
      </w:r>
      <w:r w:rsidRPr="00491FF5">
        <w:rPr>
          <w:color w:val="212121"/>
          <w:szCs w:val="24"/>
          <w:lang w:val="fr-FR"/>
        </w:rPr>
        <w:t xml:space="preserve">es </w:t>
      </w:r>
      <w:r w:rsidR="0082409E">
        <w:rPr>
          <w:color w:val="212121"/>
          <w:szCs w:val="24"/>
          <w:lang w:val="fr-FR"/>
        </w:rPr>
        <w:t>frais</w:t>
      </w:r>
      <w:r w:rsidRPr="00491FF5">
        <w:rPr>
          <w:color w:val="212121"/>
          <w:szCs w:val="24"/>
          <w:lang w:val="fr-FR"/>
        </w:rPr>
        <w:t> ;</w:t>
      </w:r>
    </w:p>
    <w:p w14:paraId="212922BC" w14:textId="77777777" w:rsidR="00366411" w:rsidRPr="00E40909" w:rsidRDefault="00366411" w:rsidP="005900DE">
      <w:pPr>
        <w:widowControl/>
        <w:numPr>
          <w:ilvl w:val="0"/>
          <w:numId w:val="39"/>
        </w:numPr>
        <w:shd w:val="clear" w:color="auto" w:fill="FFFFFF"/>
        <w:tabs>
          <w:tab w:val="clear"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contextualSpacing/>
        <w:jc w:val="both"/>
        <w:rPr>
          <w:color w:val="212121"/>
          <w:szCs w:val="24"/>
          <w:lang w:val="fr-FR"/>
        </w:rPr>
      </w:pPr>
      <w:r w:rsidRPr="00E40909">
        <w:rPr>
          <w:color w:val="212121"/>
          <w:szCs w:val="24"/>
          <w:lang w:val="fr-FR"/>
        </w:rPr>
        <w:t xml:space="preserve">Quels seront les bénéficiaires (directs ou indirects) du </w:t>
      </w:r>
      <w:proofErr w:type="gramStart"/>
      <w:r w:rsidRPr="00E40909">
        <w:rPr>
          <w:color w:val="212121"/>
          <w:szCs w:val="24"/>
          <w:lang w:val="fr-FR"/>
        </w:rPr>
        <w:t>matériel?</w:t>
      </w:r>
      <w:proofErr w:type="gramEnd"/>
      <w:r w:rsidRPr="00E40909">
        <w:rPr>
          <w:color w:val="212121"/>
          <w:szCs w:val="24"/>
          <w:lang w:val="fr-FR"/>
        </w:rPr>
        <w:t xml:space="preserve"> Expliquez comment ils vont en bénéficier.</w:t>
      </w:r>
    </w:p>
    <w:p w14:paraId="42264F0D" w14:textId="77777777" w:rsidR="00366411" w:rsidRDefault="00366411" w:rsidP="00366411">
      <w:pPr>
        <w:pStyle w:val="Heading1"/>
        <w:rPr>
          <w:rFonts w:eastAsia="Calibri"/>
          <w:sz w:val="22"/>
          <w:szCs w:val="22"/>
        </w:rPr>
      </w:pPr>
    </w:p>
    <w:p w14:paraId="52B38DDF" w14:textId="77777777" w:rsidR="00872698" w:rsidRPr="00872698" w:rsidRDefault="00872698" w:rsidP="00872698">
      <w:pPr>
        <w:rPr>
          <w:rFonts w:eastAsiaTheme="minorHAnsi"/>
        </w:rPr>
      </w:pPr>
    </w:p>
    <w:p w14:paraId="4D569048" w14:textId="77777777" w:rsidR="00366411" w:rsidRPr="00872698" w:rsidRDefault="00872698" w:rsidP="00872698">
      <w:pPr>
        <w:pStyle w:val="Heading1"/>
        <w:jc w:val="left"/>
        <w:rPr>
          <w:rFonts w:ascii="Cambria" w:eastAsia="Calibri" w:hAnsi="Cambria"/>
          <w:color w:val="365F91"/>
          <w:sz w:val="24"/>
          <w:szCs w:val="24"/>
          <w:lang w:val="fr-FR"/>
        </w:rPr>
      </w:pPr>
      <w:r>
        <w:rPr>
          <w:rFonts w:eastAsia="Calibri"/>
          <w:sz w:val="24"/>
          <w:szCs w:val="24"/>
          <w:lang w:val="fr-FR"/>
        </w:rPr>
        <w:t>BUDGET REQUIS</w:t>
      </w:r>
    </w:p>
    <w:p w14:paraId="0CEA060E" w14:textId="77777777" w:rsidR="00E40909" w:rsidRPr="006A3790" w:rsidRDefault="00E40909" w:rsidP="00E40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fr-FR"/>
        </w:rPr>
      </w:pPr>
      <w:r w:rsidRPr="006A3790">
        <w:rPr>
          <w:color w:val="212121"/>
          <w:szCs w:val="24"/>
          <w:lang w:val="fr-FR"/>
        </w:rPr>
        <w:t xml:space="preserve">Le fond peut être utilisé pour acheter de nouveaux consommables ou non consommables totalisant </w:t>
      </w:r>
      <w:r w:rsidRPr="006A3790">
        <w:rPr>
          <w:color w:val="212121"/>
          <w:szCs w:val="24"/>
          <w:lang w:val="fr-FR"/>
        </w:rPr>
        <w:lastRenderedPageBreak/>
        <w:t>4 000 USD ou moins. Ces articles (tels que les réactifs, etc.) sont consommés en cours d'utilisation. Les articles non consommables (outils à main, pH mètre, livres, etc.) ont une durée de vie utile de plus d'un an.</w:t>
      </w:r>
    </w:p>
    <w:p w14:paraId="08F71025" w14:textId="77777777" w:rsidR="00E40909" w:rsidRPr="00124ACD" w:rsidRDefault="00E40909" w:rsidP="00E40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8"/>
          <w:szCs w:val="8"/>
          <w:lang w:val="fr-FR"/>
        </w:rPr>
      </w:pPr>
    </w:p>
    <w:p w14:paraId="093312BE" w14:textId="77777777" w:rsidR="00E40909" w:rsidRPr="00124ACD" w:rsidRDefault="00E40909" w:rsidP="00E40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fr-FR"/>
        </w:rPr>
      </w:pPr>
      <w:r w:rsidRPr="00124ACD">
        <w:rPr>
          <w:color w:val="212121"/>
          <w:szCs w:val="24"/>
          <w:lang w:val="fr-FR"/>
        </w:rPr>
        <w:t>Vous êtes encouragés à acheter les articles localement. S’ils doivent être achetés ailleurs et expédiés en Haïti, les frais d'expédition doivent être inclus dans le budget et compteront jusqu'à concurrence des 4 000 $ US.</w:t>
      </w:r>
    </w:p>
    <w:p w14:paraId="0762B873" w14:textId="77777777" w:rsidR="00E40909" w:rsidRDefault="00E40909"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fr-FR"/>
        </w:rPr>
      </w:pPr>
    </w:p>
    <w:p w14:paraId="714ADACF" w14:textId="77777777" w:rsidR="00366411" w:rsidRPr="00124ACD" w:rsidRDefault="00366411"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fr-FR"/>
        </w:rPr>
      </w:pPr>
      <w:r w:rsidRPr="005900DE">
        <w:rPr>
          <w:b/>
          <w:szCs w:val="24"/>
          <w:lang w:val="fr-FR"/>
        </w:rPr>
        <w:t xml:space="preserve">Les produits suivants ne sont pas </w:t>
      </w:r>
      <w:proofErr w:type="gramStart"/>
      <w:r w:rsidRPr="005900DE">
        <w:rPr>
          <w:b/>
          <w:szCs w:val="24"/>
          <w:lang w:val="fr-FR"/>
        </w:rPr>
        <w:t>éligibles</w:t>
      </w:r>
      <w:r w:rsidRPr="00124ACD">
        <w:rPr>
          <w:szCs w:val="24"/>
          <w:lang w:val="fr-FR"/>
        </w:rPr>
        <w:t>:</w:t>
      </w:r>
      <w:proofErr w:type="gramEnd"/>
    </w:p>
    <w:p w14:paraId="5FB91888" w14:textId="77777777" w:rsidR="00366411" w:rsidRPr="00124ACD" w:rsidRDefault="00366411" w:rsidP="00366411">
      <w:pPr>
        <w:pStyle w:val="ListParagraph"/>
        <w:numPr>
          <w:ilvl w:val="0"/>
          <w:numId w:val="41"/>
        </w:numPr>
        <w:spacing w:line="259" w:lineRule="auto"/>
        <w:jc w:val="left"/>
        <w:rPr>
          <w:sz w:val="24"/>
          <w:szCs w:val="24"/>
        </w:rPr>
      </w:pPr>
      <w:proofErr w:type="spellStart"/>
      <w:proofErr w:type="gramStart"/>
      <w:r w:rsidRPr="00124ACD">
        <w:rPr>
          <w:sz w:val="24"/>
          <w:szCs w:val="24"/>
        </w:rPr>
        <w:t>Semences</w:t>
      </w:r>
      <w:proofErr w:type="spellEnd"/>
      <w:r w:rsidRPr="00124ACD">
        <w:rPr>
          <w:sz w:val="24"/>
          <w:szCs w:val="24"/>
        </w:rPr>
        <w:t xml:space="preserve"> ;</w:t>
      </w:r>
      <w:proofErr w:type="gramEnd"/>
    </w:p>
    <w:p w14:paraId="5AEEF172" w14:textId="77777777" w:rsidR="00366411" w:rsidRPr="00124ACD" w:rsidRDefault="00366411" w:rsidP="00366411">
      <w:pPr>
        <w:pStyle w:val="ListParagraph"/>
        <w:numPr>
          <w:ilvl w:val="0"/>
          <w:numId w:val="41"/>
        </w:numPr>
        <w:spacing w:line="259" w:lineRule="auto"/>
        <w:jc w:val="left"/>
        <w:rPr>
          <w:sz w:val="24"/>
          <w:szCs w:val="24"/>
        </w:rPr>
      </w:pPr>
      <w:proofErr w:type="spellStart"/>
      <w:proofErr w:type="gramStart"/>
      <w:r w:rsidRPr="00124ACD">
        <w:rPr>
          <w:sz w:val="24"/>
          <w:szCs w:val="24"/>
        </w:rPr>
        <w:t>Fertilisants</w:t>
      </w:r>
      <w:proofErr w:type="spellEnd"/>
      <w:r w:rsidRPr="00124ACD">
        <w:rPr>
          <w:sz w:val="24"/>
          <w:szCs w:val="24"/>
        </w:rPr>
        <w:t xml:space="preserve"> ;</w:t>
      </w:r>
      <w:proofErr w:type="gramEnd"/>
    </w:p>
    <w:p w14:paraId="1BB18CAA" w14:textId="77777777" w:rsidR="00366411" w:rsidRPr="00124ACD" w:rsidRDefault="00366411" w:rsidP="00366411">
      <w:pPr>
        <w:pStyle w:val="ListParagraph"/>
        <w:numPr>
          <w:ilvl w:val="0"/>
          <w:numId w:val="41"/>
        </w:numPr>
        <w:spacing w:line="259" w:lineRule="auto"/>
        <w:jc w:val="left"/>
        <w:rPr>
          <w:sz w:val="24"/>
          <w:szCs w:val="24"/>
          <w:lang w:val="fr-FR"/>
        </w:rPr>
      </w:pPr>
      <w:r w:rsidRPr="00124ACD">
        <w:rPr>
          <w:sz w:val="24"/>
          <w:szCs w:val="24"/>
          <w:lang w:val="fr-FR"/>
        </w:rPr>
        <w:t>Pesticides et produits contenant des pes</w:t>
      </w:r>
      <w:r w:rsidR="00E40909">
        <w:rPr>
          <w:sz w:val="24"/>
          <w:szCs w:val="24"/>
          <w:lang w:val="fr-FR"/>
        </w:rPr>
        <w:t>ti</w:t>
      </w:r>
      <w:r w:rsidRPr="00124ACD">
        <w:rPr>
          <w:sz w:val="24"/>
          <w:szCs w:val="24"/>
          <w:lang w:val="fr-FR"/>
        </w:rPr>
        <w:t>cides ;</w:t>
      </w:r>
    </w:p>
    <w:p w14:paraId="056E1EF7" w14:textId="4A9B28A5" w:rsidR="00366411" w:rsidRPr="00124ACD" w:rsidRDefault="00E40909" w:rsidP="00366411">
      <w:pPr>
        <w:pStyle w:val="ListParagraph"/>
        <w:numPr>
          <w:ilvl w:val="0"/>
          <w:numId w:val="41"/>
        </w:numPr>
        <w:spacing w:line="259" w:lineRule="auto"/>
        <w:jc w:val="left"/>
        <w:rPr>
          <w:sz w:val="24"/>
          <w:szCs w:val="24"/>
          <w:lang w:val="fr-FR"/>
        </w:rPr>
      </w:pPr>
      <w:r w:rsidRPr="00124ACD">
        <w:rPr>
          <w:sz w:val="24"/>
          <w:szCs w:val="24"/>
          <w:lang w:val="fr-FR"/>
        </w:rPr>
        <w:t>Médicaments</w:t>
      </w:r>
      <w:r w:rsidR="00366411" w:rsidRPr="00124ACD">
        <w:rPr>
          <w:sz w:val="24"/>
          <w:szCs w:val="24"/>
          <w:lang w:val="fr-FR"/>
        </w:rPr>
        <w:t xml:space="preserve"> et autres produits pharmaceutiques ; </w:t>
      </w:r>
    </w:p>
    <w:p w14:paraId="6CA6AEF6" w14:textId="77777777" w:rsidR="00366411" w:rsidRPr="00124ACD" w:rsidRDefault="00366411" w:rsidP="00366411">
      <w:pPr>
        <w:pStyle w:val="ListParagraph"/>
        <w:numPr>
          <w:ilvl w:val="0"/>
          <w:numId w:val="41"/>
        </w:numPr>
        <w:spacing w:line="259" w:lineRule="auto"/>
        <w:jc w:val="left"/>
        <w:rPr>
          <w:sz w:val="24"/>
          <w:szCs w:val="24"/>
        </w:rPr>
      </w:pPr>
      <w:proofErr w:type="spellStart"/>
      <w:r w:rsidRPr="00124ACD">
        <w:rPr>
          <w:sz w:val="24"/>
          <w:szCs w:val="24"/>
        </w:rPr>
        <w:t>Matériel</w:t>
      </w:r>
      <w:proofErr w:type="spellEnd"/>
      <w:r w:rsidRPr="00124ACD">
        <w:rPr>
          <w:sz w:val="24"/>
          <w:szCs w:val="24"/>
        </w:rPr>
        <w:t xml:space="preserve"> </w:t>
      </w:r>
      <w:proofErr w:type="spellStart"/>
      <w:proofErr w:type="gramStart"/>
      <w:r w:rsidRPr="00124ACD">
        <w:rPr>
          <w:sz w:val="24"/>
          <w:szCs w:val="24"/>
        </w:rPr>
        <w:t>usagé</w:t>
      </w:r>
      <w:proofErr w:type="spellEnd"/>
      <w:r w:rsidRPr="00124ACD">
        <w:rPr>
          <w:sz w:val="24"/>
          <w:szCs w:val="24"/>
        </w:rPr>
        <w:t xml:space="preserve"> ;</w:t>
      </w:r>
      <w:proofErr w:type="gramEnd"/>
    </w:p>
    <w:p w14:paraId="51930D46" w14:textId="77777777" w:rsidR="00366411" w:rsidRPr="00124ACD" w:rsidRDefault="00366411" w:rsidP="00366411">
      <w:pPr>
        <w:pStyle w:val="ListParagraph"/>
        <w:numPr>
          <w:ilvl w:val="0"/>
          <w:numId w:val="41"/>
        </w:numPr>
        <w:spacing w:after="0"/>
        <w:jc w:val="left"/>
        <w:rPr>
          <w:sz w:val="24"/>
          <w:szCs w:val="24"/>
          <w:lang w:val="fr-FR"/>
        </w:rPr>
      </w:pPr>
      <w:r w:rsidRPr="00124ACD">
        <w:rPr>
          <w:sz w:val="24"/>
          <w:szCs w:val="24"/>
          <w:lang w:val="fr-FR"/>
        </w:rPr>
        <w:t>Produits chimiques dangereux et soumis à des restrictions d'expédition</w:t>
      </w:r>
      <w:r>
        <w:rPr>
          <w:sz w:val="24"/>
          <w:szCs w:val="24"/>
          <w:lang w:val="fr-FR"/>
        </w:rPr>
        <w:t>.</w:t>
      </w:r>
    </w:p>
    <w:p w14:paraId="117124A7" w14:textId="77777777" w:rsidR="00366411" w:rsidRPr="00124ACD" w:rsidRDefault="00366411"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12121"/>
          <w:sz w:val="8"/>
          <w:szCs w:val="8"/>
          <w:lang w:val="fr-FR"/>
        </w:rPr>
      </w:pPr>
    </w:p>
    <w:p w14:paraId="09332E66" w14:textId="77777777" w:rsidR="00366411" w:rsidRPr="00941407" w:rsidRDefault="00366411" w:rsidP="00366411">
      <w:pPr>
        <w:jc w:val="both"/>
        <w:rPr>
          <w:color w:val="000000"/>
          <w:sz w:val="16"/>
          <w:szCs w:val="16"/>
          <w:lang w:val="fr-FR"/>
        </w:rPr>
      </w:pPr>
    </w:p>
    <w:p w14:paraId="0B87C770" w14:textId="77777777" w:rsidR="00941407" w:rsidRDefault="00941407" w:rsidP="00366411">
      <w:pPr>
        <w:jc w:val="both"/>
        <w:rPr>
          <w:b/>
          <w:color w:val="000000"/>
          <w:szCs w:val="24"/>
          <w:lang w:val="fr-FR"/>
        </w:rPr>
      </w:pPr>
      <w:r w:rsidRPr="005900DE">
        <w:rPr>
          <w:b/>
          <w:color w:val="000000"/>
          <w:szCs w:val="24"/>
          <w:lang w:val="fr-FR"/>
        </w:rPr>
        <w:t>TABLEAU DE BUDGET POUR LA DEMANDE DE SU</w:t>
      </w:r>
      <w:r>
        <w:rPr>
          <w:b/>
          <w:color w:val="000000"/>
          <w:szCs w:val="24"/>
          <w:lang w:val="fr-FR"/>
        </w:rPr>
        <w:t>B</w:t>
      </w:r>
      <w:r w:rsidRPr="005900DE">
        <w:rPr>
          <w:b/>
          <w:color w:val="000000"/>
          <w:szCs w:val="24"/>
          <w:lang w:val="fr-FR"/>
        </w:rPr>
        <w:t>VENTION</w:t>
      </w:r>
    </w:p>
    <w:p w14:paraId="1C638927" w14:textId="77777777" w:rsidR="00366411" w:rsidRPr="00124ACD" w:rsidRDefault="00366411" w:rsidP="00366411">
      <w:pPr>
        <w:jc w:val="both"/>
        <w:rPr>
          <w:color w:val="000000"/>
          <w:szCs w:val="24"/>
          <w:lang w:val="fr-FR"/>
        </w:rPr>
      </w:pPr>
      <w:r w:rsidRPr="00124ACD">
        <w:rPr>
          <w:color w:val="000000"/>
          <w:szCs w:val="24"/>
          <w:lang w:val="fr-FR"/>
        </w:rPr>
        <w:t>Veuillez inclure le nom, le numéro de téléphone et le site Web de l'entreprise qui vend chaque article. Utilisez des feuilles supplémentaires si nécessaire.</w:t>
      </w:r>
    </w:p>
    <w:p w14:paraId="319160D4" w14:textId="77777777" w:rsidR="00366411" w:rsidRPr="00124ACD" w:rsidRDefault="00366411" w:rsidP="00366411">
      <w:pPr>
        <w:rPr>
          <w:color w:val="000000"/>
          <w:szCs w:val="24"/>
          <w:lang w:val="fr-FR"/>
        </w:rPr>
      </w:pPr>
    </w:p>
    <w:tbl>
      <w:tblPr>
        <w:tblStyle w:val="TableGrid"/>
        <w:tblW w:w="9364" w:type="dxa"/>
        <w:tblLook w:val="04A0" w:firstRow="1" w:lastRow="0" w:firstColumn="1" w:lastColumn="0" w:noHBand="0" w:noVBand="1"/>
      </w:tblPr>
      <w:tblGrid>
        <w:gridCol w:w="1458"/>
        <w:gridCol w:w="1391"/>
        <w:gridCol w:w="1381"/>
        <w:gridCol w:w="1244"/>
        <w:gridCol w:w="1273"/>
        <w:gridCol w:w="1339"/>
        <w:gridCol w:w="1278"/>
      </w:tblGrid>
      <w:tr w:rsidR="00E40909" w:rsidRPr="00124ACD" w14:paraId="49389886" w14:textId="77777777" w:rsidTr="005900DE">
        <w:trPr>
          <w:trHeight w:val="1673"/>
        </w:trPr>
        <w:tc>
          <w:tcPr>
            <w:tcW w:w="1458" w:type="dxa"/>
          </w:tcPr>
          <w:p w14:paraId="313C7FAE" w14:textId="77777777" w:rsidR="00E40909" w:rsidRPr="005900DE" w:rsidRDefault="00E40909" w:rsidP="00221935">
            <w:pPr>
              <w:spacing w:line="360" w:lineRule="auto"/>
              <w:jc w:val="center"/>
              <w:rPr>
                <w:rFonts w:ascii="Times New Roman" w:hAnsi="Times New Roman"/>
                <w:b/>
                <w:color w:val="000000"/>
                <w:sz w:val="20"/>
                <w:szCs w:val="20"/>
              </w:rPr>
            </w:pPr>
            <w:r w:rsidRPr="005900DE">
              <w:rPr>
                <w:rFonts w:ascii="Times New Roman" w:hAnsi="Times New Roman"/>
                <w:b/>
                <w:color w:val="000000"/>
                <w:sz w:val="20"/>
                <w:szCs w:val="20"/>
              </w:rPr>
              <w:t xml:space="preserve">Nom du </w:t>
            </w:r>
            <w:proofErr w:type="spellStart"/>
            <w:r w:rsidRPr="005900DE">
              <w:rPr>
                <w:rFonts w:ascii="Times New Roman" w:hAnsi="Times New Roman"/>
                <w:b/>
                <w:color w:val="000000"/>
                <w:sz w:val="20"/>
                <w:szCs w:val="20"/>
              </w:rPr>
              <w:t>fournisseur</w:t>
            </w:r>
            <w:proofErr w:type="spellEnd"/>
          </w:p>
        </w:tc>
        <w:tc>
          <w:tcPr>
            <w:tcW w:w="1391" w:type="dxa"/>
          </w:tcPr>
          <w:p w14:paraId="78FB07CE" w14:textId="77777777" w:rsidR="00E40909" w:rsidRPr="005900DE" w:rsidRDefault="00E40909" w:rsidP="00221935">
            <w:pPr>
              <w:spacing w:line="360" w:lineRule="auto"/>
              <w:jc w:val="center"/>
              <w:rPr>
                <w:rFonts w:ascii="Times New Roman" w:hAnsi="Times New Roman"/>
                <w:b/>
                <w:color w:val="000000"/>
                <w:sz w:val="20"/>
                <w:szCs w:val="20"/>
              </w:rPr>
            </w:pPr>
            <w:proofErr w:type="spellStart"/>
            <w:r w:rsidRPr="005900DE">
              <w:rPr>
                <w:rFonts w:ascii="Times New Roman" w:hAnsi="Times New Roman"/>
                <w:b/>
                <w:color w:val="000000"/>
                <w:sz w:val="20"/>
                <w:szCs w:val="20"/>
              </w:rPr>
              <w:t>Matériel</w:t>
            </w:r>
            <w:proofErr w:type="spellEnd"/>
            <w:r w:rsidRPr="005900DE">
              <w:rPr>
                <w:rFonts w:ascii="Times New Roman" w:hAnsi="Times New Roman"/>
                <w:b/>
                <w:color w:val="000000"/>
                <w:sz w:val="20"/>
                <w:szCs w:val="20"/>
              </w:rPr>
              <w:t xml:space="preserve">/ </w:t>
            </w:r>
            <w:proofErr w:type="spellStart"/>
            <w:r w:rsidRPr="005900DE">
              <w:rPr>
                <w:rFonts w:ascii="Times New Roman" w:hAnsi="Times New Roman"/>
                <w:b/>
                <w:color w:val="000000"/>
                <w:sz w:val="20"/>
                <w:szCs w:val="20"/>
              </w:rPr>
              <w:t>accessoire</w:t>
            </w:r>
            <w:proofErr w:type="spellEnd"/>
          </w:p>
        </w:tc>
        <w:tc>
          <w:tcPr>
            <w:tcW w:w="1381" w:type="dxa"/>
          </w:tcPr>
          <w:p w14:paraId="5167629F" w14:textId="77777777" w:rsidR="00E40909" w:rsidRPr="005900DE" w:rsidRDefault="00E40909" w:rsidP="00221935">
            <w:pPr>
              <w:spacing w:line="360" w:lineRule="auto"/>
              <w:jc w:val="center"/>
              <w:rPr>
                <w:rFonts w:ascii="Times New Roman" w:hAnsi="Times New Roman"/>
                <w:b/>
                <w:color w:val="000000"/>
                <w:sz w:val="20"/>
                <w:szCs w:val="20"/>
                <w:lang w:val="fr-FR"/>
              </w:rPr>
            </w:pPr>
            <w:r w:rsidRPr="005900DE">
              <w:rPr>
                <w:rFonts w:ascii="Times New Roman" w:hAnsi="Times New Roman"/>
                <w:b/>
                <w:color w:val="000000"/>
                <w:sz w:val="20"/>
                <w:szCs w:val="20"/>
                <w:lang w:val="fr-FR"/>
              </w:rPr>
              <w:t>No. de Catalogue ou modèle</w:t>
            </w:r>
          </w:p>
        </w:tc>
        <w:tc>
          <w:tcPr>
            <w:tcW w:w="1244" w:type="dxa"/>
          </w:tcPr>
          <w:p w14:paraId="063F401D" w14:textId="77777777" w:rsidR="00E40909" w:rsidRPr="005900DE" w:rsidRDefault="00E40909" w:rsidP="00221935">
            <w:pPr>
              <w:spacing w:line="360" w:lineRule="auto"/>
              <w:jc w:val="center"/>
              <w:rPr>
                <w:rFonts w:ascii="Times New Roman" w:hAnsi="Times New Roman"/>
                <w:b/>
                <w:color w:val="000000"/>
                <w:sz w:val="20"/>
                <w:szCs w:val="20"/>
              </w:rPr>
            </w:pPr>
            <w:r w:rsidRPr="005900DE">
              <w:rPr>
                <w:rFonts w:ascii="Times New Roman" w:hAnsi="Times New Roman"/>
                <w:b/>
                <w:color w:val="000000"/>
                <w:sz w:val="20"/>
                <w:szCs w:val="20"/>
              </w:rPr>
              <w:t xml:space="preserve">Prix </w:t>
            </w:r>
            <w:proofErr w:type="spellStart"/>
            <w:r w:rsidRPr="005900DE">
              <w:rPr>
                <w:rFonts w:ascii="Times New Roman" w:hAnsi="Times New Roman"/>
                <w:b/>
                <w:color w:val="000000"/>
                <w:sz w:val="20"/>
                <w:szCs w:val="20"/>
              </w:rPr>
              <w:t>Unitaire</w:t>
            </w:r>
            <w:proofErr w:type="spellEnd"/>
            <w:r w:rsidRPr="005900DE">
              <w:rPr>
                <w:rFonts w:ascii="Times New Roman" w:hAnsi="Times New Roman"/>
                <w:b/>
                <w:color w:val="000000"/>
                <w:sz w:val="20"/>
                <w:szCs w:val="20"/>
              </w:rPr>
              <w:t xml:space="preserve"> (USD)</w:t>
            </w:r>
          </w:p>
        </w:tc>
        <w:tc>
          <w:tcPr>
            <w:tcW w:w="1273" w:type="dxa"/>
          </w:tcPr>
          <w:p w14:paraId="438B3D8D" w14:textId="77777777" w:rsidR="00E40909" w:rsidRPr="005900DE" w:rsidRDefault="00E40909" w:rsidP="00221935">
            <w:pPr>
              <w:spacing w:line="360" w:lineRule="auto"/>
              <w:jc w:val="center"/>
              <w:rPr>
                <w:rFonts w:ascii="Times New Roman" w:hAnsi="Times New Roman"/>
                <w:b/>
                <w:color w:val="000000"/>
                <w:sz w:val="20"/>
                <w:szCs w:val="20"/>
              </w:rPr>
            </w:pPr>
            <w:proofErr w:type="spellStart"/>
            <w:r w:rsidRPr="005900DE">
              <w:rPr>
                <w:rFonts w:ascii="Times New Roman" w:hAnsi="Times New Roman"/>
                <w:b/>
                <w:color w:val="000000"/>
                <w:sz w:val="20"/>
                <w:szCs w:val="20"/>
              </w:rPr>
              <w:t>Quantité</w:t>
            </w:r>
            <w:proofErr w:type="spellEnd"/>
          </w:p>
        </w:tc>
        <w:tc>
          <w:tcPr>
            <w:tcW w:w="1339" w:type="dxa"/>
          </w:tcPr>
          <w:p w14:paraId="4FC519B9" w14:textId="77777777" w:rsidR="00E40909" w:rsidRPr="005900DE" w:rsidRDefault="00E40909" w:rsidP="00221935">
            <w:pPr>
              <w:spacing w:line="360" w:lineRule="auto"/>
              <w:jc w:val="center"/>
              <w:rPr>
                <w:rFonts w:ascii="Times New Roman" w:hAnsi="Times New Roman"/>
                <w:b/>
                <w:color w:val="000000"/>
                <w:sz w:val="20"/>
                <w:szCs w:val="20"/>
                <w:lang w:val="fr-FR"/>
              </w:rPr>
            </w:pPr>
            <w:r w:rsidRPr="005900DE">
              <w:rPr>
                <w:rFonts w:ascii="Times New Roman" w:hAnsi="Times New Roman"/>
                <w:b/>
                <w:color w:val="000000"/>
                <w:sz w:val="20"/>
                <w:szCs w:val="20"/>
                <w:lang w:val="fr-FR"/>
              </w:rPr>
              <w:t>Coût du transport si applicable</w:t>
            </w:r>
          </w:p>
        </w:tc>
        <w:tc>
          <w:tcPr>
            <w:tcW w:w="1278" w:type="dxa"/>
          </w:tcPr>
          <w:p w14:paraId="57789D55" w14:textId="2EC15AD3" w:rsidR="00E40909" w:rsidRPr="005900DE" w:rsidRDefault="00300B10" w:rsidP="00300B10">
            <w:pPr>
              <w:spacing w:line="360" w:lineRule="auto"/>
              <w:jc w:val="center"/>
              <w:rPr>
                <w:rFonts w:ascii="Times New Roman" w:hAnsi="Times New Roman"/>
                <w:b/>
                <w:color w:val="000000"/>
                <w:sz w:val="20"/>
                <w:szCs w:val="20"/>
              </w:rPr>
            </w:pPr>
            <w:r>
              <w:rPr>
                <w:rFonts w:ascii="Times New Roman" w:hAnsi="Times New Roman"/>
                <w:b/>
                <w:color w:val="000000"/>
                <w:sz w:val="20"/>
                <w:szCs w:val="20"/>
              </w:rPr>
              <w:t>T</w:t>
            </w:r>
            <w:r w:rsidR="00E40909" w:rsidRPr="005900DE">
              <w:rPr>
                <w:rFonts w:ascii="Times New Roman" w:hAnsi="Times New Roman"/>
                <w:b/>
                <w:color w:val="000000"/>
                <w:sz w:val="20"/>
                <w:szCs w:val="20"/>
              </w:rPr>
              <w:t>otal</w:t>
            </w:r>
          </w:p>
        </w:tc>
      </w:tr>
      <w:tr w:rsidR="00E40909" w:rsidRPr="00124ACD" w14:paraId="6D8C4A8D" w14:textId="77777777" w:rsidTr="005900DE">
        <w:trPr>
          <w:trHeight w:val="441"/>
        </w:trPr>
        <w:tc>
          <w:tcPr>
            <w:tcW w:w="1458" w:type="dxa"/>
          </w:tcPr>
          <w:p w14:paraId="1B4033EF" w14:textId="77777777" w:rsidR="00E40909" w:rsidRPr="005900DE" w:rsidRDefault="00E40909" w:rsidP="00221935">
            <w:pPr>
              <w:spacing w:line="360" w:lineRule="auto"/>
              <w:rPr>
                <w:sz w:val="20"/>
                <w:szCs w:val="20"/>
              </w:rPr>
            </w:pPr>
          </w:p>
        </w:tc>
        <w:tc>
          <w:tcPr>
            <w:tcW w:w="1391" w:type="dxa"/>
          </w:tcPr>
          <w:p w14:paraId="091516D8" w14:textId="77777777" w:rsidR="00E40909" w:rsidRPr="005900DE" w:rsidRDefault="00E40909" w:rsidP="00221935">
            <w:pPr>
              <w:spacing w:line="360" w:lineRule="auto"/>
              <w:rPr>
                <w:sz w:val="20"/>
                <w:szCs w:val="20"/>
              </w:rPr>
            </w:pPr>
          </w:p>
        </w:tc>
        <w:tc>
          <w:tcPr>
            <w:tcW w:w="1381" w:type="dxa"/>
          </w:tcPr>
          <w:p w14:paraId="091A06BB" w14:textId="77777777" w:rsidR="00E40909" w:rsidRPr="005900DE" w:rsidRDefault="00E40909" w:rsidP="00221935">
            <w:pPr>
              <w:spacing w:line="360" w:lineRule="auto"/>
              <w:rPr>
                <w:sz w:val="20"/>
                <w:szCs w:val="20"/>
              </w:rPr>
            </w:pPr>
          </w:p>
        </w:tc>
        <w:tc>
          <w:tcPr>
            <w:tcW w:w="1244" w:type="dxa"/>
          </w:tcPr>
          <w:p w14:paraId="4680F87E" w14:textId="77777777" w:rsidR="00E40909" w:rsidRPr="005900DE" w:rsidRDefault="00E40909" w:rsidP="00221935">
            <w:pPr>
              <w:spacing w:line="360" w:lineRule="auto"/>
              <w:rPr>
                <w:sz w:val="20"/>
                <w:szCs w:val="20"/>
              </w:rPr>
            </w:pPr>
          </w:p>
        </w:tc>
        <w:tc>
          <w:tcPr>
            <w:tcW w:w="1273" w:type="dxa"/>
          </w:tcPr>
          <w:p w14:paraId="5CC9DB54" w14:textId="77777777" w:rsidR="00E40909" w:rsidRPr="005900DE" w:rsidRDefault="00E40909" w:rsidP="00221935">
            <w:pPr>
              <w:spacing w:line="360" w:lineRule="auto"/>
              <w:rPr>
                <w:sz w:val="20"/>
                <w:szCs w:val="20"/>
              </w:rPr>
            </w:pPr>
          </w:p>
        </w:tc>
        <w:tc>
          <w:tcPr>
            <w:tcW w:w="1339" w:type="dxa"/>
          </w:tcPr>
          <w:p w14:paraId="46F01263" w14:textId="77777777" w:rsidR="00E40909" w:rsidRPr="005900DE" w:rsidRDefault="00E40909" w:rsidP="00221935">
            <w:pPr>
              <w:spacing w:line="360" w:lineRule="auto"/>
              <w:rPr>
                <w:sz w:val="20"/>
                <w:szCs w:val="20"/>
              </w:rPr>
            </w:pPr>
          </w:p>
        </w:tc>
        <w:tc>
          <w:tcPr>
            <w:tcW w:w="1278" w:type="dxa"/>
          </w:tcPr>
          <w:p w14:paraId="02FE36E3" w14:textId="77777777" w:rsidR="00E40909" w:rsidRPr="005900DE" w:rsidRDefault="00E40909" w:rsidP="00221935">
            <w:pPr>
              <w:spacing w:line="360" w:lineRule="auto"/>
              <w:rPr>
                <w:sz w:val="20"/>
                <w:szCs w:val="20"/>
              </w:rPr>
            </w:pPr>
          </w:p>
        </w:tc>
      </w:tr>
      <w:tr w:rsidR="00E40909" w:rsidRPr="00124ACD" w14:paraId="696AC73D" w14:textId="77777777" w:rsidTr="005900DE">
        <w:trPr>
          <w:trHeight w:val="441"/>
        </w:trPr>
        <w:tc>
          <w:tcPr>
            <w:tcW w:w="1458" w:type="dxa"/>
          </w:tcPr>
          <w:p w14:paraId="3A14E3E2" w14:textId="77777777" w:rsidR="00E40909" w:rsidRPr="005900DE" w:rsidRDefault="00E40909" w:rsidP="00221935">
            <w:pPr>
              <w:spacing w:line="360" w:lineRule="auto"/>
              <w:rPr>
                <w:sz w:val="20"/>
                <w:szCs w:val="20"/>
              </w:rPr>
            </w:pPr>
          </w:p>
        </w:tc>
        <w:tc>
          <w:tcPr>
            <w:tcW w:w="1391" w:type="dxa"/>
          </w:tcPr>
          <w:p w14:paraId="4E772BCB" w14:textId="77777777" w:rsidR="00E40909" w:rsidRPr="005900DE" w:rsidRDefault="00E40909" w:rsidP="00221935">
            <w:pPr>
              <w:spacing w:line="360" w:lineRule="auto"/>
              <w:rPr>
                <w:sz w:val="20"/>
                <w:szCs w:val="20"/>
              </w:rPr>
            </w:pPr>
          </w:p>
        </w:tc>
        <w:tc>
          <w:tcPr>
            <w:tcW w:w="1381" w:type="dxa"/>
          </w:tcPr>
          <w:p w14:paraId="4CD7EAA7" w14:textId="77777777" w:rsidR="00E40909" w:rsidRPr="005900DE" w:rsidRDefault="00E40909" w:rsidP="00221935">
            <w:pPr>
              <w:spacing w:line="360" w:lineRule="auto"/>
              <w:rPr>
                <w:sz w:val="20"/>
                <w:szCs w:val="20"/>
              </w:rPr>
            </w:pPr>
          </w:p>
        </w:tc>
        <w:tc>
          <w:tcPr>
            <w:tcW w:w="1244" w:type="dxa"/>
          </w:tcPr>
          <w:p w14:paraId="1251F5B1" w14:textId="77777777" w:rsidR="00E40909" w:rsidRPr="005900DE" w:rsidRDefault="00E40909" w:rsidP="00221935">
            <w:pPr>
              <w:spacing w:line="360" w:lineRule="auto"/>
              <w:rPr>
                <w:sz w:val="20"/>
                <w:szCs w:val="20"/>
              </w:rPr>
            </w:pPr>
          </w:p>
        </w:tc>
        <w:tc>
          <w:tcPr>
            <w:tcW w:w="1273" w:type="dxa"/>
          </w:tcPr>
          <w:p w14:paraId="6D4B45CA" w14:textId="77777777" w:rsidR="00E40909" w:rsidRPr="005900DE" w:rsidRDefault="00E40909" w:rsidP="00221935">
            <w:pPr>
              <w:spacing w:line="360" w:lineRule="auto"/>
              <w:rPr>
                <w:sz w:val="20"/>
                <w:szCs w:val="20"/>
              </w:rPr>
            </w:pPr>
          </w:p>
        </w:tc>
        <w:tc>
          <w:tcPr>
            <w:tcW w:w="1339" w:type="dxa"/>
          </w:tcPr>
          <w:p w14:paraId="7BC142F3" w14:textId="77777777" w:rsidR="00E40909" w:rsidRPr="005900DE" w:rsidRDefault="00E40909" w:rsidP="00221935">
            <w:pPr>
              <w:spacing w:line="360" w:lineRule="auto"/>
              <w:rPr>
                <w:sz w:val="20"/>
                <w:szCs w:val="20"/>
              </w:rPr>
            </w:pPr>
          </w:p>
        </w:tc>
        <w:tc>
          <w:tcPr>
            <w:tcW w:w="1278" w:type="dxa"/>
          </w:tcPr>
          <w:p w14:paraId="40326C1F" w14:textId="77777777" w:rsidR="00E40909" w:rsidRPr="005900DE" w:rsidRDefault="00E40909" w:rsidP="00221935">
            <w:pPr>
              <w:spacing w:line="360" w:lineRule="auto"/>
              <w:rPr>
                <w:sz w:val="20"/>
                <w:szCs w:val="20"/>
              </w:rPr>
            </w:pPr>
          </w:p>
        </w:tc>
      </w:tr>
      <w:tr w:rsidR="00E40909" w:rsidRPr="00124ACD" w14:paraId="64DEAAF8" w14:textId="77777777" w:rsidTr="005900DE">
        <w:trPr>
          <w:trHeight w:val="441"/>
        </w:trPr>
        <w:tc>
          <w:tcPr>
            <w:tcW w:w="1458" w:type="dxa"/>
          </w:tcPr>
          <w:p w14:paraId="406A512B" w14:textId="77777777" w:rsidR="00E40909" w:rsidRPr="005900DE" w:rsidRDefault="00E40909" w:rsidP="00221935">
            <w:pPr>
              <w:spacing w:line="360" w:lineRule="auto"/>
              <w:rPr>
                <w:sz w:val="20"/>
                <w:szCs w:val="20"/>
              </w:rPr>
            </w:pPr>
          </w:p>
        </w:tc>
        <w:tc>
          <w:tcPr>
            <w:tcW w:w="1391" w:type="dxa"/>
          </w:tcPr>
          <w:p w14:paraId="49B8A893" w14:textId="77777777" w:rsidR="00E40909" w:rsidRPr="005900DE" w:rsidRDefault="00E40909" w:rsidP="00221935">
            <w:pPr>
              <w:spacing w:line="360" w:lineRule="auto"/>
              <w:rPr>
                <w:sz w:val="20"/>
                <w:szCs w:val="20"/>
              </w:rPr>
            </w:pPr>
          </w:p>
        </w:tc>
        <w:tc>
          <w:tcPr>
            <w:tcW w:w="1381" w:type="dxa"/>
          </w:tcPr>
          <w:p w14:paraId="4C27F3F5" w14:textId="77777777" w:rsidR="00E40909" w:rsidRPr="005900DE" w:rsidRDefault="00E40909" w:rsidP="00221935">
            <w:pPr>
              <w:spacing w:line="360" w:lineRule="auto"/>
              <w:rPr>
                <w:sz w:val="20"/>
                <w:szCs w:val="20"/>
              </w:rPr>
            </w:pPr>
          </w:p>
        </w:tc>
        <w:tc>
          <w:tcPr>
            <w:tcW w:w="1244" w:type="dxa"/>
          </w:tcPr>
          <w:p w14:paraId="33C6CEB4" w14:textId="77777777" w:rsidR="00E40909" w:rsidRPr="005900DE" w:rsidRDefault="00E40909" w:rsidP="00221935">
            <w:pPr>
              <w:spacing w:line="360" w:lineRule="auto"/>
              <w:rPr>
                <w:sz w:val="20"/>
                <w:szCs w:val="20"/>
              </w:rPr>
            </w:pPr>
          </w:p>
        </w:tc>
        <w:tc>
          <w:tcPr>
            <w:tcW w:w="1273" w:type="dxa"/>
          </w:tcPr>
          <w:p w14:paraId="6CF49AEA" w14:textId="77777777" w:rsidR="00E40909" w:rsidRPr="005900DE" w:rsidRDefault="00E40909" w:rsidP="00221935">
            <w:pPr>
              <w:spacing w:line="360" w:lineRule="auto"/>
              <w:rPr>
                <w:sz w:val="20"/>
                <w:szCs w:val="20"/>
              </w:rPr>
            </w:pPr>
          </w:p>
        </w:tc>
        <w:tc>
          <w:tcPr>
            <w:tcW w:w="1339" w:type="dxa"/>
          </w:tcPr>
          <w:p w14:paraId="7EE806CE" w14:textId="77777777" w:rsidR="00E40909" w:rsidRPr="005900DE" w:rsidRDefault="00E40909" w:rsidP="00221935">
            <w:pPr>
              <w:spacing w:line="360" w:lineRule="auto"/>
              <w:rPr>
                <w:sz w:val="20"/>
                <w:szCs w:val="20"/>
              </w:rPr>
            </w:pPr>
          </w:p>
        </w:tc>
        <w:tc>
          <w:tcPr>
            <w:tcW w:w="1278" w:type="dxa"/>
          </w:tcPr>
          <w:p w14:paraId="2659FA29" w14:textId="77777777" w:rsidR="00E40909" w:rsidRPr="005900DE" w:rsidRDefault="00E40909" w:rsidP="00221935">
            <w:pPr>
              <w:spacing w:line="360" w:lineRule="auto"/>
              <w:rPr>
                <w:sz w:val="20"/>
                <w:szCs w:val="20"/>
              </w:rPr>
            </w:pPr>
          </w:p>
        </w:tc>
      </w:tr>
      <w:tr w:rsidR="00E40909" w:rsidRPr="00124ACD" w14:paraId="3CC52080" w14:textId="77777777" w:rsidTr="005900DE">
        <w:trPr>
          <w:trHeight w:val="441"/>
        </w:trPr>
        <w:tc>
          <w:tcPr>
            <w:tcW w:w="1458" w:type="dxa"/>
          </w:tcPr>
          <w:p w14:paraId="4D51CF26" w14:textId="77777777" w:rsidR="00E40909" w:rsidRPr="005900DE" w:rsidRDefault="00E40909" w:rsidP="00221935">
            <w:pPr>
              <w:spacing w:line="360" w:lineRule="auto"/>
              <w:rPr>
                <w:sz w:val="20"/>
                <w:szCs w:val="20"/>
              </w:rPr>
            </w:pPr>
          </w:p>
        </w:tc>
        <w:tc>
          <w:tcPr>
            <w:tcW w:w="1391" w:type="dxa"/>
          </w:tcPr>
          <w:p w14:paraId="5684C397" w14:textId="77777777" w:rsidR="00E40909" w:rsidRPr="005900DE" w:rsidRDefault="00E40909" w:rsidP="00221935">
            <w:pPr>
              <w:spacing w:line="360" w:lineRule="auto"/>
              <w:rPr>
                <w:sz w:val="20"/>
                <w:szCs w:val="20"/>
              </w:rPr>
            </w:pPr>
          </w:p>
        </w:tc>
        <w:tc>
          <w:tcPr>
            <w:tcW w:w="1381" w:type="dxa"/>
          </w:tcPr>
          <w:p w14:paraId="3E504914" w14:textId="77777777" w:rsidR="00E40909" w:rsidRPr="005900DE" w:rsidRDefault="00E40909" w:rsidP="00221935">
            <w:pPr>
              <w:spacing w:line="360" w:lineRule="auto"/>
              <w:rPr>
                <w:sz w:val="20"/>
                <w:szCs w:val="20"/>
              </w:rPr>
            </w:pPr>
          </w:p>
        </w:tc>
        <w:tc>
          <w:tcPr>
            <w:tcW w:w="1244" w:type="dxa"/>
          </w:tcPr>
          <w:p w14:paraId="29105A36" w14:textId="77777777" w:rsidR="00E40909" w:rsidRPr="005900DE" w:rsidRDefault="00E40909" w:rsidP="00221935">
            <w:pPr>
              <w:spacing w:line="360" w:lineRule="auto"/>
              <w:rPr>
                <w:sz w:val="20"/>
                <w:szCs w:val="20"/>
              </w:rPr>
            </w:pPr>
          </w:p>
        </w:tc>
        <w:tc>
          <w:tcPr>
            <w:tcW w:w="1273" w:type="dxa"/>
          </w:tcPr>
          <w:p w14:paraId="73618A34" w14:textId="77777777" w:rsidR="00E40909" w:rsidRPr="005900DE" w:rsidRDefault="00E40909" w:rsidP="00221935">
            <w:pPr>
              <w:spacing w:line="360" w:lineRule="auto"/>
              <w:rPr>
                <w:sz w:val="20"/>
                <w:szCs w:val="20"/>
              </w:rPr>
            </w:pPr>
          </w:p>
        </w:tc>
        <w:tc>
          <w:tcPr>
            <w:tcW w:w="1339" w:type="dxa"/>
          </w:tcPr>
          <w:p w14:paraId="7FFFDCC1" w14:textId="77777777" w:rsidR="00E40909" w:rsidRPr="005900DE" w:rsidRDefault="00E40909" w:rsidP="00221935">
            <w:pPr>
              <w:spacing w:line="360" w:lineRule="auto"/>
              <w:rPr>
                <w:sz w:val="20"/>
                <w:szCs w:val="20"/>
              </w:rPr>
            </w:pPr>
          </w:p>
        </w:tc>
        <w:tc>
          <w:tcPr>
            <w:tcW w:w="1278" w:type="dxa"/>
          </w:tcPr>
          <w:p w14:paraId="15C4DFA9" w14:textId="77777777" w:rsidR="00E40909" w:rsidRPr="005900DE" w:rsidRDefault="00E40909" w:rsidP="00221935">
            <w:pPr>
              <w:spacing w:line="360" w:lineRule="auto"/>
              <w:rPr>
                <w:sz w:val="20"/>
                <w:szCs w:val="20"/>
              </w:rPr>
            </w:pPr>
          </w:p>
        </w:tc>
      </w:tr>
      <w:tr w:rsidR="00941407" w:rsidRPr="00124ACD" w14:paraId="626CDBAB" w14:textId="77777777" w:rsidTr="00941407">
        <w:trPr>
          <w:trHeight w:val="441"/>
        </w:trPr>
        <w:tc>
          <w:tcPr>
            <w:tcW w:w="1458" w:type="dxa"/>
          </w:tcPr>
          <w:p w14:paraId="717C9AA0" w14:textId="77777777" w:rsidR="00E40909" w:rsidRPr="005900DE" w:rsidRDefault="00E40909" w:rsidP="00221935">
            <w:pPr>
              <w:spacing w:line="360" w:lineRule="auto"/>
              <w:rPr>
                <w:b/>
                <w:sz w:val="20"/>
                <w:szCs w:val="20"/>
              </w:rPr>
            </w:pPr>
            <w:proofErr w:type="spellStart"/>
            <w:r w:rsidRPr="005900DE">
              <w:rPr>
                <w:b/>
                <w:sz w:val="20"/>
                <w:szCs w:val="20"/>
              </w:rPr>
              <w:t>Montant</w:t>
            </w:r>
            <w:proofErr w:type="spellEnd"/>
            <w:r w:rsidRPr="005900DE">
              <w:rPr>
                <w:b/>
                <w:sz w:val="20"/>
                <w:szCs w:val="20"/>
              </w:rPr>
              <w:t xml:space="preserve"> </w:t>
            </w:r>
            <w:proofErr w:type="spellStart"/>
            <w:r w:rsidRPr="005900DE">
              <w:rPr>
                <w:b/>
                <w:sz w:val="20"/>
                <w:szCs w:val="20"/>
              </w:rPr>
              <w:t>requis</w:t>
            </w:r>
            <w:proofErr w:type="spellEnd"/>
          </w:p>
        </w:tc>
        <w:tc>
          <w:tcPr>
            <w:tcW w:w="1391" w:type="dxa"/>
            <w:shd w:val="clear" w:color="auto" w:fill="BFBFBF" w:themeFill="background1" w:themeFillShade="BF"/>
          </w:tcPr>
          <w:p w14:paraId="5444DAF1" w14:textId="77777777" w:rsidR="00E40909" w:rsidRPr="005900DE" w:rsidRDefault="00E40909" w:rsidP="00221935">
            <w:pPr>
              <w:spacing w:line="360" w:lineRule="auto"/>
              <w:rPr>
                <w:rFonts w:ascii="Times New Roman" w:hAnsi="Times New Roman"/>
                <w:sz w:val="20"/>
                <w:szCs w:val="20"/>
              </w:rPr>
            </w:pPr>
          </w:p>
        </w:tc>
        <w:tc>
          <w:tcPr>
            <w:tcW w:w="1381" w:type="dxa"/>
            <w:shd w:val="clear" w:color="auto" w:fill="BFBFBF" w:themeFill="background1" w:themeFillShade="BF"/>
          </w:tcPr>
          <w:p w14:paraId="70904243" w14:textId="77777777" w:rsidR="00E40909" w:rsidRPr="005900DE" w:rsidRDefault="00E40909" w:rsidP="00221935">
            <w:pPr>
              <w:spacing w:line="360" w:lineRule="auto"/>
              <w:rPr>
                <w:rFonts w:ascii="Times New Roman" w:hAnsi="Times New Roman"/>
                <w:sz w:val="20"/>
                <w:szCs w:val="20"/>
              </w:rPr>
            </w:pPr>
          </w:p>
        </w:tc>
        <w:tc>
          <w:tcPr>
            <w:tcW w:w="1244" w:type="dxa"/>
            <w:shd w:val="clear" w:color="auto" w:fill="BFBFBF" w:themeFill="background1" w:themeFillShade="BF"/>
          </w:tcPr>
          <w:p w14:paraId="694B0810" w14:textId="77777777" w:rsidR="00E40909" w:rsidRPr="005900DE" w:rsidRDefault="00E40909" w:rsidP="00221935">
            <w:pPr>
              <w:spacing w:line="360" w:lineRule="auto"/>
              <w:rPr>
                <w:rFonts w:ascii="Times New Roman" w:hAnsi="Times New Roman"/>
                <w:sz w:val="20"/>
                <w:szCs w:val="20"/>
              </w:rPr>
            </w:pPr>
          </w:p>
        </w:tc>
        <w:tc>
          <w:tcPr>
            <w:tcW w:w="1273" w:type="dxa"/>
            <w:shd w:val="clear" w:color="auto" w:fill="BFBFBF" w:themeFill="background1" w:themeFillShade="BF"/>
          </w:tcPr>
          <w:p w14:paraId="7E81343C" w14:textId="77777777" w:rsidR="00E40909" w:rsidRPr="005900DE" w:rsidRDefault="00E40909" w:rsidP="00221935">
            <w:pPr>
              <w:spacing w:line="360" w:lineRule="auto"/>
              <w:rPr>
                <w:rFonts w:ascii="Times New Roman" w:hAnsi="Times New Roman"/>
                <w:sz w:val="20"/>
                <w:szCs w:val="20"/>
              </w:rPr>
            </w:pPr>
          </w:p>
        </w:tc>
        <w:tc>
          <w:tcPr>
            <w:tcW w:w="1339" w:type="dxa"/>
            <w:shd w:val="clear" w:color="auto" w:fill="BFBFBF" w:themeFill="background1" w:themeFillShade="BF"/>
          </w:tcPr>
          <w:p w14:paraId="3DBDED9D" w14:textId="77777777" w:rsidR="00E40909" w:rsidRPr="005900DE" w:rsidRDefault="00E40909" w:rsidP="00221935">
            <w:pPr>
              <w:spacing w:line="360" w:lineRule="auto"/>
              <w:rPr>
                <w:rFonts w:ascii="Times New Roman" w:hAnsi="Times New Roman"/>
                <w:sz w:val="20"/>
                <w:szCs w:val="20"/>
              </w:rPr>
            </w:pPr>
          </w:p>
        </w:tc>
        <w:tc>
          <w:tcPr>
            <w:tcW w:w="1278" w:type="dxa"/>
            <w:shd w:val="clear" w:color="auto" w:fill="BFBFBF" w:themeFill="background1" w:themeFillShade="BF"/>
          </w:tcPr>
          <w:p w14:paraId="3A5177C7" w14:textId="77777777" w:rsidR="00E40909" w:rsidRPr="005900DE" w:rsidRDefault="00E40909" w:rsidP="00221935">
            <w:pPr>
              <w:spacing w:line="360" w:lineRule="auto"/>
              <w:rPr>
                <w:rFonts w:ascii="Times New Roman" w:hAnsi="Times New Roman"/>
                <w:sz w:val="20"/>
                <w:szCs w:val="20"/>
              </w:rPr>
            </w:pPr>
          </w:p>
        </w:tc>
      </w:tr>
    </w:tbl>
    <w:p w14:paraId="053408D0" w14:textId="77777777" w:rsidR="00366411" w:rsidRPr="00124ACD" w:rsidRDefault="00366411" w:rsidP="00366411">
      <w:pPr>
        <w:rPr>
          <w:b/>
        </w:rPr>
      </w:pPr>
    </w:p>
    <w:p w14:paraId="3842D74C" w14:textId="2FF389A7" w:rsidR="00366411" w:rsidRPr="005900DE" w:rsidRDefault="00E40909" w:rsidP="00366411">
      <w:pPr>
        <w:rPr>
          <w:b/>
          <w:szCs w:val="24"/>
          <w:lang w:val="fr-FR"/>
        </w:rPr>
      </w:pPr>
      <w:r w:rsidRPr="005900DE">
        <w:rPr>
          <w:b/>
          <w:szCs w:val="24"/>
          <w:lang w:val="fr-FR"/>
        </w:rPr>
        <w:t>JUSTIFICATI</w:t>
      </w:r>
      <w:r>
        <w:rPr>
          <w:b/>
          <w:szCs w:val="24"/>
          <w:lang w:val="fr-FR"/>
        </w:rPr>
        <w:t>F</w:t>
      </w:r>
      <w:r w:rsidRPr="005900DE">
        <w:rPr>
          <w:b/>
          <w:szCs w:val="24"/>
          <w:lang w:val="fr-FR"/>
        </w:rPr>
        <w:t xml:space="preserve"> DU BUDGET</w:t>
      </w:r>
    </w:p>
    <w:p w14:paraId="0B63FBB1" w14:textId="7D8DC9C5" w:rsidR="00366411" w:rsidRDefault="00E40909"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fr-FR"/>
        </w:rPr>
      </w:pPr>
      <w:r>
        <w:rPr>
          <w:color w:val="212121"/>
          <w:szCs w:val="24"/>
          <w:lang w:val="fr-FR"/>
        </w:rPr>
        <w:t>J</w:t>
      </w:r>
      <w:r w:rsidR="00366411" w:rsidRPr="00124ACD">
        <w:rPr>
          <w:color w:val="212121"/>
          <w:szCs w:val="24"/>
          <w:lang w:val="fr-FR"/>
        </w:rPr>
        <w:t>ustifie</w:t>
      </w:r>
      <w:r>
        <w:rPr>
          <w:color w:val="212121"/>
          <w:szCs w:val="24"/>
          <w:lang w:val="fr-FR"/>
        </w:rPr>
        <w:t>z</w:t>
      </w:r>
      <w:r w:rsidR="00366411" w:rsidRPr="00124ACD">
        <w:rPr>
          <w:color w:val="212121"/>
          <w:szCs w:val="24"/>
          <w:lang w:val="fr-FR"/>
        </w:rPr>
        <w:t xml:space="preserve"> les coûts proposés pour chaque article dans le budget en fournissant des explications appropriées</w:t>
      </w:r>
      <w:r w:rsidR="00941407">
        <w:rPr>
          <w:color w:val="212121"/>
          <w:szCs w:val="24"/>
          <w:lang w:val="fr-FR"/>
        </w:rPr>
        <w:t xml:space="preserve"> d</w:t>
      </w:r>
      <w:r w:rsidR="00366411" w:rsidRPr="00124ACD">
        <w:rPr>
          <w:color w:val="212121"/>
          <w:szCs w:val="24"/>
          <w:lang w:val="fr-FR"/>
        </w:rPr>
        <w:t xml:space="preserve">ans </w:t>
      </w:r>
      <w:r w:rsidR="00941407">
        <w:rPr>
          <w:color w:val="212121"/>
          <w:szCs w:val="24"/>
          <w:lang w:val="fr-FR"/>
        </w:rPr>
        <w:t>la section Justificatif</w:t>
      </w:r>
      <w:r w:rsidR="00941407" w:rsidRPr="00124ACD">
        <w:rPr>
          <w:color w:val="212121"/>
          <w:szCs w:val="24"/>
          <w:lang w:val="fr-FR"/>
        </w:rPr>
        <w:t xml:space="preserve"> </w:t>
      </w:r>
      <w:r w:rsidR="00366411" w:rsidRPr="00124ACD">
        <w:rPr>
          <w:color w:val="212121"/>
          <w:szCs w:val="24"/>
          <w:lang w:val="fr-FR"/>
        </w:rPr>
        <w:t xml:space="preserve">du </w:t>
      </w:r>
      <w:r w:rsidR="00941407">
        <w:rPr>
          <w:color w:val="212121"/>
          <w:szCs w:val="24"/>
          <w:lang w:val="fr-FR"/>
        </w:rPr>
        <w:t>B</w:t>
      </w:r>
      <w:r w:rsidR="00366411" w:rsidRPr="00124ACD">
        <w:rPr>
          <w:color w:val="212121"/>
          <w:szCs w:val="24"/>
          <w:lang w:val="fr-FR"/>
        </w:rPr>
        <w:t>udget</w:t>
      </w:r>
      <w:r w:rsidR="00941407">
        <w:rPr>
          <w:color w:val="212121"/>
          <w:szCs w:val="24"/>
          <w:lang w:val="fr-FR"/>
        </w:rPr>
        <w:t>. E</w:t>
      </w:r>
      <w:r w:rsidR="00366411" w:rsidRPr="00124ACD">
        <w:rPr>
          <w:color w:val="212121"/>
          <w:szCs w:val="24"/>
          <w:lang w:val="fr-FR"/>
        </w:rPr>
        <w:t>xplique</w:t>
      </w:r>
      <w:r w:rsidR="00941407">
        <w:rPr>
          <w:color w:val="212121"/>
          <w:szCs w:val="24"/>
          <w:lang w:val="fr-FR"/>
        </w:rPr>
        <w:t>z</w:t>
      </w:r>
      <w:r w:rsidR="00366411" w:rsidRPr="00124ACD">
        <w:rPr>
          <w:color w:val="212121"/>
          <w:szCs w:val="24"/>
          <w:lang w:val="fr-FR"/>
        </w:rPr>
        <w:t xml:space="preserve"> comment </w:t>
      </w:r>
      <w:r w:rsidR="00941407">
        <w:rPr>
          <w:color w:val="212121"/>
          <w:szCs w:val="24"/>
          <w:lang w:val="fr-FR"/>
        </w:rPr>
        <w:t>chaque article</w:t>
      </w:r>
      <w:r w:rsidR="00366411" w:rsidRPr="00124ACD">
        <w:rPr>
          <w:color w:val="212121"/>
          <w:szCs w:val="24"/>
          <w:lang w:val="fr-FR"/>
        </w:rPr>
        <w:t xml:space="preserve"> sera utilisé dans votre programme de recherche, de vulgarisation ou d'enseignement.</w:t>
      </w:r>
      <w:r w:rsidR="00941407">
        <w:rPr>
          <w:color w:val="212121"/>
          <w:szCs w:val="24"/>
          <w:lang w:val="fr-FR"/>
        </w:rPr>
        <w:t xml:space="preserve"> A l’aide du tableau ci-dessous et p</w:t>
      </w:r>
      <w:r w:rsidR="00366411" w:rsidRPr="00124ACD">
        <w:rPr>
          <w:color w:val="212121"/>
          <w:szCs w:val="24"/>
          <w:lang w:val="fr-FR"/>
        </w:rPr>
        <w:t xml:space="preserve">our chaque article, énumérez 3 fournisseurs potentiels, le prix facturé par chaque fournisseur </w:t>
      </w:r>
      <w:r w:rsidR="00941407">
        <w:rPr>
          <w:color w:val="212121"/>
          <w:szCs w:val="24"/>
          <w:lang w:val="fr-FR"/>
        </w:rPr>
        <w:t>ainsi qu’une source de vérification</w:t>
      </w:r>
      <w:r w:rsidR="00366411" w:rsidRPr="00124ACD">
        <w:rPr>
          <w:color w:val="212121"/>
          <w:szCs w:val="24"/>
          <w:lang w:val="fr-FR"/>
        </w:rPr>
        <w:t>. S'il y a moins de 3 fournisseurs disponibles, indiquez-le.</w:t>
      </w:r>
      <w:r w:rsidR="00941407">
        <w:rPr>
          <w:color w:val="212121"/>
          <w:szCs w:val="24"/>
          <w:lang w:val="fr-FR"/>
        </w:rPr>
        <w:t xml:space="preserve"> </w:t>
      </w:r>
      <w:r w:rsidR="003C3589">
        <w:rPr>
          <w:color w:val="212121"/>
          <w:szCs w:val="24"/>
          <w:lang w:val="fr-FR"/>
        </w:rPr>
        <w:t>Veuillez n</w:t>
      </w:r>
      <w:r w:rsidR="00941407">
        <w:rPr>
          <w:color w:val="212121"/>
          <w:szCs w:val="24"/>
          <w:lang w:val="fr-FR"/>
        </w:rPr>
        <w:t>’inclure que le fournisseur que vous proposez d’</w:t>
      </w:r>
      <w:r w:rsidR="003C3589">
        <w:rPr>
          <w:color w:val="212121"/>
          <w:szCs w:val="24"/>
          <w:lang w:val="fr-FR"/>
        </w:rPr>
        <w:t>utiliser dans le T</w:t>
      </w:r>
      <w:r w:rsidR="00941407">
        <w:rPr>
          <w:color w:val="212121"/>
          <w:szCs w:val="24"/>
          <w:lang w:val="fr-FR"/>
        </w:rPr>
        <w:t>ableau</w:t>
      </w:r>
      <w:r w:rsidR="003C3589">
        <w:rPr>
          <w:color w:val="212121"/>
          <w:szCs w:val="24"/>
          <w:lang w:val="fr-FR"/>
        </w:rPr>
        <w:t xml:space="preserve"> de Budget.</w:t>
      </w:r>
      <w:r w:rsidR="00941407">
        <w:rPr>
          <w:color w:val="212121"/>
          <w:szCs w:val="24"/>
          <w:lang w:val="fr-FR"/>
        </w:rPr>
        <w:t xml:space="preserve"> </w:t>
      </w:r>
    </w:p>
    <w:p w14:paraId="15BB63E9" w14:textId="2A20BA4F" w:rsidR="00872698" w:rsidRDefault="00872698"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fr-FR"/>
        </w:rPr>
      </w:pPr>
    </w:p>
    <w:p w14:paraId="44981F9F" w14:textId="77777777" w:rsidR="00383EC7" w:rsidRDefault="00383EC7"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fr-FR"/>
        </w:rPr>
      </w:pPr>
    </w:p>
    <w:p w14:paraId="79191C50" w14:textId="4382969C" w:rsidR="00366411" w:rsidRPr="00124ACD" w:rsidRDefault="00941407" w:rsidP="00366411">
      <w:pPr>
        <w:rPr>
          <w:szCs w:val="24"/>
          <w:lang w:val="fr-FR"/>
        </w:rPr>
      </w:pPr>
      <w:r>
        <w:rPr>
          <w:szCs w:val="24"/>
          <w:lang w:val="fr-FR"/>
        </w:rPr>
        <w:t xml:space="preserve">Par </w:t>
      </w:r>
      <w:proofErr w:type="gramStart"/>
      <w:r>
        <w:rPr>
          <w:szCs w:val="24"/>
          <w:lang w:val="fr-FR"/>
        </w:rPr>
        <w:t>e</w:t>
      </w:r>
      <w:r w:rsidR="00366411" w:rsidRPr="00124ACD">
        <w:rPr>
          <w:szCs w:val="24"/>
          <w:lang w:val="fr-FR"/>
        </w:rPr>
        <w:t>xemple:</w:t>
      </w:r>
      <w:proofErr w:type="gramEnd"/>
    </w:p>
    <w:tbl>
      <w:tblPr>
        <w:tblStyle w:val="TableGrid"/>
        <w:tblW w:w="9260" w:type="dxa"/>
        <w:tblInd w:w="108" w:type="dxa"/>
        <w:tblLook w:val="04A0" w:firstRow="1" w:lastRow="0" w:firstColumn="1" w:lastColumn="0" w:noHBand="0" w:noVBand="1"/>
      </w:tblPr>
      <w:tblGrid>
        <w:gridCol w:w="2132"/>
        <w:gridCol w:w="1959"/>
        <w:gridCol w:w="1513"/>
        <w:gridCol w:w="3656"/>
      </w:tblGrid>
      <w:tr w:rsidR="00366411" w:rsidRPr="005900DE" w14:paraId="2E14900F" w14:textId="77777777" w:rsidTr="005900DE">
        <w:trPr>
          <w:trHeight w:val="252"/>
        </w:trPr>
        <w:tc>
          <w:tcPr>
            <w:tcW w:w="2132" w:type="dxa"/>
            <w:shd w:val="clear" w:color="auto" w:fill="D9D9D9"/>
          </w:tcPr>
          <w:p w14:paraId="536029A3" w14:textId="77777777" w:rsidR="00366411" w:rsidRPr="005900DE" w:rsidRDefault="00366411" w:rsidP="00221935">
            <w:pPr>
              <w:jc w:val="center"/>
              <w:rPr>
                <w:rFonts w:ascii="Times New Roman" w:hAnsi="Times New Roman"/>
                <w:b/>
                <w:sz w:val="20"/>
                <w:szCs w:val="20"/>
                <w:lang w:val="fr-FR"/>
              </w:rPr>
            </w:pPr>
            <w:r w:rsidRPr="005900DE">
              <w:rPr>
                <w:rFonts w:ascii="Times New Roman" w:hAnsi="Times New Roman"/>
                <w:b/>
                <w:sz w:val="20"/>
                <w:szCs w:val="20"/>
                <w:lang w:val="fr-FR"/>
              </w:rPr>
              <w:lastRenderedPageBreak/>
              <w:t>Article</w:t>
            </w:r>
          </w:p>
        </w:tc>
        <w:tc>
          <w:tcPr>
            <w:tcW w:w="1959" w:type="dxa"/>
            <w:shd w:val="clear" w:color="auto" w:fill="D9D9D9"/>
          </w:tcPr>
          <w:p w14:paraId="2B2A46BB" w14:textId="77777777" w:rsidR="00366411" w:rsidRPr="005900DE" w:rsidRDefault="00366411" w:rsidP="00221935">
            <w:pPr>
              <w:jc w:val="center"/>
              <w:rPr>
                <w:rFonts w:ascii="Times New Roman" w:hAnsi="Times New Roman"/>
                <w:b/>
                <w:sz w:val="20"/>
                <w:szCs w:val="20"/>
                <w:lang w:val="fr-FR"/>
              </w:rPr>
            </w:pPr>
            <w:r w:rsidRPr="005900DE">
              <w:rPr>
                <w:rFonts w:ascii="Times New Roman" w:hAnsi="Times New Roman"/>
                <w:b/>
                <w:sz w:val="20"/>
                <w:szCs w:val="20"/>
                <w:lang w:val="fr-FR"/>
              </w:rPr>
              <w:t>Fournisseur</w:t>
            </w:r>
          </w:p>
        </w:tc>
        <w:tc>
          <w:tcPr>
            <w:tcW w:w="1513" w:type="dxa"/>
            <w:shd w:val="clear" w:color="auto" w:fill="D9D9D9"/>
          </w:tcPr>
          <w:p w14:paraId="0FE838B9" w14:textId="77777777" w:rsidR="00366411" w:rsidRPr="005900DE" w:rsidRDefault="00366411" w:rsidP="00221935">
            <w:pPr>
              <w:jc w:val="center"/>
              <w:rPr>
                <w:rFonts w:ascii="Times New Roman" w:hAnsi="Times New Roman"/>
                <w:b/>
                <w:sz w:val="20"/>
                <w:szCs w:val="20"/>
                <w:lang w:val="fr-FR"/>
              </w:rPr>
            </w:pPr>
            <w:r w:rsidRPr="005900DE">
              <w:rPr>
                <w:rFonts w:ascii="Times New Roman" w:hAnsi="Times New Roman"/>
                <w:b/>
                <w:sz w:val="20"/>
                <w:szCs w:val="20"/>
                <w:lang w:val="fr-FR"/>
              </w:rPr>
              <w:t>Prix</w:t>
            </w:r>
          </w:p>
        </w:tc>
        <w:tc>
          <w:tcPr>
            <w:tcW w:w="3656" w:type="dxa"/>
            <w:shd w:val="clear" w:color="auto" w:fill="D9D9D9"/>
          </w:tcPr>
          <w:p w14:paraId="5AD4BAF1" w14:textId="77777777" w:rsidR="00366411" w:rsidRPr="005900DE" w:rsidRDefault="00366411" w:rsidP="00221935">
            <w:pPr>
              <w:jc w:val="center"/>
              <w:rPr>
                <w:rFonts w:ascii="Times New Roman" w:hAnsi="Times New Roman"/>
                <w:b/>
                <w:sz w:val="20"/>
                <w:szCs w:val="20"/>
                <w:lang w:val="fr-FR"/>
              </w:rPr>
            </w:pPr>
            <w:r w:rsidRPr="005900DE">
              <w:rPr>
                <w:rFonts w:ascii="Times New Roman" w:hAnsi="Times New Roman"/>
                <w:b/>
                <w:sz w:val="20"/>
                <w:szCs w:val="20"/>
                <w:lang w:val="fr-FR"/>
              </w:rPr>
              <w:t>Source de prix</w:t>
            </w:r>
          </w:p>
        </w:tc>
      </w:tr>
      <w:tr w:rsidR="00366411" w:rsidRPr="005900DE" w14:paraId="1B9247B1" w14:textId="77777777" w:rsidTr="005900DE">
        <w:trPr>
          <w:trHeight w:val="252"/>
        </w:trPr>
        <w:tc>
          <w:tcPr>
            <w:tcW w:w="2132" w:type="dxa"/>
            <w:vMerge w:val="restart"/>
          </w:tcPr>
          <w:p w14:paraId="65E7677D" w14:textId="77777777" w:rsidR="007B3437" w:rsidRPr="005900DE" w:rsidRDefault="007B3437" w:rsidP="00221935">
            <w:pPr>
              <w:rPr>
                <w:rFonts w:ascii="Times New Roman" w:hAnsi="Times New Roman"/>
                <w:sz w:val="20"/>
                <w:szCs w:val="20"/>
                <w:lang w:val="fr-FR"/>
              </w:rPr>
            </w:pPr>
          </w:p>
          <w:p w14:paraId="797A10A8" w14:textId="77777777" w:rsidR="00366411" w:rsidRPr="005900DE" w:rsidRDefault="00366411" w:rsidP="00221935">
            <w:pPr>
              <w:rPr>
                <w:rFonts w:ascii="Times New Roman" w:hAnsi="Times New Roman"/>
                <w:sz w:val="20"/>
                <w:szCs w:val="20"/>
                <w:lang w:val="fr-FR"/>
              </w:rPr>
            </w:pPr>
            <w:r w:rsidRPr="005900DE">
              <w:rPr>
                <w:rFonts w:ascii="Times New Roman" w:hAnsi="Times New Roman"/>
                <w:sz w:val="20"/>
                <w:szCs w:val="20"/>
                <w:lang w:val="fr-FR"/>
              </w:rPr>
              <w:t>pH Mètre, modèle # et fabricant</w:t>
            </w:r>
          </w:p>
        </w:tc>
        <w:tc>
          <w:tcPr>
            <w:tcW w:w="1959" w:type="dxa"/>
          </w:tcPr>
          <w:p w14:paraId="5ADDEC99" w14:textId="77777777" w:rsidR="00366411" w:rsidRPr="005900DE" w:rsidRDefault="00366411" w:rsidP="00781CA0">
            <w:pPr>
              <w:jc w:val="center"/>
              <w:rPr>
                <w:rFonts w:ascii="Times New Roman" w:hAnsi="Times New Roman"/>
                <w:sz w:val="20"/>
                <w:szCs w:val="20"/>
                <w:lang w:val="fr-FR"/>
              </w:rPr>
            </w:pPr>
            <w:r w:rsidRPr="005900DE">
              <w:rPr>
                <w:rFonts w:ascii="Times New Roman" w:hAnsi="Times New Roman"/>
                <w:sz w:val="20"/>
                <w:szCs w:val="20"/>
                <w:lang w:val="fr-FR"/>
              </w:rPr>
              <w:t>Compagnie 1</w:t>
            </w:r>
          </w:p>
        </w:tc>
        <w:tc>
          <w:tcPr>
            <w:tcW w:w="1513" w:type="dxa"/>
          </w:tcPr>
          <w:p w14:paraId="0ECA9542" w14:textId="77777777" w:rsidR="00366411" w:rsidRPr="005900DE" w:rsidRDefault="00366411" w:rsidP="00781CA0">
            <w:pPr>
              <w:jc w:val="center"/>
              <w:rPr>
                <w:rFonts w:ascii="Times New Roman" w:hAnsi="Times New Roman"/>
                <w:sz w:val="20"/>
                <w:szCs w:val="20"/>
                <w:lang w:val="fr-FR"/>
              </w:rPr>
            </w:pPr>
            <w:r w:rsidRPr="005900DE">
              <w:rPr>
                <w:rFonts w:ascii="Times New Roman" w:hAnsi="Times New Roman"/>
                <w:sz w:val="20"/>
                <w:szCs w:val="20"/>
                <w:lang w:val="fr-FR"/>
              </w:rPr>
              <w:t>$500.00</w:t>
            </w:r>
          </w:p>
        </w:tc>
        <w:tc>
          <w:tcPr>
            <w:tcW w:w="3656" w:type="dxa"/>
            <w:vMerge w:val="restart"/>
          </w:tcPr>
          <w:p w14:paraId="0CCCB921" w14:textId="77777777" w:rsidR="00366411" w:rsidRPr="005900DE" w:rsidRDefault="00366411" w:rsidP="00221935">
            <w:pPr>
              <w:rPr>
                <w:rFonts w:ascii="Times New Roman" w:hAnsi="Times New Roman"/>
                <w:sz w:val="20"/>
                <w:szCs w:val="20"/>
                <w:lang w:val="fr-FR"/>
              </w:rPr>
            </w:pPr>
          </w:p>
          <w:p w14:paraId="24E6EAA7" w14:textId="77777777" w:rsidR="00366411" w:rsidRPr="005900DE" w:rsidRDefault="00282939" w:rsidP="00221935">
            <w:pPr>
              <w:rPr>
                <w:rFonts w:ascii="Times New Roman" w:hAnsi="Times New Roman"/>
                <w:sz w:val="20"/>
                <w:szCs w:val="20"/>
                <w:lang w:val="fr-FR"/>
              </w:rPr>
            </w:pPr>
            <w:r w:rsidRPr="005900DE">
              <w:rPr>
                <w:rFonts w:ascii="Times New Roman" w:hAnsi="Times New Roman"/>
                <w:sz w:val="20"/>
                <w:szCs w:val="20"/>
                <w:lang w:val="fr-FR"/>
              </w:rPr>
              <w:t>Web site</w:t>
            </w:r>
            <w:r w:rsidR="00366411" w:rsidRPr="005900DE">
              <w:rPr>
                <w:rFonts w:ascii="Times New Roman" w:hAnsi="Times New Roman"/>
                <w:sz w:val="20"/>
                <w:szCs w:val="20"/>
                <w:lang w:val="fr-FR"/>
              </w:rPr>
              <w:t>, date de la recherche</w:t>
            </w:r>
          </w:p>
          <w:p w14:paraId="49C4BCF8" w14:textId="77777777" w:rsidR="00366411" w:rsidRPr="005900DE" w:rsidRDefault="00282939" w:rsidP="00282939">
            <w:pPr>
              <w:rPr>
                <w:rFonts w:ascii="Times New Roman" w:hAnsi="Times New Roman"/>
                <w:sz w:val="20"/>
                <w:szCs w:val="20"/>
                <w:lang w:val="fr-FR"/>
              </w:rPr>
            </w:pPr>
            <w:r w:rsidRPr="005900DE">
              <w:rPr>
                <w:rFonts w:ascii="Times New Roman" w:hAnsi="Times New Roman"/>
                <w:sz w:val="20"/>
                <w:szCs w:val="20"/>
                <w:lang w:val="fr-FR"/>
              </w:rPr>
              <w:t xml:space="preserve">Catalogue, année et # </w:t>
            </w:r>
            <w:r w:rsidR="00366411" w:rsidRPr="005900DE">
              <w:rPr>
                <w:rFonts w:ascii="Times New Roman" w:hAnsi="Times New Roman"/>
                <w:sz w:val="20"/>
                <w:szCs w:val="20"/>
                <w:lang w:val="fr-FR"/>
              </w:rPr>
              <w:t>de page</w:t>
            </w:r>
          </w:p>
        </w:tc>
      </w:tr>
      <w:tr w:rsidR="00366411" w:rsidRPr="005900DE" w14:paraId="3E0A794D" w14:textId="77777777" w:rsidTr="005900DE">
        <w:trPr>
          <w:trHeight w:val="252"/>
        </w:trPr>
        <w:tc>
          <w:tcPr>
            <w:tcW w:w="2132" w:type="dxa"/>
            <w:vMerge/>
          </w:tcPr>
          <w:p w14:paraId="55D523B9" w14:textId="77777777" w:rsidR="00366411" w:rsidRPr="005900DE" w:rsidRDefault="00366411" w:rsidP="00221935">
            <w:pPr>
              <w:rPr>
                <w:rFonts w:ascii="Times New Roman" w:hAnsi="Times New Roman"/>
                <w:sz w:val="20"/>
                <w:szCs w:val="20"/>
                <w:lang w:val="fr-FR"/>
              </w:rPr>
            </w:pPr>
          </w:p>
        </w:tc>
        <w:tc>
          <w:tcPr>
            <w:tcW w:w="1959" w:type="dxa"/>
          </w:tcPr>
          <w:p w14:paraId="6CC8428D" w14:textId="77777777" w:rsidR="00366411" w:rsidRPr="005900DE" w:rsidRDefault="00366411" w:rsidP="00781CA0">
            <w:pPr>
              <w:jc w:val="center"/>
              <w:rPr>
                <w:rFonts w:ascii="Times New Roman" w:hAnsi="Times New Roman"/>
                <w:sz w:val="20"/>
                <w:szCs w:val="20"/>
              </w:rPr>
            </w:pPr>
            <w:r w:rsidRPr="005900DE">
              <w:rPr>
                <w:rFonts w:ascii="Times New Roman" w:hAnsi="Times New Roman"/>
                <w:sz w:val="20"/>
                <w:szCs w:val="20"/>
                <w:lang w:val="fr-FR"/>
              </w:rPr>
              <w:t>Compagnie</w:t>
            </w:r>
            <w:r w:rsidRPr="005900DE">
              <w:rPr>
                <w:rFonts w:ascii="Times New Roman" w:hAnsi="Times New Roman"/>
                <w:sz w:val="20"/>
                <w:szCs w:val="20"/>
              </w:rPr>
              <w:t xml:space="preserve"> 2</w:t>
            </w:r>
          </w:p>
        </w:tc>
        <w:tc>
          <w:tcPr>
            <w:tcW w:w="1513" w:type="dxa"/>
          </w:tcPr>
          <w:p w14:paraId="59AE0CF6" w14:textId="77777777" w:rsidR="00366411" w:rsidRPr="005900DE" w:rsidRDefault="00366411" w:rsidP="00781CA0">
            <w:pPr>
              <w:jc w:val="center"/>
              <w:rPr>
                <w:rFonts w:ascii="Times New Roman" w:hAnsi="Times New Roman"/>
                <w:sz w:val="20"/>
                <w:szCs w:val="20"/>
              </w:rPr>
            </w:pPr>
            <w:r w:rsidRPr="005900DE">
              <w:rPr>
                <w:rFonts w:ascii="Times New Roman" w:hAnsi="Times New Roman"/>
                <w:sz w:val="20"/>
                <w:szCs w:val="20"/>
              </w:rPr>
              <w:t>$650.00</w:t>
            </w:r>
          </w:p>
        </w:tc>
        <w:tc>
          <w:tcPr>
            <w:tcW w:w="3656" w:type="dxa"/>
            <w:vMerge/>
          </w:tcPr>
          <w:p w14:paraId="05342F62" w14:textId="77777777" w:rsidR="00366411" w:rsidRPr="005900DE" w:rsidRDefault="00366411" w:rsidP="00221935">
            <w:pPr>
              <w:rPr>
                <w:rFonts w:ascii="Times New Roman" w:hAnsi="Times New Roman"/>
                <w:sz w:val="20"/>
                <w:szCs w:val="20"/>
                <w:lang w:val="fr-FR"/>
              </w:rPr>
            </w:pPr>
          </w:p>
        </w:tc>
      </w:tr>
      <w:tr w:rsidR="00366411" w:rsidRPr="005900DE" w14:paraId="7A87327E" w14:textId="77777777" w:rsidTr="005900DE">
        <w:trPr>
          <w:trHeight w:val="266"/>
        </w:trPr>
        <w:tc>
          <w:tcPr>
            <w:tcW w:w="2132" w:type="dxa"/>
            <w:vMerge/>
          </w:tcPr>
          <w:p w14:paraId="32DC4961" w14:textId="77777777" w:rsidR="00366411" w:rsidRPr="005900DE" w:rsidRDefault="00366411" w:rsidP="00221935">
            <w:pPr>
              <w:rPr>
                <w:rFonts w:ascii="Times New Roman" w:hAnsi="Times New Roman"/>
                <w:sz w:val="20"/>
                <w:szCs w:val="20"/>
                <w:lang w:val="fr-FR"/>
              </w:rPr>
            </w:pPr>
          </w:p>
        </w:tc>
        <w:tc>
          <w:tcPr>
            <w:tcW w:w="1959" w:type="dxa"/>
          </w:tcPr>
          <w:p w14:paraId="47F7CFE0" w14:textId="77777777" w:rsidR="00366411" w:rsidRPr="005900DE" w:rsidRDefault="00366411" w:rsidP="00781CA0">
            <w:pPr>
              <w:jc w:val="center"/>
              <w:rPr>
                <w:rFonts w:ascii="Times New Roman" w:hAnsi="Times New Roman"/>
                <w:sz w:val="20"/>
                <w:szCs w:val="20"/>
              </w:rPr>
            </w:pPr>
            <w:r w:rsidRPr="005900DE">
              <w:rPr>
                <w:rFonts w:ascii="Times New Roman" w:hAnsi="Times New Roman"/>
                <w:sz w:val="20"/>
                <w:szCs w:val="20"/>
                <w:lang w:val="fr-FR"/>
              </w:rPr>
              <w:t>Compagnie</w:t>
            </w:r>
            <w:r w:rsidRPr="005900DE">
              <w:rPr>
                <w:rFonts w:ascii="Times New Roman" w:hAnsi="Times New Roman"/>
                <w:sz w:val="20"/>
                <w:szCs w:val="20"/>
              </w:rPr>
              <w:t xml:space="preserve"> 3</w:t>
            </w:r>
          </w:p>
        </w:tc>
        <w:tc>
          <w:tcPr>
            <w:tcW w:w="1513" w:type="dxa"/>
          </w:tcPr>
          <w:p w14:paraId="08EEA2B7" w14:textId="77777777" w:rsidR="00366411" w:rsidRPr="005900DE" w:rsidRDefault="00366411" w:rsidP="00781CA0">
            <w:pPr>
              <w:jc w:val="center"/>
              <w:rPr>
                <w:rFonts w:ascii="Times New Roman" w:hAnsi="Times New Roman"/>
                <w:sz w:val="20"/>
                <w:szCs w:val="20"/>
              </w:rPr>
            </w:pPr>
            <w:r w:rsidRPr="005900DE">
              <w:rPr>
                <w:rFonts w:ascii="Times New Roman" w:hAnsi="Times New Roman"/>
                <w:sz w:val="20"/>
                <w:szCs w:val="20"/>
              </w:rPr>
              <w:t>$550.00</w:t>
            </w:r>
          </w:p>
        </w:tc>
        <w:tc>
          <w:tcPr>
            <w:tcW w:w="3656" w:type="dxa"/>
            <w:vMerge/>
          </w:tcPr>
          <w:p w14:paraId="45E4EDE5" w14:textId="77777777" w:rsidR="00366411" w:rsidRPr="005900DE" w:rsidRDefault="00366411" w:rsidP="00221935">
            <w:pPr>
              <w:rPr>
                <w:rFonts w:ascii="Times New Roman" w:hAnsi="Times New Roman"/>
                <w:sz w:val="20"/>
                <w:szCs w:val="20"/>
                <w:lang w:val="fr-FR"/>
              </w:rPr>
            </w:pPr>
          </w:p>
        </w:tc>
      </w:tr>
    </w:tbl>
    <w:p w14:paraId="2FA916D7" w14:textId="77777777" w:rsidR="00366411" w:rsidRPr="005900DE" w:rsidRDefault="00366411"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0"/>
          <w:lang w:val="fr-FR"/>
        </w:rPr>
      </w:pPr>
    </w:p>
    <w:p w14:paraId="04DE14BE" w14:textId="77777777" w:rsidR="00941407" w:rsidRPr="005900DE" w:rsidRDefault="00941407"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0"/>
          <w:lang w:val="fr-FR"/>
        </w:rPr>
      </w:pPr>
    </w:p>
    <w:p w14:paraId="3A82A84E" w14:textId="6B069CD9" w:rsidR="00366411" w:rsidRPr="00124ACD" w:rsidRDefault="003C3589" w:rsidP="00366411">
      <w:pPr>
        <w:jc w:val="both"/>
        <w:rPr>
          <w:szCs w:val="24"/>
          <w:lang w:val="fr-FR"/>
        </w:rPr>
      </w:pPr>
      <w:r>
        <w:rPr>
          <w:color w:val="212121"/>
          <w:szCs w:val="24"/>
          <w:lang w:val="fr-FR"/>
        </w:rPr>
        <w:t>L</w:t>
      </w:r>
      <w:r w:rsidR="00366411" w:rsidRPr="00124ACD">
        <w:rPr>
          <w:color w:val="212121"/>
          <w:szCs w:val="24"/>
          <w:lang w:val="fr-FR"/>
        </w:rPr>
        <w:t xml:space="preserve">es articles </w:t>
      </w:r>
      <w:r>
        <w:rPr>
          <w:color w:val="212121"/>
          <w:szCs w:val="24"/>
          <w:lang w:val="fr-FR"/>
        </w:rPr>
        <w:t xml:space="preserve">ne doivent pas nécessairement </w:t>
      </w:r>
      <w:r w:rsidR="00366411" w:rsidRPr="00124ACD">
        <w:rPr>
          <w:color w:val="212121"/>
          <w:szCs w:val="24"/>
          <w:lang w:val="fr-FR"/>
        </w:rPr>
        <w:t>être de</w:t>
      </w:r>
      <w:r>
        <w:rPr>
          <w:color w:val="212121"/>
          <w:szCs w:val="24"/>
          <w:lang w:val="fr-FR"/>
        </w:rPr>
        <w:t xml:space="preserve"> la</w:t>
      </w:r>
      <w:r w:rsidR="00366411" w:rsidRPr="00124ACD">
        <w:rPr>
          <w:color w:val="212121"/>
          <w:szCs w:val="24"/>
          <w:lang w:val="fr-FR"/>
        </w:rPr>
        <w:t xml:space="preserve"> même marque et d</w:t>
      </w:r>
      <w:r>
        <w:rPr>
          <w:color w:val="212121"/>
          <w:szCs w:val="24"/>
          <w:lang w:val="fr-FR"/>
        </w:rPr>
        <w:t>u</w:t>
      </w:r>
      <w:r w:rsidR="00366411" w:rsidRPr="00124ACD">
        <w:rPr>
          <w:color w:val="212121"/>
          <w:szCs w:val="24"/>
          <w:lang w:val="fr-FR"/>
        </w:rPr>
        <w:t xml:space="preserve"> même modèle, mais doivent être comparables. </w:t>
      </w:r>
      <w:r>
        <w:rPr>
          <w:color w:val="212121"/>
          <w:szCs w:val="24"/>
          <w:lang w:val="fr-FR"/>
        </w:rPr>
        <w:t>Dans l’éventualité que</w:t>
      </w:r>
      <w:r w:rsidR="00366411" w:rsidRPr="00124ACD">
        <w:rPr>
          <w:color w:val="212121"/>
          <w:szCs w:val="24"/>
          <w:lang w:val="fr-FR"/>
        </w:rPr>
        <w:t xml:space="preserve"> vous ne choisiss</w:t>
      </w:r>
      <w:r>
        <w:rPr>
          <w:color w:val="212121"/>
          <w:szCs w:val="24"/>
          <w:lang w:val="fr-FR"/>
        </w:rPr>
        <w:t>i</w:t>
      </w:r>
      <w:r w:rsidR="00366411" w:rsidRPr="00124ACD">
        <w:rPr>
          <w:color w:val="212121"/>
          <w:szCs w:val="24"/>
          <w:lang w:val="fr-FR"/>
        </w:rPr>
        <w:t>ez pas le prix le plus bas, explique</w:t>
      </w:r>
      <w:r>
        <w:rPr>
          <w:color w:val="212121"/>
          <w:szCs w:val="24"/>
          <w:lang w:val="fr-FR"/>
        </w:rPr>
        <w:t>z</w:t>
      </w:r>
      <w:r w:rsidR="00366411" w:rsidRPr="00124ACD">
        <w:rPr>
          <w:color w:val="212121"/>
          <w:szCs w:val="24"/>
          <w:lang w:val="fr-FR"/>
        </w:rPr>
        <w:t xml:space="preserve"> pourquoi. Dans le budget, vous devez uniquement lister le distributeur où vous envisagez d'acheter le produit.</w:t>
      </w:r>
      <w:r>
        <w:rPr>
          <w:szCs w:val="24"/>
          <w:lang w:val="fr-FR"/>
        </w:rPr>
        <w:t xml:space="preserve"> </w:t>
      </w:r>
      <w:r w:rsidR="00366411" w:rsidRPr="00124ACD">
        <w:rPr>
          <w:szCs w:val="24"/>
          <w:lang w:val="fr-FR"/>
        </w:rPr>
        <w:t>Pour les produits non-consommables exigeant de l</w:t>
      </w:r>
      <w:r w:rsidR="0082409E">
        <w:rPr>
          <w:szCs w:val="24"/>
          <w:lang w:val="fr-FR"/>
        </w:rPr>
        <w:t>’entretien</w:t>
      </w:r>
      <w:r w:rsidR="00366411" w:rsidRPr="00124ACD">
        <w:rPr>
          <w:szCs w:val="24"/>
          <w:lang w:val="fr-FR"/>
        </w:rPr>
        <w:t>, veuillez inclure</w:t>
      </w:r>
      <w:r>
        <w:rPr>
          <w:szCs w:val="24"/>
          <w:lang w:val="fr-FR"/>
        </w:rPr>
        <w:t xml:space="preserve"> dans votre application</w:t>
      </w:r>
      <w:r w:rsidR="00366411" w:rsidRPr="00124ACD">
        <w:rPr>
          <w:szCs w:val="24"/>
          <w:lang w:val="fr-FR"/>
        </w:rPr>
        <w:t xml:space="preserve"> un</w:t>
      </w:r>
      <w:r>
        <w:rPr>
          <w:szCs w:val="24"/>
          <w:lang w:val="fr-FR"/>
        </w:rPr>
        <w:t>e stratégie</w:t>
      </w:r>
      <w:r w:rsidR="00366411" w:rsidRPr="00124ACD">
        <w:rPr>
          <w:szCs w:val="24"/>
          <w:lang w:val="fr-FR"/>
        </w:rPr>
        <w:t xml:space="preserve"> d</w:t>
      </w:r>
      <w:r w:rsidR="0082409E">
        <w:rPr>
          <w:szCs w:val="24"/>
          <w:lang w:val="fr-FR"/>
        </w:rPr>
        <w:t>’entretien</w:t>
      </w:r>
      <w:r w:rsidR="00366411" w:rsidRPr="00124ACD">
        <w:rPr>
          <w:szCs w:val="24"/>
          <w:lang w:val="fr-FR"/>
        </w:rPr>
        <w:t>.</w:t>
      </w:r>
    </w:p>
    <w:p w14:paraId="417F88E2" w14:textId="77777777" w:rsidR="00366411" w:rsidRPr="00124ACD" w:rsidRDefault="00366411" w:rsidP="00366411">
      <w:pPr>
        <w:rPr>
          <w:sz w:val="22"/>
          <w:szCs w:val="22"/>
          <w:lang w:val="fr-FR"/>
        </w:rPr>
      </w:pPr>
    </w:p>
    <w:p w14:paraId="54B32A0E" w14:textId="77777777" w:rsidR="00366411" w:rsidRPr="00872698" w:rsidRDefault="00366411" w:rsidP="00366411">
      <w:pPr>
        <w:jc w:val="both"/>
        <w:rPr>
          <w:b/>
          <w:szCs w:val="24"/>
          <w:lang w:val="fr-FR"/>
        </w:rPr>
      </w:pPr>
      <w:r w:rsidRPr="00872698">
        <w:rPr>
          <w:b/>
          <w:szCs w:val="24"/>
          <w:lang w:val="fr-FR"/>
        </w:rPr>
        <w:t>INFORMATION SUR LA SOUMISSION VOTRE APPLICATION</w:t>
      </w:r>
    </w:p>
    <w:p w14:paraId="786140C3" w14:textId="3FFF2CD3" w:rsidR="00B84B8E" w:rsidRPr="00B84B8E" w:rsidRDefault="003C3589" w:rsidP="00B84B8E">
      <w:pPr>
        <w:pStyle w:val="ListParagraph"/>
        <w:numPr>
          <w:ilvl w:val="0"/>
          <w:numId w:val="43"/>
        </w:numPr>
        <w:rPr>
          <w:color w:val="000000"/>
          <w:szCs w:val="24"/>
          <w:lang w:val="fr-FR"/>
        </w:rPr>
      </w:pPr>
      <w:r>
        <w:rPr>
          <w:color w:val="000000"/>
          <w:szCs w:val="24"/>
          <w:lang w:val="fr-FR"/>
        </w:rPr>
        <w:t>Intitulez les</w:t>
      </w:r>
      <w:r w:rsidR="00366411" w:rsidRPr="00B84B8E">
        <w:rPr>
          <w:color w:val="000000"/>
          <w:szCs w:val="24"/>
          <w:lang w:val="fr-FR"/>
        </w:rPr>
        <w:t xml:space="preserve"> fichiers</w:t>
      </w:r>
      <w:r>
        <w:rPr>
          <w:color w:val="000000"/>
          <w:szCs w:val="24"/>
          <w:lang w:val="fr-FR"/>
        </w:rPr>
        <w:t xml:space="preserve"> c</w:t>
      </w:r>
      <w:r w:rsidR="00366411" w:rsidRPr="00B84B8E">
        <w:rPr>
          <w:color w:val="000000"/>
          <w:szCs w:val="24"/>
          <w:lang w:val="fr-FR"/>
        </w:rPr>
        <w:t xml:space="preserve">omme suit : </w:t>
      </w:r>
      <w:r w:rsidR="00B84B8E">
        <w:rPr>
          <w:color w:val="000000"/>
          <w:sz w:val="24"/>
          <w:szCs w:val="24"/>
          <w:lang w:val="fr-FR"/>
        </w:rPr>
        <w:t>n</w:t>
      </w:r>
      <w:r w:rsidR="00366411" w:rsidRPr="00B84B8E">
        <w:rPr>
          <w:color w:val="000000"/>
          <w:sz w:val="24"/>
          <w:szCs w:val="24"/>
          <w:lang w:val="fr-FR"/>
        </w:rPr>
        <w:t>om de famille de l’</w:t>
      </w:r>
      <w:proofErr w:type="spellStart"/>
      <w:r w:rsidR="007B3437" w:rsidRPr="00B84B8E">
        <w:rPr>
          <w:color w:val="000000"/>
          <w:sz w:val="24"/>
          <w:szCs w:val="24"/>
          <w:lang w:val="fr-FR"/>
        </w:rPr>
        <w:t>appliquant</w:t>
      </w:r>
      <w:r w:rsidR="00B84B8E">
        <w:rPr>
          <w:color w:val="000000"/>
          <w:sz w:val="24"/>
          <w:szCs w:val="24"/>
          <w:lang w:val="fr-FR"/>
        </w:rPr>
        <w:t>_Material</w:t>
      </w:r>
      <w:proofErr w:type="spellEnd"/>
      <w:r w:rsidR="00B84B8E">
        <w:rPr>
          <w:color w:val="000000"/>
          <w:sz w:val="24"/>
          <w:szCs w:val="24"/>
          <w:lang w:val="fr-FR"/>
        </w:rPr>
        <w:t xml:space="preserve"> Grant </w:t>
      </w:r>
      <w:r w:rsidR="00366411" w:rsidRPr="00B84B8E">
        <w:rPr>
          <w:color w:val="000000"/>
          <w:sz w:val="24"/>
          <w:szCs w:val="24"/>
          <w:lang w:val="fr-FR"/>
        </w:rPr>
        <w:t xml:space="preserve">(par exemple GEORGES_MATERIAL GRANT) </w:t>
      </w:r>
    </w:p>
    <w:p w14:paraId="45FE6556" w14:textId="256B8E76" w:rsidR="00366411" w:rsidRPr="005900DE" w:rsidRDefault="003C3589" w:rsidP="00B84B8E">
      <w:pPr>
        <w:pStyle w:val="ListParagraph"/>
        <w:numPr>
          <w:ilvl w:val="0"/>
          <w:numId w:val="43"/>
        </w:numPr>
        <w:rPr>
          <w:color w:val="000000"/>
          <w:szCs w:val="24"/>
          <w:lang w:val="fr-FR"/>
        </w:rPr>
      </w:pPr>
      <w:r>
        <w:rPr>
          <w:color w:val="000000"/>
          <w:sz w:val="24"/>
          <w:szCs w:val="24"/>
          <w:lang w:val="fr-FR"/>
        </w:rPr>
        <w:t>Envoyez l</w:t>
      </w:r>
      <w:r w:rsidR="00366411" w:rsidRPr="00B84B8E">
        <w:rPr>
          <w:color w:val="000000"/>
          <w:sz w:val="24"/>
          <w:szCs w:val="24"/>
          <w:lang w:val="fr-FR"/>
        </w:rPr>
        <w:t xml:space="preserve">es </w:t>
      </w:r>
      <w:r w:rsidR="00B84B8E">
        <w:rPr>
          <w:color w:val="000000"/>
          <w:sz w:val="24"/>
          <w:szCs w:val="24"/>
          <w:lang w:val="fr-FR"/>
        </w:rPr>
        <w:t xml:space="preserve">fichiers et tous </w:t>
      </w:r>
      <w:r w:rsidR="00366411" w:rsidRPr="00B84B8E">
        <w:rPr>
          <w:color w:val="000000"/>
          <w:sz w:val="24"/>
          <w:szCs w:val="24"/>
          <w:lang w:val="fr-FR"/>
        </w:rPr>
        <w:t xml:space="preserve">documents justificatifs </w:t>
      </w:r>
      <w:r>
        <w:rPr>
          <w:color w:val="000000"/>
          <w:sz w:val="24"/>
          <w:szCs w:val="24"/>
          <w:lang w:val="fr-FR"/>
        </w:rPr>
        <w:t>e</w:t>
      </w:r>
      <w:r w:rsidR="00366411" w:rsidRPr="00B84B8E">
        <w:rPr>
          <w:color w:val="000000"/>
          <w:sz w:val="24"/>
          <w:szCs w:val="24"/>
          <w:lang w:val="fr-FR"/>
        </w:rPr>
        <w:t xml:space="preserve">n pièces jointes à </w:t>
      </w:r>
      <w:bookmarkStart w:id="0" w:name="_GoBack"/>
      <w:r w:rsidR="00366411" w:rsidRPr="00B84B8E">
        <w:rPr>
          <w:rStyle w:val="Hyperlink"/>
          <w:sz w:val="24"/>
          <w:szCs w:val="24"/>
          <w:lang w:val="fr-FR"/>
        </w:rPr>
        <w:t>UFAREAgrants@ifas.ufl.edu</w:t>
      </w:r>
      <w:r w:rsidR="00366411" w:rsidRPr="00B84B8E">
        <w:rPr>
          <w:color w:val="000000"/>
          <w:sz w:val="24"/>
          <w:szCs w:val="24"/>
          <w:lang w:val="fr-FR"/>
        </w:rPr>
        <w:t xml:space="preserve"> </w:t>
      </w:r>
      <w:bookmarkEnd w:id="0"/>
      <w:r w:rsidR="00366411" w:rsidRPr="00B84B8E">
        <w:rPr>
          <w:color w:val="000000"/>
          <w:sz w:val="24"/>
          <w:szCs w:val="24"/>
          <w:lang w:val="fr-FR"/>
        </w:rPr>
        <w:t>avec pour objet "</w:t>
      </w:r>
      <w:r w:rsidR="00366411" w:rsidRPr="00B84B8E">
        <w:rPr>
          <w:b/>
          <w:i/>
          <w:color w:val="000000"/>
          <w:sz w:val="24"/>
          <w:szCs w:val="24"/>
          <w:lang w:val="fr-FR"/>
        </w:rPr>
        <w:t>Demande de mini-subvention</w:t>
      </w:r>
      <w:r w:rsidR="00366411" w:rsidRPr="00B84B8E">
        <w:rPr>
          <w:color w:val="000000"/>
          <w:sz w:val="24"/>
          <w:szCs w:val="24"/>
          <w:lang w:val="fr-FR"/>
        </w:rPr>
        <w:t xml:space="preserve">". </w:t>
      </w:r>
    </w:p>
    <w:p w14:paraId="4B826EAE" w14:textId="77777777" w:rsidR="003C3589" w:rsidRPr="00B84B8E" w:rsidRDefault="00DB235C" w:rsidP="00B84B8E">
      <w:pPr>
        <w:pStyle w:val="ListParagraph"/>
        <w:numPr>
          <w:ilvl w:val="0"/>
          <w:numId w:val="43"/>
        </w:numPr>
        <w:rPr>
          <w:color w:val="000000"/>
          <w:szCs w:val="24"/>
          <w:lang w:val="fr-FR"/>
        </w:rPr>
      </w:pPr>
      <w:r>
        <w:rPr>
          <w:color w:val="000000"/>
          <w:sz w:val="24"/>
          <w:szCs w:val="24"/>
          <w:lang w:val="fr-FR"/>
        </w:rPr>
        <w:t>Veuillez rédiger votre application</w:t>
      </w:r>
      <w:r w:rsidR="003C3589">
        <w:rPr>
          <w:color w:val="000000"/>
          <w:sz w:val="24"/>
          <w:szCs w:val="24"/>
          <w:lang w:val="fr-FR"/>
        </w:rPr>
        <w:t xml:space="preserve"> en anglais ou en français.</w:t>
      </w:r>
    </w:p>
    <w:p w14:paraId="65DCEC44" w14:textId="77777777" w:rsidR="00DB235C" w:rsidRDefault="00366411" w:rsidP="00366411">
      <w:pPr>
        <w:pStyle w:val="ListParagraph"/>
        <w:numPr>
          <w:ilvl w:val="0"/>
          <w:numId w:val="42"/>
        </w:numPr>
        <w:spacing w:after="0"/>
        <w:rPr>
          <w:color w:val="000000"/>
          <w:sz w:val="24"/>
          <w:szCs w:val="24"/>
          <w:lang w:val="fr-FR"/>
        </w:rPr>
      </w:pPr>
      <w:r w:rsidRPr="00124ACD">
        <w:rPr>
          <w:color w:val="000000"/>
          <w:sz w:val="24"/>
          <w:szCs w:val="24"/>
          <w:lang w:val="fr-FR"/>
        </w:rPr>
        <w:t xml:space="preserve">Les applications incomplètes </w:t>
      </w:r>
      <w:r w:rsidR="00B84B8E">
        <w:rPr>
          <w:color w:val="000000"/>
          <w:sz w:val="24"/>
          <w:szCs w:val="24"/>
          <w:lang w:val="fr-FR"/>
        </w:rPr>
        <w:t>ne seront pas</w:t>
      </w:r>
      <w:r w:rsidRPr="00124ACD">
        <w:rPr>
          <w:color w:val="000000"/>
          <w:sz w:val="24"/>
          <w:szCs w:val="24"/>
          <w:lang w:val="fr-FR"/>
        </w:rPr>
        <w:t xml:space="preserve"> évaluées </w:t>
      </w:r>
    </w:p>
    <w:p w14:paraId="6760CB7C" w14:textId="36A40F5A" w:rsidR="00366411" w:rsidRPr="00124ACD" w:rsidRDefault="00DB235C" w:rsidP="00366411">
      <w:pPr>
        <w:pStyle w:val="ListParagraph"/>
        <w:numPr>
          <w:ilvl w:val="0"/>
          <w:numId w:val="42"/>
        </w:numPr>
        <w:spacing w:after="0"/>
        <w:rPr>
          <w:color w:val="000000"/>
          <w:sz w:val="24"/>
          <w:szCs w:val="24"/>
          <w:lang w:val="fr-FR"/>
        </w:rPr>
      </w:pPr>
      <w:r>
        <w:rPr>
          <w:color w:val="000000"/>
          <w:sz w:val="24"/>
          <w:szCs w:val="24"/>
          <w:lang w:val="fr-FR"/>
        </w:rPr>
        <w:t>Les applications</w:t>
      </w:r>
      <w:r w:rsidR="00366411" w:rsidRPr="00124ACD">
        <w:rPr>
          <w:color w:val="000000"/>
          <w:sz w:val="24"/>
          <w:szCs w:val="24"/>
          <w:lang w:val="fr-FR"/>
        </w:rPr>
        <w:t xml:space="preserve"> soumises </w:t>
      </w:r>
      <w:r>
        <w:rPr>
          <w:color w:val="000000"/>
          <w:sz w:val="24"/>
          <w:szCs w:val="24"/>
          <w:lang w:val="fr-FR"/>
        </w:rPr>
        <w:t>en format</w:t>
      </w:r>
      <w:r w:rsidR="00366411" w:rsidRPr="00124ACD">
        <w:rPr>
          <w:color w:val="000000"/>
          <w:sz w:val="24"/>
          <w:szCs w:val="24"/>
          <w:lang w:val="fr-FR"/>
        </w:rPr>
        <w:t xml:space="preserve"> papier ne seront pas acceptées. </w:t>
      </w:r>
    </w:p>
    <w:p w14:paraId="076B4BA3" w14:textId="77777777" w:rsidR="00B84B8E" w:rsidRPr="00B84B8E" w:rsidRDefault="00B84B8E" w:rsidP="00366411">
      <w:pPr>
        <w:rPr>
          <w:color w:val="000000"/>
          <w:sz w:val="8"/>
          <w:szCs w:val="8"/>
          <w:lang w:val="fr-FR"/>
        </w:rPr>
      </w:pPr>
    </w:p>
    <w:p w14:paraId="3A415BCC" w14:textId="77777777" w:rsidR="00DB235C" w:rsidRDefault="00DB235C" w:rsidP="00366411">
      <w:pPr>
        <w:rPr>
          <w:color w:val="000000"/>
          <w:szCs w:val="24"/>
          <w:lang w:val="fr-FR"/>
        </w:rPr>
      </w:pPr>
    </w:p>
    <w:p w14:paraId="786B61B2" w14:textId="2439B2CC" w:rsidR="00366411" w:rsidRDefault="00DB235C" w:rsidP="00366411">
      <w:pPr>
        <w:rPr>
          <w:color w:val="000000"/>
          <w:szCs w:val="24"/>
          <w:lang w:val="fr-FR"/>
        </w:rPr>
        <w:sectPr w:rsidR="00366411" w:rsidSect="0078671A">
          <w:headerReference w:type="default" r:id="rId12"/>
          <w:footerReference w:type="default" r:id="rId13"/>
          <w:headerReference w:type="first" r:id="rId14"/>
          <w:footerReference w:type="first" r:id="rId15"/>
          <w:pgSz w:w="12240" w:h="15840" w:code="1"/>
          <w:pgMar w:top="821" w:right="1440" w:bottom="360" w:left="1440" w:header="720" w:footer="432" w:gutter="0"/>
          <w:cols w:space="720"/>
          <w:titlePg/>
          <w:docGrid w:linePitch="360"/>
        </w:sectPr>
      </w:pPr>
      <w:r>
        <w:rPr>
          <w:color w:val="000000"/>
          <w:szCs w:val="24"/>
          <w:lang w:val="fr-FR"/>
        </w:rPr>
        <w:t>Veuillez adresser toute correspondance</w:t>
      </w:r>
      <w:r w:rsidR="00366411" w:rsidRPr="00124ACD">
        <w:rPr>
          <w:color w:val="000000"/>
          <w:szCs w:val="24"/>
          <w:lang w:val="fr-FR"/>
        </w:rPr>
        <w:t xml:space="preserve"> concernant le programme de mini-subvention à </w:t>
      </w:r>
      <w:r w:rsidR="00366411" w:rsidRPr="00124ACD">
        <w:rPr>
          <w:rStyle w:val="Hyperlink"/>
          <w:szCs w:val="24"/>
          <w:lang w:val="fr-FR"/>
        </w:rPr>
        <w:t>UFAREAproject@ifas.ufl.edu</w:t>
      </w:r>
      <w:r w:rsidR="00366411" w:rsidRPr="00124ACD">
        <w:rPr>
          <w:color w:val="000000"/>
          <w:szCs w:val="24"/>
          <w:lang w:val="fr-FR"/>
        </w:rPr>
        <w:t xml:space="preserve"> avec comme objet </w:t>
      </w:r>
      <w:r w:rsidR="00872698">
        <w:rPr>
          <w:color w:val="000000"/>
          <w:szCs w:val="24"/>
          <w:lang w:val="fr-FR"/>
        </w:rPr>
        <w:t>‘‘</w:t>
      </w:r>
      <w:r w:rsidR="00366411" w:rsidRPr="00124ACD">
        <w:rPr>
          <w:color w:val="000000"/>
          <w:szCs w:val="24"/>
          <w:lang w:val="fr-FR"/>
        </w:rPr>
        <w:t>questions générales concernant la mini-subve</w:t>
      </w:r>
      <w:r w:rsidR="00872698">
        <w:rPr>
          <w:color w:val="000000"/>
          <w:szCs w:val="24"/>
          <w:lang w:val="fr-FR"/>
        </w:rPr>
        <w:t>ntion’’</w:t>
      </w:r>
      <w:r w:rsidR="00366411" w:rsidRPr="00124ACD">
        <w:rPr>
          <w:color w:val="000000"/>
          <w:szCs w:val="24"/>
          <w:lang w:val="fr-FR"/>
        </w:rPr>
        <w:t xml:space="preserve">. </w:t>
      </w:r>
    </w:p>
    <w:p w14:paraId="4A8FD988" w14:textId="54268F21" w:rsidR="00DB235C" w:rsidRPr="005900DE" w:rsidRDefault="00366411"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212121"/>
          <w:szCs w:val="24"/>
          <w:lang w:val="fr-FR"/>
        </w:rPr>
      </w:pPr>
      <w:r w:rsidRPr="005900DE">
        <w:rPr>
          <w:b/>
          <w:szCs w:val="24"/>
          <w:lang w:val="fr-FR"/>
        </w:rPr>
        <w:lastRenderedPageBreak/>
        <w:t xml:space="preserve">Le projet AREA utilisera les critères </w:t>
      </w:r>
      <w:r w:rsidR="00DB235C">
        <w:rPr>
          <w:b/>
          <w:szCs w:val="24"/>
          <w:lang w:val="fr-FR"/>
        </w:rPr>
        <w:t xml:space="preserve">d’évaluation </w:t>
      </w:r>
      <w:r w:rsidRPr="005900DE">
        <w:rPr>
          <w:b/>
          <w:szCs w:val="24"/>
          <w:lang w:val="fr-FR"/>
        </w:rPr>
        <w:t>suivant</w:t>
      </w:r>
      <w:r w:rsidR="00DB235C">
        <w:rPr>
          <w:b/>
          <w:szCs w:val="24"/>
          <w:lang w:val="fr-FR"/>
        </w:rPr>
        <w:t>e</w:t>
      </w:r>
      <w:r w:rsidRPr="005900DE">
        <w:rPr>
          <w:b/>
          <w:szCs w:val="24"/>
          <w:lang w:val="fr-FR"/>
        </w:rPr>
        <w:t>s.</w:t>
      </w:r>
      <w:r w:rsidRPr="005900DE">
        <w:rPr>
          <w:b/>
          <w:color w:val="212121"/>
          <w:szCs w:val="24"/>
          <w:lang w:val="fr-FR"/>
        </w:rPr>
        <w:t xml:space="preserve"> </w:t>
      </w:r>
    </w:p>
    <w:p w14:paraId="0B991797" w14:textId="77777777" w:rsidR="00DB235C" w:rsidRDefault="00DB235C"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fr-FR"/>
        </w:rPr>
      </w:pPr>
    </w:p>
    <w:p w14:paraId="0B2AC5E3" w14:textId="4F623F67" w:rsidR="00366411" w:rsidRPr="00124ACD" w:rsidRDefault="00366411" w:rsidP="00366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fr-FR"/>
        </w:rPr>
      </w:pPr>
      <w:r w:rsidRPr="00124ACD">
        <w:rPr>
          <w:color w:val="212121"/>
          <w:szCs w:val="24"/>
          <w:lang w:val="fr-FR"/>
        </w:rPr>
        <w:t xml:space="preserve">Veuillez noter que les candidats qui demandent des fonds pour l'achat de matériel consommable seulement, seront évalués sur le stockage et l'utilisation du matériel, sur les objectifs, la formation et les bénéficiaires (total de 15 points). Les candidats qui demandent des fonds pour l'achat de matériel non-consommables seront évalués </w:t>
      </w:r>
      <w:r w:rsidR="00DB235C">
        <w:rPr>
          <w:color w:val="212121"/>
          <w:szCs w:val="24"/>
          <w:lang w:val="fr-FR"/>
        </w:rPr>
        <w:t>à l’aide d</w:t>
      </w:r>
      <w:r w:rsidRPr="00124ACD">
        <w:rPr>
          <w:color w:val="212121"/>
          <w:szCs w:val="24"/>
          <w:lang w:val="fr-FR"/>
        </w:rPr>
        <w:t>es cinq catégories énumérées ci-dessous (total de 25 points).</w:t>
      </w:r>
    </w:p>
    <w:p w14:paraId="02F65AA1" w14:textId="77777777" w:rsidR="00366411" w:rsidRPr="00124ACD" w:rsidRDefault="00366411" w:rsidP="00366411">
      <w:pPr>
        <w:shd w:val="clear" w:color="auto" w:fill="FFFFFF"/>
        <w:rPr>
          <w:rFonts w:ascii="Arial" w:hAnsi="Arial" w:cs="Arial"/>
          <w:color w:val="222222"/>
          <w:sz w:val="16"/>
          <w:szCs w:val="16"/>
          <w:lang w:val="fr-FR"/>
        </w:rPr>
      </w:pPr>
    </w:p>
    <w:tbl>
      <w:tblPr>
        <w:tblW w:w="12846" w:type="dxa"/>
        <w:tblInd w:w="108" w:type="dxa"/>
        <w:shd w:val="clear" w:color="auto" w:fill="FFFFFF"/>
        <w:tblCellMar>
          <w:left w:w="0" w:type="dxa"/>
          <w:right w:w="0" w:type="dxa"/>
        </w:tblCellMar>
        <w:tblLook w:val="04A0" w:firstRow="1" w:lastRow="0" w:firstColumn="1" w:lastColumn="0" w:noHBand="0" w:noVBand="1"/>
      </w:tblPr>
      <w:tblGrid>
        <w:gridCol w:w="1627"/>
        <w:gridCol w:w="2724"/>
        <w:gridCol w:w="2724"/>
        <w:gridCol w:w="2930"/>
        <w:gridCol w:w="2841"/>
      </w:tblGrid>
      <w:tr w:rsidR="00366411" w:rsidRPr="005900DE" w14:paraId="6DFE4A8E" w14:textId="77777777" w:rsidTr="005900DE">
        <w:trPr>
          <w:trHeight w:val="229"/>
        </w:trPr>
        <w:tc>
          <w:tcPr>
            <w:tcW w:w="1627"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3FFF78B4" w14:textId="77777777" w:rsidR="00366411" w:rsidRPr="005900DE" w:rsidRDefault="00366411" w:rsidP="00872698">
            <w:pPr>
              <w:jc w:val="center"/>
              <w:rPr>
                <w:rFonts w:ascii="Arial" w:hAnsi="Arial" w:cs="Arial"/>
                <w:b/>
                <w:color w:val="222222"/>
                <w:sz w:val="20"/>
              </w:rPr>
            </w:pPr>
            <w:proofErr w:type="spellStart"/>
            <w:r w:rsidRPr="005900DE">
              <w:rPr>
                <w:rFonts w:ascii="Arial" w:hAnsi="Arial" w:cs="Arial"/>
                <w:b/>
                <w:color w:val="222222"/>
                <w:sz w:val="20"/>
              </w:rPr>
              <w:t>Critères</w:t>
            </w:r>
            <w:proofErr w:type="spellEnd"/>
          </w:p>
        </w:tc>
        <w:tc>
          <w:tcPr>
            <w:tcW w:w="2724" w:type="dxa"/>
            <w:tcBorders>
              <w:top w:val="single" w:sz="8" w:space="0" w:color="auto"/>
              <w:left w:val="nil"/>
              <w:bottom w:val="single" w:sz="8" w:space="0" w:color="auto"/>
              <w:right w:val="single" w:sz="4" w:space="0" w:color="auto"/>
            </w:tcBorders>
            <w:shd w:val="clear" w:color="auto" w:fill="C0C0C0"/>
          </w:tcPr>
          <w:p w14:paraId="46C65D4C" w14:textId="77777777" w:rsidR="00366411" w:rsidRPr="005900DE" w:rsidRDefault="00366411" w:rsidP="00872698">
            <w:pPr>
              <w:jc w:val="center"/>
              <w:rPr>
                <w:rFonts w:ascii="Arial" w:hAnsi="Arial" w:cs="Arial"/>
                <w:b/>
                <w:color w:val="222222"/>
                <w:sz w:val="20"/>
              </w:rPr>
            </w:pPr>
            <w:r w:rsidRPr="005900DE">
              <w:rPr>
                <w:rFonts w:ascii="Arial" w:hAnsi="Arial" w:cs="Arial"/>
                <w:b/>
                <w:color w:val="222222"/>
                <w:sz w:val="20"/>
              </w:rPr>
              <w:t>Points = 0</w:t>
            </w:r>
          </w:p>
        </w:tc>
        <w:tc>
          <w:tcPr>
            <w:tcW w:w="2724" w:type="dxa"/>
            <w:tcBorders>
              <w:top w:val="single" w:sz="8" w:space="0" w:color="auto"/>
              <w:left w:val="single" w:sz="4"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42F5F72A" w14:textId="77777777" w:rsidR="00366411" w:rsidRPr="005900DE" w:rsidRDefault="00366411" w:rsidP="00872698">
            <w:pPr>
              <w:jc w:val="center"/>
              <w:rPr>
                <w:rFonts w:ascii="Arial" w:hAnsi="Arial" w:cs="Arial"/>
                <w:b/>
                <w:color w:val="222222"/>
                <w:sz w:val="20"/>
              </w:rPr>
            </w:pPr>
            <w:r w:rsidRPr="005900DE">
              <w:rPr>
                <w:rFonts w:ascii="Arial" w:hAnsi="Arial" w:cs="Arial"/>
                <w:b/>
                <w:color w:val="222222"/>
                <w:sz w:val="20"/>
              </w:rPr>
              <w:t>Points = 1</w:t>
            </w:r>
          </w:p>
        </w:tc>
        <w:tc>
          <w:tcPr>
            <w:tcW w:w="293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7117D5D4" w14:textId="77777777" w:rsidR="00366411" w:rsidRPr="005900DE" w:rsidRDefault="00366411" w:rsidP="00872698">
            <w:pPr>
              <w:jc w:val="center"/>
              <w:rPr>
                <w:rFonts w:ascii="Arial" w:hAnsi="Arial" w:cs="Arial"/>
                <w:b/>
                <w:color w:val="222222"/>
                <w:sz w:val="20"/>
              </w:rPr>
            </w:pPr>
            <w:r w:rsidRPr="005900DE">
              <w:rPr>
                <w:rFonts w:ascii="Arial" w:hAnsi="Arial" w:cs="Arial"/>
                <w:b/>
                <w:color w:val="222222"/>
                <w:sz w:val="20"/>
              </w:rPr>
              <w:t>Points = 3</w:t>
            </w:r>
          </w:p>
        </w:tc>
        <w:tc>
          <w:tcPr>
            <w:tcW w:w="284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3A732279" w14:textId="77777777" w:rsidR="00366411" w:rsidRPr="00AF6F2E" w:rsidRDefault="00366411" w:rsidP="00872698">
            <w:pPr>
              <w:jc w:val="center"/>
              <w:rPr>
                <w:rFonts w:ascii="Arial" w:hAnsi="Arial" w:cs="Arial"/>
                <w:b/>
                <w:color w:val="222222"/>
                <w:sz w:val="20"/>
              </w:rPr>
            </w:pPr>
            <w:r w:rsidRPr="005900DE">
              <w:rPr>
                <w:rFonts w:ascii="Arial" w:hAnsi="Arial" w:cs="Arial"/>
                <w:b/>
                <w:color w:val="222222"/>
                <w:sz w:val="20"/>
              </w:rPr>
              <w:t>Points = 5</w:t>
            </w:r>
          </w:p>
        </w:tc>
      </w:tr>
      <w:tr w:rsidR="00366411" w:rsidRPr="005900DE" w14:paraId="548CC201" w14:textId="77777777" w:rsidTr="005900DE">
        <w:trPr>
          <w:trHeight w:val="2289"/>
        </w:trPr>
        <w:tc>
          <w:tcPr>
            <w:tcW w:w="16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7F182E" w14:textId="7777777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lang w:val="fr-FR"/>
              </w:rPr>
            </w:pPr>
            <w:r w:rsidRPr="005900DE">
              <w:rPr>
                <w:b/>
                <w:sz w:val="20"/>
                <w:lang w:val="fr-FR"/>
              </w:rPr>
              <w:t>Articles, coûts et fournisseurs</w:t>
            </w:r>
          </w:p>
          <w:p w14:paraId="59CF7A72" w14:textId="06E2BB08" w:rsidR="00366411" w:rsidRPr="005900DE" w:rsidRDefault="00366411" w:rsidP="00221935">
            <w:pPr>
              <w:pStyle w:val="HTMLPreformatted"/>
              <w:shd w:val="clear" w:color="auto" w:fill="FFFFFF"/>
              <w:rPr>
                <w:rFonts w:ascii="Times New Roman" w:eastAsia="Times New Roman" w:hAnsi="Times New Roman"/>
                <w:color w:val="212121"/>
                <w:lang w:val="fr-FR"/>
              </w:rPr>
            </w:pPr>
            <w:r w:rsidRPr="005900DE">
              <w:rPr>
                <w:rFonts w:ascii="Times New Roman" w:eastAsia="Times New Roman" w:hAnsi="Times New Roman"/>
                <w:lang w:val="fr-FR"/>
              </w:rPr>
              <w:t>(</w:t>
            </w:r>
            <w:r w:rsidRPr="005900DE">
              <w:rPr>
                <w:rFonts w:ascii="Times New Roman" w:eastAsia="Times New Roman" w:hAnsi="Times New Roman"/>
                <w:color w:val="212121"/>
                <w:lang w:val="fr-FR"/>
              </w:rPr>
              <w:t>Ce critère ne sera</w:t>
            </w:r>
            <w:r w:rsidR="00DB235C" w:rsidRPr="005900DE">
              <w:rPr>
                <w:rFonts w:ascii="Times New Roman" w:eastAsia="Times New Roman" w:hAnsi="Times New Roman"/>
                <w:color w:val="212121"/>
                <w:lang w:val="fr-FR"/>
              </w:rPr>
              <w:t xml:space="preserve"> utilisé que</w:t>
            </w:r>
            <w:r w:rsidRPr="005900DE">
              <w:rPr>
                <w:rFonts w:ascii="Times New Roman" w:eastAsia="Times New Roman" w:hAnsi="Times New Roman"/>
                <w:color w:val="212121"/>
                <w:lang w:val="fr-FR"/>
              </w:rPr>
              <w:t xml:space="preserve"> pour </w:t>
            </w:r>
            <w:r w:rsidR="00DB235C" w:rsidRPr="005900DE">
              <w:rPr>
                <w:rFonts w:ascii="Times New Roman" w:eastAsia="Times New Roman" w:hAnsi="Times New Roman"/>
                <w:color w:val="212121"/>
                <w:lang w:val="fr-FR"/>
              </w:rPr>
              <w:t>évaluer les propositions d’achat</w:t>
            </w:r>
            <w:r w:rsidRPr="005900DE">
              <w:rPr>
                <w:rFonts w:ascii="Times New Roman" w:eastAsia="Times New Roman" w:hAnsi="Times New Roman"/>
                <w:color w:val="212121"/>
                <w:lang w:val="fr-FR"/>
              </w:rPr>
              <w:t xml:space="preserve"> d</w:t>
            </w:r>
            <w:r w:rsidR="00DB235C" w:rsidRPr="005900DE">
              <w:rPr>
                <w:rFonts w:ascii="Times New Roman" w:eastAsia="Times New Roman" w:hAnsi="Times New Roman"/>
                <w:color w:val="212121"/>
                <w:lang w:val="fr-FR"/>
              </w:rPr>
              <w:t>e</w:t>
            </w:r>
            <w:r w:rsidRPr="005900DE">
              <w:rPr>
                <w:rFonts w:ascii="Times New Roman" w:eastAsia="Times New Roman" w:hAnsi="Times New Roman"/>
                <w:color w:val="212121"/>
                <w:lang w:val="fr-FR"/>
              </w:rPr>
              <w:t xml:space="preserve"> matériel non consommable)</w:t>
            </w:r>
          </w:p>
          <w:p w14:paraId="07994A2C" w14:textId="7777777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12121"/>
                <w:sz w:val="20"/>
                <w:lang w:val="fr-FR"/>
              </w:rPr>
            </w:pPr>
          </w:p>
        </w:tc>
        <w:tc>
          <w:tcPr>
            <w:tcW w:w="2724" w:type="dxa"/>
            <w:tcBorders>
              <w:top w:val="single" w:sz="8" w:space="0" w:color="auto"/>
              <w:left w:val="nil"/>
              <w:bottom w:val="single" w:sz="8" w:space="0" w:color="auto"/>
              <w:right w:val="single" w:sz="4" w:space="0" w:color="auto"/>
            </w:tcBorders>
            <w:shd w:val="clear" w:color="auto" w:fill="FFFFFF"/>
          </w:tcPr>
          <w:p w14:paraId="1EBF3CE6" w14:textId="7777777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
              <w:rPr>
                <w:sz w:val="20"/>
                <w:lang w:val="fr-FR"/>
              </w:rPr>
            </w:pPr>
            <w:r w:rsidRPr="005900DE">
              <w:rPr>
                <w:sz w:val="20"/>
                <w:lang w:val="fr-FR"/>
              </w:rPr>
              <w:t>L'estimation du prix, le coût d'expédition et/ou les informations sur le fournisseur sont manquants</w:t>
            </w:r>
          </w:p>
          <w:p w14:paraId="298FFEE6" w14:textId="77777777" w:rsidR="00366411" w:rsidRPr="005900DE" w:rsidRDefault="00366411" w:rsidP="00221935">
            <w:pPr>
              <w:ind w:left="61"/>
              <w:rPr>
                <w:color w:val="222222"/>
                <w:sz w:val="20"/>
                <w:lang w:val="fr-FR"/>
              </w:rPr>
            </w:pPr>
          </w:p>
        </w:tc>
        <w:tc>
          <w:tcPr>
            <w:tcW w:w="2724"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14:paraId="14329200" w14:textId="7777777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t xml:space="preserve">Une seule estimation de prix, coût d'expédition et/ou fournisseur est fournie pour un ou plusieurs </w:t>
            </w:r>
            <w:proofErr w:type="gramStart"/>
            <w:r w:rsidRPr="005900DE">
              <w:rPr>
                <w:sz w:val="20"/>
                <w:lang w:val="fr-FR"/>
              </w:rPr>
              <w:t>articles</w:t>
            </w:r>
            <w:proofErr w:type="gramEnd"/>
          </w:p>
          <w:p w14:paraId="7317D8AC" w14:textId="77777777" w:rsidR="00366411" w:rsidRPr="005900DE" w:rsidRDefault="00366411" w:rsidP="00221935">
            <w:pPr>
              <w:rPr>
                <w:color w:val="222222"/>
                <w:sz w:val="20"/>
                <w:lang w:val="fr-FR"/>
              </w:rPr>
            </w:pPr>
          </w:p>
        </w:tc>
        <w:tc>
          <w:tcPr>
            <w:tcW w:w="2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E0340B" w14:textId="432DD23C"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lang w:val="fr-FR"/>
              </w:rPr>
            </w:pPr>
            <w:r w:rsidRPr="005900DE">
              <w:rPr>
                <w:sz w:val="20"/>
                <w:lang w:val="fr-FR"/>
              </w:rPr>
              <w:t>Seules deux estimations de prix, frais d'expédition et/ou fournisseurs sont fournies pour un ou plusieurs articles</w:t>
            </w:r>
          </w:p>
        </w:tc>
        <w:tc>
          <w:tcPr>
            <w:tcW w:w="284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398A0C" w14:textId="7777777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lang w:val="fr-FR"/>
              </w:rPr>
            </w:pPr>
            <w:r w:rsidRPr="005900DE">
              <w:rPr>
                <w:color w:val="212121"/>
                <w:sz w:val="20"/>
                <w:lang w:val="fr-FR"/>
              </w:rPr>
              <w:t>Tous les articles ont des estimations de prix et des frais d'expédition de trois fournisseurs différents</w:t>
            </w:r>
          </w:p>
          <w:p w14:paraId="3271D889" w14:textId="77777777" w:rsidR="00366411" w:rsidRPr="005900DE" w:rsidRDefault="00366411" w:rsidP="00221935">
            <w:pPr>
              <w:rPr>
                <w:color w:val="222222"/>
                <w:sz w:val="20"/>
                <w:lang w:val="fr-FR"/>
              </w:rPr>
            </w:pPr>
          </w:p>
        </w:tc>
      </w:tr>
      <w:tr w:rsidR="00366411" w:rsidRPr="005900DE" w14:paraId="72EED779" w14:textId="77777777" w:rsidTr="005900DE">
        <w:trPr>
          <w:trHeight w:val="1611"/>
        </w:trPr>
        <w:tc>
          <w:tcPr>
            <w:tcW w:w="16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6FB9015" w14:textId="7777777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22222"/>
                <w:sz w:val="20"/>
                <w:lang w:val="fr-FR"/>
              </w:rPr>
            </w:pPr>
            <w:r w:rsidRPr="005900DE">
              <w:rPr>
                <w:b/>
                <w:color w:val="212121"/>
                <w:sz w:val="20"/>
                <w:lang w:val="fr-FR"/>
              </w:rPr>
              <w:t>Stockage et utilisation du matériel</w:t>
            </w:r>
          </w:p>
        </w:tc>
        <w:tc>
          <w:tcPr>
            <w:tcW w:w="2724" w:type="dxa"/>
            <w:tcBorders>
              <w:top w:val="single" w:sz="8" w:space="0" w:color="auto"/>
              <w:left w:val="nil"/>
              <w:bottom w:val="single" w:sz="8" w:space="0" w:color="auto"/>
              <w:right w:val="single" w:sz="4" w:space="0" w:color="auto"/>
            </w:tcBorders>
            <w:shd w:val="clear" w:color="auto" w:fill="FFFFFF"/>
          </w:tcPr>
          <w:p w14:paraId="6BD348CC" w14:textId="6207CDFF"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
              <w:rPr>
                <w:sz w:val="20"/>
                <w:lang w:val="fr-FR"/>
              </w:rPr>
            </w:pPr>
            <w:r w:rsidRPr="005900DE">
              <w:rPr>
                <w:sz w:val="20"/>
                <w:lang w:val="fr-FR"/>
              </w:rPr>
              <w:t xml:space="preserve">Le candidat ne précise </w:t>
            </w:r>
            <w:r w:rsidR="00B42615" w:rsidRPr="005900DE">
              <w:rPr>
                <w:sz w:val="20"/>
                <w:lang w:val="fr-FR"/>
              </w:rPr>
              <w:t>ni</w:t>
            </w:r>
            <w:r w:rsidRPr="005900DE">
              <w:rPr>
                <w:sz w:val="20"/>
                <w:lang w:val="fr-FR"/>
              </w:rPr>
              <w:t xml:space="preserve"> l'endroit où le matériel sera logé une fois acheté, </w:t>
            </w:r>
            <w:r w:rsidR="00B42615" w:rsidRPr="005900DE">
              <w:rPr>
                <w:sz w:val="20"/>
                <w:lang w:val="fr-FR"/>
              </w:rPr>
              <w:t>ni</w:t>
            </w:r>
            <w:r w:rsidRPr="005900DE">
              <w:rPr>
                <w:sz w:val="20"/>
                <w:lang w:val="fr-FR"/>
              </w:rPr>
              <w:t xml:space="preserve"> qui d'autre (en dehors de lui</w:t>
            </w:r>
            <w:r w:rsidR="00B42615" w:rsidRPr="005900DE">
              <w:rPr>
                <w:sz w:val="20"/>
                <w:lang w:val="fr-FR"/>
              </w:rPr>
              <w:t>/elle</w:t>
            </w:r>
            <w:r w:rsidRPr="005900DE">
              <w:rPr>
                <w:sz w:val="20"/>
                <w:lang w:val="fr-FR"/>
              </w:rPr>
              <w:t>) aura le pouvoir de l'utiliser</w:t>
            </w:r>
          </w:p>
          <w:p w14:paraId="239CABC7" w14:textId="77777777" w:rsidR="00366411" w:rsidRPr="005900DE" w:rsidRDefault="00366411" w:rsidP="00221935">
            <w:pPr>
              <w:ind w:left="61"/>
              <w:rPr>
                <w:color w:val="222222"/>
                <w:sz w:val="20"/>
                <w:lang w:val="fr-FR"/>
              </w:rPr>
            </w:pPr>
          </w:p>
        </w:tc>
        <w:tc>
          <w:tcPr>
            <w:tcW w:w="2724"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14:paraId="4C76B9E6" w14:textId="60769C5B"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t>Le candidat précise où le matériel sera logé une fois acheté mais pas qui d'autre (en dehors de lui</w:t>
            </w:r>
            <w:r w:rsidR="00B42615" w:rsidRPr="005900DE">
              <w:rPr>
                <w:sz w:val="20"/>
                <w:lang w:val="fr-FR"/>
              </w:rPr>
              <w:t>/elle</w:t>
            </w:r>
            <w:r w:rsidRPr="005900DE">
              <w:rPr>
                <w:sz w:val="20"/>
                <w:lang w:val="fr-FR"/>
              </w:rPr>
              <w:t>) aura le pouvoir de l'utiliser</w:t>
            </w:r>
          </w:p>
          <w:p w14:paraId="01C686C6" w14:textId="77777777" w:rsidR="00366411" w:rsidRPr="005900DE" w:rsidRDefault="00366411" w:rsidP="00221935">
            <w:pPr>
              <w:rPr>
                <w:color w:val="222222"/>
                <w:sz w:val="20"/>
                <w:lang w:val="fr-FR"/>
              </w:rPr>
            </w:pPr>
          </w:p>
        </w:tc>
        <w:tc>
          <w:tcPr>
            <w:tcW w:w="2930"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14:paraId="382D01B8" w14:textId="41593E6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t>Le candidat précise où le matériel sera logé une fois acheté et qui d'autre (en dehors de lui) aura le pouvoir de l'utiliser, mais les informations fournies sont vagues ou peu claires</w:t>
            </w:r>
          </w:p>
          <w:p w14:paraId="31A7B4A2" w14:textId="77777777" w:rsidR="00872698" w:rsidRPr="005900DE" w:rsidRDefault="00872698"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lang w:val="fr-FR"/>
              </w:rPr>
            </w:pPr>
          </w:p>
        </w:tc>
        <w:tc>
          <w:tcPr>
            <w:tcW w:w="2841"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14:paraId="09C96B98" w14:textId="17BBCC1D"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t>Le candidat précise où le matériel sera logé une fois acheté et qui d'autre (en dehors de lui) aura le pouvoir de l'utiliser. Les informations fournies sont claires</w:t>
            </w:r>
          </w:p>
          <w:p w14:paraId="0F31574D" w14:textId="77777777" w:rsidR="00366411" w:rsidRPr="005900DE" w:rsidRDefault="00366411" w:rsidP="00221935">
            <w:pPr>
              <w:rPr>
                <w:sz w:val="20"/>
                <w:lang w:val="fr-FR"/>
              </w:rPr>
            </w:pPr>
          </w:p>
        </w:tc>
      </w:tr>
      <w:tr w:rsidR="00366411" w:rsidRPr="005900DE" w14:paraId="0C189BBA" w14:textId="77777777" w:rsidTr="005900DE">
        <w:trPr>
          <w:trHeight w:val="1830"/>
        </w:trPr>
        <w:tc>
          <w:tcPr>
            <w:tcW w:w="162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FCD2721" w14:textId="77777777" w:rsidR="00366411" w:rsidRPr="005900DE" w:rsidRDefault="00366411" w:rsidP="00221935">
            <w:pPr>
              <w:rPr>
                <w:b/>
                <w:color w:val="222222"/>
                <w:sz w:val="20"/>
              </w:rPr>
            </w:pPr>
            <w:r w:rsidRPr="005900DE">
              <w:rPr>
                <w:b/>
                <w:bCs/>
                <w:sz w:val="20"/>
                <w:lang w:val="fr-FR"/>
              </w:rPr>
              <w:t>Objectifs</w:t>
            </w:r>
          </w:p>
        </w:tc>
        <w:tc>
          <w:tcPr>
            <w:tcW w:w="2724" w:type="dxa"/>
            <w:tcBorders>
              <w:top w:val="single" w:sz="8" w:space="0" w:color="auto"/>
              <w:left w:val="nil"/>
              <w:bottom w:val="single" w:sz="8" w:space="0" w:color="auto"/>
              <w:right w:val="single" w:sz="4" w:space="0" w:color="auto"/>
            </w:tcBorders>
            <w:shd w:val="clear" w:color="auto" w:fill="FFFFFF"/>
          </w:tcPr>
          <w:p w14:paraId="0C6305AB" w14:textId="05FF32FD"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
              <w:rPr>
                <w:sz w:val="20"/>
                <w:lang w:val="fr-FR"/>
              </w:rPr>
            </w:pPr>
            <w:r w:rsidRPr="005900DE">
              <w:rPr>
                <w:sz w:val="20"/>
                <w:lang w:val="fr-FR"/>
              </w:rPr>
              <w:t xml:space="preserve">Le candidat ne fournit pas de raison valable pour l’acquisition du matériel </w:t>
            </w:r>
            <w:r w:rsidR="00B42615" w:rsidRPr="005900DE">
              <w:rPr>
                <w:sz w:val="20"/>
                <w:lang w:val="fr-FR"/>
              </w:rPr>
              <w:t xml:space="preserve">et ne précise pas la façon dont il sera utilisé dans le cadre d’un projet de </w:t>
            </w:r>
            <w:r w:rsidRPr="005900DE">
              <w:rPr>
                <w:sz w:val="20"/>
                <w:lang w:val="fr-FR"/>
              </w:rPr>
              <w:t xml:space="preserve">recherche, </w:t>
            </w:r>
            <w:r w:rsidR="00B42615" w:rsidRPr="005900DE">
              <w:rPr>
                <w:sz w:val="20"/>
                <w:lang w:val="fr-FR"/>
              </w:rPr>
              <w:t>d</w:t>
            </w:r>
            <w:r w:rsidRPr="005900DE">
              <w:rPr>
                <w:sz w:val="20"/>
                <w:lang w:val="fr-FR"/>
              </w:rPr>
              <w:t xml:space="preserve">'enseignement ou </w:t>
            </w:r>
            <w:r w:rsidR="00B42615" w:rsidRPr="005900DE">
              <w:rPr>
                <w:sz w:val="20"/>
                <w:lang w:val="fr-FR"/>
              </w:rPr>
              <w:t>de</w:t>
            </w:r>
            <w:r w:rsidRPr="005900DE">
              <w:rPr>
                <w:sz w:val="20"/>
                <w:lang w:val="fr-FR"/>
              </w:rPr>
              <w:t xml:space="preserve"> vulgarisation agricole</w:t>
            </w:r>
          </w:p>
          <w:p w14:paraId="4DDD1B15" w14:textId="77777777" w:rsidR="00366411" w:rsidRPr="005900DE" w:rsidRDefault="00366411" w:rsidP="00221935">
            <w:pPr>
              <w:ind w:left="61"/>
              <w:rPr>
                <w:color w:val="222222"/>
                <w:sz w:val="20"/>
                <w:lang w:val="fr-FR"/>
              </w:rPr>
            </w:pPr>
          </w:p>
        </w:tc>
        <w:tc>
          <w:tcPr>
            <w:tcW w:w="2724"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tcPr>
          <w:p w14:paraId="3664C3AE" w14:textId="6BFDDF27"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t xml:space="preserve">Le candidat fournit une raison valable pour l’acquisition du matériel, MAIS ne décrit pas </w:t>
            </w:r>
            <w:r w:rsidR="00B42615" w:rsidRPr="005900DE">
              <w:rPr>
                <w:sz w:val="20"/>
                <w:lang w:val="fr-FR"/>
              </w:rPr>
              <w:t>la façon dont il sera utilisé dans le cadre d’un projet de recherche, d'enseignement ou de vulgarisation agricole</w:t>
            </w:r>
          </w:p>
          <w:p w14:paraId="52B3B5E3" w14:textId="77777777" w:rsidR="00366411" w:rsidRPr="005900DE" w:rsidRDefault="00366411" w:rsidP="00221935">
            <w:pPr>
              <w:rPr>
                <w:color w:val="222222"/>
                <w:sz w:val="20"/>
                <w:lang w:val="fr-FR"/>
              </w:rPr>
            </w:pPr>
          </w:p>
        </w:tc>
        <w:tc>
          <w:tcPr>
            <w:tcW w:w="2930"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5355B0D6" w14:textId="149BF1CF"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t xml:space="preserve">Le candidat fournit une raison valable pour l’acquisition du matériel, ET décrit </w:t>
            </w:r>
            <w:r w:rsidR="00B42615" w:rsidRPr="005900DE">
              <w:rPr>
                <w:sz w:val="20"/>
                <w:lang w:val="fr-FR"/>
              </w:rPr>
              <w:t>la façon dont il sera utilisé</w:t>
            </w:r>
            <w:r w:rsidRPr="005900DE">
              <w:rPr>
                <w:sz w:val="20"/>
                <w:lang w:val="fr-FR"/>
              </w:rPr>
              <w:t>, mais le plan n'est pas réaliste compte tenu de la durée de vie et/ou des ressources d</w:t>
            </w:r>
            <w:r w:rsidR="00B42615" w:rsidRPr="005900DE">
              <w:rPr>
                <w:sz w:val="20"/>
                <w:lang w:val="fr-FR"/>
              </w:rPr>
              <w:t>u</w:t>
            </w:r>
            <w:r w:rsidRPr="005900DE">
              <w:rPr>
                <w:sz w:val="20"/>
                <w:lang w:val="fr-FR"/>
              </w:rPr>
              <w:t xml:space="preserve"> projet</w:t>
            </w:r>
          </w:p>
          <w:p w14:paraId="196DE6C0" w14:textId="77777777" w:rsidR="00872698" w:rsidRPr="005900DE" w:rsidRDefault="00872698"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p>
        </w:tc>
        <w:tc>
          <w:tcPr>
            <w:tcW w:w="284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283A0188" w14:textId="1811745D"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t>Le candidat fournit une raison valable pour l’acquisition du matériel ET fournit un plan r</w:t>
            </w:r>
            <w:r w:rsidR="00B04B0A" w:rsidRPr="005900DE">
              <w:rPr>
                <w:sz w:val="20"/>
                <w:lang w:val="fr-FR"/>
              </w:rPr>
              <w:t xml:space="preserve">éaliste pour l'utilisation du matériel </w:t>
            </w:r>
            <w:r w:rsidR="00B42615" w:rsidRPr="005900DE">
              <w:rPr>
                <w:sz w:val="20"/>
                <w:lang w:val="fr-FR"/>
              </w:rPr>
              <w:t>dans le cadre de</w:t>
            </w:r>
            <w:r w:rsidRPr="005900DE">
              <w:rPr>
                <w:sz w:val="20"/>
                <w:lang w:val="fr-FR"/>
              </w:rPr>
              <w:t xml:space="preserve"> la recherche, l'enseignement ou la vulgarisation agricole</w:t>
            </w:r>
          </w:p>
          <w:p w14:paraId="54599792" w14:textId="77777777" w:rsidR="00366411" w:rsidRPr="005900DE" w:rsidRDefault="00366411" w:rsidP="00221935">
            <w:pPr>
              <w:rPr>
                <w:sz w:val="20"/>
                <w:lang w:val="fr-FR"/>
              </w:rPr>
            </w:pPr>
          </w:p>
        </w:tc>
      </w:tr>
      <w:tr w:rsidR="00366411" w:rsidRPr="005900DE" w14:paraId="0E86285E" w14:textId="77777777" w:rsidTr="005900DE">
        <w:trPr>
          <w:trHeight w:val="1369"/>
        </w:trPr>
        <w:tc>
          <w:tcPr>
            <w:tcW w:w="1627"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14:paraId="271AE053" w14:textId="77777777" w:rsidR="00366411" w:rsidRPr="005900DE" w:rsidRDefault="00366411" w:rsidP="00221935">
            <w:pPr>
              <w:rPr>
                <w:b/>
                <w:bCs/>
                <w:color w:val="222222"/>
                <w:sz w:val="20"/>
              </w:rPr>
            </w:pPr>
            <w:r w:rsidRPr="005900DE">
              <w:rPr>
                <w:b/>
                <w:bCs/>
                <w:color w:val="222222"/>
                <w:sz w:val="20"/>
                <w:lang w:val="fr-FR"/>
              </w:rPr>
              <w:t>Formateurs</w:t>
            </w:r>
            <w:r w:rsidRPr="005900DE">
              <w:rPr>
                <w:b/>
                <w:bCs/>
                <w:color w:val="222222"/>
                <w:sz w:val="20"/>
              </w:rPr>
              <w:t xml:space="preserve"> et </w:t>
            </w:r>
            <w:r w:rsidRPr="005900DE">
              <w:rPr>
                <w:b/>
                <w:bCs/>
                <w:color w:val="222222"/>
                <w:sz w:val="20"/>
                <w:lang w:val="fr-FR"/>
              </w:rPr>
              <w:t>bénéficiaires</w:t>
            </w:r>
            <w:r w:rsidRPr="005900DE">
              <w:rPr>
                <w:b/>
                <w:bCs/>
                <w:color w:val="222222"/>
                <w:sz w:val="20"/>
              </w:rPr>
              <w:t xml:space="preserve"> </w:t>
            </w:r>
            <w:r w:rsidRPr="005900DE">
              <w:rPr>
                <w:b/>
                <w:bCs/>
                <w:color w:val="222222"/>
                <w:sz w:val="20"/>
                <w:lang w:val="fr-FR"/>
              </w:rPr>
              <w:t>envisagés</w:t>
            </w:r>
          </w:p>
        </w:tc>
        <w:tc>
          <w:tcPr>
            <w:tcW w:w="2724" w:type="dxa"/>
            <w:tcBorders>
              <w:top w:val="single" w:sz="8" w:space="0" w:color="auto"/>
              <w:left w:val="nil"/>
              <w:bottom w:val="single" w:sz="8" w:space="0" w:color="auto"/>
              <w:right w:val="single" w:sz="4" w:space="0" w:color="auto"/>
            </w:tcBorders>
            <w:shd w:val="clear" w:color="auto" w:fill="FFFFFF"/>
          </w:tcPr>
          <w:p w14:paraId="4D1C9B01" w14:textId="523B9964"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
              <w:rPr>
                <w:color w:val="212121"/>
                <w:sz w:val="20"/>
                <w:lang w:val="fr-FR"/>
              </w:rPr>
            </w:pPr>
            <w:r w:rsidRPr="005900DE">
              <w:rPr>
                <w:sz w:val="20"/>
                <w:lang w:val="fr-FR"/>
              </w:rPr>
              <w:t>Le candidat n</w:t>
            </w:r>
            <w:r w:rsidR="00B42615" w:rsidRPr="005900DE">
              <w:rPr>
                <w:sz w:val="20"/>
                <w:lang w:val="fr-FR"/>
              </w:rPr>
              <w:t>’</w:t>
            </w:r>
            <w:r w:rsidRPr="005900DE">
              <w:rPr>
                <w:sz w:val="20"/>
                <w:lang w:val="fr-FR"/>
              </w:rPr>
              <w:t>identifie</w:t>
            </w:r>
            <w:r w:rsidR="00B42615" w:rsidRPr="005900DE">
              <w:rPr>
                <w:sz w:val="20"/>
                <w:lang w:val="fr-FR"/>
              </w:rPr>
              <w:t xml:space="preserve"> pas</w:t>
            </w:r>
            <w:r w:rsidRPr="005900DE">
              <w:rPr>
                <w:sz w:val="20"/>
                <w:lang w:val="fr-FR"/>
              </w:rPr>
              <w:t xml:space="preserve"> </w:t>
            </w:r>
            <w:r w:rsidR="00B42615" w:rsidRPr="005900DE">
              <w:rPr>
                <w:sz w:val="20"/>
                <w:lang w:val="fr-FR"/>
              </w:rPr>
              <w:t>l’individu qui</w:t>
            </w:r>
            <w:r w:rsidRPr="005900DE">
              <w:rPr>
                <w:sz w:val="20"/>
                <w:lang w:val="fr-FR"/>
              </w:rPr>
              <w:t xml:space="preserve"> sera responsable </w:t>
            </w:r>
            <w:r w:rsidR="00B42615" w:rsidRPr="005900DE">
              <w:rPr>
                <w:sz w:val="20"/>
                <w:lang w:val="fr-FR"/>
              </w:rPr>
              <w:t xml:space="preserve">de la formation de ceux qui </w:t>
            </w:r>
            <w:r w:rsidRPr="005900DE">
              <w:rPr>
                <w:sz w:val="20"/>
                <w:lang w:val="fr-FR"/>
              </w:rPr>
              <w:t>utiliser</w:t>
            </w:r>
            <w:r w:rsidR="00B42615" w:rsidRPr="005900DE">
              <w:rPr>
                <w:sz w:val="20"/>
                <w:lang w:val="fr-FR"/>
              </w:rPr>
              <w:t>ont</w:t>
            </w:r>
            <w:r w:rsidRPr="005900DE">
              <w:rPr>
                <w:sz w:val="20"/>
                <w:lang w:val="fr-FR"/>
              </w:rPr>
              <w:t xml:space="preserve"> le matériel ET </w:t>
            </w:r>
            <w:r w:rsidR="00B42615" w:rsidRPr="005900DE">
              <w:rPr>
                <w:sz w:val="20"/>
                <w:lang w:val="fr-FR"/>
              </w:rPr>
              <w:t xml:space="preserve">ceux qui </w:t>
            </w:r>
            <w:r w:rsidRPr="005900DE">
              <w:rPr>
                <w:sz w:val="20"/>
                <w:lang w:val="fr-FR"/>
              </w:rPr>
              <w:t xml:space="preserve">bénéficieront légitimement (directement et </w:t>
            </w:r>
            <w:r w:rsidRPr="005900DE">
              <w:rPr>
                <w:color w:val="212121"/>
                <w:sz w:val="20"/>
                <w:lang w:val="fr-FR"/>
              </w:rPr>
              <w:t xml:space="preserve">indirectement) </w:t>
            </w:r>
            <w:r w:rsidRPr="005900DE">
              <w:rPr>
                <w:color w:val="212121"/>
                <w:sz w:val="20"/>
                <w:lang w:val="fr-FR"/>
              </w:rPr>
              <w:lastRenderedPageBreak/>
              <w:t xml:space="preserve">de l'utilisation </w:t>
            </w:r>
            <w:r w:rsidRPr="005900DE">
              <w:rPr>
                <w:sz w:val="20"/>
                <w:lang w:val="fr-FR"/>
              </w:rPr>
              <w:t>du matériel</w:t>
            </w:r>
          </w:p>
          <w:p w14:paraId="5D7360CF" w14:textId="77777777" w:rsidR="00366411" w:rsidRPr="005900DE" w:rsidRDefault="00366411" w:rsidP="00221935">
            <w:pPr>
              <w:ind w:left="61"/>
              <w:rPr>
                <w:color w:val="222222"/>
                <w:sz w:val="20"/>
                <w:lang w:val="fr-FR"/>
              </w:rPr>
            </w:pPr>
          </w:p>
        </w:tc>
        <w:tc>
          <w:tcPr>
            <w:tcW w:w="2724"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14:paraId="2E55D12C" w14:textId="184BB606"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lastRenderedPageBreak/>
              <w:t xml:space="preserve">Le candidat identifie </w:t>
            </w:r>
            <w:r w:rsidR="00B42615" w:rsidRPr="005900DE">
              <w:rPr>
                <w:sz w:val="20"/>
                <w:lang w:val="fr-FR"/>
              </w:rPr>
              <w:t xml:space="preserve">l’individu </w:t>
            </w:r>
            <w:r w:rsidRPr="005900DE">
              <w:rPr>
                <w:sz w:val="20"/>
                <w:lang w:val="fr-FR"/>
              </w:rPr>
              <w:t xml:space="preserve">qui </w:t>
            </w:r>
            <w:r w:rsidR="00B42615" w:rsidRPr="005900DE">
              <w:rPr>
                <w:sz w:val="20"/>
                <w:lang w:val="fr-FR"/>
              </w:rPr>
              <w:t>sera responsable de la formation de ceux qui utiliseront le matériel</w:t>
            </w:r>
            <w:r w:rsidRPr="005900DE">
              <w:rPr>
                <w:sz w:val="20"/>
                <w:lang w:val="fr-FR"/>
              </w:rPr>
              <w:t xml:space="preserve">, MAIS PAS </w:t>
            </w:r>
            <w:r w:rsidR="00B42615" w:rsidRPr="005900DE">
              <w:rPr>
                <w:sz w:val="20"/>
                <w:lang w:val="fr-FR"/>
              </w:rPr>
              <w:t xml:space="preserve">ceux qui bénéficieront légitimement (directement et </w:t>
            </w:r>
            <w:r w:rsidR="00B42615" w:rsidRPr="005900DE">
              <w:rPr>
                <w:color w:val="212121"/>
                <w:sz w:val="20"/>
                <w:lang w:val="fr-FR"/>
              </w:rPr>
              <w:lastRenderedPageBreak/>
              <w:t xml:space="preserve">indirectement) de l'utilisation </w:t>
            </w:r>
            <w:r w:rsidR="00B42615" w:rsidRPr="005900DE">
              <w:rPr>
                <w:sz w:val="20"/>
                <w:lang w:val="fr-FR"/>
              </w:rPr>
              <w:t>du matériel</w:t>
            </w:r>
            <w:r w:rsidR="00B42615" w:rsidRPr="005900DE" w:rsidDel="00B42615">
              <w:rPr>
                <w:sz w:val="20"/>
                <w:lang w:val="fr-FR"/>
              </w:rPr>
              <w:t xml:space="preserve"> </w:t>
            </w:r>
            <w:r w:rsidRPr="005900DE">
              <w:rPr>
                <w:sz w:val="20"/>
                <w:lang w:val="fr-FR"/>
              </w:rPr>
              <w:t>ou vice-versa</w:t>
            </w:r>
          </w:p>
          <w:p w14:paraId="2D465502" w14:textId="77777777" w:rsidR="00366411" w:rsidRPr="005900DE" w:rsidRDefault="00366411" w:rsidP="00221935">
            <w:pPr>
              <w:rPr>
                <w:sz w:val="20"/>
                <w:lang w:val="fr-FR"/>
              </w:rPr>
            </w:pPr>
          </w:p>
        </w:tc>
        <w:tc>
          <w:tcPr>
            <w:tcW w:w="293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E380743" w14:textId="673F16C8"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lang w:val="fr-FR"/>
              </w:rPr>
            </w:pPr>
            <w:r w:rsidRPr="005900DE">
              <w:rPr>
                <w:sz w:val="20"/>
                <w:lang w:val="fr-FR"/>
              </w:rPr>
              <w:lastRenderedPageBreak/>
              <w:t xml:space="preserve">Le candidat </w:t>
            </w:r>
            <w:r w:rsidR="00B42615" w:rsidRPr="005900DE">
              <w:rPr>
                <w:sz w:val="20"/>
                <w:lang w:val="fr-FR"/>
              </w:rPr>
              <w:t xml:space="preserve">identifie l’individu qui sera responsable de la formation de ceux qui utiliseront le matériel </w:t>
            </w:r>
            <w:r w:rsidRPr="005900DE">
              <w:rPr>
                <w:sz w:val="20"/>
                <w:lang w:val="fr-FR"/>
              </w:rPr>
              <w:t xml:space="preserve">ET </w:t>
            </w:r>
            <w:r w:rsidR="00B42615" w:rsidRPr="005900DE">
              <w:rPr>
                <w:sz w:val="20"/>
                <w:lang w:val="fr-FR"/>
              </w:rPr>
              <w:t xml:space="preserve">ceux qui bénéficieront légitimement (directement et </w:t>
            </w:r>
            <w:r w:rsidR="00B42615" w:rsidRPr="005900DE">
              <w:rPr>
                <w:color w:val="212121"/>
                <w:sz w:val="20"/>
                <w:lang w:val="fr-FR"/>
              </w:rPr>
              <w:t xml:space="preserve">indirectement) de </w:t>
            </w:r>
            <w:r w:rsidR="00B42615" w:rsidRPr="005900DE">
              <w:rPr>
                <w:color w:val="212121"/>
                <w:sz w:val="20"/>
                <w:lang w:val="fr-FR"/>
              </w:rPr>
              <w:lastRenderedPageBreak/>
              <w:t xml:space="preserve">l'utilisation </w:t>
            </w:r>
            <w:r w:rsidR="00B42615" w:rsidRPr="005900DE">
              <w:rPr>
                <w:sz w:val="20"/>
                <w:lang w:val="fr-FR"/>
              </w:rPr>
              <w:t>du matériel</w:t>
            </w:r>
            <w:r w:rsidRPr="005900DE">
              <w:rPr>
                <w:sz w:val="20"/>
                <w:lang w:val="fr-FR"/>
              </w:rPr>
              <w:t xml:space="preserve">. </w:t>
            </w:r>
            <w:r w:rsidRPr="005900DE">
              <w:rPr>
                <w:color w:val="212121"/>
                <w:sz w:val="20"/>
                <w:lang w:val="fr-FR"/>
              </w:rPr>
              <w:t>Cependant, les informations fournies sont vagues ou peu claires</w:t>
            </w:r>
          </w:p>
        </w:tc>
        <w:tc>
          <w:tcPr>
            <w:tcW w:w="284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467B97DD" w14:textId="67F2EC82" w:rsidR="00366411" w:rsidRPr="005900DE" w:rsidRDefault="00B42615"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fr-FR"/>
              </w:rPr>
            </w:pPr>
            <w:r w:rsidRPr="005900DE">
              <w:rPr>
                <w:sz w:val="20"/>
                <w:lang w:val="fr-FR"/>
              </w:rPr>
              <w:lastRenderedPageBreak/>
              <w:t xml:space="preserve">Le candidat identifie l’individu qui sera responsable de la formation de ceux qui utiliseront le matériel ET ceux qui bénéficieront légitimement </w:t>
            </w:r>
            <w:r w:rsidR="00366411" w:rsidRPr="005900DE">
              <w:rPr>
                <w:sz w:val="20"/>
                <w:lang w:val="fr-FR"/>
              </w:rPr>
              <w:t xml:space="preserve">de l'utilisation du matériel </w:t>
            </w:r>
            <w:r w:rsidR="00366411" w:rsidRPr="005900DE">
              <w:rPr>
                <w:sz w:val="20"/>
                <w:lang w:val="fr-FR"/>
              </w:rPr>
              <w:lastRenderedPageBreak/>
              <w:t>directement et indirectement.</w:t>
            </w:r>
            <w:r w:rsidR="0082409E" w:rsidRPr="005900DE">
              <w:rPr>
                <w:sz w:val="20"/>
                <w:lang w:val="fr-FR"/>
              </w:rPr>
              <w:t xml:space="preserve"> Les informations fournies sont claires</w:t>
            </w:r>
          </w:p>
          <w:p w14:paraId="0E7DE350" w14:textId="77777777" w:rsidR="00366411" w:rsidRPr="005900DE" w:rsidRDefault="00366411" w:rsidP="00221935">
            <w:pPr>
              <w:rPr>
                <w:color w:val="222222"/>
                <w:sz w:val="20"/>
                <w:lang w:val="fr-FR"/>
              </w:rPr>
            </w:pPr>
          </w:p>
        </w:tc>
      </w:tr>
      <w:tr w:rsidR="00366411" w:rsidRPr="005900DE" w14:paraId="78565381" w14:textId="77777777" w:rsidTr="005900DE">
        <w:trPr>
          <w:trHeight w:val="2289"/>
        </w:trPr>
        <w:tc>
          <w:tcPr>
            <w:tcW w:w="1627"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BC74962" w14:textId="77777777" w:rsidR="00366411" w:rsidRPr="005900DE" w:rsidRDefault="00366411" w:rsidP="00221935">
            <w:pPr>
              <w:rPr>
                <w:b/>
                <w:bCs/>
                <w:color w:val="222222"/>
                <w:sz w:val="20"/>
                <w:lang w:val="fr-FR"/>
              </w:rPr>
            </w:pPr>
            <w:r w:rsidRPr="005900DE">
              <w:rPr>
                <w:b/>
                <w:bCs/>
                <w:color w:val="222222"/>
                <w:sz w:val="20"/>
                <w:lang w:val="fr-FR"/>
              </w:rPr>
              <w:lastRenderedPageBreak/>
              <w:t>Entretien</w:t>
            </w:r>
          </w:p>
          <w:p w14:paraId="37570706" w14:textId="77777777" w:rsidR="00366411" w:rsidRPr="005900DE" w:rsidRDefault="00366411" w:rsidP="00221935">
            <w:pPr>
              <w:rPr>
                <w:color w:val="212121"/>
                <w:sz w:val="20"/>
                <w:lang w:val="fr-FR"/>
              </w:rPr>
            </w:pPr>
            <w:r w:rsidRPr="005900DE">
              <w:rPr>
                <w:color w:val="212121"/>
                <w:sz w:val="20"/>
                <w:lang w:val="fr-FR"/>
              </w:rPr>
              <w:t>(Ce critère ne sera évalué que pour les candidats proposant d'acheter du matériel non consommable)</w:t>
            </w:r>
          </w:p>
          <w:p w14:paraId="20B54387" w14:textId="77777777" w:rsidR="00872698" w:rsidRPr="005900DE" w:rsidRDefault="00872698" w:rsidP="00221935">
            <w:pPr>
              <w:rPr>
                <w:color w:val="222222"/>
                <w:sz w:val="20"/>
                <w:lang w:val="fr-FR"/>
              </w:rPr>
            </w:pPr>
          </w:p>
        </w:tc>
        <w:tc>
          <w:tcPr>
            <w:tcW w:w="2724" w:type="dxa"/>
            <w:tcBorders>
              <w:top w:val="single" w:sz="8" w:space="0" w:color="auto"/>
              <w:left w:val="nil"/>
              <w:bottom w:val="single" w:sz="8" w:space="0" w:color="auto"/>
              <w:right w:val="single" w:sz="4" w:space="0" w:color="auto"/>
            </w:tcBorders>
            <w:shd w:val="clear" w:color="auto" w:fill="FFFFFF"/>
          </w:tcPr>
          <w:p w14:paraId="64EC5D6B" w14:textId="32C446C8" w:rsidR="00366411" w:rsidRPr="005900DE" w:rsidRDefault="00366411" w:rsidP="0082409E">
            <w:pPr>
              <w:ind w:left="61"/>
              <w:rPr>
                <w:color w:val="222222"/>
                <w:sz w:val="20"/>
                <w:lang w:val="fr-FR"/>
              </w:rPr>
            </w:pPr>
            <w:r w:rsidRPr="005900DE">
              <w:rPr>
                <w:color w:val="212121"/>
                <w:sz w:val="20"/>
                <w:lang w:val="fr-FR"/>
              </w:rPr>
              <w:t xml:space="preserve">Le candidat </w:t>
            </w:r>
            <w:r w:rsidRPr="005900DE">
              <w:rPr>
                <w:color w:val="212121"/>
                <w:sz w:val="20"/>
                <w:shd w:val="clear" w:color="auto" w:fill="FFFFFF"/>
                <w:lang w:val="fr-FR"/>
              </w:rPr>
              <w:t xml:space="preserve">ne </w:t>
            </w:r>
            <w:r w:rsidR="0082409E" w:rsidRPr="005900DE">
              <w:rPr>
                <w:color w:val="212121"/>
                <w:sz w:val="20"/>
                <w:shd w:val="clear" w:color="auto" w:fill="FFFFFF"/>
                <w:lang w:val="fr-FR"/>
              </w:rPr>
              <w:t>précise pas</w:t>
            </w:r>
            <w:r w:rsidRPr="005900DE">
              <w:rPr>
                <w:color w:val="212121"/>
                <w:sz w:val="20"/>
                <w:shd w:val="clear" w:color="auto" w:fill="FFFFFF"/>
                <w:lang w:val="fr-FR"/>
              </w:rPr>
              <w:t xml:space="preserve"> qui sera responsable de la réparation et de l'entretien du matériel</w:t>
            </w:r>
          </w:p>
        </w:tc>
        <w:tc>
          <w:tcPr>
            <w:tcW w:w="2724"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14:paraId="5AC8C7BB" w14:textId="6C06A925" w:rsidR="00366411" w:rsidRPr="005900DE" w:rsidRDefault="00366411"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lang w:val="fr-FR"/>
              </w:rPr>
            </w:pPr>
            <w:r w:rsidRPr="005900DE">
              <w:rPr>
                <w:color w:val="212121"/>
                <w:sz w:val="20"/>
                <w:lang w:val="fr-FR"/>
              </w:rPr>
              <w:t xml:space="preserve">Le candidat identifie </w:t>
            </w:r>
            <w:r w:rsidR="0082409E" w:rsidRPr="005900DE">
              <w:rPr>
                <w:color w:val="212121"/>
                <w:sz w:val="20"/>
                <w:lang w:val="fr-FR"/>
              </w:rPr>
              <w:t>l’individu qui</w:t>
            </w:r>
            <w:r w:rsidRPr="005900DE">
              <w:rPr>
                <w:color w:val="212121"/>
                <w:sz w:val="20"/>
                <w:lang w:val="fr-FR"/>
              </w:rPr>
              <w:t xml:space="preserve"> sera responsable de la réparation et de l'entretien du </w:t>
            </w:r>
            <w:r w:rsidR="00872698" w:rsidRPr="005900DE">
              <w:rPr>
                <w:color w:val="212121"/>
                <w:sz w:val="20"/>
                <w:lang w:val="fr-FR"/>
              </w:rPr>
              <w:t>matériel</w:t>
            </w:r>
            <w:r w:rsidRPr="005900DE">
              <w:rPr>
                <w:color w:val="212121"/>
                <w:sz w:val="20"/>
                <w:lang w:val="fr-FR"/>
              </w:rPr>
              <w:t xml:space="preserve"> MAIS ne prévoit aucun</w:t>
            </w:r>
            <w:r w:rsidR="0082409E" w:rsidRPr="005900DE">
              <w:rPr>
                <w:color w:val="212121"/>
                <w:sz w:val="20"/>
                <w:lang w:val="fr-FR"/>
              </w:rPr>
              <w:t>e stratégie</w:t>
            </w:r>
            <w:r w:rsidRPr="005900DE">
              <w:rPr>
                <w:color w:val="212121"/>
                <w:sz w:val="20"/>
                <w:lang w:val="fr-FR"/>
              </w:rPr>
              <w:t xml:space="preserve"> pour financer les réparations et l'entretien</w:t>
            </w:r>
            <w:r w:rsidR="0082409E" w:rsidRPr="005900DE">
              <w:rPr>
                <w:color w:val="212121"/>
                <w:sz w:val="20"/>
                <w:lang w:val="fr-FR"/>
              </w:rPr>
              <w:t xml:space="preserve"> du matériel</w:t>
            </w:r>
          </w:p>
          <w:p w14:paraId="63A3466B" w14:textId="77777777" w:rsidR="00366411" w:rsidRPr="005900DE" w:rsidRDefault="00366411" w:rsidP="00221935">
            <w:pPr>
              <w:rPr>
                <w:color w:val="222222"/>
                <w:sz w:val="20"/>
                <w:lang w:val="fr-FR"/>
              </w:rPr>
            </w:pPr>
          </w:p>
        </w:tc>
        <w:tc>
          <w:tcPr>
            <w:tcW w:w="2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D16FE2" w14:textId="4BAA717F" w:rsidR="00366411" w:rsidRPr="005900DE" w:rsidRDefault="00366411" w:rsidP="008240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lang w:val="fr-FR"/>
              </w:rPr>
            </w:pPr>
            <w:r w:rsidRPr="005900DE">
              <w:rPr>
                <w:color w:val="212121"/>
                <w:sz w:val="20"/>
                <w:lang w:val="fr-FR"/>
              </w:rPr>
              <w:t xml:space="preserve">Le candidat identifie </w:t>
            </w:r>
            <w:r w:rsidR="0082409E" w:rsidRPr="005900DE">
              <w:rPr>
                <w:color w:val="212121"/>
                <w:sz w:val="20"/>
                <w:lang w:val="fr-FR"/>
              </w:rPr>
              <w:t xml:space="preserve">l’individu qui sera </w:t>
            </w:r>
            <w:r w:rsidRPr="005900DE">
              <w:rPr>
                <w:color w:val="212121"/>
                <w:sz w:val="20"/>
                <w:lang w:val="fr-FR"/>
              </w:rPr>
              <w:t xml:space="preserve">responsable de la réparation et de l'entretien </w:t>
            </w:r>
            <w:r w:rsidRPr="005900DE">
              <w:rPr>
                <w:sz w:val="20"/>
                <w:lang w:val="fr-FR"/>
              </w:rPr>
              <w:t>du matériel</w:t>
            </w:r>
            <w:r w:rsidRPr="005900DE">
              <w:rPr>
                <w:color w:val="212121"/>
                <w:sz w:val="20"/>
                <w:lang w:val="fr-FR"/>
              </w:rPr>
              <w:t xml:space="preserve"> ET fournit </w:t>
            </w:r>
            <w:r w:rsidR="0082409E" w:rsidRPr="005900DE">
              <w:rPr>
                <w:color w:val="212121"/>
                <w:sz w:val="20"/>
                <w:lang w:val="fr-FR"/>
              </w:rPr>
              <w:t>une stratégie</w:t>
            </w:r>
            <w:r w:rsidRPr="005900DE">
              <w:rPr>
                <w:color w:val="212121"/>
                <w:sz w:val="20"/>
                <w:lang w:val="fr-FR"/>
              </w:rPr>
              <w:t xml:space="preserve"> pour financer les réparations et </w:t>
            </w:r>
            <w:r w:rsidR="0082409E" w:rsidRPr="005900DE">
              <w:rPr>
                <w:color w:val="212121"/>
                <w:sz w:val="20"/>
                <w:lang w:val="fr-FR"/>
              </w:rPr>
              <w:t>l’entretien du matériel</w:t>
            </w:r>
            <w:r w:rsidRPr="005900DE">
              <w:rPr>
                <w:color w:val="212121"/>
                <w:sz w:val="20"/>
                <w:lang w:val="fr-FR"/>
              </w:rPr>
              <w:t>, mais ce plan n'est pas clair et/ou réaliste</w:t>
            </w:r>
          </w:p>
        </w:tc>
        <w:tc>
          <w:tcPr>
            <w:tcW w:w="284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BDF1FD" w14:textId="0728EFCF" w:rsidR="00366411" w:rsidRPr="005900DE" w:rsidRDefault="0082409E" w:rsidP="002219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lang w:val="fr-FR"/>
              </w:rPr>
            </w:pPr>
            <w:r w:rsidRPr="005900DE">
              <w:rPr>
                <w:color w:val="212121"/>
                <w:sz w:val="20"/>
                <w:lang w:val="fr-FR"/>
              </w:rPr>
              <w:t xml:space="preserve">Le candidat identifie l’individu qui sera responsable de la réparation et de l'entretien </w:t>
            </w:r>
            <w:r w:rsidRPr="005900DE">
              <w:rPr>
                <w:sz w:val="20"/>
                <w:lang w:val="fr-FR"/>
              </w:rPr>
              <w:t>du matériel</w:t>
            </w:r>
            <w:r w:rsidRPr="005900DE">
              <w:rPr>
                <w:color w:val="212121"/>
                <w:sz w:val="20"/>
                <w:lang w:val="fr-FR"/>
              </w:rPr>
              <w:t xml:space="preserve"> ET fournit </w:t>
            </w:r>
            <w:r w:rsidR="00366411" w:rsidRPr="005900DE">
              <w:rPr>
                <w:color w:val="212121"/>
                <w:sz w:val="20"/>
                <w:lang w:val="fr-FR"/>
              </w:rPr>
              <w:t>un</w:t>
            </w:r>
            <w:r w:rsidRPr="005900DE">
              <w:rPr>
                <w:color w:val="212121"/>
                <w:sz w:val="20"/>
                <w:lang w:val="fr-FR"/>
              </w:rPr>
              <w:t>e stratégie</w:t>
            </w:r>
            <w:r w:rsidR="00366411" w:rsidRPr="005900DE">
              <w:rPr>
                <w:color w:val="212121"/>
                <w:sz w:val="20"/>
                <w:lang w:val="fr-FR"/>
              </w:rPr>
              <w:t xml:space="preserve"> clair</w:t>
            </w:r>
            <w:r w:rsidRPr="005900DE">
              <w:rPr>
                <w:color w:val="212121"/>
                <w:sz w:val="20"/>
                <w:lang w:val="fr-FR"/>
              </w:rPr>
              <w:t>e</w:t>
            </w:r>
            <w:r w:rsidR="00366411" w:rsidRPr="005900DE">
              <w:rPr>
                <w:color w:val="212121"/>
                <w:sz w:val="20"/>
                <w:lang w:val="fr-FR"/>
              </w:rPr>
              <w:t xml:space="preserve"> et réaliste pour financer les réparations et l</w:t>
            </w:r>
            <w:r w:rsidRPr="005900DE">
              <w:rPr>
                <w:color w:val="212121"/>
                <w:sz w:val="20"/>
                <w:lang w:val="fr-FR"/>
              </w:rPr>
              <w:t>’entretien du matériel</w:t>
            </w:r>
          </w:p>
          <w:p w14:paraId="0BF95C4B" w14:textId="77777777" w:rsidR="00366411" w:rsidRPr="005900DE" w:rsidRDefault="00366411" w:rsidP="00221935">
            <w:pPr>
              <w:rPr>
                <w:color w:val="222222"/>
                <w:sz w:val="20"/>
                <w:lang w:val="fr-FR"/>
              </w:rPr>
            </w:pPr>
            <w:r w:rsidRPr="005900DE">
              <w:rPr>
                <w:color w:val="222222"/>
                <w:sz w:val="20"/>
                <w:lang w:val="fr-FR"/>
              </w:rPr>
              <w:t> </w:t>
            </w:r>
          </w:p>
        </w:tc>
      </w:tr>
    </w:tbl>
    <w:p w14:paraId="22CE66CA" w14:textId="77777777" w:rsidR="00366411" w:rsidRPr="005900DE" w:rsidRDefault="00366411" w:rsidP="00366411">
      <w:pPr>
        <w:rPr>
          <w:sz w:val="20"/>
          <w:lang w:val="fr-FR"/>
        </w:rPr>
      </w:pPr>
    </w:p>
    <w:p w14:paraId="634A0EA6" w14:textId="77777777" w:rsidR="00366411" w:rsidRPr="005900DE" w:rsidRDefault="00366411" w:rsidP="00366411">
      <w:pPr>
        <w:rPr>
          <w:sz w:val="20"/>
          <w:lang w:val="fr-FR"/>
        </w:rPr>
      </w:pPr>
    </w:p>
    <w:p w14:paraId="2B20EA25" w14:textId="77777777" w:rsidR="00366411" w:rsidRPr="005900DE" w:rsidRDefault="00366411" w:rsidP="00366411">
      <w:pPr>
        <w:rPr>
          <w:sz w:val="20"/>
          <w:lang w:val="fr-FR"/>
        </w:rPr>
      </w:pPr>
    </w:p>
    <w:p w14:paraId="28C3603D" w14:textId="77777777" w:rsidR="00366411" w:rsidRPr="005900DE" w:rsidRDefault="00366411" w:rsidP="00366411">
      <w:pPr>
        <w:rPr>
          <w:sz w:val="20"/>
          <w:lang w:val="fr-FR"/>
        </w:rPr>
      </w:pPr>
    </w:p>
    <w:sectPr w:rsidR="00366411" w:rsidRPr="005900DE" w:rsidSect="005E6E3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2EB57" w14:textId="77777777" w:rsidR="009025B7" w:rsidRDefault="009025B7" w:rsidP="002A6A1F">
      <w:r>
        <w:separator/>
      </w:r>
    </w:p>
  </w:endnote>
  <w:endnote w:type="continuationSeparator" w:id="0">
    <w:p w14:paraId="3FE49EC2" w14:textId="77777777" w:rsidR="009025B7" w:rsidRDefault="009025B7" w:rsidP="002A6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MV Bol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003096"/>
      <w:docPartObj>
        <w:docPartGallery w:val="Page Numbers (Bottom of Page)"/>
        <w:docPartUnique/>
      </w:docPartObj>
    </w:sdtPr>
    <w:sdtEndPr>
      <w:rPr>
        <w:noProof/>
      </w:rPr>
    </w:sdtEndPr>
    <w:sdtContent>
      <w:p w14:paraId="6EF2DE48" w14:textId="5C8E70E7" w:rsidR="00AF6F2E" w:rsidRDefault="00AF6F2E">
        <w:pPr>
          <w:pStyle w:val="Footer"/>
          <w:jc w:val="right"/>
        </w:pPr>
        <w:r>
          <w:fldChar w:fldCharType="begin"/>
        </w:r>
        <w:r>
          <w:instrText xml:space="preserve"> PAGE   \* MERGEFORMAT </w:instrText>
        </w:r>
        <w:r>
          <w:fldChar w:fldCharType="separate"/>
        </w:r>
        <w:r w:rsidR="007D6D3D">
          <w:rPr>
            <w:noProof/>
          </w:rPr>
          <w:t>6</w:t>
        </w:r>
        <w:r>
          <w:rPr>
            <w:noProof/>
          </w:rPr>
          <w:fldChar w:fldCharType="end"/>
        </w:r>
      </w:p>
    </w:sdtContent>
  </w:sdt>
  <w:p w14:paraId="7EC88DBF" w14:textId="77777777" w:rsidR="00AF6F2E" w:rsidRDefault="00AF6F2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2D9F6" w14:textId="2C613A06" w:rsidR="008E53A9" w:rsidRPr="008E53A9" w:rsidRDefault="008E53A9" w:rsidP="008E53A9">
    <w:pPr>
      <w:pStyle w:val="Footer"/>
      <w:pBdr>
        <w:top w:val="thinThickSmallGap" w:sz="24" w:space="1" w:color="622423"/>
      </w:pBdr>
      <w:tabs>
        <w:tab w:val="clear" w:pos="4536"/>
        <w:tab w:val="clear" w:pos="9072"/>
        <w:tab w:val="right" w:pos="9360"/>
      </w:tabs>
      <w:rPr>
        <w:rFonts w:ascii="Cambria" w:hAnsi="Cambria"/>
        <w:sz w:val="20"/>
        <w:szCs w:val="20"/>
      </w:rPr>
    </w:pPr>
    <w:r w:rsidRPr="008E53A9">
      <w:rPr>
        <w:rFonts w:ascii="Cambria" w:hAnsi="Cambria"/>
      </w:rPr>
      <w:t>[Type text]</w:t>
    </w:r>
    <w:r w:rsidRPr="008E53A9">
      <w:rPr>
        <w:rFonts w:ascii="Cambria" w:hAnsi="Cambria"/>
      </w:rPr>
      <w:tab/>
    </w:r>
    <w:r w:rsidRPr="008E53A9">
      <w:rPr>
        <w:rFonts w:ascii="Cambria" w:hAnsi="Cambria"/>
        <w:sz w:val="20"/>
        <w:szCs w:val="20"/>
      </w:rPr>
      <w:t xml:space="preserve">Page </w:t>
    </w:r>
    <w:r w:rsidRPr="008E53A9">
      <w:rPr>
        <w:rFonts w:ascii="Calibri" w:hAnsi="Calibri"/>
        <w:sz w:val="20"/>
        <w:szCs w:val="20"/>
      </w:rPr>
      <w:fldChar w:fldCharType="begin"/>
    </w:r>
    <w:r w:rsidRPr="008E53A9">
      <w:rPr>
        <w:sz w:val="20"/>
        <w:szCs w:val="20"/>
      </w:rPr>
      <w:instrText xml:space="preserve"> PAGE   \* MERGEFORMAT </w:instrText>
    </w:r>
    <w:r w:rsidRPr="008E53A9">
      <w:rPr>
        <w:rFonts w:ascii="Calibri" w:hAnsi="Calibri"/>
        <w:sz w:val="20"/>
        <w:szCs w:val="20"/>
      </w:rPr>
      <w:fldChar w:fldCharType="separate"/>
    </w:r>
    <w:r w:rsidR="007D6D3D" w:rsidRPr="007D6D3D">
      <w:rPr>
        <w:rFonts w:ascii="Cambria" w:hAnsi="Cambria"/>
        <w:noProof/>
        <w:sz w:val="20"/>
        <w:szCs w:val="20"/>
      </w:rPr>
      <w:t>1</w:t>
    </w:r>
    <w:r w:rsidRPr="008E53A9">
      <w:rPr>
        <w:rFonts w:ascii="Cambria" w:hAnsi="Cambria"/>
        <w:noProof/>
        <w:sz w:val="20"/>
        <w:szCs w:val="20"/>
      </w:rPr>
      <w:fldChar w:fldCharType="end"/>
    </w:r>
  </w:p>
  <w:p w14:paraId="3150BD83" w14:textId="77777777" w:rsidR="008E53A9" w:rsidRDefault="008E53A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D4094" w14:textId="77777777" w:rsidR="009025B7" w:rsidRDefault="009025B7" w:rsidP="002A6A1F">
      <w:r>
        <w:separator/>
      </w:r>
    </w:p>
  </w:footnote>
  <w:footnote w:type="continuationSeparator" w:id="0">
    <w:p w14:paraId="4EC1048F" w14:textId="77777777" w:rsidR="009025B7" w:rsidRDefault="009025B7" w:rsidP="002A6A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A33E9" w14:textId="77777777" w:rsidR="003E1098" w:rsidRDefault="003E1098" w:rsidP="002A6A1F">
    <w:pPr>
      <w:pStyle w:val="Header"/>
      <w:spacing w:after="60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753DF" w14:textId="77777777" w:rsidR="00556F65" w:rsidRPr="00556F65" w:rsidRDefault="00366411" w:rsidP="008E53A9">
    <w:pPr>
      <w:pStyle w:val="Subhead"/>
      <w:tabs>
        <w:tab w:val="left" w:pos="2430"/>
      </w:tabs>
      <w:spacing w:after="0"/>
      <w:jc w:val="center"/>
      <w:rPr>
        <w:rFonts w:ascii="Times New Roman" w:hAnsi="Times New Roman"/>
        <w:color w:val="1C10B4"/>
        <w:sz w:val="16"/>
        <w:szCs w:val="16"/>
        <w:lang w:val="fr-FR"/>
      </w:rPr>
    </w:pPr>
    <w:r>
      <w:rPr>
        <w:rFonts w:ascii="Times New Roman" w:hAnsi="Times New Roman"/>
        <w:color w:val="1C10B4"/>
        <w:sz w:val="16"/>
        <w:szCs w:val="16"/>
      </w:rPr>
      <w:drawing>
        <wp:anchor distT="0" distB="0" distL="114300" distR="114300" simplePos="0" relativeHeight="251657728" behindDoc="0" locked="0" layoutInCell="1" allowOverlap="1" wp14:anchorId="2E64EFF3" wp14:editId="71560578">
          <wp:simplePos x="0" y="0"/>
          <wp:positionH relativeFrom="column">
            <wp:posOffset>1143000</wp:posOffset>
          </wp:positionH>
          <wp:positionV relativeFrom="paragraph">
            <wp:posOffset>-292100</wp:posOffset>
          </wp:positionV>
          <wp:extent cx="3347085" cy="762000"/>
          <wp:effectExtent l="0" t="0" r="571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7085" cy="762000"/>
                  </a:xfrm>
                  <a:prstGeom prst="rect">
                    <a:avLst/>
                  </a:prstGeom>
                  <a:noFill/>
                </pic:spPr>
              </pic:pic>
            </a:graphicData>
          </a:graphic>
          <wp14:sizeRelH relativeFrom="page">
            <wp14:pctWidth>0</wp14:pctWidth>
          </wp14:sizeRelH>
          <wp14:sizeRelV relativeFrom="page">
            <wp14:pctHeight>0</wp14:pctHeight>
          </wp14:sizeRelV>
        </wp:anchor>
      </w:drawing>
    </w:r>
  </w:p>
  <w:p w14:paraId="44E97225" w14:textId="77777777" w:rsidR="00C76AC9" w:rsidRDefault="00C76AC9" w:rsidP="008E53A9">
    <w:pPr>
      <w:pStyle w:val="Subhead"/>
      <w:tabs>
        <w:tab w:val="left" w:pos="2430"/>
      </w:tabs>
      <w:spacing w:after="0"/>
      <w:jc w:val="center"/>
      <w:rPr>
        <w:rFonts w:ascii="Times New Roman" w:hAnsi="Times New Roman"/>
        <w:color w:val="1C10B4"/>
        <w:sz w:val="36"/>
        <w:szCs w:val="36"/>
        <w:lang w:val="fr-FR"/>
      </w:rPr>
    </w:pPr>
  </w:p>
  <w:p w14:paraId="3CB6F7E4" w14:textId="77777777" w:rsidR="003E1098" w:rsidRPr="007D6C7B" w:rsidRDefault="003E1098">
    <w:pPr>
      <w:pStyle w:val="Header"/>
      <w:rPr>
        <w:szCs w:val="24"/>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D2019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D8714C"/>
    <w:multiLevelType w:val="hybridMultilevel"/>
    <w:tmpl w:val="EA38E67C"/>
    <w:lvl w:ilvl="0" w:tplc="C56A297C">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653E7"/>
    <w:multiLevelType w:val="hybridMultilevel"/>
    <w:tmpl w:val="CB44A854"/>
    <w:lvl w:ilvl="0" w:tplc="50DA4B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9198E"/>
    <w:multiLevelType w:val="multilevel"/>
    <w:tmpl w:val="3A46F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0813BC"/>
    <w:multiLevelType w:val="hybridMultilevel"/>
    <w:tmpl w:val="D080384E"/>
    <w:lvl w:ilvl="0" w:tplc="706A05C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AC0F3E"/>
    <w:multiLevelType w:val="hybridMultilevel"/>
    <w:tmpl w:val="CB503C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B9515A7"/>
    <w:multiLevelType w:val="hybridMultilevel"/>
    <w:tmpl w:val="BE74D980"/>
    <w:lvl w:ilvl="0" w:tplc="706A05C6">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934E34"/>
    <w:multiLevelType w:val="multilevel"/>
    <w:tmpl w:val="C8889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18282A"/>
    <w:multiLevelType w:val="hybridMultilevel"/>
    <w:tmpl w:val="07D26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FF4D54"/>
    <w:multiLevelType w:val="singleLevel"/>
    <w:tmpl w:val="04090011"/>
    <w:lvl w:ilvl="0">
      <w:start w:val="1"/>
      <w:numFmt w:val="decimal"/>
      <w:lvlText w:val="%1)"/>
      <w:lvlJc w:val="left"/>
      <w:pPr>
        <w:tabs>
          <w:tab w:val="num" w:pos="360"/>
        </w:tabs>
        <w:ind w:left="360" w:hanging="360"/>
      </w:pPr>
      <w:rPr>
        <w:rFonts w:hint="default"/>
      </w:rPr>
    </w:lvl>
  </w:abstractNum>
  <w:abstractNum w:abstractNumId="10" w15:restartNumberingAfterBreak="0">
    <w:nsid w:val="1C384271"/>
    <w:multiLevelType w:val="hybridMultilevel"/>
    <w:tmpl w:val="744615A0"/>
    <w:lvl w:ilvl="0" w:tplc="50DA4BC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E70B10"/>
    <w:multiLevelType w:val="hybridMultilevel"/>
    <w:tmpl w:val="4AAE8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00F24"/>
    <w:multiLevelType w:val="hybridMultilevel"/>
    <w:tmpl w:val="F4A610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6A5843"/>
    <w:multiLevelType w:val="hybridMultilevel"/>
    <w:tmpl w:val="7B02A0BE"/>
    <w:lvl w:ilvl="0" w:tplc="8F1C87D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8F2BC2"/>
    <w:multiLevelType w:val="hybridMultilevel"/>
    <w:tmpl w:val="FC5C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223F1"/>
    <w:multiLevelType w:val="hybridMultilevel"/>
    <w:tmpl w:val="24226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7313CE"/>
    <w:multiLevelType w:val="hybridMultilevel"/>
    <w:tmpl w:val="145ED2F4"/>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7" w15:restartNumberingAfterBreak="0">
    <w:nsid w:val="32854CA1"/>
    <w:multiLevelType w:val="hybridMultilevel"/>
    <w:tmpl w:val="04EE918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69F2244"/>
    <w:multiLevelType w:val="hybridMultilevel"/>
    <w:tmpl w:val="6204A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7C5E26"/>
    <w:multiLevelType w:val="hybridMultilevel"/>
    <w:tmpl w:val="3AD09D22"/>
    <w:lvl w:ilvl="0" w:tplc="04090003">
      <w:start w:val="1"/>
      <w:numFmt w:val="bullet"/>
      <w:lvlText w:val="o"/>
      <w:lvlJc w:val="left"/>
      <w:pPr>
        <w:ind w:left="720" w:hanging="72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2D4A0D"/>
    <w:multiLevelType w:val="hybridMultilevel"/>
    <w:tmpl w:val="4E6291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6B335E"/>
    <w:multiLevelType w:val="hybridMultilevel"/>
    <w:tmpl w:val="610A2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6F1716"/>
    <w:multiLevelType w:val="hybridMultilevel"/>
    <w:tmpl w:val="D652A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1033D9"/>
    <w:multiLevelType w:val="hybridMultilevel"/>
    <w:tmpl w:val="C1CA10A0"/>
    <w:lvl w:ilvl="0" w:tplc="3EB88B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AA748B"/>
    <w:multiLevelType w:val="hybridMultilevel"/>
    <w:tmpl w:val="AB4C24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F97F07"/>
    <w:multiLevelType w:val="hybridMultilevel"/>
    <w:tmpl w:val="22BE39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325C16"/>
    <w:multiLevelType w:val="hybridMultilevel"/>
    <w:tmpl w:val="E6DE55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822082B"/>
    <w:multiLevelType w:val="hybridMultilevel"/>
    <w:tmpl w:val="3248456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8D01BE7"/>
    <w:multiLevelType w:val="hybridMultilevel"/>
    <w:tmpl w:val="B77A6248"/>
    <w:lvl w:ilvl="0" w:tplc="04090003">
      <w:start w:val="1"/>
      <w:numFmt w:val="bullet"/>
      <w:lvlText w:val="o"/>
      <w:lvlJc w:val="left"/>
      <w:pPr>
        <w:ind w:left="720" w:hanging="72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C339F0"/>
    <w:multiLevelType w:val="hybridMultilevel"/>
    <w:tmpl w:val="F24C0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D14C3"/>
    <w:multiLevelType w:val="hybridMultilevel"/>
    <w:tmpl w:val="4EDCB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E1520"/>
    <w:multiLevelType w:val="hybridMultilevel"/>
    <w:tmpl w:val="B8D44236"/>
    <w:lvl w:ilvl="0" w:tplc="B652F678">
      <w:start w:val="1"/>
      <w:numFmt w:val="decimal"/>
      <w:lvlText w:val="%1."/>
      <w:lvlJc w:val="left"/>
      <w:pPr>
        <w:tabs>
          <w:tab w:val="num" w:pos="450"/>
        </w:tabs>
        <w:ind w:left="450" w:hanging="360"/>
      </w:pPr>
      <w:rPr>
        <w:rFonts w:hint="default"/>
        <w:b/>
      </w:rPr>
    </w:lvl>
    <w:lvl w:ilvl="1" w:tplc="5DC26266">
      <w:numFmt w:val="bullet"/>
      <w:lvlText w:val="-"/>
      <w:lvlJc w:val="left"/>
      <w:pPr>
        <w:ind w:left="1170" w:hanging="360"/>
      </w:pPr>
      <w:rPr>
        <w:rFonts w:ascii="Times New Roman" w:eastAsia="Times New Roman" w:hAnsi="Times New Roman" w:cs="Times New Roman" w:hint="default"/>
      </w:r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2" w15:restartNumberingAfterBreak="0">
    <w:nsid w:val="5D3D3026"/>
    <w:multiLevelType w:val="singleLevel"/>
    <w:tmpl w:val="04090011"/>
    <w:lvl w:ilvl="0">
      <w:start w:val="1"/>
      <w:numFmt w:val="decimal"/>
      <w:lvlText w:val="%1)"/>
      <w:lvlJc w:val="left"/>
      <w:pPr>
        <w:tabs>
          <w:tab w:val="num" w:pos="360"/>
        </w:tabs>
        <w:ind w:left="360" w:hanging="360"/>
      </w:pPr>
      <w:rPr>
        <w:rFonts w:hint="default"/>
      </w:rPr>
    </w:lvl>
  </w:abstractNum>
  <w:abstractNum w:abstractNumId="33" w15:restartNumberingAfterBreak="0">
    <w:nsid w:val="5E9E2251"/>
    <w:multiLevelType w:val="hybridMultilevel"/>
    <w:tmpl w:val="561E408E"/>
    <w:lvl w:ilvl="0" w:tplc="706A05C6">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7222BE"/>
    <w:multiLevelType w:val="hybridMultilevel"/>
    <w:tmpl w:val="F61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8667DD"/>
    <w:multiLevelType w:val="hybridMultilevel"/>
    <w:tmpl w:val="B0227426"/>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2F7741"/>
    <w:multiLevelType w:val="hybridMultilevel"/>
    <w:tmpl w:val="7734A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5D053C"/>
    <w:multiLevelType w:val="hybridMultilevel"/>
    <w:tmpl w:val="EFC6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6201D2"/>
    <w:multiLevelType w:val="hybridMultilevel"/>
    <w:tmpl w:val="EF288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B16960"/>
    <w:multiLevelType w:val="multilevel"/>
    <w:tmpl w:val="06543F50"/>
    <w:lvl w:ilvl="0">
      <w:start w:val="1"/>
      <w:numFmt w:val="decimal"/>
      <w:lvlText w:val="%1."/>
      <w:lvlJc w:val="left"/>
      <w:pPr>
        <w:tabs>
          <w:tab w:val="num" w:pos="720"/>
        </w:tabs>
        <w:ind w:left="720" w:hanging="360"/>
      </w:pPr>
      <w:rPr>
        <w:rFont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DE2DB2"/>
    <w:multiLevelType w:val="hybridMultilevel"/>
    <w:tmpl w:val="68A61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95C0F"/>
    <w:multiLevelType w:val="hybridMultilevel"/>
    <w:tmpl w:val="E2EC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31"/>
  </w:num>
  <w:num w:numId="4">
    <w:abstractNumId w:val="27"/>
  </w:num>
  <w:num w:numId="5">
    <w:abstractNumId w:val="4"/>
  </w:num>
  <w:num w:numId="6">
    <w:abstractNumId w:val="5"/>
  </w:num>
  <w:num w:numId="7">
    <w:abstractNumId w:val="6"/>
  </w:num>
  <w:num w:numId="8">
    <w:abstractNumId w:val="33"/>
  </w:num>
  <w:num w:numId="9">
    <w:abstractNumId w:val="2"/>
  </w:num>
  <w:num w:numId="10">
    <w:abstractNumId w:val="10"/>
  </w:num>
  <w:num w:numId="11">
    <w:abstractNumId w:val="16"/>
  </w:num>
  <w:num w:numId="12">
    <w:abstractNumId w:val="11"/>
  </w:num>
  <w:num w:numId="13">
    <w:abstractNumId w:val="17"/>
  </w:num>
  <w:num w:numId="14">
    <w:abstractNumId w:val="0"/>
  </w:num>
  <w:num w:numId="15">
    <w:abstractNumId w:val="34"/>
  </w:num>
  <w:num w:numId="16">
    <w:abstractNumId w:val="15"/>
  </w:num>
  <w:num w:numId="17">
    <w:abstractNumId w:val="38"/>
  </w:num>
  <w:num w:numId="18">
    <w:abstractNumId w:val="13"/>
  </w:num>
  <w:num w:numId="19">
    <w:abstractNumId w:val="24"/>
  </w:num>
  <w:num w:numId="20">
    <w:abstractNumId w:val="18"/>
  </w:num>
  <w:num w:numId="21">
    <w:abstractNumId w:val="1"/>
  </w:num>
  <w:num w:numId="22">
    <w:abstractNumId w:val="29"/>
  </w:num>
  <w:num w:numId="23">
    <w:abstractNumId w:val="12"/>
  </w:num>
  <w:num w:numId="24">
    <w:abstractNumId w:val="23"/>
  </w:num>
  <w:num w:numId="25">
    <w:abstractNumId w:val="25"/>
  </w:num>
  <w:num w:numId="26">
    <w:abstractNumId w:val="28"/>
  </w:num>
  <w:num w:numId="27">
    <w:abstractNumId w:val="21"/>
  </w:num>
  <w:num w:numId="28">
    <w:abstractNumId w:val="35"/>
  </w:num>
  <w:num w:numId="29">
    <w:abstractNumId w:val="26"/>
  </w:num>
  <w:num w:numId="30">
    <w:abstractNumId w:val="20"/>
  </w:num>
  <w:num w:numId="31">
    <w:abstractNumId w:val="30"/>
  </w:num>
  <w:num w:numId="32">
    <w:abstractNumId w:val="19"/>
  </w:num>
  <w:num w:numId="33">
    <w:abstractNumId w:val="22"/>
  </w:num>
  <w:num w:numId="34">
    <w:abstractNumId w:val="37"/>
  </w:num>
  <w:num w:numId="35">
    <w:abstractNumId w:val="41"/>
  </w:num>
  <w:num w:numId="36">
    <w:abstractNumId w:val="15"/>
  </w:num>
  <w:num w:numId="37">
    <w:abstractNumId w:val="3"/>
  </w:num>
  <w:num w:numId="38">
    <w:abstractNumId w:val="39"/>
  </w:num>
  <w:num w:numId="39">
    <w:abstractNumId w:val="7"/>
  </w:num>
  <w:num w:numId="40">
    <w:abstractNumId w:val="14"/>
  </w:num>
  <w:num w:numId="41">
    <w:abstractNumId w:val="36"/>
  </w:num>
  <w:num w:numId="42">
    <w:abstractNumId w:val="4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71"/>
    <w:rsid w:val="00005C57"/>
    <w:rsid w:val="00010134"/>
    <w:rsid w:val="00011651"/>
    <w:rsid w:val="00016E88"/>
    <w:rsid w:val="000306C7"/>
    <w:rsid w:val="0003160A"/>
    <w:rsid w:val="00031D27"/>
    <w:rsid w:val="00050636"/>
    <w:rsid w:val="000726CA"/>
    <w:rsid w:val="00081103"/>
    <w:rsid w:val="00081DA6"/>
    <w:rsid w:val="000924E3"/>
    <w:rsid w:val="00092C25"/>
    <w:rsid w:val="00097BF0"/>
    <w:rsid w:val="000A2139"/>
    <w:rsid w:val="000B1DAE"/>
    <w:rsid w:val="000B3CB1"/>
    <w:rsid w:val="000B5F9E"/>
    <w:rsid w:val="000C5327"/>
    <w:rsid w:val="000E0943"/>
    <w:rsid w:val="000E0EB4"/>
    <w:rsid w:val="000E4BDF"/>
    <w:rsid w:val="000E52A1"/>
    <w:rsid w:val="000E5640"/>
    <w:rsid w:val="000E6672"/>
    <w:rsid w:val="000E701B"/>
    <w:rsid w:val="000F64C6"/>
    <w:rsid w:val="00132157"/>
    <w:rsid w:val="001372DB"/>
    <w:rsid w:val="001423AF"/>
    <w:rsid w:val="00145884"/>
    <w:rsid w:val="001525D7"/>
    <w:rsid w:val="001633D3"/>
    <w:rsid w:val="00166BAE"/>
    <w:rsid w:val="00176BCB"/>
    <w:rsid w:val="0019192B"/>
    <w:rsid w:val="001A4B8E"/>
    <w:rsid w:val="001B0D6D"/>
    <w:rsid w:val="001B470B"/>
    <w:rsid w:val="001C0098"/>
    <w:rsid w:val="001D30C5"/>
    <w:rsid w:val="001E50F1"/>
    <w:rsid w:val="001E5A97"/>
    <w:rsid w:val="001E6C84"/>
    <w:rsid w:val="001F5DEA"/>
    <w:rsid w:val="00203E61"/>
    <w:rsid w:val="00212064"/>
    <w:rsid w:val="002134F7"/>
    <w:rsid w:val="00215BE7"/>
    <w:rsid w:val="002169D7"/>
    <w:rsid w:val="00222105"/>
    <w:rsid w:val="002226D7"/>
    <w:rsid w:val="00225179"/>
    <w:rsid w:val="002439DB"/>
    <w:rsid w:val="00245EC3"/>
    <w:rsid w:val="00246137"/>
    <w:rsid w:val="002518F4"/>
    <w:rsid w:val="00252874"/>
    <w:rsid w:val="00257B3E"/>
    <w:rsid w:val="00262E24"/>
    <w:rsid w:val="002645FA"/>
    <w:rsid w:val="00267F47"/>
    <w:rsid w:val="00280705"/>
    <w:rsid w:val="00282939"/>
    <w:rsid w:val="002A323D"/>
    <w:rsid w:val="002A6A1F"/>
    <w:rsid w:val="002B1C31"/>
    <w:rsid w:val="002B580E"/>
    <w:rsid w:val="002C2816"/>
    <w:rsid w:val="002D217F"/>
    <w:rsid w:val="002E68EE"/>
    <w:rsid w:val="002E6C1F"/>
    <w:rsid w:val="002F2EED"/>
    <w:rsid w:val="002F35B8"/>
    <w:rsid w:val="002F7149"/>
    <w:rsid w:val="00300B10"/>
    <w:rsid w:val="00302B4E"/>
    <w:rsid w:val="00307C7A"/>
    <w:rsid w:val="00321D42"/>
    <w:rsid w:val="00323EF7"/>
    <w:rsid w:val="003269EA"/>
    <w:rsid w:val="003408DC"/>
    <w:rsid w:val="00342F3F"/>
    <w:rsid w:val="00356E2F"/>
    <w:rsid w:val="00360DA7"/>
    <w:rsid w:val="003633C4"/>
    <w:rsid w:val="00366411"/>
    <w:rsid w:val="003839E8"/>
    <w:rsid w:val="00383EC7"/>
    <w:rsid w:val="003869D5"/>
    <w:rsid w:val="00387940"/>
    <w:rsid w:val="003A377E"/>
    <w:rsid w:val="003C34B4"/>
    <w:rsid w:val="003C3589"/>
    <w:rsid w:val="003C6B61"/>
    <w:rsid w:val="003E1098"/>
    <w:rsid w:val="003E7969"/>
    <w:rsid w:val="003F4BEC"/>
    <w:rsid w:val="003F56A3"/>
    <w:rsid w:val="00400F5C"/>
    <w:rsid w:val="00412CFD"/>
    <w:rsid w:val="00421C4A"/>
    <w:rsid w:val="004238E7"/>
    <w:rsid w:val="004422BE"/>
    <w:rsid w:val="00444C69"/>
    <w:rsid w:val="0044743B"/>
    <w:rsid w:val="00454EB4"/>
    <w:rsid w:val="00460B17"/>
    <w:rsid w:val="00465B25"/>
    <w:rsid w:val="0046651E"/>
    <w:rsid w:val="004774EA"/>
    <w:rsid w:val="00487D9D"/>
    <w:rsid w:val="004929FC"/>
    <w:rsid w:val="004A1D0D"/>
    <w:rsid w:val="004A2F24"/>
    <w:rsid w:val="004A41E9"/>
    <w:rsid w:val="004B2C3B"/>
    <w:rsid w:val="004B7E61"/>
    <w:rsid w:val="004C1698"/>
    <w:rsid w:val="004C4E84"/>
    <w:rsid w:val="004C5A44"/>
    <w:rsid w:val="004C65DF"/>
    <w:rsid w:val="004D0A69"/>
    <w:rsid w:val="004D42BF"/>
    <w:rsid w:val="004D78A7"/>
    <w:rsid w:val="004F3AC2"/>
    <w:rsid w:val="004F3FC5"/>
    <w:rsid w:val="0051160B"/>
    <w:rsid w:val="00524BF8"/>
    <w:rsid w:val="005270A7"/>
    <w:rsid w:val="00530E3F"/>
    <w:rsid w:val="00533E9B"/>
    <w:rsid w:val="005363E7"/>
    <w:rsid w:val="00540524"/>
    <w:rsid w:val="00540602"/>
    <w:rsid w:val="00544FE3"/>
    <w:rsid w:val="00550FE4"/>
    <w:rsid w:val="0055332F"/>
    <w:rsid w:val="00556F65"/>
    <w:rsid w:val="005620E9"/>
    <w:rsid w:val="005626AD"/>
    <w:rsid w:val="00564353"/>
    <w:rsid w:val="005735F2"/>
    <w:rsid w:val="00573CEE"/>
    <w:rsid w:val="005900DE"/>
    <w:rsid w:val="005945BB"/>
    <w:rsid w:val="00597791"/>
    <w:rsid w:val="005A0342"/>
    <w:rsid w:val="005C1EEB"/>
    <w:rsid w:val="005C4236"/>
    <w:rsid w:val="005C5D75"/>
    <w:rsid w:val="005D00C0"/>
    <w:rsid w:val="005D0DAD"/>
    <w:rsid w:val="005D74D6"/>
    <w:rsid w:val="005D7B47"/>
    <w:rsid w:val="005F30B7"/>
    <w:rsid w:val="005F5245"/>
    <w:rsid w:val="0060400D"/>
    <w:rsid w:val="00607A0A"/>
    <w:rsid w:val="00615971"/>
    <w:rsid w:val="00622AA0"/>
    <w:rsid w:val="00624CB7"/>
    <w:rsid w:val="00627065"/>
    <w:rsid w:val="00627A67"/>
    <w:rsid w:val="0063003C"/>
    <w:rsid w:val="00630495"/>
    <w:rsid w:val="00633040"/>
    <w:rsid w:val="0064431F"/>
    <w:rsid w:val="00653AD4"/>
    <w:rsid w:val="00653F0B"/>
    <w:rsid w:val="006616DF"/>
    <w:rsid w:val="00665A2F"/>
    <w:rsid w:val="006679FA"/>
    <w:rsid w:val="00670C19"/>
    <w:rsid w:val="006817EF"/>
    <w:rsid w:val="00682F9E"/>
    <w:rsid w:val="006A3790"/>
    <w:rsid w:val="006A4AA2"/>
    <w:rsid w:val="006A5DC2"/>
    <w:rsid w:val="006A6062"/>
    <w:rsid w:val="006B0857"/>
    <w:rsid w:val="006B224B"/>
    <w:rsid w:val="006B790D"/>
    <w:rsid w:val="006C4762"/>
    <w:rsid w:val="006C4FA6"/>
    <w:rsid w:val="006D0F22"/>
    <w:rsid w:val="006D4776"/>
    <w:rsid w:val="006E229F"/>
    <w:rsid w:val="006E35AF"/>
    <w:rsid w:val="006E4201"/>
    <w:rsid w:val="006E7400"/>
    <w:rsid w:val="006F2058"/>
    <w:rsid w:val="006F425B"/>
    <w:rsid w:val="006F71E6"/>
    <w:rsid w:val="007064A0"/>
    <w:rsid w:val="00714331"/>
    <w:rsid w:val="007163E7"/>
    <w:rsid w:val="00716482"/>
    <w:rsid w:val="007169C6"/>
    <w:rsid w:val="007222F2"/>
    <w:rsid w:val="00723618"/>
    <w:rsid w:val="0072417F"/>
    <w:rsid w:val="00726381"/>
    <w:rsid w:val="00730FD5"/>
    <w:rsid w:val="00732F9A"/>
    <w:rsid w:val="0073383D"/>
    <w:rsid w:val="007406ED"/>
    <w:rsid w:val="00746E76"/>
    <w:rsid w:val="007548EB"/>
    <w:rsid w:val="00770215"/>
    <w:rsid w:val="00771137"/>
    <w:rsid w:val="007759C9"/>
    <w:rsid w:val="00777883"/>
    <w:rsid w:val="00777F14"/>
    <w:rsid w:val="00781CA0"/>
    <w:rsid w:val="00782696"/>
    <w:rsid w:val="0078671A"/>
    <w:rsid w:val="007B26DD"/>
    <w:rsid w:val="007B3437"/>
    <w:rsid w:val="007B48B1"/>
    <w:rsid w:val="007C1081"/>
    <w:rsid w:val="007D6C7B"/>
    <w:rsid w:val="007D6D3D"/>
    <w:rsid w:val="007F2EDF"/>
    <w:rsid w:val="007F3790"/>
    <w:rsid w:val="007F60E0"/>
    <w:rsid w:val="007F6190"/>
    <w:rsid w:val="00802271"/>
    <w:rsid w:val="00804959"/>
    <w:rsid w:val="00805474"/>
    <w:rsid w:val="0081068B"/>
    <w:rsid w:val="00817F10"/>
    <w:rsid w:val="0082409E"/>
    <w:rsid w:val="00837CC1"/>
    <w:rsid w:val="008421C2"/>
    <w:rsid w:val="00845255"/>
    <w:rsid w:val="00853688"/>
    <w:rsid w:val="008552FD"/>
    <w:rsid w:val="00867C41"/>
    <w:rsid w:val="00872698"/>
    <w:rsid w:val="00892CFE"/>
    <w:rsid w:val="008A2B06"/>
    <w:rsid w:val="008A4036"/>
    <w:rsid w:val="008B362F"/>
    <w:rsid w:val="008B555F"/>
    <w:rsid w:val="008C03A4"/>
    <w:rsid w:val="008C532B"/>
    <w:rsid w:val="008D17D3"/>
    <w:rsid w:val="008E030F"/>
    <w:rsid w:val="008E53A9"/>
    <w:rsid w:val="008F0464"/>
    <w:rsid w:val="008F0B18"/>
    <w:rsid w:val="008F2741"/>
    <w:rsid w:val="008F6DC8"/>
    <w:rsid w:val="009025B7"/>
    <w:rsid w:val="009046CA"/>
    <w:rsid w:val="00906E60"/>
    <w:rsid w:val="00910D54"/>
    <w:rsid w:val="00911D97"/>
    <w:rsid w:val="00913681"/>
    <w:rsid w:val="00915C8F"/>
    <w:rsid w:val="00922D65"/>
    <w:rsid w:val="009239C4"/>
    <w:rsid w:val="00941407"/>
    <w:rsid w:val="00944B51"/>
    <w:rsid w:val="00945215"/>
    <w:rsid w:val="009611F3"/>
    <w:rsid w:val="00961C97"/>
    <w:rsid w:val="0096563A"/>
    <w:rsid w:val="009739EC"/>
    <w:rsid w:val="0098789D"/>
    <w:rsid w:val="009B15E9"/>
    <w:rsid w:val="009B3C98"/>
    <w:rsid w:val="009B794F"/>
    <w:rsid w:val="009C5FF2"/>
    <w:rsid w:val="009D42A3"/>
    <w:rsid w:val="009D5D5B"/>
    <w:rsid w:val="009E04C3"/>
    <w:rsid w:val="009F5BFD"/>
    <w:rsid w:val="009F6745"/>
    <w:rsid w:val="00A0386F"/>
    <w:rsid w:val="00A45FB9"/>
    <w:rsid w:val="00A706E8"/>
    <w:rsid w:val="00A7237E"/>
    <w:rsid w:val="00A774B1"/>
    <w:rsid w:val="00A81988"/>
    <w:rsid w:val="00A848FB"/>
    <w:rsid w:val="00A91EFB"/>
    <w:rsid w:val="00A93CBB"/>
    <w:rsid w:val="00AA27E1"/>
    <w:rsid w:val="00AB0382"/>
    <w:rsid w:val="00AB558B"/>
    <w:rsid w:val="00AC26DC"/>
    <w:rsid w:val="00AD1F8E"/>
    <w:rsid w:val="00AD6D6F"/>
    <w:rsid w:val="00AE7A9F"/>
    <w:rsid w:val="00AE7E11"/>
    <w:rsid w:val="00AF6F2E"/>
    <w:rsid w:val="00B00330"/>
    <w:rsid w:val="00B02C21"/>
    <w:rsid w:val="00B04B0A"/>
    <w:rsid w:val="00B101D7"/>
    <w:rsid w:val="00B25925"/>
    <w:rsid w:val="00B27F25"/>
    <w:rsid w:val="00B377F6"/>
    <w:rsid w:val="00B4017E"/>
    <w:rsid w:val="00B40B6D"/>
    <w:rsid w:val="00B42615"/>
    <w:rsid w:val="00B45694"/>
    <w:rsid w:val="00B46FFF"/>
    <w:rsid w:val="00B5273E"/>
    <w:rsid w:val="00B56037"/>
    <w:rsid w:val="00B57FA8"/>
    <w:rsid w:val="00B65AE4"/>
    <w:rsid w:val="00B745B1"/>
    <w:rsid w:val="00B7579C"/>
    <w:rsid w:val="00B7744E"/>
    <w:rsid w:val="00B84B8E"/>
    <w:rsid w:val="00BA63CD"/>
    <w:rsid w:val="00BB4E87"/>
    <w:rsid w:val="00BD1282"/>
    <w:rsid w:val="00BD37DD"/>
    <w:rsid w:val="00BD46AA"/>
    <w:rsid w:val="00BF22C7"/>
    <w:rsid w:val="00BF3670"/>
    <w:rsid w:val="00C00717"/>
    <w:rsid w:val="00C01146"/>
    <w:rsid w:val="00C0204E"/>
    <w:rsid w:val="00C02371"/>
    <w:rsid w:val="00C116BB"/>
    <w:rsid w:val="00C15FEF"/>
    <w:rsid w:val="00C27881"/>
    <w:rsid w:val="00C35100"/>
    <w:rsid w:val="00C36F15"/>
    <w:rsid w:val="00C379FC"/>
    <w:rsid w:val="00C409CB"/>
    <w:rsid w:val="00C41631"/>
    <w:rsid w:val="00C45861"/>
    <w:rsid w:val="00C50AEC"/>
    <w:rsid w:val="00C54A43"/>
    <w:rsid w:val="00C573F1"/>
    <w:rsid w:val="00C6597A"/>
    <w:rsid w:val="00C72A43"/>
    <w:rsid w:val="00C75DEC"/>
    <w:rsid w:val="00C76AC9"/>
    <w:rsid w:val="00C862CB"/>
    <w:rsid w:val="00C9102D"/>
    <w:rsid w:val="00C9265D"/>
    <w:rsid w:val="00C957CC"/>
    <w:rsid w:val="00CB2B1A"/>
    <w:rsid w:val="00CB3128"/>
    <w:rsid w:val="00CB5FEE"/>
    <w:rsid w:val="00CC16AA"/>
    <w:rsid w:val="00CC1A5C"/>
    <w:rsid w:val="00CC1A96"/>
    <w:rsid w:val="00CD1C35"/>
    <w:rsid w:val="00CE598B"/>
    <w:rsid w:val="00CF0EEC"/>
    <w:rsid w:val="00CF3467"/>
    <w:rsid w:val="00CF4F11"/>
    <w:rsid w:val="00D001CD"/>
    <w:rsid w:val="00D106E8"/>
    <w:rsid w:val="00D10B1B"/>
    <w:rsid w:val="00D1695D"/>
    <w:rsid w:val="00D20F79"/>
    <w:rsid w:val="00D25B67"/>
    <w:rsid w:val="00D26516"/>
    <w:rsid w:val="00D40F2B"/>
    <w:rsid w:val="00D410E2"/>
    <w:rsid w:val="00D419FF"/>
    <w:rsid w:val="00D43230"/>
    <w:rsid w:val="00D57EC9"/>
    <w:rsid w:val="00D63751"/>
    <w:rsid w:val="00D701B4"/>
    <w:rsid w:val="00D76F36"/>
    <w:rsid w:val="00D779E7"/>
    <w:rsid w:val="00D84C4C"/>
    <w:rsid w:val="00D86513"/>
    <w:rsid w:val="00D94CAF"/>
    <w:rsid w:val="00D97ABB"/>
    <w:rsid w:val="00DA2A95"/>
    <w:rsid w:val="00DA7167"/>
    <w:rsid w:val="00DB17D8"/>
    <w:rsid w:val="00DB235C"/>
    <w:rsid w:val="00DB338D"/>
    <w:rsid w:val="00DB5327"/>
    <w:rsid w:val="00DC241F"/>
    <w:rsid w:val="00DC707A"/>
    <w:rsid w:val="00DE229A"/>
    <w:rsid w:val="00DE2829"/>
    <w:rsid w:val="00DE6F75"/>
    <w:rsid w:val="00DF04CD"/>
    <w:rsid w:val="00DF2A59"/>
    <w:rsid w:val="00DF50F6"/>
    <w:rsid w:val="00E07276"/>
    <w:rsid w:val="00E22EB7"/>
    <w:rsid w:val="00E34B6A"/>
    <w:rsid w:val="00E40909"/>
    <w:rsid w:val="00E413C8"/>
    <w:rsid w:val="00E62596"/>
    <w:rsid w:val="00E763BB"/>
    <w:rsid w:val="00E7775B"/>
    <w:rsid w:val="00E8258B"/>
    <w:rsid w:val="00E95B69"/>
    <w:rsid w:val="00EA1046"/>
    <w:rsid w:val="00EA3A24"/>
    <w:rsid w:val="00EB463B"/>
    <w:rsid w:val="00EC2277"/>
    <w:rsid w:val="00EC3598"/>
    <w:rsid w:val="00EC6465"/>
    <w:rsid w:val="00ED1102"/>
    <w:rsid w:val="00ED2ED0"/>
    <w:rsid w:val="00ED2F15"/>
    <w:rsid w:val="00ED30C7"/>
    <w:rsid w:val="00ED3496"/>
    <w:rsid w:val="00EE5BDA"/>
    <w:rsid w:val="00EE5E23"/>
    <w:rsid w:val="00EF22D9"/>
    <w:rsid w:val="00F06EDB"/>
    <w:rsid w:val="00F077D9"/>
    <w:rsid w:val="00F07C6E"/>
    <w:rsid w:val="00F133BB"/>
    <w:rsid w:val="00F16C8B"/>
    <w:rsid w:val="00F172A5"/>
    <w:rsid w:val="00F2659C"/>
    <w:rsid w:val="00F3429E"/>
    <w:rsid w:val="00F508AD"/>
    <w:rsid w:val="00F52303"/>
    <w:rsid w:val="00F57CCF"/>
    <w:rsid w:val="00F62A55"/>
    <w:rsid w:val="00F62C14"/>
    <w:rsid w:val="00F652D0"/>
    <w:rsid w:val="00F767FD"/>
    <w:rsid w:val="00F77FED"/>
    <w:rsid w:val="00F86328"/>
    <w:rsid w:val="00F8634C"/>
    <w:rsid w:val="00F9565D"/>
    <w:rsid w:val="00FA25B0"/>
    <w:rsid w:val="00FA3513"/>
    <w:rsid w:val="00FA3FE2"/>
    <w:rsid w:val="00FA6582"/>
    <w:rsid w:val="00FB231C"/>
    <w:rsid w:val="00FB6E97"/>
    <w:rsid w:val="00FC1CBB"/>
    <w:rsid w:val="00FD3AAC"/>
    <w:rsid w:val="00FE20D5"/>
    <w:rsid w:val="00FE2799"/>
    <w:rsid w:val="00FE4332"/>
    <w:rsid w:val="00FE4739"/>
    <w:rsid w:val="00FE557B"/>
    <w:rsid w:val="00FF288B"/>
    <w:rsid w:val="00FF69BC"/>
    <w:rsid w:val="00FF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F708B9"/>
  <w14:defaultImageDpi w14:val="300"/>
  <w15:docId w15:val="{C61574EB-D2E8-42C8-9AA0-A6DBAE47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6A3"/>
    <w:pPr>
      <w:widowControl w:val="0"/>
    </w:pPr>
    <w:rPr>
      <w:snapToGrid w:val="0"/>
      <w:sz w:val="24"/>
    </w:rPr>
  </w:style>
  <w:style w:type="paragraph" w:styleId="Heading1">
    <w:name w:val="heading 1"/>
    <w:basedOn w:val="Normal"/>
    <w:next w:val="Normal"/>
    <w:qFormat/>
    <w:rsid w:val="003F56A3"/>
    <w:pPr>
      <w:keepNext/>
      <w:jc w:val="center"/>
      <w:outlineLvl w:val="0"/>
    </w:pPr>
    <w:rPr>
      <w:rFonts w:ascii="CG Times" w:hAnsi="CG Times"/>
      <w:b/>
      <w:sz w:val="23"/>
    </w:rPr>
  </w:style>
  <w:style w:type="paragraph" w:styleId="Heading2">
    <w:name w:val="heading 2"/>
    <w:basedOn w:val="Normal"/>
    <w:next w:val="Normal"/>
    <w:link w:val="Heading2Char"/>
    <w:qFormat/>
    <w:rsid w:val="00E413C8"/>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56A3"/>
    <w:pPr>
      <w:tabs>
        <w:tab w:val="center" w:pos="4320"/>
        <w:tab w:val="right" w:pos="8640"/>
      </w:tabs>
    </w:pPr>
    <w:rPr>
      <w:lang w:val="x-none" w:eastAsia="x-none" w:bidi="he-IL"/>
    </w:rPr>
  </w:style>
  <w:style w:type="paragraph" w:customStyle="1" w:styleId="Subhead">
    <w:name w:val="Subhead"/>
    <w:aliases w:val="Alt-S"/>
    <w:next w:val="Normal"/>
    <w:rsid w:val="003F56A3"/>
    <w:pPr>
      <w:tabs>
        <w:tab w:val="left" w:pos="576"/>
        <w:tab w:val="left" w:pos="1152"/>
        <w:tab w:val="left" w:pos="1728"/>
        <w:tab w:val="left" w:pos="2304"/>
        <w:tab w:val="left" w:pos="2880"/>
      </w:tabs>
      <w:spacing w:after="160" w:line="240" w:lineRule="atLeast"/>
    </w:pPr>
    <w:rPr>
      <w:rFonts w:ascii="Arial" w:hAnsi="Arial"/>
      <w:b/>
      <w:noProof/>
      <w:sz w:val="22"/>
    </w:rPr>
  </w:style>
  <w:style w:type="paragraph" w:styleId="BodyText3">
    <w:name w:val="Body Text 3"/>
    <w:basedOn w:val="Normal"/>
    <w:semiHidden/>
    <w:rsid w:val="00922D65"/>
    <w:pPr>
      <w:widowControl/>
      <w:jc w:val="both"/>
    </w:pPr>
    <w:rPr>
      <w:rFonts w:eastAsia="MS Mincho"/>
      <w:bCs/>
      <w:snapToGrid/>
      <w:szCs w:val="28"/>
      <w:lang w:val="fr-FR"/>
    </w:rPr>
  </w:style>
  <w:style w:type="character" w:customStyle="1" w:styleId="Heading2Char">
    <w:name w:val="Heading 2 Char"/>
    <w:link w:val="Heading2"/>
    <w:semiHidden/>
    <w:rsid w:val="00E413C8"/>
    <w:rPr>
      <w:rFonts w:ascii="Cambria" w:eastAsia="Times New Roman" w:hAnsi="Cambria" w:cs="Times New Roman"/>
      <w:b/>
      <w:bCs/>
      <w:i/>
      <w:iCs/>
      <w:snapToGrid w:val="0"/>
      <w:sz w:val="28"/>
      <w:szCs w:val="28"/>
    </w:rPr>
  </w:style>
  <w:style w:type="paragraph" w:styleId="Footer">
    <w:name w:val="footer"/>
    <w:basedOn w:val="Normal"/>
    <w:link w:val="FooterChar"/>
    <w:uiPriority w:val="99"/>
    <w:rsid w:val="00E413C8"/>
    <w:pPr>
      <w:tabs>
        <w:tab w:val="center" w:pos="4536"/>
        <w:tab w:val="right" w:pos="9072"/>
      </w:tabs>
    </w:pPr>
    <w:rPr>
      <w:szCs w:val="24"/>
      <w:lang w:val="x-none" w:eastAsia="x-none" w:bidi="he-IL"/>
    </w:rPr>
  </w:style>
  <w:style w:type="character" w:customStyle="1" w:styleId="FooterChar">
    <w:name w:val="Footer Char"/>
    <w:link w:val="Footer"/>
    <w:uiPriority w:val="99"/>
    <w:rsid w:val="00E413C8"/>
    <w:rPr>
      <w:snapToGrid w:val="0"/>
      <w:sz w:val="24"/>
      <w:szCs w:val="24"/>
      <w:lang w:bidi="he-IL"/>
    </w:rPr>
  </w:style>
  <w:style w:type="paragraph" w:styleId="BodyText">
    <w:name w:val="Body Text"/>
    <w:basedOn w:val="Normal"/>
    <w:link w:val="BodyTextChar"/>
    <w:rsid w:val="00460B17"/>
    <w:pPr>
      <w:spacing w:after="120"/>
    </w:pPr>
    <w:rPr>
      <w:lang w:val="x-none" w:eastAsia="x-none"/>
    </w:rPr>
  </w:style>
  <w:style w:type="character" w:customStyle="1" w:styleId="BodyTextChar">
    <w:name w:val="Body Text Char"/>
    <w:link w:val="BodyText"/>
    <w:rsid w:val="00460B17"/>
    <w:rPr>
      <w:snapToGrid w:val="0"/>
      <w:sz w:val="24"/>
    </w:rPr>
  </w:style>
  <w:style w:type="paragraph" w:customStyle="1" w:styleId="default">
    <w:name w:val="default"/>
    <w:basedOn w:val="Normal"/>
    <w:rsid w:val="00460B17"/>
    <w:pPr>
      <w:widowControl/>
    </w:pPr>
    <w:rPr>
      <w:snapToGrid/>
      <w:color w:val="000000"/>
      <w:szCs w:val="24"/>
    </w:rPr>
  </w:style>
  <w:style w:type="character" w:styleId="PageNumber">
    <w:name w:val="page number"/>
    <w:basedOn w:val="DefaultParagraphFont"/>
    <w:rsid w:val="002A6A1F"/>
  </w:style>
  <w:style w:type="paragraph" w:styleId="BalloonText">
    <w:name w:val="Balloon Text"/>
    <w:basedOn w:val="Normal"/>
    <w:link w:val="BalloonTextChar"/>
    <w:rsid w:val="005A0342"/>
    <w:rPr>
      <w:rFonts w:ascii="Tahoma" w:hAnsi="Tahoma"/>
      <w:sz w:val="16"/>
      <w:szCs w:val="16"/>
      <w:lang w:val="x-none" w:eastAsia="x-none"/>
    </w:rPr>
  </w:style>
  <w:style w:type="character" w:customStyle="1" w:styleId="BalloonTextChar">
    <w:name w:val="Balloon Text Char"/>
    <w:link w:val="BalloonText"/>
    <w:rsid w:val="005A0342"/>
    <w:rPr>
      <w:rFonts w:ascii="Tahoma" w:hAnsi="Tahoma" w:cs="Tahoma"/>
      <w:snapToGrid w:val="0"/>
      <w:sz w:val="16"/>
      <w:szCs w:val="16"/>
    </w:rPr>
  </w:style>
  <w:style w:type="character" w:styleId="CommentReference">
    <w:name w:val="annotation reference"/>
    <w:rsid w:val="005A0342"/>
    <w:rPr>
      <w:sz w:val="16"/>
      <w:szCs w:val="16"/>
    </w:rPr>
  </w:style>
  <w:style w:type="paragraph" w:styleId="CommentText">
    <w:name w:val="annotation text"/>
    <w:basedOn w:val="Normal"/>
    <w:link w:val="CommentTextChar"/>
    <w:rsid w:val="005A0342"/>
    <w:rPr>
      <w:sz w:val="20"/>
      <w:lang w:val="x-none" w:eastAsia="x-none"/>
    </w:rPr>
  </w:style>
  <w:style w:type="character" w:customStyle="1" w:styleId="CommentTextChar">
    <w:name w:val="Comment Text Char"/>
    <w:link w:val="CommentText"/>
    <w:rsid w:val="005A0342"/>
    <w:rPr>
      <w:snapToGrid w:val="0"/>
    </w:rPr>
  </w:style>
  <w:style w:type="paragraph" w:styleId="CommentSubject">
    <w:name w:val="annotation subject"/>
    <w:basedOn w:val="CommentText"/>
    <w:next w:val="CommentText"/>
    <w:link w:val="CommentSubjectChar"/>
    <w:rsid w:val="005A0342"/>
    <w:rPr>
      <w:b/>
      <w:bCs/>
    </w:rPr>
  </w:style>
  <w:style w:type="character" w:customStyle="1" w:styleId="CommentSubjectChar">
    <w:name w:val="Comment Subject Char"/>
    <w:link w:val="CommentSubject"/>
    <w:rsid w:val="005A0342"/>
    <w:rPr>
      <w:b/>
      <w:bCs/>
      <w:snapToGrid w:val="0"/>
    </w:rPr>
  </w:style>
  <w:style w:type="paragraph" w:customStyle="1" w:styleId="ColorfulShading-Accent11">
    <w:name w:val="Colorful Shading - Accent 11"/>
    <w:hidden/>
    <w:uiPriority w:val="99"/>
    <w:semiHidden/>
    <w:rsid w:val="00016E88"/>
    <w:rPr>
      <w:snapToGrid w:val="0"/>
      <w:sz w:val="24"/>
    </w:rPr>
  </w:style>
  <w:style w:type="character" w:customStyle="1" w:styleId="HeaderChar">
    <w:name w:val="Header Char"/>
    <w:link w:val="Header"/>
    <w:uiPriority w:val="99"/>
    <w:rsid w:val="00AB558B"/>
    <w:rPr>
      <w:snapToGrid w:val="0"/>
      <w:sz w:val="24"/>
      <w:lang w:bidi="he-IL"/>
    </w:rPr>
  </w:style>
  <w:style w:type="paragraph" w:customStyle="1" w:styleId="ColorfulList-Accent11">
    <w:name w:val="Colorful List - Accent 11"/>
    <w:basedOn w:val="Normal"/>
    <w:uiPriority w:val="34"/>
    <w:qFormat/>
    <w:rsid w:val="00726381"/>
    <w:pPr>
      <w:widowControl/>
      <w:ind w:left="720"/>
      <w:contextualSpacing/>
    </w:pPr>
    <w:rPr>
      <w:snapToGrid/>
      <w:szCs w:val="24"/>
      <w:lang w:val="en-GB"/>
    </w:rPr>
  </w:style>
  <w:style w:type="paragraph" w:customStyle="1" w:styleId="Default0">
    <w:name w:val="Default"/>
    <w:rsid w:val="00421C4A"/>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C75DEC"/>
    <w:pPr>
      <w:widowControl/>
      <w:spacing w:after="160"/>
      <w:ind w:left="720"/>
      <w:contextualSpacing/>
      <w:jc w:val="both"/>
    </w:pPr>
    <w:rPr>
      <w:rFonts w:eastAsia="Calibri"/>
      <w:snapToGrid/>
      <w:sz w:val="22"/>
      <w:szCs w:val="22"/>
    </w:rPr>
  </w:style>
  <w:style w:type="character" w:styleId="Emphasis">
    <w:name w:val="Emphasis"/>
    <w:uiPriority w:val="20"/>
    <w:qFormat/>
    <w:rsid w:val="00B40B6D"/>
    <w:rPr>
      <w:b/>
      <w:bCs/>
      <w:i w:val="0"/>
      <w:iCs w:val="0"/>
    </w:rPr>
  </w:style>
  <w:style w:type="character" w:customStyle="1" w:styleId="st1">
    <w:name w:val="st1"/>
    <w:rsid w:val="00B40B6D"/>
  </w:style>
  <w:style w:type="paragraph" w:styleId="NormalWeb">
    <w:name w:val="Normal (Web)"/>
    <w:basedOn w:val="Normal"/>
    <w:uiPriority w:val="99"/>
    <w:unhideWhenUsed/>
    <w:rsid w:val="00845255"/>
    <w:pPr>
      <w:widowControl/>
      <w:spacing w:before="100" w:beforeAutospacing="1" w:after="100" w:afterAutospacing="1"/>
    </w:pPr>
    <w:rPr>
      <w:rFonts w:eastAsia="Calibri"/>
      <w:snapToGrid/>
      <w:szCs w:val="24"/>
    </w:rPr>
  </w:style>
  <w:style w:type="character" w:styleId="Hyperlink">
    <w:name w:val="Hyperlink"/>
    <w:uiPriority w:val="99"/>
    <w:unhideWhenUsed/>
    <w:rsid w:val="00366411"/>
    <w:rPr>
      <w:color w:val="0000FF"/>
      <w:u w:val="single"/>
    </w:rPr>
  </w:style>
  <w:style w:type="table" w:styleId="TableGrid">
    <w:name w:val="Table Grid"/>
    <w:basedOn w:val="TableNormal"/>
    <w:uiPriority w:val="39"/>
    <w:rsid w:val="003664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366411"/>
    <w:pPr>
      <w:widowControl/>
    </w:pPr>
    <w:rPr>
      <w:rFonts w:ascii="Consolas" w:eastAsia="Calibri" w:hAnsi="Consolas"/>
      <w:snapToGrid/>
      <w:sz w:val="20"/>
    </w:rPr>
  </w:style>
  <w:style w:type="character" w:customStyle="1" w:styleId="HTMLPreformattedChar">
    <w:name w:val="HTML Preformatted Char"/>
    <w:basedOn w:val="DefaultParagraphFont"/>
    <w:link w:val="HTMLPreformatted"/>
    <w:uiPriority w:val="99"/>
    <w:rsid w:val="00366411"/>
    <w:rPr>
      <w:rFonts w:ascii="Consolas" w:eastAsia="Calibri" w:hAnsi="Consolas"/>
    </w:rPr>
  </w:style>
  <w:style w:type="paragraph" w:styleId="Revision">
    <w:name w:val="Revision"/>
    <w:hidden/>
    <w:uiPriority w:val="99"/>
    <w:semiHidden/>
    <w:rsid w:val="008F6DC8"/>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5816">
      <w:bodyDiv w:val="1"/>
      <w:marLeft w:val="0"/>
      <w:marRight w:val="0"/>
      <w:marTop w:val="0"/>
      <w:marBottom w:val="0"/>
      <w:divBdr>
        <w:top w:val="none" w:sz="0" w:space="0" w:color="auto"/>
        <w:left w:val="none" w:sz="0" w:space="0" w:color="auto"/>
        <w:bottom w:val="none" w:sz="0" w:space="0" w:color="auto"/>
        <w:right w:val="none" w:sz="0" w:space="0" w:color="auto"/>
      </w:divBdr>
      <w:divsChild>
        <w:div w:id="1855922609">
          <w:marLeft w:val="0"/>
          <w:marRight w:val="0"/>
          <w:marTop w:val="0"/>
          <w:marBottom w:val="0"/>
          <w:divBdr>
            <w:top w:val="none" w:sz="0" w:space="0" w:color="auto"/>
            <w:left w:val="none" w:sz="0" w:space="0" w:color="auto"/>
            <w:bottom w:val="none" w:sz="0" w:space="0" w:color="auto"/>
            <w:right w:val="none" w:sz="0" w:space="0" w:color="auto"/>
          </w:divBdr>
        </w:div>
      </w:divsChild>
    </w:div>
    <w:div w:id="625892355">
      <w:bodyDiv w:val="1"/>
      <w:marLeft w:val="0"/>
      <w:marRight w:val="0"/>
      <w:marTop w:val="0"/>
      <w:marBottom w:val="0"/>
      <w:divBdr>
        <w:top w:val="none" w:sz="0" w:space="0" w:color="auto"/>
        <w:left w:val="none" w:sz="0" w:space="0" w:color="auto"/>
        <w:bottom w:val="none" w:sz="0" w:space="0" w:color="auto"/>
        <w:right w:val="none" w:sz="0" w:space="0" w:color="auto"/>
      </w:divBdr>
    </w:div>
    <w:div w:id="683244403">
      <w:bodyDiv w:val="1"/>
      <w:marLeft w:val="0"/>
      <w:marRight w:val="0"/>
      <w:marTop w:val="0"/>
      <w:marBottom w:val="0"/>
      <w:divBdr>
        <w:top w:val="none" w:sz="0" w:space="0" w:color="auto"/>
        <w:left w:val="none" w:sz="0" w:space="0" w:color="auto"/>
        <w:bottom w:val="none" w:sz="0" w:space="0" w:color="auto"/>
        <w:right w:val="none" w:sz="0" w:space="0" w:color="auto"/>
      </w:divBdr>
    </w:div>
    <w:div w:id="952204157">
      <w:bodyDiv w:val="1"/>
      <w:marLeft w:val="0"/>
      <w:marRight w:val="0"/>
      <w:marTop w:val="0"/>
      <w:marBottom w:val="0"/>
      <w:divBdr>
        <w:top w:val="none" w:sz="0" w:space="0" w:color="auto"/>
        <w:left w:val="none" w:sz="0" w:space="0" w:color="auto"/>
        <w:bottom w:val="none" w:sz="0" w:space="0" w:color="auto"/>
        <w:right w:val="none" w:sz="0" w:space="0" w:color="auto"/>
      </w:divBdr>
    </w:div>
    <w:div w:id="1357465118">
      <w:bodyDiv w:val="1"/>
      <w:marLeft w:val="0"/>
      <w:marRight w:val="0"/>
      <w:marTop w:val="0"/>
      <w:marBottom w:val="0"/>
      <w:divBdr>
        <w:top w:val="none" w:sz="0" w:space="0" w:color="auto"/>
        <w:left w:val="none" w:sz="0" w:space="0" w:color="auto"/>
        <w:bottom w:val="none" w:sz="0" w:space="0" w:color="auto"/>
        <w:right w:val="none" w:sz="0" w:space="0" w:color="auto"/>
      </w:divBdr>
      <w:divsChild>
        <w:div w:id="240986137">
          <w:marLeft w:val="0"/>
          <w:marRight w:val="0"/>
          <w:marTop w:val="0"/>
          <w:marBottom w:val="0"/>
          <w:divBdr>
            <w:top w:val="none" w:sz="0" w:space="0" w:color="auto"/>
            <w:left w:val="none" w:sz="0" w:space="0" w:color="auto"/>
            <w:bottom w:val="none" w:sz="0" w:space="0" w:color="auto"/>
            <w:right w:val="none" w:sz="0" w:space="0" w:color="auto"/>
          </w:divBdr>
        </w:div>
      </w:divsChild>
    </w:div>
    <w:div w:id="1474639547">
      <w:bodyDiv w:val="1"/>
      <w:marLeft w:val="0"/>
      <w:marRight w:val="0"/>
      <w:marTop w:val="0"/>
      <w:marBottom w:val="0"/>
      <w:divBdr>
        <w:top w:val="none" w:sz="0" w:space="0" w:color="auto"/>
        <w:left w:val="none" w:sz="0" w:space="0" w:color="auto"/>
        <w:bottom w:val="none" w:sz="0" w:space="0" w:color="auto"/>
        <w:right w:val="none" w:sz="0" w:space="0" w:color="auto"/>
      </w:divBdr>
    </w:div>
    <w:div w:id="1802726427">
      <w:bodyDiv w:val="1"/>
      <w:marLeft w:val="0"/>
      <w:marRight w:val="0"/>
      <w:marTop w:val="0"/>
      <w:marBottom w:val="0"/>
      <w:divBdr>
        <w:top w:val="none" w:sz="0" w:space="0" w:color="auto"/>
        <w:left w:val="none" w:sz="0" w:space="0" w:color="auto"/>
        <w:bottom w:val="none" w:sz="0" w:space="0" w:color="auto"/>
        <w:right w:val="none" w:sz="0" w:space="0" w:color="auto"/>
      </w:divBdr>
    </w:div>
    <w:div w:id="1905675060">
      <w:bodyDiv w:val="1"/>
      <w:marLeft w:val="0"/>
      <w:marRight w:val="0"/>
      <w:marTop w:val="0"/>
      <w:marBottom w:val="0"/>
      <w:divBdr>
        <w:top w:val="none" w:sz="0" w:space="0" w:color="auto"/>
        <w:left w:val="none" w:sz="0" w:space="0" w:color="auto"/>
        <w:bottom w:val="none" w:sz="0" w:space="0" w:color="auto"/>
        <w:right w:val="none" w:sz="0" w:space="0" w:color="auto"/>
      </w:divBdr>
    </w:div>
    <w:div w:id="196608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FAREAproject@ifas.ufl.ed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chnicalSector xmlns="c5776e9d-31fe-4042-a49b-7d1e38b82f5c">Agriculture</TechnicalSector>
    <Client xmlns="c5776e9d-31fe-4042-a49b-7d1e38b82f5c">USAID U.S. Agency for International Development</Client>
    <BusinessUnit xmlns="c5776e9d-31fe-4042-a49b-7d1e38b82f5c">Africa, Africa</BusinessUnit>
    <ProjectName xmlns="c5776e9d-31fe-4042-a49b-7d1e38b82f5c">Africa .</ProjectName>
    <ProjectID xmlns="c5776e9d-31fe-4042-a49b-7d1e38b82f5c">ef3c59aa-bfaa-44f5-8aa7-761cdc8eaa6c</ProjectID>
    <Acronym xmlns="c5776e9d-31fe-4042-a49b-7d1e38b82f5c">.</Acronym>
    <CountryRegion xmlns="c5776e9d-31fe-4042-a49b-7d1e38b82f5c">Africa, Africa</CountryRegion>
    <ProjectFullName xmlns="c5776e9d-31fe-4042-a49b-7d1e38b82f5c">Famine Early Warning System Network Haiti</ProjectFullName>
    <Inherit_x0020_Document_x0020_Properties xmlns="c5776e9d-31fe-4042-a49b-7d1e38b82f5c">0</Inherit_x0020_Document_x0020_Properti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Project Document" ma:contentTypeID="0x010100118FBF5AD61ED248BC6C6D4690741AF50100DB35254B0EDCD04685914E619DE36DE1" ma:contentTypeVersion="93" ma:contentTypeDescription="" ma:contentTypeScope="" ma:versionID="effa828919f20f2736cbe36982d218f8">
  <xsd:schema xmlns:xsd="http://www.w3.org/2001/XMLSchema" xmlns:p="http://schemas.microsoft.com/office/2006/metadata/properties" xmlns:ns2="c5776e9d-31fe-4042-a49b-7d1e38b82f5c" xmlns:ns3="e4730702-734c-4504-ac4d-6c10edbfb895" targetNamespace="http://schemas.microsoft.com/office/2006/metadata/properties" ma:root="true" ma:fieldsID="fca4ebdbe087985478cbc8a031066a7d" ns2:_="" ns3:_="">
    <xsd:import namespace="c5776e9d-31fe-4042-a49b-7d1e38b82f5c"/>
    <xsd:import namespace="e4730702-734c-4504-ac4d-6c10edbfb895"/>
    <xsd:element name="properties">
      <xsd:complexType>
        <xsd:sequence>
          <xsd:element name="documentManagement">
            <xsd:complexType>
              <xsd:all>
                <xsd:element ref="ns2:ProjectID" minOccurs="0"/>
                <xsd:element ref="ns2:ProjectName"/>
                <xsd:element ref="ns2:ProjectFullName"/>
                <xsd:element ref="ns2:Acronym"/>
                <xsd:element ref="ns2:Client"/>
                <xsd:element ref="ns2:BusinessUnit" minOccurs="0"/>
                <xsd:element ref="ns2:TechnicalSector" minOccurs="0"/>
                <xsd:element ref="ns2:CountryRegion" minOccurs="0"/>
                <xsd:element ref="ns2:Inherit_x0020_Document_x0020_Properties" minOccurs="0"/>
                <xsd:element ref="ns3:BusinessUnit_C1" minOccurs="0"/>
                <xsd:element ref="ns3:CountryRegion_C1" minOccurs="0"/>
                <xsd:element ref="ns3:TechnicalSector_C1" minOccurs="0"/>
              </xsd:all>
            </xsd:complexType>
          </xsd:element>
        </xsd:sequence>
      </xsd:complexType>
    </xsd:element>
  </xsd:schema>
  <xsd:schema xmlns:xsd="http://www.w3.org/2001/XMLSchema" xmlns:dms="http://schemas.microsoft.com/office/2006/documentManagement/types" targetNamespace="c5776e9d-31fe-4042-a49b-7d1e38b82f5c" elementFormDefault="qualified">
    <xsd:import namespace="http://schemas.microsoft.com/office/2006/documentManagement/types"/>
    <xsd:element name="ProjectID" ma:index="1" nillable="true" ma:displayName="Project ID" ma:default="cfcb6d99-7aa1-4864-9c1a-035766c56753" ma:hidden="true" ma:internalName="ProjectID" ma:readOnly="false">
      <xsd:simpleType>
        <xsd:restriction base="dms:Text">
          <xsd:maxLength value="255"/>
        </xsd:restriction>
      </xsd:simpleType>
    </xsd:element>
    <xsd:element name="ProjectName" ma:index="2" ma:displayName="Project Name" ma:default="Haiti WINNER" ma:internalName="ProjectName" ma:readOnly="false">
      <xsd:simpleType>
        <xsd:restriction base="dms:Text">
          <xsd:maxLength value="255"/>
        </xsd:restriction>
      </xsd:simpleType>
    </xsd:element>
    <xsd:element name="ProjectFullName" ma:index="3" ma:displayName="Project Full Name" ma:default="Haiti Watershed Initiative for National  Natural Environment Resources" ma:internalName="ProjectFullName" ma:readOnly="false">
      <xsd:simpleType>
        <xsd:restriction base="dms:Text">
          <xsd:maxLength value="255"/>
        </xsd:restriction>
      </xsd:simpleType>
    </xsd:element>
    <xsd:element name="Acronym" ma:index="4" ma:displayName="Acronym" ma:default="WINNER" ma:internalName="Acronym" ma:readOnly="false">
      <xsd:simpleType>
        <xsd:restriction base="dms:Text">
          <xsd:maxLength value="255"/>
        </xsd:restriction>
      </xsd:simpleType>
    </xsd:element>
    <xsd:element name="Client" ma:index="5" ma:displayName="Client" ma:default="USAID U.S. Agency for International Development" ma:internalName="Client" ma:readOnly="false">
      <xsd:simpleType>
        <xsd:restriction base="dms:Text">
          <xsd:maxLength value="255"/>
        </xsd:restriction>
      </xsd:simpleType>
    </xsd:element>
    <xsd:element name="BusinessUnit" ma:index="13" nillable="true" ma:displayName="Business Unit" ma:default="Africa" ma:internalName="BusinessUnit">
      <xsd:simpleType>
        <xsd:restriction base="dms:Unknown"/>
      </xsd:simpleType>
    </xsd:element>
    <xsd:element name="TechnicalSector" ma:index="14" nillable="true" ma:displayName="Technical Sector" ma:default="Environment, Agriculture, Crisis Prevention and Recovery" ma:internalName="TechnicalSector" ma:readOnly="false">
      <xsd:simpleType>
        <xsd:restriction base="dms:Unknown"/>
      </xsd:simpleType>
    </xsd:element>
    <xsd:element name="CountryRegion" ma:index="15" nillable="true" ma:displayName="Geographic Location" ma:default="Latin America and Caribbean &gt; Haiti" ma:internalName="CountryRegion">
      <xsd:simpleType>
        <xsd:restriction base="dms:Unknown"/>
      </xsd:simpleType>
    </xsd:element>
    <xsd:element name="Inherit_x0020_Document_x0020_Properties" ma:index="16" nillable="true" ma:displayName="Inherit Document Properties" ma:description="Uncheck this box to protect this document from automatic property updates." ma:internalName="Inherit_x0020_Document_x0020_Properties">
      <xsd:simpleType>
        <xsd:restriction base="dms:Unknown"/>
      </xsd:simpleType>
    </xsd:element>
  </xsd:schema>
  <xsd:schema xmlns:xsd="http://www.w3.org/2001/XMLSchema" xmlns:dms="http://schemas.microsoft.com/office/2006/documentManagement/types" targetNamespace="e4730702-734c-4504-ac4d-6c10edbfb895" elementFormDefault="qualified">
    <xsd:import namespace="http://schemas.microsoft.com/office/2006/documentManagement/types"/>
    <xsd:element name="BusinessUnit_C1" ma:index="17" nillable="true" ma:displayName="Business Unit (Multiple Values) (ID)" ma:default=";#Africa;#" ma:internalName="BusinessUnit_C1" ma:readOnly="true">
      <xsd:simpleType>
        <xsd:restriction base="dms:Unknown"/>
      </xsd:simpleType>
    </xsd:element>
    <xsd:element name="CountryRegion_C1" ma:index="18" nillable="true" ma:displayName="Geographical Region (Multiple Values) (ID)" ma:default=";#Latin America and Caribbean;#Haiti;#" ma:internalName="CountryRegion_C1" ma:readOnly="true">
      <xsd:simpleType>
        <xsd:restriction base="dms:Unknown"/>
      </xsd:simpleType>
    </xsd:element>
    <xsd:element name="TechnicalSector_C1" ma:index="19" nillable="true" ma:displayName="Technical Sector (ID)" ma:default=";#Environment;#&#10;;#Agriculture;#&#10;;#Crisis Prevention and Recovery;#" ma:internalName="TechnicalSector_C1"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661D316-5EC7-4BC1-9602-F80180F06763}">
  <ds:schemaRefs>
    <ds:schemaRef ds:uri="http://schemas.microsoft.com/office/2006/metadata/properties"/>
    <ds:schemaRef ds:uri="http://schemas.microsoft.com/office/infopath/2007/PartnerControls"/>
    <ds:schemaRef ds:uri="c5776e9d-31fe-4042-a49b-7d1e38b82f5c"/>
  </ds:schemaRefs>
</ds:datastoreItem>
</file>

<file path=customXml/itemProps2.xml><?xml version="1.0" encoding="utf-8"?>
<ds:datastoreItem xmlns:ds="http://schemas.openxmlformats.org/officeDocument/2006/customXml" ds:itemID="{F67E328F-2841-43B2-81C7-1EC3368ADB35}">
  <ds:schemaRefs>
    <ds:schemaRef ds:uri="http://schemas.microsoft.com/sharepoint/v3/contenttype/forms"/>
  </ds:schemaRefs>
</ds:datastoreItem>
</file>

<file path=customXml/itemProps3.xml><?xml version="1.0" encoding="utf-8"?>
<ds:datastoreItem xmlns:ds="http://schemas.openxmlformats.org/officeDocument/2006/customXml" ds:itemID="{53D6033A-C979-4542-A15A-95E41A865EEB}">
  <ds:schemaRefs>
    <ds:schemaRef ds:uri="http://schemas.microsoft.com/office/2006/metadata/longProperties"/>
  </ds:schemaRefs>
</ds:datastoreItem>
</file>

<file path=customXml/itemProps4.xml><?xml version="1.0" encoding="utf-8"?>
<ds:datastoreItem xmlns:ds="http://schemas.openxmlformats.org/officeDocument/2006/customXml" ds:itemID="{A5DA8431-8FBA-4686-96BE-22E76E186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776e9d-31fe-4042-a49b-7d1e38b82f5c"/>
    <ds:schemaRef ds:uri="e4730702-734c-4504-ac4d-6c10edbfb89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1648</Words>
  <Characters>9397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Hidden text instructions – Read before using template:  Fixed Price Services Agreements should only be used rarely for out-of-</vt:lpstr>
    </vt:vector>
  </TitlesOfParts>
  <Company>Chemonics, Inc.</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Hidden text instructions – Read before using template:  Fixed Price Services Agreements should only be used rarely for out-of-</dc:title>
  <dc:creator>Yohannes Abbai</dc:creator>
  <cp:lastModifiedBy>Lemane</cp:lastModifiedBy>
  <cp:revision>2</cp:revision>
  <cp:lastPrinted>2016-04-15T17:12:00Z</cp:lastPrinted>
  <dcterms:created xsi:type="dcterms:W3CDTF">2017-11-10T11:29:00Z</dcterms:created>
  <dcterms:modified xsi:type="dcterms:W3CDTF">2017-11-10T11:29:00Z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0x010100118FBF5AD61ED248BC6C6D4690741AF5010D00CA9243F630E56D4791D001A2669871ED</vt:lpwstr>
  </property>
  <property fmtid="{D5CDD505-2E9C-101B-9397-08002B2CF9AE}" pid="3" name="TechnicalSector_C1">
    <vt:lpwstr>;#Agriculture;#</vt:lpwstr>
  </property>
  <property fmtid="{D5CDD505-2E9C-101B-9397-08002B2CF9AE}" pid="4" name="ContentType">
    <vt:lpwstr>Personnel and Recruiting Document</vt:lpwstr>
  </property>
  <property fmtid="{D5CDD505-2E9C-101B-9397-08002B2CF9AE}" pid="5" name="BusinessUnit_C1">
    <vt:lpwstr>;#Africa;#
;#Africa;#</vt:lpwstr>
  </property>
  <property fmtid="{D5CDD505-2E9C-101B-9397-08002B2CF9AE}" pid="6" name="CountryRegion_C1">
    <vt:lpwstr>;#Africa;#
;#Africa;#</vt:lpwstr>
  </property>
  <property fmtid="{D5CDD505-2E9C-101B-9397-08002B2CF9AE}" pid="7" name="Consultant">
    <vt:lpwstr/>
  </property>
</Properties>
</file>