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91D2" w14:textId="77777777" w:rsidR="00D54BCC" w:rsidRPr="004B1D54" w:rsidRDefault="004B1D54" w:rsidP="00D54BCC">
      <w:pPr>
        <w:rPr>
          <w:color w:val="1F497D" w:themeColor="text2"/>
        </w:rPr>
      </w:pPr>
      <w:r>
        <w:rPr>
          <w:noProof/>
          <w:color w:val="1F497D" w:themeColor="text2"/>
        </w:rPr>
        <w:drawing>
          <wp:anchor distT="0" distB="0" distL="114300" distR="114300" simplePos="0" relativeHeight="251658240" behindDoc="0" locked="0" layoutInCell="1" allowOverlap="1" wp14:anchorId="6FCCDBEE" wp14:editId="211E2044">
            <wp:simplePos x="0" y="0"/>
            <wp:positionH relativeFrom="column">
              <wp:posOffset>-36609</wp:posOffset>
            </wp:positionH>
            <wp:positionV relativeFrom="paragraph">
              <wp:posOffset>-310101</wp:posOffset>
            </wp:positionV>
            <wp:extent cx="1419197" cy="914400"/>
            <wp:effectExtent l="19050" t="0" r="0" b="0"/>
            <wp:wrapNone/>
            <wp:docPr id="2" name="Picture 2" descr="c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logo"/>
                    <pic:cNvPicPr>
                      <a:picLocks noChangeAspect="1" noChangeArrowheads="1"/>
                    </pic:cNvPicPr>
                  </pic:nvPicPr>
                  <pic:blipFill>
                    <a:blip r:embed="rId7" cstate="print"/>
                    <a:srcRect/>
                    <a:stretch>
                      <a:fillRect/>
                    </a:stretch>
                  </pic:blipFill>
                  <pic:spPr bwMode="auto">
                    <a:xfrm>
                      <a:off x="0" y="0"/>
                      <a:ext cx="1419197" cy="914400"/>
                    </a:xfrm>
                    <a:prstGeom prst="rect">
                      <a:avLst/>
                    </a:prstGeom>
                    <a:noFill/>
                  </pic:spPr>
                </pic:pic>
              </a:graphicData>
            </a:graphic>
          </wp:anchor>
        </w:drawing>
      </w:r>
    </w:p>
    <w:p w14:paraId="3E7E19A7" w14:textId="77777777" w:rsidR="004B1D54" w:rsidRDefault="004B1D54" w:rsidP="00D54BCC">
      <w:pPr>
        <w:pStyle w:val="NormalWeb"/>
        <w:tabs>
          <w:tab w:val="left" w:pos="7218"/>
        </w:tabs>
        <w:spacing w:before="0" w:beforeAutospacing="0" w:after="0" w:afterAutospacing="0"/>
        <w:jc w:val="center"/>
        <w:rPr>
          <w:rFonts w:ascii="Arial Narrow" w:hAnsi="Arial Narrow" w:cs="Times New Roman"/>
          <w:b/>
          <w:bCs/>
          <w:caps/>
          <w:color w:val="1F497D" w:themeColor="text2"/>
          <w:sz w:val="32"/>
          <w:szCs w:val="32"/>
        </w:rPr>
      </w:pPr>
    </w:p>
    <w:p w14:paraId="06AAF8E2" w14:textId="57405F4B" w:rsidR="002E04F7" w:rsidRDefault="002E04F7" w:rsidP="00D54BCC">
      <w:pPr>
        <w:pStyle w:val="NormalWeb"/>
        <w:tabs>
          <w:tab w:val="left" w:pos="7218"/>
        </w:tabs>
        <w:spacing w:before="0" w:beforeAutospacing="0" w:after="0" w:afterAutospacing="0"/>
        <w:jc w:val="center"/>
        <w:rPr>
          <w:rFonts w:ascii="Arial Narrow" w:hAnsi="Arial Narrow" w:cs="Times New Roman"/>
          <w:b/>
          <w:bCs/>
          <w:caps/>
          <w:sz w:val="22"/>
          <w:szCs w:val="22"/>
        </w:rPr>
      </w:pPr>
      <w:r>
        <w:rPr>
          <w:rFonts w:ascii="Arial Narrow" w:hAnsi="Arial Narrow" w:cs="Times New Roman"/>
          <w:b/>
          <w:bCs/>
          <w:caps/>
          <w:sz w:val="32"/>
          <w:szCs w:val="32"/>
        </w:rPr>
        <w:tab/>
      </w:r>
      <w:r w:rsidR="000F576F">
        <w:rPr>
          <w:rFonts w:ascii="Arial Narrow" w:hAnsi="Arial Narrow" w:cs="Times New Roman"/>
          <w:b/>
          <w:bCs/>
          <w:caps/>
          <w:sz w:val="22"/>
          <w:szCs w:val="22"/>
        </w:rPr>
        <w:t xml:space="preserve">August </w:t>
      </w:r>
      <w:r w:rsidR="002621BE">
        <w:rPr>
          <w:rFonts w:ascii="Arial Narrow" w:hAnsi="Arial Narrow" w:cs="Times New Roman"/>
          <w:b/>
          <w:bCs/>
          <w:caps/>
          <w:sz w:val="22"/>
          <w:szCs w:val="22"/>
        </w:rPr>
        <w:t>17, 2017</w:t>
      </w:r>
    </w:p>
    <w:p w14:paraId="681AA814" w14:textId="77777777" w:rsidR="002E04F7" w:rsidRPr="002E04F7" w:rsidRDefault="002E04F7" w:rsidP="00D54BCC">
      <w:pPr>
        <w:pStyle w:val="NormalWeb"/>
        <w:tabs>
          <w:tab w:val="left" w:pos="7218"/>
        </w:tabs>
        <w:spacing w:before="0" w:beforeAutospacing="0" w:after="0" w:afterAutospacing="0"/>
        <w:jc w:val="center"/>
        <w:rPr>
          <w:rFonts w:ascii="Arial Narrow" w:hAnsi="Arial Narrow" w:cs="Times New Roman"/>
          <w:b/>
          <w:bCs/>
          <w:caps/>
          <w:sz w:val="22"/>
          <w:szCs w:val="22"/>
        </w:rPr>
      </w:pPr>
    </w:p>
    <w:p w14:paraId="61AEE706" w14:textId="77777777" w:rsidR="00D54BCC" w:rsidRPr="00CB0A50" w:rsidRDefault="00D54BCC" w:rsidP="00D54BCC">
      <w:pPr>
        <w:pStyle w:val="NormalWeb"/>
        <w:tabs>
          <w:tab w:val="left" w:pos="7218"/>
        </w:tabs>
        <w:spacing w:before="0" w:beforeAutospacing="0" w:after="0" w:afterAutospacing="0"/>
        <w:jc w:val="center"/>
        <w:rPr>
          <w:rFonts w:ascii="Arial Narrow" w:hAnsi="Arial Narrow" w:cs="Times New Roman"/>
          <w:b/>
          <w:bCs/>
          <w:caps/>
          <w:sz w:val="28"/>
          <w:szCs w:val="28"/>
        </w:rPr>
      </w:pPr>
      <w:r w:rsidRPr="00CB0A50">
        <w:rPr>
          <w:rFonts w:ascii="Arial Narrow" w:hAnsi="Arial Narrow" w:cs="Times New Roman"/>
          <w:b/>
          <w:bCs/>
          <w:caps/>
          <w:sz w:val="28"/>
          <w:szCs w:val="28"/>
        </w:rPr>
        <w:t>Request for Proposal</w:t>
      </w:r>
    </w:p>
    <w:p w14:paraId="0DE1B044" w14:textId="77777777" w:rsidR="00D54BCC" w:rsidRPr="00CB0A50" w:rsidRDefault="00EE394A" w:rsidP="00D54BCC">
      <w:pPr>
        <w:pStyle w:val="NormalWeb"/>
        <w:tabs>
          <w:tab w:val="left" w:pos="7218"/>
        </w:tabs>
        <w:spacing w:before="0" w:beforeAutospacing="0" w:after="0" w:afterAutospacing="0"/>
        <w:jc w:val="center"/>
        <w:rPr>
          <w:rStyle w:val="Strong"/>
          <w:rFonts w:ascii="Arial Narrow" w:hAnsi="Arial Narrow" w:cs="Times New Roman"/>
          <w:sz w:val="28"/>
          <w:szCs w:val="28"/>
        </w:rPr>
      </w:pPr>
      <w:r w:rsidRPr="00CB0A50">
        <w:rPr>
          <w:rStyle w:val="Strong"/>
          <w:rFonts w:ascii="Arial Narrow" w:hAnsi="Arial Narrow" w:cs="Times New Roman"/>
          <w:sz w:val="28"/>
          <w:szCs w:val="28"/>
        </w:rPr>
        <w:t>Architect</w:t>
      </w:r>
      <w:r w:rsidR="00CC50E6">
        <w:rPr>
          <w:rStyle w:val="Strong"/>
          <w:rFonts w:ascii="Arial Narrow" w:hAnsi="Arial Narrow" w:cs="Times New Roman"/>
          <w:sz w:val="28"/>
          <w:szCs w:val="28"/>
        </w:rPr>
        <w:t>ural</w:t>
      </w:r>
      <w:r w:rsidRPr="00CB0A50">
        <w:rPr>
          <w:rStyle w:val="Strong"/>
          <w:rFonts w:ascii="Arial Narrow" w:hAnsi="Arial Narrow" w:cs="Times New Roman"/>
          <w:sz w:val="28"/>
          <w:szCs w:val="28"/>
        </w:rPr>
        <w:t xml:space="preserve"> and Engineer</w:t>
      </w:r>
      <w:r w:rsidR="00CC50E6">
        <w:rPr>
          <w:rStyle w:val="Strong"/>
          <w:rFonts w:ascii="Arial Narrow" w:hAnsi="Arial Narrow" w:cs="Times New Roman"/>
          <w:sz w:val="28"/>
          <w:szCs w:val="28"/>
        </w:rPr>
        <w:t>ing</w:t>
      </w:r>
      <w:r w:rsidR="00DA3205" w:rsidRPr="00CB0A50">
        <w:rPr>
          <w:rStyle w:val="Strong"/>
          <w:rFonts w:ascii="Arial Narrow" w:hAnsi="Arial Narrow" w:cs="Times New Roman"/>
          <w:sz w:val="28"/>
          <w:szCs w:val="28"/>
        </w:rPr>
        <w:t xml:space="preserve"> </w:t>
      </w:r>
      <w:r w:rsidR="00D54BCC" w:rsidRPr="00CB0A50">
        <w:rPr>
          <w:rStyle w:val="Strong"/>
          <w:rFonts w:ascii="Arial Narrow" w:hAnsi="Arial Narrow" w:cs="Times New Roman"/>
          <w:sz w:val="28"/>
          <w:szCs w:val="28"/>
        </w:rPr>
        <w:t>Services</w:t>
      </w:r>
    </w:p>
    <w:p w14:paraId="2633E770" w14:textId="77777777" w:rsidR="004B1D54" w:rsidRPr="00CB0A50" w:rsidRDefault="002621BE" w:rsidP="00D54BCC">
      <w:pPr>
        <w:pStyle w:val="NormalWeb"/>
        <w:tabs>
          <w:tab w:val="left" w:pos="7218"/>
        </w:tabs>
        <w:spacing w:before="0" w:beforeAutospacing="0" w:after="0" w:afterAutospacing="0"/>
        <w:jc w:val="center"/>
        <w:rPr>
          <w:rFonts w:ascii="Arial Narrow" w:hAnsi="Arial Narrow" w:cs="Times New Roman"/>
          <w:b/>
          <w:bCs/>
          <w:sz w:val="28"/>
          <w:szCs w:val="28"/>
        </w:rPr>
      </w:pPr>
      <w:r>
        <w:rPr>
          <w:rStyle w:val="Strong"/>
          <w:rFonts w:ascii="Arial Narrow" w:hAnsi="Arial Narrow" w:cs="Times New Roman"/>
          <w:sz w:val="28"/>
          <w:szCs w:val="28"/>
        </w:rPr>
        <w:t>Catholic Diocese of Jeremie</w:t>
      </w:r>
      <w:r w:rsidR="004B1D54" w:rsidRPr="00CB0A50">
        <w:rPr>
          <w:rStyle w:val="Strong"/>
          <w:rFonts w:ascii="Arial Narrow" w:hAnsi="Arial Narrow" w:cs="Times New Roman"/>
          <w:sz w:val="28"/>
          <w:szCs w:val="28"/>
        </w:rPr>
        <w:t>,</w:t>
      </w:r>
      <w:r>
        <w:rPr>
          <w:rStyle w:val="Strong"/>
          <w:rFonts w:ascii="Arial Narrow" w:hAnsi="Arial Narrow" w:cs="Times New Roman"/>
          <w:sz w:val="28"/>
          <w:szCs w:val="28"/>
        </w:rPr>
        <w:t xml:space="preserve"> Haiti</w:t>
      </w:r>
    </w:p>
    <w:p w14:paraId="30427926" w14:textId="77777777" w:rsidR="00D54BCC" w:rsidRPr="000A635D" w:rsidRDefault="00D54BCC" w:rsidP="00D54BCC">
      <w:pPr>
        <w:pStyle w:val="NormalWeb"/>
        <w:tabs>
          <w:tab w:val="left" w:pos="7218"/>
        </w:tabs>
        <w:spacing w:before="0" w:beforeAutospacing="0" w:after="0" w:afterAutospacing="0"/>
        <w:rPr>
          <w:rFonts w:ascii="Times New Roman" w:hAnsi="Times New Roman" w:cs="Times New Roman"/>
          <w:b/>
          <w:bCs/>
        </w:rPr>
      </w:pPr>
    </w:p>
    <w:p w14:paraId="012E68E5" w14:textId="77777777" w:rsidR="00D54BCC" w:rsidRDefault="00906661" w:rsidP="00D54BCC">
      <w:pPr>
        <w:pStyle w:val="Heading1"/>
        <w:numPr>
          <w:ilvl w:val="0"/>
          <w:numId w:val="2"/>
        </w:numPr>
        <w:rPr>
          <w:rFonts w:ascii="Arial" w:hAnsi="Arial" w:cs="Arial"/>
          <w:color w:val="auto"/>
        </w:rPr>
      </w:pPr>
      <w:r>
        <w:rPr>
          <w:rFonts w:ascii="Arial" w:hAnsi="Arial" w:cs="Arial"/>
          <w:color w:val="auto"/>
        </w:rPr>
        <w:t>Introduction</w:t>
      </w:r>
    </w:p>
    <w:p w14:paraId="6C7AD49B" w14:textId="77777777" w:rsidR="0047768F" w:rsidRPr="0047768F" w:rsidRDefault="0047768F" w:rsidP="0047768F"/>
    <w:p w14:paraId="3F3B4016" w14:textId="77777777" w:rsidR="00D54BCC" w:rsidRPr="00677716" w:rsidRDefault="004B1D54" w:rsidP="00581CF1">
      <w:pPr>
        <w:pStyle w:val="NormalWeb"/>
        <w:tabs>
          <w:tab w:val="left" w:pos="7218"/>
        </w:tabs>
        <w:spacing w:before="0" w:beforeAutospacing="0" w:after="0" w:afterAutospacing="0"/>
        <w:ind w:left="360"/>
        <w:jc w:val="both"/>
        <w:rPr>
          <w:rFonts w:ascii="Arial" w:hAnsi="Arial" w:cs="Arial"/>
        </w:rPr>
      </w:pPr>
      <w:r w:rsidRPr="002E04F7">
        <w:rPr>
          <w:rFonts w:ascii="Arial" w:hAnsi="Arial" w:cs="Arial"/>
          <w:sz w:val="22"/>
          <w:szCs w:val="22"/>
        </w:rPr>
        <w:t xml:space="preserve">Catholic Relief Services </w:t>
      </w:r>
      <w:r w:rsidR="00EE394A" w:rsidRPr="002E04F7">
        <w:rPr>
          <w:rFonts w:ascii="Arial" w:hAnsi="Arial" w:cs="Arial"/>
          <w:sz w:val="22"/>
          <w:szCs w:val="22"/>
        </w:rPr>
        <w:t xml:space="preserve">(CRS) </w:t>
      </w:r>
      <w:r w:rsidR="002621BE">
        <w:rPr>
          <w:rFonts w:ascii="Arial" w:hAnsi="Arial" w:cs="Arial"/>
          <w:sz w:val="22"/>
          <w:szCs w:val="22"/>
        </w:rPr>
        <w:t>Haiti</w:t>
      </w:r>
      <w:r w:rsidR="00D54BCC" w:rsidRPr="002E04F7">
        <w:rPr>
          <w:rFonts w:ascii="Arial" w:hAnsi="Arial" w:cs="Arial"/>
          <w:sz w:val="22"/>
          <w:szCs w:val="22"/>
        </w:rPr>
        <w:t xml:space="preserve">, a </w:t>
      </w:r>
      <w:r w:rsidRPr="002E04F7">
        <w:rPr>
          <w:rFonts w:ascii="Arial" w:hAnsi="Arial" w:cs="Arial"/>
          <w:sz w:val="22"/>
          <w:szCs w:val="22"/>
        </w:rPr>
        <w:t xml:space="preserve">non-profit relief and development agency, located at </w:t>
      </w:r>
      <w:r w:rsidR="002621BE">
        <w:rPr>
          <w:rFonts w:ascii="Arial" w:hAnsi="Arial" w:cs="Arial"/>
          <w:sz w:val="22"/>
          <w:szCs w:val="22"/>
        </w:rPr>
        <w:t>No. 1 Delmas 81, Port-au-Prince, Haiti</w:t>
      </w:r>
      <w:r w:rsidR="00ED1F23" w:rsidRPr="002E04F7">
        <w:rPr>
          <w:rFonts w:ascii="Arial" w:hAnsi="Arial" w:cs="Arial"/>
          <w:sz w:val="22"/>
          <w:szCs w:val="22"/>
        </w:rPr>
        <w:t xml:space="preserve"> </w:t>
      </w:r>
      <w:r w:rsidRPr="002E04F7">
        <w:rPr>
          <w:rFonts w:ascii="Arial" w:hAnsi="Arial" w:cs="Arial"/>
          <w:sz w:val="22"/>
          <w:szCs w:val="22"/>
        </w:rPr>
        <w:t xml:space="preserve">is </w:t>
      </w:r>
      <w:r w:rsidR="00ED1F23" w:rsidRPr="002E04F7">
        <w:rPr>
          <w:rFonts w:ascii="Arial" w:hAnsi="Arial" w:cs="Arial"/>
          <w:sz w:val="22"/>
          <w:szCs w:val="22"/>
        </w:rPr>
        <w:t xml:space="preserve">soliciting </w:t>
      </w:r>
      <w:r w:rsidRPr="002E04F7">
        <w:rPr>
          <w:rFonts w:ascii="Arial" w:hAnsi="Arial" w:cs="Arial"/>
          <w:sz w:val="22"/>
          <w:szCs w:val="22"/>
        </w:rPr>
        <w:t>p</w:t>
      </w:r>
      <w:r w:rsidR="00D54BCC" w:rsidRPr="002E04F7">
        <w:rPr>
          <w:rFonts w:ascii="Arial" w:hAnsi="Arial" w:cs="Arial"/>
          <w:sz w:val="22"/>
          <w:szCs w:val="22"/>
        </w:rPr>
        <w:t>roposals f</w:t>
      </w:r>
      <w:r w:rsidR="00DA3205" w:rsidRPr="002E04F7">
        <w:rPr>
          <w:rFonts w:ascii="Arial" w:hAnsi="Arial" w:cs="Arial"/>
          <w:sz w:val="22"/>
          <w:szCs w:val="22"/>
        </w:rPr>
        <w:t xml:space="preserve">or </w:t>
      </w:r>
      <w:r w:rsidR="00EE394A" w:rsidRPr="002E04F7">
        <w:rPr>
          <w:rFonts w:ascii="Arial" w:hAnsi="Arial" w:cs="Arial"/>
          <w:sz w:val="22"/>
          <w:szCs w:val="22"/>
        </w:rPr>
        <w:t>Architectural and Engineering (A/E) services</w:t>
      </w:r>
      <w:r w:rsidR="00DA3205" w:rsidRPr="002E04F7">
        <w:rPr>
          <w:rFonts w:ascii="Arial" w:hAnsi="Arial" w:cs="Arial"/>
          <w:sz w:val="22"/>
          <w:szCs w:val="22"/>
        </w:rPr>
        <w:t xml:space="preserve"> </w:t>
      </w:r>
      <w:r w:rsidR="00EE394A" w:rsidRPr="002E04F7">
        <w:rPr>
          <w:rFonts w:ascii="Arial" w:hAnsi="Arial" w:cs="Arial"/>
          <w:sz w:val="22"/>
          <w:szCs w:val="22"/>
        </w:rPr>
        <w:t xml:space="preserve">for the </w:t>
      </w:r>
      <w:r w:rsidR="00906661" w:rsidRPr="002E04F7">
        <w:rPr>
          <w:rFonts w:ascii="Arial" w:hAnsi="Arial" w:cs="Arial"/>
          <w:sz w:val="22"/>
          <w:szCs w:val="22"/>
        </w:rPr>
        <w:t>de</w:t>
      </w:r>
      <w:r w:rsidR="002621BE">
        <w:rPr>
          <w:rFonts w:ascii="Arial" w:hAnsi="Arial" w:cs="Arial"/>
          <w:sz w:val="22"/>
          <w:szCs w:val="22"/>
        </w:rPr>
        <w:t>sign upgrade of Youth Vocational Center and Cultural Center in Jeremie</w:t>
      </w:r>
      <w:r w:rsidR="00ED1F23" w:rsidRPr="002E04F7">
        <w:rPr>
          <w:rFonts w:ascii="Arial" w:hAnsi="Arial" w:cs="Arial"/>
          <w:sz w:val="22"/>
          <w:szCs w:val="22"/>
        </w:rPr>
        <w:t xml:space="preserve">. </w:t>
      </w:r>
      <w:r w:rsidR="00D54BCC" w:rsidRPr="002E04F7">
        <w:rPr>
          <w:rFonts w:ascii="Arial" w:hAnsi="Arial" w:cs="Arial"/>
          <w:sz w:val="22"/>
          <w:szCs w:val="22"/>
        </w:rPr>
        <w:t xml:space="preserve"> </w:t>
      </w:r>
      <w:r w:rsidR="00677716" w:rsidRPr="002E04F7">
        <w:rPr>
          <w:rFonts w:ascii="Arial" w:hAnsi="Arial" w:cs="Arial"/>
          <w:sz w:val="22"/>
          <w:szCs w:val="22"/>
        </w:rPr>
        <w:t xml:space="preserve">  This A/E contract will be executed on a unit rate basis with guaranteed minimum and maximum price</w:t>
      </w:r>
      <w:r w:rsidR="00677716">
        <w:rPr>
          <w:rFonts w:ascii="Arial" w:hAnsi="Arial" w:cs="Arial"/>
        </w:rPr>
        <w:t>.</w:t>
      </w:r>
    </w:p>
    <w:p w14:paraId="5F166215" w14:textId="77777777" w:rsidR="00D54BCC" w:rsidRDefault="00906661" w:rsidP="00D54BCC">
      <w:pPr>
        <w:pStyle w:val="Heading1"/>
        <w:numPr>
          <w:ilvl w:val="0"/>
          <w:numId w:val="2"/>
        </w:numPr>
        <w:rPr>
          <w:rFonts w:ascii="Arial" w:hAnsi="Arial" w:cs="Arial"/>
          <w:color w:val="auto"/>
        </w:rPr>
      </w:pPr>
      <w:r>
        <w:rPr>
          <w:rFonts w:ascii="Arial" w:hAnsi="Arial" w:cs="Arial"/>
          <w:color w:val="auto"/>
        </w:rPr>
        <w:t xml:space="preserve"> Background</w:t>
      </w:r>
    </w:p>
    <w:p w14:paraId="78BDB484" w14:textId="77777777" w:rsidR="0047768F" w:rsidRPr="0047768F" w:rsidRDefault="0047768F" w:rsidP="0047768F"/>
    <w:p w14:paraId="20C31395" w14:textId="2AC8E5F8" w:rsidR="002621BE" w:rsidRDefault="004F3AA8" w:rsidP="00581CF1">
      <w:pPr>
        <w:pStyle w:val="NormalWeb"/>
        <w:tabs>
          <w:tab w:val="left" w:pos="7218"/>
        </w:tabs>
        <w:spacing w:before="0" w:beforeAutospacing="0" w:after="0" w:afterAutospacing="0"/>
        <w:ind w:left="360"/>
        <w:jc w:val="both"/>
      </w:pPr>
      <w:r w:rsidRPr="004F3AA8">
        <w:rPr>
          <w:rFonts w:ascii="Arial" w:hAnsi="Arial" w:cs="Arial"/>
          <w:sz w:val="22"/>
          <w:szCs w:val="22"/>
        </w:rPr>
        <w:t>Catholic Relief Services (CRS) is an international non-governmental organization supporting relief and development work in over 93 countries around the world. Catholic Relief Services carries out the commitment of the Bishops of the United States to assist the poor and vulnerable overseas. CRS programs assist persons based on need, regardless of creed, ethnicity or nationality. CRS works through local church and non-church partners to implement its programs</w:t>
      </w:r>
      <w:r>
        <w:rPr>
          <w:rFonts w:ascii="Arial" w:hAnsi="Arial" w:cs="Arial"/>
          <w:sz w:val="22"/>
          <w:szCs w:val="22"/>
        </w:rPr>
        <w:t xml:space="preserve">. </w:t>
      </w:r>
      <w:r w:rsidR="000E1C8D" w:rsidRPr="000E1C8D">
        <w:rPr>
          <w:rFonts w:ascii="Arial" w:hAnsi="Arial" w:cs="Arial"/>
          <w:sz w:val="22"/>
          <w:szCs w:val="22"/>
        </w:rPr>
        <w:t xml:space="preserve">CRS has been in Haiti for over 62 years with its first office opening in Les </w:t>
      </w:r>
      <w:proofErr w:type="spellStart"/>
      <w:r w:rsidR="000E1C8D" w:rsidRPr="000E1C8D">
        <w:rPr>
          <w:rFonts w:ascii="Arial" w:hAnsi="Arial" w:cs="Arial"/>
          <w:sz w:val="22"/>
          <w:szCs w:val="22"/>
        </w:rPr>
        <w:t>Cayes</w:t>
      </w:r>
      <w:proofErr w:type="spellEnd"/>
      <w:r w:rsidR="000E1C8D" w:rsidRPr="000E1C8D">
        <w:rPr>
          <w:rFonts w:ascii="Arial" w:hAnsi="Arial" w:cs="Arial"/>
          <w:sz w:val="22"/>
          <w:szCs w:val="22"/>
        </w:rPr>
        <w:t xml:space="preserve">, and now with a central office in Port-au-Prince and sub-office </w:t>
      </w:r>
      <w:proofErr w:type="spellStart"/>
      <w:r w:rsidR="000E1C8D" w:rsidRPr="000E1C8D">
        <w:rPr>
          <w:rFonts w:ascii="Arial" w:hAnsi="Arial" w:cs="Arial"/>
          <w:sz w:val="22"/>
          <w:szCs w:val="22"/>
        </w:rPr>
        <w:t>Jérémie</w:t>
      </w:r>
      <w:proofErr w:type="spellEnd"/>
      <w:r w:rsidR="000E1C8D" w:rsidRPr="000E1C8D">
        <w:rPr>
          <w:rFonts w:ascii="Arial" w:hAnsi="Arial" w:cs="Arial"/>
          <w:sz w:val="22"/>
          <w:szCs w:val="22"/>
        </w:rPr>
        <w:t>.  CRS/Haiti’s signature program areas are in 1. Health and social services, 2. Emergency response and recovery, and 3. Agriculture and livelihoods; additional programs include urban programming, education and youth</w:t>
      </w:r>
      <w:r w:rsidR="000E1C8D" w:rsidRPr="004F3AA8">
        <w:rPr>
          <w:rFonts w:ascii="Arial" w:hAnsi="Arial" w:cs="Arial"/>
          <w:sz w:val="22"/>
          <w:szCs w:val="22"/>
        </w:rPr>
        <w:t>.</w:t>
      </w:r>
    </w:p>
    <w:p w14:paraId="4DE05B0D" w14:textId="058D5DA9" w:rsidR="004F3AA8" w:rsidRDefault="004F3AA8" w:rsidP="004F3AA8"/>
    <w:p w14:paraId="6DF3FFE9" w14:textId="77777777" w:rsidR="00D54BCC" w:rsidRDefault="00581CF1" w:rsidP="00D54BCC">
      <w:pPr>
        <w:pStyle w:val="Heading1"/>
        <w:numPr>
          <w:ilvl w:val="0"/>
          <w:numId w:val="2"/>
        </w:numPr>
        <w:rPr>
          <w:rFonts w:ascii="Arial" w:hAnsi="Arial" w:cs="Arial"/>
          <w:color w:val="auto"/>
        </w:rPr>
      </w:pPr>
      <w:r>
        <w:rPr>
          <w:rFonts w:ascii="Arial" w:hAnsi="Arial" w:cs="Arial"/>
          <w:color w:val="auto"/>
        </w:rPr>
        <w:t>Pre-qualification</w:t>
      </w:r>
    </w:p>
    <w:p w14:paraId="44AD9245" w14:textId="77777777" w:rsidR="0047768F" w:rsidRPr="0047768F" w:rsidRDefault="0047768F" w:rsidP="0047768F"/>
    <w:p w14:paraId="51D12806" w14:textId="77777777" w:rsidR="00D54BCC" w:rsidRPr="002E04F7" w:rsidRDefault="00D54BCC" w:rsidP="00581CF1">
      <w:pPr>
        <w:pStyle w:val="NormalWeb"/>
        <w:tabs>
          <w:tab w:val="left" w:pos="7218"/>
        </w:tabs>
        <w:spacing w:before="0" w:beforeAutospacing="0" w:after="0" w:afterAutospacing="0"/>
        <w:ind w:left="360"/>
        <w:jc w:val="both"/>
        <w:rPr>
          <w:rFonts w:ascii="Arial" w:hAnsi="Arial" w:cs="Arial"/>
          <w:sz w:val="22"/>
          <w:szCs w:val="22"/>
        </w:rPr>
      </w:pPr>
      <w:r w:rsidRPr="002E04F7">
        <w:rPr>
          <w:rFonts w:ascii="Arial" w:hAnsi="Arial" w:cs="Arial"/>
          <w:sz w:val="22"/>
          <w:szCs w:val="22"/>
        </w:rPr>
        <w:t>To be cons</w:t>
      </w:r>
      <w:r w:rsidR="00E86CB0" w:rsidRPr="002E04F7">
        <w:rPr>
          <w:rFonts w:ascii="Arial" w:hAnsi="Arial" w:cs="Arial"/>
          <w:sz w:val="22"/>
          <w:szCs w:val="22"/>
        </w:rPr>
        <w:t>idered as eligible to submit a p</w:t>
      </w:r>
      <w:r w:rsidRPr="002E04F7">
        <w:rPr>
          <w:rFonts w:ascii="Arial" w:hAnsi="Arial" w:cs="Arial"/>
          <w:sz w:val="22"/>
          <w:szCs w:val="22"/>
        </w:rPr>
        <w:t xml:space="preserve">roposal, </w:t>
      </w:r>
      <w:r w:rsidR="00E86CB0" w:rsidRPr="002E04F7">
        <w:rPr>
          <w:rFonts w:ascii="Arial" w:hAnsi="Arial" w:cs="Arial"/>
          <w:sz w:val="22"/>
          <w:szCs w:val="22"/>
        </w:rPr>
        <w:t>a firm</w:t>
      </w:r>
      <w:r w:rsidRPr="002E04F7">
        <w:rPr>
          <w:rFonts w:ascii="Arial" w:hAnsi="Arial" w:cs="Arial"/>
          <w:sz w:val="22"/>
          <w:szCs w:val="22"/>
        </w:rPr>
        <w:t xml:space="preserve"> must be legally licensed under applicable laws in </w:t>
      </w:r>
      <w:r w:rsidR="008F3D11">
        <w:rPr>
          <w:rFonts w:ascii="Arial" w:hAnsi="Arial" w:cs="Arial"/>
          <w:sz w:val="22"/>
          <w:szCs w:val="22"/>
        </w:rPr>
        <w:t xml:space="preserve">Haiti or in </w:t>
      </w:r>
      <w:r w:rsidR="00D33423" w:rsidRPr="002E04F7">
        <w:rPr>
          <w:rFonts w:ascii="Arial" w:hAnsi="Arial" w:cs="Arial"/>
          <w:sz w:val="22"/>
          <w:szCs w:val="22"/>
        </w:rPr>
        <w:t xml:space="preserve">the United States.   Firm </w:t>
      </w:r>
      <w:r w:rsidRPr="002E04F7">
        <w:rPr>
          <w:rFonts w:ascii="Arial" w:hAnsi="Arial" w:cs="Arial"/>
          <w:sz w:val="22"/>
          <w:szCs w:val="22"/>
        </w:rPr>
        <w:t xml:space="preserve">must have demonstrated prior experience in designing </w:t>
      </w:r>
      <w:r w:rsidR="00623276">
        <w:rPr>
          <w:rFonts w:ascii="Arial" w:hAnsi="Arial" w:cs="Arial"/>
          <w:sz w:val="22"/>
          <w:szCs w:val="22"/>
        </w:rPr>
        <w:t>various infrastructure building projects</w:t>
      </w:r>
      <w:r w:rsidRPr="002E04F7">
        <w:rPr>
          <w:rFonts w:ascii="Arial" w:hAnsi="Arial" w:cs="Arial"/>
          <w:sz w:val="22"/>
          <w:szCs w:val="22"/>
        </w:rPr>
        <w:t xml:space="preserve"> in accordance with </w:t>
      </w:r>
      <w:r w:rsidR="00DE4E3B" w:rsidRPr="002E04F7">
        <w:rPr>
          <w:rFonts w:ascii="Arial" w:hAnsi="Arial" w:cs="Arial"/>
          <w:sz w:val="22"/>
          <w:szCs w:val="22"/>
        </w:rPr>
        <w:t xml:space="preserve">all </w:t>
      </w:r>
      <w:r w:rsidRPr="002E04F7">
        <w:rPr>
          <w:rFonts w:ascii="Arial" w:hAnsi="Arial" w:cs="Arial"/>
          <w:sz w:val="22"/>
          <w:szCs w:val="22"/>
        </w:rPr>
        <w:t>applicable codes, standards, rules and regulations</w:t>
      </w:r>
      <w:r w:rsidR="00DE4E3B" w:rsidRPr="002E04F7">
        <w:rPr>
          <w:rFonts w:ascii="Arial" w:hAnsi="Arial" w:cs="Arial"/>
          <w:sz w:val="22"/>
          <w:szCs w:val="22"/>
        </w:rPr>
        <w:t xml:space="preserve"> for the United States and the Republic of </w:t>
      </w:r>
      <w:r w:rsidR="008F3D11">
        <w:rPr>
          <w:rFonts w:ascii="Arial" w:hAnsi="Arial" w:cs="Arial"/>
          <w:sz w:val="22"/>
          <w:szCs w:val="22"/>
        </w:rPr>
        <w:t>Haiti.</w:t>
      </w:r>
    </w:p>
    <w:p w14:paraId="5FF9488B" w14:textId="77777777" w:rsidR="00D54BCC" w:rsidRPr="002E04F7" w:rsidRDefault="00D54BCC" w:rsidP="00581CF1">
      <w:pPr>
        <w:pStyle w:val="NormalWeb"/>
        <w:tabs>
          <w:tab w:val="left" w:pos="7218"/>
        </w:tabs>
        <w:spacing w:before="0" w:beforeAutospacing="0" w:after="0" w:afterAutospacing="0"/>
        <w:jc w:val="both"/>
        <w:rPr>
          <w:rFonts w:ascii="Arial" w:hAnsi="Arial" w:cs="Arial"/>
          <w:b/>
          <w:bCs/>
          <w:sz w:val="22"/>
          <w:szCs w:val="22"/>
        </w:rPr>
      </w:pPr>
    </w:p>
    <w:p w14:paraId="7960D894" w14:textId="77777777" w:rsidR="00D54BCC" w:rsidRDefault="00581CF1" w:rsidP="00D54BCC">
      <w:pPr>
        <w:pStyle w:val="Heading1"/>
        <w:numPr>
          <w:ilvl w:val="0"/>
          <w:numId w:val="2"/>
        </w:numPr>
        <w:rPr>
          <w:rFonts w:ascii="Arial" w:hAnsi="Arial" w:cs="Arial"/>
          <w:color w:val="auto"/>
        </w:rPr>
      </w:pPr>
      <w:r>
        <w:rPr>
          <w:rFonts w:ascii="Arial" w:hAnsi="Arial" w:cs="Arial"/>
          <w:color w:val="auto"/>
        </w:rPr>
        <w:t>Scope of Work</w:t>
      </w:r>
    </w:p>
    <w:p w14:paraId="1361AF0A" w14:textId="77777777" w:rsidR="0047768F" w:rsidRPr="0047768F" w:rsidRDefault="0047768F" w:rsidP="0047768F"/>
    <w:p w14:paraId="2584BD1E" w14:textId="77777777" w:rsidR="00D54BCC" w:rsidRPr="002E04F7" w:rsidRDefault="00372999" w:rsidP="00581CF1">
      <w:pPr>
        <w:pStyle w:val="NormalWeb"/>
        <w:tabs>
          <w:tab w:val="left" w:pos="7218"/>
        </w:tabs>
        <w:spacing w:before="0" w:beforeAutospacing="0" w:after="0" w:afterAutospacing="0"/>
        <w:ind w:left="360"/>
        <w:jc w:val="both"/>
        <w:rPr>
          <w:rFonts w:ascii="Arial" w:hAnsi="Arial" w:cs="Arial"/>
          <w:sz w:val="22"/>
          <w:szCs w:val="22"/>
        </w:rPr>
      </w:pPr>
      <w:bookmarkStart w:id="0" w:name="_GoBack"/>
      <w:r w:rsidRPr="002E04F7">
        <w:rPr>
          <w:rFonts w:ascii="Arial" w:hAnsi="Arial" w:cs="Arial"/>
          <w:sz w:val="22"/>
          <w:szCs w:val="22"/>
        </w:rPr>
        <w:t>Scope of services and r</w:t>
      </w:r>
      <w:r w:rsidR="00D54BCC" w:rsidRPr="002E04F7">
        <w:rPr>
          <w:rFonts w:ascii="Arial" w:hAnsi="Arial" w:cs="Arial"/>
          <w:sz w:val="22"/>
          <w:szCs w:val="22"/>
        </w:rPr>
        <w:t xml:space="preserve">esponsibilities </w:t>
      </w:r>
      <w:r w:rsidRPr="002E04F7">
        <w:rPr>
          <w:rFonts w:ascii="Arial" w:hAnsi="Arial" w:cs="Arial"/>
          <w:sz w:val="22"/>
          <w:szCs w:val="22"/>
        </w:rPr>
        <w:t xml:space="preserve">for this proposed </w:t>
      </w:r>
      <w:r w:rsidR="001561C4" w:rsidRPr="002E04F7">
        <w:rPr>
          <w:rFonts w:ascii="Arial" w:hAnsi="Arial" w:cs="Arial"/>
          <w:sz w:val="22"/>
          <w:szCs w:val="22"/>
        </w:rPr>
        <w:t>contract are as follows:</w:t>
      </w:r>
    </w:p>
    <w:p w14:paraId="7058015C" w14:textId="77777777" w:rsidR="00D54BCC" w:rsidRPr="002E04F7" w:rsidRDefault="00D54BCC" w:rsidP="00E86CB0">
      <w:pPr>
        <w:pStyle w:val="NormalWeb"/>
        <w:tabs>
          <w:tab w:val="left" w:pos="7218"/>
        </w:tabs>
        <w:spacing w:before="0" w:beforeAutospacing="0" w:after="0" w:afterAutospacing="0"/>
        <w:ind w:left="1080" w:right="720"/>
        <w:rPr>
          <w:rFonts w:ascii="Arial" w:hAnsi="Arial" w:cs="Arial"/>
          <w:sz w:val="22"/>
          <w:szCs w:val="22"/>
        </w:rPr>
      </w:pPr>
    </w:p>
    <w:p w14:paraId="7B3921FA" w14:textId="77777777" w:rsidR="00E86CB0" w:rsidRPr="002E04F7" w:rsidRDefault="001561C4" w:rsidP="00CB0A50">
      <w:pPr>
        <w:pStyle w:val="NormalWeb"/>
        <w:numPr>
          <w:ilvl w:val="0"/>
          <w:numId w:val="23"/>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lastRenderedPageBreak/>
        <w:t>Develop a</w:t>
      </w:r>
      <w:r w:rsidR="00D91501">
        <w:rPr>
          <w:rFonts w:ascii="Arial" w:hAnsi="Arial" w:cs="Arial"/>
          <w:sz w:val="22"/>
          <w:szCs w:val="22"/>
        </w:rPr>
        <w:t xml:space="preserve"> Detailed Engineering Design Drawing (DEDD)</w:t>
      </w:r>
      <w:r w:rsidR="00453B57">
        <w:rPr>
          <w:rFonts w:ascii="Arial" w:hAnsi="Arial" w:cs="Arial"/>
          <w:sz w:val="22"/>
          <w:szCs w:val="22"/>
        </w:rPr>
        <w:t xml:space="preserve"> for Youth Vocational Center</w:t>
      </w:r>
      <w:r w:rsidR="00F22DB2">
        <w:rPr>
          <w:rFonts w:ascii="Arial" w:hAnsi="Arial" w:cs="Arial"/>
          <w:sz w:val="22"/>
          <w:szCs w:val="22"/>
        </w:rPr>
        <w:t>.</w:t>
      </w:r>
    </w:p>
    <w:p w14:paraId="59D961E4" w14:textId="77777777" w:rsidR="00547047" w:rsidRDefault="00547047" w:rsidP="00CB0A50">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t>Conduct a techn</w:t>
      </w:r>
      <w:r w:rsidR="00E73876">
        <w:rPr>
          <w:rFonts w:ascii="Arial" w:hAnsi="Arial" w:cs="Arial"/>
          <w:sz w:val="22"/>
          <w:szCs w:val="22"/>
        </w:rPr>
        <w:t>ical assessment to evaluate the condition of existing building in line with the request of Youth Pastor to provide a second floor for youth vocational courses</w:t>
      </w:r>
      <w:r w:rsidRPr="002E04F7">
        <w:rPr>
          <w:rFonts w:ascii="Arial" w:hAnsi="Arial" w:cs="Arial"/>
          <w:sz w:val="22"/>
          <w:szCs w:val="22"/>
        </w:rPr>
        <w:t>.</w:t>
      </w:r>
    </w:p>
    <w:p w14:paraId="038D3B3A" w14:textId="77777777" w:rsidR="00E73876" w:rsidRPr="002E04F7" w:rsidRDefault="00E73876" w:rsidP="00CB0A50">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 xml:space="preserve">Check the possibility of shifting the function of the ground floor into second floor, </w:t>
      </w:r>
      <w:proofErr w:type="spellStart"/>
      <w:r>
        <w:rPr>
          <w:rFonts w:ascii="Arial" w:hAnsi="Arial" w:cs="Arial"/>
          <w:sz w:val="22"/>
          <w:szCs w:val="22"/>
        </w:rPr>
        <w:t>i.e</w:t>
      </w:r>
      <w:proofErr w:type="spellEnd"/>
      <w:r>
        <w:rPr>
          <w:rFonts w:ascii="Arial" w:hAnsi="Arial" w:cs="Arial"/>
          <w:sz w:val="22"/>
          <w:szCs w:val="22"/>
        </w:rPr>
        <w:t>, bring the vocational classrooms at ground floor and the library, offices and conference room at second floor</w:t>
      </w:r>
    </w:p>
    <w:p w14:paraId="5C25D9EA" w14:textId="77777777" w:rsidR="00547047" w:rsidRPr="002E04F7" w:rsidRDefault="00E73876" w:rsidP="00CB0A50">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Based on th</w:t>
      </w:r>
      <w:r w:rsidR="00F22DB2">
        <w:rPr>
          <w:rFonts w:ascii="Arial" w:hAnsi="Arial" w:cs="Arial"/>
          <w:sz w:val="22"/>
          <w:szCs w:val="22"/>
        </w:rPr>
        <w:t>e</w:t>
      </w:r>
      <w:r>
        <w:rPr>
          <w:rFonts w:ascii="Arial" w:hAnsi="Arial" w:cs="Arial"/>
          <w:sz w:val="22"/>
          <w:szCs w:val="22"/>
        </w:rPr>
        <w:t>s</w:t>
      </w:r>
      <w:r w:rsidR="00F22DB2">
        <w:rPr>
          <w:rFonts w:ascii="Arial" w:hAnsi="Arial" w:cs="Arial"/>
          <w:sz w:val="22"/>
          <w:szCs w:val="22"/>
        </w:rPr>
        <w:t>e</w:t>
      </w:r>
      <w:r>
        <w:rPr>
          <w:rFonts w:ascii="Arial" w:hAnsi="Arial" w:cs="Arial"/>
          <w:sz w:val="22"/>
          <w:szCs w:val="22"/>
        </w:rPr>
        <w:t xml:space="preserve"> needs, develop a concept design drawing for approval</w:t>
      </w:r>
    </w:p>
    <w:p w14:paraId="3325C88A" w14:textId="77777777" w:rsidR="00547047" w:rsidRDefault="00E73876" w:rsidP="00C7466C">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sidRPr="00E73876">
        <w:rPr>
          <w:rFonts w:ascii="Arial" w:hAnsi="Arial" w:cs="Arial"/>
          <w:sz w:val="22"/>
          <w:szCs w:val="22"/>
        </w:rPr>
        <w:t>Upon CRS and Catholic Diocese</w:t>
      </w:r>
      <w:r w:rsidR="00886065" w:rsidRPr="00E73876">
        <w:rPr>
          <w:rFonts w:ascii="Arial" w:hAnsi="Arial" w:cs="Arial"/>
          <w:sz w:val="22"/>
          <w:szCs w:val="22"/>
        </w:rPr>
        <w:t xml:space="preserve"> approval, the A&amp;E firm would</w:t>
      </w:r>
      <w:r w:rsidR="00547047" w:rsidRPr="00E73876">
        <w:rPr>
          <w:rFonts w:ascii="Arial" w:hAnsi="Arial" w:cs="Arial"/>
          <w:sz w:val="22"/>
          <w:szCs w:val="22"/>
        </w:rPr>
        <w:t xml:space="preserve"> prepare a </w:t>
      </w:r>
      <w:r w:rsidRPr="00E73876">
        <w:rPr>
          <w:rFonts w:ascii="Arial" w:hAnsi="Arial" w:cs="Arial"/>
          <w:sz w:val="22"/>
          <w:szCs w:val="22"/>
        </w:rPr>
        <w:t xml:space="preserve">detailed engineering design drawing for architectural, structural, electrical, plumbing/sanitary with material specification. These drawing documents will be used to run a tender, and eventually for construction purposes. </w:t>
      </w:r>
    </w:p>
    <w:p w14:paraId="4B8B2A80" w14:textId="77777777" w:rsidR="00F22DB2" w:rsidRDefault="00F22DB2" w:rsidP="00F22DB2">
      <w:pPr>
        <w:pStyle w:val="NormalWeb"/>
        <w:tabs>
          <w:tab w:val="left" w:pos="7218"/>
        </w:tabs>
        <w:spacing w:before="0" w:beforeAutospacing="0" w:after="0" w:afterAutospacing="0"/>
        <w:ind w:right="720"/>
        <w:jc w:val="both"/>
        <w:rPr>
          <w:rFonts w:ascii="Arial" w:hAnsi="Arial" w:cs="Arial"/>
          <w:sz w:val="22"/>
          <w:szCs w:val="22"/>
        </w:rPr>
      </w:pPr>
    </w:p>
    <w:p w14:paraId="34EA5E92" w14:textId="77777777" w:rsidR="00F22DB2" w:rsidRPr="002E04F7" w:rsidRDefault="00F22DB2" w:rsidP="00F22DB2">
      <w:pPr>
        <w:pStyle w:val="NormalWeb"/>
        <w:numPr>
          <w:ilvl w:val="0"/>
          <w:numId w:val="23"/>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t>Develop a</w:t>
      </w:r>
      <w:r>
        <w:rPr>
          <w:rFonts w:ascii="Arial" w:hAnsi="Arial" w:cs="Arial"/>
          <w:sz w:val="22"/>
          <w:szCs w:val="22"/>
        </w:rPr>
        <w:t xml:space="preserve"> Detailed Engineering Design Drawing (DEDD) for Cultural Center.</w:t>
      </w:r>
    </w:p>
    <w:p w14:paraId="1E3ADA5D" w14:textId="77777777" w:rsidR="00F22DB2" w:rsidRDefault="00F22DB2" w:rsidP="00F22DB2">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t>Conduct a techn</w:t>
      </w:r>
      <w:r>
        <w:rPr>
          <w:rFonts w:ascii="Arial" w:hAnsi="Arial" w:cs="Arial"/>
          <w:sz w:val="22"/>
          <w:szCs w:val="22"/>
        </w:rPr>
        <w:t>ical assessment to evaluate the condition of existing building in line with the request of the Diocese to rehabilitate the movie theater, kitchen and canteen, perimeter fence and receiving/waiting area</w:t>
      </w:r>
      <w:r w:rsidRPr="002E04F7">
        <w:rPr>
          <w:rFonts w:ascii="Arial" w:hAnsi="Arial" w:cs="Arial"/>
          <w:sz w:val="22"/>
          <w:szCs w:val="22"/>
        </w:rPr>
        <w:t>.</w:t>
      </w:r>
    </w:p>
    <w:p w14:paraId="52D7D4A9" w14:textId="77777777" w:rsidR="00F22DB2" w:rsidRPr="002E04F7" w:rsidRDefault="00F22DB2" w:rsidP="00F22DB2">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 xml:space="preserve">Develop a concept design drawing for </w:t>
      </w:r>
      <w:r w:rsidR="00623276">
        <w:rPr>
          <w:rFonts w:ascii="Arial" w:hAnsi="Arial" w:cs="Arial"/>
          <w:sz w:val="22"/>
          <w:szCs w:val="22"/>
        </w:rPr>
        <w:t>selected areas to be upgrade</w:t>
      </w:r>
      <w:r>
        <w:rPr>
          <w:rFonts w:ascii="Arial" w:hAnsi="Arial" w:cs="Arial"/>
          <w:sz w:val="22"/>
          <w:szCs w:val="22"/>
        </w:rPr>
        <w:t xml:space="preserve"> for CRS and Diocese approval</w:t>
      </w:r>
    </w:p>
    <w:p w14:paraId="3D063E0C" w14:textId="77777777" w:rsidR="00F22DB2" w:rsidRDefault="00F22DB2" w:rsidP="00F22DB2">
      <w:pPr>
        <w:pStyle w:val="NormalWeb"/>
        <w:numPr>
          <w:ilvl w:val="0"/>
          <w:numId w:val="27"/>
        </w:numPr>
        <w:tabs>
          <w:tab w:val="left" w:pos="7218"/>
        </w:tabs>
        <w:spacing w:before="0" w:beforeAutospacing="0" w:after="0" w:afterAutospacing="0"/>
        <w:ind w:right="720"/>
        <w:jc w:val="both"/>
        <w:rPr>
          <w:rFonts w:ascii="Arial" w:hAnsi="Arial" w:cs="Arial"/>
          <w:sz w:val="22"/>
          <w:szCs w:val="22"/>
        </w:rPr>
      </w:pPr>
      <w:r w:rsidRPr="00E73876">
        <w:rPr>
          <w:rFonts w:ascii="Arial" w:hAnsi="Arial" w:cs="Arial"/>
          <w:sz w:val="22"/>
          <w:szCs w:val="22"/>
        </w:rPr>
        <w:t>Upon CRS and Catholic Diocese approval, the A&amp;E firm would prepare a detailed engineering design drawing for a</w:t>
      </w:r>
      <w:r>
        <w:rPr>
          <w:rFonts w:ascii="Arial" w:hAnsi="Arial" w:cs="Arial"/>
          <w:sz w:val="22"/>
          <w:szCs w:val="22"/>
        </w:rPr>
        <w:t xml:space="preserve">rchitectural, </w:t>
      </w:r>
      <w:r w:rsidRPr="00E73876">
        <w:rPr>
          <w:rFonts w:ascii="Arial" w:hAnsi="Arial" w:cs="Arial"/>
          <w:sz w:val="22"/>
          <w:szCs w:val="22"/>
        </w:rPr>
        <w:t xml:space="preserve">electrical, plumbing/sanitary with material specification. These drawing documents will be used to run a tender, and eventually for construction purposes. </w:t>
      </w:r>
    </w:p>
    <w:p w14:paraId="3387265B" w14:textId="77777777" w:rsidR="00F22DB2" w:rsidRDefault="00F22DB2" w:rsidP="00F22DB2">
      <w:pPr>
        <w:pStyle w:val="NormalWeb"/>
        <w:tabs>
          <w:tab w:val="left" w:pos="7218"/>
        </w:tabs>
        <w:spacing w:before="0" w:beforeAutospacing="0" w:after="0" w:afterAutospacing="0"/>
        <w:ind w:right="720"/>
        <w:jc w:val="both"/>
        <w:rPr>
          <w:rFonts w:ascii="Arial" w:hAnsi="Arial" w:cs="Arial"/>
          <w:sz w:val="22"/>
          <w:szCs w:val="22"/>
        </w:rPr>
      </w:pPr>
    </w:p>
    <w:p w14:paraId="62D73C49" w14:textId="77777777" w:rsidR="00547047" w:rsidRPr="002E04F7" w:rsidRDefault="00547047" w:rsidP="00547047">
      <w:pPr>
        <w:pStyle w:val="NormalWeb"/>
        <w:tabs>
          <w:tab w:val="left" w:pos="7218"/>
        </w:tabs>
        <w:spacing w:before="0" w:beforeAutospacing="0" w:after="0" w:afterAutospacing="0"/>
        <w:ind w:right="720"/>
        <w:rPr>
          <w:rFonts w:ascii="Arial" w:hAnsi="Arial" w:cs="Arial"/>
          <w:sz w:val="22"/>
          <w:szCs w:val="22"/>
        </w:rPr>
      </w:pPr>
    </w:p>
    <w:p w14:paraId="7630A471" w14:textId="77777777" w:rsidR="00547047" w:rsidRPr="002E04F7" w:rsidRDefault="00547047" w:rsidP="00547047">
      <w:pPr>
        <w:pStyle w:val="NormalWeb"/>
        <w:numPr>
          <w:ilvl w:val="0"/>
          <w:numId w:val="23"/>
        </w:numPr>
        <w:tabs>
          <w:tab w:val="left" w:pos="7218"/>
        </w:tabs>
        <w:spacing w:before="0" w:beforeAutospacing="0" w:after="0" w:afterAutospacing="0"/>
        <w:ind w:right="720"/>
        <w:rPr>
          <w:rFonts w:ascii="Arial" w:hAnsi="Arial" w:cs="Arial"/>
          <w:sz w:val="22"/>
          <w:szCs w:val="22"/>
        </w:rPr>
      </w:pPr>
      <w:r w:rsidRPr="002E04F7">
        <w:rPr>
          <w:rFonts w:ascii="Arial" w:hAnsi="Arial" w:cs="Arial"/>
          <w:sz w:val="22"/>
          <w:szCs w:val="22"/>
        </w:rPr>
        <w:t>Deliverables</w:t>
      </w:r>
      <w:r w:rsidR="00F22DB2">
        <w:rPr>
          <w:rFonts w:ascii="Arial" w:hAnsi="Arial" w:cs="Arial"/>
          <w:sz w:val="22"/>
          <w:szCs w:val="22"/>
        </w:rPr>
        <w:t xml:space="preserve"> for both Center</w:t>
      </w:r>
    </w:p>
    <w:p w14:paraId="432180C8" w14:textId="77777777" w:rsidR="00121CC4" w:rsidRPr="002E04F7" w:rsidRDefault="00547047" w:rsidP="00CB0A50">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t xml:space="preserve">Prepare </w:t>
      </w:r>
      <w:proofErr w:type="gramStart"/>
      <w:r w:rsidRPr="002E04F7">
        <w:rPr>
          <w:rFonts w:ascii="Arial" w:hAnsi="Arial" w:cs="Arial"/>
          <w:sz w:val="22"/>
          <w:szCs w:val="22"/>
        </w:rPr>
        <w:t>a</w:t>
      </w:r>
      <w:r w:rsidR="00F22DB2">
        <w:rPr>
          <w:rFonts w:ascii="Arial" w:hAnsi="Arial" w:cs="Arial"/>
          <w:sz w:val="22"/>
          <w:szCs w:val="22"/>
        </w:rPr>
        <w:t xml:space="preserve"> separate floor plans</w:t>
      </w:r>
      <w:proofErr w:type="gramEnd"/>
      <w:r w:rsidR="00F22DB2">
        <w:rPr>
          <w:rFonts w:ascii="Arial" w:hAnsi="Arial" w:cs="Arial"/>
          <w:sz w:val="22"/>
          <w:szCs w:val="22"/>
        </w:rPr>
        <w:t xml:space="preserve"> for each </w:t>
      </w:r>
      <w:r w:rsidR="00623276">
        <w:rPr>
          <w:rFonts w:ascii="Arial" w:hAnsi="Arial" w:cs="Arial"/>
          <w:sz w:val="22"/>
          <w:szCs w:val="22"/>
        </w:rPr>
        <w:t>of the selected areas where major upgrade is expected</w:t>
      </w:r>
      <w:r w:rsidR="00F22DB2">
        <w:rPr>
          <w:rFonts w:ascii="Arial" w:hAnsi="Arial" w:cs="Arial"/>
          <w:sz w:val="22"/>
          <w:szCs w:val="22"/>
        </w:rPr>
        <w:t xml:space="preserve"> as indicated above.</w:t>
      </w:r>
    </w:p>
    <w:p w14:paraId="77564AB3" w14:textId="77777777" w:rsidR="00547047" w:rsidRPr="00F22DB2" w:rsidRDefault="00547047" w:rsidP="00467B81">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sidRPr="00F22DB2">
        <w:rPr>
          <w:rFonts w:ascii="Arial" w:hAnsi="Arial" w:cs="Arial"/>
          <w:sz w:val="22"/>
          <w:szCs w:val="22"/>
        </w:rPr>
        <w:t>In add</w:t>
      </w:r>
      <w:r w:rsidR="00F22DB2">
        <w:rPr>
          <w:rFonts w:ascii="Arial" w:hAnsi="Arial" w:cs="Arial"/>
          <w:sz w:val="22"/>
          <w:szCs w:val="22"/>
        </w:rPr>
        <w:t xml:space="preserve">ition, prepare </w:t>
      </w:r>
      <w:r w:rsidR="00F22DB2" w:rsidRPr="00F22DB2">
        <w:rPr>
          <w:rFonts w:ascii="Arial" w:hAnsi="Arial" w:cs="Arial"/>
          <w:sz w:val="22"/>
          <w:szCs w:val="22"/>
        </w:rPr>
        <w:t>an elevation drawings for selected areas w</w:t>
      </w:r>
      <w:r w:rsidR="00623276">
        <w:rPr>
          <w:rFonts w:ascii="Arial" w:hAnsi="Arial" w:cs="Arial"/>
          <w:sz w:val="22"/>
          <w:szCs w:val="22"/>
        </w:rPr>
        <w:t>here major upgrade is expected</w:t>
      </w:r>
      <w:r w:rsidR="00F22DB2" w:rsidRPr="00F22DB2">
        <w:rPr>
          <w:rFonts w:ascii="Arial" w:hAnsi="Arial" w:cs="Arial"/>
          <w:sz w:val="22"/>
          <w:szCs w:val="22"/>
        </w:rPr>
        <w:t>.</w:t>
      </w:r>
      <w:r w:rsidR="00F22DB2">
        <w:rPr>
          <w:rFonts w:ascii="Arial" w:hAnsi="Arial" w:cs="Arial"/>
          <w:sz w:val="22"/>
          <w:szCs w:val="22"/>
        </w:rPr>
        <w:t xml:space="preserve"> </w:t>
      </w:r>
      <w:r w:rsidR="00623276">
        <w:rPr>
          <w:rFonts w:ascii="Arial" w:hAnsi="Arial" w:cs="Arial"/>
          <w:sz w:val="22"/>
          <w:szCs w:val="22"/>
        </w:rPr>
        <w:t xml:space="preserve">For example, </w:t>
      </w:r>
      <w:r w:rsidRPr="00F22DB2">
        <w:rPr>
          <w:rFonts w:ascii="Arial" w:hAnsi="Arial" w:cs="Arial"/>
          <w:sz w:val="22"/>
          <w:szCs w:val="22"/>
        </w:rPr>
        <w:t xml:space="preserve">if </w:t>
      </w:r>
      <w:r w:rsidR="00F22DB2">
        <w:rPr>
          <w:rFonts w:ascii="Arial" w:hAnsi="Arial" w:cs="Arial"/>
          <w:sz w:val="22"/>
          <w:szCs w:val="22"/>
        </w:rPr>
        <w:t>second floor will be added,</w:t>
      </w:r>
      <w:r w:rsidRPr="00F22DB2">
        <w:rPr>
          <w:rFonts w:ascii="Arial" w:hAnsi="Arial" w:cs="Arial"/>
          <w:sz w:val="22"/>
          <w:szCs w:val="22"/>
        </w:rPr>
        <w:t xml:space="preserve"> an elevation plan should be drawn</w:t>
      </w:r>
      <w:r w:rsidR="00F22DB2">
        <w:rPr>
          <w:rFonts w:ascii="Arial" w:hAnsi="Arial" w:cs="Arial"/>
          <w:sz w:val="22"/>
          <w:szCs w:val="22"/>
        </w:rPr>
        <w:t xml:space="preserve"> for both ground floor and second floor</w:t>
      </w:r>
    </w:p>
    <w:p w14:paraId="447CB142" w14:textId="77777777" w:rsidR="00547047" w:rsidRDefault="00547047" w:rsidP="00CB0A50">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sidRPr="002E04F7">
        <w:rPr>
          <w:rFonts w:ascii="Arial" w:hAnsi="Arial" w:cs="Arial"/>
          <w:sz w:val="22"/>
          <w:szCs w:val="22"/>
        </w:rPr>
        <w:t>Prepare a cross sectional and longit</w:t>
      </w:r>
      <w:r w:rsidR="00623276">
        <w:rPr>
          <w:rFonts w:ascii="Arial" w:hAnsi="Arial" w:cs="Arial"/>
          <w:sz w:val="22"/>
          <w:szCs w:val="22"/>
        </w:rPr>
        <w:t xml:space="preserve">udinal section of the new </w:t>
      </w:r>
      <w:r w:rsidRPr="002E04F7">
        <w:rPr>
          <w:rFonts w:ascii="Arial" w:hAnsi="Arial" w:cs="Arial"/>
          <w:sz w:val="22"/>
          <w:szCs w:val="22"/>
        </w:rPr>
        <w:t>building</w:t>
      </w:r>
      <w:r w:rsidR="00623276">
        <w:rPr>
          <w:rFonts w:ascii="Arial" w:hAnsi="Arial" w:cs="Arial"/>
          <w:sz w:val="22"/>
          <w:szCs w:val="22"/>
        </w:rPr>
        <w:t xml:space="preserve"> (added floor and ground floor function)</w:t>
      </w:r>
    </w:p>
    <w:p w14:paraId="7EA9111B" w14:textId="77777777" w:rsidR="00623276" w:rsidRDefault="00CB0A50" w:rsidP="00623276">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P</w:t>
      </w:r>
      <w:r w:rsidR="002E04F7">
        <w:rPr>
          <w:rFonts w:ascii="Arial" w:hAnsi="Arial" w:cs="Arial"/>
          <w:sz w:val="22"/>
          <w:szCs w:val="22"/>
        </w:rPr>
        <w:t xml:space="preserve">repare an isometric view of the new </w:t>
      </w:r>
      <w:r w:rsidR="00623276">
        <w:rPr>
          <w:rFonts w:ascii="Arial" w:hAnsi="Arial" w:cs="Arial"/>
          <w:sz w:val="22"/>
          <w:szCs w:val="22"/>
        </w:rPr>
        <w:t xml:space="preserve">Youth Vocational Center </w:t>
      </w:r>
    </w:p>
    <w:p w14:paraId="37023ABC" w14:textId="77777777" w:rsidR="00623276" w:rsidRDefault="00623276" w:rsidP="00623276">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Prepare a kitchen plan with cabinet details, electrical and plumbing system included for the cultural center</w:t>
      </w:r>
    </w:p>
    <w:p w14:paraId="6B9416EF" w14:textId="77777777" w:rsidR="00623276" w:rsidRDefault="00623276" w:rsidP="00623276">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Prepare an interior design of movie theater in coordination with the Priest Residence felt needs</w:t>
      </w:r>
    </w:p>
    <w:p w14:paraId="2B40CA75" w14:textId="77777777" w:rsidR="00623276" w:rsidRDefault="00623276" w:rsidP="00623276">
      <w:pPr>
        <w:pStyle w:val="NormalWeb"/>
        <w:numPr>
          <w:ilvl w:val="0"/>
          <w:numId w:val="32"/>
        </w:numPr>
        <w:tabs>
          <w:tab w:val="left" w:pos="7218"/>
        </w:tabs>
        <w:spacing w:before="0" w:beforeAutospacing="0" w:after="0" w:afterAutospacing="0"/>
        <w:ind w:right="720"/>
        <w:jc w:val="both"/>
        <w:rPr>
          <w:rFonts w:ascii="Arial" w:hAnsi="Arial" w:cs="Arial"/>
          <w:sz w:val="22"/>
          <w:szCs w:val="22"/>
        </w:rPr>
      </w:pPr>
      <w:r>
        <w:rPr>
          <w:rFonts w:ascii="Arial" w:hAnsi="Arial" w:cs="Arial"/>
          <w:sz w:val="22"/>
          <w:szCs w:val="22"/>
        </w:rPr>
        <w:t>Other miscellaneous design works as agreed upon with CRS representative/s during the site visit.</w:t>
      </w:r>
    </w:p>
    <w:p w14:paraId="6FA3B940" w14:textId="77777777" w:rsidR="00547047" w:rsidRPr="002E04F7" w:rsidRDefault="00623276" w:rsidP="00623276">
      <w:pPr>
        <w:pStyle w:val="NormalWeb"/>
        <w:tabs>
          <w:tab w:val="left" w:pos="7218"/>
        </w:tabs>
        <w:spacing w:before="0" w:beforeAutospacing="0" w:after="0" w:afterAutospacing="0"/>
        <w:ind w:left="2160" w:right="720"/>
        <w:jc w:val="both"/>
        <w:rPr>
          <w:rFonts w:ascii="Arial" w:hAnsi="Arial" w:cs="Arial"/>
          <w:sz w:val="22"/>
          <w:szCs w:val="22"/>
        </w:rPr>
      </w:pPr>
      <w:r w:rsidRPr="002E04F7">
        <w:rPr>
          <w:rFonts w:ascii="Arial" w:hAnsi="Arial" w:cs="Arial"/>
          <w:sz w:val="22"/>
          <w:szCs w:val="22"/>
        </w:rPr>
        <w:t xml:space="preserve"> </w:t>
      </w:r>
    </w:p>
    <w:p w14:paraId="7706C8C7" w14:textId="77777777" w:rsidR="006D2EE8" w:rsidRDefault="006D2EE8" w:rsidP="00CB0A50">
      <w:pPr>
        <w:pStyle w:val="NormalWeb"/>
        <w:tabs>
          <w:tab w:val="left" w:pos="7218"/>
        </w:tabs>
        <w:spacing w:before="0" w:beforeAutospacing="0" w:after="0" w:afterAutospacing="0"/>
        <w:ind w:right="720"/>
        <w:jc w:val="both"/>
        <w:rPr>
          <w:rFonts w:ascii="Arial" w:hAnsi="Arial" w:cs="Arial"/>
          <w:sz w:val="22"/>
          <w:szCs w:val="22"/>
        </w:rPr>
      </w:pPr>
    </w:p>
    <w:p w14:paraId="5A51764C" w14:textId="77777777" w:rsidR="00623276" w:rsidRDefault="00623276" w:rsidP="00CB0A50">
      <w:pPr>
        <w:pStyle w:val="NormalWeb"/>
        <w:tabs>
          <w:tab w:val="left" w:pos="7218"/>
        </w:tabs>
        <w:spacing w:before="0" w:beforeAutospacing="0" w:after="0" w:afterAutospacing="0"/>
        <w:ind w:right="720"/>
        <w:jc w:val="both"/>
        <w:rPr>
          <w:rFonts w:ascii="Arial" w:hAnsi="Arial" w:cs="Arial"/>
          <w:sz w:val="22"/>
          <w:szCs w:val="22"/>
        </w:rPr>
      </w:pPr>
    </w:p>
    <w:p w14:paraId="02343321" w14:textId="77777777" w:rsidR="00623276" w:rsidRPr="002E04F7" w:rsidRDefault="00623276" w:rsidP="00CB0A50">
      <w:pPr>
        <w:pStyle w:val="NormalWeb"/>
        <w:tabs>
          <w:tab w:val="left" w:pos="7218"/>
        </w:tabs>
        <w:spacing w:before="0" w:beforeAutospacing="0" w:after="0" w:afterAutospacing="0"/>
        <w:ind w:right="720"/>
        <w:jc w:val="both"/>
        <w:rPr>
          <w:rFonts w:ascii="Arial" w:hAnsi="Arial" w:cs="Arial"/>
          <w:sz w:val="22"/>
          <w:szCs w:val="22"/>
        </w:rPr>
      </w:pPr>
    </w:p>
    <w:p w14:paraId="279A3396" w14:textId="77777777" w:rsidR="00547047" w:rsidRDefault="00547047" w:rsidP="00547047">
      <w:pPr>
        <w:pStyle w:val="NormalWeb"/>
        <w:tabs>
          <w:tab w:val="left" w:pos="7218"/>
        </w:tabs>
        <w:spacing w:before="0" w:beforeAutospacing="0" w:after="0" w:afterAutospacing="0"/>
        <w:ind w:right="720"/>
        <w:rPr>
          <w:rFonts w:ascii="Arial" w:hAnsi="Arial" w:cs="Arial"/>
        </w:rPr>
      </w:pPr>
    </w:p>
    <w:p w14:paraId="08C324D9" w14:textId="1338D6A3" w:rsidR="00A64597" w:rsidRPr="00A64597" w:rsidRDefault="00CC50E6" w:rsidP="00A64597">
      <w:pPr>
        <w:pStyle w:val="NormalWeb"/>
        <w:numPr>
          <w:ilvl w:val="0"/>
          <w:numId w:val="2"/>
        </w:numPr>
        <w:tabs>
          <w:tab w:val="left" w:pos="7218"/>
        </w:tabs>
        <w:ind w:right="720"/>
        <w:rPr>
          <w:rFonts w:ascii="Arial" w:hAnsi="Arial" w:cs="Arial"/>
          <w:b/>
          <w:sz w:val="28"/>
          <w:szCs w:val="28"/>
        </w:rPr>
      </w:pPr>
      <w:r>
        <w:rPr>
          <w:rFonts w:ascii="Arial" w:hAnsi="Arial" w:cs="Arial"/>
          <w:b/>
          <w:sz w:val="28"/>
          <w:szCs w:val="28"/>
        </w:rPr>
        <w:t>F</w:t>
      </w:r>
      <w:r w:rsidR="00A64597">
        <w:rPr>
          <w:rFonts w:ascii="Arial" w:hAnsi="Arial" w:cs="Arial"/>
          <w:b/>
          <w:sz w:val="28"/>
          <w:szCs w:val="28"/>
        </w:rPr>
        <w:t>orm of Proposal</w:t>
      </w:r>
    </w:p>
    <w:p w14:paraId="2C9FB3ED" w14:textId="77777777" w:rsidR="00D54BCC" w:rsidRPr="002E04F7" w:rsidRDefault="00D54BCC" w:rsidP="0047768F">
      <w:pPr>
        <w:pStyle w:val="NormalWeb"/>
        <w:tabs>
          <w:tab w:val="left" w:pos="7218"/>
        </w:tabs>
        <w:ind w:left="360" w:right="720"/>
        <w:rPr>
          <w:rFonts w:ascii="Arial" w:hAnsi="Arial" w:cs="Arial"/>
          <w:b/>
          <w:sz w:val="22"/>
          <w:szCs w:val="22"/>
        </w:rPr>
      </w:pPr>
      <w:r w:rsidRPr="002E04F7">
        <w:rPr>
          <w:rFonts w:ascii="Arial" w:hAnsi="Arial" w:cs="Arial"/>
          <w:sz w:val="22"/>
          <w:szCs w:val="22"/>
        </w:rPr>
        <w:t>Proposals must consist of the following information in the order indicated below:</w:t>
      </w:r>
    </w:p>
    <w:p w14:paraId="05C64D7D" w14:textId="77777777" w:rsidR="007F189C" w:rsidRPr="002E04F7" w:rsidRDefault="007F189C" w:rsidP="007F189C">
      <w:pPr>
        <w:pStyle w:val="NormalWeb"/>
        <w:numPr>
          <w:ilvl w:val="0"/>
          <w:numId w:val="12"/>
        </w:numPr>
        <w:tabs>
          <w:tab w:val="left" w:pos="7218"/>
        </w:tabs>
        <w:spacing w:before="0" w:beforeAutospacing="0" w:after="0" w:afterAutospacing="0"/>
        <w:ind w:right="720"/>
        <w:rPr>
          <w:rFonts w:ascii="Arial" w:hAnsi="Arial" w:cs="Arial"/>
          <w:sz w:val="22"/>
          <w:szCs w:val="22"/>
        </w:rPr>
      </w:pPr>
      <w:r w:rsidRPr="002E04F7">
        <w:rPr>
          <w:rFonts w:ascii="Arial" w:hAnsi="Arial" w:cs="Arial"/>
          <w:sz w:val="22"/>
          <w:szCs w:val="22"/>
        </w:rPr>
        <w:t>Cost Basis</w:t>
      </w:r>
    </w:p>
    <w:p w14:paraId="23976557" w14:textId="77777777" w:rsidR="007F189C" w:rsidRPr="002E04F7" w:rsidRDefault="007F189C" w:rsidP="007F189C">
      <w:pPr>
        <w:pStyle w:val="NormalWeb"/>
        <w:tabs>
          <w:tab w:val="left" w:pos="7218"/>
        </w:tabs>
        <w:spacing w:before="0" w:beforeAutospacing="0" w:after="0" w:afterAutospacing="0"/>
        <w:ind w:right="720"/>
        <w:rPr>
          <w:rFonts w:ascii="Arial" w:hAnsi="Arial" w:cs="Arial"/>
          <w:sz w:val="22"/>
          <w:szCs w:val="22"/>
        </w:rPr>
      </w:pPr>
    </w:p>
    <w:p w14:paraId="0217858A" w14:textId="77777777" w:rsidR="00677716" w:rsidRDefault="00D54BCC" w:rsidP="006B2858">
      <w:pPr>
        <w:pStyle w:val="NormalWeb"/>
        <w:numPr>
          <w:ilvl w:val="0"/>
          <w:numId w:val="14"/>
        </w:numPr>
        <w:tabs>
          <w:tab w:val="left" w:pos="7218"/>
        </w:tabs>
        <w:spacing w:before="0" w:beforeAutospacing="0" w:after="0" w:afterAutospacing="0"/>
        <w:ind w:right="720"/>
        <w:rPr>
          <w:rFonts w:ascii="Arial" w:hAnsi="Arial" w:cs="Arial"/>
          <w:sz w:val="22"/>
          <w:szCs w:val="22"/>
        </w:rPr>
      </w:pPr>
      <w:r w:rsidRPr="00CB0A50">
        <w:rPr>
          <w:rFonts w:ascii="Arial" w:hAnsi="Arial" w:cs="Arial"/>
          <w:sz w:val="22"/>
          <w:szCs w:val="22"/>
        </w:rPr>
        <w:t xml:space="preserve">Cost of services breakdown </w:t>
      </w:r>
      <w:r w:rsidR="00DA3205" w:rsidRPr="00CB0A50">
        <w:rPr>
          <w:rFonts w:ascii="Arial" w:hAnsi="Arial" w:cs="Arial"/>
          <w:sz w:val="22"/>
          <w:szCs w:val="22"/>
        </w:rPr>
        <w:t xml:space="preserve">showing proposed billing rates per person -hour for all staff personnel assigned to the project, </w:t>
      </w:r>
      <w:r w:rsidR="00D36F2D" w:rsidRPr="00CB0A50">
        <w:rPr>
          <w:rFonts w:ascii="Arial" w:hAnsi="Arial" w:cs="Arial"/>
          <w:sz w:val="22"/>
          <w:szCs w:val="22"/>
        </w:rPr>
        <w:t>an estimate of direct project overhead expenses</w:t>
      </w:r>
      <w:r w:rsidR="00CB0A50" w:rsidRPr="00CB0A50">
        <w:rPr>
          <w:rFonts w:ascii="Arial" w:hAnsi="Arial" w:cs="Arial"/>
          <w:sz w:val="22"/>
          <w:szCs w:val="22"/>
        </w:rPr>
        <w:t>, etc.</w:t>
      </w:r>
      <w:r w:rsidR="00677716" w:rsidRPr="00CB0A50">
        <w:rPr>
          <w:rFonts w:ascii="Arial" w:hAnsi="Arial" w:cs="Arial"/>
          <w:sz w:val="22"/>
          <w:szCs w:val="22"/>
        </w:rPr>
        <w:t xml:space="preserve">  All general overhead and profit should be inclu</w:t>
      </w:r>
      <w:r w:rsidR="00CB0A50">
        <w:rPr>
          <w:rFonts w:ascii="Arial" w:hAnsi="Arial" w:cs="Arial"/>
          <w:sz w:val="22"/>
          <w:szCs w:val="22"/>
        </w:rPr>
        <w:t>ded in the above billable rates.</w:t>
      </w:r>
    </w:p>
    <w:p w14:paraId="5B6AA4D2" w14:textId="77777777" w:rsidR="00CB0A50" w:rsidRPr="002E04F7" w:rsidRDefault="00CB0A50" w:rsidP="00CB0A50">
      <w:pPr>
        <w:pStyle w:val="NormalWeb"/>
        <w:numPr>
          <w:ilvl w:val="0"/>
          <w:numId w:val="14"/>
        </w:numPr>
        <w:tabs>
          <w:tab w:val="left" w:pos="7218"/>
        </w:tabs>
        <w:spacing w:before="0" w:beforeAutospacing="0" w:after="0" w:afterAutospacing="0"/>
        <w:ind w:right="720"/>
        <w:rPr>
          <w:rFonts w:ascii="Arial" w:hAnsi="Arial" w:cs="Arial"/>
          <w:sz w:val="22"/>
          <w:szCs w:val="22"/>
        </w:rPr>
      </w:pPr>
      <w:r w:rsidRPr="002E04F7">
        <w:rPr>
          <w:rFonts w:ascii="Arial" w:hAnsi="Arial" w:cs="Arial"/>
          <w:sz w:val="22"/>
          <w:szCs w:val="22"/>
        </w:rPr>
        <w:t>Any other proposed costs should be also</w:t>
      </w:r>
      <w:r>
        <w:rPr>
          <w:rFonts w:ascii="Arial" w:hAnsi="Arial" w:cs="Arial"/>
          <w:sz w:val="22"/>
          <w:szCs w:val="22"/>
        </w:rPr>
        <w:t xml:space="preserve"> listed in the table.</w:t>
      </w:r>
    </w:p>
    <w:p w14:paraId="2541F425" w14:textId="77777777" w:rsidR="007F189C" w:rsidRDefault="00BC7982" w:rsidP="007F189C">
      <w:pPr>
        <w:pStyle w:val="NormalWeb"/>
        <w:numPr>
          <w:ilvl w:val="0"/>
          <w:numId w:val="14"/>
        </w:numPr>
        <w:tabs>
          <w:tab w:val="left" w:pos="7218"/>
        </w:tabs>
        <w:spacing w:before="0" w:beforeAutospacing="0" w:after="0" w:afterAutospacing="0"/>
        <w:ind w:right="720"/>
        <w:rPr>
          <w:rFonts w:ascii="Arial" w:hAnsi="Arial" w:cs="Arial"/>
          <w:sz w:val="22"/>
          <w:szCs w:val="22"/>
        </w:rPr>
      </w:pPr>
      <w:r w:rsidRPr="002E04F7">
        <w:rPr>
          <w:rFonts w:ascii="Arial" w:hAnsi="Arial" w:cs="Arial"/>
          <w:sz w:val="22"/>
          <w:szCs w:val="22"/>
        </w:rPr>
        <w:t>Initial e</w:t>
      </w:r>
      <w:r w:rsidR="007F189C" w:rsidRPr="002E04F7">
        <w:rPr>
          <w:rFonts w:ascii="Arial" w:hAnsi="Arial" w:cs="Arial"/>
          <w:sz w:val="22"/>
          <w:szCs w:val="22"/>
        </w:rPr>
        <w:t>stimate o</w:t>
      </w:r>
      <w:r w:rsidR="0047768F" w:rsidRPr="002E04F7">
        <w:rPr>
          <w:rFonts w:ascii="Arial" w:hAnsi="Arial" w:cs="Arial"/>
          <w:sz w:val="22"/>
          <w:szCs w:val="22"/>
        </w:rPr>
        <w:t>f expected maximum total person-</w:t>
      </w:r>
      <w:r w:rsidR="007F189C" w:rsidRPr="002E04F7">
        <w:rPr>
          <w:rFonts w:ascii="Arial" w:hAnsi="Arial" w:cs="Arial"/>
          <w:sz w:val="22"/>
          <w:szCs w:val="22"/>
        </w:rPr>
        <w:t xml:space="preserve">hours </w:t>
      </w:r>
      <w:r w:rsidR="0047768F" w:rsidRPr="002E04F7">
        <w:rPr>
          <w:rFonts w:ascii="Arial" w:hAnsi="Arial" w:cs="Arial"/>
          <w:sz w:val="22"/>
          <w:szCs w:val="22"/>
        </w:rPr>
        <w:t>and/</w:t>
      </w:r>
      <w:r w:rsidR="00886065">
        <w:rPr>
          <w:rFonts w:ascii="Arial" w:hAnsi="Arial" w:cs="Arial"/>
          <w:sz w:val="22"/>
          <w:szCs w:val="22"/>
        </w:rPr>
        <w:t>or project duration.</w:t>
      </w:r>
    </w:p>
    <w:p w14:paraId="6E3FF07A" w14:textId="77777777" w:rsidR="00886065" w:rsidRPr="002E04F7" w:rsidRDefault="00886065" w:rsidP="007F189C">
      <w:pPr>
        <w:pStyle w:val="NormalWeb"/>
        <w:numPr>
          <w:ilvl w:val="0"/>
          <w:numId w:val="14"/>
        </w:numPr>
        <w:tabs>
          <w:tab w:val="left" w:pos="7218"/>
        </w:tabs>
        <w:spacing w:before="0" w:beforeAutospacing="0" w:after="0" w:afterAutospacing="0"/>
        <w:ind w:right="720"/>
        <w:rPr>
          <w:rFonts w:ascii="Arial" w:hAnsi="Arial" w:cs="Arial"/>
          <w:sz w:val="22"/>
          <w:szCs w:val="22"/>
        </w:rPr>
      </w:pPr>
      <w:r>
        <w:rPr>
          <w:rFonts w:ascii="Arial" w:hAnsi="Arial" w:cs="Arial"/>
          <w:sz w:val="22"/>
          <w:szCs w:val="22"/>
        </w:rPr>
        <w:t>Is it understood that during the implementation</w:t>
      </w:r>
      <w:r w:rsidR="00D91501">
        <w:rPr>
          <w:rFonts w:ascii="Arial" w:hAnsi="Arial" w:cs="Arial"/>
          <w:sz w:val="22"/>
          <w:szCs w:val="22"/>
        </w:rPr>
        <w:t xml:space="preserve"> of A&amp;E scope of work in Jeremie</w:t>
      </w:r>
      <w:r>
        <w:rPr>
          <w:rFonts w:ascii="Arial" w:hAnsi="Arial" w:cs="Arial"/>
          <w:sz w:val="22"/>
          <w:szCs w:val="22"/>
        </w:rPr>
        <w:t>, A&amp;E staff would avail CRS in country transport from the project site to designated hotel or guest house.</w:t>
      </w:r>
    </w:p>
    <w:p w14:paraId="25F96BA3" w14:textId="77777777" w:rsidR="00677716" w:rsidRPr="002E04F7" w:rsidRDefault="00677716" w:rsidP="007F189C">
      <w:pPr>
        <w:pStyle w:val="NormalWeb"/>
        <w:numPr>
          <w:ilvl w:val="0"/>
          <w:numId w:val="14"/>
        </w:numPr>
        <w:tabs>
          <w:tab w:val="left" w:pos="7218"/>
        </w:tabs>
        <w:spacing w:before="0" w:beforeAutospacing="0" w:after="0" w:afterAutospacing="0"/>
        <w:ind w:right="720"/>
        <w:rPr>
          <w:rFonts w:ascii="Arial" w:hAnsi="Arial" w:cs="Arial"/>
          <w:sz w:val="22"/>
          <w:szCs w:val="22"/>
        </w:rPr>
      </w:pPr>
      <w:r w:rsidRPr="002E04F7">
        <w:rPr>
          <w:rFonts w:ascii="Arial" w:hAnsi="Arial" w:cs="Arial"/>
          <w:sz w:val="22"/>
          <w:szCs w:val="22"/>
        </w:rPr>
        <w:t>Cost basis should be present</w:t>
      </w:r>
      <w:r w:rsidR="00DE2C56" w:rsidRPr="002E04F7">
        <w:rPr>
          <w:rFonts w:ascii="Arial" w:hAnsi="Arial" w:cs="Arial"/>
          <w:sz w:val="22"/>
          <w:szCs w:val="22"/>
        </w:rPr>
        <w:t>ed as show</w:t>
      </w:r>
      <w:r w:rsidR="00581CF1" w:rsidRPr="002E04F7">
        <w:rPr>
          <w:rFonts w:ascii="Arial" w:hAnsi="Arial" w:cs="Arial"/>
          <w:sz w:val="22"/>
          <w:szCs w:val="22"/>
        </w:rPr>
        <w:t>n</w:t>
      </w:r>
      <w:r w:rsidR="00DE2C56" w:rsidRPr="002E04F7">
        <w:rPr>
          <w:rFonts w:ascii="Arial" w:hAnsi="Arial" w:cs="Arial"/>
          <w:sz w:val="22"/>
          <w:szCs w:val="22"/>
        </w:rPr>
        <w:t xml:space="preserve"> in the example below:</w:t>
      </w:r>
    </w:p>
    <w:p w14:paraId="6CA314AB" w14:textId="77777777" w:rsidR="00DE2C56" w:rsidRPr="002E04F7" w:rsidRDefault="00DE2C56" w:rsidP="00DE2C56">
      <w:pPr>
        <w:pStyle w:val="NormalWeb"/>
        <w:tabs>
          <w:tab w:val="left" w:pos="7218"/>
        </w:tabs>
        <w:spacing w:before="0" w:beforeAutospacing="0" w:after="0" w:afterAutospacing="0"/>
        <w:ind w:right="720"/>
        <w:rPr>
          <w:rFonts w:ascii="Arial" w:hAnsi="Arial" w:cs="Arial"/>
          <w:sz w:val="22"/>
          <w:szCs w:val="22"/>
        </w:rPr>
      </w:pPr>
    </w:p>
    <w:tbl>
      <w:tblPr>
        <w:tblW w:w="9950" w:type="dxa"/>
        <w:tblInd w:w="78" w:type="dxa"/>
        <w:tblLayout w:type="fixed"/>
        <w:tblLook w:val="0000" w:firstRow="0" w:lastRow="0" w:firstColumn="0" w:lastColumn="0" w:noHBand="0" w:noVBand="0"/>
      </w:tblPr>
      <w:tblGrid>
        <w:gridCol w:w="877"/>
        <w:gridCol w:w="3269"/>
        <w:gridCol w:w="1212"/>
        <w:gridCol w:w="1422"/>
        <w:gridCol w:w="1433"/>
        <w:gridCol w:w="1737"/>
      </w:tblGrid>
      <w:tr w:rsidR="00077ED9" w:rsidRPr="002E04F7" w14:paraId="46698A63" w14:textId="77777777" w:rsidTr="00581CF1">
        <w:trPr>
          <w:trHeight w:val="287"/>
        </w:trPr>
        <w:tc>
          <w:tcPr>
            <w:tcW w:w="4146" w:type="dxa"/>
            <w:gridSpan w:val="2"/>
            <w:tcBorders>
              <w:top w:val="nil"/>
              <w:left w:val="nil"/>
              <w:bottom w:val="nil"/>
              <w:right w:val="nil"/>
            </w:tcBorders>
          </w:tcPr>
          <w:p w14:paraId="475CD6C3" w14:textId="77777777" w:rsidR="00077ED9" w:rsidRPr="002E04F7" w:rsidRDefault="00077ED9" w:rsidP="00077ED9">
            <w:pPr>
              <w:autoSpaceDE w:val="0"/>
              <w:autoSpaceDN w:val="0"/>
              <w:adjustRightInd w:val="0"/>
              <w:rPr>
                <w:rFonts w:ascii="Arial" w:eastAsiaTheme="minorHAnsi" w:hAnsi="Arial" w:cs="Arial"/>
                <w:b/>
                <w:bCs/>
                <w:color w:val="000000"/>
                <w:sz w:val="22"/>
                <w:szCs w:val="22"/>
              </w:rPr>
            </w:pPr>
          </w:p>
        </w:tc>
        <w:tc>
          <w:tcPr>
            <w:tcW w:w="1212" w:type="dxa"/>
            <w:tcBorders>
              <w:top w:val="nil"/>
              <w:left w:val="nil"/>
              <w:bottom w:val="nil"/>
              <w:right w:val="nil"/>
            </w:tcBorders>
          </w:tcPr>
          <w:p w14:paraId="4FA7CD62"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p>
        </w:tc>
        <w:tc>
          <w:tcPr>
            <w:tcW w:w="1422" w:type="dxa"/>
            <w:tcBorders>
              <w:top w:val="nil"/>
              <w:left w:val="nil"/>
              <w:bottom w:val="nil"/>
              <w:right w:val="nil"/>
            </w:tcBorders>
          </w:tcPr>
          <w:p w14:paraId="737EFA92"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p>
        </w:tc>
        <w:tc>
          <w:tcPr>
            <w:tcW w:w="1433" w:type="dxa"/>
            <w:tcBorders>
              <w:top w:val="nil"/>
              <w:left w:val="nil"/>
              <w:bottom w:val="nil"/>
              <w:right w:val="nil"/>
            </w:tcBorders>
          </w:tcPr>
          <w:p w14:paraId="695FA84D"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p>
        </w:tc>
        <w:tc>
          <w:tcPr>
            <w:tcW w:w="1737" w:type="dxa"/>
            <w:tcBorders>
              <w:top w:val="nil"/>
              <w:left w:val="nil"/>
              <w:bottom w:val="nil"/>
              <w:right w:val="nil"/>
            </w:tcBorders>
          </w:tcPr>
          <w:p w14:paraId="15C87628"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p>
        </w:tc>
      </w:tr>
      <w:tr w:rsidR="00077ED9" w:rsidRPr="002E04F7" w14:paraId="0B29BE8E" w14:textId="77777777" w:rsidTr="00581CF1">
        <w:trPr>
          <w:trHeight w:val="287"/>
        </w:trPr>
        <w:tc>
          <w:tcPr>
            <w:tcW w:w="877" w:type="dxa"/>
            <w:tcBorders>
              <w:top w:val="nil"/>
              <w:left w:val="nil"/>
              <w:bottom w:val="nil"/>
              <w:right w:val="nil"/>
            </w:tcBorders>
          </w:tcPr>
          <w:p w14:paraId="59EED819"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p>
        </w:tc>
        <w:tc>
          <w:tcPr>
            <w:tcW w:w="3269" w:type="dxa"/>
            <w:tcBorders>
              <w:top w:val="nil"/>
              <w:left w:val="nil"/>
              <w:bottom w:val="nil"/>
              <w:right w:val="nil"/>
            </w:tcBorders>
          </w:tcPr>
          <w:p w14:paraId="3AE512A5" w14:textId="77777777" w:rsidR="00077ED9" w:rsidRPr="002E04F7" w:rsidRDefault="00077ED9" w:rsidP="00077ED9">
            <w:pPr>
              <w:autoSpaceDE w:val="0"/>
              <w:autoSpaceDN w:val="0"/>
              <w:adjustRightInd w:val="0"/>
              <w:rPr>
                <w:rFonts w:ascii="Arial" w:eastAsiaTheme="minorHAnsi" w:hAnsi="Arial" w:cs="Arial"/>
                <w:color w:val="000000"/>
                <w:sz w:val="22"/>
                <w:szCs w:val="22"/>
              </w:rPr>
            </w:pPr>
          </w:p>
        </w:tc>
        <w:tc>
          <w:tcPr>
            <w:tcW w:w="1212" w:type="dxa"/>
            <w:tcBorders>
              <w:top w:val="nil"/>
              <w:left w:val="nil"/>
              <w:bottom w:val="nil"/>
              <w:right w:val="nil"/>
            </w:tcBorders>
          </w:tcPr>
          <w:p w14:paraId="01091C7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nil"/>
              <w:left w:val="nil"/>
              <w:bottom w:val="nil"/>
              <w:right w:val="nil"/>
            </w:tcBorders>
          </w:tcPr>
          <w:p w14:paraId="559495A8"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nil"/>
              <w:left w:val="nil"/>
              <w:bottom w:val="nil"/>
              <w:right w:val="nil"/>
            </w:tcBorders>
          </w:tcPr>
          <w:p w14:paraId="403E24E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nil"/>
              <w:left w:val="nil"/>
              <w:bottom w:val="nil"/>
              <w:right w:val="nil"/>
            </w:tcBorders>
          </w:tcPr>
          <w:p w14:paraId="2B197852"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2E26989E" w14:textId="77777777" w:rsidTr="00581CF1">
        <w:trPr>
          <w:trHeight w:val="574"/>
        </w:trPr>
        <w:tc>
          <w:tcPr>
            <w:tcW w:w="877" w:type="dxa"/>
            <w:tcBorders>
              <w:top w:val="single" w:sz="6" w:space="0" w:color="auto"/>
              <w:left w:val="single" w:sz="6" w:space="0" w:color="auto"/>
              <w:bottom w:val="single" w:sz="6" w:space="0" w:color="auto"/>
              <w:right w:val="single" w:sz="6" w:space="0" w:color="auto"/>
            </w:tcBorders>
          </w:tcPr>
          <w:p w14:paraId="5B7FFC1D"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Item</w:t>
            </w:r>
          </w:p>
        </w:tc>
        <w:tc>
          <w:tcPr>
            <w:tcW w:w="3269" w:type="dxa"/>
            <w:tcBorders>
              <w:top w:val="single" w:sz="6" w:space="0" w:color="auto"/>
              <w:left w:val="single" w:sz="6" w:space="0" w:color="auto"/>
              <w:bottom w:val="single" w:sz="6" w:space="0" w:color="auto"/>
              <w:right w:val="single" w:sz="6" w:space="0" w:color="auto"/>
            </w:tcBorders>
          </w:tcPr>
          <w:p w14:paraId="57F7DD05" w14:textId="77777777" w:rsidR="00077ED9" w:rsidRPr="002E04F7" w:rsidRDefault="00077ED9" w:rsidP="00077ED9">
            <w:pPr>
              <w:autoSpaceDE w:val="0"/>
              <w:autoSpaceDN w:val="0"/>
              <w:adjustRightInd w:val="0"/>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Description</w:t>
            </w:r>
          </w:p>
        </w:tc>
        <w:tc>
          <w:tcPr>
            <w:tcW w:w="1212" w:type="dxa"/>
            <w:tcBorders>
              <w:top w:val="single" w:sz="6" w:space="0" w:color="auto"/>
              <w:left w:val="single" w:sz="6" w:space="0" w:color="auto"/>
              <w:bottom w:val="single" w:sz="6" w:space="0" w:color="auto"/>
              <w:right w:val="single" w:sz="6" w:space="0" w:color="auto"/>
            </w:tcBorders>
          </w:tcPr>
          <w:p w14:paraId="5AE6E5A7"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Unit</w:t>
            </w:r>
          </w:p>
        </w:tc>
        <w:tc>
          <w:tcPr>
            <w:tcW w:w="1422" w:type="dxa"/>
            <w:tcBorders>
              <w:top w:val="single" w:sz="6" w:space="0" w:color="auto"/>
              <w:left w:val="single" w:sz="6" w:space="0" w:color="auto"/>
              <w:bottom w:val="single" w:sz="6" w:space="0" w:color="auto"/>
              <w:right w:val="single" w:sz="6" w:space="0" w:color="auto"/>
            </w:tcBorders>
          </w:tcPr>
          <w:p w14:paraId="67051387"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 xml:space="preserve">Unit Rate </w:t>
            </w:r>
          </w:p>
        </w:tc>
        <w:tc>
          <w:tcPr>
            <w:tcW w:w="1433" w:type="dxa"/>
            <w:tcBorders>
              <w:top w:val="single" w:sz="6" w:space="0" w:color="auto"/>
              <w:left w:val="single" w:sz="6" w:space="0" w:color="auto"/>
              <w:bottom w:val="single" w:sz="6" w:space="0" w:color="auto"/>
              <w:right w:val="single" w:sz="6" w:space="0" w:color="auto"/>
            </w:tcBorders>
          </w:tcPr>
          <w:p w14:paraId="48CB1668"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Estimated Quantity</w:t>
            </w:r>
          </w:p>
        </w:tc>
        <w:tc>
          <w:tcPr>
            <w:tcW w:w="1737" w:type="dxa"/>
            <w:tcBorders>
              <w:top w:val="single" w:sz="6" w:space="0" w:color="auto"/>
              <w:left w:val="single" w:sz="6" w:space="0" w:color="auto"/>
              <w:bottom w:val="single" w:sz="6" w:space="0" w:color="auto"/>
              <w:right w:val="single" w:sz="6" w:space="0" w:color="auto"/>
            </w:tcBorders>
          </w:tcPr>
          <w:p w14:paraId="322770FE" w14:textId="77777777" w:rsidR="00077ED9" w:rsidRPr="002E04F7" w:rsidRDefault="00077ED9" w:rsidP="00077ED9">
            <w:pPr>
              <w:autoSpaceDE w:val="0"/>
              <w:autoSpaceDN w:val="0"/>
              <w:adjustRightInd w:val="0"/>
              <w:jc w:val="center"/>
              <w:rPr>
                <w:rFonts w:ascii="Arial" w:eastAsiaTheme="minorHAnsi" w:hAnsi="Arial" w:cs="Arial"/>
                <w:b/>
                <w:bCs/>
                <w:color w:val="000000"/>
                <w:sz w:val="22"/>
                <w:szCs w:val="22"/>
              </w:rPr>
            </w:pPr>
            <w:r w:rsidRPr="002E04F7">
              <w:rPr>
                <w:rFonts w:ascii="Arial" w:eastAsiaTheme="minorHAnsi" w:hAnsi="Arial" w:cs="Arial"/>
                <w:b/>
                <w:bCs/>
                <w:color w:val="000000"/>
                <w:sz w:val="22"/>
                <w:szCs w:val="22"/>
              </w:rPr>
              <w:t>Total</w:t>
            </w:r>
          </w:p>
        </w:tc>
      </w:tr>
      <w:tr w:rsidR="00077ED9" w:rsidRPr="002E04F7" w14:paraId="7B453FE1"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19B99ECC"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p>
        </w:tc>
        <w:tc>
          <w:tcPr>
            <w:tcW w:w="3269" w:type="dxa"/>
            <w:tcBorders>
              <w:top w:val="single" w:sz="6" w:space="0" w:color="auto"/>
              <w:left w:val="single" w:sz="6" w:space="0" w:color="auto"/>
              <w:bottom w:val="single" w:sz="6" w:space="0" w:color="auto"/>
              <w:right w:val="single" w:sz="6" w:space="0" w:color="auto"/>
            </w:tcBorders>
          </w:tcPr>
          <w:p w14:paraId="010DB0D6" w14:textId="77777777" w:rsidR="00077ED9" w:rsidRPr="002E04F7" w:rsidRDefault="00077ED9" w:rsidP="00077ED9">
            <w:pPr>
              <w:autoSpaceDE w:val="0"/>
              <w:autoSpaceDN w:val="0"/>
              <w:adjustRightInd w:val="0"/>
              <w:rPr>
                <w:rFonts w:ascii="Arial" w:eastAsiaTheme="minorHAnsi" w:hAnsi="Arial" w:cs="Arial"/>
                <w:color w:val="000000"/>
                <w:sz w:val="22"/>
                <w:szCs w:val="22"/>
              </w:rPr>
            </w:pPr>
          </w:p>
        </w:tc>
        <w:tc>
          <w:tcPr>
            <w:tcW w:w="1212" w:type="dxa"/>
            <w:tcBorders>
              <w:top w:val="single" w:sz="6" w:space="0" w:color="auto"/>
              <w:left w:val="single" w:sz="6" w:space="0" w:color="auto"/>
              <w:bottom w:val="single" w:sz="6" w:space="0" w:color="auto"/>
              <w:right w:val="single" w:sz="6" w:space="0" w:color="auto"/>
            </w:tcBorders>
          </w:tcPr>
          <w:p w14:paraId="0545A21D"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5B68F7F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64FEBF38"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1BFAB02C"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09FA9575"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2AB087E9"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proofErr w:type="spellStart"/>
            <w:r w:rsidRPr="002E04F7">
              <w:rPr>
                <w:rFonts w:ascii="Arial" w:eastAsiaTheme="minorHAnsi" w:hAnsi="Arial" w:cs="Arial"/>
                <w:color w:val="000000"/>
                <w:sz w:val="22"/>
                <w:szCs w:val="22"/>
              </w:rPr>
              <w:t>i</w:t>
            </w:r>
            <w:proofErr w:type="spellEnd"/>
            <w:r w:rsidRPr="002E04F7">
              <w:rPr>
                <w:rFonts w:ascii="Arial" w:eastAsiaTheme="minorHAnsi" w:hAnsi="Arial" w:cs="Arial"/>
                <w:color w:val="000000"/>
                <w:sz w:val="22"/>
                <w:szCs w:val="22"/>
              </w:rPr>
              <w:t>)</w:t>
            </w:r>
          </w:p>
        </w:tc>
        <w:tc>
          <w:tcPr>
            <w:tcW w:w="3269" w:type="dxa"/>
            <w:tcBorders>
              <w:top w:val="single" w:sz="6" w:space="0" w:color="auto"/>
              <w:left w:val="single" w:sz="6" w:space="0" w:color="auto"/>
              <w:bottom w:val="single" w:sz="6" w:space="0" w:color="auto"/>
              <w:right w:val="single" w:sz="6" w:space="0" w:color="auto"/>
            </w:tcBorders>
          </w:tcPr>
          <w:p w14:paraId="515AC225" w14:textId="77777777" w:rsidR="00077ED9" w:rsidRPr="002E04F7" w:rsidRDefault="00077ED9" w:rsidP="00077ED9">
            <w:pPr>
              <w:autoSpaceDE w:val="0"/>
              <w:autoSpaceDN w:val="0"/>
              <w:adjustRightInd w:val="0"/>
              <w:rPr>
                <w:rFonts w:ascii="Arial" w:eastAsiaTheme="minorHAnsi" w:hAnsi="Arial" w:cs="Arial"/>
                <w:color w:val="000000"/>
                <w:sz w:val="22"/>
                <w:szCs w:val="22"/>
              </w:rPr>
            </w:pPr>
            <w:r w:rsidRPr="002E04F7">
              <w:rPr>
                <w:rFonts w:ascii="Arial" w:eastAsiaTheme="minorHAnsi" w:hAnsi="Arial" w:cs="Arial"/>
                <w:color w:val="000000"/>
                <w:sz w:val="22"/>
                <w:szCs w:val="22"/>
              </w:rPr>
              <w:t>Senior Architect</w:t>
            </w:r>
          </w:p>
        </w:tc>
        <w:tc>
          <w:tcPr>
            <w:tcW w:w="1212" w:type="dxa"/>
            <w:tcBorders>
              <w:top w:val="single" w:sz="6" w:space="0" w:color="auto"/>
              <w:left w:val="single" w:sz="6" w:space="0" w:color="auto"/>
              <w:bottom w:val="single" w:sz="6" w:space="0" w:color="auto"/>
              <w:right w:val="single" w:sz="6" w:space="0" w:color="auto"/>
            </w:tcBorders>
          </w:tcPr>
          <w:p w14:paraId="21D6F0B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roofErr w:type="spellStart"/>
            <w:r w:rsidRPr="002E04F7">
              <w:rPr>
                <w:rFonts w:ascii="Arial" w:eastAsiaTheme="minorHAnsi" w:hAnsi="Arial" w:cs="Arial"/>
                <w:color w:val="000000"/>
                <w:sz w:val="22"/>
                <w:szCs w:val="22"/>
              </w:rPr>
              <w:t>hr</w:t>
            </w:r>
            <w:proofErr w:type="spellEnd"/>
          </w:p>
        </w:tc>
        <w:tc>
          <w:tcPr>
            <w:tcW w:w="1422" w:type="dxa"/>
            <w:tcBorders>
              <w:top w:val="single" w:sz="6" w:space="0" w:color="auto"/>
              <w:left w:val="single" w:sz="6" w:space="0" w:color="auto"/>
              <w:bottom w:val="single" w:sz="6" w:space="0" w:color="auto"/>
              <w:right w:val="single" w:sz="6" w:space="0" w:color="auto"/>
            </w:tcBorders>
          </w:tcPr>
          <w:p w14:paraId="4DDE60B2"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r w:rsidRPr="002E04F7">
              <w:rPr>
                <w:rFonts w:ascii="Arial" w:eastAsiaTheme="minorHAnsi" w:hAnsi="Arial" w:cs="Arial"/>
                <w:color w:val="000000"/>
                <w:sz w:val="22"/>
                <w:szCs w:val="22"/>
              </w:rPr>
              <w:t>$ XXX.XX</w:t>
            </w:r>
          </w:p>
        </w:tc>
        <w:tc>
          <w:tcPr>
            <w:tcW w:w="1433" w:type="dxa"/>
            <w:tcBorders>
              <w:top w:val="single" w:sz="6" w:space="0" w:color="auto"/>
              <w:left w:val="single" w:sz="6" w:space="0" w:color="auto"/>
              <w:bottom w:val="single" w:sz="6" w:space="0" w:color="auto"/>
              <w:right w:val="single" w:sz="6" w:space="0" w:color="auto"/>
            </w:tcBorders>
          </w:tcPr>
          <w:p w14:paraId="673064ED"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r w:rsidRPr="002E04F7">
              <w:rPr>
                <w:rFonts w:ascii="Arial" w:eastAsiaTheme="minorHAnsi" w:hAnsi="Arial" w:cs="Arial"/>
                <w:color w:val="000000"/>
                <w:sz w:val="22"/>
                <w:szCs w:val="22"/>
              </w:rPr>
              <w:t>XXX</w:t>
            </w:r>
          </w:p>
        </w:tc>
        <w:tc>
          <w:tcPr>
            <w:tcW w:w="1737" w:type="dxa"/>
            <w:tcBorders>
              <w:top w:val="single" w:sz="6" w:space="0" w:color="auto"/>
              <w:left w:val="single" w:sz="6" w:space="0" w:color="auto"/>
              <w:bottom w:val="single" w:sz="6" w:space="0" w:color="auto"/>
              <w:right w:val="single" w:sz="6" w:space="0" w:color="auto"/>
            </w:tcBorders>
          </w:tcPr>
          <w:p w14:paraId="469CD74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r w:rsidRPr="002E04F7">
              <w:rPr>
                <w:rFonts w:ascii="Arial" w:eastAsiaTheme="minorHAnsi" w:hAnsi="Arial" w:cs="Arial"/>
                <w:color w:val="000000"/>
                <w:sz w:val="22"/>
                <w:szCs w:val="22"/>
              </w:rPr>
              <w:t xml:space="preserve">$ </w:t>
            </w:r>
            <w:proofErr w:type="gramStart"/>
            <w:r w:rsidRPr="002E04F7">
              <w:rPr>
                <w:rFonts w:ascii="Arial" w:eastAsiaTheme="minorHAnsi" w:hAnsi="Arial" w:cs="Arial"/>
                <w:color w:val="000000"/>
                <w:sz w:val="22"/>
                <w:szCs w:val="22"/>
              </w:rPr>
              <w:t>X,XXX.XX</w:t>
            </w:r>
            <w:proofErr w:type="gramEnd"/>
          </w:p>
        </w:tc>
      </w:tr>
      <w:tr w:rsidR="00077ED9" w:rsidRPr="002E04F7" w14:paraId="5CB49C83"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6D446FDC"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ii)</w:t>
            </w:r>
          </w:p>
        </w:tc>
        <w:tc>
          <w:tcPr>
            <w:tcW w:w="3269" w:type="dxa"/>
            <w:tcBorders>
              <w:top w:val="single" w:sz="6" w:space="0" w:color="auto"/>
              <w:left w:val="single" w:sz="6" w:space="0" w:color="auto"/>
              <w:bottom w:val="single" w:sz="6" w:space="0" w:color="auto"/>
              <w:right w:val="single" w:sz="6" w:space="0" w:color="auto"/>
            </w:tcBorders>
          </w:tcPr>
          <w:p w14:paraId="75843A43" w14:textId="77777777" w:rsidR="00077ED9" w:rsidRPr="002E04F7" w:rsidRDefault="00077ED9" w:rsidP="00077ED9">
            <w:pPr>
              <w:autoSpaceDE w:val="0"/>
              <w:autoSpaceDN w:val="0"/>
              <w:adjustRightInd w:val="0"/>
              <w:rPr>
                <w:rFonts w:ascii="Arial" w:eastAsiaTheme="minorHAnsi" w:hAnsi="Arial" w:cs="Arial"/>
                <w:color w:val="000000"/>
                <w:sz w:val="22"/>
                <w:szCs w:val="22"/>
              </w:rPr>
            </w:pPr>
            <w:r w:rsidRPr="002E04F7">
              <w:rPr>
                <w:rFonts w:ascii="Arial" w:eastAsiaTheme="minorHAnsi" w:hAnsi="Arial" w:cs="Arial"/>
                <w:color w:val="000000"/>
                <w:sz w:val="22"/>
                <w:szCs w:val="22"/>
              </w:rPr>
              <w:t>Architect</w:t>
            </w:r>
          </w:p>
        </w:tc>
        <w:tc>
          <w:tcPr>
            <w:tcW w:w="1212" w:type="dxa"/>
            <w:tcBorders>
              <w:top w:val="single" w:sz="6" w:space="0" w:color="auto"/>
              <w:left w:val="single" w:sz="6" w:space="0" w:color="auto"/>
              <w:bottom w:val="single" w:sz="6" w:space="0" w:color="auto"/>
              <w:right w:val="single" w:sz="6" w:space="0" w:color="auto"/>
            </w:tcBorders>
          </w:tcPr>
          <w:p w14:paraId="6CBC198B"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072CD76B"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5E50E954"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611423F7"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6E17053B"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17E52901"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iii)</w:t>
            </w:r>
          </w:p>
        </w:tc>
        <w:tc>
          <w:tcPr>
            <w:tcW w:w="3269" w:type="dxa"/>
            <w:tcBorders>
              <w:top w:val="single" w:sz="6" w:space="0" w:color="auto"/>
              <w:left w:val="single" w:sz="6" w:space="0" w:color="auto"/>
              <w:bottom w:val="single" w:sz="6" w:space="0" w:color="auto"/>
              <w:right w:val="single" w:sz="6" w:space="0" w:color="auto"/>
            </w:tcBorders>
          </w:tcPr>
          <w:p w14:paraId="4D62D5EB" w14:textId="77777777" w:rsidR="00077ED9" w:rsidRPr="002E04F7" w:rsidRDefault="002E04F7" w:rsidP="00077ED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Draftsman</w:t>
            </w:r>
          </w:p>
        </w:tc>
        <w:tc>
          <w:tcPr>
            <w:tcW w:w="1212" w:type="dxa"/>
            <w:tcBorders>
              <w:top w:val="single" w:sz="6" w:space="0" w:color="auto"/>
              <w:left w:val="single" w:sz="6" w:space="0" w:color="auto"/>
              <w:bottom w:val="single" w:sz="6" w:space="0" w:color="auto"/>
              <w:right w:val="single" w:sz="6" w:space="0" w:color="auto"/>
            </w:tcBorders>
          </w:tcPr>
          <w:p w14:paraId="63B567F1"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41618502"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55386C4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709DBAE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70DA5FCB"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04308AF8"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iv)</w:t>
            </w:r>
          </w:p>
        </w:tc>
        <w:tc>
          <w:tcPr>
            <w:tcW w:w="3269" w:type="dxa"/>
            <w:tcBorders>
              <w:top w:val="single" w:sz="6" w:space="0" w:color="auto"/>
              <w:left w:val="single" w:sz="6" w:space="0" w:color="auto"/>
              <w:bottom w:val="single" w:sz="6" w:space="0" w:color="auto"/>
              <w:right w:val="single" w:sz="6" w:space="0" w:color="auto"/>
            </w:tcBorders>
          </w:tcPr>
          <w:p w14:paraId="554FFA2C" w14:textId="77777777" w:rsidR="00077ED9" w:rsidRPr="002E04F7" w:rsidRDefault="002E04F7" w:rsidP="00077ED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Printing, mailing and Administration</w:t>
            </w:r>
          </w:p>
        </w:tc>
        <w:tc>
          <w:tcPr>
            <w:tcW w:w="1212" w:type="dxa"/>
            <w:tcBorders>
              <w:top w:val="single" w:sz="6" w:space="0" w:color="auto"/>
              <w:left w:val="single" w:sz="6" w:space="0" w:color="auto"/>
              <w:bottom w:val="single" w:sz="6" w:space="0" w:color="auto"/>
              <w:right w:val="single" w:sz="6" w:space="0" w:color="auto"/>
            </w:tcBorders>
          </w:tcPr>
          <w:p w14:paraId="783D5F05"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6573386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1046BAE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047E0033"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35AC7A4E"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0499E297"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v)</w:t>
            </w:r>
          </w:p>
        </w:tc>
        <w:tc>
          <w:tcPr>
            <w:tcW w:w="3269" w:type="dxa"/>
            <w:tcBorders>
              <w:top w:val="single" w:sz="6" w:space="0" w:color="auto"/>
              <w:left w:val="single" w:sz="6" w:space="0" w:color="auto"/>
              <w:bottom w:val="single" w:sz="6" w:space="0" w:color="auto"/>
              <w:right w:val="single" w:sz="6" w:space="0" w:color="auto"/>
            </w:tcBorders>
          </w:tcPr>
          <w:p w14:paraId="1E966771" w14:textId="77777777" w:rsidR="00077ED9" w:rsidRPr="002E04F7" w:rsidRDefault="002E04F7" w:rsidP="00077ED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Transportation cost</w:t>
            </w:r>
            <w:r w:rsidR="008F3D11">
              <w:rPr>
                <w:rFonts w:ascii="Arial" w:eastAsiaTheme="minorHAnsi" w:hAnsi="Arial" w:cs="Arial"/>
                <w:color w:val="000000"/>
                <w:sz w:val="22"/>
                <w:szCs w:val="22"/>
              </w:rPr>
              <w:t xml:space="preserve"> from Port-au-Prince (point of origin) to Jeremie</w:t>
            </w:r>
            <w:r>
              <w:rPr>
                <w:rFonts w:ascii="Arial" w:eastAsiaTheme="minorHAnsi" w:hAnsi="Arial" w:cs="Arial"/>
                <w:color w:val="000000"/>
                <w:sz w:val="22"/>
                <w:szCs w:val="22"/>
              </w:rPr>
              <w:t xml:space="preserve"> per visit</w:t>
            </w:r>
          </w:p>
        </w:tc>
        <w:tc>
          <w:tcPr>
            <w:tcW w:w="1212" w:type="dxa"/>
            <w:tcBorders>
              <w:top w:val="single" w:sz="6" w:space="0" w:color="auto"/>
              <w:left w:val="single" w:sz="6" w:space="0" w:color="auto"/>
              <w:bottom w:val="single" w:sz="6" w:space="0" w:color="auto"/>
              <w:right w:val="single" w:sz="6" w:space="0" w:color="auto"/>
            </w:tcBorders>
          </w:tcPr>
          <w:p w14:paraId="0B0B1074"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4282E0AC"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31F1F89B"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2ADB2F25"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6D6B33E3"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34DCD056"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vi)</w:t>
            </w:r>
          </w:p>
        </w:tc>
        <w:tc>
          <w:tcPr>
            <w:tcW w:w="3269" w:type="dxa"/>
            <w:tcBorders>
              <w:top w:val="single" w:sz="6" w:space="0" w:color="auto"/>
              <w:left w:val="single" w:sz="6" w:space="0" w:color="auto"/>
              <w:bottom w:val="single" w:sz="6" w:space="0" w:color="auto"/>
              <w:right w:val="single" w:sz="6" w:space="0" w:color="auto"/>
            </w:tcBorders>
          </w:tcPr>
          <w:p w14:paraId="16315075" w14:textId="77777777" w:rsidR="00077ED9" w:rsidRPr="002E04F7" w:rsidRDefault="00CB0A50" w:rsidP="00077ED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Miscellaneous Expenses (to specify)</w:t>
            </w:r>
          </w:p>
        </w:tc>
        <w:tc>
          <w:tcPr>
            <w:tcW w:w="1212" w:type="dxa"/>
            <w:tcBorders>
              <w:top w:val="single" w:sz="6" w:space="0" w:color="auto"/>
              <w:left w:val="single" w:sz="6" w:space="0" w:color="auto"/>
              <w:bottom w:val="single" w:sz="6" w:space="0" w:color="auto"/>
              <w:right w:val="single" w:sz="6" w:space="0" w:color="auto"/>
            </w:tcBorders>
          </w:tcPr>
          <w:p w14:paraId="7CE84A7A"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767E3070"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62153E48"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64034B43"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03A326F2"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44B2708B"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vii)</w:t>
            </w:r>
          </w:p>
        </w:tc>
        <w:tc>
          <w:tcPr>
            <w:tcW w:w="3269" w:type="dxa"/>
            <w:tcBorders>
              <w:top w:val="single" w:sz="6" w:space="0" w:color="auto"/>
              <w:left w:val="single" w:sz="6" w:space="0" w:color="auto"/>
              <w:bottom w:val="single" w:sz="6" w:space="0" w:color="auto"/>
              <w:right w:val="single" w:sz="6" w:space="0" w:color="auto"/>
            </w:tcBorders>
          </w:tcPr>
          <w:p w14:paraId="0C945FB0" w14:textId="77777777" w:rsidR="00077ED9" w:rsidRPr="002E04F7" w:rsidRDefault="00077ED9" w:rsidP="00077ED9">
            <w:pPr>
              <w:autoSpaceDE w:val="0"/>
              <w:autoSpaceDN w:val="0"/>
              <w:adjustRightInd w:val="0"/>
              <w:rPr>
                <w:rFonts w:ascii="Arial" w:eastAsiaTheme="minorHAnsi" w:hAnsi="Arial" w:cs="Arial"/>
                <w:color w:val="000000"/>
                <w:sz w:val="22"/>
                <w:szCs w:val="22"/>
              </w:rPr>
            </w:pPr>
            <w:r w:rsidRPr="002E04F7">
              <w:rPr>
                <w:rFonts w:ascii="Arial" w:eastAsiaTheme="minorHAnsi" w:hAnsi="Arial" w:cs="Arial"/>
                <w:color w:val="000000"/>
                <w:sz w:val="22"/>
                <w:szCs w:val="22"/>
              </w:rPr>
              <w:t>…</w:t>
            </w:r>
          </w:p>
        </w:tc>
        <w:tc>
          <w:tcPr>
            <w:tcW w:w="1212" w:type="dxa"/>
            <w:tcBorders>
              <w:top w:val="single" w:sz="6" w:space="0" w:color="auto"/>
              <w:left w:val="single" w:sz="6" w:space="0" w:color="auto"/>
              <w:bottom w:val="single" w:sz="6" w:space="0" w:color="auto"/>
              <w:right w:val="single" w:sz="6" w:space="0" w:color="auto"/>
            </w:tcBorders>
          </w:tcPr>
          <w:p w14:paraId="33279896"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11158E6F"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0305E6EF"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1479118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4BA6B44A" w14:textId="77777777" w:rsidTr="00581CF1">
        <w:trPr>
          <w:trHeight w:val="287"/>
        </w:trPr>
        <w:tc>
          <w:tcPr>
            <w:tcW w:w="877" w:type="dxa"/>
            <w:tcBorders>
              <w:top w:val="single" w:sz="6" w:space="0" w:color="auto"/>
              <w:left w:val="single" w:sz="6" w:space="0" w:color="auto"/>
              <w:bottom w:val="single" w:sz="6" w:space="0" w:color="auto"/>
              <w:right w:val="single" w:sz="6" w:space="0" w:color="auto"/>
            </w:tcBorders>
          </w:tcPr>
          <w:p w14:paraId="2519B86E"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r w:rsidRPr="002E04F7">
              <w:rPr>
                <w:rFonts w:ascii="Arial" w:eastAsiaTheme="minorHAnsi" w:hAnsi="Arial" w:cs="Arial"/>
                <w:color w:val="000000"/>
                <w:sz w:val="22"/>
                <w:szCs w:val="22"/>
              </w:rPr>
              <w:t>viii)</w:t>
            </w:r>
          </w:p>
        </w:tc>
        <w:tc>
          <w:tcPr>
            <w:tcW w:w="3269" w:type="dxa"/>
            <w:tcBorders>
              <w:top w:val="single" w:sz="6" w:space="0" w:color="auto"/>
              <w:left w:val="single" w:sz="6" w:space="0" w:color="auto"/>
              <w:bottom w:val="single" w:sz="6" w:space="0" w:color="auto"/>
              <w:right w:val="single" w:sz="6" w:space="0" w:color="auto"/>
            </w:tcBorders>
          </w:tcPr>
          <w:p w14:paraId="66C5155F" w14:textId="77777777" w:rsidR="00077ED9" w:rsidRPr="002E04F7" w:rsidRDefault="00077ED9" w:rsidP="00077ED9">
            <w:pPr>
              <w:autoSpaceDE w:val="0"/>
              <w:autoSpaceDN w:val="0"/>
              <w:adjustRightInd w:val="0"/>
              <w:rPr>
                <w:rFonts w:ascii="Arial" w:eastAsiaTheme="minorHAnsi" w:hAnsi="Arial" w:cs="Arial"/>
                <w:color w:val="000000"/>
                <w:sz w:val="22"/>
                <w:szCs w:val="22"/>
              </w:rPr>
            </w:pPr>
            <w:r w:rsidRPr="002E04F7">
              <w:rPr>
                <w:rFonts w:ascii="Arial" w:eastAsiaTheme="minorHAnsi" w:hAnsi="Arial" w:cs="Arial"/>
                <w:color w:val="000000"/>
                <w:sz w:val="22"/>
                <w:szCs w:val="22"/>
              </w:rPr>
              <w:t>…</w:t>
            </w:r>
          </w:p>
        </w:tc>
        <w:tc>
          <w:tcPr>
            <w:tcW w:w="1212" w:type="dxa"/>
            <w:tcBorders>
              <w:top w:val="single" w:sz="6" w:space="0" w:color="auto"/>
              <w:left w:val="single" w:sz="6" w:space="0" w:color="auto"/>
              <w:bottom w:val="single" w:sz="6" w:space="0" w:color="auto"/>
              <w:right w:val="single" w:sz="6" w:space="0" w:color="auto"/>
            </w:tcBorders>
          </w:tcPr>
          <w:p w14:paraId="31D1CD4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58BE0379"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0C982681"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4409EBC5"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6DE6CB8C" w14:textId="77777777" w:rsidTr="00581CF1">
        <w:trPr>
          <w:trHeight w:val="301"/>
        </w:trPr>
        <w:tc>
          <w:tcPr>
            <w:tcW w:w="4146" w:type="dxa"/>
            <w:gridSpan w:val="2"/>
            <w:tcBorders>
              <w:top w:val="nil"/>
              <w:left w:val="single" w:sz="12" w:space="0" w:color="auto"/>
              <w:bottom w:val="single" w:sz="12" w:space="0" w:color="auto"/>
              <w:right w:val="single" w:sz="6" w:space="0" w:color="auto"/>
            </w:tcBorders>
          </w:tcPr>
          <w:p w14:paraId="555F5EE9" w14:textId="77777777" w:rsidR="00077ED9" w:rsidRPr="002E04F7" w:rsidRDefault="002E04F7" w:rsidP="00077ED9">
            <w:pPr>
              <w:autoSpaceDE w:val="0"/>
              <w:autoSpaceDN w:val="0"/>
              <w:adjustRightInd w:val="0"/>
              <w:rPr>
                <w:rFonts w:ascii="Arial" w:eastAsiaTheme="minorHAnsi" w:hAnsi="Arial" w:cs="Arial"/>
                <w:b/>
                <w:bCs/>
                <w:color w:val="000000"/>
                <w:sz w:val="22"/>
                <w:szCs w:val="22"/>
              </w:rPr>
            </w:pPr>
            <w:r>
              <w:rPr>
                <w:rFonts w:ascii="Arial" w:eastAsiaTheme="minorHAnsi" w:hAnsi="Arial" w:cs="Arial"/>
                <w:b/>
                <w:bCs/>
                <w:color w:val="000000"/>
                <w:sz w:val="22"/>
                <w:szCs w:val="22"/>
              </w:rPr>
              <w:t>Estimated Total Price</w:t>
            </w:r>
          </w:p>
        </w:tc>
        <w:tc>
          <w:tcPr>
            <w:tcW w:w="1212" w:type="dxa"/>
            <w:tcBorders>
              <w:top w:val="single" w:sz="6" w:space="0" w:color="auto"/>
              <w:left w:val="single" w:sz="6" w:space="0" w:color="auto"/>
              <w:bottom w:val="single" w:sz="6" w:space="0" w:color="auto"/>
              <w:right w:val="single" w:sz="6" w:space="0" w:color="auto"/>
            </w:tcBorders>
          </w:tcPr>
          <w:p w14:paraId="46C8FD4A"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14:paraId="27A9E842"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single" w:sz="6" w:space="0" w:color="auto"/>
              <w:left w:val="single" w:sz="6" w:space="0" w:color="auto"/>
              <w:bottom w:val="single" w:sz="6" w:space="0" w:color="auto"/>
              <w:right w:val="single" w:sz="6" w:space="0" w:color="auto"/>
            </w:tcBorders>
          </w:tcPr>
          <w:p w14:paraId="3C4006CA"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single" w:sz="6" w:space="0" w:color="auto"/>
              <w:left w:val="single" w:sz="6" w:space="0" w:color="auto"/>
              <w:bottom w:val="single" w:sz="6" w:space="0" w:color="auto"/>
              <w:right w:val="single" w:sz="6" w:space="0" w:color="auto"/>
            </w:tcBorders>
          </w:tcPr>
          <w:p w14:paraId="7F5152EA"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r w:rsidR="00077ED9" w:rsidRPr="002E04F7" w14:paraId="5349691F" w14:textId="77777777" w:rsidTr="00581CF1">
        <w:trPr>
          <w:trHeight w:val="287"/>
        </w:trPr>
        <w:tc>
          <w:tcPr>
            <w:tcW w:w="877" w:type="dxa"/>
            <w:tcBorders>
              <w:top w:val="nil"/>
              <w:left w:val="nil"/>
              <w:bottom w:val="nil"/>
              <w:right w:val="nil"/>
            </w:tcBorders>
          </w:tcPr>
          <w:p w14:paraId="4A1BB378" w14:textId="77777777" w:rsidR="00077ED9" w:rsidRPr="002E04F7" w:rsidRDefault="00077ED9" w:rsidP="00077ED9">
            <w:pPr>
              <w:autoSpaceDE w:val="0"/>
              <w:autoSpaceDN w:val="0"/>
              <w:adjustRightInd w:val="0"/>
              <w:jc w:val="right"/>
              <w:rPr>
                <w:rFonts w:ascii="Arial" w:eastAsiaTheme="minorHAnsi" w:hAnsi="Arial" w:cs="Arial"/>
                <w:color w:val="000000"/>
                <w:sz w:val="22"/>
                <w:szCs w:val="22"/>
              </w:rPr>
            </w:pPr>
          </w:p>
        </w:tc>
        <w:tc>
          <w:tcPr>
            <w:tcW w:w="3269" w:type="dxa"/>
            <w:tcBorders>
              <w:top w:val="nil"/>
              <w:left w:val="nil"/>
              <w:bottom w:val="nil"/>
              <w:right w:val="nil"/>
            </w:tcBorders>
          </w:tcPr>
          <w:p w14:paraId="23C0D4F1" w14:textId="77777777" w:rsidR="00077ED9" w:rsidRPr="002E04F7" w:rsidRDefault="00077ED9" w:rsidP="00077ED9">
            <w:pPr>
              <w:autoSpaceDE w:val="0"/>
              <w:autoSpaceDN w:val="0"/>
              <w:adjustRightInd w:val="0"/>
              <w:rPr>
                <w:rFonts w:ascii="Arial" w:eastAsiaTheme="minorHAnsi" w:hAnsi="Arial" w:cs="Arial"/>
                <w:color w:val="000000"/>
                <w:sz w:val="22"/>
                <w:szCs w:val="22"/>
              </w:rPr>
            </w:pPr>
          </w:p>
        </w:tc>
        <w:tc>
          <w:tcPr>
            <w:tcW w:w="1212" w:type="dxa"/>
            <w:tcBorders>
              <w:top w:val="nil"/>
              <w:left w:val="nil"/>
              <w:bottom w:val="nil"/>
              <w:right w:val="nil"/>
            </w:tcBorders>
          </w:tcPr>
          <w:p w14:paraId="37B5ECE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22" w:type="dxa"/>
            <w:tcBorders>
              <w:top w:val="nil"/>
              <w:left w:val="nil"/>
              <w:bottom w:val="nil"/>
              <w:right w:val="nil"/>
            </w:tcBorders>
          </w:tcPr>
          <w:p w14:paraId="594F35F5"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433" w:type="dxa"/>
            <w:tcBorders>
              <w:top w:val="nil"/>
              <w:left w:val="nil"/>
              <w:bottom w:val="nil"/>
              <w:right w:val="nil"/>
            </w:tcBorders>
          </w:tcPr>
          <w:p w14:paraId="4ED5ED7E"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c>
          <w:tcPr>
            <w:tcW w:w="1737" w:type="dxa"/>
            <w:tcBorders>
              <w:top w:val="nil"/>
              <w:left w:val="nil"/>
              <w:bottom w:val="nil"/>
              <w:right w:val="nil"/>
            </w:tcBorders>
          </w:tcPr>
          <w:p w14:paraId="0004CD6C" w14:textId="77777777" w:rsidR="00077ED9" w:rsidRPr="002E04F7" w:rsidRDefault="00077ED9" w:rsidP="00077ED9">
            <w:pPr>
              <w:autoSpaceDE w:val="0"/>
              <w:autoSpaceDN w:val="0"/>
              <w:adjustRightInd w:val="0"/>
              <w:jc w:val="center"/>
              <w:rPr>
                <w:rFonts w:ascii="Arial" w:eastAsiaTheme="minorHAnsi" w:hAnsi="Arial" w:cs="Arial"/>
                <w:color w:val="000000"/>
                <w:sz w:val="22"/>
                <w:szCs w:val="22"/>
              </w:rPr>
            </w:pPr>
          </w:p>
        </w:tc>
      </w:tr>
    </w:tbl>
    <w:p w14:paraId="34803BB8" w14:textId="37A14A8F" w:rsidR="00A64597" w:rsidRDefault="00C04A40" w:rsidP="00A64597">
      <w:pPr>
        <w:pStyle w:val="NormalWeb"/>
        <w:numPr>
          <w:ilvl w:val="0"/>
          <w:numId w:val="2"/>
        </w:numPr>
        <w:tabs>
          <w:tab w:val="left" w:pos="7218"/>
        </w:tabs>
        <w:ind w:right="720"/>
        <w:rPr>
          <w:rFonts w:ascii="Arial" w:hAnsi="Arial" w:cs="Arial"/>
          <w:b/>
          <w:sz w:val="28"/>
          <w:szCs w:val="28"/>
        </w:rPr>
      </w:pPr>
      <w:r>
        <w:rPr>
          <w:rFonts w:ascii="Arial" w:hAnsi="Arial" w:cs="Arial"/>
          <w:b/>
          <w:sz w:val="28"/>
          <w:szCs w:val="28"/>
        </w:rPr>
        <w:t>Period of Consultation</w:t>
      </w:r>
    </w:p>
    <w:p w14:paraId="408509F0" w14:textId="77777777" w:rsidR="00C04A40" w:rsidRDefault="00C04A40" w:rsidP="00A64597">
      <w:pPr>
        <w:pStyle w:val="NormalWeb"/>
        <w:tabs>
          <w:tab w:val="left" w:pos="7218"/>
        </w:tabs>
        <w:ind w:left="360" w:right="720"/>
        <w:rPr>
          <w:rFonts w:ascii="Arial" w:hAnsi="Arial" w:cs="Arial"/>
          <w:sz w:val="22"/>
          <w:szCs w:val="22"/>
        </w:rPr>
      </w:pPr>
      <w:r>
        <w:rPr>
          <w:rFonts w:ascii="Arial" w:hAnsi="Arial" w:cs="Arial"/>
          <w:sz w:val="22"/>
          <w:szCs w:val="22"/>
        </w:rPr>
        <w:t>Beginning of Work on September 15, 2017</w:t>
      </w:r>
    </w:p>
    <w:p w14:paraId="19DB8DD3" w14:textId="7F62F792" w:rsidR="00C04A40" w:rsidRDefault="00C04A40" w:rsidP="00A64597">
      <w:pPr>
        <w:pStyle w:val="NormalWeb"/>
        <w:tabs>
          <w:tab w:val="left" w:pos="7218"/>
        </w:tabs>
        <w:ind w:left="360" w:right="720"/>
        <w:rPr>
          <w:rFonts w:ascii="Arial" w:hAnsi="Arial" w:cs="Arial"/>
          <w:sz w:val="22"/>
          <w:szCs w:val="22"/>
        </w:rPr>
      </w:pPr>
      <w:proofErr w:type="spellStart"/>
      <w:r>
        <w:rPr>
          <w:rFonts w:ascii="Arial" w:hAnsi="Arial" w:cs="Arial"/>
          <w:sz w:val="22"/>
          <w:szCs w:val="22"/>
        </w:rPr>
        <w:t>Durancy</w:t>
      </w:r>
      <w:proofErr w:type="spellEnd"/>
      <w:r>
        <w:rPr>
          <w:rFonts w:ascii="Arial" w:hAnsi="Arial" w:cs="Arial"/>
          <w:sz w:val="22"/>
          <w:szCs w:val="22"/>
        </w:rPr>
        <w:t xml:space="preserve"> of consultant’s work: 1 month from September 15</w:t>
      </w:r>
      <w:r w:rsidRPr="00C04A40">
        <w:rPr>
          <w:rFonts w:ascii="Arial" w:hAnsi="Arial" w:cs="Arial"/>
          <w:sz w:val="22"/>
          <w:szCs w:val="22"/>
          <w:vertAlign w:val="superscript"/>
        </w:rPr>
        <w:t>th</w:t>
      </w:r>
      <w:r>
        <w:rPr>
          <w:rFonts w:ascii="Arial" w:hAnsi="Arial" w:cs="Arial"/>
          <w:sz w:val="22"/>
          <w:szCs w:val="22"/>
        </w:rPr>
        <w:t>, 2017 to October 15</w:t>
      </w:r>
      <w:r w:rsidRPr="00C04A40">
        <w:rPr>
          <w:rFonts w:ascii="Arial" w:hAnsi="Arial" w:cs="Arial"/>
          <w:sz w:val="22"/>
          <w:szCs w:val="22"/>
          <w:vertAlign w:val="superscript"/>
        </w:rPr>
        <w:t>th</w:t>
      </w:r>
      <w:r>
        <w:rPr>
          <w:rFonts w:ascii="Arial" w:hAnsi="Arial" w:cs="Arial"/>
          <w:sz w:val="22"/>
          <w:szCs w:val="22"/>
        </w:rPr>
        <w:t>, 2017.</w:t>
      </w:r>
    </w:p>
    <w:p w14:paraId="4252AFA4" w14:textId="31CC44FA" w:rsidR="007F189C" w:rsidRDefault="001561C4" w:rsidP="007F189C">
      <w:pPr>
        <w:pStyle w:val="Heading1"/>
        <w:numPr>
          <w:ilvl w:val="0"/>
          <w:numId w:val="2"/>
        </w:numPr>
        <w:rPr>
          <w:rFonts w:ascii="Arial" w:hAnsi="Arial" w:cs="Arial"/>
          <w:color w:val="auto"/>
        </w:rPr>
      </w:pPr>
      <w:r>
        <w:rPr>
          <w:rFonts w:ascii="Arial" w:hAnsi="Arial" w:cs="Arial"/>
          <w:color w:val="auto"/>
        </w:rPr>
        <w:lastRenderedPageBreak/>
        <w:t>Submission of Proposal and Point of Contact</w:t>
      </w:r>
    </w:p>
    <w:p w14:paraId="7929050F" w14:textId="77777777" w:rsidR="0047768F" w:rsidRPr="0047768F" w:rsidRDefault="0047768F" w:rsidP="0047768F"/>
    <w:p w14:paraId="35B41287" w14:textId="77777777" w:rsidR="001561C4" w:rsidRPr="002E04F7" w:rsidRDefault="007F189C" w:rsidP="007F189C">
      <w:pPr>
        <w:pStyle w:val="NormalWeb"/>
        <w:tabs>
          <w:tab w:val="left" w:pos="7218"/>
        </w:tabs>
        <w:spacing w:before="0" w:beforeAutospacing="0" w:after="0" w:afterAutospacing="0"/>
        <w:ind w:left="360" w:right="720"/>
        <w:rPr>
          <w:rFonts w:ascii="Arial" w:hAnsi="Arial" w:cs="Arial"/>
          <w:color w:val="1643D4"/>
          <w:sz w:val="22"/>
          <w:szCs w:val="22"/>
        </w:rPr>
      </w:pPr>
      <w:r w:rsidRPr="002E04F7">
        <w:rPr>
          <w:rFonts w:ascii="Arial" w:hAnsi="Arial" w:cs="Arial"/>
          <w:sz w:val="22"/>
          <w:szCs w:val="22"/>
        </w:rPr>
        <w:t xml:space="preserve">Proposal will be acceptable in electric format and should be emailed to </w:t>
      </w:r>
      <w:r w:rsidR="008F3D11">
        <w:rPr>
          <w:rFonts w:ascii="Arial" w:hAnsi="Arial" w:cs="Arial"/>
          <w:sz w:val="22"/>
          <w:szCs w:val="22"/>
        </w:rPr>
        <w:t>Chris Bessey</w:t>
      </w:r>
      <w:r w:rsidRPr="002E04F7">
        <w:rPr>
          <w:rFonts w:ascii="Arial" w:hAnsi="Arial" w:cs="Arial"/>
          <w:sz w:val="22"/>
          <w:szCs w:val="22"/>
        </w:rPr>
        <w:t xml:space="preserve"> at </w:t>
      </w:r>
      <w:hyperlink r:id="rId8" w:history="1">
        <w:r w:rsidR="008F3D11">
          <w:rPr>
            <w:rStyle w:val="Hyperlink"/>
            <w:rFonts w:ascii="Arial" w:hAnsi="Arial" w:cs="Arial"/>
            <w:color w:val="1643D4"/>
            <w:sz w:val="22"/>
            <w:szCs w:val="22"/>
          </w:rPr>
          <w:t>christopher.bessey</w:t>
        </w:r>
        <w:r w:rsidR="00581CF1" w:rsidRPr="002E04F7">
          <w:rPr>
            <w:rStyle w:val="Hyperlink"/>
            <w:rFonts w:ascii="Arial" w:hAnsi="Arial" w:cs="Arial"/>
            <w:color w:val="1643D4"/>
            <w:sz w:val="22"/>
            <w:szCs w:val="22"/>
          </w:rPr>
          <w:t>@crs.org</w:t>
        </w:r>
      </w:hyperlink>
      <w:r w:rsidR="008F3D11">
        <w:rPr>
          <w:rFonts w:ascii="Arial" w:hAnsi="Arial" w:cs="Arial"/>
          <w:sz w:val="22"/>
          <w:szCs w:val="22"/>
        </w:rPr>
        <w:t xml:space="preserve"> cc to James Beighle</w:t>
      </w:r>
      <w:r w:rsidR="00581CF1" w:rsidRPr="002E04F7">
        <w:rPr>
          <w:rFonts w:ascii="Arial" w:hAnsi="Arial" w:cs="Arial"/>
          <w:sz w:val="22"/>
          <w:szCs w:val="22"/>
        </w:rPr>
        <w:t xml:space="preserve"> at </w:t>
      </w:r>
      <w:hyperlink r:id="rId9" w:history="1">
        <w:r w:rsidR="008F3D11" w:rsidRPr="003576D3">
          <w:rPr>
            <w:rStyle w:val="Hyperlink"/>
            <w:rFonts w:ascii="Arial" w:hAnsi="Arial" w:cs="Arial"/>
            <w:sz w:val="22"/>
            <w:szCs w:val="22"/>
          </w:rPr>
          <w:t>james.beighle@crs.org</w:t>
        </w:r>
      </w:hyperlink>
      <w:r w:rsidR="00581CF1" w:rsidRPr="002E04F7">
        <w:rPr>
          <w:rFonts w:ascii="Arial" w:hAnsi="Arial" w:cs="Arial"/>
          <w:color w:val="1643D4"/>
          <w:sz w:val="22"/>
          <w:szCs w:val="22"/>
        </w:rPr>
        <w:t>.</w:t>
      </w:r>
      <w:r w:rsidR="001561C4" w:rsidRPr="002E04F7">
        <w:rPr>
          <w:rFonts w:ascii="Arial" w:hAnsi="Arial" w:cs="Arial"/>
          <w:color w:val="1643D4"/>
          <w:sz w:val="22"/>
          <w:szCs w:val="22"/>
        </w:rPr>
        <w:t xml:space="preserve"> </w:t>
      </w:r>
    </w:p>
    <w:p w14:paraId="5837851B" w14:textId="77777777" w:rsidR="001561C4" w:rsidRPr="002E04F7" w:rsidRDefault="001561C4" w:rsidP="007F189C">
      <w:pPr>
        <w:pStyle w:val="NormalWeb"/>
        <w:tabs>
          <w:tab w:val="left" w:pos="7218"/>
        </w:tabs>
        <w:spacing w:before="0" w:beforeAutospacing="0" w:after="0" w:afterAutospacing="0"/>
        <w:ind w:left="360" w:right="720"/>
        <w:rPr>
          <w:rFonts w:ascii="Arial" w:hAnsi="Arial" w:cs="Arial"/>
          <w:color w:val="1643D4"/>
          <w:sz w:val="22"/>
          <w:szCs w:val="22"/>
        </w:rPr>
      </w:pPr>
    </w:p>
    <w:p w14:paraId="64FA4242" w14:textId="77777777" w:rsidR="00D54BCC" w:rsidRPr="00581CF1" w:rsidRDefault="008F3D11" w:rsidP="002E04F7">
      <w:pPr>
        <w:pStyle w:val="NormalWeb"/>
        <w:tabs>
          <w:tab w:val="left" w:pos="7218"/>
        </w:tabs>
        <w:spacing w:before="0" w:beforeAutospacing="0" w:after="0" w:afterAutospacing="0"/>
        <w:ind w:left="360" w:right="720"/>
        <w:rPr>
          <w:rFonts w:ascii="Arial" w:hAnsi="Arial" w:cs="Arial"/>
          <w:b/>
          <w:bCs/>
          <w:color w:val="1643D4"/>
        </w:rPr>
      </w:pPr>
      <w:r>
        <w:rPr>
          <w:rFonts w:ascii="Arial" w:hAnsi="Arial" w:cs="Arial"/>
          <w:color w:val="000000" w:themeColor="text1"/>
          <w:sz w:val="22"/>
          <w:szCs w:val="22"/>
        </w:rPr>
        <w:t>CRS Haiti</w:t>
      </w:r>
      <w:r w:rsidR="001561C4" w:rsidRPr="002E04F7">
        <w:rPr>
          <w:rFonts w:ascii="Arial" w:hAnsi="Arial" w:cs="Arial"/>
          <w:color w:val="000000" w:themeColor="text1"/>
          <w:sz w:val="22"/>
          <w:szCs w:val="22"/>
        </w:rPr>
        <w:t xml:space="preserve"> p</w:t>
      </w:r>
      <w:r>
        <w:rPr>
          <w:rFonts w:ascii="Arial" w:hAnsi="Arial" w:cs="Arial"/>
          <w:color w:val="000000" w:themeColor="text1"/>
          <w:sz w:val="22"/>
          <w:szCs w:val="22"/>
        </w:rPr>
        <w:t>oint of contact is Christopher Bessey</w:t>
      </w:r>
      <w:r w:rsidR="001561C4" w:rsidRPr="002E04F7">
        <w:rPr>
          <w:rFonts w:ascii="Arial" w:hAnsi="Arial" w:cs="Arial"/>
          <w:color w:val="000000" w:themeColor="text1"/>
          <w:sz w:val="22"/>
          <w:szCs w:val="22"/>
        </w:rPr>
        <w:t>.</w:t>
      </w:r>
      <w:r>
        <w:rPr>
          <w:rFonts w:ascii="Arial" w:hAnsi="Arial" w:cs="Arial"/>
          <w:color w:val="000000" w:themeColor="text1"/>
          <w:sz w:val="22"/>
          <w:szCs w:val="22"/>
        </w:rPr>
        <w:t xml:space="preserve"> Chris cellular phone number is (+509) 3702-8795</w:t>
      </w:r>
      <w:r w:rsidR="00CB0A50">
        <w:rPr>
          <w:rFonts w:ascii="Arial" w:hAnsi="Arial" w:cs="Arial"/>
          <w:color w:val="000000" w:themeColor="text1"/>
          <w:sz w:val="22"/>
          <w:szCs w:val="22"/>
        </w:rPr>
        <w:t>.</w:t>
      </w:r>
      <w:r w:rsidR="001561C4" w:rsidRPr="002E04F7">
        <w:rPr>
          <w:rFonts w:ascii="Arial" w:hAnsi="Arial" w:cs="Arial"/>
          <w:color w:val="000000" w:themeColor="text1"/>
          <w:sz w:val="22"/>
          <w:szCs w:val="22"/>
        </w:rPr>
        <w:t xml:space="preserve"> All communications to CRS and </w:t>
      </w:r>
      <w:r>
        <w:rPr>
          <w:rFonts w:ascii="Arial" w:hAnsi="Arial" w:cs="Arial"/>
          <w:color w:val="000000" w:themeColor="text1"/>
          <w:sz w:val="22"/>
          <w:szCs w:val="22"/>
        </w:rPr>
        <w:t>Catholic Diocese of Jeremie</w:t>
      </w:r>
      <w:r w:rsidR="00623276">
        <w:rPr>
          <w:rFonts w:ascii="Arial" w:hAnsi="Arial" w:cs="Arial"/>
          <w:color w:val="000000" w:themeColor="text1"/>
          <w:sz w:val="22"/>
          <w:szCs w:val="22"/>
        </w:rPr>
        <w:t xml:space="preserve"> should address thru Chris</w:t>
      </w:r>
      <w:r w:rsidR="00886065">
        <w:rPr>
          <w:rFonts w:ascii="Arial" w:hAnsi="Arial" w:cs="Arial"/>
          <w:color w:val="000000" w:themeColor="text1"/>
          <w:sz w:val="22"/>
          <w:szCs w:val="22"/>
        </w:rPr>
        <w:t>.</w:t>
      </w:r>
      <w:bookmarkEnd w:id="0"/>
    </w:p>
    <w:sectPr w:rsidR="00D54BCC" w:rsidRPr="00581CF1" w:rsidSect="005E30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CF78" w14:textId="77777777" w:rsidR="00476D2B" w:rsidRDefault="00476D2B" w:rsidP="006D2EE8">
      <w:r>
        <w:separator/>
      </w:r>
    </w:p>
  </w:endnote>
  <w:endnote w:type="continuationSeparator" w:id="0">
    <w:p w14:paraId="2B4B7B09" w14:textId="77777777" w:rsidR="00476D2B" w:rsidRDefault="00476D2B" w:rsidP="006D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61A6" w14:textId="10F924DD" w:rsidR="006D2EE8" w:rsidRDefault="006D2EE8">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EC77F5">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EC77F5">
      <w:rPr>
        <w:noProof/>
        <w:color w:val="17365D" w:themeColor="text2" w:themeShade="BF"/>
      </w:rPr>
      <w:t>4</w:t>
    </w:r>
    <w:r>
      <w:rPr>
        <w:color w:val="17365D" w:themeColor="text2" w:themeShade="BF"/>
      </w:rPr>
      <w:fldChar w:fldCharType="end"/>
    </w:r>
  </w:p>
  <w:p w14:paraId="5114F771" w14:textId="77777777" w:rsidR="006D2EE8" w:rsidRDefault="006D2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1F7C" w14:textId="77777777" w:rsidR="00476D2B" w:rsidRDefault="00476D2B" w:rsidP="006D2EE8">
      <w:r>
        <w:separator/>
      </w:r>
    </w:p>
  </w:footnote>
  <w:footnote w:type="continuationSeparator" w:id="0">
    <w:p w14:paraId="0EFAA197" w14:textId="77777777" w:rsidR="00476D2B" w:rsidRDefault="00476D2B" w:rsidP="006D2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25"/>
    <w:multiLevelType w:val="hybridMultilevel"/>
    <w:tmpl w:val="9A60BD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50DDA"/>
    <w:multiLevelType w:val="hybridMultilevel"/>
    <w:tmpl w:val="289A04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6601B8"/>
    <w:multiLevelType w:val="hybridMultilevel"/>
    <w:tmpl w:val="4A52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0257"/>
    <w:multiLevelType w:val="hybridMultilevel"/>
    <w:tmpl w:val="FBA21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97B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92CB1"/>
    <w:multiLevelType w:val="hybridMultilevel"/>
    <w:tmpl w:val="7D20C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82A11"/>
    <w:multiLevelType w:val="hybridMultilevel"/>
    <w:tmpl w:val="2FD8D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A13869"/>
    <w:multiLevelType w:val="hybridMultilevel"/>
    <w:tmpl w:val="B16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74E42"/>
    <w:multiLevelType w:val="hybridMultilevel"/>
    <w:tmpl w:val="F1EC83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E2C40B9"/>
    <w:multiLevelType w:val="hybridMultilevel"/>
    <w:tmpl w:val="76FACC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0A5E7C"/>
    <w:multiLevelType w:val="hybridMultilevel"/>
    <w:tmpl w:val="EF2CEE2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85109"/>
    <w:multiLevelType w:val="hybridMultilevel"/>
    <w:tmpl w:val="070CB0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6D6E3B"/>
    <w:multiLevelType w:val="hybridMultilevel"/>
    <w:tmpl w:val="4C9ED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013B49"/>
    <w:multiLevelType w:val="hybridMultilevel"/>
    <w:tmpl w:val="341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27960"/>
    <w:multiLevelType w:val="hybridMultilevel"/>
    <w:tmpl w:val="35881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945DC5"/>
    <w:multiLevelType w:val="hybridMultilevel"/>
    <w:tmpl w:val="D3448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E76D3"/>
    <w:multiLevelType w:val="hybridMultilevel"/>
    <w:tmpl w:val="B3D2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47022B"/>
    <w:multiLevelType w:val="hybridMultilevel"/>
    <w:tmpl w:val="91B2B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F4522"/>
    <w:multiLevelType w:val="hybridMultilevel"/>
    <w:tmpl w:val="D55A6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0555DC"/>
    <w:multiLevelType w:val="hybridMultilevel"/>
    <w:tmpl w:val="6E66BA84"/>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4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F87E10"/>
    <w:multiLevelType w:val="hybridMultilevel"/>
    <w:tmpl w:val="E8301498"/>
    <w:lvl w:ilvl="0" w:tplc="04090001">
      <w:start w:val="1"/>
      <w:numFmt w:val="bullet"/>
      <w:lvlText w:val=""/>
      <w:lvlJc w:val="left"/>
      <w:pPr>
        <w:ind w:left="7935" w:hanging="360"/>
      </w:pPr>
      <w:rPr>
        <w:rFonts w:ascii="Symbol" w:hAnsi="Symbol" w:hint="default"/>
      </w:rPr>
    </w:lvl>
    <w:lvl w:ilvl="1" w:tplc="04090003" w:tentative="1">
      <w:start w:val="1"/>
      <w:numFmt w:val="bullet"/>
      <w:lvlText w:val="o"/>
      <w:lvlJc w:val="left"/>
      <w:pPr>
        <w:ind w:left="8655" w:hanging="360"/>
      </w:pPr>
      <w:rPr>
        <w:rFonts w:ascii="Courier New" w:hAnsi="Courier New" w:cs="Courier New" w:hint="default"/>
      </w:rPr>
    </w:lvl>
    <w:lvl w:ilvl="2" w:tplc="04090005" w:tentative="1">
      <w:start w:val="1"/>
      <w:numFmt w:val="bullet"/>
      <w:lvlText w:val=""/>
      <w:lvlJc w:val="left"/>
      <w:pPr>
        <w:ind w:left="9375" w:hanging="360"/>
      </w:pPr>
      <w:rPr>
        <w:rFonts w:ascii="Wingdings" w:hAnsi="Wingdings" w:hint="default"/>
      </w:rPr>
    </w:lvl>
    <w:lvl w:ilvl="3" w:tplc="04090001" w:tentative="1">
      <w:start w:val="1"/>
      <w:numFmt w:val="bullet"/>
      <w:lvlText w:val=""/>
      <w:lvlJc w:val="left"/>
      <w:pPr>
        <w:ind w:left="10095" w:hanging="360"/>
      </w:pPr>
      <w:rPr>
        <w:rFonts w:ascii="Symbol" w:hAnsi="Symbol" w:hint="default"/>
      </w:rPr>
    </w:lvl>
    <w:lvl w:ilvl="4" w:tplc="04090003" w:tentative="1">
      <w:start w:val="1"/>
      <w:numFmt w:val="bullet"/>
      <w:lvlText w:val="o"/>
      <w:lvlJc w:val="left"/>
      <w:pPr>
        <w:ind w:left="10815" w:hanging="360"/>
      </w:pPr>
      <w:rPr>
        <w:rFonts w:ascii="Courier New" w:hAnsi="Courier New" w:cs="Courier New" w:hint="default"/>
      </w:rPr>
    </w:lvl>
    <w:lvl w:ilvl="5" w:tplc="04090005" w:tentative="1">
      <w:start w:val="1"/>
      <w:numFmt w:val="bullet"/>
      <w:lvlText w:val=""/>
      <w:lvlJc w:val="left"/>
      <w:pPr>
        <w:ind w:left="11535" w:hanging="360"/>
      </w:pPr>
      <w:rPr>
        <w:rFonts w:ascii="Wingdings" w:hAnsi="Wingdings" w:hint="default"/>
      </w:rPr>
    </w:lvl>
    <w:lvl w:ilvl="6" w:tplc="04090001" w:tentative="1">
      <w:start w:val="1"/>
      <w:numFmt w:val="bullet"/>
      <w:lvlText w:val=""/>
      <w:lvlJc w:val="left"/>
      <w:pPr>
        <w:ind w:left="12255" w:hanging="360"/>
      </w:pPr>
      <w:rPr>
        <w:rFonts w:ascii="Symbol" w:hAnsi="Symbol" w:hint="default"/>
      </w:rPr>
    </w:lvl>
    <w:lvl w:ilvl="7" w:tplc="04090003" w:tentative="1">
      <w:start w:val="1"/>
      <w:numFmt w:val="bullet"/>
      <w:lvlText w:val="o"/>
      <w:lvlJc w:val="left"/>
      <w:pPr>
        <w:ind w:left="12975" w:hanging="360"/>
      </w:pPr>
      <w:rPr>
        <w:rFonts w:ascii="Courier New" w:hAnsi="Courier New" w:cs="Courier New" w:hint="default"/>
      </w:rPr>
    </w:lvl>
    <w:lvl w:ilvl="8" w:tplc="04090005" w:tentative="1">
      <w:start w:val="1"/>
      <w:numFmt w:val="bullet"/>
      <w:lvlText w:val=""/>
      <w:lvlJc w:val="left"/>
      <w:pPr>
        <w:ind w:left="13695" w:hanging="360"/>
      </w:pPr>
      <w:rPr>
        <w:rFonts w:ascii="Wingdings" w:hAnsi="Wingdings" w:hint="default"/>
      </w:rPr>
    </w:lvl>
  </w:abstractNum>
  <w:abstractNum w:abstractNumId="22" w15:restartNumberingAfterBreak="0">
    <w:nsid w:val="68056773"/>
    <w:multiLevelType w:val="hybridMultilevel"/>
    <w:tmpl w:val="FCF83F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5509E"/>
    <w:multiLevelType w:val="hybridMultilevel"/>
    <w:tmpl w:val="0DAA9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3C647F"/>
    <w:multiLevelType w:val="hybridMultilevel"/>
    <w:tmpl w:val="98A2F1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26B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445DF0"/>
    <w:multiLevelType w:val="hybridMultilevel"/>
    <w:tmpl w:val="532C32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393BAD"/>
    <w:multiLevelType w:val="hybridMultilevel"/>
    <w:tmpl w:val="42DA0B2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438C"/>
    <w:multiLevelType w:val="hybridMultilevel"/>
    <w:tmpl w:val="32FAF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63F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0F4E3D"/>
    <w:multiLevelType w:val="hybridMultilevel"/>
    <w:tmpl w:val="4E4AD602"/>
    <w:lvl w:ilvl="0" w:tplc="383A5C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D13B8B"/>
    <w:multiLevelType w:val="hybridMultilevel"/>
    <w:tmpl w:val="65DC3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25"/>
  </w:num>
  <w:num w:numId="3">
    <w:abstractNumId w:val="4"/>
  </w:num>
  <w:num w:numId="4">
    <w:abstractNumId w:val="29"/>
  </w:num>
  <w:num w:numId="5">
    <w:abstractNumId w:val="20"/>
  </w:num>
  <w:num w:numId="6">
    <w:abstractNumId w:val="2"/>
  </w:num>
  <w:num w:numId="7">
    <w:abstractNumId w:val="27"/>
  </w:num>
  <w:num w:numId="8">
    <w:abstractNumId w:val="28"/>
  </w:num>
  <w:num w:numId="9">
    <w:abstractNumId w:val="24"/>
  </w:num>
  <w:num w:numId="10">
    <w:abstractNumId w:val="10"/>
  </w:num>
  <w:num w:numId="11">
    <w:abstractNumId w:val="19"/>
  </w:num>
  <w:num w:numId="12">
    <w:abstractNumId w:val="15"/>
  </w:num>
  <w:num w:numId="13">
    <w:abstractNumId w:val="22"/>
  </w:num>
  <w:num w:numId="14">
    <w:abstractNumId w:val="0"/>
  </w:num>
  <w:num w:numId="15">
    <w:abstractNumId w:val="9"/>
  </w:num>
  <w:num w:numId="16">
    <w:abstractNumId w:val="18"/>
  </w:num>
  <w:num w:numId="17">
    <w:abstractNumId w:val="5"/>
  </w:num>
  <w:num w:numId="18">
    <w:abstractNumId w:val="6"/>
  </w:num>
  <w:num w:numId="19">
    <w:abstractNumId w:val="7"/>
  </w:num>
  <w:num w:numId="20">
    <w:abstractNumId w:val="14"/>
  </w:num>
  <w:num w:numId="21">
    <w:abstractNumId w:val="30"/>
  </w:num>
  <w:num w:numId="22">
    <w:abstractNumId w:val="17"/>
  </w:num>
  <w:num w:numId="23">
    <w:abstractNumId w:val="26"/>
  </w:num>
  <w:num w:numId="24">
    <w:abstractNumId w:val="16"/>
  </w:num>
  <w:num w:numId="25">
    <w:abstractNumId w:val="23"/>
  </w:num>
  <w:num w:numId="26">
    <w:abstractNumId w:val="21"/>
  </w:num>
  <w:num w:numId="27">
    <w:abstractNumId w:val="31"/>
  </w:num>
  <w:num w:numId="28">
    <w:abstractNumId w:val="11"/>
  </w:num>
  <w:num w:numId="29">
    <w:abstractNumId w:val="12"/>
  </w:num>
  <w:num w:numId="30">
    <w:abstractNumId w:val="13"/>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CC"/>
    <w:rsid w:val="00077ED9"/>
    <w:rsid w:val="00084C83"/>
    <w:rsid w:val="000C2E09"/>
    <w:rsid w:val="000E1C8D"/>
    <w:rsid w:val="000F576F"/>
    <w:rsid w:val="00121CC4"/>
    <w:rsid w:val="001561C4"/>
    <w:rsid w:val="001901DA"/>
    <w:rsid w:val="001B6BEC"/>
    <w:rsid w:val="001C0E70"/>
    <w:rsid w:val="002521B3"/>
    <w:rsid w:val="002621BE"/>
    <w:rsid w:val="002E04F7"/>
    <w:rsid w:val="00372999"/>
    <w:rsid w:val="003835C2"/>
    <w:rsid w:val="00386046"/>
    <w:rsid w:val="003A12A2"/>
    <w:rsid w:val="00453B57"/>
    <w:rsid w:val="00476D2B"/>
    <w:rsid w:val="0047768F"/>
    <w:rsid w:val="004B1D54"/>
    <w:rsid w:val="004F3AA8"/>
    <w:rsid w:val="004F6149"/>
    <w:rsid w:val="00520807"/>
    <w:rsid w:val="00547047"/>
    <w:rsid w:val="00581CF1"/>
    <w:rsid w:val="005E302A"/>
    <w:rsid w:val="005E339A"/>
    <w:rsid w:val="00623276"/>
    <w:rsid w:val="00677716"/>
    <w:rsid w:val="006D2EE8"/>
    <w:rsid w:val="006F513B"/>
    <w:rsid w:val="00792CD9"/>
    <w:rsid w:val="007A2F37"/>
    <w:rsid w:val="007A5347"/>
    <w:rsid w:val="007F189C"/>
    <w:rsid w:val="008500AE"/>
    <w:rsid w:val="00862E51"/>
    <w:rsid w:val="00886065"/>
    <w:rsid w:val="008F3D11"/>
    <w:rsid w:val="00906661"/>
    <w:rsid w:val="00912175"/>
    <w:rsid w:val="00A64597"/>
    <w:rsid w:val="00AC394A"/>
    <w:rsid w:val="00AE7FB0"/>
    <w:rsid w:val="00B2796E"/>
    <w:rsid w:val="00B437B1"/>
    <w:rsid w:val="00B941E9"/>
    <w:rsid w:val="00B94725"/>
    <w:rsid w:val="00BC7982"/>
    <w:rsid w:val="00C04A40"/>
    <w:rsid w:val="00CB0A50"/>
    <w:rsid w:val="00CC1C6B"/>
    <w:rsid w:val="00CC50E6"/>
    <w:rsid w:val="00D33423"/>
    <w:rsid w:val="00D36F2D"/>
    <w:rsid w:val="00D54BCC"/>
    <w:rsid w:val="00D6344C"/>
    <w:rsid w:val="00D91501"/>
    <w:rsid w:val="00DA3205"/>
    <w:rsid w:val="00DB525C"/>
    <w:rsid w:val="00DC239E"/>
    <w:rsid w:val="00DE2C56"/>
    <w:rsid w:val="00DE4E3B"/>
    <w:rsid w:val="00E6285D"/>
    <w:rsid w:val="00E73876"/>
    <w:rsid w:val="00E841AA"/>
    <w:rsid w:val="00E86CB0"/>
    <w:rsid w:val="00E91C5B"/>
    <w:rsid w:val="00EC77F5"/>
    <w:rsid w:val="00ED1F23"/>
    <w:rsid w:val="00EE394A"/>
    <w:rsid w:val="00F22DB2"/>
    <w:rsid w:val="00F2310A"/>
    <w:rsid w:val="00F83C46"/>
    <w:rsid w:val="00F92364"/>
    <w:rsid w:val="00FB5F6C"/>
    <w:rsid w:val="00FC6DD1"/>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5461"/>
  <w15:docId w15:val="{C5BA441F-A4BD-45C9-9966-3535EC24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B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4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4B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4B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4B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4B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4B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4B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4B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4BCC"/>
    <w:rPr>
      <w:b/>
      <w:bCs/>
    </w:rPr>
  </w:style>
  <w:style w:type="paragraph" w:styleId="NormalWeb">
    <w:name w:val="Normal (Web)"/>
    <w:basedOn w:val="Normal"/>
    <w:rsid w:val="00D54BCC"/>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D54BCC"/>
    <w:rPr>
      <w:i/>
      <w:iCs/>
    </w:rPr>
  </w:style>
  <w:style w:type="character" w:customStyle="1" w:styleId="Heading1Char">
    <w:name w:val="Heading 1 Char"/>
    <w:basedOn w:val="DefaultParagraphFont"/>
    <w:link w:val="Heading1"/>
    <w:uiPriority w:val="9"/>
    <w:rsid w:val="00D54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4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4BC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D54BC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54BC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54BC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54BC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54B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4BCC"/>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33423"/>
    <w:rPr>
      <w:color w:val="0000FF" w:themeColor="hyperlink"/>
      <w:u w:val="single"/>
    </w:rPr>
  </w:style>
  <w:style w:type="paragraph" w:styleId="ListParagraph">
    <w:name w:val="List Paragraph"/>
    <w:basedOn w:val="Normal"/>
    <w:uiPriority w:val="34"/>
    <w:qFormat/>
    <w:rsid w:val="007F189C"/>
    <w:pPr>
      <w:ind w:left="720"/>
      <w:contextualSpacing/>
    </w:pPr>
  </w:style>
  <w:style w:type="paragraph" w:styleId="Title">
    <w:name w:val="Title"/>
    <w:basedOn w:val="Normal"/>
    <w:next w:val="Normal"/>
    <w:link w:val="TitleChar"/>
    <w:uiPriority w:val="10"/>
    <w:qFormat/>
    <w:rsid w:val="009066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66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D2EE8"/>
    <w:pPr>
      <w:tabs>
        <w:tab w:val="center" w:pos="4680"/>
        <w:tab w:val="right" w:pos="9360"/>
      </w:tabs>
    </w:pPr>
  </w:style>
  <w:style w:type="character" w:customStyle="1" w:styleId="HeaderChar">
    <w:name w:val="Header Char"/>
    <w:basedOn w:val="DefaultParagraphFont"/>
    <w:link w:val="Header"/>
    <w:uiPriority w:val="99"/>
    <w:rsid w:val="006D2E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2EE8"/>
    <w:pPr>
      <w:tabs>
        <w:tab w:val="center" w:pos="4680"/>
        <w:tab w:val="right" w:pos="9360"/>
      </w:tabs>
    </w:pPr>
  </w:style>
  <w:style w:type="character" w:customStyle="1" w:styleId="FooterChar">
    <w:name w:val="Footer Char"/>
    <w:basedOn w:val="DefaultParagraphFont"/>
    <w:link w:val="Footer"/>
    <w:uiPriority w:val="99"/>
    <w:rsid w:val="006D2E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1C8D"/>
    <w:rPr>
      <w:sz w:val="16"/>
      <w:szCs w:val="16"/>
    </w:rPr>
  </w:style>
  <w:style w:type="paragraph" w:styleId="CommentText">
    <w:name w:val="annotation text"/>
    <w:basedOn w:val="Normal"/>
    <w:link w:val="CommentTextChar"/>
    <w:uiPriority w:val="99"/>
    <w:semiHidden/>
    <w:unhideWhenUsed/>
    <w:rsid w:val="000E1C8D"/>
    <w:rPr>
      <w:sz w:val="20"/>
      <w:szCs w:val="20"/>
    </w:rPr>
  </w:style>
  <w:style w:type="character" w:customStyle="1" w:styleId="CommentTextChar">
    <w:name w:val="Comment Text Char"/>
    <w:basedOn w:val="DefaultParagraphFont"/>
    <w:link w:val="CommentText"/>
    <w:uiPriority w:val="99"/>
    <w:semiHidden/>
    <w:rsid w:val="000E1C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1C8D"/>
    <w:rPr>
      <w:b/>
      <w:bCs/>
    </w:rPr>
  </w:style>
  <w:style w:type="character" w:customStyle="1" w:styleId="CommentSubjectChar">
    <w:name w:val="Comment Subject Char"/>
    <w:basedOn w:val="CommentTextChar"/>
    <w:link w:val="CommentSubject"/>
    <w:uiPriority w:val="99"/>
    <w:semiHidden/>
    <w:rsid w:val="000E1C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1C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8D"/>
    <w:rPr>
      <w:rFonts w:ascii="Segoe UI" w:eastAsia="Times New Roman" w:hAnsi="Segoe UI" w:cs="Segoe UI"/>
      <w:sz w:val="18"/>
      <w:szCs w:val="18"/>
    </w:rPr>
  </w:style>
  <w:style w:type="character" w:styleId="Mention">
    <w:name w:val="Mention"/>
    <w:basedOn w:val="DefaultParagraphFont"/>
    <w:uiPriority w:val="99"/>
    <w:semiHidden/>
    <w:unhideWhenUsed/>
    <w:rsid w:val="008F3D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3867">
      <w:bodyDiv w:val="1"/>
      <w:marLeft w:val="0"/>
      <w:marRight w:val="0"/>
      <w:marTop w:val="0"/>
      <w:marBottom w:val="0"/>
      <w:divBdr>
        <w:top w:val="none" w:sz="0" w:space="0" w:color="auto"/>
        <w:left w:val="none" w:sz="0" w:space="0" w:color="auto"/>
        <w:bottom w:val="none" w:sz="0" w:space="0" w:color="auto"/>
        <w:right w:val="none" w:sz="0" w:space="0" w:color="auto"/>
      </w:divBdr>
    </w:div>
    <w:div w:id="1444039576">
      <w:bodyDiv w:val="1"/>
      <w:marLeft w:val="0"/>
      <w:marRight w:val="0"/>
      <w:marTop w:val="0"/>
      <w:marBottom w:val="0"/>
      <w:divBdr>
        <w:top w:val="none" w:sz="0" w:space="0" w:color="auto"/>
        <w:left w:val="none" w:sz="0" w:space="0" w:color="auto"/>
        <w:bottom w:val="none" w:sz="0" w:space="0" w:color="auto"/>
        <w:right w:val="none" w:sz="0" w:space="0" w:color="auto"/>
      </w:divBdr>
      <w:divsChild>
        <w:div w:id="746927143">
          <w:marLeft w:val="0"/>
          <w:marRight w:val="0"/>
          <w:marTop w:val="0"/>
          <w:marBottom w:val="0"/>
          <w:divBdr>
            <w:top w:val="none" w:sz="0" w:space="0" w:color="auto"/>
            <w:left w:val="none" w:sz="0" w:space="0" w:color="auto"/>
            <w:bottom w:val="none" w:sz="0" w:space="0" w:color="auto"/>
            <w:right w:val="none" w:sz="0" w:space="0" w:color="auto"/>
          </w:divBdr>
          <w:divsChild>
            <w:div w:id="875239350">
              <w:marLeft w:val="0"/>
              <w:marRight w:val="0"/>
              <w:marTop w:val="0"/>
              <w:marBottom w:val="0"/>
              <w:divBdr>
                <w:top w:val="none" w:sz="0" w:space="0" w:color="auto"/>
                <w:left w:val="none" w:sz="0" w:space="0" w:color="auto"/>
                <w:bottom w:val="none" w:sz="0" w:space="0" w:color="auto"/>
                <w:right w:val="none" w:sz="0" w:space="0" w:color="auto"/>
              </w:divBdr>
              <w:divsChild>
                <w:div w:id="833762479">
                  <w:marLeft w:val="0"/>
                  <w:marRight w:val="0"/>
                  <w:marTop w:val="0"/>
                  <w:marBottom w:val="0"/>
                  <w:divBdr>
                    <w:top w:val="none" w:sz="0" w:space="0" w:color="auto"/>
                    <w:left w:val="none" w:sz="0" w:space="0" w:color="auto"/>
                    <w:bottom w:val="none" w:sz="0" w:space="0" w:color="auto"/>
                    <w:right w:val="none" w:sz="0" w:space="0" w:color="auto"/>
                  </w:divBdr>
                  <w:divsChild>
                    <w:div w:id="718015156">
                      <w:marLeft w:val="0"/>
                      <w:marRight w:val="0"/>
                      <w:marTop w:val="0"/>
                      <w:marBottom w:val="0"/>
                      <w:divBdr>
                        <w:top w:val="none" w:sz="0" w:space="0" w:color="auto"/>
                        <w:left w:val="none" w:sz="0" w:space="0" w:color="auto"/>
                        <w:bottom w:val="none" w:sz="0" w:space="0" w:color="auto"/>
                        <w:right w:val="none" w:sz="0" w:space="0" w:color="auto"/>
                      </w:divBdr>
                      <w:divsChild>
                        <w:div w:id="585308930">
                          <w:marLeft w:val="0"/>
                          <w:marRight w:val="0"/>
                          <w:marTop w:val="35"/>
                          <w:marBottom w:val="0"/>
                          <w:divBdr>
                            <w:top w:val="none" w:sz="0" w:space="0" w:color="auto"/>
                            <w:left w:val="none" w:sz="0" w:space="0" w:color="auto"/>
                            <w:bottom w:val="none" w:sz="0" w:space="0" w:color="auto"/>
                            <w:right w:val="none" w:sz="0" w:space="0" w:color="auto"/>
                          </w:divBdr>
                          <w:divsChild>
                            <w:div w:id="189337732">
                              <w:marLeft w:val="0"/>
                              <w:marRight w:val="0"/>
                              <w:marTop w:val="0"/>
                              <w:marBottom w:val="0"/>
                              <w:divBdr>
                                <w:top w:val="none" w:sz="0" w:space="0" w:color="auto"/>
                                <w:left w:val="none" w:sz="0" w:space="0" w:color="auto"/>
                                <w:bottom w:val="none" w:sz="0" w:space="0" w:color="auto"/>
                                <w:right w:val="none" w:sz="0" w:space="0" w:color="auto"/>
                              </w:divBdr>
                              <w:divsChild>
                                <w:div w:id="388455691">
                                  <w:marLeft w:val="0"/>
                                  <w:marRight w:val="0"/>
                                  <w:marTop w:val="0"/>
                                  <w:marBottom w:val="0"/>
                                  <w:divBdr>
                                    <w:top w:val="none" w:sz="0" w:space="0" w:color="auto"/>
                                    <w:left w:val="none" w:sz="0" w:space="0" w:color="auto"/>
                                    <w:bottom w:val="none" w:sz="0" w:space="0" w:color="auto"/>
                                    <w:right w:val="none" w:sz="0" w:space="0" w:color="auto"/>
                                  </w:divBdr>
                                  <w:divsChild>
                                    <w:div w:id="517617318">
                                      <w:marLeft w:val="0"/>
                                      <w:marRight w:val="0"/>
                                      <w:marTop w:val="0"/>
                                      <w:marBottom w:val="0"/>
                                      <w:divBdr>
                                        <w:top w:val="none" w:sz="0" w:space="0" w:color="auto"/>
                                        <w:left w:val="none" w:sz="0" w:space="0" w:color="auto"/>
                                        <w:bottom w:val="none" w:sz="0" w:space="0" w:color="auto"/>
                                        <w:right w:val="none" w:sz="0" w:space="0" w:color="auto"/>
                                      </w:divBdr>
                                      <w:divsChild>
                                        <w:div w:id="1288050217">
                                          <w:marLeft w:val="0"/>
                                          <w:marRight w:val="0"/>
                                          <w:marTop w:val="0"/>
                                          <w:marBottom w:val="0"/>
                                          <w:divBdr>
                                            <w:top w:val="none" w:sz="0" w:space="0" w:color="auto"/>
                                            <w:left w:val="none" w:sz="0" w:space="0" w:color="auto"/>
                                            <w:bottom w:val="none" w:sz="0" w:space="0" w:color="auto"/>
                                            <w:right w:val="none" w:sz="0" w:space="0" w:color="auto"/>
                                          </w:divBdr>
                                          <w:divsChild>
                                            <w:div w:id="262735170">
                                              <w:marLeft w:val="0"/>
                                              <w:marRight w:val="0"/>
                                              <w:marTop w:val="0"/>
                                              <w:marBottom w:val="0"/>
                                              <w:divBdr>
                                                <w:top w:val="none" w:sz="0" w:space="0" w:color="auto"/>
                                                <w:left w:val="none" w:sz="0" w:space="0" w:color="auto"/>
                                                <w:bottom w:val="none" w:sz="0" w:space="0" w:color="auto"/>
                                                <w:right w:val="none" w:sz="0" w:space="0" w:color="auto"/>
                                              </w:divBdr>
                                              <w:divsChild>
                                                <w:div w:id="14481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n.hercyk@cr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beighle@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918</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Jean, Marie Gaetane</cp:lastModifiedBy>
  <cp:revision>5</cp:revision>
  <dcterms:created xsi:type="dcterms:W3CDTF">2017-08-11T20:21:00Z</dcterms:created>
  <dcterms:modified xsi:type="dcterms:W3CDTF">2017-08-14T19:27:00Z</dcterms:modified>
</cp:coreProperties>
</file>