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B5502" w14:textId="77777777" w:rsidR="007327D4" w:rsidRPr="007327D4" w:rsidRDefault="007327D4" w:rsidP="007327D4">
      <w:pPr>
        <w:spacing w:after="0" w:line="240" w:lineRule="auto"/>
        <w:jc w:val="center"/>
        <w:rPr>
          <w:b/>
          <w:sz w:val="32"/>
          <w:szCs w:val="32"/>
          <w:u w:val="single"/>
        </w:rPr>
      </w:pPr>
      <w:r w:rsidRPr="007327D4">
        <w:rPr>
          <w:b/>
          <w:sz w:val="32"/>
          <w:szCs w:val="32"/>
          <w:u w:val="single"/>
        </w:rPr>
        <w:t>Termes de Référence</w:t>
      </w:r>
      <w:r w:rsidR="00C370F9">
        <w:rPr>
          <w:b/>
          <w:sz w:val="32"/>
          <w:szCs w:val="32"/>
          <w:u w:val="single"/>
        </w:rPr>
        <w:t> :</w:t>
      </w:r>
    </w:p>
    <w:p w14:paraId="08C93008" w14:textId="4ED7CCA9" w:rsidR="007327D4" w:rsidRPr="00C370F9" w:rsidRDefault="007327D4" w:rsidP="007327D4">
      <w:pPr>
        <w:jc w:val="center"/>
        <w:rPr>
          <w:sz w:val="24"/>
        </w:rPr>
      </w:pPr>
      <w:r w:rsidRPr="00C370F9">
        <w:rPr>
          <w:sz w:val="24"/>
        </w:rPr>
        <w:t>« Consultance marketing de l’assainissement dans le milieu rural de cinq communes du Sud-Est, Haiti »</w:t>
      </w:r>
      <w:r w:rsidR="00A53EBD">
        <w:rPr>
          <w:sz w:val="24"/>
        </w:rPr>
        <w:t>.</w:t>
      </w:r>
      <w:r w:rsidR="004A3EDA">
        <w:rPr>
          <w:sz w:val="24"/>
        </w:rPr>
        <w:t xml:space="preserve"> </w:t>
      </w:r>
      <w:r w:rsidR="00A53EBD">
        <w:rPr>
          <w:sz w:val="24"/>
        </w:rPr>
        <w:t xml:space="preserve">Version : </w:t>
      </w:r>
      <w:r w:rsidR="005239C0">
        <w:rPr>
          <w:sz w:val="24"/>
        </w:rPr>
        <w:t>30</w:t>
      </w:r>
      <w:r w:rsidR="00A53EBD">
        <w:rPr>
          <w:sz w:val="24"/>
        </w:rPr>
        <w:t xml:space="preserve"> </w:t>
      </w:r>
      <w:r w:rsidR="00B5475E">
        <w:rPr>
          <w:sz w:val="24"/>
        </w:rPr>
        <w:t>Juin</w:t>
      </w:r>
      <w:r w:rsidR="00335DAE" w:rsidRPr="00C370F9">
        <w:rPr>
          <w:sz w:val="24"/>
        </w:rPr>
        <w:t>, 2017</w:t>
      </w:r>
    </w:p>
    <w:p w14:paraId="29445197" w14:textId="77777777" w:rsidR="007327D4" w:rsidRPr="00C370F9" w:rsidRDefault="007327D4" w:rsidP="007327D4">
      <w:pPr>
        <w:jc w:val="both"/>
        <w:rPr>
          <w:b/>
          <w:sz w:val="24"/>
          <w:u w:val="single"/>
        </w:rPr>
      </w:pPr>
      <w:r w:rsidRPr="00C370F9">
        <w:rPr>
          <w:b/>
          <w:sz w:val="24"/>
          <w:u w:val="single"/>
        </w:rPr>
        <w:t>1. Contexte et justification :</w:t>
      </w:r>
    </w:p>
    <w:p w14:paraId="3CFAC78D" w14:textId="7433CC7C" w:rsidR="00E13E98" w:rsidRPr="00C370F9" w:rsidRDefault="007327D4" w:rsidP="00F92755">
      <w:pPr>
        <w:jc w:val="both"/>
        <w:rPr>
          <w:sz w:val="24"/>
        </w:rPr>
      </w:pPr>
      <w:r w:rsidRPr="00C370F9">
        <w:rPr>
          <w:sz w:val="24"/>
        </w:rPr>
        <w:t>La Croix-Rouge Espagnole (CRE) mène, en collaboration avec la Croix-Rouge Haïtienne (CRH) et le financement de la coopération espagnole</w:t>
      </w:r>
      <w:r w:rsidR="005239C0">
        <w:rPr>
          <w:sz w:val="24"/>
        </w:rPr>
        <w:t xml:space="preserve"> (AECID)</w:t>
      </w:r>
      <w:r w:rsidRPr="00C370F9">
        <w:rPr>
          <w:sz w:val="24"/>
        </w:rPr>
        <w:t xml:space="preserve"> un projet pour augmenter de façon durable la couverture de l’eau et assainissement dans le milieu rural de le département du Sud-Est. </w:t>
      </w:r>
    </w:p>
    <w:p w14:paraId="7BC640D0" w14:textId="00DD50AF" w:rsidR="00E11D26" w:rsidRPr="00E13E98" w:rsidRDefault="00E13E98" w:rsidP="00F92755">
      <w:pPr>
        <w:jc w:val="both"/>
        <w:rPr>
          <w:sz w:val="24"/>
        </w:rPr>
      </w:pPr>
      <w:r>
        <w:rPr>
          <w:sz w:val="24"/>
        </w:rPr>
        <w:t>L’objectif général du</w:t>
      </w:r>
      <w:r w:rsidRPr="00C370F9">
        <w:rPr>
          <w:sz w:val="24"/>
        </w:rPr>
        <w:t xml:space="preserve"> projet </w:t>
      </w:r>
      <w:r>
        <w:rPr>
          <w:sz w:val="24"/>
        </w:rPr>
        <w:t xml:space="preserve">est de contribuer </w:t>
      </w:r>
      <w:r w:rsidRPr="00C370F9">
        <w:rPr>
          <w:sz w:val="24"/>
        </w:rPr>
        <w:t>à l’optimisati</w:t>
      </w:r>
      <w:r w:rsidR="00E11D26">
        <w:rPr>
          <w:sz w:val="24"/>
        </w:rPr>
        <w:t>on de la Stratégie National d’a</w:t>
      </w:r>
      <w:r w:rsidRPr="00C370F9">
        <w:rPr>
          <w:sz w:val="24"/>
        </w:rPr>
        <w:t xml:space="preserve">ssainissement de la Direction National d’Eau Potable et Assainissement (DINEPA) et à améliorer l’accès à </w:t>
      </w:r>
      <w:r>
        <w:rPr>
          <w:sz w:val="24"/>
        </w:rPr>
        <w:t>l’eau et l’</w:t>
      </w:r>
      <w:r w:rsidRPr="00C370F9">
        <w:rPr>
          <w:sz w:val="24"/>
        </w:rPr>
        <w:t>assainissement de communautés rurales du Département Sud-</w:t>
      </w:r>
      <w:r w:rsidR="00647E43">
        <w:rPr>
          <w:sz w:val="24"/>
        </w:rPr>
        <w:t>E</w:t>
      </w:r>
      <w:r w:rsidRPr="00C370F9">
        <w:rPr>
          <w:sz w:val="24"/>
        </w:rPr>
        <w:t>st.</w:t>
      </w:r>
      <w:r>
        <w:rPr>
          <w:sz w:val="24"/>
        </w:rPr>
        <w:t xml:space="preserve"> </w:t>
      </w:r>
      <w:r w:rsidRPr="00E13E98">
        <w:rPr>
          <w:sz w:val="24"/>
        </w:rPr>
        <w:t xml:space="preserve">Pour ce faire, </w:t>
      </w:r>
      <w:r>
        <w:rPr>
          <w:sz w:val="24"/>
        </w:rPr>
        <w:t xml:space="preserve">une des taches programmées pour la CRE est </w:t>
      </w:r>
      <w:r w:rsidRPr="00E13E98">
        <w:rPr>
          <w:sz w:val="24"/>
        </w:rPr>
        <w:t>une intervention que permettra</w:t>
      </w:r>
      <w:r>
        <w:rPr>
          <w:sz w:val="24"/>
        </w:rPr>
        <w:t> m</w:t>
      </w:r>
      <w:r w:rsidRPr="00E13E98">
        <w:rPr>
          <w:sz w:val="24"/>
        </w:rPr>
        <w:t xml:space="preserve">esurer l’impact de la stratégie du </w:t>
      </w:r>
      <w:r>
        <w:rPr>
          <w:sz w:val="24"/>
        </w:rPr>
        <w:t>marketing de l’assainissement dans le milieu rural.</w:t>
      </w:r>
      <w:r w:rsidR="00E11D26">
        <w:rPr>
          <w:sz w:val="24"/>
        </w:rPr>
        <w:t xml:space="preserve"> </w:t>
      </w:r>
      <w:r w:rsidR="00E11D26" w:rsidRPr="00C370F9">
        <w:rPr>
          <w:sz w:val="24"/>
        </w:rPr>
        <w:t>La CRE recrut</w:t>
      </w:r>
      <w:r w:rsidR="00E11D26">
        <w:rPr>
          <w:sz w:val="24"/>
        </w:rPr>
        <w:t>e un(e) expert(e) en Marketing d</w:t>
      </w:r>
      <w:r w:rsidR="00A85ED1">
        <w:rPr>
          <w:sz w:val="24"/>
        </w:rPr>
        <w:t>e l</w:t>
      </w:r>
      <w:r w:rsidR="00E11D26">
        <w:rPr>
          <w:sz w:val="24"/>
        </w:rPr>
        <w:t>’a</w:t>
      </w:r>
      <w:r w:rsidR="00E11D26" w:rsidRPr="00C370F9">
        <w:rPr>
          <w:sz w:val="24"/>
        </w:rPr>
        <w:t>ssainissement  pour la réalisation d’une étude de la marche de la chaine l’approvisionnement des produits, services relatifs à l’assainissement dans le département du Sud-Est.</w:t>
      </w:r>
    </w:p>
    <w:p w14:paraId="7FB16E89" w14:textId="77777777" w:rsidR="00335DAE" w:rsidRPr="00C370F9" w:rsidRDefault="00335DAE" w:rsidP="00F92755">
      <w:pPr>
        <w:jc w:val="both"/>
        <w:rPr>
          <w:sz w:val="24"/>
        </w:rPr>
      </w:pPr>
      <w:r w:rsidRPr="00C370F9">
        <w:rPr>
          <w:sz w:val="24"/>
        </w:rPr>
        <w:t xml:space="preserve">En Haïti, le manque d’accès à l’assainissement est une contrainte majeure au développement. La couverture de l’assainissement amélioré est estimée à 24%, avec une couverture dans le milieu rural en hausse de 13% à 16% pendant la dans la période de 1990 à 2012 (JMP, 2014). </w:t>
      </w:r>
    </w:p>
    <w:p w14:paraId="54EA6B17" w14:textId="456CF7A8" w:rsidR="007327D4" w:rsidRPr="00C370F9" w:rsidRDefault="007327D4" w:rsidP="00F92755">
      <w:pPr>
        <w:jc w:val="both"/>
        <w:rPr>
          <w:sz w:val="24"/>
        </w:rPr>
      </w:pPr>
      <w:r w:rsidRPr="00C370F9">
        <w:rPr>
          <w:sz w:val="24"/>
        </w:rPr>
        <w:t>La Direction Nationale de l’Eau Potable et l’Assainissement (DINEPA), dans son plan d’act</w:t>
      </w:r>
      <w:r w:rsidR="007602E9" w:rsidRPr="00C370F9">
        <w:rPr>
          <w:sz w:val="24"/>
        </w:rPr>
        <w:t>ion pour 2021, vise à réduire le</w:t>
      </w:r>
      <w:r w:rsidRPr="00C370F9">
        <w:rPr>
          <w:sz w:val="24"/>
        </w:rPr>
        <w:t xml:space="preserve"> taux de la défécation à l’air libre. </w:t>
      </w:r>
      <w:r w:rsidR="007602E9" w:rsidRPr="00C370F9">
        <w:rPr>
          <w:sz w:val="24"/>
        </w:rPr>
        <w:t>La CRE</w:t>
      </w:r>
      <w:r w:rsidRPr="00C370F9">
        <w:rPr>
          <w:sz w:val="24"/>
        </w:rPr>
        <w:t xml:space="preserve"> qui </w:t>
      </w:r>
      <w:r w:rsidR="007602E9" w:rsidRPr="00C370F9">
        <w:rPr>
          <w:sz w:val="24"/>
        </w:rPr>
        <w:t>supporte</w:t>
      </w:r>
      <w:r w:rsidRPr="00C370F9">
        <w:rPr>
          <w:sz w:val="24"/>
        </w:rPr>
        <w:t xml:space="preserve"> la DINEPA dans le Sud-Est, cherche </w:t>
      </w:r>
      <w:r w:rsidR="007602E9" w:rsidRPr="00C370F9">
        <w:rPr>
          <w:sz w:val="24"/>
        </w:rPr>
        <w:t>implémenter</w:t>
      </w:r>
      <w:r w:rsidRPr="00C370F9">
        <w:rPr>
          <w:sz w:val="24"/>
        </w:rPr>
        <w:t xml:space="preserve"> </w:t>
      </w:r>
      <w:r w:rsidR="007602E9" w:rsidRPr="00C370F9">
        <w:rPr>
          <w:sz w:val="24"/>
        </w:rPr>
        <w:t>le m</w:t>
      </w:r>
      <w:r w:rsidRPr="00C370F9">
        <w:rPr>
          <w:sz w:val="24"/>
        </w:rPr>
        <w:t>arketing d</w:t>
      </w:r>
      <w:r w:rsidR="00A85ED1">
        <w:rPr>
          <w:sz w:val="24"/>
        </w:rPr>
        <w:t>e l</w:t>
      </w:r>
      <w:r w:rsidRPr="00C370F9">
        <w:rPr>
          <w:sz w:val="24"/>
        </w:rPr>
        <w:t xml:space="preserve">’assainissement afin </w:t>
      </w:r>
      <w:r w:rsidR="007602E9" w:rsidRPr="00C370F9">
        <w:rPr>
          <w:sz w:val="24"/>
        </w:rPr>
        <w:t>d’appuyer la DINEPA dans son démarche pour la réduction de la défécation à l’air libre en milieu rural</w:t>
      </w:r>
      <w:r w:rsidRPr="00C370F9">
        <w:rPr>
          <w:sz w:val="24"/>
        </w:rPr>
        <w:t xml:space="preserve">. </w:t>
      </w:r>
    </w:p>
    <w:p w14:paraId="401B2BCB" w14:textId="591F186A" w:rsidR="007602E9" w:rsidRDefault="007602E9" w:rsidP="00F92755">
      <w:pPr>
        <w:jc w:val="both"/>
        <w:rPr>
          <w:sz w:val="24"/>
        </w:rPr>
      </w:pPr>
      <w:r w:rsidRPr="00C370F9">
        <w:rPr>
          <w:sz w:val="24"/>
        </w:rPr>
        <w:t>Pour l’implémentation de l’approche du marketing de l’assainissement</w:t>
      </w:r>
      <w:r w:rsidR="00FD0011">
        <w:rPr>
          <w:sz w:val="24"/>
        </w:rPr>
        <w:t>,</w:t>
      </w:r>
      <w:r w:rsidRPr="00C370F9">
        <w:rPr>
          <w:sz w:val="24"/>
        </w:rPr>
        <w:t xml:space="preserve"> il est nécessaire </w:t>
      </w:r>
      <w:r w:rsidR="007327D4" w:rsidRPr="00C370F9">
        <w:rPr>
          <w:sz w:val="24"/>
        </w:rPr>
        <w:t xml:space="preserve">comprendre les comportements des ménages et des usagers, ses perceptions, les moyens de communications de leur confiance et d’autres facteurs qui peuvent aider à améliorer l’accès à l’assainissement durable. </w:t>
      </w:r>
      <w:r w:rsidRPr="00C370F9">
        <w:rPr>
          <w:sz w:val="24"/>
        </w:rPr>
        <w:t>I</w:t>
      </w:r>
      <w:r w:rsidR="007327D4" w:rsidRPr="00C370F9">
        <w:rPr>
          <w:sz w:val="24"/>
        </w:rPr>
        <w:t xml:space="preserve">l est </w:t>
      </w:r>
      <w:r w:rsidRPr="00C370F9">
        <w:rPr>
          <w:sz w:val="24"/>
        </w:rPr>
        <w:t xml:space="preserve">aussi important </w:t>
      </w:r>
      <w:r w:rsidR="007327D4" w:rsidRPr="00C370F9">
        <w:rPr>
          <w:sz w:val="24"/>
        </w:rPr>
        <w:t>d’identifier les contraintes et les opportunités dans les domaines de l’approvisionnement pour des travaux de rénovation domiciliaire et de fournisseurs d’assainissement afin d’améliorer la disponibilité, l’attractif et l’accessibilité des biens et services au sein des communautés cibles</w:t>
      </w:r>
      <w:r w:rsidRPr="00C370F9">
        <w:rPr>
          <w:sz w:val="24"/>
        </w:rPr>
        <w:t xml:space="preserve">. </w:t>
      </w:r>
      <w:r w:rsidR="00C370F9">
        <w:rPr>
          <w:sz w:val="24"/>
        </w:rPr>
        <w:t>Cette information sera la base pour élaborer une stratégie de marketing</w:t>
      </w:r>
      <w:r w:rsidR="00A85ED1">
        <w:rPr>
          <w:sz w:val="24"/>
        </w:rPr>
        <w:t xml:space="preserve"> </w:t>
      </w:r>
      <w:r w:rsidR="00A85ED1" w:rsidRPr="00C370F9">
        <w:rPr>
          <w:sz w:val="24"/>
        </w:rPr>
        <w:t>de l’assainissement</w:t>
      </w:r>
      <w:r w:rsidR="00C370F9">
        <w:rPr>
          <w:sz w:val="24"/>
        </w:rPr>
        <w:t xml:space="preserve"> avec le focus sur les </w:t>
      </w:r>
      <w:r w:rsidR="00E11D26">
        <w:rPr>
          <w:sz w:val="24"/>
        </w:rPr>
        <w:t xml:space="preserve">toilettes </w:t>
      </w:r>
      <w:r w:rsidR="00C370F9">
        <w:rPr>
          <w:sz w:val="24"/>
        </w:rPr>
        <w:t xml:space="preserve">et une campagne de communication de l’assainissement. </w:t>
      </w:r>
    </w:p>
    <w:p w14:paraId="6D6BEDCD" w14:textId="77777777" w:rsidR="00DC65FC" w:rsidRDefault="00C370F9" w:rsidP="00C370F9">
      <w:pPr>
        <w:jc w:val="both"/>
        <w:rPr>
          <w:b/>
          <w:sz w:val="24"/>
          <w:u w:val="single"/>
        </w:rPr>
      </w:pPr>
      <w:r>
        <w:rPr>
          <w:b/>
          <w:sz w:val="24"/>
          <w:u w:val="single"/>
        </w:rPr>
        <w:lastRenderedPageBreak/>
        <w:t>2</w:t>
      </w:r>
      <w:r w:rsidRPr="00C370F9">
        <w:rPr>
          <w:b/>
          <w:sz w:val="24"/>
          <w:u w:val="single"/>
        </w:rPr>
        <w:t xml:space="preserve">. </w:t>
      </w:r>
      <w:r>
        <w:rPr>
          <w:b/>
          <w:sz w:val="24"/>
          <w:u w:val="single"/>
        </w:rPr>
        <w:t>Objectif des services</w:t>
      </w:r>
      <w:r w:rsidRPr="00C370F9">
        <w:rPr>
          <w:b/>
          <w:sz w:val="24"/>
          <w:u w:val="single"/>
        </w:rPr>
        <w:t>:</w:t>
      </w:r>
    </w:p>
    <w:p w14:paraId="608EB041" w14:textId="1317E667" w:rsidR="009817D9" w:rsidRDefault="00E13E98" w:rsidP="00C370F9">
      <w:pPr>
        <w:jc w:val="both"/>
        <w:rPr>
          <w:sz w:val="24"/>
        </w:rPr>
      </w:pPr>
      <w:r w:rsidRPr="002A59AB">
        <w:rPr>
          <w:sz w:val="24"/>
        </w:rPr>
        <w:t>L’objecti</w:t>
      </w:r>
      <w:r w:rsidR="0095436E">
        <w:rPr>
          <w:sz w:val="24"/>
        </w:rPr>
        <w:t>ve de cette consultation est d’</w:t>
      </w:r>
      <w:r w:rsidR="002A59AB">
        <w:rPr>
          <w:sz w:val="24"/>
        </w:rPr>
        <w:t>élaborer une stratégie de marketing</w:t>
      </w:r>
      <w:r w:rsidR="00A85ED1">
        <w:rPr>
          <w:sz w:val="24"/>
        </w:rPr>
        <w:t xml:space="preserve"> </w:t>
      </w:r>
      <w:r w:rsidR="00A85ED1" w:rsidRPr="00C370F9">
        <w:rPr>
          <w:sz w:val="24"/>
        </w:rPr>
        <w:t>de l’assainissement</w:t>
      </w:r>
      <w:r w:rsidR="002A59AB">
        <w:rPr>
          <w:sz w:val="24"/>
        </w:rPr>
        <w:t xml:space="preserve"> et une </w:t>
      </w:r>
      <w:r w:rsidR="00C85113">
        <w:rPr>
          <w:sz w:val="24"/>
        </w:rPr>
        <w:t>stratégie de</w:t>
      </w:r>
      <w:r w:rsidR="002A59AB">
        <w:rPr>
          <w:sz w:val="24"/>
        </w:rPr>
        <w:t xml:space="preserve"> communication </w:t>
      </w:r>
      <w:r w:rsidR="00C85113">
        <w:rPr>
          <w:sz w:val="24"/>
        </w:rPr>
        <w:t xml:space="preserve">pour le changement de comportement (CCC) </w:t>
      </w:r>
      <w:r w:rsidR="002A59AB">
        <w:rPr>
          <w:sz w:val="24"/>
        </w:rPr>
        <w:t xml:space="preserve">sur la </w:t>
      </w:r>
      <w:r w:rsidR="009817D9">
        <w:rPr>
          <w:sz w:val="24"/>
        </w:rPr>
        <w:t>construction des toilettes</w:t>
      </w:r>
      <w:r w:rsidR="002A59AB">
        <w:rPr>
          <w:sz w:val="24"/>
        </w:rPr>
        <w:t xml:space="preserve"> </w:t>
      </w:r>
      <w:r w:rsidR="009817D9">
        <w:rPr>
          <w:sz w:val="24"/>
        </w:rPr>
        <w:t xml:space="preserve">améliorées </w:t>
      </w:r>
      <w:r w:rsidRPr="002A59AB">
        <w:rPr>
          <w:sz w:val="24"/>
        </w:rPr>
        <w:t>dans des zones rurales</w:t>
      </w:r>
      <w:r w:rsidR="0095436E">
        <w:rPr>
          <w:sz w:val="24"/>
        </w:rPr>
        <w:t xml:space="preserve"> (y compris les écoles)</w:t>
      </w:r>
      <w:r w:rsidRPr="002A59AB">
        <w:rPr>
          <w:sz w:val="24"/>
        </w:rPr>
        <w:t xml:space="preserve"> des cinq communes (Marigot, Belle Anse, Grand Gosier, Thiotte et Anse à Pitres) dans le département</w:t>
      </w:r>
      <w:r w:rsidR="002A59AB">
        <w:rPr>
          <w:sz w:val="24"/>
        </w:rPr>
        <w:t xml:space="preserve"> du Sud-Est</w:t>
      </w:r>
      <w:r w:rsidR="009817D9">
        <w:rPr>
          <w:sz w:val="24"/>
        </w:rPr>
        <w:t>.</w:t>
      </w:r>
    </w:p>
    <w:p w14:paraId="5D0CA546" w14:textId="7F939434" w:rsidR="00C370F9" w:rsidRDefault="0095436E" w:rsidP="00C370F9">
      <w:pPr>
        <w:jc w:val="both"/>
        <w:rPr>
          <w:sz w:val="24"/>
        </w:rPr>
      </w:pPr>
      <w:r>
        <w:rPr>
          <w:sz w:val="24"/>
        </w:rPr>
        <w:t>Deux</w:t>
      </w:r>
      <w:r w:rsidR="009817D9" w:rsidRPr="009817D9">
        <w:rPr>
          <w:sz w:val="24"/>
        </w:rPr>
        <w:t xml:space="preserve"> paquets de travail ont ét</w:t>
      </w:r>
      <w:r w:rsidR="009817D9">
        <w:rPr>
          <w:sz w:val="24"/>
        </w:rPr>
        <w:t>é id</w:t>
      </w:r>
      <w:r>
        <w:rPr>
          <w:sz w:val="24"/>
        </w:rPr>
        <w:t xml:space="preserve">entifiés : </w:t>
      </w:r>
      <w:r w:rsidR="009817D9" w:rsidRPr="009817D9">
        <w:rPr>
          <w:sz w:val="24"/>
        </w:rPr>
        <w:t xml:space="preserve">une stratégie d'assainissement </w:t>
      </w:r>
      <w:r w:rsidR="009817D9">
        <w:rPr>
          <w:sz w:val="24"/>
        </w:rPr>
        <w:t>rural</w:t>
      </w:r>
      <w:r w:rsidR="009817D9" w:rsidRPr="009817D9">
        <w:rPr>
          <w:sz w:val="24"/>
        </w:rPr>
        <w:t xml:space="preserve"> et </w:t>
      </w:r>
      <w:r w:rsidR="00FB6D4D">
        <w:rPr>
          <w:sz w:val="24"/>
        </w:rPr>
        <w:t xml:space="preserve">la </w:t>
      </w:r>
      <w:r w:rsidR="00A53EBD">
        <w:rPr>
          <w:sz w:val="24"/>
        </w:rPr>
        <w:t xml:space="preserve">mise à jour </w:t>
      </w:r>
      <w:r w:rsidR="009817D9" w:rsidRPr="009817D9">
        <w:rPr>
          <w:sz w:val="24"/>
        </w:rPr>
        <w:t>de la stratégie après une périod</w:t>
      </w:r>
      <w:r w:rsidR="00FB6D4D">
        <w:rPr>
          <w:sz w:val="24"/>
        </w:rPr>
        <w:t>e de mise en œuvre</w:t>
      </w:r>
      <w:r w:rsidR="009817D9" w:rsidRPr="009817D9">
        <w:rPr>
          <w:sz w:val="24"/>
        </w:rPr>
        <w:t>.</w:t>
      </w:r>
    </w:p>
    <w:p w14:paraId="492D4B57" w14:textId="77777777" w:rsidR="001966F2" w:rsidRPr="00F92755" w:rsidRDefault="007A5401" w:rsidP="001966F2">
      <w:pPr>
        <w:jc w:val="both"/>
        <w:rPr>
          <w:b/>
          <w:sz w:val="24"/>
        </w:rPr>
      </w:pPr>
      <w:r w:rsidRPr="00F92755">
        <w:rPr>
          <w:b/>
          <w:sz w:val="24"/>
        </w:rPr>
        <w:t xml:space="preserve">a) </w:t>
      </w:r>
      <w:r w:rsidR="009951D8">
        <w:rPr>
          <w:b/>
          <w:sz w:val="24"/>
        </w:rPr>
        <w:t>Stratégie d’assainissement</w:t>
      </w:r>
      <w:r w:rsidR="001966F2">
        <w:rPr>
          <w:b/>
          <w:sz w:val="24"/>
        </w:rPr>
        <w:t xml:space="preserve"> rural</w:t>
      </w:r>
      <w:r w:rsidR="001966F2" w:rsidRPr="00F92755">
        <w:rPr>
          <w:b/>
          <w:sz w:val="24"/>
        </w:rPr>
        <w:t> :</w:t>
      </w:r>
    </w:p>
    <w:p w14:paraId="69B02B6F" w14:textId="11B2C05E" w:rsidR="001966F2" w:rsidRDefault="0095436E" w:rsidP="009951D8">
      <w:pPr>
        <w:jc w:val="both"/>
        <w:rPr>
          <w:sz w:val="24"/>
        </w:rPr>
      </w:pPr>
      <w:r>
        <w:rPr>
          <w:sz w:val="24"/>
        </w:rPr>
        <w:t xml:space="preserve">Sur la base des </w:t>
      </w:r>
      <w:r w:rsidRPr="0095436E">
        <w:rPr>
          <w:sz w:val="24"/>
        </w:rPr>
        <w:t>pl</w:t>
      </w:r>
      <w:r>
        <w:rPr>
          <w:sz w:val="24"/>
        </w:rPr>
        <w:t xml:space="preserve">usieurs études </w:t>
      </w:r>
      <w:r w:rsidR="00FD0011">
        <w:rPr>
          <w:sz w:val="24"/>
        </w:rPr>
        <w:t>formatives</w:t>
      </w:r>
      <w:r>
        <w:rPr>
          <w:sz w:val="24"/>
        </w:rPr>
        <w:t xml:space="preserve"> déjà </w:t>
      </w:r>
      <w:r w:rsidRPr="0095436E">
        <w:rPr>
          <w:sz w:val="24"/>
        </w:rPr>
        <w:t xml:space="preserve">menées en Haïti </w:t>
      </w:r>
      <w:r>
        <w:rPr>
          <w:sz w:val="24"/>
        </w:rPr>
        <w:t>par différents organisations, le consultant(e) développera</w:t>
      </w:r>
      <w:r w:rsidR="009951D8" w:rsidRPr="009951D8">
        <w:rPr>
          <w:sz w:val="24"/>
        </w:rPr>
        <w:t xml:space="preserve"> deux produ</w:t>
      </w:r>
      <w:r w:rsidR="009951D8">
        <w:rPr>
          <w:sz w:val="24"/>
        </w:rPr>
        <w:t>its</w:t>
      </w:r>
      <w:r w:rsidR="009951D8" w:rsidRPr="009951D8">
        <w:rPr>
          <w:sz w:val="24"/>
        </w:rPr>
        <w:t xml:space="preserve"> clés; la stratégie marketing</w:t>
      </w:r>
      <w:r w:rsidR="00A53EBD">
        <w:rPr>
          <w:sz w:val="24"/>
        </w:rPr>
        <w:t xml:space="preserve"> de l’assainissement</w:t>
      </w:r>
      <w:r w:rsidR="009951D8">
        <w:rPr>
          <w:sz w:val="24"/>
        </w:rPr>
        <w:t xml:space="preserve"> et la stratégie C</w:t>
      </w:r>
      <w:r w:rsidR="009951D8" w:rsidRPr="009951D8">
        <w:rPr>
          <w:sz w:val="24"/>
        </w:rPr>
        <w:t xml:space="preserve">CC. Ces deux stratégies seront articulées dans </w:t>
      </w:r>
      <w:r w:rsidR="009951D8">
        <w:rPr>
          <w:sz w:val="24"/>
        </w:rPr>
        <w:t>une seule stratégie d’assainissement rural. La s</w:t>
      </w:r>
      <w:r w:rsidR="009951D8" w:rsidRPr="009951D8">
        <w:rPr>
          <w:sz w:val="24"/>
        </w:rPr>
        <w:t xml:space="preserve">tratégie traduira les découvertes </w:t>
      </w:r>
      <w:r w:rsidRPr="009951D8">
        <w:rPr>
          <w:sz w:val="24"/>
        </w:rPr>
        <w:t>de</w:t>
      </w:r>
      <w:r>
        <w:rPr>
          <w:sz w:val="24"/>
        </w:rPr>
        <w:t>s</w:t>
      </w:r>
      <w:r w:rsidRPr="009951D8">
        <w:rPr>
          <w:sz w:val="24"/>
        </w:rPr>
        <w:t xml:space="preserve"> recherche</w:t>
      </w:r>
      <w:r>
        <w:rPr>
          <w:sz w:val="24"/>
        </w:rPr>
        <w:t>s</w:t>
      </w:r>
      <w:r w:rsidRPr="009951D8">
        <w:rPr>
          <w:sz w:val="24"/>
        </w:rPr>
        <w:t xml:space="preserve"> formatrices</w:t>
      </w:r>
      <w:r w:rsidR="009951D8" w:rsidRPr="009951D8">
        <w:rPr>
          <w:sz w:val="24"/>
        </w:rPr>
        <w:t xml:space="preserve"> dans des conseils clairs sur des méthodologies appropriées pour l'assimilation croissante d'options d'assainissement sûres dans des zones </w:t>
      </w:r>
      <w:r w:rsidR="009951D8">
        <w:rPr>
          <w:sz w:val="24"/>
        </w:rPr>
        <w:t>rurales</w:t>
      </w:r>
      <w:r>
        <w:rPr>
          <w:sz w:val="24"/>
        </w:rPr>
        <w:t xml:space="preserve"> (y compris dans les écoles)</w:t>
      </w:r>
      <w:r w:rsidR="009951D8">
        <w:rPr>
          <w:sz w:val="24"/>
        </w:rPr>
        <w:t>. La s</w:t>
      </w:r>
      <w:r w:rsidR="009951D8" w:rsidRPr="009951D8">
        <w:rPr>
          <w:sz w:val="24"/>
        </w:rPr>
        <w:t>tratégie soulignera une approche de subventio</w:t>
      </w:r>
      <w:r w:rsidR="009951D8">
        <w:rPr>
          <w:sz w:val="24"/>
        </w:rPr>
        <w:t>n zéro dans l'alignement avec la directrice d’assainissement de la DINEPA.</w:t>
      </w:r>
    </w:p>
    <w:p w14:paraId="267F3192" w14:textId="6257E2EC" w:rsidR="009951D8" w:rsidRDefault="009951D8" w:rsidP="009951D8">
      <w:pPr>
        <w:jc w:val="both"/>
        <w:rPr>
          <w:sz w:val="24"/>
        </w:rPr>
      </w:pPr>
      <w:r w:rsidRPr="009951D8">
        <w:rPr>
          <w:sz w:val="24"/>
        </w:rPr>
        <w:t>L'inclusion</w:t>
      </w:r>
      <w:r>
        <w:rPr>
          <w:sz w:val="24"/>
        </w:rPr>
        <w:t xml:space="preserve"> de marketing</w:t>
      </w:r>
      <w:r w:rsidR="00A53EBD">
        <w:rPr>
          <w:sz w:val="24"/>
        </w:rPr>
        <w:t xml:space="preserve"> de l’assainissement</w:t>
      </w:r>
      <w:r>
        <w:rPr>
          <w:sz w:val="24"/>
        </w:rPr>
        <w:t xml:space="preserve"> dans la s</w:t>
      </w:r>
      <w:r w:rsidRPr="009951D8">
        <w:rPr>
          <w:sz w:val="24"/>
        </w:rPr>
        <w:t>traté</w:t>
      </w:r>
      <w:r>
        <w:rPr>
          <w:sz w:val="24"/>
        </w:rPr>
        <w:t>gie est une reflet de la variété limitée dans le</w:t>
      </w:r>
      <w:r w:rsidRPr="009951D8">
        <w:rPr>
          <w:sz w:val="24"/>
        </w:rPr>
        <w:t xml:space="preserve"> </w:t>
      </w:r>
      <w:r>
        <w:rPr>
          <w:sz w:val="24"/>
        </w:rPr>
        <w:t xml:space="preserve">technologie des toilettes </w:t>
      </w:r>
      <w:r w:rsidRPr="009951D8">
        <w:rPr>
          <w:sz w:val="24"/>
        </w:rPr>
        <w:t xml:space="preserve">et des choix de coût, combiné avec le besoin de construire la responsabilité du ménage et l'investissement dans l'assainissement qui a été </w:t>
      </w:r>
      <w:r>
        <w:rPr>
          <w:sz w:val="24"/>
        </w:rPr>
        <w:t>sapé</w:t>
      </w:r>
      <w:r w:rsidRPr="009951D8">
        <w:rPr>
          <w:sz w:val="24"/>
        </w:rPr>
        <w:t xml:space="preserve"> </w:t>
      </w:r>
      <w:r>
        <w:rPr>
          <w:sz w:val="24"/>
        </w:rPr>
        <w:t>après la fourniture à</w:t>
      </w:r>
      <w:r w:rsidRPr="009951D8">
        <w:rPr>
          <w:sz w:val="24"/>
        </w:rPr>
        <w:t xml:space="preserve"> grande échelle de</w:t>
      </w:r>
      <w:r>
        <w:rPr>
          <w:sz w:val="24"/>
        </w:rPr>
        <w:t>s</w:t>
      </w:r>
      <w:r w:rsidRPr="009951D8">
        <w:rPr>
          <w:sz w:val="24"/>
        </w:rPr>
        <w:t xml:space="preserve"> s</w:t>
      </w:r>
      <w:r>
        <w:rPr>
          <w:sz w:val="24"/>
        </w:rPr>
        <w:t>ervices d'assainissement gratuits</w:t>
      </w:r>
      <w:r w:rsidRPr="009951D8">
        <w:rPr>
          <w:sz w:val="24"/>
        </w:rPr>
        <w:t xml:space="preserve"> par des ONG dans 2010/11.</w:t>
      </w:r>
    </w:p>
    <w:p w14:paraId="789D6542" w14:textId="77777777" w:rsidR="009951D8" w:rsidRDefault="009951D8" w:rsidP="009951D8">
      <w:pPr>
        <w:pStyle w:val="Prrafodelista"/>
        <w:numPr>
          <w:ilvl w:val="0"/>
          <w:numId w:val="1"/>
        </w:numPr>
        <w:spacing w:after="0"/>
        <w:jc w:val="both"/>
        <w:rPr>
          <w:sz w:val="24"/>
          <w:u w:val="single"/>
        </w:rPr>
      </w:pPr>
      <w:r w:rsidRPr="00067AB9">
        <w:rPr>
          <w:sz w:val="24"/>
          <w:u w:val="single"/>
        </w:rPr>
        <w:t>Eléments</w:t>
      </w:r>
      <w:r>
        <w:rPr>
          <w:sz w:val="24"/>
          <w:u w:val="single"/>
        </w:rPr>
        <w:t> :</w:t>
      </w:r>
    </w:p>
    <w:p w14:paraId="49429029" w14:textId="61ED65DB" w:rsidR="009806D6" w:rsidRDefault="009806D6" w:rsidP="009806D6">
      <w:pPr>
        <w:jc w:val="both"/>
        <w:rPr>
          <w:sz w:val="24"/>
        </w:rPr>
      </w:pPr>
      <w:r w:rsidRPr="009806D6">
        <w:rPr>
          <w:sz w:val="24"/>
        </w:rPr>
        <w:t>On propose l'articulation d'une stratégie</w:t>
      </w:r>
      <w:r>
        <w:rPr>
          <w:sz w:val="24"/>
        </w:rPr>
        <w:t xml:space="preserve"> marketing </w:t>
      </w:r>
      <w:r w:rsidR="00A85ED1" w:rsidRPr="00C370F9">
        <w:rPr>
          <w:sz w:val="24"/>
        </w:rPr>
        <w:t>de l’assainissement</w:t>
      </w:r>
      <w:r>
        <w:rPr>
          <w:sz w:val="24"/>
        </w:rPr>
        <w:t xml:space="preserve"> pour aider à la CRE dans</w:t>
      </w:r>
      <w:r w:rsidRPr="009806D6">
        <w:rPr>
          <w:sz w:val="24"/>
        </w:rPr>
        <w:t xml:space="preserve"> l'adoption d'une approche de </w:t>
      </w:r>
      <w:r>
        <w:rPr>
          <w:sz w:val="24"/>
        </w:rPr>
        <w:t xml:space="preserve">zéro </w:t>
      </w:r>
      <w:r w:rsidRPr="009806D6">
        <w:rPr>
          <w:sz w:val="24"/>
        </w:rPr>
        <w:t>subvention à la couverture d'assainiss</w:t>
      </w:r>
      <w:r>
        <w:rPr>
          <w:sz w:val="24"/>
        </w:rPr>
        <w:t>ement croissante conformément à la</w:t>
      </w:r>
      <w:r w:rsidRPr="009806D6">
        <w:rPr>
          <w:sz w:val="24"/>
        </w:rPr>
        <w:t xml:space="preserve"> </w:t>
      </w:r>
      <w:r>
        <w:rPr>
          <w:sz w:val="24"/>
        </w:rPr>
        <w:t xml:space="preserve">stratégie nationale d’assainissement de la </w:t>
      </w:r>
      <w:r w:rsidRPr="009806D6">
        <w:rPr>
          <w:sz w:val="24"/>
        </w:rPr>
        <w:t>DINEPA</w:t>
      </w:r>
      <w:r>
        <w:rPr>
          <w:sz w:val="24"/>
        </w:rPr>
        <w:t>.</w:t>
      </w:r>
    </w:p>
    <w:p w14:paraId="19A1400D" w14:textId="77777777" w:rsidR="009806D6" w:rsidRDefault="009806D6" w:rsidP="009806D6">
      <w:pPr>
        <w:jc w:val="both"/>
        <w:rPr>
          <w:sz w:val="24"/>
        </w:rPr>
      </w:pPr>
      <w:r w:rsidRPr="009806D6">
        <w:rPr>
          <w:sz w:val="24"/>
        </w:rPr>
        <w:t>Le but du</w:t>
      </w:r>
      <w:r>
        <w:rPr>
          <w:sz w:val="24"/>
        </w:rPr>
        <w:t xml:space="preserve"> développement d'une stratégie CCC est de guider l</w:t>
      </w:r>
      <w:r w:rsidRPr="009806D6">
        <w:rPr>
          <w:sz w:val="24"/>
        </w:rPr>
        <w:t>es activ</w:t>
      </w:r>
      <w:r>
        <w:rPr>
          <w:sz w:val="24"/>
        </w:rPr>
        <w:t>ités de promotion d'hygiène de p</w:t>
      </w:r>
      <w:r w:rsidRPr="009806D6">
        <w:rPr>
          <w:sz w:val="24"/>
        </w:rPr>
        <w:t xml:space="preserve">rojet dans les communautés cibles et les écoles pour assurer l'utilisation cohérente et correcte d'installations d'assainissement installées. </w:t>
      </w:r>
    </w:p>
    <w:p w14:paraId="5A22ED51" w14:textId="77777777" w:rsidR="00B56B3C" w:rsidRDefault="009806D6" w:rsidP="009806D6">
      <w:pPr>
        <w:jc w:val="both"/>
        <w:rPr>
          <w:sz w:val="24"/>
        </w:rPr>
      </w:pPr>
      <w:r w:rsidRPr="009806D6">
        <w:rPr>
          <w:sz w:val="24"/>
        </w:rPr>
        <w:t>La Stratégie d'Assainissement comprendra les éléments suivants :</w:t>
      </w:r>
    </w:p>
    <w:p w14:paraId="08F717EB" w14:textId="77777777" w:rsidR="00B56B3C" w:rsidRDefault="00B56B3C" w:rsidP="00B56B3C">
      <w:pPr>
        <w:jc w:val="both"/>
        <w:rPr>
          <w:i/>
          <w:sz w:val="24"/>
        </w:rPr>
      </w:pPr>
      <w:r w:rsidRPr="00B56B3C">
        <w:rPr>
          <w:i/>
          <w:sz w:val="24"/>
        </w:rPr>
        <w:t>Résumé et analyse de</w:t>
      </w:r>
      <w:r w:rsidR="00FD0011">
        <w:rPr>
          <w:i/>
          <w:sz w:val="24"/>
        </w:rPr>
        <w:t>s</w:t>
      </w:r>
      <w:r w:rsidRPr="00B56B3C">
        <w:rPr>
          <w:i/>
          <w:sz w:val="24"/>
        </w:rPr>
        <w:t xml:space="preserve"> découvertes de</w:t>
      </w:r>
      <w:r w:rsidR="00FD0011">
        <w:rPr>
          <w:i/>
          <w:sz w:val="24"/>
        </w:rPr>
        <w:t>s</w:t>
      </w:r>
      <w:r w:rsidRPr="00B56B3C">
        <w:rPr>
          <w:i/>
          <w:sz w:val="24"/>
        </w:rPr>
        <w:t xml:space="preserve"> recherch</w:t>
      </w:r>
      <w:r>
        <w:rPr>
          <w:i/>
          <w:sz w:val="24"/>
        </w:rPr>
        <w:t>e</w:t>
      </w:r>
      <w:r w:rsidR="00FD0011">
        <w:rPr>
          <w:i/>
          <w:sz w:val="24"/>
        </w:rPr>
        <w:t>s</w:t>
      </w:r>
      <w:r>
        <w:rPr>
          <w:i/>
          <w:sz w:val="24"/>
        </w:rPr>
        <w:t> </w:t>
      </w:r>
      <w:r w:rsidR="00FB6D4D">
        <w:rPr>
          <w:i/>
          <w:sz w:val="24"/>
        </w:rPr>
        <w:t>formative</w:t>
      </w:r>
      <w:r w:rsidR="00FD0011">
        <w:rPr>
          <w:i/>
          <w:sz w:val="24"/>
        </w:rPr>
        <w:t>s existantes</w:t>
      </w:r>
      <w:r>
        <w:rPr>
          <w:i/>
          <w:sz w:val="24"/>
        </w:rPr>
        <w:t>:</w:t>
      </w:r>
    </w:p>
    <w:p w14:paraId="0A5D3D89" w14:textId="77777777" w:rsidR="00B56B3C" w:rsidRPr="00B56B3C" w:rsidRDefault="00B56B3C" w:rsidP="00B56B3C">
      <w:pPr>
        <w:pStyle w:val="Prrafodelista"/>
        <w:numPr>
          <w:ilvl w:val="0"/>
          <w:numId w:val="10"/>
        </w:numPr>
        <w:jc w:val="both"/>
        <w:rPr>
          <w:i/>
          <w:sz w:val="24"/>
        </w:rPr>
      </w:pPr>
      <w:r>
        <w:rPr>
          <w:sz w:val="24"/>
        </w:rPr>
        <w:t>Les profils des b</w:t>
      </w:r>
      <w:r w:rsidRPr="00B56B3C">
        <w:rPr>
          <w:sz w:val="24"/>
        </w:rPr>
        <w:t>énéficiaire</w:t>
      </w:r>
      <w:r>
        <w:rPr>
          <w:sz w:val="24"/>
        </w:rPr>
        <w:t>s</w:t>
      </w:r>
      <w:r w:rsidRPr="00B56B3C">
        <w:rPr>
          <w:sz w:val="24"/>
        </w:rPr>
        <w:t xml:space="preserve"> des communautés cibles</w:t>
      </w:r>
      <w:r>
        <w:rPr>
          <w:sz w:val="24"/>
        </w:rPr>
        <w:t>.</w:t>
      </w:r>
    </w:p>
    <w:p w14:paraId="360E55DC" w14:textId="77777777" w:rsidR="00B56B3C" w:rsidRPr="00B56B3C" w:rsidRDefault="00B56B3C" w:rsidP="00B56B3C">
      <w:pPr>
        <w:pStyle w:val="Prrafodelista"/>
        <w:numPr>
          <w:ilvl w:val="0"/>
          <w:numId w:val="10"/>
        </w:numPr>
        <w:jc w:val="both"/>
        <w:rPr>
          <w:i/>
          <w:sz w:val="24"/>
        </w:rPr>
      </w:pPr>
      <w:r>
        <w:rPr>
          <w:sz w:val="24"/>
        </w:rPr>
        <w:t>La d</w:t>
      </w:r>
      <w:r w:rsidRPr="00B56B3C">
        <w:rPr>
          <w:sz w:val="24"/>
        </w:rPr>
        <w:t xml:space="preserve">escription des canaux de communication prédominants dans les </w:t>
      </w:r>
      <w:r w:rsidRPr="00B56B3C">
        <w:rPr>
          <w:sz w:val="24"/>
        </w:rPr>
        <w:lastRenderedPageBreak/>
        <w:t xml:space="preserve">communautés cibles incluant les détails de couverture, la portée, </w:t>
      </w:r>
      <w:r>
        <w:rPr>
          <w:sz w:val="24"/>
        </w:rPr>
        <w:t xml:space="preserve">cible </w:t>
      </w:r>
      <w:r w:rsidRPr="00B56B3C">
        <w:rPr>
          <w:sz w:val="24"/>
        </w:rPr>
        <w:t>des groupes, l'efficacité et le sujet et les acteurs principa</w:t>
      </w:r>
      <w:r>
        <w:rPr>
          <w:sz w:val="24"/>
        </w:rPr>
        <w:t>ux utilisant les différents canaux.</w:t>
      </w:r>
    </w:p>
    <w:p w14:paraId="5F00AF63" w14:textId="2A91D6D0" w:rsidR="00B56B3C" w:rsidRDefault="00B56B3C" w:rsidP="00B56B3C">
      <w:pPr>
        <w:pStyle w:val="Prrafodelista"/>
        <w:numPr>
          <w:ilvl w:val="0"/>
          <w:numId w:val="10"/>
        </w:numPr>
        <w:jc w:val="both"/>
        <w:rPr>
          <w:sz w:val="24"/>
        </w:rPr>
      </w:pPr>
      <w:r w:rsidRPr="00B56B3C">
        <w:rPr>
          <w:sz w:val="24"/>
        </w:rPr>
        <w:t>Explication de barrières et motivations en ce qui concerne</w:t>
      </w:r>
      <w:r>
        <w:rPr>
          <w:sz w:val="24"/>
        </w:rPr>
        <w:t xml:space="preserve"> </w:t>
      </w:r>
      <w:r w:rsidR="00A85ED1">
        <w:rPr>
          <w:sz w:val="24"/>
        </w:rPr>
        <w:t xml:space="preserve">la construction et </w:t>
      </w:r>
      <w:r>
        <w:rPr>
          <w:sz w:val="24"/>
        </w:rPr>
        <w:t>l’</w:t>
      </w:r>
      <w:r w:rsidRPr="00B56B3C">
        <w:rPr>
          <w:sz w:val="24"/>
        </w:rPr>
        <w:t xml:space="preserve">utilisation </w:t>
      </w:r>
      <w:r>
        <w:rPr>
          <w:sz w:val="24"/>
        </w:rPr>
        <w:t>des</w:t>
      </w:r>
      <w:r w:rsidRPr="00B56B3C">
        <w:rPr>
          <w:sz w:val="24"/>
        </w:rPr>
        <w:t xml:space="preserve"> </w:t>
      </w:r>
      <w:r w:rsidR="00FD0011">
        <w:rPr>
          <w:sz w:val="24"/>
        </w:rPr>
        <w:t xml:space="preserve">toilettes dans les </w:t>
      </w:r>
      <w:r w:rsidRPr="00B56B3C">
        <w:rPr>
          <w:sz w:val="24"/>
        </w:rPr>
        <w:t>école</w:t>
      </w:r>
      <w:r>
        <w:rPr>
          <w:sz w:val="24"/>
        </w:rPr>
        <w:t>s et</w:t>
      </w:r>
      <w:r w:rsidRPr="00B56B3C">
        <w:rPr>
          <w:sz w:val="24"/>
        </w:rPr>
        <w:t xml:space="preserve"> </w:t>
      </w:r>
      <w:r w:rsidR="00FD0011">
        <w:rPr>
          <w:sz w:val="24"/>
        </w:rPr>
        <w:t>ménag</w:t>
      </w:r>
      <w:r w:rsidRPr="00B56B3C">
        <w:rPr>
          <w:sz w:val="24"/>
        </w:rPr>
        <w:t>es</w:t>
      </w:r>
      <w:r w:rsidR="00A85ED1">
        <w:rPr>
          <w:sz w:val="24"/>
        </w:rPr>
        <w:t xml:space="preserve"> de la parte des adultes et des enfants</w:t>
      </w:r>
      <w:r>
        <w:rPr>
          <w:sz w:val="24"/>
        </w:rPr>
        <w:t>.</w:t>
      </w:r>
      <w:r w:rsidRPr="00B56B3C">
        <w:rPr>
          <w:sz w:val="24"/>
        </w:rPr>
        <w:t xml:space="preserve"> </w:t>
      </w:r>
    </w:p>
    <w:p w14:paraId="38555A55" w14:textId="77777777" w:rsidR="009951D8" w:rsidRPr="00B56B3C" w:rsidRDefault="00B56B3C" w:rsidP="00B56B3C">
      <w:pPr>
        <w:pStyle w:val="Prrafodelista"/>
        <w:numPr>
          <w:ilvl w:val="0"/>
          <w:numId w:val="10"/>
        </w:numPr>
        <w:jc w:val="both"/>
        <w:rPr>
          <w:sz w:val="24"/>
        </w:rPr>
      </w:pPr>
      <w:r w:rsidRPr="00B56B3C">
        <w:rPr>
          <w:sz w:val="24"/>
        </w:rPr>
        <w:t>Constations des évaluations et analyses du marché (</w:t>
      </w:r>
      <w:r w:rsidR="00E11D26">
        <w:rPr>
          <w:sz w:val="24"/>
        </w:rPr>
        <w:t>toilettes</w:t>
      </w:r>
      <w:r w:rsidRPr="00B56B3C">
        <w:rPr>
          <w:sz w:val="24"/>
        </w:rPr>
        <w:t xml:space="preserve"> ménagers) incluant l'analyse de produit, la promotion, distribution et le prix.</w:t>
      </w:r>
    </w:p>
    <w:p w14:paraId="3D7741E6" w14:textId="77777777" w:rsidR="00B56B3C" w:rsidRPr="00B56B3C" w:rsidRDefault="00B56B3C" w:rsidP="00B56B3C">
      <w:pPr>
        <w:jc w:val="both"/>
        <w:rPr>
          <w:i/>
          <w:sz w:val="24"/>
        </w:rPr>
      </w:pPr>
      <w:r w:rsidRPr="00B56B3C">
        <w:rPr>
          <w:i/>
          <w:sz w:val="24"/>
        </w:rPr>
        <w:t>Description d'approches stratégiques</w:t>
      </w:r>
    </w:p>
    <w:p w14:paraId="2327F849" w14:textId="2B7005A0" w:rsidR="00B56B3C" w:rsidRPr="00B56B3C" w:rsidRDefault="00B56B3C" w:rsidP="00B56B3C">
      <w:pPr>
        <w:pStyle w:val="Prrafodelista"/>
        <w:numPr>
          <w:ilvl w:val="0"/>
          <w:numId w:val="9"/>
        </w:numPr>
        <w:jc w:val="both"/>
        <w:rPr>
          <w:sz w:val="24"/>
        </w:rPr>
      </w:pPr>
      <w:r w:rsidRPr="00B56B3C">
        <w:rPr>
          <w:sz w:val="24"/>
        </w:rPr>
        <w:t>Recommandations pour messages</w:t>
      </w:r>
      <w:r w:rsidR="0087258E">
        <w:rPr>
          <w:sz w:val="24"/>
        </w:rPr>
        <w:t xml:space="preserve">, </w:t>
      </w:r>
      <w:r w:rsidR="00A85ED1">
        <w:rPr>
          <w:sz w:val="24"/>
        </w:rPr>
        <w:t xml:space="preserve">outils, </w:t>
      </w:r>
      <w:r w:rsidR="0087258E">
        <w:rPr>
          <w:sz w:val="24"/>
        </w:rPr>
        <w:t>canaux</w:t>
      </w:r>
      <w:r w:rsidRPr="00B56B3C">
        <w:rPr>
          <w:sz w:val="24"/>
        </w:rPr>
        <w:t>, modalités et activités</w:t>
      </w:r>
      <w:r w:rsidR="0087258E">
        <w:rPr>
          <w:sz w:val="24"/>
        </w:rPr>
        <w:t xml:space="preserve"> du </w:t>
      </w:r>
      <w:r w:rsidR="0087258E" w:rsidRPr="00B56B3C">
        <w:rPr>
          <w:sz w:val="24"/>
        </w:rPr>
        <w:t xml:space="preserve">marketing </w:t>
      </w:r>
      <w:r w:rsidR="00A85ED1">
        <w:rPr>
          <w:sz w:val="24"/>
        </w:rPr>
        <w:t>de l’assainissement</w:t>
      </w:r>
      <w:r w:rsidR="0087258E">
        <w:rPr>
          <w:sz w:val="24"/>
        </w:rPr>
        <w:t xml:space="preserve"> appropriés.</w:t>
      </w:r>
      <w:r w:rsidRPr="00B56B3C">
        <w:rPr>
          <w:sz w:val="24"/>
        </w:rPr>
        <w:t xml:space="preserve"> </w:t>
      </w:r>
    </w:p>
    <w:p w14:paraId="4F6CD94B" w14:textId="3FEE1387" w:rsidR="00B56B3C" w:rsidRPr="00B56B3C" w:rsidRDefault="0087258E" w:rsidP="00B56B3C">
      <w:pPr>
        <w:pStyle w:val="Prrafodelista"/>
        <w:numPr>
          <w:ilvl w:val="0"/>
          <w:numId w:val="9"/>
        </w:numPr>
        <w:jc w:val="both"/>
        <w:rPr>
          <w:sz w:val="24"/>
        </w:rPr>
      </w:pPr>
      <w:r>
        <w:rPr>
          <w:sz w:val="24"/>
        </w:rPr>
        <w:t>Recommandations pour messages,</w:t>
      </w:r>
      <w:r w:rsidR="00A85ED1">
        <w:rPr>
          <w:sz w:val="24"/>
        </w:rPr>
        <w:t xml:space="preserve"> outils,</w:t>
      </w:r>
      <w:r>
        <w:rPr>
          <w:sz w:val="24"/>
        </w:rPr>
        <w:t xml:space="preserve"> canaux</w:t>
      </w:r>
      <w:r w:rsidR="00B56B3C" w:rsidRPr="00B56B3C">
        <w:rPr>
          <w:sz w:val="24"/>
        </w:rPr>
        <w:t>, modalités et activités</w:t>
      </w:r>
      <w:r w:rsidRPr="0087258E">
        <w:rPr>
          <w:sz w:val="24"/>
        </w:rPr>
        <w:t xml:space="preserve"> </w:t>
      </w:r>
      <w:r>
        <w:rPr>
          <w:sz w:val="24"/>
        </w:rPr>
        <w:t>C</w:t>
      </w:r>
      <w:r w:rsidRPr="00B56B3C">
        <w:rPr>
          <w:sz w:val="24"/>
        </w:rPr>
        <w:t>CC appropriés</w:t>
      </w:r>
      <w:r w:rsidR="00B56B3C">
        <w:rPr>
          <w:sz w:val="24"/>
        </w:rPr>
        <w:t>.</w:t>
      </w:r>
      <w:r w:rsidR="00B56B3C" w:rsidRPr="00B56B3C">
        <w:rPr>
          <w:sz w:val="24"/>
        </w:rPr>
        <w:t xml:space="preserve"> </w:t>
      </w:r>
    </w:p>
    <w:p w14:paraId="1DD8E4BF" w14:textId="62F3913D" w:rsidR="00B56B3C" w:rsidRPr="00B56B3C" w:rsidRDefault="0087258E" w:rsidP="00B56B3C">
      <w:pPr>
        <w:pStyle w:val="Prrafodelista"/>
        <w:numPr>
          <w:ilvl w:val="0"/>
          <w:numId w:val="9"/>
        </w:numPr>
        <w:jc w:val="both"/>
        <w:rPr>
          <w:sz w:val="24"/>
        </w:rPr>
      </w:pPr>
      <w:r>
        <w:rPr>
          <w:sz w:val="24"/>
        </w:rPr>
        <w:t xml:space="preserve">Discussions </w:t>
      </w:r>
      <w:r w:rsidR="00B56B3C" w:rsidRPr="00B56B3C">
        <w:rPr>
          <w:sz w:val="24"/>
        </w:rPr>
        <w:t>de n'importe quelle coordination ou questions</w:t>
      </w:r>
      <w:r>
        <w:rPr>
          <w:sz w:val="24"/>
        </w:rPr>
        <w:t xml:space="preserve"> </w:t>
      </w:r>
      <w:r w:rsidRPr="00B56B3C">
        <w:rPr>
          <w:sz w:val="24"/>
        </w:rPr>
        <w:t>clé</w:t>
      </w:r>
      <w:r>
        <w:rPr>
          <w:sz w:val="24"/>
        </w:rPr>
        <w:t>s</w:t>
      </w:r>
      <w:r w:rsidR="00B56B3C" w:rsidRPr="00B56B3C">
        <w:rPr>
          <w:sz w:val="24"/>
        </w:rPr>
        <w:t xml:space="preserve"> à être résolues avec des parties prenantes locales et des acteurs identifiés au cours de la recherche</w:t>
      </w:r>
      <w:r w:rsidR="00A85ED1">
        <w:rPr>
          <w:sz w:val="24"/>
        </w:rPr>
        <w:t xml:space="preserve"> (</w:t>
      </w:r>
      <w:r w:rsidR="00274F99">
        <w:rPr>
          <w:sz w:val="24"/>
        </w:rPr>
        <w:t xml:space="preserve">Marie, </w:t>
      </w:r>
      <w:r w:rsidR="00A85ED1">
        <w:rPr>
          <w:sz w:val="24"/>
        </w:rPr>
        <w:t>CASEC ; ASEC ; DINEPA ; URD …)</w:t>
      </w:r>
      <w:r>
        <w:rPr>
          <w:sz w:val="24"/>
        </w:rPr>
        <w:t>.</w:t>
      </w:r>
      <w:r w:rsidR="00A85ED1">
        <w:rPr>
          <w:sz w:val="24"/>
        </w:rPr>
        <w:t xml:space="preserve"> </w:t>
      </w:r>
    </w:p>
    <w:p w14:paraId="24CC2657" w14:textId="77777777" w:rsidR="009951D8" w:rsidRDefault="009951D8" w:rsidP="009951D8">
      <w:pPr>
        <w:pStyle w:val="Prrafodelista"/>
        <w:numPr>
          <w:ilvl w:val="0"/>
          <w:numId w:val="7"/>
        </w:numPr>
        <w:jc w:val="both"/>
        <w:rPr>
          <w:sz w:val="24"/>
          <w:u w:val="single"/>
        </w:rPr>
      </w:pPr>
      <w:r w:rsidRPr="009951D8">
        <w:rPr>
          <w:sz w:val="24"/>
          <w:u w:val="single"/>
        </w:rPr>
        <w:t>Rôle CRE :</w:t>
      </w:r>
    </w:p>
    <w:p w14:paraId="46E79EDD" w14:textId="77777777" w:rsidR="0087258E" w:rsidRPr="001C24B7" w:rsidRDefault="0087258E" w:rsidP="0087258E">
      <w:pPr>
        <w:pStyle w:val="Prrafodelista"/>
        <w:numPr>
          <w:ilvl w:val="0"/>
          <w:numId w:val="6"/>
        </w:numPr>
        <w:spacing w:before="240"/>
        <w:jc w:val="both"/>
        <w:rPr>
          <w:sz w:val="24"/>
          <w:u w:val="single"/>
        </w:rPr>
      </w:pPr>
      <w:r w:rsidRPr="0087258E">
        <w:rPr>
          <w:sz w:val="24"/>
        </w:rPr>
        <w:t>Fournir n'importe quel personnel nécessaire pour donne</w:t>
      </w:r>
      <w:r w:rsidR="00345F52">
        <w:rPr>
          <w:sz w:val="24"/>
        </w:rPr>
        <w:t>r</w:t>
      </w:r>
      <w:r w:rsidRPr="0087258E">
        <w:rPr>
          <w:sz w:val="24"/>
        </w:rPr>
        <w:t xml:space="preserve"> suite à la collecte d</w:t>
      </w:r>
      <w:r w:rsidR="001C24B7">
        <w:rPr>
          <w:sz w:val="24"/>
        </w:rPr>
        <w:t>e données sous les conseils du c</w:t>
      </w:r>
      <w:r w:rsidRPr="0087258E">
        <w:rPr>
          <w:sz w:val="24"/>
        </w:rPr>
        <w:t>onsult</w:t>
      </w:r>
      <w:r w:rsidR="001C24B7">
        <w:rPr>
          <w:sz w:val="24"/>
        </w:rPr>
        <w:t>ant(e)</w:t>
      </w:r>
    </w:p>
    <w:p w14:paraId="3EC65429" w14:textId="77777777" w:rsidR="001C24B7" w:rsidRPr="00B66D96" w:rsidRDefault="001C24B7" w:rsidP="001C24B7">
      <w:pPr>
        <w:pStyle w:val="Prrafodelista"/>
        <w:numPr>
          <w:ilvl w:val="0"/>
          <w:numId w:val="6"/>
        </w:numPr>
        <w:jc w:val="both"/>
        <w:rPr>
          <w:sz w:val="24"/>
        </w:rPr>
      </w:pPr>
      <w:r w:rsidRPr="00B66D96">
        <w:rPr>
          <w:sz w:val="24"/>
        </w:rPr>
        <w:t xml:space="preserve">Faciliter tout le </w:t>
      </w:r>
      <w:r>
        <w:rPr>
          <w:sz w:val="24"/>
        </w:rPr>
        <w:t>travail sur le terrain pour les visites du c</w:t>
      </w:r>
      <w:r w:rsidRPr="00B66D96">
        <w:rPr>
          <w:sz w:val="24"/>
        </w:rPr>
        <w:t>onsultant</w:t>
      </w:r>
      <w:r>
        <w:rPr>
          <w:sz w:val="24"/>
        </w:rPr>
        <w:t>(e)</w:t>
      </w:r>
    </w:p>
    <w:p w14:paraId="5997747F" w14:textId="77777777" w:rsidR="001C24B7" w:rsidRPr="00B66D96" w:rsidRDefault="001C24B7" w:rsidP="001C24B7">
      <w:pPr>
        <w:pStyle w:val="Prrafodelista"/>
        <w:numPr>
          <w:ilvl w:val="0"/>
          <w:numId w:val="6"/>
        </w:numPr>
        <w:jc w:val="both"/>
        <w:rPr>
          <w:sz w:val="24"/>
        </w:rPr>
      </w:pPr>
      <w:r w:rsidRPr="00B66D96">
        <w:rPr>
          <w:sz w:val="24"/>
        </w:rPr>
        <w:t>Faciliter le</w:t>
      </w:r>
      <w:r>
        <w:rPr>
          <w:sz w:val="24"/>
        </w:rPr>
        <w:t xml:space="preserve">s réunions avec le gouvernement, </w:t>
      </w:r>
      <w:r w:rsidRPr="00B66D96">
        <w:rPr>
          <w:sz w:val="24"/>
        </w:rPr>
        <w:t>ONG et d'autres partie</w:t>
      </w:r>
      <w:r>
        <w:rPr>
          <w:sz w:val="24"/>
        </w:rPr>
        <w:t>s</w:t>
      </w:r>
      <w:r w:rsidRPr="00B66D96">
        <w:rPr>
          <w:sz w:val="24"/>
        </w:rPr>
        <w:t xml:space="preserve"> prenante</w:t>
      </w:r>
      <w:r>
        <w:rPr>
          <w:sz w:val="24"/>
        </w:rPr>
        <w:t>s</w:t>
      </w:r>
    </w:p>
    <w:p w14:paraId="225D108B" w14:textId="77777777" w:rsidR="001C24B7" w:rsidRPr="00B66D96" w:rsidRDefault="001C24B7" w:rsidP="001C24B7">
      <w:pPr>
        <w:pStyle w:val="Prrafodelista"/>
        <w:numPr>
          <w:ilvl w:val="0"/>
          <w:numId w:val="6"/>
        </w:numPr>
        <w:jc w:val="both"/>
        <w:rPr>
          <w:sz w:val="24"/>
        </w:rPr>
      </w:pPr>
      <w:r>
        <w:rPr>
          <w:sz w:val="24"/>
        </w:rPr>
        <w:t>Valider</w:t>
      </w:r>
      <w:r w:rsidRPr="00B66D96">
        <w:rPr>
          <w:sz w:val="24"/>
        </w:rPr>
        <w:t xml:space="preserve"> des décisions clés, </w:t>
      </w:r>
      <w:r>
        <w:rPr>
          <w:sz w:val="24"/>
        </w:rPr>
        <w:t>comme</w:t>
      </w:r>
      <w:r w:rsidRPr="00B66D96">
        <w:rPr>
          <w:sz w:val="24"/>
        </w:rPr>
        <w:t xml:space="preserve"> :</w:t>
      </w:r>
    </w:p>
    <w:p w14:paraId="129622C0" w14:textId="1F7F05AB" w:rsidR="001C24B7" w:rsidRPr="00A85ED1" w:rsidRDefault="001C24B7" w:rsidP="001C24B7">
      <w:pPr>
        <w:pStyle w:val="Prrafodelista"/>
        <w:numPr>
          <w:ilvl w:val="1"/>
          <w:numId w:val="6"/>
        </w:numPr>
        <w:jc w:val="both"/>
        <w:rPr>
          <w:sz w:val="24"/>
        </w:rPr>
      </w:pPr>
      <w:r w:rsidRPr="00A85ED1">
        <w:rPr>
          <w:sz w:val="24"/>
        </w:rPr>
        <w:t>Processus d'analyse de données</w:t>
      </w:r>
      <w:r w:rsidR="00A85ED1">
        <w:rPr>
          <w:sz w:val="24"/>
        </w:rPr>
        <w:t xml:space="preserve"> secondaires</w:t>
      </w:r>
    </w:p>
    <w:p w14:paraId="24BFD613" w14:textId="77777777" w:rsidR="001C24B7" w:rsidRPr="00B66D96" w:rsidRDefault="001C24B7" w:rsidP="001C24B7">
      <w:pPr>
        <w:pStyle w:val="Prrafodelista"/>
        <w:numPr>
          <w:ilvl w:val="1"/>
          <w:numId w:val="6"/>
        </w:numPr>
        <w:jc w:val="both"/>
        <w:rPr>
          <w:sz w:val="24"/>
        </w:rPr>
      </w:pPr>
      <w:r>
        <w:rPr>
          <w:sz w:val="24"/>
        </w:rPr>
        <w:t>Tous</w:t>
      </w:r>
      <w:r w:rsidRPr="00B66D96">
        <w:rPr>
          <w:sz w:val="24"/>
        </w:rPr>
        <w:t xml:space="preserve"> le</w:t>
      </w:r>
      <w:r>
        <w:rPr>
          <w:sz w:val="24"/>
        </w:rPr>
        <w:t>s</w:t>
      </w:r>
      <w:r w:rsidRPr="00B66D96">
        <w:rPr>
          <w:sz w:val="24"/>
        </w:rPr>
        <w:t xml:space="preserve"> rapport</w:t>
      </w:r>
      <w:r>
        <w:rPr>
          <w:sz w:val="24"/>
        </w:rPr>
        <w:t>s</w:t>
      </w:r>
      <w:r w:rsidRPr="00B66D96">
        <w:rPr>
          <w:sz w:val="24"/>
        </w:rPr>
        <w:t xml:space="preserve"> </w:t>
      </w:r>
    </w:p>
    <w:p w14:paraId="6E8464D3" w14:textId="77777777" w:rsidR="001C24B7" w:rsidRPr="001C24B7" w:rsidRDefault="001C24B7" w:rsidP="001C24B7">
      <w:pPr>
        <w:pStyle w:val="Prrafodelista"/>
        <w:numPr>
          <w:ilvl w:val="1"/>
          <w:numId w:val="6"/>
        </w:numPr>
        <w:jc w:val="both"/>
        <w:rPr>
          <w:sz w:val="24"/>
        </w:rPr>
      </w:pPr>
      <w:r>
        <w:rPr>
          <w:sz w:val="24"/>
        </w:rPr>
        <w:t>Autres documents</w:t>
      </w:r>
    </w:p>
    <w:p w14:paraId="681CEF42" w14:textId="77777777" w:rsidR="009951D8" w:rsidRPr="0087258E" w:rsidRDefault="001C24B7" w:rsidP="0087258E">
      <w:pPr>
        <w:pStyle w:val="Prrafodelista"/>
        <w:numPr>
          <w:ilvl w:val="0"/>
          <w:numId w:val="11"/>
        </w:numPr>
        <w:spacing w:before="240"/>
        <w:jc w:val="both"/>
        <w:rPr>
          <w:sz w:val="24"/>
          <w:u w:val="single"/>
        </w:rPr>
      </w:pPr>
      <w:r>
        <w:rPr>
          <w:sz w:val="24"/>
          <w:u w:val="single"/>
        </w:rPr>
        <w:t>Responsabilités c</w:t>
      </w:r>
      <w:r w:rsidR="009951D8" w:rsidRPr="0087258E">
        <w:rPr>
          <w:sz w:val="24"/>
          <w:u w:val="single"/>
        </w:rPr>
        <w:t>onsultant(e):</w:t>
      </w:r>
    </w:p>
    <w:p w14:paraId="39139384" w14:textId="7AD5CC72" w:rsidR="001C24B7" w:rsidRDefault="001C24B7" w:rsidP="00893CFB">
      <w:pPr>
        <w:pStyle w:val="Prrafodelista"/>
        <w:numPr>
          <w:ilvl w:val="0"/>
          <w:numId w:val="15"/>
        </w:numPr>
        <w:jc w:val="both"/>
        <w:rPr>
          <w:sz w:val="24"/>
        </w:rPr>
      </w:pPr>
      <w:r w:rsidRPr="00893CFB">
        <w:rPr>
          <w:sz w:val="24"/>
        </w:rPr>
        <w:t>Soumettre un plan de travail détaillé décrivant des activités et des livrables avec un accent du processus proposé pour le développement collaboratif de la stratégie d</w:t>
      </w:r>
      <w:r w:rsidR="00A85ED1">
        <w:rPr>
          <w:sz w:val="24"/>
        </w:rPr>
        <w:t>e l</w:t>
      </w:r>
      <w:r w:rsidRPr="00893CFB">
        <w:rPr>
          <w:sz w:val="24"/>
        </w:rPr>
        <w:t>'assainissement rural</w:t>
      </w:r>
      <w:r w:rsidR="00893CFB" w:rsidRPr="00893CFB">
        <w:rPr>
          <w:sz w:val="24"/>
        </w:rPr>
        <w:t>.</w:t>
      </w:r>
    </w:p>
    <w:p w14:paraId="3F0EEEF1" w14:textId="77777777" w:rsidR="0095436E" w:rsidRPr="0095436E" w:rsidRDefault="00DC4BB2" w:rsidP="0095436E">
      <w:pPr>
        <w:pStyle w:val="Prrafodelista"/>
        <w:numPr>
          <w:ilvl w:val="0"/>
          <w:numId w:val="15"/>
        </w:numPr>
        <w:jc w:val="both"/>
        <w:rPr>
          <w:sz w:val="24"/>
        </w:rPr>
      </w:pPr>
      <w:r>
        <w:rPr>
          <w:sz w:val="24"/>
        </w:rPr>
        <w:t xml:space="preserve">Conduire </w:t>
      </w:r>
      <w:r w:rsidR="0095436E">
        <w:rPr>
          <w:sz w:val="24"/>
        </w:rPr>
        <w:t xml:space="preserve">une revue </w:t>
      </w:r>
      <w:r w:rsidR="0095436E" w:rsidRPr="00E3291D">
        <w:rPr>
          <w:sz w:val="24"/>
        </w:rPr>
        <w:t>de données secondaires</w:t>
      </w:r>
      <w:r>
        <w:rPr>
          <w:sz w:val="24"/>
        </w:rPr>
        <w:t xml:space="preserve"> et des recherches formatives</w:t>
      </w:r>
      <w:r w:rsidR="0095436E">
        <w:rPr>
          <w:sz w:val="24"/>
        </w:rPr>
        <w:t>.</w:t>
      </w:r>
    </w:p>
    <w:p w14:paraId="3AF17209" w14:textId="77777777" w:rsidR="001C24B7" w:rsidRPr="00893CFB" w:rsidRDefault="001C24B7" w:rsidP="00893CFB">
      <w:pPr>
        <w:pStyle w:val="Prrafodelista"/>
        <w:numPr>
          <w:ilvl w:val="0"/>
          <w:numId w:val="15"/>
        </w:numPr>
        <w:jc w:val="both"/>
        <w:rPr>
          <w:sz w:val="24"/>
        </w:rPr>
      </w:pPr>
      <w:r w:rsidRPr="00893CFB">
        <w:rPr>
          <w:sz w:val="24"/>
        </w:rPr>
        <w:t xml:space="preserve">En collaboration avec CRE, contact avec des </w:t>
      </w:r>
      <w:r w:rsidR="00005BFB">
        <w:rPr>
          <w:sz w:val="24"/>
        </w:rPr>
        <w:t xml:space="preserve">écoles, </w:t>
      </w:r>
      <w:r w:rsidRPr="00893CFB">
        <w:rPr>
          <w:sz w:val="24"/>
        </w:rPr>
        <w:t>entreprises locales, des fournisseurs et des sociétés commerciales de marketing selon</w:t>
      </w:r>
      <w:r w:rsidR="00DB6E42">
        <w:rPr>
          <w:sz w:val="24"/>
        </w:rPr>
        <w:t xml:space="preserve"> besoin pour </w:t>
      </w:r>
      <w:r w:rsidRPr="00893CFB">
        <w:rPr>
          <w:sz w:val="24"/>
        </w:rPr>
        <w:t>le développement de la stratégie</w:t>
      </w:r>
      <w:r w:rsidR="00893CFB" w:rsidRPr="00893CFB">
        <w:rPr>
          <w:sz w:val="24"/>
        </w:rPr>
        <w:t>.</w:t>
      </w:r>
      <w:r w:rsidRPr="00893CFB">
        <w:rPr>
          <w:sz w:val="24"/>
        </w:rPr>
        <w:t xml:space="preserve"> </w:t>
      </w:r>
    </w:p>
    <w:p w14:paraId="5BB09EFB" w14:textId="371D51BF" w:rsidR="001C24B7" w:rsidRPr="00893CFB" w:rsidRDefault="001C24B7" w:rsidP="00893CFB">
      <w:pPr>
        <w:pStyle w:val="Prrafodelista"/>
        <w:numPr>
          <w:ilvl w:val="0"/>
          <w:numId w:val="15"/>
        </w:numPr>
        <w:jc w:val="both"/>
        <w:rPr>
          <w:sz w:val="24"/>
          <w:u w:val="single"/>
        </w:rPr>
      </w:pPr>
      <w:r w:rsidRPr="00893CFB">
        <w:rPr>
          <w:sz w:val="24"/>
        </w:rPr>
        <w:t>Mener</w:t>
      </w:r>
      <w:r w:rsidR="00893CFB" w:rsidRPr="00893CFB">
        <w:rPr>
          <w:sz w:val="24"/>
        </w:rPr>
        <w:t xml:space="preserve"> le</w:t>
      </w:r>
      <w:r w:rsidRPr="00893CFB">
        <w:rPr>
          <w:sz w:val="24"/>
        </w:rPr>
        <w:t xml:space="preserve"> développement de la stratégie</w:t>
      </w:r>
      <w:r w:rsidR="00A85ED1" w:rsidRPr="00A85ED1">
        <w:rPr>
          <w:sz w:val="24"/>
        </w:rPr>
        <w:t xml:space="preserve"> </w:t>
      </w:r>
      <w:r w:rsidR="00A85ED1" w:rsidRPr="00C370F9">
        <w:rPr>
          <w:sz w:val="24"/>
        </w:rPr>
        <w:t xml:space="preserve">de l’assainissement </w:t>
      </w:r>
      <w:r w:rsidRPr="00893CFB">
        <w:rPr>
          <w:sz w:val="24"/>
        </w:rPr>
        <w:t xml:space="preserve">par </w:t>
      </w:r>
      <w:r w:rsidR="00893CFB" w:rsidRPr="00893CFB">
        <w:rPr>
          <w:sz w:val="24"/>
        </w:rPr>
        <w:t xml:space="preserve">le </w:t>
      </w:r>
      <w:r w:rsidRPr="00893CFB">
        <w:rPr>
          <w:sz w:val="24"/>
        </w:rPr>
        <w:t>développement de</w:t>
      </w:r>
      <w:r w:rsidR="00893CFB" w:rsidRPr="00893CFB">
        <w:rPr>
          <w:sz w:val="24"/>
        </w:rPr>
        <w:t>s</w:t>
      </w:r>
      <w:r w:rsidRPr="00893CFB">
        <w:rPr>
          <w:sz w:val="24"/>
        </w:rPr>
        <w:t xml:space="preserve"> document</w:t>
      </w:r>
      <w:r w:rsidR="00893CFB" w:rsidRPr="00893CFB">
        <w:rPr>
          <w:sz w:val="24"/>
        </w:rPr>
        <w:t>s</w:t>
      </w:r>
      <w:r w:rsidRPr="00893CFB">
        <w:rPr>
          <w:sz w:val="24"/>
        </w:rPr>
        <w:t xml:space="preserve"> avec CRE</w:t>
      </w:r>
      <w:r w:rsidR="00893CFB" w:rsidRPr="00893CFB">
        <w:rPr>
          <w:sz w:val="24"/>
        </w:rPr>
        <w:t>.</w:t>
      </w:r>
    </w:p>
    <w:p w14:paraId="21CFE99D" w14:textId="77113D3A" w:rsidR="00893CFB" w:rsidRDefault="00893CFB" w:rsidP="00893CFB">
      <w:pPr>
        <w:pStyle w:val="Prrafodelista"/>
        <w:numPr>
          <w:ilvl w:val="0"/>
          <w:numId w:val="15"/>
        </w:numPr>
        <w:jc w:val="both"/>
        <w:rPr>
          <w:sz w:val="24"/>
        </w:rPr>
      </w:pPr>
      <w:r w:rsidRPr="00893CFB">
        <w:rPr>
          <w:sz w:val="24"/>
        </w:rPr>
        <w:t xml:space="preserve">Conduire la formation des formateurs (promoteurs de l’hygiène et mobilisateurs de CRE) sur le marketing </w:t>
      </w:r>
      <w:r w:rsidR="00A85ED1" w:rsidRPr="00C370F9">
        <w:rPr>
          <w:sz w:val="24"/>
        </w:rPr>
        <w:t>de l’assainissement</w:t>
      </w:r>
      <w:r w:rsidRPr="00893CFB">
        <w:rPr>
          <w:sz w:val="24"/>
        </w:rPr>
        <w:t xml:space="preserve"> et les méthodologies CCC proposées.</w:t>
      </w:r>
    </w:p>
    <w:p w14:paraId="4041EB20" w14:textId="77777777" w:rsidR="00005BFB" w:rsidRPr="00893CFB" w:rsidRDefault="00005BFB" w:rsidP="00005BFB">
      <w:pPr>
        <w:pStyle w:val="Prrafodelista"/>
        <w:jc w:val="both"/>
        <w:rPr>
          <w:sz w:val="24"/>
        </w:rPr>
      </w:pPr>
    </w:p>
    <w:p w14:paraId="3BE60237" w14:textId="77777777" w:rsidR="009951D8" w:rsidRPr="00893CFB" w:rsidRDefault="009951D8" w:rsidP="00893CFB">
      <w:pPr>
        <w:pStyle w:val="Prrafodelista"/>
        <w:numPr>
          <w:ilvl w:val="0"/>
          <w:numId w:val="14"/>
        </w:numPr>
        <w:jc w:val="both"/>
        <w:rPr>
          <w:sz w:val="24"/>
          <w:u w:val="single"/>
        </w:rPr>
      </w:pPr>
      <w:r w:rsidRPr="00893CFB">
        <w:rPr>
          <w:sz w:val="24"/>
          <w:u w:val="single"/>
        </w:rPr>
        <w:t xml:space="preserve">Livrables: </w:t>
      </w:r>
    </w:p>
    <w:p w14:paraId="01EFDEC9" w14:textId="77777777" w:rsidR="009951D8" w:rsidRDefault="009951D8" w:rsidP="009951D8">
      <w:pPr>
        <w:pStyle w:val="Prrafodelista"/>
        <w:jc w:val="both"/>
        <w:rPr>
          <w:sz w:val="24"/>
        </w:rPr>
      </w:pPr>
      <w:r w:rsidRPr="00893CFB">
        <w:rPr>
          <w:sz w:val="24"/>
        </w:rPr>
        <w:t xml:space="preserve">1. </w:t>
      </w:r>
      <w:r w:rsidR="00893CFB" w:rsidRPr="00F92755">
        <w:rPr>
          <w:sz w:val="24"/>
        </w:rPr>
        <w:t xml:space="preserve">Un plan de travail détaillé couvrant activités et livrables sous l'étape de </w:t>
      </w:r>
      <w:r w:rsidR="00893CFB">
        <w:rPr>
          <w:sz w:val="24"/>
        </w:rPr>
        <w:t>la s</w:t>
      </w:r>
      <w:r w:rsidR="00893CFB" w:rsidRPr="00893CFB">
        <w:rPr>
          <w:sz w:val="24"/>
        </w:rPr>
        <w:t>tratégie d’assainissement rural</w:t>
      </w:r>
      <w:r w:rsidR="00893CFB">
        <w:rPr>
          <w:sz w:val="24"/>
        </w:rPr>
        <w:t>.</w:t>
      </w:r>
      <w:r w:rsidR="00C17288">
        <w:rPr>
          <w:sz w:val="24"/>
        </w:rPr>
        <w:t xml:space="preserve"> Langue : français.</w:t>
      </w:r>
    </w:p>
    <w:p w14:paraId="6A428096" w14:textId="56870E71" w:rsidR="004149A9" w:rsidRPr="004149A9" w:rsidRDefault="00893CFB" w:rsidP="004149A9">
      <w:pPr>
        <w:pStyle w:val="Prrafodelista"/>
        <w:jc w:val="both"/>
        <w:rPr>
          <w:sz w:val="24"/>
        </w:rPr>
      </w:pPr>
      <w:r>
        <w:rPr>
          <w:sz w:val="24"/>
        </w:rPr>
        <w:t xml:space="preserve">2. </w:t>
      </w:r>
      <w:r w:rsidR="004149A9">
        <w:rPr>
          <w:sz w:val="24"/>
        </w:rPr>
        <w:t>Une stratégie d</w:t>
      </w:r>
      <w:r w:rsidR="008A6783">
        <w:rPr>
          <w:sz w:val="24"/>
        </w:rPr>
        <w:t>e l</w:t>
      </w:r>
      <w:r w:rsidR="004149A9">
        <w:rPr>
          <w:sz w:val="24"/>
        </w:rPr>
        <w:t>'a</w:t>
      </w:r>
      <w:r w:rsidR="004149A9" w:rsidRPr="004149A9">
        <w:rPr>
          <w:sz w:val="24"/>
        </w:rPr>
        <w:t xml:space="preserve">ssainissement </w:t>
      </w:r>
      <w:r w:rsidR="004149A9">
        <w:rPr>
          <w:sz w:val="24"/>
        </w:rPr>
        <w:t xml:space="preserve">rural </w:t>
      </w:r>
      <w:r w:rsidR="004149A9" w:rsidRPr="004149A9">
        <w:rPr>
          <w:sz w:val="24"/>
        </w:rPr>
        <w:t>basée sur les découv</w:t>
      </w:r>
      <w:r w:rsidR="00443B09">
        <w:rPr>
          <w:sz w:val="24"/>
        </w:rPr>
        <w:t>ertes de</w:t>
      </w:r>
      <w:r w:rsidR="00005BFB">
        <w:rPr>
          <w:sz w:val="24"/>
        </w:rPr>
        <w:t>s</w:t>
      </w:r>
      <w:r w:rsidR="00443B09">
        <w:rPr>
          <w:sz w:val="24"/>
        </w:rPr>
        <w:t xml:space="preserve"> recherche</w:t>
      </w:r>
      <w:r w:rsidR="00005BFB">
        <w:rPr>
          <w:sz w:val="24"/>
        </w:rPr>
        <w:t>s formatrices</w:t>
      </w:r>
      <w:r w:rsidR="004149A9" w:rsidRPr="004149A9">
        <w:rPr>
          <w:sz w:val="24"/>
        </w:rPr>
        <w:t>, développée en collaboration avec CRE :</w:t>
      </w:r>
    </w:p>
    <w:p w14:paraId="144BE3D9" w14:textId="2B620BB1" w:rsidR="00443B09" w:rsidRDefault="00C17288" w:rsidP="00A65E05">
      <w:pPr>
        <w:pStyle w:val="Prrafodelista"/>
        <w:numPr>
          <w:ilvl w:val="0"/>
          <w:numId w:val="16"/>
        </w:numPr>
        <w:jc w:val="both"/>
        <w:rPr>
          <w:sz w:val="24"/>
        </w:rPr>
      </w:pPr>
      <w:r>
        <w:rPr>
          <w:sz w:val="24"/>
        </w:rPr>
        <w:t>Une stratégie marketing</w:t>
      </w:r>
      <w:r w:rsidR="00A85ED1">
        <w:rPr>
          <w:sz w:val="24"/>
        </w:rPr>
        <w:t xml:space="preserve"> </w:t>
      </w:r>
      <w:r w:rsidR="00A85ED1" w:rsidRPr="00C370F9">
        <w:rPr>
          <w:sz w:val="24"/>
        </w:rPr>
        <w:t>de l’assainissement</w:t>
      </w:r>
      <w:r w:rsidR="00A65E05">
        <w:rPr>
          <w:sz w:val="24"/>
        </w:rPr>
        <w:t xml:space="preserve"> en </w:t>
      </w:r>
      <w:r w:rsidR="00A65E05" w:rsidRPr="00A65E05">
        <w:rPr>
          <w:sz w:val="24"/>
        </w:rPr>
        <w:t>inclu</w:t>
      </w:r>
      <w:r w:rsidR="00A65E05">
        <w:rPr>
          <w:sz w:val="24"/>
        </w:rPr>
        <w:t>ant</w:t>
      </w:r>
      <w:r w:rsidR="00A65E05" w:rsidRPr="00A65E05">
        <w:rPr>
          <w:sz w:val="24"/>
        </w:rPr>
        <w:t xml:space="preserve"> l'identification de </w:t>
      </w:r>
      <w:r w:rsidR="00A65E05">
        <w:rPr>
          <w:sz w:val="24"/>
        </w:rPr>
        <w:t xml:space="preserve">2-3 </w:t>
      </w:r>
      <w:r w:rsidR="00A65E05" w:rsidRPr="00A65E05">
        <w:rPr>
          <w:sz w:val="24"/>
        </w:rPr>
        <w:t xml:space="preserve">modèles possibles </w:t>
      </w:r>
      <w:r w:rsidR="00A65E05">
        <w:rPr>
          <w:sz w:val="24"/>
        </w:rPr>
        <w:t xml:space="preserve">des latrines/dalles </w:t>
      </w:r>
      <w:r w:rsidR="00A65E05" w:rsidRPr="00A65E05">
        <w:rPr>
          <w:sz w:val="24"/>
        </w:rPr>
        <w:t>pour tester</w:t>
      </w:r>
      <w:r>
        <w:rPr>
          <w:sz w:val="24"/>
        </w:rPr>
        <w:t>. Langue : français</w:t>
      </w:r>
      <w:r w:rsidR="00DC4BB2">
        <w:rPr>
          <w:sz w:val="24"/>
        </w:rPr>
        <w:t>.</w:t>
      </w:r>
    </w:p>
    <w:p w14:paraId="3E70AEC9" w14:textId="77777777" w:rsidR="00893CFB" w:rsidRDefault="004149A9" w:rsidP="00C17288">
      <w:pPr>
        <w:pStyle w:val="Prrafodelista"/>
        <w:numPr>
          <w:ilvl w:val="0"/>
          <w:numId w:val="16"/>
        </w:numPr>
        <w:jc w:val="both"/>
        <w:rPr>
          <w:sz w:val="24"/>
        </w:rPr>
      </w:pPr>
      <w:r w:rsidRPr="00443B09">
        <w:rPr>
          <w:sz w:val="24"/>
        </w:rPr>
        <w:t xml:space="preserve">Une Stratégie </w:t>
      </w:r>
      <w:r w:rsidR="00443B09">
        <w:rPr>
          <w:sz w:val="24"/>
        </w:rPr>
        <w:t>C</w:t>
      </w:r>
      <w:r w:rsidRPr="00443B09">
        <w:rPr>
          <w:sz w:val="24"/>
        </w:rPr>
        <w:t xml:space="preserve">CC visant </w:t>
      </w:r>
      <w:r w:rsidR="00443B09">
        <w:rPr>
          <w:sz w:val="24"/>
        </w:rPr>
        <w:t>l’assimilation et utilisation de toilette</w:t>
      </w:r>
      <w:r w:rsidRPr="00443B09">
        <w:rPr>
          <w:sz w:val="24"/>
        </w:rPr>
        <w:t xml:space="preserve"> scolaire et du ménage.</w:t>
      </w:r>
      <w:r w:rsidR="00C17288">
        <w:rPr>
          <w:sz w:val="24"/>
        </w:rPr>
        <w:t xml:space="preserve"> Langue : français </w:t>
      </w:r>
      <w:r w:rsidR="00DC4BB2">
        <w:rPr>
          <w:sz w:val="24"/>
        </w:rPr>
        <w:t xml:space="preserve">avec </w:t>
      </w:r>
      <w:r w:rsidR="00DC4BB2" w:rsidRPr="0052648D">
        <w:rPr>
          <w:sz w:val="24"/>
        </w:rPr>
        <w:t xml:space="preserve">messages de promotion d'assainissement </w:t>
      </w:r>
      <w:r w:rsidR="00DC4BB2">
        <w:rPr>
          <w:sz w:val="24"/>
        </w:rPr>
        <w:t>en créole.</w:t>
      </w:r>
    </w:p>
    <w:p w14:paraId="7CFA5035" w14:textId="7C50BAF5" w:rsidR="00274F99" w:rsidRPr="00274F99" w:rsidRDefault="00274F99" w:rsidP="00274F99">
      <w:pPr>
        <w:pStyle w:val="Prrafodelista"/>
        <w:numPr>
          <w:ilvl w:val="0"/>
          <w:numId w:val="16"/>
        </w:numPr>
        <w:jc w:val="both"/>
        <w:rPr>
          <w:sz w:val="24"/>
        </w:rPr>
      </w:pPr>
      <w:r>
        <w:rPr>
          <w:sz w:val="24"/>
        </w:rPr>
        <w:t xml:space="preserve">Plan d’action, budget estimatif et plan </w:t>
      </w:r>
      <w:r w:rsidR="00905F4D">
        <w:rPr>
          <w:sz w:val="24"/>
        </w:rPr>
        <w:t>MEAL (</w:t>
      </w:r>
      <w:r>
        <w:rPr>
          <w:sz w:val="24"/>
        </w:rPr>
        <w:t>suivi</w:t>
      </w:r>
      <w:r w:rsidR="00905F4D">
        <w:rPr>
          <w:sz w:val="24"/>
        </w:rPr>
        <w:t xml:space="preserve">, </w:t>
      </w:r>
      <w:r>
        <w:rPr>
          <w:sz w:val="24"/>
        </w:rPr>
        <w:t>évaluation</w:t>
      </w:r>
      <w:r w:rsidR="00905F4D">
        <w:rPr>
          <w:sz w:val="24"/>
        </w:rPr>
        <w:t>. redevabilité</w:t>
      </w:r>
      <w:r>
        <w:rPr>
          <w:sz w:val="24"/>
        </w:rPr>
        <w:t xml:space="preserve"> </w:t>
      </w:r>
      <w:r w:rsidR="00905F4D">
        <w:rPr>
          <w:sz w:val="24"/>
        </w:rPr>
        <w:t xml:space="preserve">et apprentissage par se sigles en anglais) </w:t>
      </w:r>
      <w:r>
        <w:rPr>
          <w:sz w:val="24"/>
        </w:rPr>
        <w:t>de la mise en place de la stratégie. Langue : français.</w:t>
      </w:r>
    </w:p>
    <w:p w14:paraId="03EE1C48" w14:textId="77777777" w:rsidR="00DC4BB2" w:rsidRPr="00C17288" w:rsidRDefault="00443B09" w:rsidP="00DC4BB2">
      <w:pPr>
        <w:ind w:left="708"/>
        <w:jc w:val="both"/>
        <w:rPr>
          <w:sz w:val="24"/>
        </w:rPr>
      </w:pPr>
      <w:r w:rsidRPr="00C17288">
        <w:rPr>
          <w:sz w:val="24"/>
        </w:rPr>
        <w:t>3. Plan de formation des formateurs</w:t>
      </w:r>
      <w:r w:rsidR="00DC2F8D" w:rsidRPr="00C17288">
        <w:rPr>
          <w:sz w:val="24"/>
        </w:rPr>
        <w:t>, développée en collaboration avec CRE</w:t>
      </w:r>
      <w:r w:rsidRPr="00C17288">
        <w:rPr>
          <w:sz w:val="24"/>
        </w:rPr>
        <w:t>.</w:t>
      </w:r>
      <w:r w:rsidR="00DC4BB2">
        <w:rPr>
          <w:sz w:val="24"/>
        </w:rPr>
        <w:t xml:space="preserve"> Langue : français </w:t>
      </w:r>
      <w:r w:rsidR="00DC4BB2" w:rsidRPr="00DC4BB2">
        <w:rPr>
          <w:sz w:val="24"/>
        </w:rPr>
        <w:t xml:space="preserve">avec des </w:t>
      </w:r>
      <w:r w:rsidR="00DC4BB2" w:rsidRPr="0052648D">
        <w:rPr>
          <w:sz w:val="24"/>
        </w:rPr>
        <w:t xml:space="preserve">messages de promotion d'assainissement </w:t>
      </w:r>
      <w:r w:rsidR="00DC4BB2" w:rsidRPr="00DC4BB2">
        <w:rPr>
          <w:sz w:val="24"/>
        </w:rPr>
        <w:t>en créole.</w:t>
      </w:r>
    </w:p>
    <w:p w14:paraId="60BF9FAA" w14:textId="1D04B9CF" w:rsidR="00443B09" w:rsidRPr="00F92755" w:rsidRDefault="00005BFB" w:rsidP="00443B09">
      <w:pPr>
        <w:jc w:val="both"/>
        <w:rPr>
          <w:b/>
          <w:sz w:val="24"/>
        </w:rPr>
      </w:pPr>
      <w:r>
        <w:rPr>
          <w:b/>
          <w:sz w:val="24"/>
        </w:rPr>
        <w:t>b</w:t>
      </w:r>
      <w:r w:rsidR="00443B09" w:rsidRPr="00F92755">
        <w:rPr>
          <w:b/>
          <w:sz w:val="24"/>
        </w:rPr>
        <w:t xml:space="preserve">) </w:t>
      </w:r>
      <w:r w:rsidR="00274F99">
        <w:rPr>
          <w:b/>
          <w:sz w:val="24"/>
        </w:rPr>
        <w:t>Mise à jour</w:t>
      </w:r>
      <w:r w:rsidR="00443B09">
        <w:rPr>
          <w:b/>
          <w:sz w:val="24"/>
        </w:rPr>
        <w:t xml:space="preserve"> de la stratégie d’assainissement rural</w:t>
      </w:r>
      <w:r w:rsidR="00443B09" w:rsidRPr="00F92755">
        <w:rPr>
          <w:b/>
          <w:sz w:val="24"/>
        </w:rPr>
        <w:t> :</w:t>
      </w:r>
    </w:p>
    <w:p w14:paraId="325D2EBA" w14:textId="69190462" w:rsidR="00443B09" w:rsidRDefault="00443B09" w:rsidP="00443B09">
      <w:pPr>
        <w:jc w:val="both"/>
        <w:rPr>
          <w:sz w:val="24"/>
        </w:rPr>
      </w:pPr>
      <w:r w:rsidRPr="00443B09">
        <w:rPr>
          <w:sz w:val="24"/>
        </w:rPr>
        <w:t xml:space="preserve">Environ </w:t>
      </w:r>
      <w:r w:rsidR="00274F99">
        <w:rPr>
          <w:sz w:val="24"/>
        </w:rPr>
        <w:t>12</w:t>
      </w:r>
      <w:r w:rsidRPr="00443B09">
        <w:rPr>
          <w:sz w:val="24"/>
        </w:rPr>
        <w:t xml:space="preserve"> </w:t>
      </w:r>
      <w:r>
        <w:rPr>
          <w:sz w:val="24"/>
        </w:rPr>
        <w:t>mois après le développement de la s</w:t>
      </w:r>
      <w:r w:rsidRPr="00443B09">
        <w:rPr>
          <w:sz w:val="24"/>
        </w:rPr>
        <w:t>tratégie</w:t>
      </w:r>
      <w:r>
        <w:rPr>
          <w:sz w:val="24"/>
        </w:rPr>
        <w:t xml:space="preserve">, il sera nécessaire </w:t>
      </w:r>
      <w:r w:rsidRPr="00443B09">
        <w:rPr>
          <w:sz w:val="24"/>
        </w:rPr>
        <w:t xml:space="preserve">l'examen de la Stratégie d'Assainissement </w:t>
      </w:r>
      <w:r>
        <w:rPr>
          <w:sz w:val="24"/>
        </w:rPr>
        <w:t>rural. L'examen de la s</w:t>
      </w:r>
      <w:r w:rsidRPr="00443B09">
        <w:rPr>
          <w:sz w:val="24"/>
        </w:rPr>
        <w:t>tra</w:t>
      </w:r>
      <w:r>
        <w:rPr>
          <w:sz w:val="24"/>
        </w:rPr>
        <w:t xml:space="preserve">tégie considérera </w:t>
      </w:r>
      <w:r w:rsidRPr="00443B09">
        <w:rPr>
          <w:sz w:val="24"/>
        </w:rPr>
        <w:t xml:space="preserve">le retour d'information du </w:t>
      </w:r>
      <w:r>
        <w:rPr>
          <w:sz w:val="24"/>
        </w:rPr>
        <w:t>CRE</w:t>
      </w:r>
      <w:r w:rsidRPr="00443B09">
        <w:rPr>
          <w:sz w:val="24"/>
        </w:rPr>
        <w:t xml:space="preserve"> de terrain et des parties prena</w:t>
      </w:r>
      <w:r>
        <w:rPr>
          <w:sz w:val="24"/>
        </w:rPr>
        <w:t xml:space="preserve">ntes clés de projet incluant les autorités locales (maries, CASEC, ASEC, </w:t>
      </w:r>
      <w:r w:rsidRPr="00443B09">
        <w:rPr>
          <w:sz w:val="24"/>
        </w:rPr>
        <w:t>OREPA</w:t>
      </w:r>
      <w:r>
        <w:rPr>
          <w:sz w:val="24"/>
        </w:rPr>
        <w:t>…)</w:t>
      </w:r>
      <w:r w:rsidRPr="00443B09">
        <w:rPr>
          <w:sz w:val="24"/>
        </w:rPr>
        <w:t xml:space="preserve"> pour faciliter le raffinage de mess</w:t>
      </w:r>
      <w:r>
        <w:rPr>
          <w:sz w:val="24"/>
        </w:rPr>
        <w:t>ages clés et de modalités pour la C</w:t>
      </w:r>
      <w:r w:rsidRPr="00443B09">
        <w:rPr>
          <w:sz w:val="24"/>
        </w:rPr>
        <w:t xml:space="preserve">CC et le marketing </w:t>
      </w:r>
      <w:r w:rsidR="00A85ED1" w:rsidRPr="00C370F9">
        <w:rPr>
          <w:sz w:val="24"/>
        </w:rPr>
        <w:t>de l’assainissement</w:t>
      </w:r>
      <w:r w:rsidRPr="00443B09">
        <w:rPr>
          <w:sz w:val="24"/>
        </w:rPr>
        <w:t xml:space="preserve"> de </w:t>
      </w:r>
      <w:r>
        <w:rPr>
          <w:sz w:val="24"/>
        </w:rPr>
        <w:t>toilettes. La s</w:t>
      </w:r>
      <w:r w:rsidRPr="00443B09">
        <w:rPr>
          <w:sz w:val="24"/>
        </w:rPr>
        <w:t xml:space="preserve">tratégie </w:t>
      </w:r>
      <w:r w:rsidR="00274F99">
        <w:rPr>
          <w:sz w:val="24"/>
        </w:rPr>
        <w:t>à jour</w:t>
      </w:r>
      <w:r w:rsidRPr="00443B09">
        <w:rPr>
          <w:sz w:val="24"/>
        </w:rPr>
        <w:t xml:space="preserve"> sera alors utilisée pour guider </w:t>
      </w:r>
      <w:r>
        <w:rPr>
          <w:sz w:val="24"/>
        </w:rPr>
        <w:t>l</w:t>
      </w:r>
      <w:r w:rsidRPr="00443B09">
        <w:rPr>
          <w:sz w:val="24"/>
        </w:rPr>
        <w:t xml:space="preserve">es activités de promotion </w:t>
      </w:r>
      <w:r>
        <w:rPr>
          <w:sz w:val="24"/>
        </w:rPr>
        <w:t xml:space="preserve">de l'hygiène </w:t>
      </w:r>
      <w:r w:rsidRPr="00443B09">
        <w:rPr>
          <w:sz w:val="24"/>
        </w:rPr>
        <w:t xml:space="preserve">et </w:t>
      </w:r>
      <w:r>
        <w:rPr>
          <w:sz w:val="24"/>
        </w:rPr>
        <w:t xml:space="preserve">le </w:t>
      </w:r>
      <w:r w:rsidRPr="00443B09">
        <w:rPr>
          <w:sz w:val="24"/>
        </w:rPr>
        <w:t xml:space="preserve">marketing </w:t>
      </w:r>
      <w:r w:rsidR="00A85ED1" w:rsidRPr="00C370F9">
        <w:rPr>
          <w:sz w:val="24"/>
        </w:rPr>
        <w:t xml:space="preserve">de l’assainissement </w:t>
      </w:r>
      <w:r w:rsidRPr="00443B09">
        <w:rPr>
          <w:sz w:val="24"/>
        </w:rPr>
        <w:t>pour le</w:t>
      </w:r>
      <w:r w:rsidR="0021024B">
        <w:rPr>
          <w:sz w:val="24"/>
        </w:rPr>
        <w:t>s prochains mois de travail du pr</w:t>
      </w:r>
      <w:r w:rsidRPr="00443B09">
        <w:rPr>
          <w:sz w:val="24"/>
        </w:rPr>
        <w:t>ojet.</w:t>
      </w:r>
    </w:p>
    <w:p w14:paraId="3BD6539D" w14:textId="77777777" w:rsidR="0052648D" w:rsidRDefault="0052648D" w:rsidP="0052648D">
      <w:pPr>
        <w:pStyle w:val="Prrafodelista"/>
        <w:numPr>
          <w:ilvl w:val="0"/>
          <w:numId w:val="1"/>
        </w:numPr>
        <w:spacing w:after="0"/>
        <w:jc w:val="both"/>
        <w:rPr>
          <w:sz w:val="24"/>
          <w:u w:val="single"/>
        </w:rPr>
      </w:pPr>
      <w:r w:rsidRPr="00067AB9">
        <w:rPr>
          <w:sz w:val="24"/>
          <w:u w:val="single"/>
        </w:rPr>
        <w:t>Eléments</w:t>
      </w:r>
      <w:r>
        <w:rPr>
          <w:sz w:val="24"/>
          <w:u w:val="single"/>
        </w:rPr>
        <w:t>:</w:t>
      </w:r>
    </w:p>
    <w:p w14:paraId="285270CC" w14:textId="5423D5D4" w:rsidR="0052648D" w:rsidRPr="0052648D" w:rsidRDefault="0052648D" w:rsidP="0052648D">
      <w:pPr>
        <w:jc w:val="both"/>
        <w:rPr>
          <w:sz w:val="24"/>
        </w:rPr>
      </w:pPr>
      <w:r>
        <w:rPr>
          <w:sz w:val="24"/>
        </w:rPr>
        <w:t xml:space="preserve">La </w:t>
      </w:r>
      <w:r w:rsidR="00274F99">
        <w:rPr>
          <w:sz w:val="24"/>
        </w:rPr>
        <w:t xml:space="preserve">mise à jour </w:t>
      </w:r>
      <w:r>
        <w:rPr>
          <w:sz w:val="24"/>
        </w:rPr>
        <w:t>de la stratégie d'a</w:t>
      </w:r>
      <w:r w:rsidRPr="0052648D">
        <w:rPr>
          <w:sz w:val="24"/>
        </w:rPr>
        <w:t>ssainissement comprendra l'identification d'apprentissage</w:t>
      </w:r>
      <w:r>
        <w:rPr>
          <w:sz w:val="24"/>
        </w:rPr>
        <w:t>s</w:t>
      </w:r>
      <w:r w:rsidRPr="0052648D">
        <w:rPr>
          <w:sz w:val="24"/>
        </w:rPr>
        <w:t xml:space="preserve"> clé</w:t>
      </w:r>
      <w:r>
        <w:rPr>
          <w:sz w:val="24"/>
        </w:rPr>
        <w:t>s</w:t>
      </w:r>
      <w:r w:rsidRPr="0052648D">
        <w:rPr>
          <w:sz w:val="24"/>
        </w:rPr>
        <w:t xml:space="preserve"> dans la population cible et l'identification de ces messages et activités qui n'ont pas abouti au </w:t>
      </w:r>
      <w:r>
        <w:rPr>
          <w:sz w:val="24"/>
        </w:rPr>
        <w:t xml:space="preserve">changement de comportement ou de connaissance, en </w:t>
      </w:r>
      <w:r w:rsidRPr="0052648D">
        <w:rPr>
          <w:sz w:val="24"/>
        </w:rPr>
        <w:t>considérant :</w:t>
      </w:r>
    </w:p>
    <w:p w14:paraId="7DBE15E0" w14:textId="077BBA32" w:rsidR="0052648D" w:rsidRDefault="0052648D" w:rsidP="0052648D">
      <w:pPr>
        <w:pStyle w:val="Prrafodelista"/>
        <w:numPr>
          <w:ilvl w:val="0"/>
          <w:numId w:val="17"/>
        </w:numPr>
        <w:jc w:val="both"/>
        <w:rPr>
          <w:sz w:val="24"/>
        </w:rPr>
      </w:pPr>
      <w:r>
        <w:rPr>
          <w:sz w:val="24"/>
        </w:rPr>
        <w:t>L</w:t>
      </w:r>
      <w:r w:rsidR="00BB3073">
        <w:rPr>
          <w:sz w:val="24"/>
        </w:rPr>
        <w:t>’élimination</w:t>
      </w:r>
      <w:r>
        <w:rPr>
          <w:sz w:val="24"/>
        </w:rPr>
        <w:t xml:space="preserve"> et/</w:t>
      </w:r>
      <w:r w:rsidR="00BB3073">
        <w:rPr>
          <w:sz w:val="24"/>
        </w:rPr>
        <w:t>ou le raffinement de</w:t>
      </w:r>
      <w:r w:rsidR="00345F52">
        <w:rPr>
          <w:sz w:val="24"/>
        </w:rPr>
        <w:t>s activités et modalités de</w:t>
      </w:r>
      <w:r w:rsidR="00BB3073">
        <w:rPr>
          <w:sz w:val="24"/>
        </w:rPr>
        <w:t xml:space="preserve"> C</w:t>
      </w:r>
      <w:r w:rsidRPr="0052648D">
        <w:rPr>
          <w:sz w:val="24"/>
        </w:rPr>
        <w:t xml:space="preserve">CC et </w:t>
      </w:r>
      <w:r w:rsidR="00345F52">
        <w:rPr>
          <w:sz w:val="24"/>
        </w:rPr>
        <w:t xml:space="preserve">marketing </w:t>
      </w:r>
      <w:r w:rsidR="00A85ED1" w:rsidRPr="00C370F9">
        <w:rPr>
          <w:sz w:val="24"/>
        </w:rPr>
        <w:t>de l’assainissement</w:t>
      </w:r>
      <w:r w:rsidRPr="0052648D">
        <w:rPr>
          <w:sz w:val="24"/>
        </w:rPr>
        <w:t xml:space="preserve"> qui n'ont pas eu du succès et la discussion de raisons pour lesquelles.</w:t>
      </w:r>
    </w:p>
    <w:p w14:paraId="005A356E" w14:textId="77777777" w:rsidR="0052648D" w:rsidRDefault="0052648D" w:rsidP="0052648D">
      <w:pPr>
        <w:pStyle w:val="Prrafodelista"/>
        <w:numPr>
          <w:ilvl w:val="0"/>
          <w:numId w:val="17"/>
        </w:numPr>
        <w:jc w:val="both"/>
        <w:rPr>
          <w:sz w:val="24"/>
        </w:rPr>
      </w:pPr>
      <w:r w:rsidRPr="0052648D">
        <w:rPr>
          <w:sz w:val="24"/>
        </w:rPr>
        <w:t xml:space="preserve">La révision de messages de promotion d'assainissement et des modalités pour mieux encourager l'achat et la construction de </w:t>
      </w:r>
      <w:r w:rsidR="00345F52">
        <w:rPr>
          <w:sz w:val="24"/>
        </w:rPr>
        <w:t>toilettes</w:t>
      </w:r>
      <w:r w:rsidRPr="0052648D">
        <w:rPr>
          <w:sz w:val="24"/>
        </w:rPr>
        <w:t xml:space="preserve"> ménage.</w:t>
      </w:r>
    </w:p>
    <w:p w14:paraId="1FC0649A" w14:textId="77777777" w:rsidR="0052648D" w:rsidRDefault="00345F52" w:rsidP="00345F52">
      <w:pPr>
        <w:pStyle w:val="Prrafodelista"/>
        <w:numPr>
          <w:ilvl w:val="0"/>
          <w:numId w:val="17"/>
        </w:numPr>
        <w:jc w:val="both"/>
        <w:rPr>
          <w:sz w:val="24"/>
        </w:rPr>
      </w:pPr>
      <w:r w:rsidRPr="00345F52">
        <w:rPr>
          <w:sz w:val="24"/>
        </w:rPr>
        <w:t xml:space="preserve">La discussion de n'importe quelles barrières clés identifiées pendant </w:t>
      </w:r>
      <w:r w:rsidRPr="00345F52">
        <w:rPr>
          <w:sz w:val="24"/>
        </w:rPr>
        <w:lastRenderedPageBreak/>
        <w:t>la période de mise en œuvre et les r</w:t>
      </w:r>
      <w:r>
        <w:rPr>
          <w:sz w:val="24"/>
        </w:rPr>
        <w:t>ecommandations pour les adresser.</w:t>
      </w:r>
    </w:p>
    <w:p w14:paraId="32E01ECC" w14:textId="77777777" w:rsidR="00345F52" w:rsidRPr="00345F52" w:rsidRDefault="00345F52" w:rsidP="00345F52">
      <w:pPr>
        <w:pStyle w:val="Prrafodelista"/>
        <w:numPr>
          <w:ilvl w:val="0"/>
          <w:numId w:val="18"/>
        </w:numPr>
        <w:jc w:val="both"/>
        <w:rPr>
          <w:sz w:val="24"/>
          <w:u w:val="single"/>
        </w:rPr>
      </w:pPr>
      <w:r w:rsidRPr="00345F52">
        <w:rPr>
          <w:sz w:val="24"/>
          <w:u w:val="single"/>
        </w:rPr>
        <w:t>Rôle CRE:</w:t>
      </w:r>
    </w:p>
    <w:p w14:paraId="5B0A3879" w14:textId="77777777" w:rsidR="00345F52" w:rsidRPr="00345F52" w:rsidRDefault="00345F52" w:rsidP="00345F52">
      <w:pPr>
        <w:pStyle w:val="Prrafodelista"/>
        <w:numPr>
          <w:ilvl w:val="0"/>
          <w:numId w:val="19"/>
        </w:numPr>
        <w:spacing w:before="240"/>
        <w:jc w:val="both"/>
        <w:rPr>
          <w:sz w:val="24"/>
          <w:u w:val="single"/>
        </w:rPr>
      </w:pPr>
      <w:r w:rsidRPr="00345F52">
        <w:rPr>
          <w:sz w:val="24"/>
        </w:rPr>
        <w:t>Fournir n'importe quel personnel nécessaire pour donne</w:t>
      </w:r>
      <w:r>
        <w:rPr>
          <w:sz w:val="24"/>
        </w:rPr>
        <w:t>r</w:t>
      </w:r>
      <w:r w:rsidRPr="00345F52">
        <w:rPr>
          <w:sz w:val="24"/>
        </w:rPr>
        <w:t xml:space="preserve"> suite à la collecte de données sous les conseils du consultant(e)</w:t>
      </w:r>
    </w:p>
    <w:p w14:paraId="322554EC" w14:textId="77777777" w:rsidR="00345F52" w:rsidRPr="00345F52" w:rsidRDefault="00345F52" w:rsidP="00345F52">
      <w:pPr>
        <w:pStyle w:val="Prrafodelista"/>
        <w:numPr>
          <w:ilvl w:val="0"/>
          <w:numId w:val="19"/>
        </w:numPr>
        <w:jc w:val="both"/>
        <w:rPr>
          <w:sz w:val="24"/>
        </w:rPr>
      </w:pPr>
      <w:r w:rsidRPr="00345F52">
        <w:rPr>
          <w:sz w:val="24"/>
        </w:rPr>
        <w:t>Faciliter tout le travail sur le terrain pour les visites du consultant(e)</w:t>
      </w:r>
    </w:p>
    <w:p w14:paraId="5D37A8D7" w14:textId="77777777" w:rsidR="00345F52" w:rsidRPr="00345F52" w:rsidRDefault="00345F52" w:rsidP="00345F52">
      <w:pPr>
        <w:pStyle w:val="Prrafodelista"/>
        <w:numPr>
          <w:ilvl w:val="0"/>
          <w:numId w:val="19"/>
        </w:numPr>
        <w:jc w:val="both"/>
        <w:rPr>
          <w:sz w:val="24"/>
        </w:rPr>
      </w:pPr>
      <w:r w:rsidRPr="00345F52">
        <w:rPr>
          <w:sz w:val="24"/>
        </w:rPr>
        <w:t>Faciliter les réunions avec le gouvernement, ONG et d'autres parties prenantes</w:t>
      </w:r>
    </w:p>
    <w:p w14:paraId="3B552868" w14:textId="77777777" w:rsidR="00345F52" w:rsidRPr="00345F52" w:rsidRDefault="00345F52" w:rsidP="00345F52">
      <w:pPr>
        <w:pStyle w:val="Prrafodelista"/>
        <w:numPr>
          <w:ilvl w:val="0"/>
          <w:numId w:val="19"/>
        </w:numPr>
        <w:jc w:val="both"/>
        <w:rPr>
          <w:sz w:val="24"/>
        </w:rPr>
      </w:pPr>
      <w:r w:rsidRPr="00345F52">
        <w:rPr>
          <w:sz w:val="24"/>
        </w:rPr>
        <w:t>Valider des décisions clés, comme :</w:t>
      </w:r>
    </w:p>
    <w:p w14:paraId="4CFBF1A0" w14:textId="77777777" w:rsidR="00345F52" w:rsidRPr="00345F52" w:rsidRDefault="00345F52" w:rsidP="00345F52">
      <w:pPr>
        <w:pStyle w:val="Prrafodelista"/>
        <w:numPr>
          <w:ilvl w:val="1"/>
          <w:numId w:val="19"/>
        </w:numPr>
        <w:jc w:val="both"/>
        <w:rPr>
          <w:sz w:val="24"/>
        </w:rPr>
      </w:pPr>
      <w:r w:rsidRPr="00345F52">
        <w:rPr>
          <w:sz w:val="24"/>
        </w:rPr>
        <w:t>Méthodologie de la recherche</w:t>
      </w:r>
    </w:p>
    <w:p w14:paraId="78716AC7" w14:textId="77777777" w:rsidR="00345F52" w:rsidRPr="00345F52" w:rsidRDefault="00345F52" w:rsidP="00345F52">
      <w:pPr>
        <w:pStyle w:val="Prrafodelista"/>
        <w:numPr>
          <w:ilvl w:val="1"/>
          <w:numId w:val="19"/>
        </w:numPr>
        <w:jc w:val="both"/>
        <w:rPr>
          <w:sz w:val="24"/>
        </w:rPr>
      </w:pPr>
      <w:r w:rsidRPr="00345F52">
        <w:rPr>
          <w:sz w:val="24"/>
        </w:rPr>
        <w:t>Processus d'analyse de données</w:t>
      </w:r>
    </w:p>
    <w:p w14:paraId="321A4476" w14:textId="77777777" w:rsidR="00345F52" w:rsidRPr="00345F52" w:rsidRDefault="00345F52" w:rsidP="00345F52">
      <w:pPr>
        <w:pStyle w:val="Prrafodelista"/>
        <w:numPr>
          <w:ilvl w:val="1"/>
          <w:numId w:val="19"/>
        </w:numPr>
        <w:jc w:val="both"/>
        <w:rPr>
          <w:sz w:val="24"/>
        </w:rPr>
      </w:pPr>
      <w:r w:rsidRPr="00345F52">
        <w:rPr>
          <w:sz w:val="24"/>
        </w:rPr>
        <w:t xml:space="preserve">Tous les rapports </w:t>
      </w:r>
    </w:p>
    <w:p w14:paraId="34C1398F" w14:textId="77777777" w:rsidR="00345F52" w:rsidRPr="00345F52" w:rsidRDefault="00345F52" w:rsidP="00345F52">
      <w:pPr>
        <w:pStyle w:val="Prrafodelista"/>
        <w:numPr>
          <w:ilvl w:val="1"/>
          <w:numId w:val="19"/>
        </w:numPr>
        <w:jc w:val="both"/>
        <w:rPr>
          <w:sz w:val="24"/>
        </w:rPr>
      </w:pPr>
      <w:r w:rsidRPr="00345F52">
        <w:rPr>
          <w:sz w:val="24"/>
        </w:rPr>
        <w:t>Autres documents</w:t>
      </w:r>
    </w:p>
    <w:p w14:paraId="73CA02DB" w14:textId="77777777" w:rsidR="00345F52" w:rsidRDefault="00345F52" w:rsidP="00345F52">
      <w:pPr>
        <w:pStyle w:val="Prrafodelista"/>
        <w:numPr>
          <w:ilvl w:val="0"/>
          <w:numId w:val="20"/>
        </w:numPr>
        <w:spacing w:before="240"/>
        <w:jc w:val="both"/>
        <w:rPr>
          <w:sz w:val="24"/>
          <w:u w:val="single"/>
        </w:rPr>
      </w:pPr>
      <w:r w:rsidRPr="00345F52">
        <w:rPr>
          <w:sz w:val="24"/>
          <w:u w:val="single"/>
        </w:rPr>
        <w:t>Responsabilités consultant(e):</w:t>
      </w:r>
    </w:p>
    <w:p w14:paraId="27DC7895" w14:textId="77777777" w:rsidR="00345F52" w:rsidRDefault="00345F52" w:rsidP="00345F52">
      <w:pPr>
        <w:pStyle w:val="Prrafodelista"/>
        <w:numPr>
          <w:ilvl w:val="0"/>
          <w:numId w:val="21"/>
        </w:numPr>
        <w:spacing w:before="240"/>
        <w:jc w:val="both"/>
        <w:rPr>
          <w:sz w:val="24"/>
        </w:rPr>
      </w:pPr>
      <w:r w:rsidRPr="00345F52">
        <w:rPr>
          <w:sz w:val="24"/>
        </w:rPr>
        <w:t xml:space="preserve">Soumettre un plan de travail détaillé décrivant des activités et des livrables avec un accent du processus proposé pour la révision collaborative de la </w:t>
      </w:r>
      <w:r>
        <w:rPr>
          <w:sz w:val="24"/>
        </w:rPr>
        <w:t>stratégie d'a</w:t>
      </w:r>
      <w:r w:rsidRPr="00345F52">
        <w:rPr>
          <w:sz w:val="24"/>
        </w:rPr>
        <w:t xml:space="preserve">ssainissement </w:t>
      </w:r>
      <w:r>
        <w:rPr>
          <w:sz w:val="24"/>
        </w:rPr>
        <w:t>rural</w:t>
      </w:r>
      <w:r w:rsidRPr="00345F52">
        <w:rPr>
          <w:sz w:val="24"/>
        </w:rPr>
        <w:t>.</w:t>
      </w:r>
    </w:p>
    <w:p w14:paraId="500AAAB2" w14:textId="77777777" w:rsidR="00345F52" w:rsidRPr="00893CFB" w:rsidRDefault="00345F52" w:rsidP="00345F52">
      <w:pPr>
        <w:pStyle w:val="Prrafodelista"/>
        <w:numPr>
          <w:ilvl w:val="0"/>
          <w:numId w:val="21"/>
        </w:numPr>
        <w:jc w:val="both"/>
        <w:rPr>
          <w:sz w:val="24"/>
        </w:rPr>
      </w:pPr>
      <w:r w:rsidRPr="00893CFB">
        <w:rPr>
          <w:sz w:val="24"/>
        </w:rPr>
        <w:t>En collaboration avec CRE, contact avec des entreprises locales, des fournisseurs et des sociétés commerciales de marketing selon</w:t>
      </w:r>
      <w:r w:rsidR="00DB6E42">
        <w:rPr>
          <w:sz w:val="24"/>
        </w:rPr>
        <w:t xml:space="preserve"> besoin pour la révision</w:t>
      </w:r>
      <w:r w:rsidRPr="00893CFB">
        <w:rPr>
          <w:sz w:val="24"/>
        </w:rPr>
        <w:t xml:space="preserve"> de la stratégie. </w:t>
      </w:r>
    </w:p>
    <w:p w14:paraId="44433BD7" w14:textId="77777777" w:rsidR="00345F52" w:rsidRDefault="00345F52" w:rsidP="00345F52">
      <w:pPr>
        <w:pStyle w:val="Prrafodelista"/>
        <w:numPr>
          <w:ilvl w:val="0"/>
          <w:numId w:val="21"/>
        </w:numPr>
        <w:spacing w:before="240"/>
        <w:jc w:val="both"/>
        <w:rPr>
          <w:sz w:val="24"/>
        </w:rPr>
      </w:pPr>
      <w:r w:rsidRPr="00345F52">
        <w:rPr>
          <w:sz w:val="24"/>
        </w:rPr>
        <w:t>Analyse de données qualitatives et quantitatives.</w:t>
      </w:r>
    </w:p>
    <w:p w14:paraId="625B8464" w14:textId="4E524D75" w:rsidR="00345F52" w:rsidRPr="00345F52" w:rsidRDefault="00274F99" w:rsidP="00345F52">
      <w:pPr>
        <w:pStyle w:val="Prrafodelista"/>
        <w:numPr>
          <w:ilvl w:val="0"/>
          <w:numId w:val="21"/>
        </w:numPr>
        <w:spacing w:before="240"/>
        <w:jc w:val="both"/>
        <w:rPr>
          <w:sz w:val="24"/>
        </w:rPr>
      </w:pPr>
      <w:r>
        <w:rPr>
          <w:sz w:val="24"/>
        </w:rPr>
        <w:t>Mise à jour</w:t>
      </w:r>
      <w:r w:rsidR="00DB6E42">
        <w:rPr>
          <w:sz w:val="24"/>
        </w:rPr>
        <w:t xml:space="preserve"> de la s</w:t>
      </w:r>
      <w:r w:rsidR="00345F52" w:rsidRPr="00345F52">
        <w:rPr>
          <w:sz w:val="24"/>
        </w:rPr>
        <w:t xml:space="preserve">tratégie </w:t>
      </w:r>
      <w:r w:rsidR="00DB6E42">
        <w:rPr>
          <w:sz w:val="24"/>
        </w:rPr>
        <w:t>rurale avec la collaboration de CRE.</w:t>
      </w:r>
      <w:r w:rsidR="00345F52" w:rsidRPr="00345F52">
        <w:rPr>
          <w:sz w:val="24"/>
        </w:rPr>
        <w:t xml:space="preserve"> </w:t>
      </w:r>
    </w:p>
    <w:p w14:paraId="6BF2CFA2" w14:textId="77777777" w:rsidR="00DB6E42" w:rsidRDefault="00DB6E42" w:rsidP="00DB6E42">
      <w:pPr>
        <w:pStyle w:val="Prrafodelista"/>
        <w:numPr>
          <w:ilvl w:val="0"/>
          <w:numId w:val="22"/>
        </w:numPr>
        <w:jc w:val="both"/>
        <w:rPr>
          <w:sz w:val="24"/>
          <w:u w:val="single"/>
        </w:rPr>
      </w:pPr>
      <w:r w:rsidRPr="00DB6E42">
        <w:rPr>
          <w:sz w:val="24"/>
          <w:u w:val="single"/>
        </w:rPr>
        <w:t xml:space="preserve">Livrables: </w:t>
      </w:r>
    </w:p>
    <w:p w14:paraId="5D147BDA" w14:textId="77777777" w:rsidR="00DB6E42" w:rsidRDefault="00DB6E42" w:rsidP="00DB6E42">
      <w:pPr>
        <w:pStyle w:val="Prrafodelista"/>
        <w:jc w:val="both"/>
        <w:rPr>
          <w:sz w:val="24"/>
        </w:rPr>
      </w:pPr>
      <w:r>
        <w:rPr>
          <w:sz w:val="24"/>
        </w:rPr>
        <w:t xml:space="preserve">1. </w:t>
      </w:r>
      <w:r w:rsidRPr="00DB6E42">
        <w:rPr>
          <w:sz w:val="24"/>
        </w:rPr>
        <w:t xml:space="preserve">Un plan de travail détaillé couvrant activités et livrables sous l'étape de </w:t>
      </w:r>
      <w:r>
        <w:rPr>
          <w:sz w:val="24"/>
        </w:rPr>
        <w:t>révision de s</w:t>
      </w:r>
      <w:r w:rsidRPr="00DB6E42">
        <w:rPr>
          <w:sz w:val="24"/>
        </w:rPr>
        <w:t>tr</w:t>
      </w:r>
      <w:r>
        <w:rPr>
          <w:sz w:val="24"/>
        </w:rPr>
        <w:t>atégie.</w:t>
      </w:r>
      <w:r w:rsidR="00C17288">
        <w:rPr>
          <w:sz w:val="24"/>
        </w:rPr>
        <w:t xml:space="preserve"> Langue : français.</w:t>
      </w:r>
    </w:p>
    <w:p w14:paraId="75E039BA" w14:textId="2D1885C7" w:rsidR="00DB6E42" w:rsidRDefault="00DB6E42" w:rsidP="00DB6E42">
      <w:pPr>
        <w:pStyle w:val="Prrafodelista"/>
        <w:jc w:val="both"/>
        <w:rPr>
          <w:sz w:val="24"/>
        </w:rPr>
      </w:pPr>
      <w:r w:rsidRPr="00DB6E42">
        <w:rPr>
          <w:sz w:val="24"/>
        </w:rPr>
        <w:t>2.</w:t>
      </w:r>
      <w:r>
        <w:rPr>
          <w:sz w:val="24"/>
        </w:rPr>
        <w:t xml:space="preserve"> Une stratégie d'a</w:t>
      </w:r>
      <w:r w:rsidRPr="00DB6E42">
        <w:rPr>
          <w:sz w:val="24"/>
        </w:rPr>
        <w:t xml:space="preserve">ssainissement </w:t>
      </w:r>
      <w:r>
        <w:rPr>
          <w:sz w:val="24"/>
        </w:rPr>
        <w:t>rurale</w:t>
      </w:r>
      <w:r w:rsidRPr="00DB6E42">
        <w:rPr>
          <w:sz w:val="24"/>
        </w:rPr>
        <w:t xml:space="preserve"> </w:t>
      </w:r>
      <w:r w:rsidR="00274F99">
        <w:rPr>
          <w:sz w:val="24"/>
        </w:rPr>
        <w:t>à jour</w:t>
      </w:r>
      <w:r w:rsidRPr="00DB6E42">
        <w:rPr>
          <w:sz w:val="24"/>
        </w:rPr>
        <w:t xml:space="preserve"> basée sur les déc</w:t>
      </w:r>
      <w:r>
        <w:rPr>
          <w:sz w:val="24"/>
        </w:rPr>
        <w:t>ouvertes de la collecte des données après 12 mois.</w:t>
      </w:r>
    </w:p>
    <w:p w14:paraId="3613851D" w14:textId="4F587E72" w:rsidR="00DB6E42" w:rsidRDefault="00DB6E42" w:rsidP="00DB6E42">
      <w:pPr>
        <w:pStyle w:val="Prrafodelista"/>
        <w:numPr>
          <w:ilvl w:val="1"/>
          <w:numId w:val="22"/>
        </w:numPr>
        <w:jc w:val="both"/>
        <w:rPr>
          <w:sz w:val="24"/>
        </w:rPr>
      </w:pPr>
      <w:r w:rsidRPr="00DB6E42">
        <w:rPr>
          <w:sz w:val="24"/>
        </w:rPr>
        <w:t xml:space="preserve">Une Stratégie marketing </w:t>
      </w:r>
      <w:r w:rsidR="00A85ED1" w:rsidRPr="00C370F9">
        <w:rPr>
          <w:sz w:val="24"/>
        </w:rPr>
        <w:t>de l’assainissement</w:t>
      </w:r>
      <w:r w:rsidRPr="00DB6E42">
        <w:rPr>
          <w:sz w:val="24"/>
        </w:rPr>
        <w:t xml:space="preserve"> </w:t>
      </w:r>
      <w:r w:rsidR="00274F99">
        <w:rPr>
          <w:sz w:val="24"/>
        </w:rPr>
        <w:t>actualisé</w:t>
      </w:r>
      <w:r>
        <w:rPr>
          <w:sz w:val="24"/>
        </w:rPr>
        <w:t>.</w:t>
      </w:r>
      <w:r w:rsidR="00C17288">
        <w:rPr>
          <w:sz w:val="24"/>
        </w:rPr>
        <w:t xml:space="preserve"> Langue : français et créole.</w:t>
      </w:r>
    </w:p>
    <w:p w14:paraId="3673A8A2" w14:textId="77777777" w:rsidR="00274F99" w:rsidRDefault="00DB6E42" w:rsidP="00DB6E42">
      <w:pPr>
        <w:pStyle w:val="Prrafodelista"/>
        <w:numPr>
          <w:ilvl w:val="1"/>
          <w:numId w:val="22"/>
        </w:numPr>
        <w:jc w:val="both"/>
        <w:rPr>
          <w:sz w:val="24"/>
        </w:rPr>
      </w:pPr>
      <w:r>
        <w:rPr>
          <w:sz w:val="24"/>
        </w:rPr>
        <w:t>Une Stratégie C</w:t>
      </w:r>
      <w:r w:rsidR="00274F99">
        <w:rPr>
          <w:sz w:val="24"/>
        </w:rPr>
        <w:t>CC actualisé</w:t>
      </w:r>
      <w:r w:rsidRPr="00DB6E42">
        <w:rPr>
          <w:sz w:val="24"/>
        </w:rPr>
        <w:t xml:space="preserve"> visant assimilation de </w:t>
      </w:r>
      <w:r>
        <w:rPr>
          <w:sz w:val="24"/>
        </w:rPr>
        <w:t>toilettes.</w:t>
      </w:r>
      <w:r w:rsidR="00C17288">
        <w:rPr>
          <w:sz w:val="24"/>
        </w:rPr>
        <w:t xml:space="preserve"> Langue français </w:t>
      </w:r>
      <w:r w:rsidR="00DC4BB2">
        <w:rPr>
          <w:sz w:val="24"/>
        </w:rPr>
        <w:t xml:space="preserve">avec </w:t>
      </w:r>
      <w:r w:rsidR="00DC4BB2" w:rsidRPr="0052648D">
        <w:rPr>
          <w:sz w:val="24"/>
        </w:rPr>
        <w:t xml:space="preserve">messages de promotion d'assainissement </w:t>
      </w:r>
      <w:r w:rsidR="00DC4BB2">
        <w:rPr>
          <w:sz w:val="24"/>
        </w:rPr>
        <w:t>en créole.</w:t>
      </w:r>
    </w:p>
    <w:p w14:paraId="25E67CC8" w14:textId="6F6C0A51" w:rsidR="00DB6E42" w:rsidRPr="00274F99" w:rsidRDefault="00274F99" w:rsidP="00274F99">
      <w:pPr>
        <w:pStyle w:val="Prrafodelista"/>
        <w:numPr>
          <w:ilvl w:val="1"/>
          <w:numId w:val="22"/>
        </w:numPr>
        <w:rPr>
          <w:sz w:val="24"/>
        </w:rPr>
      </w:pPr>
      <w:r w:rsidRPr="00274F99">
        <w:rPr>
          <w:sz w:val="24"/>
        </w:rPr>
        <w:t xml:space="preserve">Plan d’action, budget estimatif et plan </w:t>
      </w:r>
      <w:r w:rsidR="00905F4D">
        <w:rPr>
          <w:sz w:val="24"/>
        </w:rPr>
        <w:t>MEAL</w:t>
      </w:r>
      <w:r w:rsidRPr="00274F99">
        <w:rPr>
          <w:sz w:val="24"/>
        </w:rPr>
        <w:t xml:space="preserve"> </w:t>
      </w:r>
      <w:r>
        <w:rPr>
          <w:sz w:val="24"/>
        </w:rPr>
        <w:t xml:space="preserve">à jour </w:t>
      </w:r>
      <w:r w:rsidRPr="00274F99">
        <w:rPr>
          <w:sz w:val="24"/>
        </w:rPr>
        <w:t>de la mise en place de la stratégie. Langue : français.</w:t>
      </w:r>
      <w:r w:rsidR="00C17288" w:rsidRPr="00274F99">
        <w:rPr>
          <w:sz w:val="24"/>
        </w:rPr>
        <w:t xml:space="preserve"> </w:t>
      </w:r>
    </w:p>
    <w:p w14:paraId="164DD6EE" w14:textId="77777777" w:rsidR="00823918" w:rsidRPr="00823918" w:rsidRDefault="00823918" w:rsidP="00823918">
      <w:pPr>
        <w:jc w:val="both"/>
        <w:rPr>
          <w:b/>
          <w:sz w:val="24"/>
          <w:u w:val="single"/>
        </w:rPr>
      </w:pPr>
      <w:r>
        <w:rPr>
          <w:b/>
          <w:sz w:val="24"/>
          <w:u w:val="single"/>
        </w:rPr>
        <w:t>3</w:t>
      </w:r>
      <w:r w:rsidRPr="00823918">
        <w:rPr>
          <w:b/>
          <w:sz w:val="24"/>
          <w:u w:val="single"/>
        </w:rPr>
        <w:t xml:space="preserve">. </w:t>
      </w:r>
      <w:r>
        <w:rPr>
          <w:b/>
          <w:sz w:val="24"/>
          <w:u w:val="single"/>
        </w:rPr>
        <w:t xml:space="preserve">Délai des </w:t>
      </w:r>
      <w:r w:rsidRPr="00823918">
        <w:rPr>
          <w:b/>
          <w:sz w:val="24"/>
          <w:u w:val="single"/>
        </w:rPr>
        <w:t>services :</w:t>
      </w:r>
    </w:p>
    <w:p w14:paraId="433B2CDF" w14:textId="44B23BB4" w:rsidR="00823918" w:rsidRDefault="00823918" w:rsidP="00823918">
      <w:pPr>
        <w:jc w:val="both"/>
        <w:rPr>
          <w:sz w:val="24"/>
        </w:rPr>
      </w:pPr>
      <w:r>
        <w:rPr>
          <w:sz w:val="24"/>
        </w:rPr>
        <w:t xml:space="preserve">Le délai estimé pour </w:t>
      </w:r>
      <w:r w:rsidRPr="00823918">
        <w:rPr>
          <w:sz w:val="24"/>
        </w:rPr>
        <w:t xml:space="preserve">les </w:t>
      </w:r>
      <w:r w:rsidR="00005BFB">
        <w:rPr>
          <w:sz w:val="24"/>
        </w:rPr>
        <w:t>deux</w:t>
      </w:r>
      <w:r w:rsidRPr="00823918">
        <w:rPr>
          <w:sz w:val="24"/>
        </w:rPr>
        <w:t xml:space="preserve"> paquets de travail décrit ci-dessous exiger environ </w:t>
      </w:r>
      <w:r w:rsidR="00274F99">
        <w:rPr>
          <w:sz w:val="24"/>
        </w:rPr>
        <w:t>7</w:t>
      </w:r>
      <w:r>
        <w:rPr>
          <w:sz w:val="24"/>
        </w:rPr>
        <w:t xml:space="preserve"> semaines </w:t>
      </w:r>
      <w:r w:rsidR="00274F99">
        <w:rPr>
          <w:sz w:val="24"/>
        </w:rPr>
        <w:t>incluant 2-3</w:t>
      </w:r>
      <w:r>
        <w:rPr>
          <w:sz w:val="24"/>
        </w:rPr>
        <w:t xml:space="preserve"> semaines </w:t>
      </w:r>
      <w:r w:rsidR="002E36D3">
        <w:rPr>
          <w:sz w:val="24"/>
        </w:rPr>
        <w:t>sur le terrain</w:t>
      </w:r>
      <w:r w:rsidRPr="00823918">
        <w:rPr>
          <w:sz w:val="24"/>
        </w:rPr>
        <w:t>.</w:t>
      </w:r>
    </w:p>
    <w:p w14:paraId="50353AA2" w14:textId="77777777" w:rsidR="00823918" w:rsidRPr="00823918" w:rsidRDefault="00823918" w:rsidP="00823918">
      <w:pPr>
        <w:jc w:val="both"/>
        <w:rPr>
          <w:sz w:val="24"/>
        </w:rPr>
      </w:pPr>
      <w:r w:rsidRPr="00823918">
        <w:rPr>
          <w:b/>
          <w:sz w:val="24"/>
          <w:u w:val="single"/>
        </w:rPr>
        <w:t>4</w:t>
      </w:r>
      <w:r>
        <w:rPr>
          <w:b/>
          <w:sz w:val="24"/>
          <w:u w:val="single"/>
        </w:rPr>
        <w:t xml:space="preserve">. </w:t>
      </w:r>
      <w:r w:rsidRPr="00823918">
        <w:rPr>
          <w:b/>
          <w:sz w:val="24"/>
          <w:u w:val="single"/>
        </w:rPr>
        <w:t>Rémunération</w:t>
      </w:r>
      <w:r>
        <w:rPr>
          <w:b/>
          <w:sz w:val="24"/>
          <w:u w:val="single"/>
        </w:rPr>
        <w:t>:</w:t>
      </w:r>
    </w:p>
    <w:p w14:paraId="4E29D438" w14:textId="560BA0CC" w:rsidR="00305953" w:rsidRDefault="00823918" w:rsidP="00823918">
      <w:pPr>
        <w:jc w:val="both"/>
        <w:rPr>
          <w:sz w:val="24"/>
        </w:rPr>
      </w:pPr>
      <w:r w:rsidRPr="00823918">
        <w:rPr>
          <w:sz w:val="24"/>
        </w:rPr>
        <w:t xml:space="preserve">La rémunération pour les services stipulés sous ces Termes de Référence est un montant forfaitaire approuvé lors des négociations entre la </w:t>
      </w:r>
      <w:r>
        <w:rPr>
          <w:sz w:val="24"/>
        </w:rPr>
        <w:t>CRE et l</w:t>
      </w:r>
      <w:r w:rsidR="008E5826">
        <w:rPr>
          <w:sz w:val="24"/>
        </w:rPr>
        <w:t>e(</w:t>
      </w:r>
      <w:r>
        <w:rPr>
          <w:sz w:val="24"/>
        </w:rPr>
        <w:t>a</w:t>
      </w:r>
      <w:r w:rsidR="008E5826">
        <w:rPr>
          <w:sz w:val="24"/>
        </w:rPr>
        <w:t>) consultant</w:t>
      </w:r>
      <w:r>
        <w:rPr>
          <w:sz w:val="24"/>
        </w:rPr>
        <w:t>(e).</w:t>
      </w:r>
      <w:r w:rsidRPr="00823918">
        <w:rPr>
          <w:sz w:val="24"/>
        </w:rPr>
        <w:t xml:space="preserve"> </w:t>
      </w:r>
      <w:r w:rsidR="008E5826">
        <w:rPr>
          <w:sz w:val="24"/>
        </w:rPr>
        <w:lastRenderedPageBreak/>
        <w:t>La rémunération comprendre tous les</w:t>
      </w:r>
      <w:r w:rsidR="00274F99">
        <w:rPr>
          <w:sz w:val="24"/>
        </w:rPr>
        <w:t xml:space="preserve"> coûts </w:t>
      </w:r>
      <w:r w:rsidR="008E5826">
        <w:rPr>
          <w:sz w:val="24"/>
        </w:rPr>
        <w:t xml:space="preserve">liées au développement du travail de le(a) consultant(e). </w:t>
      </w:r>
      <w:r w:rsidR="00305953">
        <w:rPr>
          <w:sz w:val="24"/>
        </w:rPr>
        <w:t>Transport international (si besoin), hébergement et repas en Haiti</w:t>
      </w:r>
      <w:r w:rsidR="00EF26CF">
        <w:rPr>
          <w:sz w:val="24"/>
        </w:rPr>
        <w:t>, honoraires..</w:t>
      </w:r>
      <w:r w:rsidR="00305953">
        <w:rPr>
          <w:sz w:val="24"/>
        </w:rPr>
        <w:t xml:space="preserve">. </w:t>
      </w:r>
      <w:r w:rsidR="008E5826">
        <w:rPr>
          <w:sz w:val="24"/>
        </w:rPr>
        <w:t>Cependant, la</w:t>
      </w:r>
      <w:r w:rsidR="006810A6">
        <w:rPr>
          <w:sz w:val="24"/>
        </w:rPr>
        <w:t xml:space="preserve"> CRE facilitera le transport du</w:t>
      </w:r>
      <w:r w:rsidR="008E5826">
        <w:rPr>
          <w:sz w:val="24"/>
        </w:rPr>
        <w:t xml:space="preserve"> consultant(e)</w:t>
      </w:r>
      <w:r w:rsidR="006810A6">
        <w:rPr>
          <w:sz w:val="24"/>
        </w:rPr>
        <w:t xml:space="preserve"> en Haiti</w:t>
      </w:r>
      <w:r w:rsidR="00305953">
        <w:rPr>
          <w:sz w:val="24"/>
        </w:rPr>
        <w:t xml:space="preserve"> et pourra lui conseiller des endroits pour l’hébergement</w:t>
      </w:r>
      <w:r w:rsidR="006810A6">
        <w:rPr>
          <w:sz w:val="24"/>
        </w:rPr>
        <w:t>.</w:t>
      </w:r>
    </w:p>
    <w:p w14:paraId="4FB3A591" w14:textId="47C31BA9" w:rsidR="00305953" w:rsidRDefault="00500730" w:rsidP="00823918">
      <w:pPr>
        <w:jc w:val="both"/>
        <w:rPr>
          <w:sz w:val="24"/>
        </w:rPr>
      </w:pPr>
      <w:r>
        <w:rPr>
          <w:sz w:val="24"/>
        </w:rPr>
        <w:t xml:space="preserve">La Croix-Rouge sera dans l’obligation de déduire l’impôt sur revenu (entre 2% et 15%) sur le montant total pour le verser à la DGI. </w:t>
      </w:r>
    </w:p>
    <w:p w14:paraId="2517279A" w14:textId="39E37EC6" w:rsidR="00823918" w:rsidRDefault="00823918" w:rsidP="00823918">
      <w:pPr>
        <w:jc w:val="both"/>
        <w:rPr>
          <w:sz w:val="24"/>
        </w:rPr>
      </w:pPr>
      <w:r w:rsidRPr="00823918">
        <w:rPr>
          <w:sz w:val="24"/>
        </w:rPr>
        <w:t xml:space="preserve">Les paiements seront effectués </w:t>
      </w:r>
      <w:bookmarkStart w:id="0" w:name="_GoBack"/>
      <w:bookmarkEnd w:id="0"/>
      <w:r w:rsidRPr="00823918">
        <w:rPr>
          <w:sz w:val="24"/>
        </w:rPr>
        <w:t>à fur et mesure l’achèvement de produits livrables suivants et</w:t>
      </w:r>
      <w:r>
        <w:rPr>
          <w:sz w:val="24"/>
        </w:rPr>
        <w:t xml:space="preserve"> selon l’attribution de contrat :</w:t>
      </w:r>
    </w:p>
    <w:p w14:paraId="0457151E" w14:textId="7FD18B13" w:rsidR="00823918" w:rsidRDefault="00005BFB" w:rsidP="00823918">
      <w:pPr>
        <w:pStyle w:val="Prrafodelista"/>
        <w:numPr>
          <w:ilvl w:val="0"/>
          <w:numId w:val="22"/>
        </w:numPr>
        <w:jc w:val="both"/>
        <w:rPr>
          <w:sz w:val="24"/>
        </w:rPr>
      </w:pPr>
      <w:r>
        <w:rPr>
          <w:sz w:val="24"/>
        </w:rPr>
        <w:t>2</w:t>
      </w:r>
      <w:r w:rsidR="006810A6">
        <w:rPr>
          <w:sz w:val="24"/>
        </w:rPr>
        <w:t>5</w:t>
      </w:r>
      <w:r w:rsidR="00823918">
        <w:rPr>
          <w:sz w:val="24"/>
        </w:rPr>
        <w:t xml:space="preserve"> % du montant total de contrat à la signature du contrat.</w:t>
      </w:r>
    </w:p>
    <w:p w14:paraId="1BD1CF08" w14:textId="77777777" w:rsidR="00823918" w:rsidRDefault="00005BFB" w:rsidP="00823918">
      <w:pPr>
        <w:pStyle w:val="Prrafodelista"/>
        <w:numPr>
          <w:ilvl w:val="0"/>
          <w:numId w:val="22"/>
        </w:numPr>
        <w:jc w:val="both"/>
        <w:rPr>
          <w:sz w:val="24"/>
        </w:rPr>
      </w:pPr>
      <w:r>
        <w:rPr>
          <w:sz w:val="24"/>
        </w:rPr>
        <w:t>45</w:t>
      </w:r>
      <w:r w:rsidR="007931BA" w:rsidRPr="007931BA">
        <w:rPr>
          <w:sz w:val="24"/>
        </w:rPr>
        <w:t xml:space="preserve">% du montant total de contrat après livraison </w:t>
      </w:r>
      <w:r w:rsidR="007931BA">
        <w:rPr>
          <w:sz w:val="24"/>
        </w:rPr>
        <w:t xml:space="preserve">et approbation par écrit de la CRE </w:t>
      </w:r>
      <w:r>
        <w:rPr>
          <w:sz w:val="24"/>
        </w:rPr>
        <w:t>des livrables de a</w:t>
      </w:r>
      <w:r w:rsidR="007931BA" w:rsidRPr="007931BA">
        <w:rPr>
          <w:sz w:val="24"/>
        </w:rPr>
        <w:t xml:space="preserve">) </w:t>
      </w:r>
      <w:r w:rsidR="00823918" w:rsidRPr="007931BA">
        <w:rPr>
          <w:sz w:val="24"/>
        </w:rPr>
        <w:t>Stratégie d’assainissement rural</w:t>
      </w:r>
      <w:r w:rsidR="007931BA">
        <w:rPr>
          <w:sz w:val="24"/>
        </w:rPr>
        <w:t>.</w:t>
      </w:r>
    </w:p>
    <w:p w14:paraId="2F4D6597" w14:textId="5278E9AF" w:rsidR="00005BFB" w:rsidRPr="006810A6" w:rsidRDefault="006810A6" w:rsidP="00005BFB">
      <w:pPr>
        <w:pStyle w:val="Prrafodelista"/>
        <w:numPr>
          <w:ilvl w:val="0"/>
          <w:numId w:val="22"/>
        </w:numPr>
        <w:jc w:val="both"/>
        <w:rPr>
          <w:sz w:val="24"/>
        </w:rPr>
      </w:pPr>
      <w:r w:rsidRPr="006810A6">
        <w:rPr>
          <w:sz w:val="24"/>
        </w:rPr>
        <w:t>Le restant 30</w:t>
      </w:r>
      <w:r w:rsidR="007931BA" w:rsidRPr="006810A6">
        <w:rPr>
          <w:sz w:val="24"/>
        </w:rPr>
        <w:t>% du montant total de contrat après livraison et approbation par écrit de la CRE des livrables d</w:t>
      </w:r>
      <w:r w:rsidR="00005BFB" w:rsidRPr="006810A6">
        <w:rPr>
          <w:sz w:val="24"/>
        </w:rPr>
        <w:t>e b</w:t>
      </w:r>
      <w:r w:rsidR="007931BA" w:rsidRPr="006810A6">
        <w:rPr>
          <w:sz w:val="24"/>
        </w:rPr>
        <w:t xml:space="preserve">) </w:t>
      </w:r>
      <w:r w:rsidRPr="006810A6">
        <w:rPr>
          <w:sz w:val="24"/>
        </w:rPr>
        <w:t>Mise à jour de la stratégie d’assainissement rural</w:t>
      </w:r>
      <w:r w:rsidR="007931BA" w:rsidRPr="006810A6">
        <w:rPr>
          <w:sz w:val="24"/>
        </w:rPr>
        <w:t>.</w:t>
      </w:r>
    </w:p>
    <w:p w14:paraId="473F30B7" w14:textId="77777777" w:rsidR="00382C3E" w:rsidRPr="00021EE3" w:rsidRDefault="00382C3E" w:rsidP="00382C3E">
      <w:pPr>
        <w:jc w:val="both"/>
        <w:rPr>
          <w:b/>
          <w:sz w:val="24"/>
          <w:u w:val="single"/>
        </w:rPr>
      </w:pPr>
      <w:r w:rsidRPr="00021EE3">
        <w:rPr>
          <w:b/>
          <w:sz w:val="24"/>
          <w:u w:val="single"/>
        </w:rPr>
        <w:t>5. Qualifications du consultant (e):</w:t>
      </w:r>
    </w:p>
    <w:p w14:paraId="5E3CB4AB" w14:textId="77777777" w:rsidR="00382C3E" w:rsidRPr="00382C3E" w:rsidRDefault="00382C3E" w:rsidP="00382C3E">
      <w:pPr>
        <w:jc w:val="both"/>
        <w:rPr>
          <w:sz w:val="24"/>
        </w:rPr>
      </w:pPr>
      <w:r w:rsidRPr="00382C3E">
        <w:rPr>
          <w:sz w:val="24"/>
        </w:rPr>
        <w:t>Le Consultant comprendra une institution universitaire ou un groupe d'individus, avec des membres possédant les qualifications minimales suivantes, la connaissance et des compétences :</w:t>
      </w:r>
    </w:p>
    <w:p w14:paraId="59EBFC4E" w14:textId="77777777" w:rsidR="00382C3E" w:rsidRDefault="00382C3E" w:rsidP="00382C3E">
      <w:pPr>
        <w:pStyle w:val="Prrafodelista"/>
        <w:numPr>
          <w:ilvl w:val="0"/>
          <w:numId w:val="22"/>
        </w:numPr>
        <w:jc w:val="both"/>
        <w:rPr>
          <w:sz w:val="24"/>
        </w:rPr>
      </w:pPr>
      <w:r>
        <w:rPr>
          <w:sz w:val="24"/>
        </w:rPr>
        <w:t>Diplômes de</w:t>
      </w:r>
      <w:r w:rsidRPr="00382C3E">
        <w:rPr>
          <w:sz w:val="24"/>
        </w:rPr>
        <w:t xml:space="preserve"> Génie civil, Santé publique, Santé Envi</w:t>
      </w:r>
      <w:r>
        <w:rPr>
          <w:sz w:val="24"/>
        </w:rPr>
        <w:t>ronnementale, Gestion</w:t>
      </w:r>
      <w:r w:rsidRPr="00382C3E">
        <w:rPr>
          <w:sz w:val="24"/>
        </w:rPr>
        <w:t xml:space="preserve"> de Désastre</w:t>
      </w:r>
      <w:r>
        <w:rPr>
          <w:sz w:val="24"/>
        </w:rPr>
        <w:t>s</w:t>
      </w:r>
      <w:r w:rsidRPr="00382C3E">
        <w:rPr>
          <w:sz w:val="24"/>
        </w:rPr>
        <w:t xml:space="preserve"> ou équivalent avec accent sur, a</w:t>
      </w:r>
      <w:r>
        <w:rPr>
          <w:sz w:val="24"/>
        </w:rPr>
        <w:t>ssainissement et questions</w:t>
      </w:r>
      <w:r w:rsidRPr="00382C3E">
        <w:rPr>
          <w:sz w:val="24"/>
        </w:rPr>
        <w:t xml:space="preserve"> d'hygiène;</w:t>
      </w:r>
    </w:p>
    <w:p w14:paraId="0D97AE4C" w14:textId="5D2CAB70" w:rsidR="00A65E05" w:rsidRPr="00382C3E" w:rsidRDefault="00A65E05" w:rsidP="00A65E05">
      <w:pPr>
        <w:pStyle w:val="Prrafodelista"/>
        <w:numPr>
          <w:ilvl w:val="0"/>
          <w:numId w:val="22"/>
        </w:numPr>
        <w:jc w:val="both"/>
        <w:rPr>
          <w:sz w:val="24"/>
        </w:rPr>
      </w:pPr>
      <w:r>
        <w:rPr>
          <w:sz w:val="24"/>
        </w:rPr>
        <w:t xml:space="preserve">Connaissances et </w:t>
      </w:r>
      <w:r w:rsidRPr="00A65E05">
        <w:rPr>
          <w:sz w:val="24"/>
        </w:rPr>
        <w:t>expérience dans l'interprétation et l'utilisation</w:t>
      </w:r>
      <w:r>
        <w:rPr>
          <w:sz w:val="24"/>
        </w:rPr>
        <w:t xml:space="preserve"> de la recherche qualitative et/</w:t>
      </w:r>
      <w:r w:rsidRPr="00A65E05">
        <w:rPr>
          <w:sz w:val="24"/>
        </w:rPr>
        <w:t>ou quantitative pour développer des s</w:t>
      </w:r>
      <w:r>
        <w:rPr>
          <w:sz w:val="24"/>
        </w:rPr>
        <w:t>tratégies basées sur des donnés</w:t>
      </w:r>
      <w:r w:rsidRPr="00A65E05">
        <w:rPr>
          <w:sz w:val="24"/>
        </w:rPr>
        <w:t>.</w:t>
      </w:r>
    </w:p>
    <w:p w14:paraId="4D3B23A9" w14:textId="77777777" w:rsidR="00382C3E" w:rsidRDefault="00382C3E" w:rsidP="00382C3E">
      <w:pPr>
        <w:pStyle w:val="Prrafodelista"/>
        <w:numPr>
          <w:ilvl w:val="0"/>
          <w:numId w:val="22"/>
        </w:numPr>
        <w:jc w:val="both"/>
        <w:rPr>
          <w:sz w:val="24"/>
        </w:rPr>
      </w:pPr>
      <w:r>
        <w:rPr>
          <w:sz w:val="24"/>
        </w:rPr>
        <w:t>Expérience dans la conception</w:t>
      </w:r>
      <w:r w:rsidRPr="00382C3E">
        <w:rPr>
          <w:sz w:val="24"/>
        </w:rPr>
        <w:t>, construction et sur</w:t>
      </w:r>
      <w:r>
        <w:rPr>
          <w:sz w:val="24"/>
        </w:rPr>
        <w:t>veillance de terrain</w:t>
      </w:r>
      <w:r w:rsidRPr="00382C3E">
        <w:rPr>
          <w:sz w:val="24"/>
        </w:rPr>
        <w:t xml:space="preserve"> de</w:t>
      </w:r>
      <w:r>
        <w:rPr>
          <w:sz w:val="24"/>
        </w:rPr>
        <w:t>s programmes</w:t>
      </w:r>
      <w:r w:rsidRPr="00382C3E">
        <w:rPr>
          <w:sz w:val="24"/>
        </w:rPr>
        <w:t xml:space="preserve"> </w:t>
      </w:r>
      <w:r>
        <w:rPr>
          <w:sz w:val="24"/>
        </w:rPr>
        <w:t>EHA</w:t>
      </w:r>
      <w:r w:rsidRPr="00382C3E">
        <w:rPr>
          <w:sz w:val="24"/>
        </w:rPr>
        <w:t>, spécifiquement programmes d'assainissement;</w:t>
      </w:r>
    </w:p>
    <w:p w14:paraId="1ED4A689" w14:textId="29E1F1B3" w:rsidR="00905F4D" w:rsidRPr="00382C3E" w:rsidRDefault="00905F4D" w:rsidP="00382C3E">
      <w:pPr>
        <w:pStyle w:val="Prrafodelista"/>
        <w:numPr>
          <w:ilvl w:val="0"/>
          <w:numId w:val="22"/>
        </w:numPr>
        <w:jc w:val="both"/>
        <w:rPr>
          <w:sz w:val="24"/>
        </w:rPr>
      </w:pPr>
      <w:r>
        <w:rPr>
          <w:sz w:val="24"/>
        </w:rPr>
        <w:t>Expérience dans le suivi, évaluation, redevabilité et apprentissage des projets sociaux</w:t>
      </w:r>
    </w:p>
    <w:p w14:paraId="70D3F6BD" w14:textId="0D0BAAEC" w:rsidR="00382C3E" w:rsidRPr="00382C3E" w:rsidRDefault="00382C3E" w:rsidP="00382C3E">
      <w:pPr>
        <w:pStyle w:val="Prrafodelista"/>
        <w:numPr>
          <w:ilvl w:val="0"/>
          <w:numId w:val="22"/>
        </w:numPr>
        <w:jc w:val="both"/>
        <w:rPr>
          <w:sz w:val="24"/>
        </w:rPr>
      </w:pPr>
      <w:r w:rsidRPr="00382C3E">
        <w:rPr>
          <w:sz w:val="24"/>
        </w:rPr>
        <w:t>Expérience professionnelle dans états fragiles ou situations post-conflit/désastre;</w:t>
      </w:r>
    </w:p>
    <w:p w14:paraId="0EADA387" w14:textId="77777777" w:rsidR="00382C3E" w:rsidRDefault="00382C3E" w:rsidP="00382C3E">
      <w:pPr>
        <w:pStyle w:val="Prrafodelista"/>
        <w:numPr>
          <w:ilvl w:val="0"/>
          <w:numId w:val="22"/>
        </w:numPr>
        <w:jc w:val="both"/>
        <w:rPr>
          <w:sz w:val="24"/>
        </w:rPr>
      </w:pPr>
      <w:r w:rsidRPr="00382C3E">
        <w:rPr>
          <w:sz w:val="24"/>
        </w:rPr>
        <w:t xml:space="preserve">La capacité de </w:t>
      </w:r>
      <w:r>
        <w:rPr>
          <w:sz w:val="24"/>
        </w:rPr>
        <w:t>travailler</w:t>
      </w:r>
      <w:r w:rsidRPr="00382C3E">
        <w:rPr>
          <w:sz w:val="24"/>
        </w:rPr>
        <w:t xml:space="preserve"> dans un environnement multiculturel et avec des équipes pluridisciplinaires, y compris la coordination avec des partenaires locaux, des agences gouvernementales et des communautés;</w:t>
      </w:r>
    </w:p>
    <w:p w14:paraId="21A1AA5C" w14:textId="7C6A1AEB" w:rsidR="00A65E05" w:rsidRDefault="00A65E05" w:rsidP="00A65E05">
      <w:pPr>
        <w:pStyle w:val="Prrafodelista"/>
        <w:numPr>
          <w:ilvl w:val="0"/>
          <w:numId w:val="22"/>
        </w:numPr>
        <w:jc w:val="both"/>
        <w:rPr>
          <w:sz w:val="24"/>
        </w:rPr>
      </w:pPr>
      <w:r w:rsidRPr="00A65E05">
        <w:rPr>
          <w:sz w:val="24"/>
        </w:rPr>
        <w:t>Expérience dans formation et renforcement des capacités désirable.</w:t>
      </w:r>
    </w:p>
    <w:p w14:paraId="15B9D802" w14:textId="15B27812" w:rsidR="00A65E05" w:rsidRPr="00382C3E" w:rsidRDefault="00A65E05" w:rsidP="00A65E05">
      <w:pPr>
        <w:pStyle w:val="Prrafodelista"/>
        <w:numPr>
          <w:ilvl w:val="0"/>
          <w:numId w:val="22"/>
        </w:numPr>
        <w:jc w:val="both"/>
        <w:rPr>
          <w:sz w:val="24"/>
        </w:rPr>
      </w:pPr>
      <w:r w:rsidRPr="00A65E05">
        <w:rPr>
          <w:sz w:val="24"/>
        </w:rPr>
        <w:t>Communication verbale et écrite excellente et compétences de présentation.</w:t>
      </w:r>
    </w:p>
    <w:p w14:paraId="30B7D2BA" w14:textId="3446E4D6" w:rsidR="00823918" w:rsidRDefault="00021EE3" w:rsidP="00823918">
      <w:pPr>
        <w:pStyle w:val="Prrafodelista"/>
        <w:numPr>
          <w:ilvl w:val="0"/>
          <w:numId w:val="22"/>
        </w:numPr>
        <w:jc w:val="both"/>
        <w:rPr>
          <w:sz w:val="24"/>
        </w:rPr>
      </w:pPr>
      <w:r w:rsidRPr="00EF26CF">
        <w:rPr>
          <w:sz w:val="24"/>
        </w:rPr>
        <w:t>Maîtrise</w:t>
      </w:r>
      <w:r w:rsidR="00382C3E" w:rsidRPr="00EF26CF">
        <w:rPr>
          <w:sz w:val="24"/>
        </w:rPr>
        <w:t xml:space="preserve"> </w:t>
      </w:r>
      <w:r w:rsidRPr="00EF26CF">
        <w:rPr>
          <w:sz w:val="24"/>
        </w:rPr>
        <w:t>du</w:t>
      </w:r>
      <w:r w:rsidR="00382C3E" w:rsidRPr="00EF26CF">
        <w:rPr>
          <w:sz w:val="24"/>
        </w:rPr>
        <w:t xml:space="preserve"> f</w:t>
      </w:r>
      <w:r w:rsidRPr="00EF26CF">
        <w:rPr>
          <w:sz w:val="24"/>
        </w:rPr>
        <w:t>rançais (essentiel) et c</w:t>
      </w:r>
      <w:r w:rsidR="00382C3E" w:rsidRPr="00EF26CF">
        <w:rPr>
          <w:sz w:val="24"/>
        </w:rPr>
        <w:t>réole (désirable)</w:t>
      </w:r>
      <w:r w:rsidR="006810A6" w:rsidRPr="00EF26CF">
        <w:rPr>
          <w:sz w:val="24"/>
        </w:rPr>
        <w:t>.</w:t>
      </w:r>
    </w:p>
    <w:p w14:paraId="6F8E5699" w14:textId="4E8A74A4" w:rsidR="003F5FF8" w:rsidRDefault="00366816" w:rsidP="00366816">
      <w:pPr>
        <w:jc w:val="both"/>
        <w:rPr>
          <w:b/>
          <w:sz w:val="24"/>
          <w:u w:val="single"/>
        </w:rPr>
      </w:pPr>
      <w:r>
        <w:rPr>
          <w:b/>
          <w:sz w:val="24"/>
          <w:u w:val="single"/>
        </w:rPr>
        <w:lastRenderedPageBreak/>
        <w:t>6</w:t>
      </w:r>
      <w:r w:rsidRPr="00366816">
        <w:rPr>
          <w:b/>
          <w:sz w:val="24"/>
          <w:u w:val="single"/>
        </w:rPr>
        <w:t xml:space="preserve">. </w:t>
      </w:r>
      <w:r w:rsidR="003F5FF8" w:rsidRPr="003F5FF8">
        <w:rPr>
          <w:b/>
          <w:sz w:val="24"/>
          <w:u w:val="single"/>
        </w:rPr>
        <w:t>Dossier de candidature à fournir</w:t>
      </w:r>
      <w:r w:rsidR="003F5FF8">
        <w:rPr>
          <w:b/>
          <w:sz w:val="24"/>
          <w:u w:val="single"/>
        </w:rPr>
        <w:t> :</w:t>
      </w:r>
      <w:r w:rsidR="003F5FF8" w:rsidRPr="003F5FF8">
        <w:rPr>
          <w:b/>
          <w:sz w:val="24"/>
          <w:u w:val="single"/>
        </w:rPr>
        <w:t xml:space="preserve"> </w:t>
      </w:r>
    </w:p>
    <w:p w14:paraId="22E4CCEC" w14:textId="630E4B14" w:rsidR="003F5FF8" w:rsidRDefault="003F5FF8" w:rsidP="003F5FF8">
      <w:pPr>
        <w:pStyle w:val="Prrafodelista"/>
        <w:numPr>
          <w:ilvl w:val="0"/>
          <w:numId w:val="22"/>
        </w:numPr>
        <w:jc w:val="both"/>
        <w:rPr>
          <w:sz w:val="24"/>
        </w:rPr>
      </w:pPr>
      <w:r>
        <w:rPr>
          <w:sz w:val="24"/>
        </w:rPr>
        <w:t>Curriculum vitae.</w:t>
      </w:r>
    </w:p>
    <w:p w14:paraId="26F46CE1" w14:textId="485A177F" w:rsidR="003F5FF8" w:rsidRDefault="003F5FF8" w:rsidP="003F5FF8">
      <w:pPr>
        <w:pStyle w:val="Prrafodelista"/>
        <w:numPr>
          <w:ilvl w:val="0"/>
          <w:numId w:val="22"/>
        </w:numPr>
        <w:jc w:val="both"/>
        <w:rPr>
          <w:sz w:val="24"/>
        </w:rPr>
      </w:pPr>
      <w:r>
        <w:rPr>
          <w:sz w:val="24"/>
        </w:rPr>
        <w:t>Proposition technique et financier.</w:t>
      </w:r>
    </w:p>
    <w:p w14:paraId="000DB167" w14:textId="1D3D9472" w:rsidR="003F5FF8" w:rsidRPr="003F5FF8" w:rsidRDefault="003F5FF8" w:rsidP="00366816">
      <w:pPr>
        <w:pStyle w:val="Prrafodelista"/>
        <w:numPr>
          <w:ilvl w:val="0"/>
          <w:numId w:val="22"/>
        </w:numPr>
        <w:jc w:val="both"/>
        <w:rPr>
          <w:sz w:val="24"/>
        </w:rPr>
      </w:pPr>
      <w:r w:rsidRPr="003F5FF8">
        <w:rPr>
          <w:sz w:val="24"/>
        </w:rPr>
        <w:t xml:space="preserve">Calendrier </w:t>
      </w:r>
      <w:r w:rsidR="00664CA0">
        <w:rPr>
          <w:sz w:val="24"/>
        </w:rPr>
        <w:t xml:space="preserve">de travail </w:t>
      </w:r>
      <w:r w:rsidR="00664CA0" w:rsidRPr="003F5FF8">
        <w:rPr>
          <w:sz w:val="24"/>
        </w:rPr>
        <w:t>estimatif</w:t>
      </w:r>
      <w:r w:rsidRPr="003F5FF8">
        <w:rPr>
          <w:sz w:val="24"/>
        </w:rPr>
        <w:t>.</w:t>
      </w:r>
    </w:p>
    <w:p w14:paraId="55538AB6" w14:textId="3E964C28" w:rsidR="00366816" w:rsidRPr="00366816" w:rsidRDefault="003F5FF8" w:rsidP="00366816">
      <w:pPr>
        <w:jc w:val="both"/>
        <w:rPr>
          <w:b/>
          <w:sz w:val="24"/>
          <w:u w:val="single"/>
        </w:rPr>
      </w:pPr>
      <w:r>
        <w:rPr>
          <w:b/>
          <w:sz w:val="24"/>
          <w:u w:val="single"/>
        </w:rPr>
        <w:t xml:space="preserve">7. </w:t>
      </w:r>
      <w:r w:rsidR="00366816">
        <w:rPr>
          <w:b/>
          <w:sz w:val="24"/>
          <w:u w:val="single"/>
        </w:rPr>
        <w:t>Présentation des candidatures</w:t>
      </w:r>
      <w:r w:rsidR="00366816" w:rsidRPr="00366816">
        <w:rPr>
          <w:b/>
          <w:sz w:val="24"/>
          <w:u w:val="single"/>
        </w:rPr>
        <w:t>:</w:t>
      </w:r>
    </w:p>
    <w:p w14:paraId="43196348" w14:textId="63E0134E" w:rsidR="003F5FF8" w:rsidRDefault="00366816" w:rsidP="00366816">
      <w:pPr>
        <w:jc w:val="both"/>
        <w:rPr>
          <w:sz w:val="24"/>
        </w:rPr>
      </w:pPr>
      <w:r w:rsidRPr="00366816">
        <w:rPr>
          <w:sz w:val="24"/>
        </w:rPr>
        <w:t>La</w:t>
      </w:r>
      <w:r>
        <w:rPr>
          <w:sz w:val="24"/>
        </w:rPr>
        <w:t xml:space="preserve"> date limite pour la présentation des candidatures </w:t>
      </w:r>
      <w:r w:rsidR="003F5FF8">
        <w:rPr>
          <w:sz w:val="24"/>
        </w:rPr>
        <w:t xml:space="preserve">est le </w:t>
      </w:r>
      <w:r w:rsidR="002E36D3">
        <w:rPr>
          <w:sz w:val="24"/>
        </w:rPr>
        <w:t>18</w:t>
      </w:r>
      <w:r w:rsidR="003F5FF8">
        <w:rPr>
          <w:sz w:val="24"/>
        </w:rPr>
        <w:t xml:space="preserve"> juillet 2017 à 15hrs (heure de Haiti).</w:t>
      </w:r>
    </w:p>
    <w:p w14:paraId="04A9430F" w14:textId="71D82396" w:rsidR="002E36D3" w:rsidRDefault="002E36D3" w:rsidP="00366816">
      <w:pPr>
        <w:jc w:val="both"/>
        <w:rPr>
          <w:sz w:val="24"/>
        </w:rPr>
      </w:pPr>
      <w:r>
        <w:rPr>
          <w:sz w:val="24"/>
        </w:rPr>
        <w:t xml:space="preserve">Le dossier doit s’envoyer en format électronique à l’adresse mail : </w:t>
      </w:r>
      <w:hyperlink r:id="rId9" w:history="1">
        <w:r w:rsidRPr="00943343">
          <w:rPr>
            <w:rStyle w:val="Hipervnculo"/>
            <w:sz w:val="24"/>
          </w:rPr>
          <w:t>rh.crh.cre@gmail.com</w:t>
        </w:r>
      </w:hyperlink>
      <w:r>
        <w:rPr>
          <w:sz w:val="24"/>
        </w:rPr>
        <w:t xml:space="preserve"> avec l’adresse suivante en copie : </w:t>
      </w:r>
      <w:hyperlink r:id="rId10" w:history="1">
        <w:r w:rsidRPr="00943343">
          <w:rPr>
            <w:rStyle w:val="Hipervnculo"/>
            <w:sz w:val="24"/>
          </w:rPr>
          <w:t>del.alt@cruzroja.es</w:t>
        </w:r>
      </w:hyperlink>
      <w:r>
        <w:rPr>
          <w:sz w:val="24"/>
        </w:rPr>
        <w:t xml:space="preserve"> </w:t>
      </w:r>
      <w:r w:rsidR="003837C2">
        <w:rPr>
          <w:sz w:val="24"/>
        </w:rPr>
        <w:t>et le s</w:t>
      </w:r>
      <w:r>
        <w:rPr>
          <w:sz w:val="24"/>
        </w:rPr>
        <w:t>ujet du message </w:t>
      </w:r>
      <w:r w:rsidR="003837C2">
        <w:rPr>
          <w:sz w:val="24"/>
        </w:rPr>
        <w:t>le titre du poste</w:t>
      </w:r>
      <w:r>
        <w:rPr>
          <w:sz w:val="24"/>
        </w:rPr>
        <w:t xml:space="preserve">:   </w:t>
      </w:r>
      <w:r w:rsidRPr="00C370F9">
        <w:rPr>
          <w:sz w:val="24"/>
        </w:rPr>
        <w:t>Consultance marketing de l’assainissement</w:t>
      </w:r>
      <w:r>
        <w:rPr>
          <w:sz w:val="24"/>
        </w:rPr>
        <w:t xml:space="preserve">. Le dossier que dans le </w:t>
      </w:r>
      <w:r w:rsidR="003837C2">
        <w:rPr>
          <w:sz w:val="24"/>
        </w:rPr>
        <w:t>sujet</w:t>
      </w:r>
      <w:r>
        <w:rPr>
          <w:sz w:val="24"/>
        </w:rPr>
        <w:t xml:space="preserve"> du mail ne mentionnent pas le titre du poste ne seront considérés. </w:t>
      </w:r>
    </w:p>
    <w:p w14:paraId="263BBFDF" w14:textId="474369F3" w:rsidR="003F5FF8" w:rsidRDefault="003F5FF8" w:rsidP="00366816">
      <w:pPr>
        <w:jc w:val="both"/>
        <w:rPr>
          <w:sz w:val="24"/>
        </w:rPr>
      </w:pPr>
      <w:r>
        <w:rPr>
          <w:sz w:val="24"/>
        </w:rPr>
        <w:t>La date souhaite pour le début de la consultance est la deuxième quinzaine du mois d’août 2017.</w:t>
      </w:r>
    </w:p>
    <w:p w14:paraId="56BCC4EA" w14:textId="329F39DB" w:rsidR="00500730" w:rsidRDefault="00500730" w:rsidP="00366816">
      <w:pPr>
        <w:jc w:val="both"/>
        <w:rPr>
          <w:sz w:val="24"/>
        </w:rPr>
      </w:pPr>
      <w:r>
        <w:rPr>
          <w:sz w:val="24"/>
        </w:rPr>
        <w:t xml:space="preserve">Pour des clarifications ou </w:t>
      </w:r>
      <w:proofErr w:type="spellStart"/>
      <w:r>
        <w:rPr>
          <w:sz w:val="24"/>
        </w:rPr>
        <w:t>reseigemets</w:t>
      </w:r>
      <w:proofErr w:type="spellEnd"/>
      <w:r>
        <w:rPr>
          <w:sz w:val="24"/>
        </w:rPr>
        <w:t xml:space="preserve">, vous pouvez </w:t>
      </w:r>
      <w:proofErr w:type="spellStart"/>
      <w:r>
        <w:rPr>
          <w:sz w:val="24"/>
        </w:rPr>
        <w:t>cotacter</w:t>
      </w:r>
      <w:proofErr w:type="spellEnd"/>
      <w:r>
        <w:rPr>
          <w:sz w:val="24"/>
        </w:rPr>
        <w:t xml:space="preserve"> Alejandro López (</w:t>
      </w:r>
      <w:hyperlink r:id="rId11" w:history="1">
        <w:r w:rsidRPr="00BD13CF">
          <w:rPr>
            <w:rStyle w:val="Hipervnculo"/>
            <w:sz w:val="24"/>
          </w:rPr>
          <w:t>del.alt@cruzroja.es</w:t>
        </w:r>
      </w:hyperlink>
      <w:r>
        <w:rPr>
          <w:sz w:val="24"/>
        </w:rPr>
        <w:t xml:space="preserve">) jusqu’au 10 juillet à 15hrs </w:t>
      </w:r>
      <w:r>
        <w:rPr>
          <w:sz w:val="24"/>
        </w:rPr>
        <w:t>(heure de Haiti).</w:t>
      </w:r>
    </w:p>
    <w:p w14:paraId="171BFDB8" w14:textId="77777777" w:rsidR="00823918" w:rsidRPr="00382C3E" w:rsidRDefault="00823918" w:rsidP="00823918">
      <w:pPr>
        <w:jc w:val="both"/>
        <w:rPr>
          <w:sz w:val="24"/>
        </w:rPr>
      </w:pPr>
    </w:p>
    <w:sectPr w:rsidR="00823918" w:rsidRPr="00382C3E" w:rsidSect="00E11D26">
      <w:headerReference w:type="default" r:id="rId12"/>
      <w:footerReference w:type="default" r:id="rId13"/>
      <w:pgSz w:w="11906" w:h="16838"/>
      <w:pgMar w:top="1417" w:right="1701" w:bottom="1560" w:left="1701" w:header="426"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C74FA1" w15:done="0"/>
  <w15:commentEx w15:paraId="6D46853D" w15:done="0"/>
  <w15:commentEx w15:paraId="7FC4AA7A" w15:done="0"/>
  <w15:commentEx w15:paraId="07944F86" w15:done="0"/>
  <w15:commentEx w15:paraId="51F219CC" w15:done="0"/>
  <w15:commentEx w15:paraId="482236F2" w15:done="0"/>
  <w15:commentEx w15:paraId="6D6000A9" w15:done="0"/>
  <w15:commentEx w15:paraId="47F061CB" w15:done="0"/>
  <w15:commentEx w15:paraId="06D0BF75" w15:done="0"/>
  <w15:commentEx w15:paraId="0C48476B" w15:done="0"/>
  <w15:commentEx w15:paraId="74C9064E" w15:done="0"/>
  <w15:commentEx w15:paraId="59B76F4F" w15:done="0"/>
  <w15:commentEx w15:paraId="7521BF5D" w15:done="0"/>
  <w15:commentEx w15:paraId="5A271D7E" w15:done="0"/>
  <w15:commentEx w15:paraId="510DE49C" w15:done="0"/>
  <w15:commentEx w15:paraId="13D9BEBB" w15:done="0"/>
  <w15:commentEx w15:paraId="58693F6E" w15:done="0"/>
  <w15:commentEx w15:paraId="03FF7317" w15:done="0"/>
  <w15:commentEx w15:paraId="52244C8E" w15:done="0"/>
  <w15:commentEx w15:paraId="5E3F88BA" w15:done="0"/>
  <w15:commentEx w15:paraId="14276C92" w15:done="0"/>
  <w15:commentEx w15:paraId="5CDB2953" w15:done="0"/>
  <w15:commentEx w15:paraId="44F548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00327" w14:textId="77777777" w:rsidR="00637D98" w:rsidRDefault="00637D98" w:rsidP="000363D4">
      <w:pPr>
        <w:spacing w:after="0" w:line="240" w:lineRule="auto"/>
      </w:pPr>
      <w:r>
        <w:separator/>
      </w:r>
    </w:p>
  </w:endnote>
  <w:endnote w:type="continuationSeparator" w:id="0">
    <w:p w14:paraId="7B497647" w14:textId="77777777" w:rsidR="00637D98" w:rsidRDefault="00637D98" w:rsidP="0003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89B20" w14:textId="1C78253C" w:rsidR="00905F4D" w:rsidRDefault="00905F4D" w:rsidP="00905F4D">
    <w:pPr>
      <w:pStyle w:val="Encabezado"/>
      <w:jc w:val="right"/>
    </w:pPr>
    <w:r>
      <w:rPr>
        <w:noProof/>
        <w:lang w:val="es-ES"/>
      </w:rPr>
      <w:drawing>
        <wp:anchor distT="0" distB="0" distL="114300" distR="114300" simplePos="0" relativeHeight="251661312" behindDoc="0" locked="0" layoutInCell="1" allowOverlap="1" wp14:anchorId="74206FF2" wp14:editId="172B9DD2">
          <wp:simplePos x="0" y="0"/>
          <wp:positionH relativeFrom="column">
            <wp:posOffset>4919345</wp:posOffset>
          </wp:positionH>
          <wp:positionV relativeFrom="paragraph">
            <wp:posOffset>-121920</wp:posOffset>
          </wp:positionV>
          <wp:extent cx="499110" cy="666750"/>
          <wp:effectExtent l="0" t="0" r="0" b="0"/>
          <wp:wrapSquare wrapText="bothSides"/>
          <wp:docPr id="5" name="Picture 5" descr="C:\Users\Jeangardy\Desktop\736c9a2a-ac9a-4d5b-aeb3-d88712ae0f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angardy\Desktop\736c9a2a-ac9a-4d5b-aeb3-d88712ae0f6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666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t>age</w:t>
    </w:r>
    <w:proofErr w:type="spellEnd"/>
    <w:proofErr w:type="gramEnd"/>
    <w:r>
      <w:t xml:space="preserve"> </w:t>
    </w:r>
    <w:r>
      <w:fldChar w:fldCharType="begin"/>
    </w:r>
    <w:r>
      <w:instrText>PAGE   \* MERGEFORMAT</w:instrText>
    </w:r>
    <w:r>
      <w:fldChar w:fldCharType="separate"/>
    </w:r>
    <w:r w:rsidR="00500730" w:rsidRPr="00500730">
      <w:rPr>
        <w:noProof/>
        <w:lang w:val="es-ES"/>
      </w:rPr>
      <w:t>6</w:t>
    </w:r>
    <w:r>
      <w:fldChar w:fldCharType="end"/>
    </w:r>
    <w:r>
      <w:t>/6</w:t>
    </w:r>
  </w:p>
  <w:p w14:paraId="7724077E" w14:textId="48393920" w:rsidR="00905F4D" w:rsidRDefault="00905F4D" w:rsidP="00905F4D">
    <w:pPr>
      <w:pStyle w:val="Encabezado"/>
      <w:jc w:val="right"/>
    </w:pPr>
    <w:proofErr w:type="spellStart"/>
    <w:proofErr w:type="gramStart"/>
    <w:r>
      <w:t>age</w:t>
    </w:r>
    <w:proofErr w:type="spellEnd"/>
    <w:proofErr w:type="gramEnd"/>
    <w:r>
      <w:t xml:space="preserve"> </w:t>
    </w:r>
    <w:r>
      <w:fldChar w:fldCharType="begin"/>
    </w:r>
    <w:r>
      <w:instrText>PAGE   \* MERGEFORMAT</w:instrText>
    </w:r>
    <w:r>
      <w:fldChar w:fldCharType="separate"/>
    </w:r>
    <w:r w:rsidR="00500730" w:rsidRPr="00500730">
      <w:rPr>
        <w:noProof/>
        <w:lang w:val="es-ES"/>
      </w:rPr>
      <w:t>6</w:t>
    </w:r>
    <w:r>
      <w:fldChar w:fldCharType="end"/>
    </w:r>
    <w:r>
      <w:t>/6</w:t>
    </w:r>
  </w:p>
  <w:p w14:paraId="6C60F990" w14:textId="67169FC5" w:rsidR="000363D4" w:rsidRDefault="009E209E" w:rsidP="00905F4D">
    <w:pPr>
      <w:pStyle w:val="Piedepgina"/>
      <w:jc w:val="center"/>
    </w:pPr>
    <w:r>
      <w:rPr>
        <w:noProof/>
        <w:lang w:val="es-ES"/>
      </w:rPr>
      <w:drawing>
        <wp:anchor distT="0" distB="0" distL="114300" distR="114300" simplePos="0" relativeHeight="251659264" behindDoc="0" locked="0" layoutInCell="1" allowOverlap="1" wp14:anchorId="33308FDA" wp14:editId="28AB6BBC">
          <wp:simplePos x="0" y="0"/>
          <wp:positionH relativeFrom="column">
            <wp:posOffset>-1905</wp:posOffset>
          </wp:positionH>
          <wp:positionV relativeFrom="paragraph">
            <wp:posOffset>-376555</wp:posOffset>
          </wp:positionV>
          <wp:extent cx="1436370" cy="327660"/>
          <wp:effectExtent l="0" t="0" r="0" b="0"/>
          <wp:wrapSquare wrapText="bothSides"/>
          <wp:docPr id="6" name="Picture 6" descr="F:\CROIX-ROUGE ESPAGNOLE\Image\logo 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ROIX-ROUGE ESPAGNOLE\Image\logo C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37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F4D">
      <w:t xml:space="preserve">Page </w:t>
    </w:r>
    <w:r w:rsidR="00905F4D">
      <w:fldChar w:fldCharType="begin"/>
    </w:r>
    <w:r w:rsidR="00905F4D">
      <w:instrText>PAGE   \* MERGEFORMAT</w:instrText>
    </w:r>
    <w:r w:rsidR="00905F4D">
      <w:fldChar w:fldCharType="separate"/>
    </w:r>
    <w:r w:rsidR="00500730" w:rsidRPr="00500730">
      <w:rPr>
        <w:noProof/>
        <w:lang w:val="es-ES"/>
      </w:rPr>
      <w:t>6</w:t>
    </w:r>
    <w:r w:rsidR="00905F4D">
      <w:fldChar w:fldCharType="end"/>
    </w:r>
    <w:r w:rsidR="00EF26CF">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8C4B" w14:textId="77777777" w:rsidR="00637D98" w:rsidRDefault="00637D98" w:rsidP="000363D4">
      <w:pPr>
        <w:spacing w:after="0" w:line="240" w:lineRule="auto"/>
      </w:pPr>
      <w:r>
        <w:separator/>
      </w:r>
    </w:p>
  </w:footnote>
  <w:footnote w:type="continuationSeparator" w:id="0">
    <w:p w14:paraId="2256C741" w14:textId="77777777" w:rsidR="00637D98" w:rsidRDefault="00637D98" w:rsidP="00036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32E4D" w14:textId="77777777" w:rsidR="00905F4D" w:rsidRDefault="000363D4" w:rsidP="00905F4D">
    <w:pPr>
      <w:pStyle w:val="Encabezado"/>
      <w:jc w:val="center"/>
    </w:pPr>
    <w:r>
      <w:rPr>
        <w:noProof/>
        <w:lang w:val="es-ES"/>
      </w:rPr>
      <w:drawing>
        <wp:inline distT="0" distB="0" distL="0" distR="0" wp14:anchorId="33923A06" wp14:editId="0BC8D8C4">
          <wp:extent cx="861060" cy="779145"/>
          <wp:effectExtent l="0" t="0" r="0" b="1905"/>
          <wp:docPr id="123" name="Picture 7"/>
          <wp:cNvGraphicFramePr/>
          <a:graphic xmlns:a="http://schemas.openxmlformats.org/drawingml/2006/main">
            <a:graphicData uri="http://schemas.openxmlformats.org/drawingml/2006/picture">
              <pic:pic xmlns:pic="http://schemas.openxmlformats.org/drawingml/2006/picture">
                <pic:nvPicPr>
                  <pic:cNvPr id="123" name="Picture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77914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EBA"/>
    <w:multiLevelType w:val="hybridMultilevel"/>
    <w:tmpl w:val="1AB28D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3456EC"/>
    <w:multiLevelType w:val="hybridMultilevel"/>
    <w:tmpl w:val="02F23E02"/>
    <w:lvl w:ilvl="0" w:tplc="6A9C77BE">
      <w:start w:val="1"/>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1E1DB1"/>
    <w:multiLevelType w:val="hybridMultilevel"/>
    <w:tmpl w:val="521440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561987"/>
    <w:multiLevelType w:val="hybridMultilevel"/>
    <w:tmpl w:val="2AD81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722235"/>
    <w:multiLevelType w:val="hybridMultilevel"/>
    <w:tmpl w:val="B56ECB84"/>
    <w:lvl w:ilvl="0" w:tplc="6A9C77BE">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751A05"/>
    <w:multiLevelType w:val="hybridMultilevel"/>
    <w:tmpl w:val="B360F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B86386"/>
    <w:multiLevelType w:val="hybridMultilevel"/>
    <w:tmpl w:val="119018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CE7B5F"/>
    <w:multiLevelType w:val="hybridMultilevel"/>
    <w:tmpl w:val="1FDCA91C"/>
    <w:lvl w:ilvl="0" w:tplc="6A9C77BE">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A23BE1"/>
    <w:multiLevelType w:val="hybridMultilevel"/>
    <w:tmpl w:val="F244C100"/>
    <w:lvl w:ilvl="0" w:tplc="6A9C77BE">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AA680D"/>
    <w:multiLevelType w:val="hybridMultilevel"/>
    <w:tmpl w:val="6C684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70F6FC1"/>
    <w:multiLevelType w:val="hybridMultilevel"/>
    <w:tmpl w:val="0FC41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185A03"/>
    <w:multiLevelType w:val="hybridMultilevel"/>
    <w:tmpl w:val="9FFE7E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9E4226"/>
    <w:multiLevelType w:val="hybridMultilevel"/>
    <w:tmpl w:val="F844CB1E"/>
    <w:lvl w:ilvl="0" w:tplc="6A9C77BE">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D60C15"/>
    <w:multiLevelType w:val="hybridMultilevel"/>
    <w:tmpl w:val="BBE60D74"/>
    <w:lvl w:ilvl="0" w:tplc="08108C8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732A4"/>
    <w:multiLevelType w:val="hybridMultilevel"/>
    <w:tmpl w:val="17CE7B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EDA41E3"/>
    <w:multiLevelType w:val="hybridMultilevel"/>
    <w:tmpl w:val="67EAF8FC"/>
    <w:lvl w:ilvl="0" w:tplc="6A9C77BE">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1E46AAC"/>
    <w:multiLevelType w:val="hybridMultilevel"/>
    <w:tmpl w:val="C11618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704B12"/>
    <w:multiLevelType w:val="hybridMultilevel"/>
    <w:tmpl w:val="A83C95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9D0CA8"/>
    <w:multiLevelType w:val="hybridMultilevel"/>
    <w:tmpl w:val="2FA2D7DC"/>
    <w:lvl w:ilvl="0" w:tplc="6A9C77BE">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C160513"/>
    <w:multiLevelType w:val="hybridMultilevel"/>
    <w:tmpl w:val="AD40E38C"/>
    <w:lvl w:ilvl="0" w:tplc="7A50D84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60C53"/>
    <w:multiLevelType w:val="hybridMultilevel"/>
    <w:tmpl w:val="2D021D3A"/>
    <w:lvl w:ilvl="0" w:tplc="6A9C77BE">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1EE25AD"/>
    <w:multiLevelType w:val="hybridMultilevel"/>
    <w:tmpl w:val="4BC2E2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8D042E2"/>
    <w:multiLevelType w:val="hybridMultilevel"/>
    <w:tmpl w:val="9A7CFCDA"/>
    <w:lvl w:ilvl="0" w:tplc="6A9C77BE">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8971635"/>
    <w:multiLevelType w:val="hybridMultilevel"/>
    <w:tmpl w:val="B6A202E0"/>
    <w:lvl w:ilvl="0" w:tplc="6A9C77BE">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3"/>
  </w:num>
  <w:num w:numId="4">
    <w:abstractNumId w:val="0"/>
  </w:num>
  <w:num w:numId="5">
    <w:abstractNumId w:val="12"/>
  </w:num>
  <w:num w:numId="6">
    <w:abstractNumId w:val="14"/>
  </w:num>
  <w:num w:numId="7">
    <w:abstractNumId w:val="22"/>
  </w:num>
  <w:num w:numId="8">
    <w:abstractNumId w:val="9"/>
  </w:num>
  <w:num w:numId="9">
    <w:abstractNumId w:val="3"/>
  </w:num>
  <w:num w:numId="10">
    <w:abstractNumId w:val="5"/>
  </w:num>
  <w:num w:numId="11">
    <w:abstractNumId w:val="7"/>
  </w:num>
  <w:num w:numId="12">
    <w:abstractNumId w:val="17"/>
  </w:num>
  <w:num w:numId="13">
    <w:abstractNumId w:val="18"/>
  </w:num>
  <w:num w:numId="14">
    <w:abstractNumId w:val="20"/>
  </w:num>
  <w:num w:numId="15">
    <w:abstractNumId w:val="6"/>
  </w:num>
  <w:num w:numId="16">
    <w:abstractNumId w:val="21"/>
  </w:num>
  <w:num w:numId="17">
    <w:abstractNumId w:val="10"/>
  </w:num>
  <w:num w:numId="18">
    <w:abstractNumId w:val="4"/>
  </w:num>
  <w:num w:numId="19">
    <w:abstractNumId w:val="2"/>
  </w:num>
  <w:num w:numId="20">
    <w:abstractNumId w:val="8"/>
  </w:num>
  <w:num w:numId="21">
    <w:abstractNumId w:val="16"/>
  </w:num>
  <w:num w:numId="22">
    <w:abstractNumId w:val="15"/>
  </w:num>
  <w:num w:numId="23">
    <w:abstractNumId w:val="19"/>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queline  Devine">
    <w15:presenceInfo w15:providerId="AD" w15:userId="S-1-5-21-88094858-919529-1617787245-333694"/>
  </w15:person>
  <w15:person w15:author="Jacqueline  Devine [2]">
    <w15:presenceInfo w15:providerId="AD" w15:userId="S-1-5-21-88094858-919529-1617787245-333694"/>
  </w15:person>
  <w15:person w15:author="Jacqueline  Devine [3]">
    <w15:presenceInfo w15:providerId="AD" w15:userId="S-1-5-21-88094858-919529-1617787245-333694"/>
  </w15:person>
  <w15:person w15:author="Jacqueline  Devine [4]">
    <w15:presenceInfo w15:providerId="AD" w15:userId="S-1-5-21-88094858-919529-1617787245-333694"/>
  </w15:person>
  <w15:person w15:author="Jacqueline  Devine [5]">
    <w15:presenceInfo w15:providerId="AD" w15:userId="S-1-5-21-88094858-919529-1617787245-333694"/>
  </w15:person>
  <w15:person w15:author="Jacqueline  Devine [6]">
    <w15:presenceInfo w15:providerId="AD" w15:userId="S-1-5-21-88094858-919529-1617787245-333694"/>
  </w15:person>
  <w15:person w15:author="Jacqueline  Devine [7]">
    <w15:presenceInfo w15:providerId="AD" w15:userId="S-1-5-21-88094858-919529-1617787245-333694"/>
  </w15:person>
  <w15:person w15:author="Jacqueline  Devine [8]">
    <w15:presenceInfo w15:providerId="AD" w15:userId="S-1-5-21-88094858-919529-1617787245-333694"/>
  </w15:person>
  <w15:person w15:author="Jacqueline  Devine [9]">
    <w15:presenceInfo w15:providerId="AD" w15:userId="S-1-5-21-88094858-919529-1617787245-333694"/>
  </w15:person>
  <w15:person w15:author="Jacqueline  Devine [12]">
    <w15:presenceInfo w15:providerId="AD" w15:userId="S-1-5-21-88094858-919529-1617787245-333694"/>
  </w15:person>
  <w15:person w15:author="Jacqueline  Devine [13]">
    <w15:presenceInfo w15:providerId="AD" w15:userId="S-1-5-21-88094858-919529-1617787245-333694"/>
  </w15:person>
  <w15:person w15:author="Jacqueline  Devine [10]">
    <w15:presenceInfo w15:providerId="AD" w15:userId="S-1-5-21-88094858-919529-1617787245-333694"/>
  </w15:person>
  <w15:person w15:author="Jacqueline  Devine [11]">
    <w15:presenceInfo w15:providerId="AD" w15:userId="S-1-5-21-88094858-919529-1617787245-333694"/>
  </w15:person>
  <w15:person w15:author="Jacqueline  Devine [14]">
    <w15:presenceInfo w15:providerId="AD" w15:userId="S-1-5-21-88094858-919529-1617787245-333694"/>
  </w15:person>
  <w15:person w15:author="Jacqueline  Devine [15]">
    <w15:presenceInfo w15:providerId="AD" w15:userId="S-1-5-21-88094858-919529-1617787245-333694"/>
  </w15:person>
  <w15:person w15:author="Jacqueline  Devine [16]">
    <w15:presenceInfo w15:providerId="AD" w15:userId="S-1-5-21-88094858-919529-1617787245-333694"/>
  </w15:person>
  <w15:person w15:author="Jacqueline  Devine [17]">
    <w15:presenceInfo w15:providerId="AD" w15:userId="S-1-5-21-88094858-919529-1617787245-333694"/>
  </w15:person>
  <w15:person w15:author="Jacqueline  Devine [18]">
    <w15:presenceInfo w15:providerId="AD" w15:userId="S-1-5-21-88094858-919529-1617787245-333694"/>
  </w15:person>
  <w15:person w15:author="Jacqueline  Devine [19]">
    <w15:presenceInfo w15:providerId="AD" w15:userId="S-1-5-21-88094858-919529-1617787245-333694"/>
  </w15:person>
  <w15:person w15:author="Jacqueline  Devine [20]">
    <w15:presenceInfo w15:providerId="AD" w15:userId="S-1-5-21-88094858-919529-1617787245-333694"/>
  </w15:person>
  <w15:person w15:author="Jacqueline  Devine [21]">
    <w15:presenceInfo w15:providerId="AD" w15:userId="S-1-5-21-88094858-919529-1617787245-333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D4"/>
    <w:rsid w:val="00005BFB"/>
    <w:rsid w:val="00021EE3"/>
    <w:rsid w:val="0002692B"/>
    <w:rsid w:val="000363D4"/>
    <w:rsid w:val="00067AB9"/>
    <w:rsid w:val="00114106"/>
    <w:rsid w:val="001966F2"/>
    <w:rsid w:val="001C24B7"/>
    <w:rsid w:val="001E28D3"/>
    <w:rsid w:val="0021024B"/>
    <w:rsid w:val="00274502"/>
    <w:rsid w:val="00274F99"/>
    <w:rsid w:val="002853C6"/>
    <w:rsid w:val="002A59AB"/>
    <w:rsid w:val="002D5115"/>
    <w:rsid w:val="002E36D3"/>
    <w:rsid w:val="00305953"/>
    <w:rsid w:val="00335DAE"/>
    <w:rsid w:val="00345F52"/>
    <w:rsid w:val="00366816"/>
    <w:rsid w:val="00382C3E"/>
    <w:rsid w:val="003837C2"/>
    <w:rsid w:val="003F5FF8"/>
    <w:rsid w:val="004149A9"/>
    <w:rsid w:val="00443B09"/>
    <w:rsid w:val="0047151B"/>
    <w:rsid w:val="004A3EDA"/>
    <w:rsid w:val="004F09B0"/>
    <w:rsid w:val="00500730"/>
    <w:rsid w:val="005239C0"/>
    <w:rsid w:val="0052648D"/>
    <w:rsid w:val="00637D98"/>
    <w:rsid w:val="00647E43"/>
    <w:rsid w:val="0066284F"/>
    <w:rsid w:val="00664CA0"/>
    <w:rsid w:val="006810A6"/>
    <w:rsid w:val="007327D4"/>
    <w:rsid w:val="007602E9"/>
    <w:rsid w:val="007931BA"/>
    <w:rsid w:val="007A5401"/>
    <w:rsid w:val="007A65F2"/>
    <w:rsid w:val="008003D1"/>
    <w:rsid w:val="00823918"/>
    <w:rsid w:val="0087258E"/>
    <w:rsid w:val="00893CFB"/>
    <w:rsid w:val="008A6783"/>
    <w:rsid w:val="008E5826"/>
    <w:rsid w:val="008E6ED3"/>
    <w:rsid w:val="00905F4D"/>
    <w:rsid w:val="0095436E"/>
    <w:rsid w:val="009806D6"/>
    <w:rsid w:val="009817D9"/>
    <w:rsid w:val="009951D8"/>
    <w:rsid w:val="009E209E"/>
    <w:rsid w:val="00A53EBD"/>
    <w:rsid w:val="00A65E05"/>
    <w:rsid w:val="00A85ED1"/>
    <w:rsid w:val="00B5475E"/>
    <w:rsid w:val="00B56B3C"/>
    <w:rsid w:val="00B66D96"/>
    <w:rsid w:val="00BB3073"/>
    <w:rsid w:val="00C17288"/>
    <w:rsid w:val="00C370F9"/>
    <w:rsid w:val="00C85113"/>
    <w:rsid w:val="00CD10FA"/>
    <w:rsid w:val="00CF2847"/>
    <w:rsid w:val="00D22C2A"/>
    <w:rsid w:val="00D55F56"/>
    <w:rsid w:val="00DB0F70"/>
    <w:rsid w:val="00DB6E42"/>
    <w:rsid w:val="00DC2F8D"/>
    <w:rsid w:val="00DC4BB2"/>
    <w:rsid w:val="00DC65FC"/>
    <w:rsid w:val="00DD4A6C"/>
    <w:rsid w:val="00E11D26"/>
    <w:rsid w:val="00E13E98"/>
    <w:rsid w:val="00E25F9E"/>
    <w:rsid w:val="00E3291D"/>
    <w:rsid w:val="00EA17B9"/>
    <w:rsid w:val="00EF26CF"/>
    <w:rsid w:val="00F05705"/>
    <w:rsid w:val="00F36118"/>
    <w:rsid w:val="00F7377D"/>
    <w:rsid w:val="00F92755"/>
    <w:rsid w:val="00FB6D4D"/>
    <w:rsid w:val="00FD00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2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D4"/>
    <w:rPr>
      <w:rFonts w:eastAsiaTheme="minorEastAsia"/>
      <w:lang w:val="fr-F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63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63D4"/>
    <w:rPr>
      <w:lang w:val="fr-FR"/>
    </w:rPr>
  </w:style>
  <w:style w:type="paragraph" w:styleId="Piedepgina">
    <w:name w:val="footer"/>
    <w:basedOn w:val="Normal"/>
    <w:link w:val="PiedepginaCar"/>
    <w:uiPriority w:val="99"/>
    <w:unhideWhenUsed/>
    <w:rsid w:val="000363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63D4"/>
    <w:rPr>
      <w:lang w:val="fr-FR"/>
    </w:rPr>
  </w:style>
  <w:style w:type="paragraph" w:styleId="Textodeglobo">
    <w:name w:val="Balloon Text"/>
    <w:basedOn w:val="Normal"/>
    <w:link w:val="TextodegloboCar"/>
    <w:uiPriority w:val="99"/>
    <w:semiHidden/>
    <w:unhideWhenUsed/>
    <w:rsid w:val="00036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3D4"/>
    <w:rPr>
      <w:rFonts w:ascii="Tahoma" w:hAnsi="Tahoma" w:cs="Tahoma"/>
      <w:sz w:val="16"/>
      <w:szCs w:val="16"/>
      <w:lang w:val="fr-FR"/>
    </w:rPr>
  </w:style>
  <w:style w:type="paragraph" w:styleId="Prrafodelista">
    <w:name w:val="List Paragraph"/>
    <w:basedOn w:val="Normal"/>
    <w:uiPriority w:val="34"/>
    <w:qFormat/>
    <w:rsid w:val="00067AB9"/>
    <w:pPr>
      <w:ind w:left="720"/>
      <w:contextualSpacing/>
    </w:pPr>
  </w:style>
  <w:style w:type="character" w:styleId="Refdecomentario">
    <w:name w:val="annotation reference"/>
    <w:basedOn w:val="Fuentedeprrafopredeter"/>
    <w:uiPriority w:val="99"/>
    <w:semiHidden/>
    <w:unhideWhenUsed/>
    <w:rsid w:val="008E6ED3"/>
    <w:rPr>
      <w:sz w:val="16"/>
      <w:szCs w:val="16"/>
    </w:rPr>
  </w:style>
  <w:style w:type="paragraph" w:styleId="Textocomentario">
    <w:name w:val="annotation text"/>
    <w:basedOn w:val="Normal"/>
    <w:link w:val="TextocomentarioCar"/>
    <w:uiPriority w:val="99"/>
    <w:semiHidden/>
    <w:unhideWhenUsed/>
    <w:rsid w:val="008E6E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6ED3"/>
    <w:rPr>
      <w:rFonts w:eastAsiaTheme="minorEastAsia"/>
      <w:sz w:val="20"/>
      <w:szCs w:val="20"/>
      <w:lang w:val="fr-FR" w:eastAsia="es-ES"/>
    </w:rPr>
  </w:style>
  <w:style w:type="paragraph" w:styleId="Asuntodelcomentario">
    <w:name w:val="annotation subject"/>
    <w:basedOn w:val="Textocomentario"/>
    <w:next w:val="Textocomentario"/>
    <w:link w:val="AsuntodelcomentarioCar"/>
    <w:uiPriority w:val="99"/>
    <w:semiHidden/>
    <w:unhideWhenUsed/>
    <w:rsid w:val="008E6ED3"/>
    <w:rPr>
      <w:b/>
      <w:bCs/>
    </w:rPr>
  </w:style>
  <w:style w:type="character" w:customStyle="1" w:styleId="AsuntodelcomentarioCar">
    <w:name w:val="Asunto del comentario Car"/>
    <w:basedOn w:val="TextocomentarioCar"/>
    <w:link w:val="Asuntodelcomentario"/>
    <w:uiPriority w:val="99"/>
    <w:semiHidden/>
    <w:rsid w:val="008E6ED3"/>
    <w:rPr>
      <w:rFonts w:eastAsiaTheme="minorEastAsia"/>
      <w:b/>
      <w:bCs/>
      <w:sz w:val="20"/>
      <w:szCs w:val="20"/>
      <w:lang w:val="fr-FR" w:eastAsia="es-ES"/>
    </w:rPr>
  </w:style>
  <w:style w:type="character" w:styleId="Hipervnculo">
    <w:name w:val="Hyperlink"/>
    <w:basedOn w:val="Fuentedeprrafopredeter"/>
    <w:uiPriority w:val="99"/>
    <w:unhideWhenUsed/>
    <w:rsid w:val="002E36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D4"/>
    <w:rPr>
      <w:rFonts w:eastAsiaTheme="minorEastAsia"/>
      <w:lang w:val="fr-F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63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63D4"/>
    <w:rPr>
      <w:lang w:val="fr-FR"/>
    </w:rPr>
  </w:style>
  <w:style w:type="paragraph" w:styleId="Piedepgina">
    <w:name w:val="footer"/>
    <w:basedOn w:val="Normal"/>
    <w:link w:val="PiedepginaCar"/>
    <w:uiPriority w:val="99"/>
    <w:unhideWhenUsed/>
    <w:rsid w:val="000363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63D4"/>
    <w:rPr>
      <w:lang w:val="fr-FR"/>
    </w:rPr>
  </w:style>
  <w:style w:type="paragraph" w:styleId="Textodeglobo">
    <w:name w:val="Balloon Text"/>
    <w:basedOn w:val="Normal"/>
    <w:link w:val="TextodegloboCar"/>
    <w:uiPriority w:val="99"/>
    <w:semiHidden/>
    <w:unhideWhenUsed/>
    <w:rsid w:val="00036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3D4"/>
    <w:rPr>
      <w:rFonts w:ascii="Tahoma" w:hAnsi="Tahoma" w:cs="Tahoma"/>
      <w:sz w:val="16"/>
      <w:szCs w:val="16"/>
      <w:lang w:val="fr-FR"/>
    </w:rPr>
  </w:style>
  <w:style w:type="paragraph" w:styleId="Prrafodelista">
    <w:name w:val="List Paragraph"/>
    <w:basedOn w:val="Normal"/>
    <w:uiPriority w:val="34"/>
    <w:qFormat/>
    <w:rsid w:val="00067AB9"/>
    <w:pPr>
      <w:ind w:left="720"/>
      <w:contextualSpacing/>
    </w:pPr>
  </w:style>
  <w:style w:type="character" w:styleId="Refdecomentario">
    <w:name w:val="annotation reference"/>
    <w:basedOn w:val="Fuentedeprrafopredeter"/>
    <w:uiPriority w:val="99"/>
    <w:semiHidden/>
    <w:unhideWhenUsed/>
    <w:rsid w:val="008E6ED3"/>
    <w:rPr>
      <w:sz w:val="16"/>
      <w:szCs w:val="16"/>
    </w:rPr>
  </w:style>
  <w:style w:type="paragraph" w:styleId="Textocomentario">
    <w:name w:val="annotation text"/>
    <w:basedOn w:val="Normal"/>
    <w:link w:val="TextocomentarioCar"/>
    <w:uiPriority w:val="99"/>
    <w:semiHidden/>
    <w:unhideWhenUsed/>
    <w:rsid w:val="008E6E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6ED3"/>
    <w:rPr>
      <w:rFonts w:eastAsiaTheme="minorEastAsia"/>
      <w:sz w:val="20"/>
      <w:szCs w:val="20"/>
      <w:lang w:val="fr-FR" w:eastAsia="es-ES"/>
    </w:rPr>
  </w:style>
  <w:style w:type="paragraph" w:styleId="Asuntodelcomentario">
    <w:name w:val="annotation subject"/>
    <w:basedOn w:val="Textocomentario"/>
    <w:next w:val="Textocomentario"/>
    <w:link w:val="AsuntodelcomentarioCar"/>
    <w:uiPriority w:val="99"/>
    <w:semiHidden/>
    <w:unhideWhenUsed/>
    <w:rsid w:val="008E6ED3"/>
    <w:rPr>
      <w:b/>
      <w:bCs/>
    </w:rPr>
  </w:style>
  <w:style w:type="character" w:customStyle="1" w:styleId="AsuntodelcomentarioCar">
    <w:name w:val="Asunto del comentario Car"/>
    <w:basedOn w:val="TextocomentarioCar"/>
    <w:link w:val="Asuntodelcomentario"/>
    <w:uiPriority w:val="99"/>
    <w:semiHidden/>
    <w:rsid w:val="008E6ED3"/>
    <w:rPr>
      <w:rFonts w:eastAsiaTheme="minorEastAsia"/>
      <w:b/>
      <w:bCs/>
      <w:sz w:val="20"/>
      <w:szCs w:val="20"/>
      <w:lang w:val="fr-FR" w:eastAsia="es-ES"/>
    </w:rPr>
  </w:style>
  <w:style w:type="character" w:styleId="Hipervnculo">
    <w:name w:val="Hyperlink"/>
    <w:basedOn w:val="Fuentedeprrafopredeter"/>
    <w:uiPriority w:val="99"/>
    <w:unhideWhenUsed/>
    <w:rsid w:val="002E36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l.alt@cruzroja.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el.alt@cruzroja.es" TargetMode="External"/><Relationship Id="rId4" Type="http://schemas.microsoft.com/office/2007/relationships/stylesWithEffects" Target="stylesWithEffects.xml"/><Relationship Id="rId9" Type="http://schemas.openxmlformats.org/officeDocument/2006/relationships/hyperlink" Target="mailto:rh.crh.cre@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EAB0-F172-4EB2-8E6B-F9054AB1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2204</Words>
  <Characters>12125</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delegadoCRE</dc:creator>
  <cp:lastModifiedBy>delegadoCRE</cp:lastModifiedBy>
  <cp:revision>6</cp:revision>
  <cp:lastPrinted>2017-04-11T17:11:00Z</cp:lastPrinted>
  <dcterms:created xsi:type="dcterms:W3CDTF">2017-06-30T16:56:00Z</dcterms:created>
  <dcterms:modified xsi:type="dcterms:W3CDTF">2017-06-30T17:08:00Z</dcterms:modified>
</cp:coreProperties>
</file>