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F7" w:rsidRPr="00474C95" w:rsidRDefault="00904CF7" w:rsidP="00D964A0">
      <w:pPr>
        <w:jc w:val="both"/>
        <w:rPr>
          <w:rFonts w:ascii="Myriad Pro" w:hAnsi="Myriad Pro"/>
          <w:b/>
          <w:sz w:val="22"/>
          <w:szCs w:val="22"/>
          <w:lang w:val="fr-FR"/>
        </w:rPr>
      </w:pPr>
      <w:r w:rsidRPr="00474C95">
        <w:rPr>
          <w:rFonts w:ascii="Myriad Pro" w:hAnsi="Myriad Pro"/>
          <w:b/>
          <w:noProof/>
          <w:sz w:val="22"/>
          <w:szCs w:val="22"/>
          <w:lang w:val="fr-FR" w:eastAsia="fr-FR"/>
        </w:rPr>
        <w:drawing>
          <wp:inline distT="0" distB="0" distL="0" distR="0">
            <wp:extent cx="452120" cy="914400"/>
            <wp:effectExtent l="19050" t="0" r="5080" b="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2" cstate="print"/>
                    <a:srcRect/>
                    <a:stretch>
                      <a:fillRect/>
                    </a:stretch>
                  </pic:blipFill>
                  <pic:spPr bwMode="auto">
                    <a:xfrm>
                      <a:off x="0" y="0"/>
                      <a:ext cx="452120" cy="914400"/>
                    </a:xfrm>
                    <a:prstGeom prst="rect">
                      <a:avLst/>
                    </a:prstGeom>
                    <a:noFill/>
                    <a:ln w="9525">
                      <a:noFill/>
                      <a:miter lim="800000"/>
                      <a:headEnd/>
                      <a:tailEnd/>
                    </a:ln>
                  </pic:spPr>
                </pic:pic>
              </a:graphicData>
            </a:graphic>
          </wp:inline>
        </w:drawing>
      </w:r>
    </w:p>
    <w:p w:rsidR="00904CF7" w:rsidRPr="00474C95" w:rsidRDefault="00904CF7" w:rsidP="00D964A0">
      <w:pPr>
        <w:jc w:val="both"/>
        <w:rPr>
          <w:rFonts w:ascii="Myriad Pro" w:hAnsi="Myriad Pro"/>
          <w:sz w:val="22"/>
          <w:szCs w:val="22"/>
          <w:lang w:val="fr-FR"/>
        </w:rPr>
      </w:pPr>
    </w:p>
    <w:tbl>
      <w:tblPr>
        <w:tblW w:w="0" w:type="auto"/>
        <w:tblLayout w:type="fixed"/>
        <w:tblLook w:val="0000" w:firstRow="0" w:lastRow="0" w:firstColumn="0" w:lastColumn="0" w:noHBand="0" w:noVBand="0"/>
      </w:tblPr>
      <w:tblGrid>
        <w:gridCol w:w="9438"/>
      </w:tblGrid>
      <w:tr w:rsidR="00904CF7" w:rsidRPr="00474C95" w:rsidTr="00EF0762">
        <w:trPr>
          <w:trHeight w:val="405"/>
        </w:trPr>
        <w:tc>
          <w:tcPr>
            <w:tcW w:w="9438" w:type="dxa"/>
          </w:tcPr>
          <w:p w:rsidR="00904CF7" w:rsidRPr="00474C95" w:rsidRDefault="00904CF7" w:rsidP="00D964A0">
            <w:pPr>
              <w:ind w:right="-138"/>
              <w:jc w:val="both"/>
              <w:rPr>
                <w:rFonts w:ascii="Myriad Pro" w:hAnsi="Myriad Pro"/>
                <w:b/>
                <w:sz w:val="22"/>
                <w:szCs w:val="22"/>
                <w:lang w:val="fr-FR"/>
              </w:rPr>
            </w:pPr>
          </w:p>
        </w:tc>
      </w:tr>
    </w:tbl>
    <w:p w:rsidR="00904CF7" w:rsidRPr="00474C95" w:rsidRDefault="00E146C2" w:rsidP="004414E8">
      <w:pPr>
        <w:jc w:val="center"/>
        <w:rPr>
          <w:rFonts w:ascii="Myriad Pro" w:hAnsi="Myriad Pro"/>
          <w:b/>
          <w:sz w:val="22"/>
          <w:szCs w:val="22"/>
          <w:lang w:val="fr-FR"/>
        </w:rPr>
      </w:pPr>
      <w:r w:rsidRPr="00474C95">
        <w:rPr>
          <w:rFonts w:ascii="Myriad Pro" w:hAnsi="Myriad Pro"/>
          <w:b/>
          <w:sz w:val="22"/>
          <w:szCs w:val="22"/>
          <w:lang w:val="fr-FR"/>
        </w:rPr>
        <w:t>INVITATION A SOUMISSIONNER</w:t>
      </w:r>
      <w:r w:rsidR="00904CF7" w:rsidRPr="00474C95">
        <w:rPr>
          <w:rFonts w:ascii="Myriad Pro" w:hAnsi="Myriad Pro"/>
          <w:b/>
          <w:sz w:val="22"/>
          <w:szCs w:val="22"/>
          <w:lang w:val="fr-FR"/>
        </w:rPr>
        <w:t xml:space="preserve"> (RFP)</w:t>
      </w:r>
    </w:p>
    <w:p w:rsidR="00904CF7" w:rsidRPr="00474C95" w:rsidRDefault="00904CF7" w:rsidP="00D964A0">
      <w:pPr>
        <w:jc w:val="both"/>
        <w:rPr>
          <w:rFonts w:ascii="Myriad Pro" w:hAnsi="Myriad Pro"/>
          <w:sz w:val="22"/>
          <w:szCs w:val="22"/>
          <w:lang w:val="fr-F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7"/>
        <w:gridCol w:w="4883"/>
      </w:tblGrid>
      <w:tr w:rsidR="002339E8" w:rsidRPr="00474C95" w:rsidTr="009D751B">
        <w:trPr>
          <w:cantSplit/>
        </w:trPr>
        <w:tc>
          <w:tcPr>
            <w:tcW w:w="4477" w:type="dxa"/>
            <w:vMerge w:val="restart"/>
          </w:tcPr>
          <w:p w:rsidR="002339E8" w:rsidRPr="00474C95" w:rsidRDefault="002339E8" w:rsidP="00D964A0">
            <w:pPr>
              <w:jc w:val="both"/>
              <w:rPr>
                <w:rFonts w:ascii="Myriad Pro" w:hAnsi="Myriad Pro"/>
                <w:sz w:val="22"/>
                <w:szCs w:val="22"/>
                <w:lang w:val="fr-FR"/>
              </w:rPr>
            </w:pPr>
          </w:p>
          <w:p w:rsidR="002339E8" w:rsidRPr="00474C95" w:rsidRDefault="0077357D" w:rsidP="00D964A0">
            <w:pPr>
              <w:jc w:val="both"/>
              <w:rPr>
                <w:rFonts w:ascii="Myriad Pro" w:hAnsi="Myriad Pro"/>
                <w:sz w:val="22"/>
                <w:szCs w:val="22"/>
                <w:lang w:val="fr-FR"/>
              </w:rPr>
            </w:pPr>
            <w:r w:rsidRPr="00474C95">
              <w:rPr>
                <w:rFonts w:ascii="Myriad Pro" w:hAnsi="Myriad Pro"/>
                <w:sz w:val="22"/>
                <w:szCs w:val="22"/>
                <w:lang w:val="fr-FR"/>
              </w:rPr>
              <w:t>PNUD HAITI</w:t>
            </w:r>
          </w:p>
        </w:tc>
        <w:tc>
          <w:tcPr>
            <w:tcW w:w="4883" w:type="dxa"/>
          </w:tcPr>
          <w:p w:rsidR="002339E8" w:rsidRPr="00474C95" w:rsidRDefault="002339E8" w:rsidP="00D964A0">
            <w:pPr>
              <w:jc w:val="both"/>
              <w:rPr>
                <w:rFonts w:ascii="Myriad Pro" w:hAnsi="Myriad Pro"/>
                <w:sz w:val="22"/>
                <w:szCs w:val="22"/>
                <w:lang w:val="fr-FR"/>
              </w:rPr>
            </w:pPr>
          </w:p>
          <w:p w:rsidR="002339E8" w:rsidRPr="00474C95" w:rsidRDefault="002339E8" w:rsidP="00D964A0">
            <w:pPr>
              <w:jc w:val="both"/>
              <w:rPr>
                <w:rFonts w:ascii="Myriad Pro" w:hAnsi="Myriad Pro"/>
                <w:sz w:val="22"/>
                <w:szCs w:val="22"/>
                <w:lang w:val="fr-FR"/>
              </w:rPr>
            </w:pPr>
            <w:r w:rsidRPr="00474C95">
              <w:rPr>
                <w:rFonts w:ascii="Myriad Pro" w:hAnsi="Myriad Pro"/>
                <w:sz w:val="22"/>
                <w:szCs w:val="22"/>
                <w:lang w:val="fr-FR"/>
              </w:rPr>
              <w:t>DATE :</w:t>
            </w:r>
            <w:r w:rsidR="00331D47">
              <w:rPr>
                <w:rFonts w:ascii="Myriad Pro" w:hAnsi="Myriad Pro"/>
                <w:sz w:val="22"/>
                <w:szCs w:val="22"/>
                <w:lang w:val="fr-FR"/>
              </w:rPr>
              <w:t xml:space="preserve"> 21</w:t>
            </w:r>
            <w:r w:rsidR="000A4527" w:rsidRPr="00474C95">
              <w:rPr>
                <w:rFonts w:ascii="Myriad Pro" w:hAnsi="Myriad Pro"/>
                <w:sz w:val="22"/>
                <w:szCs w:val="22"/>
                <w:lang w:val="fr-FR"/>
              </w:rPr>
              <w:t xml:space="preserve"> </w:t>
            </w:r>
            <w:r w:rsidR="00D67BDB" w:rsidRPr="00474C95">
              <w:rPr>
                <w:rFonts w:ascii="Myriad Pro" w:hAnsi="Myriad Pro"/>
                <w:sz w:val="22"/>
                <w:szCs w:val="22"/>
                <w:lang w:val="fr-FR"/>
              </w:rPr>
              <w:t>mars 2017</w:t>
            </w:r>
          </w:p>
        </w:tc>
      </w:tr>
      <w:tr w:rsidR="00904CF7" w:rsidRPr="00474C95" w:rsidTr="009D751B">
        <w:trPr>
          <w:cantSplit/>
          <w:trHeight w:val="460"/>
        </w:trPr>
        <w:tc>
          <w:tcPr>
            <w:tcW w:w="4477" w:type="dxa"/>
            <w:vMerge/>
          </w:tcPr>
          <w:p w:rsidR="00904CF7" w:rsidRPr="00474C95" w:rsidRDefault="00904CF7" w:rsidP="00D964A0">
            <w:pPr>
              <w:jc w:val="both"/>
              <w:rPr>
                <w:rFonts w:ascii="Myriad Pro" w:hAnsi="Myriad Pro"/>
                <w:sz w:val="22"/>
                <w:szCs w:val="22"/>
                <w:lang w:val="fr-FR"/>
              </w:rPr>
            </w:pPr>
          </w:p>
        </w:tc>
        <w:tc>
          <w:tcPr>
            <w:tcW w:w="4883" w:type="dxa"/>
            <w:tcBorders>
              <w:bottom w:val="single" w:sz="4" w:space="0" w:color="auto"/>
            </w:tcBorders>
          </w:tcPr>
          <w:p w:rsidR="00904CF7" w:rsidRPr="00474C95" w:rsidRDefault="00904CF7" w:rsidP="00D964A0">
            <w:pPr>
              <w:jc w:val="both"/>
              <w:rPr>
                <w:rFonts w:ascii="Myriad Pro" w:hAnsi="Myriad Pro"/>
                <w:sz w:val="22"/>
                <w:szCs w:val="22"/>
              </w:rPr>
            </w:pPr>
          </w:p>
          <w:p w:rsidR="001F7867" w:rsidRPr="00474C95" w:rsidRDefault="00764CA6" w:rsidP="00D964A0">
            <w:pPr>
              <w:jc w:val="both"/>
              <w:rPr>
                <w:rFonts w:ascii="Myriad Pro" w:hAnsi="Myriad Pro"/>
                <w:sz w:val="22"/>
                <w:szCs w:val="22"/>
              </w:rPr>
            </w:pPr>
            <w:r w:rsidRPr="00474C95">
              <w:rPr>
                <w:rFonts w:ascii="Myriad Pro" w:hAnsi="Myriad Pro"/>
                <w:sz w:val="22"/>
                <w:szCs w:val="22"/>
              </w:rPr>
              <w:t>REFERENCE:</w:t>
            </w:r>
            <w:r w:rsidR="00904CF7" w:rsidRPr="00474C95">
              <w:rPr>
                <w:rFonts w:ascii="Myriad Pro" w:hAnsi="Myriad Pro"/>
                <w:sz w:val="22"/>
                <w:szCs w:val="22"/>
              </w:rPr>
              <w:t xml:space="preserve"> </w:t>
            </w:r>
            <w:r w:rsidR="00F219C7" w:rsidRPr="00F219C7">
              <w:rPr>
                <w:rFonts w:ascii="Myriad Pro" w:hAnsi="Myriad Pro"/>
                <w:sz w:val="22"/>
                <w:szCs w:val="22"/>
              </w:rPr>
              <w:t>RFP/UNDP/HAI/17/036</w:t>
            </w:r>
            <w:r w:rsidR="001F7867" w:rsidRPr="00474C95">
              <w:rPr>
                <w:rFonts w:ascii="Myriad Pro" w:hAnsi="Myriad Pro"/>
                <w:color w:val="FF0000"/>
                <w:sz w:val="22"/>
                <w:szCs w:val="22"/>
              </w:rPr>
              <w:t xml:space="preserve">                   </w:t>
            </w:r>
          </w:p>
        </w:tc>
      </w:tr>
    </w:tbl>
    <w:p w:rsidR="00904CF7" w:rsidRPr="00474C95" w:rsidRDefault="00904CF7" w:rsidP="00D964A0">
      <w:pPr>
        <w:jc w:val="both"/>
        <w:rPr>
          <w:rFonts w:ascii="Myriad Pro" w:hAnsi="Myriad Pro"/>
          <w:sz w:val="22"/>
          <w:szCs w:val="22"/>
        </w:rPr>
      </w:pPr>
    </w:p>
    <w:p w:rsidR="002339E8" w:rsidRPr="00331D47" w:rsidRDefault="002339E8" w:rsidP="00D964A0">
      <w:pPr>
        <w:jc w:val="both"/>
        <w:rPr>
          <w:rFonts w:ascii="Myriad Pro" w:hAnsi="Myriad Pro"/>
          <w:lang w:val="fr-FR"/>
        </w:rPr>
      </w:pPr>
      <w:r w:rsidRPr="00331D47">
        <w:rPr>
          <w:rFonts w:ascii="Myriad Pro" w:hAnsi="Myriad Pro"/>
          <w:lang w:val="fr-FR"/>
        </w:rPr>
        <w:t>Chère Madame/Cher Monsieur,</w:t>
      </w:r>
    </w:p>
    <w:p w:rsidR="002339E8" w:rsidRPr="00331D47" w:rsidRDefault="002339E8" w:rsidP="00D964A0">
      <w:pPr>
        <w:jc w:val="both"/>
        <w:rPr>
          <w:rFonts w:ascii="Myriad Pro" w:hAnsi="Myriad Pro"/>
          <w:lang w:val="fr-FR"/>
        </w:rPr>
      </w:pPr>
    </w:p>
    <w:p w:rsidR="00904CF7" w:rsidRPr="00331D47" w:rsidRDefault="002339E8" w:rsidP="00D964A0">
      <w:pPr>
        <w:ind w:firstLine="720"/>
        <w:jc w:val="both"/>
        <w:outlineLvl w:val="0"/>
        <w:rPr>
          <w:rFonts w:ascii="Myriad Pro" w:hAnsi="Myriad Pro"/>
          <w:b/>
          <w:lang w:val="fr-FR"/>
        </w:rPr>
      </w:pPr>
      <w:r w:rsidRPr="00331D47">
        <w:rPr>
          <w:rFonts w:ascii="Myriad Pro" w:hAnsi="Myriad Pro"/>
          <w:lang w:val="fr-FR"/>
        </w:rPr>
        <w:t>Nous vous demandons de bien vouloir nous adresser votre soumission au titre de</w:t>
      </w:r>
      <w:r w:rsidR="00904CF7" w:rsidRPr="00331D47">
        <w:rPr>
          <w:rFonts w:ascii="Myriad Pro" w:hAnsi="Myriad Pro"/>
          <w:lang w:val="fr-FR"/>
        </w:rPr>
        <w:t xml:space="preserve"> </w:t>
      </w:r>
      <w:r w:rsidR="0077357D" w:rsidRPr="00331D47">
        <w:rPr>
          <w:rFonts w:ascii="Myriad Pro" w:hAnsi="Myriad Pro"/>
          <w:b/>
          <w:lang w:val="fr-FR"/>
        </w:rPr>
        <w:t>«</w:t>
      </w:r>
      <w:r w:rsidR="00E8762A" w:rsidRPr="00331D47">
        <w:rPr>
          <w:rFonts w:ascii="Myriad Pro" w:hAnsi="Myriad Pro"/>
          <w:b/>
          <w:lang w:val="fr-FR"/>
        </w:rPr>
        <w:t> </w:t>
      </w:r>
      <w:r w:rsidR="00474C95" w:rsidRPr="00331D47">
        <w:rPr>
          <w:rFonts w:ascii="Myriad Pro" w:hAnsi="Myriad Pro"/>
          <w:b/>
          <w:lang w:val="fr-FR"/>
        </w:rPr>
        <w:t>C</w:t>
      </w:r>
      <w:r w:rsidR="00E8762A" w:rsidRPr="00331D47">
        <w:rPr>
          <w:rFonts w:ascii="Myriad Pro" w:hAnsi="Myriad Pro"/>
          <w:b/>
          <w:lang w:val="fr-FR"/>
        </w:rPr>
        <w:t xml:space="preserve">réation d’un partenariat avec une université national dans le cadre du Projet de renforcement des capacités des cadres du Ministère de l’Agriculture des Ressources Naturelles et du Développement Rural (MARNDR) </w:t>
      </w:r>
      <w:r w:rsidR="0077357D" w:rsidRPr="00331D47">
        <w:rPr>
          <w:rFonts w:ascii="Myriad Pro" w:hAnsi="Myriad Pro"/>
          <w:b/>
          <w:lang w:val="fr-FR"/>
        </w:rPr>
        <w:t>».</w:t>
      </w:r>
    </w:p>
    <w:p w:rsidR="00E8762A" w:rsidRPr="00331D47" w:rsidRDefault="00E8762A" w:rsidP="00D964A0">
      <w:pPr>
        <w:ind w:firstLine="720"/>
        <w:jc w:val="both"/>
        <w:outlineLvl w:val="0"/>
        <w:rPr>
          <w:rFonts w:ascii="Myriad Pro" w:hAnsi="Myriad Pro"/>
          <w:lang w:val="fr-FR"/>
        </w:rPr>
      </w:pPr>
    </w:p>
    <w:p w:rsidR="00904CF7" w:rsidRPr="00331D47" w:rsidRDefault="002339E8" w:rsidP="00D964A0">
      <w:pPr>
        <w:ind w:firstLine="720"/>
        <w:jc w:val="both"/>
        <w:outlineLvl w:val="0"/>
        <w:rPr>
          <w:rFonts w:ascii="Myriad Pro" w:hAnsi="Myriad Pro"/>
          <w:lang w:val="fr-FR"/>
        </w:rPr>
      </w:pPr>
      <w:r w:rsidRPr="00331D47">
        <w:rPr>
          <w:rFonts w:ascii="Myriad Pro" w:hAnsi="Myriad Pro"/>
          <w:lang w:val="fr-FR"/>
        </w:rPr>
        <w:t>Veuillez utiliser le formulaire figurant dans l’annexe 2 jointe aux présentes pour les besoins de la préparation de votre soumission.</w:t>
      </w:r>
    </w:p>
    <w:p w:rsidR="00904CF7" w:rsidRPr="00331D47" w:rsidRDefault="00904CF7" w:rsidP="00D964A0">
      <w:pPr>
        <w:ind w:firstLine="720"/>
        <w:jc w:val="both"/>
        <w:outlineLvl w:val="0"/>
        <w:rPr>
          <w:rFonts w:ascii="Myriad Pro" w:hAnsi="Myriad Pro"/>
          <w:lang w:val="fr-FR"/>
        </w:rPr>
      </w:pPr>
    </w:p>
    <w:p w:rsidR="003C5D0B" w:rsidRPr="00331D47" w:rsidRDefault="003C5D0B" w:rsidP="00D964A0">
      <w:pPr>
        <w:ind w:firstLine="720"/>
        <w:jc w:val="both"/>
        <w:outlineLvl w:val="0"/>
        <w:rPr>
          <w:rFonts w:ascii="Myriad Pro" w:hAnsi="Myriad Pro"/>
          <w:lang w:val="fr-FR"/>
        </w:rPr>
      </w:pPr>
      <w:r w:rsidRPr="00331D47">
        <w:rPr>
          <w:rFonts w:ascii="Myriad Pro" w:hAnsi="Myriad Pro"/>
          <w:lang w:val="fr-FR"/>
        </w:rPr>
        <w:t xml:space="preserve">Les soumissions peuvent être déposées jusqu’au </w:t>
      </w:r>
      <w:r w:rsidR="00E8762A" w:rsidRPr="00331D47">
        <w:rPr>
          <w:rFonts w:ascii="Myriad Pro" w:hAnsi="Myriad Pro"/>
          <w:b/>
          <w:lang w:val="fr-FR"/>
        </w:rPr>
        <w:t>lundi 10 avril</w:t>
      </w:r>
      <w:r w:rsidR="00E8762A" w:rsidRPr="00331D47">
        <w:rPr>
          <w:rFonts w:ascii="Myriad Pro" w:hAnsi="Myriad Pro"/>
          <w:lang w:val="fr-FR"/>
        </w:rPr>
        <w:t xml:space="preserve"> </w:t>
      </w:r>
      <w:r w:rsidR="0077357D" w:rsidRPr="00331D47">
        <w:rPr>
          <w:rFonts w:ascii="Myriad Pro" w:hAnsi="Myriad Pro"/>
          <w:b/>
          <w:lang w:val="fr-FR"/>
        </w:rPr>
        <w:t>2016</w:t>
      </w:r>
      <w:r w:rsidRPr="00331D47">
        <w:rPr>
          <w:rFonts w:ascii="Myriad Pro" w:hAnsi="Myriad Pro"/>
          <w:i/>
          <w:lang w:val="fr-FR"/>
        </w:rPr>
        <w:t xml:space="preserve"> </w:t>
      </w:r>
      <w:r w:rsidRPr="00331D47">
        <w:rPr>
          <w:rFonts w:ascii="Myriad Pro" w:hAnsi="Myriad Pro"/>
          <w:lang w:val="fr-FR"/>
        </w:rPr>
        <w:t>et par courrier électronique, messager ou télécopie à l’adresse suivante :</w:t>
      </w:r>
    </w:p>
    <w:p w:rsidR="003C5D0B" w:rsidRPr="00331D47" w:rsidRDefault="003C5D0B" w:rsidP="00D964A0">
      <w:pPr>
        <w:ind w:firstLine="720"/>
        <w:jc w:val="both"/>
        <w:outlineLvl w:val="0"/>
        <w:rPr>
          <w:rFonts w:ascii="Myriad Pro" w:hAnsi="Myriad Pro"/>
          <w:lang w:val="fr-FR"/>
        </w:rPr>
      </w:pPr>
    </w:p>
    <w:p w:rsidR="00764CA6" w:rsidRPr="00331D47" w:rsidRDefault="00E8762A" w:rsidP="00B36C0E">
      <w:pPr>
        <w:pStyle w:val="NormalWeb"/>
        <w:shd w:val="clear" w:color="auto" w:fill="FFFFFF"/>
        <w:spacing w:before="0" w:beforeAutospacing="0" w:after="0" w:afterAutospacing="0"/>
        <w:jc w:val="center"/>
        <w:rPr>
          <w:rFonts w:ascii="Myriad Pro" w:hAnsi="Myriad Pro"/>
          <w:color w:val="333333"/>
          <w:sz w:val="20"/>
          <w:szCs w:val="20"/>
          <w:lang w:val="fr-FR"/>
        </w:rPr>
      </w:pPr>
      <w:r w:rsidRPr="00331D47">
        <w:rPr>
          <w:rStyle w:val="lev"/>
          <w:rFonts w:ascii="Myriad Pro" w:hAnsi="Myriad Pro"/>
          <w:color w:val="333333"/>
          <w:sz w:val="20"/>
          <w:szCs w:val="20"/>
          <w:lang w:val="fr-FR"/>
        </w:rPr>
        <w:t>Unité des</w:t>
      </w:r>
      <w:r w:rsidR="00764CA6" w:rsidRPr="00331D47">
        <w:rPr>
          <w:rStyle w:val="lev"/>
          <w:rFonts w:ascii="Myriad Pro" w:hAnsi="Myriad Pro"/>
          <w:color w:val="333333"/>
          <w:sz w:val="20"/>
          <w:szCs w:val="20"/>
          <w:lang w:val="fr-FR"/>
        </w:rPr>
        <w:t xml:space="preserve"> Achats</w:t>
      </w:r>
    </w:p>
    <w:p w:rsidR="00764CA6" w:rsidRPr="00331D47" w:rsidRDefault="00764CA6" w:rsidP="00B36C0E">
      <w:pPr>
        <w:pStyle w:val="NormalWeb"/>
        <w:shd w:val="clear" w:color="auto" w:fill="FFFFFF"/>
        <w:spacing w:before="0" w:beforeAutospacing="0" w:after="0" w:afterAutospacing="0"/>
        <w:jc w:val="center"/>
        <w:rPr>
          <w:rFonts w:ascii="Myriad Pro" w:hAnsi="Myriad Pro"/>
          <w:color w:val="333333"/>
          <w:sz w:val="20"/>
          <w:szCs w:val="20"/>
          <w:lang w:val="fr-FR"/>
        </w:rPr>
      </w:pPr>
      <w:r w:rsidRPr="00331D47">
        <w:rPr>
          <w:rFonts w:ascii="Myriad Pro" w:hAnsi="Myriad Pro"/>
          <w:color w:val="333333"/>
          <w:sz w:val="20"/>
          <w:szCs w:val="20"/>
          <w:lang w:val="fr-FR"/>
        </w:rPr>
        <w:t>Programme des Nations Unies pour le Développement (PNUD)</w:t>
      </w:r>
    </w:p>
    <w:p w:rsidR="00764CA6" w:rsidRPr="00331D47" w:rsidRDefault="00764CA6" w:rsidP="00B36C0E">
      <w:pPr>
        <w:pStyle w:val="NormalWeb"/>
        <w:shd w:val="clear" w:color="auto" w:fill="FFFFFF"/>
        <w:spacing w:before="0" w:beforeAutospacing="0" w:after="0" w:afterAutospacing="0"/>
        <w:jc w:val="center"/>
        <w:rPr>
          <w:rFonts w:ascii="Myriad Pro" w:hAnsi="Myriad Pro"/>
          <w:color w:val="333333"/>
          <w:sz w:val="20"/>
          <w:szCs w:val="20"/>
          <w:lang w:val="fr-FR"/>
        </w:rPr>
      </w:pPr>
      <w:r w:rsidRPr="00331D47">
        <w:rPr>
          <w:rFonts w:ascii="Myriad Pro" w:hAnsi="Myriad Pro"/>
          <w:color w:val="333333"/>
          <w:sz w:val="20"/>
          <w:szCs w:val="20"/>
          <w:lang w:val="fr-FR"/>
        </w:rPr>
        <w:t>Angle Boulevard Toussaint Louverture et Clercine 18</w:t>
      </w:r>
    </w:p>
    <w:p w:rsidR="00764CA6" w:rsidRPr="00331D47" w:rsidRDefault="00764CA6" w:rsidP="00B36C0E">
      <w:pPr>
        <w:pStyle w:val="NormalWeb"/>
        <w:shd w:val="clear" w:color="auto" w:fill="FFFFFF"/>
        <w:spacing w:before="0" w:beforeAutospacing="0" w:after="0" w:afterAutospacing="0"/>
        <w:jc w:val="center"/>
        <w:rPr>
          <w:rFonts w:ascii="Myriad Pro" w:hAnsi="Myriad Pro"/>
          <w:color w:val="333333"/>
          <w:sz w:val="20"/>
          <w:szCs w:val="20"/>
          <w:lang w:val="fr-FR"/>
        </w:rPr>
      </w:pPr>
      <w:r w:rsidRPr="00331D47">
        <w:rPr>
          <w:rFonts w:ascii="Myriad Pro" w:hAnsi="Myriad Pro"/>
          <w:color w:val="333333"/>
          <w:sz w:val="20"/>
          <w:szCs w:val="20"/>
          <w:lang w:val="fr-FR"/>
        </w:rPr>
        <w:t>Logbase MINUSTAH, zone 5, Préfab 4A</w:t>
      </w:r>
    </w:p>
    <w:p w:rsidR="00764CA6" w:rsidRPr="00331D47" w:rsidRDefault="004414E8" w:rsidP="00B36C0E">
      <w:pPr>
        <w:pStyle w:val="NormalWeb"/>
        <w:shd w:val="clear" w:color="auto" w:fill="FFFFFF"/>
        <w:spacing w:before="0" w:beforeAutospacing="0" w:after="0" w:afterAutospacing="0"/>
        <w:jc w:val="center"/>
        <w:rPr>
          <w:rStyle w:val="Lienhypertexte"/>
          <w:rFonts w:ascii="Myriad Pro" w:hAnsi="Myriad Pro"/>
          <w:color w:val="336699"/>
          <w:sz w:val="20"/>
          <w:szCs w:val="20"/>
          <w:lang w:val="fr-FR"/>
        </w:rPr>
      </w:pPr>
      <w:hyperlink r:id="rId13" w:history="1">
        <w:r w:rsidR="00764CA6" w:rsidRPr="00331D47">
          <w:rPr>
            <w:rStyle w:val="Lienhypertexte"/>
            <w:rFonts w:ascii="Myriad Pro" w:hAnsi="Myriad Pro"/>
            <w:color w:val="336699"/>
            <w:sz w:val="20"/>
            <w:szCs w:val="20"/>
            <w:lang w:val="fr-FR"/>
          </w:rPr>
          <w:t>www.ht.undp.org</w:t>
        </w:r>
      </w:hyperlink>
    </w:p>
    <w:p w:rsidR="00E8762A" w:rsidRPr="00331D47" w:rsidRDefault="00E8762A" w:rsidP="00B36C0E">
      <w:pPr>
        <w:pStyle w:val="NormalWeb"/>
        <w:shd w:val="clear" w:color="auto" w:fill="FFFFFF"/>
        <w:spacing w:before="0" w:beforeAutospacing="0" w:after="0" w:afterAutospacing="0"/>
        <w:jc w:val="center"/>
        <w:rPr>
          <w:rFonts w:ascii="Myriad Pro" w:hAnsi="Myriad Pro"/>
          <w:color w:val="333333"/>
          <w:sz w:val="20"/>
          <w:szCs w:val="20"/>
          <w:lang w:val="fr-FR"/>
        </w:rPr>
      </w:pPr>
    </w:p>
    <w:p w:rsidR="00764CA6" w:rsidRPr="00331D47" w:rsidRDefault="00331D47" w:rsidP="00B36C0E">
      <w:pPr>
        <w:pStyle w:val="NormalWeb"/>
        <w:shd w:val="clear" w:color="auto" w:fill="FFFFFF"/>
        <w:spacing w:before="0" w:beforeAutospacing="0" w:after="0" w:afterAutospacing="0"/>
        <w:jc w:val="center"/>
        <w:rPr>
          <w:rStyle w:val="Lienhypertexte"/>
          <w:rFonts w:ascii="Myriad Pro" w:hAnsi="Myriad Pro"/>
          <w:color w:val="336699"/>
          <w:sz w:val="20"/>
          <w:szCs w:val="20"/>
          <w:lang w:val="fr-FR"/>
        </w:rPr>
      </w:pPr>
      <w:r w:rsidRPr="00331D47">
        <w:rPr>
          <w:rFonts w:ascii="Myriad Pro" w:hAnsi="Myriad Pro"/>
          <w:color w:val="333333"/>
          <w:sz w:val="20"/>
          <w:szCs w:val="20"/>
          <w:lang w:val="fr-FR"/>
        </w:rPr>
        <w:t>Ou</w:t>
      </w:r>
      <w:r w:rsidR="00764CA6" w:rsidRPr="00331D47">
        <w:rPr>
          <w:rFonts w:ascii="Myriad Pro" w:hAnsi="Myriad Pro"/>
          <w:color w:val="333333"/>
          <w:sz w:val="20"/>
          <w:szCs w:val="20"/>
          <w:lang w:val="fr-FR"/>
        </w:rPr>
        <w:t xml:space="preserve"> par email :</w:t>
      </w:r>
      <w:r w:rsidR="00764CA6" w:rsidRPr="00331D47">
        <w:rPr>
          <w:rStyle w:val="apple-converted-space"/>
          <w:rFonts w:ascii="Myriad Pro" w:hAnsi="Myriad Pro"/>
          <w:color w:val="333333"/>
          <w:sz w:val="20"/>
          <w:szCs w:val="20"/>
          <w:lang w:val="fr-FR"/>
        </w:rPr>
        <w:t> </w:t>
      </w:r>
      <w:hyperlink r:id="rId14" w:history="1">
        <w:r w:rsidR="00764CA6" w:rsidRPr="00331D47">
          <w:rPr>
            <w:rStyle w:val="Lienhypertexte"/>
            <w:rFonts w:ascii="Myriad Pro" w:hAnsi="Myriad Pro"/>
            <w:color w:val="336699"/>
            <w:sz w:val="20"/>
            <w:szCs w:val="20"/>
            <w:lang w:val="fr-FR"/>
          </w:rPr>
          <w:t>procurement.ht@undp.org</w:t>
        </w:r>
      </w:hyperlink>
    </w:p>
    <w:p w:rsidR="00904CF7" w:rsidRPr="00F219C7" w:rsidRDefault="00E8762A" w:rsidP="00F219C7">
      <w:pPr>
        <w:pStyle w:val="NormalWeb"/>
        <w:shd w:val="clear" w:color="auto" w:fill="FFFFFF"/>
        <w:jc w:val="center"/>
        <w:rPr>
          <w:rFonts w:ascii="Myriad Pro" w:hAnsi="Myriad Pro"/>
        </w:rPr>
      </w:pPr>
      <w:r w:rsidRPr="00331D47">
        <w:rPr>
          <w:rFonts w:ascii="Myriad Pro" w:hAnsi="Myriad Pro"/>
          <w:color w:val="333333"/>
          <w:sz w:val="20"/>
          <w:szCs w:val="20"/>
        </w:rPr>
        <w:t xml:space="preserve">(Ref. </w:t>
      </w:r>
      <w:r w:rsidR="00F219C7" w:rsidRPr="00F219C7">
        <w:rPr>
          <w:rFonts w:ascii="Myriad Pro" w:hAnsi="Myriad Pro"/>
        </w:rPr>
        <w:t>RFP/UNDP/HAI/17/036</w:t>
      </w:r>
      <w:r w:rsidR="00F219C7">
        <w:rPr>
          <w:rFonts w:ascii="Myriad Pro" w:hAnsi="Myriad Pro"/>
        </w:rPr>
        <w:t>)</w:t>
      </w:r>
    </w:p>
    <w:p w:rsidR="00904CF7" w:rsidRPr="00331D47" w:rsidRDefault="00904CF7" w:rsidP="00D964A0">
      <w:pPr>
        <w:jc w:val="both"/>
        <w:rPr>
          <w:rFonts w:ascii="Myriad Pro" w:hAnsi="Myriad Pro"/>
          <w:lang w:val="fr-FR"/>
        </w:rPr>
      </w:pPr>
      <w:r w:rsidRPr="00331D47">
        <w:rPr>
          <w:rFonts w:ascii="Myriad Pro" w:hAnsi="Myriad Pro"/>
        </w:rPr>
        <w:tab/>
      </w:r>
      <w:r w:rsidR="00F70D90" w:rsidRPr="00331D47">
        <w:rPr>
          <w:rFonts w:ascii="Myriad Pro" w:hAnsi="Myriad Pro"/>
          <w:lang w:val="fr-FR"/>
        </w:rPr>
        <w:t xml:space="preserve">Votre soumission doit être rédigée en </w:t>
      </w:r>
      <w:r w:rsidR="002F0250" w:rsidRPr="00331D47">
        <w:rPr>
          <w:rFonts w:ascii="Myriad Pro" w:hAnsi="Myriad Pro"/>
          <w:lang w:val="fr-FR"/>
        </w:rPr>
        <w:t>Français</w:t>
      </w:r>
      <w:r w:rsidRPr="00331D47">
        <w:rPr>
          <w:rFonts w:ascii="Myriad Pro" w:hAnsi="Myriad Pro"/>
          <w:lang w:val="fr-FR"/>
        </w:rPr>
        <w:t xml:space="preserve"> </w:t>
      </w:r>
      <w:r w:rsidR="00A76EB2" w:rsidRPr="00331D47">
        <w:rPr>
          <w:rFonts w:ascii="Myriad Pro" w:hAnsi="Myriad Pro"/>
          <w:lang w:val="fr-FR"/>
        </w:rPr>
        <w:t xml:space="preserve">et assortie d’une durée de validité minimum de </w:t>
      </w:r>
      <w:r w:rsidR="002F0250" w:rsidRPr="00331D47">
        <w:rPr>
          <w:rFonts w:ascii="Myriad Pro" w:hAnsi="Myriad Pro"/>
          <w:b/>
          <w:lang w:val="fr-FR"/>
        </w:rPr>
        <w:t>120 jours</w:t>
      </w:r>
      <w:r w:rsidR="002F0250" w:rsidRPr="00331D47">
        <w:rPr>
          <w:rFonts w:ascii="Myriad Pro" w:hAnsi="Myriad Pro"/>
          <w:lang w:val="fr-FR"/>
        </w:rPr>
        <w:t>.</w:t>
      </w:r>
    </w:p>
    <w:p w:rsidR="00904CF7" w:rsidRPr="00331D47" w:rsidRDefault="00904CF7" w:rsidP="00D964A0">
      <w:pPr>
        <w:jc w:val="both"/>
        <w:rPr>
          <w:rFonts w:ascii="Myriad Pro" w:hAnsi="Myriad Pro"/>
          <w:lang w:val="fr-FR"/>
        </w:rPr>
      </w:pPr>
    </w:p>
    <w:p w:rsidR="00123550" w:rsidRPr="00331D47" w:rsidRDefault="00123550" w:rsidP="00D964A0">
      <w:pPr>
        <w:ind w:firstLine="720"/>
        <w:jc w:val="both"/>
        <w:rPr>
          <w:rFonts w:ascii="Myriad Pro" w:hAnsi="Myriad Pro"/>
          <w:lang w:val="fr-FR"/>
        </w:rPr>
      </w:pPr>
      <w:r w:rsidRPr="00331D47">
        <w:rPr>
          <w:rFonts w:ascii="Myriad Pro" w:hAnsi="Myriad Pro"/>
          <w:lang w:val="fr-FR"/>
        </w:rPr>
        <w:t>Dans le cadre de la préparation de votre soumission, il vous appartiendra de vous assurer qu</w:t>
      </w:r>
      <w:r w:rsidR="00B019A9" w:rsidRPr="00331D47">
        <w:rPr>
          <w:rFonts w:ascii="Myriad Pro" w:hAnsi="Myriad Pro"/>
          <w:lang w:val="fr-FR"/>
        </w:rPr>
        <w:t>’elle</w:t>
      </w:r>
      <w:r w:rsidRPr="00331D47">
        <w:rPr>
          <w:rFonts w:ascii="Myriad Pro" w:hAnsi="Myriad Pro"/>
          <w:lang w:val="fr-FR"/>
        </w:rPr>
        <w:t xml:space="preserve"> parviendra à l’adresse indiquée ci-dessus au plus tard à la date-limite. Les </w:t>
      </w:r>
      <w:r w:rsidR="00B73667" w:rsidRPr="00331D47">
        <w:rPr>
          <w:rFonts w:ascii="Myriad Pro" w:hAnsi="Myriad Pro"/>
          <w:lang w:val="fr-FR"/>
        </w:rPr>
        <w:t xml:space="preserve">soumissions </w:t>
      </w:r>
      <w:r w:rsidRPr="00331D47">
        <w:rPr>
          <w:rFonts w:ascii="Myriad Pro" w:hAnsi="Myriad Pro"/>
          <w:lang w:val="fr-FR"/>
        </w:rPr>
        <w:t xml:space="preserve">qui seront reçues par le PNUD postérieurement à la date-limite indiquée ci-dessus, pour quelque raison que ce soit, ne seront pas prises en compte. </w:t>
      </w:r>
      <w:r w:rsidR="00EA7309" w:rsidRPr="00331D47">
        <w:rPr>
          <w:rFonts w:ascii="Myriad Pro" w:hAnsi="Myriad Pro"/>
          <w:lang w:val="fr-FR"/>
        </w:rPr>
        <w:t>Si vous transmettez votre soumission</w:t>
      </w:r>
      <w:r w:rsidRPr="00331D47">
        <w:rPr>
          <w:rFonts w:ascii="Myriad Pro" w:hAnsi="Myriad Pro"/>
          <w:lang w:val="fr-FR"/>
        </w:rPr>
        <w:t xml:space="preserve"> par courrier électronique, </w:t>
      </w:r>
      <w:r w:rsidR="003B064F" w:rsidRPr="00331D47">
        <w:rPr>
          <w:rFonts w:ascii="Myriad Pro" w:hAnsi="Myriad Pro"/>
          <w:lang w:val="fr-FR"/>
        </w:rPr>
        <w:t>veuillez-vous</w:t>
      </w:r>
      <w:r w:rsidRPr="00331D47">
        <w:rPr>
          <w:rFonts w:ascii="Myriad Pro" w:hAnsi="Myriad Pro"/>
          <w:lang w:val="fr-FR"/>
        </w:rPr>
        <w:t xml:space="preserve"> assurer qu’elle est signée, en format .</w:t>
      </w:r>
      <w:r w:rsidR="00F219C7" w:rsidRPr="00331D47">
        <w:rPr>
          <w:rFonts w:ascii="Myriad Pro" w:hAnsi="Myriad Pro"/>
          <w:lang w:val="fr-FR"/>
        </w:rPr>
        <w:t>PDF</w:t>
      </w:r>
      <w:r w:rsidRPr="00331D47">
        <w:rPr>
          <w:rFonts w:ascii="Myriad Pro" w:hAnsi="Myriad Pro"/>
          <w:lang w:val="fr-FR"/>
        </w:rPr>
        <w:t xml:space="preserve"> et exempte de virus ou fichiers corrompus.</w:t>
      </w:r>
    </w:p>
    <w:p w:rsidR="00904CF7" w:rsidRPr="00331D47" w:rsidRDefault="00904CF7" w:rsidP="00D964A0">
      <w:pPr>
        <w:jc w:val="both"/>
        <w:rPr>
          <w:rFonts w:ascii="Myriad Pro" w:hAnsi="Myriad Pro"/>
          <w:lang w:val="fr-FR"/>
        </w:rPr>
      </w:pPr>
    </w:p>
    <w:p w:rsidR="00904CF7" w:rsidRPr="00331D47" w:rsidRDefault="00785CEA" w:rsidP="00D964A0">
      <w:pPr>
        <w:ind w:firstLine="720"/>
        <w:jc w:val="both"/>
        <w:rPr>
          <w:rFonts w:ascii="Myriad Pro" w:hAnsi="Myriad Pro"/>
          <w:lang w:val="fr-FR"/>
        </w:rPr>
      </w:pPr>
      <w:r w:rsidRPr="00331D47">
        <w:rPr>
          <w:rFonts w:ascii="Myriad Pro" w:hAnsi="Myriad Pro"/>
          <w:lang w:val="fr-FR"/>
        </w:rPr>
        <w:t>Les services proposés seront examinés et évalués en fonction de l’exhaustivité et de la conformité de la soumission</w:t>
      </w:r>
      <w:r w:rsidR="00461C99" w:rsidRPr="00331D47">
        <w:rPr>
          <w:rFonts w:ascii="Myriad Pro" w:hAnsi="Myriad Pro"/>
          <w:lang w:val="fr-FR"/>
        </w:rPr>
        <w:t xml:space="preserve"> et</w:t>
      </w:r>
      <w:r w:rsidRPr="00331D47">
        <w:rPr>
          <w:rFonts w:ascii="Myriad Pro" w:hAnsi="Myriad Pro"/>
          <w:lang w:val="fr-FR"/>
        </w:rPr>
        <w:t xml:space="preserve"> du respect des exigences indiqué</w:t>
      </w:r>
      <w:r w:rsidR="00461C99" w:rsidRPr="00331D47">
        <w:rPr>
          <w:rFonts w:ascii="Myriad Pro" w:hAnsi="Myriad Pro"/>
          <w:lang w:val="fr-FR"/>
        </w:rPr>
        <w:t>e</w:t>
      </w:r>
      <w:r w:rsidRPr="00331D47">
        <w:rPr>
          <w:rFonts w:ascii="Myriad Pro" w:hAnsi="Myriad Pro"/>
          <w:lang w:val="fr-FR"/>
        </w:rPr>
        <w:t xml:space="preserve">s dans la RFP et </w:t>
      </w:r>
      <w:r w:rsidR="00461C99" w:rsidRPr="00331D47">
        <w:rPr>
          <w:rFonts w:ascii="Myriad Pro" w:hAnsi="Myriad Pro"/>
          <w:lang w:val="fr-FR"/>
        </w:rPr>
        <w:t xml:space="preserve">dans </w:t>
      </w:r>
      <w:r w:rsidRPr="00331D47">
        <w:rPr>
          <w:rFonts w:ascii="Myriad Pro" w:hAnsi="Myriad Pro"/>
          <w:lang w:val="fr-FR"/>
        </w:rPr>
        <w:t>l’ensemble des autres annexes fournissant des détails sur les exigences du PNUD.</w:t>
      </w:r>
      <w:r w:rsidR="00904CF7" w:rsidRPr="00331D47">
        <w:rPr>
          <w:rFonts w:ascii="Myriad Pro" w:hAnsi="Myriad Pro"/>
          <w:lang w:val="fr-FR"/>
        </w:rPr>
        <w:t xml:space="preserve"> </w:t>
      </w:r>
    </w:p>
    <w:p w:rsidR="00904CF7" w:rsidRPr="00331D47" w:rsidRDefault="00904CF7" w:rsidP="00D964A0">
      <w:pPr>
        <w:jc w:val="both"/>
        <w:rPr>
          <w:rFonts w:ascii="Myriad Pro" w:hAnsi="Myriad Pro"/>
          <w:lang w:val="fr-FR"/>
        </w:rPr>
      </w:pPr>
    </w:p>
    <w:p w:rsidR="00461C99" w:rsidRPr="00331D47" w:rsidRDefault="00461C99" w:rsidP="00D964A0">
      <w:pPr>
        <w:ind w:firstLine="720"/>
        <w:jc w:val="both"/>
        <w:rPr>
          <w:rFonts w:ascii="Myriad Pro" w:hAnsi="Myriad Pro"/>
          <w:lang w:val="fr-FR"/>
        </w:rPr>
      </w:pPr>
      <w:r w:rsidRPr="00331D47">
        <w:rPr>
          <w:rFonts w:ascii="Myriad Pro" w:hAnsi="Myriad Pro"/>
          <w:lang w:val="fr-FR"/>
        </w:rPr>
        <w:lastRenderedPageBreak/>
        <w:t xml:space="preserve">La soumission qui répondra à l’ensemble des exigences, satisfera l’ensemble des critères d’évaluation et possèdera le meilleur rapport qualité/prix sera sélectionnée aux fins d’attribution du contrat. </w:t>
      </w:r>
      <w:r w:rsidR="00764D0A" w:rsidRPr="00331D47">
        <w:rPr>
          <w:rFonts w:ascii="Myriad Pro" w:hAnsi="Myriad Pro"/>
          <w:lang w:val="fr-FR"/>
        </w:rPr>
        <w:t>Toute offre qui ne répondra pas aux exigences sera rejetée.</w:t>
      </w:r>
    </w:p>
    <w:p w:rsidR="00904CF7" w:rsidRPr="00331D47" w:rsidRDefault="00904CF7" w:rsidP="00D964A0">
      <w:pPr>
        <w:jc w:val="both"/>
        <w:rPr>
          <w:rFonts w:ascii="Myriad Pro" w:hAnsi="Myriad Pro"/>
          <w:lang w:val="fr-FR"/>
        </w:rPr>
      </w:pPr>
    </w:p>
    <w:p w:rsidR="00904CF7" w:rsidRPr="00331D47" w:rsidRDefault="00D37955" w:rsidP="00D964A0">
      <w:pPr>
        <w:ind w:firstLine="720"/>
        <w:jc w:val="both"/>
        <w:rPr>
          <w:rFonts w:ascii="Myriad Pro" w:hAnsi="Myriad Pro"/>
          <w:lang w:val="fr-FR"/>
        </w:rPr>
      </w:pPr>
      <w:r w:rsidRPr="00331D47">
        <w:rPr>
          <w:rFonts w:ascii="Myriad Pro" w:hAnsi="Myriad Pro"/>
          <w:lang w:val="fr-FR"/>
        </w:rPr>
        <w:t xml:space="preserve">Toute différence entre le prix unitaire et le prix total sera recalculée par le PNUD. Le prix unitaire prévaudra et le prix total sera corrigé. Si le prestataire de services n’accepte pas le prix final basé sur le nouveau calcul et les corrections d’erreurs effectués par le PNUD, </w:t>
      </w:r>
      <w:r w:rsidR="00E15716" w:rsidRPr="00331D47">
        <w:rPr>
          <w:rFonts w:ascii="Myriad Pro" w:hAnsi="Myriad Pro"/>
          <w:lang w:val="fr-FR"/>
        </w:rPr>
        <w:t>sa soumission</w:t>
      </w:r>
      <w:r w:rsidRPr="00331D47">
        <w:rPr>
          <w:rFonts w:ascii="Myriad Pro" w:hAnsi="Myriad Pro"/>
          <w:lang w:val="fr-FR"/>
        </w:rPr>
        <w:t xml:space="preserve"> sera rejetée.</w:t>
      </w:r>
    </w:p>
    <w:p w:rsidR="00904CF7" w:rsidRPr="00331D47" w:rsidRDefault="00904CF7" w:rsidP="00D964A0">
      <w:pPr>
        <w:ind w:firstLine="720"/>
        <w:jc w:val="both"/>
        <w:rPr>
          <w:rFonts w:ascii="Myriad Pro" w:hAnsi="Myriad Pro"/>
          <w:lang w:val="fr-FR"/>
        </w:rPr>
      </w:pPr>
    </w:p>
    <w:p w:rsidR="0087570F" w:rsidRPr="00331D47" w:rsidRDefault="001618E3" w:rsidP="00D964A0">
      <w:pPr>
        <w:pStyle w:val="Paragraphedeliste"/>
        <w:tabs>
          <w:tab w:val="left" w:pos="0"/>
        </w:tabs>
        <w:spacing w:line="240" w:lineRule="auto"/>
        <w:ind w:left="0" w:firstLine="720"/>
        <w:jc w:val="both"/>
        <w:rPr>
          <w:rFonts w:ascii="Myriad Pro" w:hAnsi="Myriad Pro"/>
          <w:bCs/>
          <w:sz w:val="20"/>
          <w:szCs w:val="20"/>
          <w:lang w:val="fr-FR"/>
        </w:rPr>
      </w:pPr>
      <w:r w:rsidRPr="00331D47">
        <w:rPr>
          <w:rFonts w:ascii="Myriad Pro" w:hAnsi="Myriad Pro"/>
          <w:bCs/>
          <w:sz w:val="20"/>
          <w:szCs w:val="20"/>
          <w:lang w:val="fr-FR"/>
        </w:rPr>
        <w:t>A</w:t>
      </w:r>
      <w:r w:rsidR="0087570F" w:rsidRPr="00331D47">
        <w:rPr>
          <w:rFonts w:ascii="Myriad Pro" w:hAnsi="Myriad Pro"/>
          <w:bCs/>
          <w:sz w:val="20"/>
          <w:szCs w:val="20"/>
          <w:lang w:val="fr-FR"/>
        </w:rPr>
        <w:t>ucune</w:t>
      </w:r>
      <w:r w:rsidRPr="00331D47">
        <w:rPr>
          <w:rFonts w:ascii="Myriad Pro" w:hAnsi="Myriad Pro"/>
          <w:bCs/>
          <w:sz w:val="20"/>
          <w:szCs w:val="20"/>
          <w:lang w:val="fr-FR"/>
        </w:rPr>
        <w:t xml:space="preserve"> </w:t>
      </w:r>
      <w:r w:rsidR="0087570F" w:rsidRPr="00331D47">
        <w:rPr>
          <w:rFonts w:ascii="Myriad Pro" w:hAnsi="Myriad Pro"/>
          <w:bCs/>
          <w:sz w:val="20"/>
          <w:szCs w:val="20"/>
          <w:lang w:val="fr-FR"/>
        </w:rPr>
        <w:t>modification du prix résultant de la hausse des coûts, de l’inflation, de la fluctuation des taux de change ou de tout autre facteur de marché ne sera acceptée par le PNUD après réception de l</w:t>
      </w:r>
      <w:r w:rsidRPr="00331D47">
        <w:rPr>
          <w:rFonts w:ascii="Myriad Pro" w:hAnsi="Myriad Pro"/>
          <w:bCs/>
          <w:sz w:val="20"/>
          <w:szCs w:val="20"/>
          <w:lang w:val="fr-FR"/>
        </w:rPr>
        <w:t>a soumission</w:t>
      </w:r>
      <w:r w:rsidR="0087570F" w:rsidRPr="00331D47">
        <w:rPr>
          <w:rFonts w:ascii="Myriad Pro" w:hAnsi="Myriad Pro"/>
          <w:bCs/>
          <w:sz w:val="20"/>
          <w:szCs w:val="20"/>
          <w:lang w:val="fr-FR"/>
        </w:rPr>
        <w:t xml:space="preserve">. Lors de l’attribution du contrat ou du bon de commande, le PNUD se réserve le droit de modifier (à la hausse ou à la baisse) la quantité des services et/ou </w:t>
      </w:r>
      <w:r w:rsidR="00B019A9" w:rsidRPr="00331D47">
        <w:rPr>
          <w:rFonts w:ascii="Myriad Pro" w:hAnsi="Myriad Pro"/>
          <w:bCs/>
          <w:sz w:val="20"/>
          <w:szCs w:val="20"/>
          <w:lang w:val="fr-FR"/>
        </w:rPr>
        <w:t xml:space="preserve">des </w:t>
      </w:r>
      <w:r w:rsidR="0087570F" w:rsidRPr="00331D47">
        <w:rPr>
          <w:rFonts w:ascii="Myriad Pro" w:hAnsi="Myriad Pro"/>
          <w:bCs/>
          <w:sz w:val="20"/>
          <w:szCs w:val="20"/>
          <w:lang w:val="fr-FR"/>
        </w:rPr>
        <w:t>biens, dans la limite de vingt-cinq pour cent (25 %) du montant total de l’offre, sans modification du prix unitaire ou des autres conditions.</w:t>
      </w:r>
    </w:p>
    <w:p w:rsidR="0087570F" w:rsidRPr="00331D47" w:rsidRDefault="0087570F" w:rsidP="00D964A0">
      <w:pPr>
        <w:jc w:val="both"/>
        <w:rPr>
          <w:rStyle w:val="lev"/>
          <w:rFonts w:ascii="Myriad Pro" w:hAnsi="Myriad Pro"/>
          <w:b w:val="0"/>
          <w:iCs/>
          <w:lang w:val="fr-FR"/>
        </w:rPr>
      </w:pPr>
    </w:p>
    <w:p w:rsidR="0087570F" w:rsidRPr="00331D47" w:rsidRDefault="0087570F" w:rsidP="00D964A0">
      <w:pPr>
        <w:ind w:firstLine="720"/>
        <w:jc w:val="both"/>
        <w:rPr>
          <w:rFonts w:ascii="Myriad Pro" w:hAnsi="Myriad Pro"/>
          <w:lang w:val="fr-FR"/>
        </w:rPr>
      </w:pPr>
      <w:r w:rsidRPr="00331D47">
        <w:rPr>
          <w:rFonts w:ascii="Myriad Pro" w:hAnsi="Myriad Pro"/>
          <w:lang w:val="fr-FR"/>
        </w:rPr>
        <w:t xml:space="preserve">Tout </w:t>
      </w:r>
      <w:r w:rsidR="009E2DE2" w:rsidRPr="00331D47">
        <w:rPr>
          <w:rFonts w:ascii="Myriad Pro" w:hAnsi="Myriad Pro"/>
          <w:lang w:val="fr-FR"/>
        </w:rPr>
        <w:t xml:space="preserve">contrat ou </w:t>
      </w:r>
      <w:r w:rsidRPr="00331D47">
        <w:rPr>
          <w:rFonts w:ascii="Myriad Pro" w:hAnsi="Myriad Pro"/>
          <w:lang w:val="fr-FR"/>
        </w:rPr>
        <w:t xml:space="preserve">bon de commande qui sera </w:t>
      </w:r>
      <w:r w:rsidR="00966760" w:rsidRPr="00331D47">
        <w:rPr>
          <w:rFonts w:ascii="Myriad Pro" w:hAnsi="Myriad Pro"/>
          <w:lang w:val="fr-FR"/>
        </w:rPr>
        <w:t>délivré</w:t>
      </w:r>
      <w:r w:rsidRPr="00331D47">
        <w:rPr>
          <w:rFonts w:ascii="Myriad Pro" w:hAnsi="Myriad Pro"/>
          <w:lang w:val="fr-FR"/>
        </w:rPr>
        <w:t xml:space="preserve"> au titre de la présente RF</w:t>
      </w:r>
      <w:r w:rsidR="00966760" w:rsidRPr="00331D47">
        <w:rPr>
          <w:rFonts w:ascii="Myriad Pro" w:hAnsi="Myriad Pro"/>
          <w:lang w:val="fr-FR"/>
        </w:rPr>
        <w:t>P</w:t>
      </w:r>
      <w:r w:rsidRPr="00331D47">
        <w:rPr>
          <w:rFonts w:ascii="Myriad Pro" w:hAnsi="Myriad Pro"/>
          <w:lang w:val="fr-FR"/>
        </w:rPr>
        <w:t xml:space="preserve"> sera soumis aux conditions gén</w:t>
      </w:r>
      <w:r w:rsidR="00B019A9" w:rsidRPr="00331D47">
        <w:rPr>
          <w:rFonts w:ascii="Myriad Pro" w:hAnsi="Myriad Pro"/>
          <w:lang w:val="fr-FR"/>
        </w:rPr>
        <w:t>érales jointes aux présentes. Le</w:t>
      </w:r>
      <w:r w:rsidRPr="00331D47">
        <w:rPr>
          <w:rFonts w:ascii="Myriad Pro" w:hAnsi="Myriad Pro"/>
          <w:lang w:val="fr-FR"/>
        </w:rPr>
        <w:t xml:space="preserve"> simple </w:t>
      </w:r>
      <w:r w:rsidR="00B019A9" w:rsidRPr="00331D47">
        <w:rPr>
          <w:rFonts w:ascii="Myriad Pro" w:hAnsi="Myriad Pro"/>
          <w:lang w:val="fr-FR"/>
        </w:rPr>
        <w:t xml:space="preserve">dépôt </w:t>
      </w:r>
      <w:r w:rsidRPr="00331D47">
        <w:rPr>
          <w:rFonts w:ascii="Myriad Pro" w:hAnsi="Myriad Pro"/>
          <w:lang w:val="fr-FR"/>
        </w:rPr>
        <w:t xml:space="preserve">d’une </w:t>
      </w:r>
      <w:r w:rsidR="00966760" w:rsidRPr="00331D47">
        <w:rPr>
          <w:rFonts w:ascii="Myriad Pro" w:hAnsi="Myriad Pro"/>
          <w:lang w:val="fr-FR"/>
        </w:rPr>
        <w:t xml:space="preserve">soumission </w:t>
      </w:r>
      <w:r w:rsidRPr="00331D47">
        <w:rPr>
          <w:rFonts w:ascii="Myriad Pro" w:hAnsi="Myriad Pro"/>
          <w:lang w:val="fr-FR"/>
        </w:rPr>
        <w:t>emporte acceptation sans r</w:t>
      </w:r>
      <w:r w:rsidR="0011703D" w:rsidRPr="00331D47">
        <w:rPr>
          <w:rFonts w:ascii="Myriad Pro" w:hAnsi="Myriad Pro"/>
          <w:lang w:val="fr-FR"/>
        </w:rPr>
        <w:t>éserve</w:t>
      </w:r>
      <w:r w:rsidRPr="00331D47">
        <w:rPr>
          <w:rFonts w:ascii="Myriad Pro" w:hAnsi="Myriad Pro"/>
          <w:lang w:val="fr-FR"/>
        </w:rPr>
        <w:t xml:space="preserve"> par le </w:t>
      </w:r>
      <w:r w:rsidR="00552A39" w:rsidRPr="00331D47">
        <w:rPr>
          <w:rFonts w:ascii="Myriad Pro" w:hAnsi="Myriad Pro"/>
          <w:lang w:val="fr-FR"/>
        </w:rPr>
        <w:t xml:space="preserve">prestataire de services </w:t>
      </w:r>
      <w:r w:rsidRPr="00331D47">
        <w:rPr>
          <w:rFonts w:ascii="Myriad Pro" w:hAnsi="Myriad Pro"/>
          <w:lang w:val="fr-FR"/>
        </w:rPr>
        <w:t>des conditions générales du PNUD figurant à l’annexe 3 des présentes.</w:t>
      </w:r>
    </w:p>
    <w:p w:rsidR="0087570F" w:rsidRPr="00331D47" w:rsidRDefault="0087570F" w:rsidP="00D964A0">
      <w:pPr>
        <w:ind w:firstLine="720"/>
        <w:jc w:val="both"/>
        <w:rPr>
          <w:rFonts w:ascii="Myriad Pro" w:hAnsi="Myriad Pro"/>
          <w:lang w:val="fr-FR"/>
        </w:rPr>
      </w:pPr>
    </w:p>
    <w:p w:rsidR="0087570F" w:rsidRPr="00331D47" w:rsidRDefault="006910DB" w:rsidP="00D964A0">
      <w:pPr>
        <w:ind w:firstLine="720"/>
        <w:jc w:val="both"/>
        <w:rPr>
          <w:rFonts w:ascii="Myriad Pro" w:hAnsi="Myriad Pro"/>
          <w:lang w:val="fr-FR"/>
        </w:rPr>
      </w:pPr>
      <w:r w:rsidRPr="00331D47">
        <w:rPr>
          <w:rFonts w:ascii="Myriad Pro" w:hAnsi="Myriad Pro"/>
          <w:snapToGrid w:val="0"/>
          <w:lang w:val="fr-FR"/>
        </w:rPr>
        <w:t>Veuillez noter que l</w:t>
      </w:r>
      <w:r w:rsidR="0087570F" w:rsidRPr="00331D47">
        <w:rPr>
          <w:rFonts w:ascii="Myriad Pro" w:hAnsi="Myriad Pro"/>
          <w:snapToGrid w:val="0"/>
          <w:lang w:val="fr-FR"/>
        </w:rPr>
        <w:t xml:space="preserve">e PNUD n’est pas tenu d’accepter une quelconque </w:t>
      </w:r>
      <w:r w:rsidR="00554973" w:rsidRPr="00331D47">
        <w:rPr>
          <w:rFonts w:ascii="Myriad Pro" w:hAnsi="Myriad Pro"/>
          <w:snapToGrid w:val="0"/>
          <w:lang w:val="fr-FR"/>
        </w:rPr>
        <w:t xml:space="preserve">soumission </w:t>
      </w:r>
      <w:r w:rsidR="0087570F" w:rsidRPr="00331D47">
        <w:rPr>
          <w:rFonts w:ascii="Myriad Pro" w:hAnsi="Myriad Pro"/>
          <w:snapToGrid w:val="0"/>
          <w:lang w:val="fr-FR"/>
        </w:rPr>
        <w:t xml:space="preserve">ou d’attribuer un contrat/bon de commande et n’est pas responsable des coûts liés à la préparation et </w:t>
      </w:r>
      <w:r w:rsidR="002D50EB" w:rsidRPr="00331D47">
        <w:rPr>
          <w:rFonts w:ascii="Myriad Pro" w:hAnsi="Myriad Pro"/>
          <w:snapToGrid w:val="0"/>
          <w:lang w:val="fr-FR"/>
        </w:rPr>
        <w:t>au dépôt</w:t>
      </w:r>
      <w:r w:rsidR="0087570F" w:rsidRPr="00331D47">
        <w:rPr>
          <w:rFonts w:ascii="Myriad Pro" w:hAnsi="Myriad Pro"/>
          <w:snapToGrid w:val="0"/>
          <w:lang w:val="fr-FR"/>
        </w:rPr>
        <w:t xml:space="preserve"> </w:t>
      </w:r>
      <w:r w:rsidR="008C6EBB" w:rsidRPr="00331D47">
        <w:rPr>
          <w:rFonts w:ascii="Myriad Pro" w:hAnsi="Myriad Pro"/>
          <w:snapToGrid w:val="0"/>
          <w:lang w:val="fr-FR"/>
        </w:rPr>
        <w:t xml:space="preserve">d’une soumission </w:t>
      </w:r>
      <w:r w:rsidR="0087570F" w:rsidRPr="00331D47">
        <w:rPr>
          <w:rFonts w:ascii="Myriad Pro" w:hAnsi="Myriad Pro"/>
          <w:snapToGrid w:val="0"/>
          <w:lang w:val="fr-FR"/>
        </w:rPr>
        <w:t xml:space="preserve">par le </w:t>
      </w:r>
      <w:r w:rsidR="000F622B" w:rsidRPr="00331D47">
        <w:rPr>
          <w:rFonts w:ascii="Myriad Pro" w:hAnsi="Myriad Pro"/>
          <w:snapToGrid w:val="0"/>
          <w:lang w:val="fr-FR"/>
        </w:rPr>
        <w:t>prestataire de services</w:t>
      </w:r>
      <w:r w:rsidR="0087570F" w:rsidRPr="00331D47">
        <w:rPr>
          <w:rFonts w:ascii="Myriad Pro" w:hAnsi="Myriad Pro"/>
          <w:snapToGrid w:val="0"/>
          <w:lang w:val="fr-FR"/>
        </w:rPr>
        <w:t>, quels que soient le résultat ou les modalités du processus de sélection.</w:t>
      </w:r>
    </w:p>
    <w:p w:rsidR="0087570F" w:rsidRPr="00331D47" w:rsidRDefault="0087570F" w:rsidP="00D964A0">
      <w:pPr>
        <w:ind w:firstLine="720"/>
        <w:jc w:val="both"/>
        <w:rPr>
          <w:rFonts w:ascii="Myriad Pro" w:hAnsi="Myriad Pro"/>
          <w:lang w:val="fr-FR"/>
        </w:rPr>
      </w:pPr>
    </w:p>
    <w:p w:rsidR="0087570F" w:rsidRPr="00331D47" w:rsidRDefault="0087570F" w:rsidP="00D964A0">
      <w:pPr>
        <w:jc w:val="both"/>
        <w:rPr>
          <w:rStyle w:val="lev"/>
          <w:rFonts w:ascii="Myriad Pro" w:hAnsi="Myriad Pro"/>
          <w:b w:val="0"/>
          <w:bCs w:val="0"/>
          <w:iCs/>
          <w:snapToGrid w:val="0"/>
          <w:lang w:val="fr-FR"/>
        </w:rPr>
      </w:pPr>
      <w:r w:rsidRPr="00331D47">
        <w:rPr>
          <w:rFonts w:ascii="Myriad Pro" w:hAnsi="Myriad Pro"/>
          <w:iCs/>
          <w:lang w:val="fr-FR"/>
        </w:rPr>
        <w:tab/>
      </w:r>
      <w:r w:rsidR="005439BE" w:rsidRPr="00331D47">
        <w:rPr>
          <w:rFonts w:ascii="Myriad Pro" w:hAnsi="Myriad Pro"/>
          <w:iCs/>
          <w:lang w:val="fr-FR"/>
        </w:rPr>
        <w:t>L</w:t>
      </w:r>
      <w:r w:rsidRPr="00331D47">
        <w:rPr>
          <w:rFonts w:ascii="Myriad Pro" w:hAnsi="Myriad Pro"/>
          <w:iCs/>
          <w:lang w:val="fr-FR"/>
        </w:rPr>
        <w:t xml:space="preserve">a procédure de contestation </w:t>
      </w:r>
      <w:r w:rsidR="00770875" w:rsidRPr="00331D47">
        <w:rPr>
          <w:rFonts w:ascii="Myriad Pro" w:hAnsi="Myriad Pro"/>
          <w:iCs/>
          <w:lang w:val="fr-FR"/>
        </w:rPr>
        <w:t>que le</w:t>
      </w:r>
      <w:r w:rsidRPr="00331D47">
        <w:rPr>
          <w:rFonts w:ascii="Myriad Pro" w:hAnsi="Myriad Pro"/>
          <w:iCs/>
          <w:lang w:val="fr-FR"/>
        </w:rPr>
        <w:t xml:space="preserve"> PNUD </w:t>
      </w:r>
      <w:r w:rsidR="00770875" w:rsidRPr="00331D47">
        <w:rPr>
          <w:rFonts w:ascii="Myriad Pro" w:hAnsi="Myriad Pro"/>
          <w:iCs/>
          <w:lang w:val="fr-FR"/>
        </w:rPr>
        <w:t>met à la disposition des</w:t>
      </w:r>
      <w:r w:rsidRPr="00331D47">
        <w:rPr>
          <w:rFonts w:ascii="Myriad Pro" w:hAnsi="Myriad Pro"/>
          <w:iCs/>
          <w:lang w:val="fr-FR"/>
        </w:rPr>
        <w:t xml:space="preserve"> fournisseurs a pour but de permettre aux personnes ou entreprises non retenues pour l’attribution d’un bon de commande ou d’un contrat de faire appel dans le cadre d’une procédure de mise en concurrence. Si vous estimez que vous n’avez pas été traité de manière équitable, vous pouvez obtenir des informations </w:t>
      </w:r>
      <w:r w:rsidR="005439BE" w:rsidRPr="00331D47">
        <w:rPr>
          <w:rFonts w:ascii="Myriad Pro" w:hAnsi="Myriad Pro"/>
          <w:iCs/>
          <w:lang w:val="fr-FR"/>
        </w:rPr>
        <w:t xml:space="preserve">détaillées </w:t>
      </w:r>
      <w:r w:rsidRPr="00331D47">
        <w:rPr>
          <w:rFonts w:ascii="Myriad Pro" w:hAnsi="Myriad Pro"/>
          <w:iCs/>
          <w:lang w:val="fr-FR"/>
        </w:rPr>
        <w:t>sur les procédures de contestation ouvertes aux fournisseurs à l’adresse suivante :</w:t>
      </w:r>
      <w:r w:rsidRPr="00331D47">
        <w:rPr>
          <w:rFonts w:ascii="Myriad Pro" w:hAnsi="Myriad Pro"/>
          <w:iCs/>
          <w:snapToGrid w:val="0"/>
          <w:lang w:val="fr-FR"/>
        </w:rPr>
        <w:t xml:space="preserve"> </w:t>
      </w:r>
      <w:hyperlink r:id="rId15" w:history="1">
        <w:r w:rsidRPr="00331D47">
          <w:rPr>
            <w:rStyle w:val="Lienhypertexte"/>
            <w:rFonts w:ascii="Myriad Pro" w:hAnsi="Myriad Pro"/>
            <w:iCs/>
            <w:snapToGrid w:val="0"/>
            <w:lang w:val="fr-FR"/>
          </w:rPr>
          <w:t>http://www.undp.org/procurement/protest.shtml</w:t>
        </w:r>
      </w:hyperlink>
      <w:r w:rsidRPr="00331D47">
        <w:rPr>
          <w:rFonts w:ascii="Myriad Pro" w:hAnsi="Myriad Pro"/>
          <w:iCs/>
          <w:snapToGrid w:val="0"/>
          <w:lang w:val="fr-FR"/>
        </w:rPr>
        <w:t xml:space="preserve"> .</w:t>
      </w:r>
    </w:p>
    <w:p w:rsidR="0087570F" w:rsidRPr="00331D47" w:rsidRDefault="0087570F" w:rsidP="00D964A0">
      <w:pPr>
        <w:jc w:val="both"/>
        <w:rPr>
          <w:rStyle w:val="lev"/>
          <w:rFonts w:ascii="Myriad Pro" w:hAnsi="Myriad Pro"/>
          <w:b w:val="0"/>
          <w:iCs/>
          <w:lang w:val="fr-FR"/>
        </w:rPr>
      </w:pPr>
      <w:r w:rsidRPr="00331D47">
        <w:rPr>
          <w:rStyle w:val="lev"/>
          <w:rFonts w:ascii="Myriad Pro" w:hAnsi="Myriad Pro"/>
          <w:b w:val="0"/>
          <w:iCs/>
          <w:lang w:val="fr-FR"/>
        </w:rPr>
        <w:tab/>
      </w:r>
    </w:p>
    <w:p w:rsidR="0087570F" w:rsidRPr="00331D47" w:rsidRDefault="0087570F" w:rsidP="00D964A0">
      <w:pPr>
        <w:ind w:firstLine="720"/>
        <w:jc w:val="both"/>
        <w:rPr>
          <w:rStyle w:val="lev"/>
          <w:rFonts w:ascii="Myriad Pro" w:hAnsi="Myriad Pro"/>
          <w:b w:val="0"/>
          <w:iCs/>
          <w:lang w:val="fr-FR"/>
        </w:rPr>
      </w:pPr>
      <w:r w:rsidRPr="00331D47">
        <w:rPr>
          <w:rStyle w:val="lev"/>
          <w:rFonts w:ascii="Myriad Pro" w:hAnsi="Myriad Pro"/>
          <w:b w:val="0"/>
          <w:iCs/>
          <w:lang w:val="fr-FR"/>
        </w:rPr>
        <w:t xml:space="preserve">Le PNUD encourage chaque </w:t>
      </w:r>
      <w:r w:rsidR="00525DBB" w:rsidRPr="00331D47">
        <w:rPr>
          <w:rStyle w:val="lev"/>
          <w:rFonts w:ascii="Myriad Pro" w:hAnsi="Myriad Pro"/>
          <w:b w:val="0"/>
          <w:iCs/>
          <w:lang w:val="fr-FR"/>
        </w:rPr>
        <w:t xml:space="preserve">prestataire de services </w:t>
      </w:r>
      <w:r w:rsidRPr="00331D47">
        <w:rPr>
          <w:rStyle w:val="lev"/>
          <w:rFonts w:ascii="Myriad Pro" w:hAnsi="Myriad Pro"/>
          <w:b w:val="0"/>
          <w:iCs/>
          <w:lang w:val="fr-FR"/>
        </w:rPr>
        <w:t>potentiel à éviter et à prévenir les conflits d’intérêts en indiquant au PNUD si vous-même, l’une de vos sociétés affiliées ou un membre de votre personnel a participé à la préparation des exigences, du projet, des spécifications, des estimations des coûts et des autres informations utilisées dans la présente RF</w:t>
      </w:r>
      <w:r w:rsidR="003879A8" w:rsidRPr="00331D47">
        <w:rPr>
          <w:rStyle w:val="lev"/>
          <w:rFonts w:ascii="Myriad Pro" w:hAnsi="Myriad Pro"/>
          <w:b w:val="0"/>
          <w:iCs/>
          <w:lang w:val="fr-FR"/>
        </w:rPr>
        <w:t>P</w:t>
      </w:r>
      <w:r w:rsidRPr="00331D47">
        <w:rPr>
          <w:rStyle w:val="lev"/>
          <w:rFonts w:ascii="Myriad Pro" w:hAnsi="Myriad Pro"/>
          <w:b w:val="0"/>
          <w:iCs/>
          <w:lang w:val="fr-FR"/>
        </w:rPr>
        <w:t>.</w:t>
      </w:r>
    </w:p>
    <w:p w:rsidR="00114177" w:rsidRPr="00331D47" w:rsidRDefault="00114177" w:rsidP="00D964A0">
      <w:pPr>
        <w:ind w:firstLine="720"/>
        <w:jc w:val="both"/>
        <w:rPr>
          <w:rStyle w:val="lev"/>
          <w:rFonts w:ascii="Myriad Pro" w:hAnsi="Myriad Pro"/>
          <w:b w:val="0"/>
          <w:iCs/>
          <w:lang w:val="fr-FR"/>
        </w:rPr>
      </w:pPr>
    </w:p>
    <w:p w:rsidR="0087570F" w:rsidRPr="00331D47" w:rsidRDefault="0087570F" w:rsidP="00D964A0">
      <w:pPr>
        <w:ind w:firstLine="720"/>
        <w:jc w:val="both"/>
        <w:rPr>
          <w:rFonts w:ascii="Myriad Pro" w:hAnsi="Myriad Pro"/>
          <w:lang w:val="fr-FR"/>
        </w:rPr>
      </w:pPr>
      <w:r w:rsidRPr="00331D47">
        <w:rPr>
          <w:rFonts w:ascii="Myriad Pro" w:hAnsi="Myriad Pro"/>
          <w:lang w:val="fr-FR"/>
        </w:rPr>
        <w:t xml:space="preserve">Le PNUD applique une politique de tolérance zéro vis-à-vis des fraudes et autres pratiques interdites et s’est engagé à </w:t>
      </w:r>
      <w:r w:rsidR="0051308D" w:rsidRPr="00331D47">
        <w:rPr>
          <w:rFonts w:ascii="Myriad Pro" w:hAnsi="Myriad Pro"/>
          <w:lang w:val="fr-FR"/>
        </w:rPr>
        <w:t xml:space="preserve">prévenir, </w:t>
      </w:r>
      <w:r w:rsidRPr="00331D47">
        <w:rPr>
          <w:rFonts w:ascii="Myriad Pro" w:hAnsi="Myriad Pro"/>
          <w:lang w:val="fr-FR"/>
        </w:rPr>
        <w:t xml:space="preserve">identifier et </w:t>
      </w:r>
      <w:r w:rsidR="00563777" w:rsidRPr="00331D47">
        <w:rPr>
          <w:rFonts w:ascii="Myriad Pro" w:hAnsi="Myriad Pro"/>
          <w:lang w:val="fr-FR"/>
        </w:rPr>
        <w:t>sanctionner</w:t>
      </w:r>
      <w:r w:rsidRPr="00331D47">
        <w:rPr>
          <w:rFonts w:ascii="Myriad Pro" w:hAnsi="Myriad Pro"/>
          <w:lang w:val="fr-FR"/>
        </w:rPr>
        <w:t xml:space="preserve"> l’ensemble de ces actes et pratiques préjudiciables au PNUD, ainsi qu’aux tiers participant aux activités du PNUD. Le PNUD attend de ses fournisseurs qu’ils respectent le code de conduite à l’intention des fournisseurs de l’Organisation des Nations Unies qui peut être consulté par l’intermédiaire du lien suivant : </w:t>
      </w:r>
      <w:hyperlink r:id="rId16" w:history="1">
        <w:r w:rsidRPr="00331D47">
          <w:rPr>
            <w:rStyle w:val="Lienhypertexte"/>
            <w:rFonts w:ascii="Myriad Pro" w:hAnsi="Myriad Pro"/>
            <w:lang w:val="fr-FR"/>
          </w:rPr>
          <w:t>http://www.un.org/depts/ptd/pdf/conduct_english.pdf</w:t>
        </w:r>
      </w:hyperlink>
      <w:r w:rsidRPr="00331D47">
        <w:rPr>
          <w:rFonts w:ascii="Myriad Pro" w:hAnsi="Myriad Pro"/>
          <w:lang w:val="fr-FR"/>
        </w:rPr>
        <w:t xml:space="preserve"> </w:t>
      </w:r>
    </w:p>
    <w:p w:rsidR="00476344" w:rsidRPr="00331D47" w:rsidRDefault="00476344" w:rsidP="00D964A0">
      <w:pPr>
        <w:ind w:firstLine="720"/>
        <w:jc w:val="both"/>
        <w:rPr>
          <w:rFonts w:ascii="Myriad Pro" w:hAnsi="Myriad Pro"/>
          <w:lang w:val="fr-FR"/>
        </w:rPr>
      </w:pPr>
    </w:p>
    <w:p w:rsidR="009D751B" w:rsidRPr="00331D47" w:rsidRDefault="009D751B" w:rsidP="00D964A0">
      <w:pPr>
        <w:ind w:firstLine="720"/>
        <w:jc w:val="both"/>
        <w:rPr>
          <w:rFonts w:ascii="Myriad Pro" w:hAnsi="Myriad Pro"/>
          <w:lang w:val="fr-FR"/>
        </w:rPr>
      </w:pPr>
    </w:p>
    <w:p w:rsidR="0087570F" w:rsidRPr="00331D47" w:rsidRDefault="0087570F" w:rsidP="00D964A0">
      <w:pPr>
        <w:ind w:left="720"/>
        <w:jc w:val="both"/>
        <w:rPr>
          <w:rStyle w:val="lev"/>
          <w:rFonts w:ascii="Myriad Pro" w:hAnsi="Myriad Pro"/>
          <w:b w:val="0"/>
          <w:iCs/>
          <w:lang w:val="fr-FR"/>
        </w:rPr>
      </w:pPr>
      <w:r w:rsidRPr="00331D47">
        <w:rPr>
          <w:rStyle w:val="lev"/>
          <w:rFonts w:ascii="Myriad Pro" w:hAnsi="Myriad Pro"/>
          <w:b w:val="0"/>
          <w:iCs/>
          <w:lang w:val="fr-FR"/>
        </w:rPr>
        <w:t>Nous vous remercions et attendons avec intérêt votre</w:t>
      </w:r>
      <w:r w:rsidR="00692233" w:rsidRPr="00331D47">
        <w:rPr>
          <w:rStyle w:val="lev"/>
          <w:rFonts w:ascii="Myriad Pro" w:hAnsi="Myriad Pro"/>
          <w:b w:val="0"/>
          <w:iCs/>
          <w:lang w:val="fr-FR"/>
        </w:rPr>
        <w:t xml:space="preserve"> soumission</w:t>
      </w:r>
      <w:r w:rsidRPr="00331D47">
        <w:rPr>
          <w:rStyle w:val="lev"/>
          <w:rFonts w:ascii="Myriad Pro" w:hAnsi="Myriad Pro"/>
          <w:b w:val="0"/>
          <w:iCs/>
          <w:lang w:val="fr-FR"/>
        </w:rPr>
        <w:t>.</w:t>
      </w:r>
    </w:p>
    <w:p w:rsidR="00476344" w:rsidRPr="00331D47" w:rsidRDefault="00476344" w:rsidP="00D964A0">
      <w:pPr>
        <w:ind w:left="720"/>
        <w:jc w:val="both"/>
        <w:rPr>
          <w:rStyle w:val="lev"/>
          <w:rFonts w:ascii="Myriad Pro" w:hAnsi="Myriad Pro"/>
          <w:b w:val="0"/>
          <w:iCs/>
          <w:lang w:val="fr-FR"/>
        </w:rPr>
      </w:pPr>
    </w:p>
    <w:p w:rsidR="0087570F" w:rsidRDefault="0087570F" w:rsidP="00D964A0">
      <w:pPr>
        <w:ind w:left="5760" w:firstLine="720"/>
        <w:jc w:val="both"/>
        <w:rPr>
          <w:rStyle w:val="lev"/>
          <w:rFonts w:ascii="Myriad Pro" w:hAnsi="Myriad Pro"/>
          <w:b w:val="0"/>
          <w:iCs/>
          <w:lang w:val="fr-FR"/>
        </w:rPr>
      </w:pPr>
      <w:r w:rsidRPr="00331D47">
        <w:rPr>
          <w:rStyle w:val="lev"/>
          <w:rFonts w:ascii="Myriad Pro" w:hAnsi="Myriad Pro"/>
          <w:b w:val="0"/>
          <w:iCs/>
          <w:lang w:val="fr-FR"/>
        </w:rPr>
        <w:t>Cordialement,</w:t>
      </w:r>
    </w:p>
    <w:p w:rsidR="00331D47" w:rsidRPr="00331D47" w:rsidRDefault="00331D47" w:rsidP="00D964A0">
      <w:pPr>
        <w:ind w:left="5760" w:firstLine="720"/>
        <w:jc w:val="both"/>
        <w:rPr>
          <w:rStyle w:val="lev"/>
          <w:rFonts w:ascii="Myriad Pro" w:hAnsi="Myriad Pro"/>
          <w:b w:val="0"/>
          <w:iCs/>
          <w:lang w:val="fr-FR"/>
        </w:rPr>
      </w:pPr>
    </w:p>
    <w:p w:rsidR="009D751B" w:rsidRPr="00331D47" w:rsidRDefault="009D751B" w:rsidP="00D964A0">
      <w:pPr>
        <w:ind w:left="5760" w:firstLine="720"/>
        <w:jc w:val="both"/>
        <w:rPr>
          <w:rStyle w:val="lev"/>
          <w:rFonts w:ascii="Myriad Pro" w:hAnsi="Myriad Pro"/>
          <w:b w:val="0"/>
          <w:iCs/>
          <w:lang w:val="fr-FR"/>
        </w:rPr>
      </w:pPr>
    </w:p>
    <w:p w:rsidR="00476344" w:rsidRPr="00331D47" w:rsidRDefault="00E8762A" w:rsidP="00D964A0">
      <w:pPr>
        <w:ind w:left="5760" w:firstLine="720"/>
        <w:jc w:val="both"/>
        <w:rPr>
          <w:rStyle w:val="lev"/>
          <w:rFonts w:ascii="Myriad Pro" w:hAnsi="Myriad Pro"/>
          <w:b w:val="0"/>
          <w:iCs/>
          <w:lang w:val="fr-FR"/>
        </w:rPr>
      </w:pPr>
      <w:r w:rsidRPr="00331D47">
        <w:rPr>
          <w:rStyle w:val="lev"/>
          <w:rFonts w:ascii="Myriad Pro" w:hAnsi="Myriad Pro"/>
          <w:b w:val="0"/>
          <w:iCs/>
          <w:lang w:val="fr-FR"/>
        </w:rPr>
        <w:t>Safiou Esso Ouro-Doni</w:t>
      </w:r>
    </w:p>
    <w:p w:rsidR="0087570F" w:rsidRPr="00331D47" w:rsidRDefault="00331D47" w:rsidP="00D964A0">
      <w:pPr>
        <w:jc w:val="both"/>
        <w:rPr>
          <w:rFonts w:ascii="Myriad Pro" w:hAnsi="Myriad Pro"/>
          <w:iCs/>
          <w:snapToGrid w:val="0"/>
          <w:lang w:val="fr-FR"/>
        </w:rPr>
      </w:pPr>
      <w:r>
        <w:rPr>
          <w:rFonts w:ascii="Myriad Pro" w:hAnsi="Myriad Pro"/>
          <w:iCs/>
          <w:snapToGrid w:val="0"/>
          <w:lang w:val="fr-FR"/>
        </w:rPr>
        <w:t xml:space="preserve">                                                                                               </w:t>
      </w:r>
      <w:r w:rsidR="00476344" w:rsidRPr="00331D47">
        <w:rPr>
          <w:rFonts w:ascii="Myriad Pro" w:hAnsi="Myriad Pro"/>
          <w:iCs/>
          <w:snapToGrid w:val="0"/>
          <w:lang w:val="fr-FR"/>
        </w:rPr>
        <w:t>Directeur Adjoint des Operations-PNUD Haiti</w:t>
      </w:r>
    </w:p>
    <w:p w:rsidR="00476344" w:rsidRPr="00331D47" w:rsidRDefault="00476344" w:rsidP="00D964A0">
      <w:pPr>
        <w:jc w:val="both"/>
        <w:rPr>
          <w:rFonts w:ascii="Myriad Pro" w:hAnsi="Myriad Pro"/>
          <w:i/>
          <w:iCs/>
          <w:snapToGrid w:val="0"/>
          <w:color w:val="FF0000"/>
          <w:lang w:val="fr-FR"/>
        </w:rPr>
      </w:pPr>
    </w:p>
    <w:p w:rsidR="00476344" w:rsidRPr="00331D47" w:rsidRDefault="00476344" w:rsidP="00D964A0">
      <w:pPr>
        <w:jc w:val="both"/>
        <w:rPr>
          <w:rFonts w:ascii="Myriad Pro" w:hAnsi="Myriad Pro"/>
          <w:i/>
          <w:iCs/>
          <w:snapToGrid w:val="0"/>
          <w:color w:val="FF0000"/>
          <w:lang w:val="fr-FR"/>
        </w:rPr>
      </w:pPr>
    </w:p>
    <w:p w:rsidR="009D751B" w:rsidRPr="00474C95" w:rsidRDefault="009D751B" w:rsidP="00D964A0">
      <w:pPr>
        <w:jc w:val="both"/>
        <w:rPr>
          <w:rFonts w:ascii="Myriad Pro" w:hAnsi="Myriad Pro"/>
          <w:i/>
          <w:iCs/>
          <w:snapToGrid w:val="0"/>
          <w:color w:val="FF0000"/>
          <w:sz w:val="22"/>
          <w:szCs w:val="22"/>
          <w:lang w:val="fr-FR"/>
        </w:rPr>
      </w:pPr>
    </w:p>
    <w:p w:rsidR="009D751B" w:rsidRPr="00474C95" w:rsidRDefault="009D751B" w:rsidP="00D964A0">
      <w:pPr>
        <w:jc w:val="both"/>
        <w:rPr>
          <w:rFonts w:ascii="Myriad Pro" w:hAnsi="Myriad Pro"/>
          <w:i/>
          <w:iCs/>
          <w:snapToGrid w:val="0"/>
          <w:color w:val="FF0000"/>
          <w:sz w:val="22"/>
          <w:szCs w:val="22"/>
          <w:lang w:val="fr-FR"/>
        </w:rPr>
      </w:pPr>
    </w:p>
    <w:p w:rsidR="009D751B" w:rsidRPr="00474C95" w:rsidRDefault="009D751B" w:rsidP="00D964A0">
      <w:pPr>
        <w:jc w:val="both"/>
        <w:rPr>
          <w:rFonts w:ascii="Myriad Pro" w:hAnsi="Myriad Pro"/>
          <w:i/>
          <w:iCs/>
          <w:snapToGrid w:val="0"/>
          <w:color w:val="FF0000"/>
          <w:sz w:val="22"/>
          <w:szCs w:val="22"/>
          <w:lang w:val="fr-FR"/>
        </w:rPr>
      </w:pPr>
    </w:p>
    <w:p w:rsidR="00331D47" w:rsidRDefault="00331D47" w:rsidP="00331D47">
      <w:pPr>
        <w:spacing w:line="276" w:lineRule="auto"/>
        <w:jc w:val="both"/>
        <w:rPr>
          <w:rFonts w:ascii="Myriad Pro" w:hAnsi="Myriad Pro"/>
          <w:i/>
          <w:iCs/>
          <w:snapToGrid w:val="0"/>
          <w:color w:val="FF0000"/>
          <w:sz w:val="22"/>
          <w:szCs w:val="22"/>
          <w:lang w:val="fr-FR"/>
        </w:rPr>
      </w:pPr>
    </w:p>
    <w:p w:rsidR="00331D47" w:rsidRDefault="00331D47" w:rsidP="00331D47">
      <w:pPr>
        <w:spacing w:line="276" w:lineRule="auto"/>
        <w:jc w:val="both"/>
        <w:rPr>
          <w:rFonts w:ascii="Myriad Pro" w:hAnsi="Myriad Pro"/>
          <w:i/>
          <w:iCs/>
          <w:snapToGrid w:val="0"/>
          <w:color w:val="FF0000"/>
          <w:sz w:val="22"/>
          <w:szCs w:val="22"/>
          <w:lang w:val="fr-FR"/>
        </w:rPr>
      </w:pPr>
    </w:p>
    <w:p w:rsidR="00904CF7" w:rsidRPr="00331D47" w:rsidRDefault="00904CF7" w:rsidP="00331D47">
      <w:pPr>
        <w:spacing w:line="276" w:lineRule="auto"/>
        <w:jc w:val="both"/>
        <w:rPr>
          <w:rFonts w:ascii="Myriad Pro" w:hAnsi="Myriad Pro"/>
          <w:i/>
          <w:iCs/>
          <w:snapToGrid w:val="0"/>
          <w:color w:val="FF0000"/>
          <w:sz w:val="22"/>
          <w:szCs w:val="22"/>
          <w:lang w:val="fr-FR"/>
        </w:rPr>
      </w:pPr>
      <w:r w:rsidRPr="00474C95">
        <w:rPr>
          <w:rFonts w:ascii="Myriad Pro" w:hAnsi="Myriad Pro"/>
          <w:b/>
          <w:sz w:val="22"/>
          <w:szCs w:val="22"/>
          <w:lang w:val="fr-FR"/>
        </w:rPr>
        <w:t>Annex</w:t>
      </w:r>
      <w:r w:rsidR="00B043BB" w:rsidRPr="00474C95">
        <w:rPr>
          <w:rFonts w:ascii="Myriad Pro" w:hAnsi="Myriad Pro"/>
          <w:b/>
          <w:sz w:val="22"/>
          <w:szCs w:val="22"/>
          <w:lang w:val="fr-FR"/>
        </w:rPr>
        <w:t>e</w:t>
      </w:r>
      <w:r w:rsidRPr="00474C95">
        <w:rPr>
          <w:rFonts w:ascii="Myriad Pro" w:hAnsi="Myriad Pro"/>
          <w:b/>
          <w:sz w:val="22"/>
          <w:szCs w:val="22"/>
          <w:lang w:val="fr-FR"/>
        </w:rPr>
        <w:t xml:space="preserve"> 1</w:t>
      </w:r>
    </w:p>
    <w:p w:rsidR="00904CF7" w:rsidRPr="00474C95" w:rsidRDefault="00904CF7" w:rsidP="00D964A0">
      <w:pPr>
        <w:jc w:val="both"/>
        <w:rPr>
          <w:rFonts w:ascii="Myriad Pro" w:hAnsi="Myriad Pro"/>
          <w:b/>
          <w:sz w:val="22"/>
          <w:szCs w:val="22"/>
          <w:lang w:val="fr-FR"/>
        </w:rPr>
      </w:pPr>
    </w:p>
    <w:p w:rsidR="00904CF7" w:rsidRPr="00474C95" w:rsidRDefault="00904CF7" w:rsidP="00D964A0">
      <w:pPr>
        <w:jc w:val="both"/>
        <w:rPr>
          <w:rFonts w:ascii="Myriad Pro" w:hAnsi="Myriad Pro"/>
          <w:b/>
          <w:sz w:val="22"/>
          <w:szCs w:val="22"/>
          <w:lang w:val="fr-FR"/>
        </w:rPr>
      </w:pPr>
    </w:p>
    <w:p w:rsidR="00904CF7" w:rsidRPr="00474C95" w:rsidRDefault="00904CF7" w:rsidP="00D964A0">
      <w:pPr>
        <w:jc w:val="both"/>
        <w:rPr>
          <w:rFonts w:ascii="Myriad Pro" w:hAnsi="Myriad Pro"/>
          <w:b/>
          <w:sz w:val="22"/>
          <w:szCs w:val="22"/>
          <w:lang w:val="fr-FR"/>
        </w:rPr>
      </w:pPr>
      <w:r w:rsidRPr="00474C95">
        <w:rPr>
          <w:rFonts w:ascii="Myriad Pro" w:hAnsi="Myriad Pro"/>
          <w:b/>
          <w:sz w:val="22"/>
          <w:szCs w:val="22"/>
          <w:lang w:val="fr-FR"/>
        </w:rPr>
        <w:t xml:space="preserve">Description </w:t>
      </w:r>
      <w:r w:rsidR="00B043BB" w:rsidRPr="00474C95">
        <w:rPr>
          <w:rFonts w:ascii="Myriad Pro" w:hAnsi="Myriad Pro"/>
          <w:b/>
          <w:sz w:val="22"/>
          <w:szCs w:val="22"/>
          <w:lang w:val="fr-FR"/>
        </w:rPr>
        <w:t>des exigences</w:t>
      </w:r>
      <w:r w:rsidRPr="00474C95">
        <w:rPr>
          <w:rFonts w:ascii="Myriad Pro" w:hAnsi="Myriad Pro"/>
          <w:b/>
          <w:sz w:val="22"/>
          <w:szCs w:val="22"/>
          <w:lang w:val="fr-FR"/>
        </w:rPr>
        <w:t xml:space="preserve"> </w:t>
      </w:r>
    </w:p>
    <w:p w:rsidR="00904CF7" w:rsidRPr="00474C95" w:rsidRDefault="00904CF7" w:rsidP="00D964A0">
      <w:pPr>
        <w:jc w:val="both"/>
        <w:rPr>
          <w:rFonts w:ascii="Myriad Pro" w:hAnsi="Myriad Pro"/>
          <w:bCs/>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6223"/>
      </w:tblGrid>
      <w:tr w:rsidR="00904CF7" w:rsidRPr="004414E8" w:rsidTr="003754AE">
        <w:tc>
          <w:tcPr>
            <w:tcW w:w="2985" w:type="dxa"/>
            <w:shd w:val="clear" w:color="auto" w:fill="auto"/>
            <w:vAlign w:val="center"/>
          </w:tcPr>
          <w:p w:rsidR="00904CF7" w:rsidRPr="00474C95" w:rsidRDefault="001B50C4" w:rsidP="00D964A0">
            <w:pPr>
              <w:jc w:val="both"/>
              <w:rPr>
                <w:rFonts w:ascii="Myriad Pro" w:hAnsi="Myriad Pro"/>
                <w:bCs/>
                <w:sz w:val="22"/>
                <w:szCs w:val="22"/>
                <w:lang w:val="fr-FR"/>
              </w:rPr>
            </w:pPr>
            <w:r w:rsidRPr="00474C95">
              <w:rPr>
                <w:rFonts w:ascii="Myriad Pro" w:hAnsi="Myriad Pro"/>
                <w:bCs/>
                <w:sz w:val="22"/>
                <w:szCs w:val="22"/>
                <w:lang w:val="fr-FR"/>
              </w:rPr>
              <w:t>Contexte</w:t>
            </w:r>
          </w:p>
        </w:tc>
        <w:tc>
          <w:tcPr>
            <w:tcW w:w="6591" w:type="dxa"/>
            <w:shd w:val="clear" w:color="auto" w:fill="auto"/>
          </w:tcPr>
          <w:p w:rsidR="00CC2E78" w:rsidRPr="00CC2E78" w:rsidRDefault="00CC2E78" w:rsidP="00CC2E78">
            <w:pPr>
              <w:pStyle w:val="Corpsdetexte"/>
              <w:spacing w:after="0"/>
              <w:jc w:val="both"/>
              <w:rPr>
                <w:rFonts w:ascii="Myriad Pro" w:hAnsi="Myriad Pro" w:cs="Calibri"/>
                <w:lang w:val="fr-FR"/>
              </w:rPr>
            </w:pPr>
            <w:r w:rsidRPr="00CC2E78">
              <w:rPr>
                <w:rFonts w:ascii="Myriad Pro" w:hAnsi="Myriad Pro" w:cs="Calibri"/>
                <w:lang w:val="fr-FR"/>
              </w:rPr>
              <w:t>Le Ministère de l’Agriculture, des Ressources Naturelles et du Développement Rural (MARNDR) est un Ministère clé du gouvernement haïtien, chargé de soutenir les femmes et les hommes des populations des zones rurales les plus vulnérables. Cependant, les faiblesses du MARNDR dans la gestion de ses ressources et de la mise en œuvre des projets ont empêché d’assurer des services publics agricoles de qualité, tels que : la définition des priorités par le biais de politiques sectorielles saines ; la planification, programmation et budgétisation, qui a affecté négativement l'allocation des ressources par le Trésor public et les donateurs. Cela a conduit à la multiplication d’Unités de Gestion de Projet (UGP) semi-autonomes pour gérer et coordonner leur mise en œuvre, ce qui entraîne des coûts de transaction élevés et des délais de mise en œuvre graves. La culture de gestion axée sur les résultats et la responsabilité sont souvent absentes.</w:t>
            </w:r>
          </w:p>
          <w:p w:rsidR="00CC2E78" w:rsidRPr="00CC2E78" w:rsidRDefault="00CC2E78" w:rsidP="00CC2E78">
            <w:pPr>
              <w:pStyle w:val="Corpsdetexte"/>
              <w:spacing w:after="0"/>
              <w:jc w:val="both"/>
              <w:rPr>
                <w:rFonts w:ascii="Myriad Pro" w:hAnsi="Myriad Pro" w:cs="Calibri"/>
                <w:lang w:val="fr-FR"/>
              </w:rPr>
            </w:pPr>
          </w:p>
          <w:p w:rsidR="00CC2E78" w:rsidRPr="00CC2E78" w:rsidRDefault="00CC2E78" w:rsidP="00CC2E78">
            <w:pPr>
              <w:pStyle w:val="Corpsdetexte"/>
              <w:jc w:val="both"/>
              <w:rPr>
                <w:rFonts w:ascii="Myriad Pro" w:hAnsi="Myriad Pro" w:cs="Calibri"/>
                <w:lang w:val="fr-FR"/>
              </w:rPr>
            </w:pPr>
            <w:r w:rsidRPr="00CC2E78">
              <w:rPr>
                <w:rFonts w:ascii="Myriad Pro" w:hAnsi="Myriad Pro" w:cs="Calibri"/>
                <w:lang w:val="fr-FR"/>
              </w:rPr>
              <w:t xml:space="preserve">Depuis 1976, le Ministère de l’Agriculture des Ressources Naturelles et du Développement Rural (MARNDR) met en œuvre des actions de développement agricole sur cofinancement du Fonds International de Développement Agricole (FIDA), dont l’objectif principal est de Contribuer à la réduction de la pauvreté en milieu rural. Toutefois, les maigres performances enregistrées durant cette longue période, dénotent encore des lacunes organisationnelles ; notamment en matière de Programmation, Suivi – Evaluation et Gestion des Ressources Financières et Humaines ; ce qui a mené à une suspension des décaissements en 2014 par le Fonds International de Développement Agricole. </w:t>
            </w:r>
          </w:p>
          <w:p w:rsidR="00CC2E78" w:rsidRPr="00CC2E78" w:rsidRDefault="00CC2E78" w:rsidP="00CC2E78">
            <w:pPr>
              <w:pStyle w:val="Corpsdetexte"/>
              <w:spacing w:after="0"/>
              <w:jc w:val="both"/>
              <w:rPr>
                <w:rFonts w:ascii="Myriad Pro" w:hAnsi="Myriad Pro" w:cs="Calibri"/>
                <w:lang w:val="fr-FR"/>
              </w:rPr>
            </w:pPr>
            <w:r w:rsidRPr="00CC2E78">
              <w:rPr>
                <w:rFonts w:ascii="Myriad Pro" w:hAnsi="Myriad Pro" w:cs="Calibri"/>
                <w:lang w:val="fr-FR"/>
              </w:rPr>
              <w:t xml:space="preserve">Le diagnostic établi par le MARNDR fait état d’une forte duplication, d’un déficit de complémentarité et d’harmonisation des interventions, d’une incapacité du secteur à anticiper les capitaux investis ; ce qui se traduit par une faible performance de cette structure stratégique. </w:t>
            </w:r>
          </w:p>
          <w:p w:rsidR="00CC2E78" w:rsidRPr="00CC2E78" w:rsidRDefault="00CC2E78" w:rsidP="00CC2E78">
            <w:pPr>
              <w:pStyle w:val="Corpsdetexte"/>
              <w:spacing w:after="0"/>
              <w:jc w:val="both"/>
              <w:rPr>
                <w:rFonts w:ascii="Myriad Pro" w:hAnsi="Myriad Pro" w:cs="Calibri"/>
                <w:lang w:val="fr-FR"/>
              </w:rPr>
            </w:pPr>
            <w:r w:rsidRPr="00CC2E78">
              <w:rPr>
                <w:rFonts w:ascii="Myriad Pro" w:hAnsi="Myriad Pro" w:cs="Calibri"/>
                <w:lang w:val="fr-FR"/>
              </w:rPr>
              <w:t>Il s’avère nécessaire de produire des données fiables, pertinentes et régulières, afin d’orienter le choix de la politique agricole, de coordonner les études, la Planification et la Programmation dans les différentes filières animales et végétales, de coordonner le système de Suivi-Evaluation, de prendre en compte les préoccupations environnementales et sociales dans les interventions publiques, ainsi que d’appuyer l’Unité d’Etude et de Programmation (UEP) du MARNDR dans l’analyse et la coordination des interventions des ONG.</w:t>
            </w:r>
          </w:p>
          <w:p w:rsidR="00CC2E78" w:rsidRPr="00CC2E78" w:rsidRDefault="00CC2E78" w:rsidP="00CC2E78">
            <w:pPr>
              <w:pStyle w:val="Corpsdetexte"/>
              <w:spacing w:after="0"/>
              <w:jc w:val="both"/>
              <w:rPr>
                <w:rFonts w:ascii="Myriad Pro" w:hAnsi="Myriad Pro" w:cs="Calibri"/>
                <w:lang w:val="fr-FR"/>
              </w:rPr>
            </w:pPr>
            <w:r w:rsidRPr="00CC2E78">
              <w:rPr>
                <w:rFonts w:ascii="Myriad Pro" w:hAnsi="Myriad Pro" w:cs="Calibri"/>
                <w:lang w:val="fr-FR"/>
              </w:rPr>
              <w:t xml:space="preserve">Fort de cela, en avril 2015, comme provision de l’arrêt de la suspension, le MARNDR a sollicité l’appui du PNUD pour la gestion financière et administrative des projets afin de renforcer notamment : (i) le système de contrôle interne de l’Unité de Coordination des Projets (UCP), (ii) doter l’unité administrative des projets d’outils comptables adéquats et (iii) coaching/accompagnement de l’UCP. C’est dans ce contexte de renforcement des capacités, que le FIDA </w:t>
            </w:r>
            <w:r w:rsidRPr="00CC2E78">
              <w:rPr>
                <w:rFonts w:ascii="Myriad Pro" w:hAnsi="Myriad Pro" w:cs="Calibri"/>
                <w:lang w:val="fr-FR"/>
              </w:rPr>
              <w:lastRenderedPageBreak/>
              <w:t xml:space="preserve">a décidé d’allouer un fonds visant à renforcer la capacité des cadres du MARNDR afin qu’ils puissent disposer des outils et ressources nécessaires à la bonne gestion des projets. </w:t>
            </w:r>
          </w:p>
          <w:p w:rsidR="00CC2E78" w:rsidRPr="00CC2E78" w:rsidRDefault="00CC2E78" w:rsidP="00CC2E78">
            <w:pPr>
              <w:pStyle w:val="Corpsdetexte"/>
              <w:spacing w:after="0"/>
              <w:jc w:val="both"/>
              <w:rPr>
                <w:rFonts w:ascii="Myriad Pro" w:hAnsi="Myriad Pro" w:cs="Calibri"/>
                <w:lang w:val="fr-FR"/>
              </w:rPr>
            </w:pPr>
            <w:r w:rsidRPr="00CC2E78">
              <w:rPr>
                <w:rFonts w:ascii="Myriad Pro" w:hAnsi="Myriad Pro" w:cs="Calibri"/>
                <w:lang w:val="fr-FR"/>
              </w:rPr>
              <w:t xml:space="preserve">Dans ce contexte, le Fonds International pour le Développement Agricole (FIDA) a décidé d’apporter son soutien au Ministère, à travers le </w:t>
            </w:r>
            <w:r w:rsidRPr="00CC2E78">
              <w:rPr>
                <w:rFonts w:ascii="Myriad Pro" w:hAnsi="Myriad Pro" w:cs="Calibri"/>
                <w:i/>
                <w:lang w:val="fr-FR"/>
              </w:rPr>
              <w:t>Projet de renforcement des capacités des cadres du MARNDR</w:t>
            </w:r>
            <w:r w:rsidRPr="00CC2E78">
              <w:rPr>
                <w:rFonts w:ascii="Myriad Pro" w:hAnsi="Myriad Pro" w:cs="Calibri"/>
                <w:lang w:val="fr-FR"/>
              </w:rPr>
              <w:t>, sollicitant l’appui du Programme des Nations Unies pour le Développement (PNUD) pour la gestion financière et administrative du projet.</w:t>
            </w:r>
          </w:p>
          <w:p w:rsidR="00CC2E78" w:rsidRPr="00CC2E78" w:rsidRDefault="00CC2E78" w:rsidP="00CC2E78">
            <w:pPr>
              <w:pStyle w:val="Corpsdetexte"/>
              <w:spacing w:after="0"/>
              <w:jc w:val="both"/>
              <w:rPr>
                <w:rFonts w:ascii="Myriad Pro" w:hAnsi="Myriad Pro" w:cs="Calibri"/>
                <w:lang w:val="fr-FR"/>
              </w:rPr>
            </w:pPr>
          </w:p>
          <w:p w:rsidR="00CC2E78" w:rsidRPr="00CC2E78" w:rsidRDefault="00CC2E78" w:rsidP="00CC2E78">
            <w:pPr>
              <w:pStyle w:val="Corpsdetexte"/>
              <w:spacing w:after="0"/>
              <w:jc w:val="both"/>
              <w:rPr>
                <w:rFonts w:ascii="Myriad Pro" w:hAnsi="Myriad Pro" w:cs="Calibri"/>
                <w:lang w:val="fr-FR"/>
              </w:rPr>
            </w:pPr>
            <w:r w:rsidRPr="00CC2E78">
              <w:rPr>
                <w:rFonts w:ascii="Myriad Pro" w:hAnsi="Myriad Pro" w:cs="Calibri"/>
                <w:lang w:val="fr-FR"/>
              </w:rPr>
              <w:t>L’objectif du projet consiste à renforcer les capacités des cadres du Ministère de l’Agriculture Rurale et des Ressources Naturelles à travers un transfert de compétences axé sur des formations, visant à l’amélioration au niveau de la Planification, de la Programmation, de la Budgétisation, ainsi que du Suivi Evaluation, utilisant une approche ascendante («</w:t>
            </w:r>
            <w:proofErr w:type="spellStart"/>
            <w:r w:rsidRPr="00CC2E78">
              <w:rPr>
                <w:rFonts w:ascii="Myriad Pro" w:hAnsi="Myriad Pro" w:cs="Calibri"/>
                <w:lang w:val="fr-FR"/>
              </w:rPr>
              <w:t>bottom</w:t>
            </w:r>
            <w:proofErr w:type="spellEnd"/>
            <w:r w:rsidRPr="00CC2E78">
              <w:rPr>
                <w:rFonts w:ascii="Myriad Pro" w:hAnsi="Myriad Pro" w:cs="Calibri"/>
                <w:lang w:val="fr-FR"/>
              </w:rPr>
              <w:t xml:space="preserve">-up </w:t>
            </w:r>
            <w:proofErr w:type="spellStart"/>
            <w:r w:rsidRPr="00CC2E78">
              <w:rPr>
                <w:rFonts w:ascii="Myriad Pro" w:hAnsi="Myriad Pro" w:cs="Calibri"/>
                <w:lang w:val="fr-FR"/>
              </w:rPr>
              <w:t>approach</w:t>
            </w:r>
            <w:proofErr w:type="spellEnd"/>
            <w:r w:rsidRPr="00CC2E78">
              <w:rPr>
                <w:rFonts w:ascii="Myriad Pro" w:hAnsi="Myriad Pro" w:cs="Calibri"/>
                <w:lang w:val="fr-FR"/>
              </w:rPr>
              <w:t>») et mettant en œuvre, de manière efficace, ses projets d’investissement. Il s’agira donc d’élever le niveau de compétences du personnel déconcentré d’une part ; et d’améliorer leur communication à travers une meilleure appropriation des documents stratégiques d’autre part.</w:t>
            </w:r>
          </w:p>
          <w:p w:rsidR="00CC2E78" w:rsidRPr="00CC2E78" w:rsidRDefault="00CC2E78" w:rsidP="00CC2E78">
            <w:pPr>
              <w:pStyle w:val="Corpsdetexte"/>
              <w:spacing w:after="0"/>
              <w:jc w:val="both"/>
              <w:rPr>
                <w:rFonts w:ascii="Myriad Pro" w:hAnsi="Myriad Pro" w:cs="Calibri"/>
                <w:lang w:val="fr-FR"/>
              </w:rPr>
            </w:pPr>
            <w:r w:rsidRPr="00CC2E78">
              <w:rPr>
                <w:rFonts w:ascii="Myriad Pro" w:hAnsi="Myriad Pro" w:cs="Calibri"/>
                <w:lang w:val="fr-FR"/>
              </w:rPr>
              <w:t xml:space="preserve">Ce projet comporte trois (3) composantes, à savoir l’appui à la programmation et budgétisation, l’appui au suivi évaluation et l’appui au développement des ressources humaines. </w:t>
            </w:r>
          </w:p>
          <w:p w:rsidR="00CC2E78" w:rsidRPr="00CC2E78" w:rsidRDefault="00CC2E78" w:rsidP="00CC2E78">
            <w:pPr>
              <w:pStyle w:val="Corpsdetexte"/>
              <w:spacing w:after="0"/>
              <w:jc w:val="both"/>
              <w:rPr>
                <w:rFonts w:ascii="Myriad Pro" w:hAnsi="Myriad Pro" w:cs="Calibri"/>
                <w:lang w:val="fr-FR"/>
              </w:rPr>
            </w:pPr>
          </w:p>
          <w:p w:rsidR="00CC2E78" w:rsidRPr="00CC2E78" w:rsidRDefault="00CC2E78" w:rsidP="00CC2E78">
            <w:pPr>
              <w:pStyle w:val="Corpsdetexte"/>
              <w:spacing w:after="0"/>
              <w:jc w:val="both"/>
              <w:rPr>
                <w:rFonts w:ascii="Myriad Pro" w:hAnsi="Myriad Pro" w:cs="Calibri"/>
                <w:lang w:val="fr-FR"/>
              </w:rPr>
            </w:pPr>
            <w:r w:rsidRPr="00CC2E78">
              <w:rPr>
                <w:rFonts w:ascii="Myriad Pro" w:hAnsi="Myriad Pro" w:cs="Calibri"/>
                <w:lang w:val="fr-FR"/>
              </w:rPr>
              <w:t>Les résultats et impacts attendus devront porter, entre autres, sur la formation du personnel, l’élaboration de plans et l’amélioration de la performance organisationnelle du MARNDR.</w:t>
            </w:r>
          </w:p>
          <w:p w:rsidR="00CC2E78" w:rsidRPr="00CC2E78" w:rsidRDefault="00CC2E78" w:rsidP="00CC2E78">
            <w:pPr>
              <w:pStyle w:val="Corpsdetexte"/>
              <w:spacing w:after="0"/>
              <w:jc w:val="both"/>
              <w:rPr>
                <w:rFonts w:ascii="Myriad Pro" w:hAnsi="Myriad Pro" w:cs="Calibri"/>
                <w:lang w:val="fr-FR"/>
              </w:rPr>
            </w:pPr>
            <w:r w:rsidRPr="00CC2E78">
              <w:rPr>
                <w:rFonts w:ascii="Myriad Pro" w:hAnsi="Myriad Pro" w:cs="Calibri"/>
                <w:lang w:val="fr-FR"/>
              </w:rPr>
              <w:t>Ce projet devra compter sur une stratégie basée sur la prise en compte de l’existant, la mise en commun des compétences, et la déconcentration des activités.</w:t>
            </w:r>
          </w:p>
          <w:p w:rsidR="00CC2E78" w:rsidRPr="00CC2E78" w:rsidRDefault="00CC2E78" w:rsidP="00CC2E78">
            <w:pPr>
              <w:pStyle w:val="Corpsdetexte"/>
              <w:spacing w:after="0"/>
              <w:jc w:val="both"/>
              <w:rPr>
                <w:rFonts w:ascii="Myriad Pro" w:hAnsi="Myriad Pro" w:cs="Calibri"/>
                <w:lang w:val="fr-FR"/>
              </w:rPr>
            </w:pPr>
          </w:p>
          <w:p w:rsidR="00CC2E78" w:rsidRPr="00CC2E78" w:rsidRDefault="00CC2E78" w:rsidP="00CC2E78">
            <w:pPr>
              <w:pStyle w:val="Corpsdetexte"/>
              <w:spacing w:after="0"/>
              <w:jc w:val="both"/>
              <w:rPr>
                <w:rFonts w:ascii="Myriad Pro" w:hAnsi="Myriad Pro" w:cs="Calibri"/>
                <w:lang w:val="fr-FR"/>
              </w:rPr>
            </w:pPr>
            <w:r w:rsidRPr="00CC2E78">
              <w:rPr>
                <w:rFonts w:ascii="Myriad Pro" w:hAnsi="Myriad Pro" w:cs="Calibri"/>
                <w:lang w:val="fr-FR"/>
              </w:rPr>
              <w:t xml:space="preserve">Le projet prévoit d’établir un accord de partenariat entre une Université nationale et une Université étrangère, en vue d’une coopération Sud-Sud, lesquelles seront sélectionnées selon un processus compétitif. Cet accord favorisera un partage d’expérience et un meilleur échange sur des sujets communs dans des contextes similaires. </w:t>
            </w:r>
          </w:p>
          <w:p w:rsidR="00331D47" w:rsidRPr="00CC2E78" w:rsidRDefault="00CC2E78" w:rsidP="00CC2E78">
            <w:pPr>
              <w:pStyle w:val="Corpsdetexte"/>
              <w:spacing w:after="0"/>
              <w:jc w:val="both"/>
              <w:rPr>
                <w:rFonts w:ascii="Myriad Pro" w:hAnsi="Myriad Pro" w:cs="Calibri"/>
                <w:color w:val="333333"/>
                <w:lang w:val="fr-FR"/>
              </w:rPr>
            </w:pPr>
            <w:r w:rsidRPr="00CC2E78">
              <w:rPr>
                <w:rFonts w:ascii="Myriad Pro" w:hAnsi="Myriad Pro" w:cs="Calibri"/>
                <w:color w:val="333333"/>
                <w:lang w:val="fr-FR"/>
              </w:rPr>
              <w:t>Le PNUD signera une Lettre d’Accord (</w:t>
            </w:r>
            <w:r w:rsidRPr="00CC2E78">
              <w:rPr>
                <w:rFonts w:ascii="Myriad Pro" w:hAnsi="Myriad Pro" w:cs="Calibri"/>
                <w:b/>
                <w:color w:val="333333"/>
                <w:lang w:val="fr-FR"/>
              </w:rPr>
              <w:t>LOA)</w:t>
            </w:r>
            <w:r w:rsidRPr="00CC2E78">
              <w:rPr>
                <w:rFonts w:ascii="Myriad Pro" w:hAnsi="Myriad Pro" w:cs="Calibri"/>
                <w:color w:val="333333"/>
                <w:lang w:val="fr-FR"/>
              </w:rPr>
              <w:t xml:space="preserve"> ou un Protocole d'Accord (</w:t>
            </w:r>
            <w:proofErr w:type="spellStart"/>
            <w:r w:rsidRPr="00CC2E78">
              <w:rPr>
                <w:rFonts w:ascii="Myriad Pro" w:hAnsi="Myriad Pro" w:cs="Calibri"/>
                <w:b/>
                <w:color w:val="333333"/>
                <w:lang w:val="fr-FR"/>
              </w:rPr>
              <w:t>MoU</w:t>
            </w:r>
            <w:proofErr w:type="spellEnd"/>
            <w:r w:rsidRPr="00CC2E78">
              <w:rPr>
                <w:rFonts w:ascii="Myriad Pro" w:hAnsi="Myriad Pro" w:cs="Calibri"/>
                <w:b/>
                <w:color w:val="333333"/>
                <w:lang w:val="fr-FR"/>
              </w:rPr>
              <w:t>), (</w:t>
            </w:r>
            <w:r w:rsidRPr="00CC2E78">
              <w:rPr>
                <w:rFonts w:ascii="Myriad Pro" w:hAnsi="Myriad Pro" w:cs="Calibri"/>
                <w:color w:val="333333"/>
                <w:lang w:val="fr-FR"/>
              </w:rPr>
              <w:t>en fonction de la nature des institutions sélectionnées) avec les institutions, au titre de fournisseurs de services. Ils répondront au Directeur de projet et devront respecter strictement les procédures de rapports PNUD (techniques et financières).</w:t>
            </w:r>
          </w:p>
          <w:p w:rsidR="00904CF7" w:rsidRPr="00CC2E78" w:rsidRDefault="00904CF7" w:rsidP="00CC2E78">
            <w:pPr>
              <w:jc w:val="both"/>
              <w:rPr>
                <w:rFonts w:ascii="Myriad Pro" w:hAnsi="Myriad Pro"/>
                <w:b/>
                <w:bCs/>
                <w:color w:val="FF0000"/>
                <w:sz w:val="22"/>
                <w:szCs w:val="22"/>
                <w:lang w:val="fr-FR"/>
              </w:rPr>
            </w:pPr>
          </w:p>
        </w:tc>
      </w:tr>
      <w:tr w:rsidR="00904CF7" w:rsidRPr="004414E8" w:rsidTr="003754AE">
        <w:tc>
          <w:tcPr>
            <w:tcW w:w="2985" w:type="dxa"/>
            <w:shd w:val="clear" w:color="auto" w:fill="auto"/>
            <w:vAlign w:val="center"/>
          </w:tcPr>
          <w:p w:rsidR="00904CF7" w:rsidRPr="00474C95" w:rsidRDefault="003754AE" w:rsidP="00D964A0">
            <w:pPr>
              <w:jc w:val="both"/>
              <w:rPr>
                <w:rFonts w:ascii="Myriad Pro" w:hAnsi="Myriad Pro"/>
                <w:bCs/>
                <w:sz w:val="22"/>
                <w:szCs w:val="22"/>
                <w:lang w:val="fr-FR"/>
              </w:rPr>
            </w:pPr>
            <w:r w:rsidRPr="00474C95">
              <w:rPr>
                <w:rFonts w:ascii="Myriad Pro" w:hAnsi="Myriad Pro"/>
                <w:bCs/>
                <w:sz w:val="22"/>
                <w:szCs w:val="22"/>
                <w:lang w:val="fr-FR"/>
              </w:rPr>
              <w:t>Projet</w:t>
            </w:r>
          </w:p>
        </w:tc>
        <w:tc>
          <w:tcPr>
            <w:tcW w:w="6591" w:type="dxa"/>
            <w:shd w:val="clear" w:color="auto" w:fill="auto"/>
          </w:tcPr>
          <w:p w:rsidR="00904CF7" w:rsidRPr="00474C95" w:rsidRDefault="00904CF7" w:rsidP="00D964A0">
            <w:pPr>
              <w:jc w:val="both"/>
              <w:rPr>
                <w:rFonts w:ascii="Myriad Pro" w:hAnsi="Myriad Pro"/>
                <w:bCs/>
                <w:sz w:val="22"/>
                <w:szCs w:val="22"/>
                <w:lang w:val="fr-BE"/>
              </w:rPr>
            </w:pPr>
          </w:p>
          <w:p w:rsidR="00331D47" w:rsidRPr="00331D47" w:rsidRDefault="00483AE4" w:rsidP="00D964A0">
            <w:pPr>
              <w:jc w:val="both"/>
              <w:rPr>
                <w:rFonts w:ascii="Myriad Pro" w:hAnsi="Myriad Pro"/>
                <w:b/>
                <w:iCs/>
                <w:sz w:val="22"/>
                <w:szCs w:val="22"/>
                <w:lang w:val="fr-BE"/>
              </w:rPr>
            </w:pPr>
            <w:r w:rsidRPr="00474C95">
              <w:rPr>
                <w:rFonts w:ascii="Myriad Pro" w:hAnsi="Myriad Pro"/>
                <w:b/>
                <w:iCs/>
                <w:sz w:val="22"/>
                <w:szCs w:val="22"/>
                <w:lang w:val="fr-BE"/>
              </w:rPr>
              <w:t xml:space="preserve">Projet de </w:t>
            </w:r>
            <w:r w:rsidR="00474C95" w:rsidRPr="00474C95">
              <w:rPr>
                <w:rFonts w:ascii="Myriad Pro" w:hAnsi="Myriad Pro"/>
                <w:b/>
                <w:iCs/>
                <w:sz w:val="22"/>
                <w:szCs w:val="22"/>
                <w:lang w:val="fr-BE"/>
              </w:rPr>
              <w:t xml:space="preserve">Renforcement des </w:t>
            </w:r>
            <w:r w:rsidR="00331D47" w:rsidRPr="00474C95">
              <w:rPr>
                <w:rFonts w:ascii="Myriad Pro" w:hAnsi="Myriad Pro"/>
                <w:b/>
                <w:iCs/>
                <w:sz w:val="22"/>
                <w:szCs w:val="22"/>
                <w:lang w:val="fr-BE"/>
              </w:rPr>
              <w:t>Capacités</w:t>
            </w:r>
            <w:r w:rsidR="00474C95" w:rsidRPr="00474C95">
              <w:rPr>
                <w:rFonts w:ascii="Myriad Pro" w:hAnsi="Myriad Pro"/>
                <w:b/>
                <w:iCs/>
                <w:sz w:val="22"/>
                <w:szCs w:val="22"/>
                <w:lang w:val="fr-BE"/>
              </w:rPr>
              <w:t xml:space="preserve"> du MARNDR /</w:t>
            </w:r>
            <w:r w:rsidRPr="00474C95">
              <w:rPr>
                <w:rFonts w:ascii="Myriad Pro" w:hAnsi="Myriad Pro"/>
                <w:b/>
                <w:iCs/>
                <w:sz w:val="22"/>
                <w:szCs w:val="22"/>
                <w:lang w:val="fr-BE"/>
              </w:rPr>
              <w:t>PPI-II</w:t>
            </w:r>
            <w:r w:rsidR="00E8762A" w:rsidRPr="00474C95">
              <w:rPr>
                <w:rFonts w:ascii="Myriad Pro" w:hAnsi="Myriad Pro"/>
                <w:b/>
                <w:iCs/>
                <w:sz w:val="22"/>
                <w:szCs w:val="22"/>
                <w:lang w:val="fr-BE"/>
              </w:rPr>
              <w:t>I</w:t>
            </w:r>
            <w:r w:rsidR="00474C95" w:rsidRPr="00474C95">
              <w:rPr>
                <w:rFonts w:ascii="Myriad Pro" w:hAnsi="Myriad Pro"/>
                <w:b/>
                <w:iCs/>
                <w:sz w:val="22"/>
                <w:szCs w:val="22"/>
                <w:lang w:val="fr-BE"/>
              </w:rPr>
              <w:t>.</w:t>
            </w:r>
          </w:p>
        </w:tc>
      </w:tr>
      <w:tr w:rsidR="00904CF7" w:rsidRPr="004414E8" w:rsidTr="002446B4">
        <w:trPr>
          <w:trHeight w:val="2078"/>
        </w:trPr>
        <w:tc>
          <w:tcPr>
            <w:tcW w:w="2985" w:type="dxa"/>
            <w:shd w:val="clear" w:color="auto" w:fill="auto"/>
            <w:vAlign w:val="center"/>
          </w:tcPr>
          <w:p w:rsidR="00904CF7" w:rsidRPr="00474C95" w:rsidRDefault="001A10DE" w:rsidP="00331D47">
            <w:pPr>
              <w:rPr>
                <w:rFonts w:ascii="Myriad Pro" w:hAnsi="Myriad Pro"/>
                <w:bCs/>
                <w:sz w:val="22"/>
                <w:szCs w:val="22"/>
                <w:lang w:val="fr-FR"/>
              </w:rPr>
            </w:pPr>
            <w:r w:rsidRPr="00474C95">
              <w:rPr>
                <w:rFonts w:ascii="Myriad Pro" w:hAnsi="Myriad Pro"/>
                <w:bCs/>
                <w:sz w:val="22"/>
                <w:szCs w:val="22"/>
                <w:lang w:val="fr-FR"/>
              </w:rPr>
              <w:lastRenderedPageBreak/>
              <w:t>Brève description des services requis</w:t>
            </w:r>
            <w:r w:rsidR="00904CF7" w:rsidRPr="00474C95">
              <w:rPr>
                <w:rStyle w:val="Appelnotedebasdep"/>
                <w:rFonts w:ascii="Myriad Pro" w:hAnsi="Myriad Pro"/>
                <w:bCs/>
                <w:sz w:val="22"/>
                <w:szCs w:val="22"/>
                <w:lang w:val="fr-FR"/>
              </w:rPr>
              <w:footnoteReference w:id="1"/>
            </w:r>
          </w:p>
        </w:tc>
        <w:tc>
          <w:tcPr>
            <w:tcW w:w="6591" w:type="dxa"/>
            <w:shd w:val="clear" w:color="auto" w:fill="auto"/>
          </w:tcPr>
          <w:p w:rsidR="00CC2E78" w:rsidRPr="00CC2E78" w:rsidRDefault="00CC2E78" w:rsidP="00CC2E78">
            <w:pPr>
              <w:jc w:val="both"/>
              <w:rPr>
                <w:rFonts w:ascii="Myriad Pro" w:hAnsi="Myriad Pro" w:cs="Calibri"/>
                <w:lang w:val="fr-FR"/>
              </w:rPr>
            </w:pPr>
            <w:r w:rsidRPr="00CC2E78">
              <w:rPr>
                <w:rFonts w:ascii="Myriad Pro" w:hAnsi="Myriad Pro" w:cs="Calibri"/>
                <w:lang w:val="fr-FR"/>
              </w:rPr>
              <w:t>Le Responsable du projet du PNUD, en accord avec le Coordonnateur de l’UEP du MARNDR et l’appui technique de la Direction de Formation et de Promotion de l’Entreprenariat agricole (DFPEA) recherche les services d’une Université nationale, dont le rôle sera d’assurer la mise en œuvre du programme de formation et avec laquelle un partenariat sera constitué. Ce partenariat sera mis en place en étroite collaboration avec une université étrangère à sélectionner, laquelle appuiera l’université haïtienne contribuant à fournir des formations sur place dans les mêmes domaines présentés ci-dessous. Les universités seront sélectionnées de la façon suivante : l'université (qui sera locale bien entendu) sera sélectionnée par le PNUD/UEP-MARNDR, l'université étrangère sera sélectionnée aussi par le PNUD/UEP-MARNDR mais en collaboration avec l'université locale déjà choisie</w:t>
            </w:r>
          </w:p>
          <w:p w:rsidR="00CC2E78" w:rsidRPr="00CC2E78" w:rsidRDefault="00CC2E78" w:rsidP="00CC2E78">
            <w:pPr>
              <w:jc w:val="both"/>
              <w:rPr>
                <w:rFonts w:ascii="Myriad Pro" w:hAnsi="Myriad Pro" w:cs="Calibri"/>
                <w:lang w:val="fr-FR"/>
              </w:rPr>
            </w:pPr>
            <w:r w:rsidRPr="00CC2E78">
              <w:rPr>
                <w:rFonts w:ascii="Myriad Pro" w:hAnsi="Myriad Pro" w:cs="Calibri"/>
                <w:lang w:val="fr-FR"/>
              </w:rPr>
              <w:t xml:space="preserve">Sous la supervision directe de l’Unité de Réduction de la Pauvreté du PNUD, ainsi que de la Direction Générale du Ministère de l’Agriculture, des Ressources Naturelles et du Développement Rural, le binôme d'’Universités devra réaliser les activités suivantes : </w:t>
            </w:r>
          </w:p>
          <w:p w:rsidR="00CC2E78" w:rsidRPr="00CC2E78" w:rsidRDefault="00CC2E78" w:rsidP="00CC2E78">
            <w:pPr>
              <w:pStyle w:val="ColorfulList-Accent11"/>
              <w:numPr>
                <w:ilvl w:val="0"/>
                <w:numId w:val="9"/>
              </w:numPr>
              <w:spacing w:line="240" w:lineRule="auto"/>
              <w:jc w:val="both"/>
              <w:rPr>
                <w:rFonts w:ascii="Myriad Pro" w:hAnsi="Myriad Pro" w:cs="Calibri"/>
                <w:sz w:val="20"/>
                <w:szCs w:val="20"/>
                <w:lang w:val="fr-FR"/>
              </w:rPr>
            </w:pPr>
            <w:r w:rsidRPr="00CC2E78">
              <w:rPr>
                <w:rFonts w:ascii="Myriad Pro" w:eastAsia="Times New Roman" w:hAnsi="Myriad Pro" w:cs="Calibri"/>
                <w:color w:val="333333"/>
                <w:sz w:val="20"/>
                <w:szCs w:val="20"/>
                <w:lang w:val="fr-FR"/>
              </w:rPr>
              <w:t>Combinaison des connaissances académiques locales et étrangères en établissant un partenariat entre l'Université locale et l'Université étrangère sélectionnées, dans le but d’aider à renforcer l'expertise locale ;</w:t>
            </w:r>
          </w:p>
          <w:p w:rsidR="00CC2E78" w:rsidRPr="00CC2E78" w:rsidRDefault="00CC2E78" w:rsidP="00CC2E78">
            <w:pPr>
              <w:pStyle w:val="ColorfulList-Accent11"/>
              <w:numPr>
                <w:ilvl w:val="0"/>
                <w:numId w:val="9"/>
              </w:numPr>
              <w:spacing w:line="240" w:lineRule="auto"/>
              <w:jc w:val="both"/>
              <w:rPr>
                <w:rFonts w:ascii="Myriad Pro" w:hAnsi="Myriad Pro" w:cs="Calibri"/>
                <w:sz w:val="20"/>
                <w:szCs w:val="20"/>
                <w:lang w:val="fr-FR"/>
              </w:rPr>
            </w:pPr>
            <w:r w:rsidRPr="00CC2E78">
              <w:rPr>
                <w:rFonts w:ascii="Myriad Pro" w:hAnsi="Myriad Pro" w:cs="Calibri"/>
                <w:sz w:val="20"/>
                <w:szCs w:val="20"/>
                <w:lang w:val="fr-FR"/>
              </w:rPr>
              <w:t>Diagnostic des besoins des 100 cadres à former, dont 40% de femmes, sous forme de lignes de base, afin de déterminer les indicateurs pour évaluer les activités qui seront mises en œuvre (en étroite collaboration avec l’Université internationale sélectionnée) ;</w:t>
            </w:r>
          </w:p>
          <w:p w:rsidR="00CC2E78" w:rsidRPr="00CC2E78" w:rsidRDefault="00CC2E78" w:rsidP="00CC2E78">
            <w:pPr>
              <w:pStyle w:val="ColorfulList-Accent11"/>
              <w:numPr>
                <w:ilvl w:val="0"/>
                <w:numId w:val="9"/>
              </w:numPr>
              <w:spacing w:line="240" w:lineRule="auto"/>
              <w:jc w:val="both"/>
              <w:rPr>
                <w:rFonts w:ascii="Myriad Pro" w:hAnsi="Myriad Pro" w:cs="Calibri"/>
                <w:sz w:val="20"/>
                <w:szCs w:val="20"/>
                <w:lang w:val="fr-FR"/>
              </w:rPr>
            </w:pPr>
            <w:r w:rsidRPr="00CC2E78">
              <w:rPr>
                <w:rFonts w:ascii="Myriad Pro" w:hAnsi="Myriad Pro" w:cs="Calibri"/>
                <w:sz w:val="20"/>
                <w:szCs w:val="20"/>
                <w:lang w:val="fr-FR"/>
              </w:rPr>
              <w:t xml:space="preserve">Définition et conception du programme de formation des 100 cadres en </w:t>
            </w:r>
            <w:r w:rsidRPr="00CC2E78">
              <w:rPr>
                <w:rFonts w:ascii="Myriad Pro" w:eastAsia="Times New Roman" w:hAnsi="Myriad Pro" w:cs="Calibri"/>
                <w:color w:val="333333"/>
                <w:sz w:val="20"/>
                <w:szCs w:val="20"/>
                <w:lang w:val="fr-FR"/>
              </w:rPr>
              <w:t xml:space="preserve">(i) Programmation du Développement ; (ii) Budgétisation ; et (iii) Suivi et Evaluation </w:t>
            </w:r>
            <w:r w:rsidRPr="00CC2E78">
              <w:rPr>
                <w:rFonts w:ascii="Myriad Pro" w:hAnsi="Myriad Pro" w:cs="Calibri"/>
                <w:sz w:val="20"/>
                <w:szCs w:val="20"/>
                <w:lang w:val="fr-FR"/>
              </w:rPr>
              <w:t>(en étroite collaboration avec l’Université internationale sélectionnée) ;</w:t>
            </w:r>
          </w:p>
          <w:p w:rsidR="00CC2E78" w:rsidRPr="00CC2E78" w:rsidRDefault="00CC2E78" w:rsidP="00CC2E78">
            <w:pPr>
              <w:pStyle w:val="ColorfulList-Accent11"/>
              <w:numPr>
                <w:ilvl w:val="0"/>
                <w:numId w:val="9"/>
              </w:numPr>
              <w:spacing w:line="240" w:lineRule="auto"/>
              <w:jc w:val="both"/>
              <w:rPr>
                <w:rFonts w:ascii="Myriad Pro" w:hAnsi="Myriad Pro" w:cs="Calibri"/>
                <w:sz w:val="20"/>
                <w:szCs w:val="20"/>
                <w:lang w:val="fr-FR"/>
              </w:rPr>
            </w:pPr>
            <w:r w:rsidRPr="00CC2E78">
              <w:rPr>
                <w:rFonts w:ascii="Myriad Pro" w:hAnsi="Myriad Pro" w:cs="Calibri"/>
                <w:sz w:val="20"/>
                <w:szCs w:val="20"/>
                <w:lang w:val="fr-FR"/>
              </w:rPr>
              <w:t>Assistance technique et gestion des connaissances ;</w:t>
            </w:r>
          </w:p>
          <w:p w:rsidR="00CC2E78" w:rsidRPr="00CC2E78" w:rsidRDefault="00CC2E78" w:rsidP="00CC2E78">
            <w:pPr>
              <w:pStyle w:val="ColorfulList-Accent11"/>
              <w:numPr>
                <w:ilvl w:val="0"/>
                <w:numId w:val="9"/>
              </w:numPr>
              <w:spacing w:line="240" w:lineRule="auto"/>
              <w:jc w:val="both"/>
              <w:rPr>
                <w:rFonts w:ascii="Myriad Pro" w:hAnsi="Myriad Pro" w:cs="Calibri"/>
                <w:sz w:val="20"/>
                <w:szCs w:val="20"/>
                <w:lang w:val="fr-FR"/>
              </w:rPr>
            </w:pPr>
            <w:r w:rsidRPr="00CC2E78">
              <w:rPr>
                <w:rFonts w:ascii="Myriad Pro" w:hAnsi="Myriad Pro" w:cs="Calibri"/>
                <w:sz w:val="20"/>
                <w:szCs w:val="20"/>
                <w:lang w:val="fr-FR"/>
              </w:rPr>
              <w:t>Evaluation des connaissances et des performances des bénéficiaires du projet ayant participé aux formations (en étroite collaboration avec l’Université internationale sélectionnée) ;</w:t>
            </w:r>
          </w:p>
          <w:p w:rsidR="00CC2E78" w:rsidRPr="00CC2E78" w:rsidRDefault="00CC2E78" w:rsidP="00CC2E78">
            <w:pPr>
              <w:pStyle w:val="ColorfulList-Accent11"/>
              <w:numPr>
                <w:ilvl w:val="0"/>
                <w:numId w:val="9"/>
              </w:numPr>
              <w:spacing w:line="240" w:lineRule="auto"/>
              <w:jc w:val="both"/>
              <w:rPr>
                <w:rFonts w:ascii="Myriad Pro" w:hAnsi="Myriad Pro" w:cs="Calibri"/>
                <w:sz w:val="20"/>
                <w:szCs w:val="20"/>
                <w:lang w:val="fr-FR"/>
              </w:rPr>
            </w:pPr>
            <w:r w:rsidRPr="00CC2E78">
              <w:rPr>
                <w:rFonts w:ascii="Myriad Pro" w:hAnsi="Myriad Pro" w:cs="Calibri"/>
                <w:sz w:val="20"/>
                <w:szCs w:val="20"/>
                <w:lang w:val="fr-FR"/>
              </w:rPr>
              <w:t>Systématisation des activités réalisées afin de mettre en évidence les leçons apprises (en étroite collaboration avec l’Université internationale sélectionnée).</w:t>
            </w:r>
          </w:p>
          <w:p w:rsidR="00904CF7" w:rsidRPr="00CC2E78" w:rsidRDefault="00904CF7" w:rsidP="00D964A0">
            <w:pPr>
              <w:autoSpaceDE w:val="0"/>
              <w:autoSpaceDN w:val="0"/>
              <w:adjustRightInd w:val="0"/>
              <w:jc w:val="both"/>
              <w:rPr>
                <w:rFonts w:ascii="Myriad Pro" w:hAnsi="Myriad Pro"/>
                <w:bCs/>
                <w:lang w:val="fr-FR"/>
              </w:rPr>
            </w:pPr>
          </w:p>
        </w:tc>
      </w:tr>
      <w:tr w:rsidR="00904CF7" w:rsidRPr="004414E8" w:rsidTr="003754AE">
        <w:tc>
          <w:tcPr>
            <w:tcW w:w="2985" w:type="dxa"/>
            <w:shd w:val="clear" w:color="auto" w:fill="auto"/>
            <w:vAlign w:val="center"/>
          </w:tcPr>
          <w:p w:rsidR="00904CF7" w:rsidRPr="00474C95" w:rsidRDefault="001A10DE" w:rsidP="00F219C7">
            <w:pPr>
              <w:rPr>
                <w:rFonts w:ascii="Myriad Pro" w:hAnsi="Myriad Pro"/>
                <w:bCs/>
                <w:sz w:val="22"/>
                <w:szCs w:val="22"/>
                <w:lang w:val="fr-FR"/>
              </w:rPr>
            </w:pPr>
            <w:r w:rsidRPr="00474C95">
              <w:rPr>
                <w:rFonts w:ascii="Myriad Pro" w:hAnsi="Myriad Pro"/>
                <w:bCs/>
                <w:sz w:val="22"/>
                <w:szCs w:val="22"/>
                <w:lang w:val="fr-FR"/>
              </w:rPr>
              <w:t>Liste et description des prestations attendues</w:t>
            </w:r>
          </w:p>
        </w:tc>
        <w:tc>
          <w:tcPr>
            <w:tcW w:w="6591" w:type="dxa"/>
            <w:shd w:val="clear" w:color="auto" w:fill="auto"/>
          </w:tcPr>
          <w:p w:rsidR="00CC2E78" w:rsidRPr="00CC2E78" w:rsidRDefault="00CC2E78" w:rsidP="00CC2E78">
            <w:pPr>
              <w:pStyle w:val="ColorfulList-Accent11"/>
              <w:keepNext/>
              <w:keepLines/>
              <w:numPr>
                <w:ilvl w:val="0"/>
                <w:numId w:val="7"/>
              </w:numPr>
              <w:spacing w:before="200" w:line="240" w:lineRule="auto"/>
              <w:jc w:val="both"/>
              <w:outlineLvl w:val="1"/>
              <w:rPr>
                <w:rFonts w:ascii="Myriad Pro" w:hAnsi="Myriad Pro" w:cs="Calibri"/>
                <w:sz w:val="20"/>
                <w:szCs w:val="20"/>
                <w:lang w:val="fr-FR"/>
              </w:rPr>
            </w:pPr>
            <w:r w:rsidRPr="00CC2E78">
              <w:rPr>
                <w:rFonts w:ascii="Myriad Pro" w:hAnsi="Myriad Pro" w:cs="Calibri"/>
                <w:sz w:val="20"/>
                <w:szCs w:val="20"/>
                <w:lang w:val="fr-FR"/>
              </w:rPr>
              <w:t xml:space="preserve">Un diagnostic des besoins de formation des 100 cadres est soumis ; </w:t>
            </w:r>
          </w:p>
          <w:p w:rsidR="00CC2E78" w:rsidRPr="00CC2E78" w:rsidRDefault="00CC2E78" w:rsidP="00CC2E78">
            <w:pPr>
              <w:pStyle w:val="ColorfulList-Accent11"/>
              <w:keepNext/>
              <w:keepLines/>
              <w:numPr>
                <w:ilvl w:val="0"/>
                <w:numId w:val="7"/>
              </w:numPr>
              <w:spacing w:before="200" w:line="240" w:lineRule="auto"/>
              <w:jc w:val="both"/>
              <w:outlineLvl w:val="1"/>
              <w:rPr>
                <w:rFonts w:ascii="Myriad Pro" w:hAnsi="Myriad Pro" w:cs="Calibri"/>
                <w:sz w:val="20"/>
                <w:szCs w:val="20"/>
                <w:lang w:val="fr-FR"/>
              </w:rPr>
            </w:pPr>
            <w:r w:rsidRPr="00CC2E78">
              <w:rPr>
                <w:rFonts w:ascii="Myriad Pro" w:eastAsia="Times New Roman" w:hAnsi="Myriad Pro" w:cs="Calibri"/>
                <w:color w:val="333333"/>
                <w:sz w:val="20"/>
                <w:szCs w:val="20"/>
                <w:lang w:val="fr-FR"/>
              </w:rPr>
              <w:t>Trois ateliers sont réalisés dans trois points de ralliements (regroupements géographiques des entités) sur les thématiques suivantes : (i) Programmation du Développement ; (ii) Budgétisation ; (iii) Suivi et Evaluation, leur fournissant des outils adéquats pour mener à bien leurs fonctions ;</w:t>
            </w:r>
          </w:p>
          <w:p w:rsidR="00CC2E78" w:rsidRPr="00CC2E78" w:rsidRDefault="00CC2E78" w:rsidP="00CC2E78">
            <w:pPr>
              <w:pStyle w:val="ColorfulList-Accent11"/>
              <w:numPr>
                <w:ilvl w:val="0"/>
                <w:numId w:val="7"/>
              </w:numPr>
              <w:spacing w:line="240" w:lineRule="auto"/>
              <w:jc w:val="both"/>
              <w:rPr>
                <w:rFonts w:ascii="Myriad Pro" w:hAnsi="Myriad Pro" w:cs="Calibri"/>
                <w:sz w:val="20"/>
                <w:szCs w:val="20"/>
                <w:lang w:val="fr-FR"/>
              </w:rPr>
            </w:pPr>
            <w:r w:rsidRPr="00CC2E78">
              <w:rPr>
                <w:rFonts w:ascii="Myriad Pro" w:hAnsi="Myriad Pro" w:cs="Calibri"/>
                <w:sz w:val="20"/>
                <w:szCs w:val="20"/>
                <w:lang w:val="fr-FR"/>
              </w:rPr>
              <w:t xml:space="preserve">Un manuel de formation sur les trois thématiques ci-dessus est élaboré dont un exemplaire est remis à chaque </w:t>
            </w:r>
            <w:r w:rsidRPr="00CC2E78">
              <w:rPr>
                <w:rFonts w:ascii="Myriad Pro" w:hAnsi="Myriad Pro" w:cs="Calibri"/>
                <w:sz w:val="20"/>
                <w:szCs w:val="20"/>
                <w:lang w:val="fr-FR"/>
              </w:rPr>
              <w:lastRenderedPageBreak/>
              <w:t>participant en fin de formation et cinq (5) remis à l’Unité d’Etudes et de Programmation ;</w:t>
            </w:r>
          </w:p>
          <w:p w:rsidR="00CC2E78" w:rsidRPr="00CC2E78" w:rsidRDefault="00CC2E78" w:rsidP="00CC2E78">
            <w:pPr>
              <w:pStyle w:val="ColorfulList-Accent11"/>
              <w:numPr>
                <w:ilvl w:val="0"/>
                <w:numId w:val="7"/>
              </w:numPr>
              <w:spacing w:line="240" w:lineRule="auto"/>
              <w:jc w:val="both"/>
              <w:rPr>
                <w:rFonts w:ascii="Myriad Pro" w:hAnsi="Myriad Pro" w:cs="Calibri"/>
                <w:sz w:val="20"/>
                <w:szCs w:val="20"/>
                <w:lang w:val="fr-FR"/>
              </w:rPr>
            </w:pPr>
            <w:r w:rsidRPr="00CC2E78">
              <w:rPr>
                <w:rFonts w:ascii="Myriad Pro" w:eastAsia="Times New Roman" w:hAnsi="Myriad Pro" w:cs="Calibri"/>
                <w:color w:val="333333"/>
                <w:sz w:val="20"/>
                <w:szCs w:val="20"/>
                <w:lang w:val="fr-FR"/>
              </w:rPr>
              <w:t>100 cadres en Gestion de Projet sont formés ;</w:t>
            </w:r>
          </w:p>
          <w:p w:rsidR="00CC2E78" w:rsidRPr="00CC2E78" w:rsidRDefault="00CC2E78" w:rsidP="00CC2E78">
            <w:pPr>
              <w:pStyle w:val="ColorfulList-Accent11"/>
              <w:numPr>
                <w:ilvl w:val="0"/>
                <w:numId w:val="7"/>
              </w:numPr>
              <w:spacing w:line="240" w:lineRule="auto"/>
              <w:jc w:val="both"/>
              <w:rPr>
                <w:rFonts w:ascii="Myriad Pro" w:hAnsi="Myriad Pro" w:cs="Calibri"/>
                <w:sz w:val="20"/>
                <w:szCs w:val="20"/>
                <w:lang w:val="fr-FR"/>
              </w:rPr>
            </w:pPr>
            <w:r w:rsidRPr="00CC2E78">
              <w:rPr>
                <w:rFonts w:ascii="Myriad Pro" w:eastAsia="Times New Roman" w:hAnsi="Myriad Pro" w:cs="Calibri"/>
                <w:color w:val="333333"/>
                <w:sz w:val="20"/>
                <w:szCs w:val="20"/>
                <w:lang w:val="fr-FR"/>
              </w:rPr>
              <w:t xml:space="preserve">Les cadres sont capables d'utiliser le système de collecte et d'analyse des données fiable du </w:t>
            </w:r>
            <w:r w:rsidRPr="00CC2E78">
              <w:rPr>
                <w:rFonts w:ascii="Myriad Pro" w:hAnsi="Myriad Pro" w:cs="Calibri"/>
                <w:sz w:val="20"/>
                <w:szCs w:val="20"/>
                <w:lang w:val="fr-FR"/>
              </w:rPr>
              <w:t xml:space="preserve">MARNDR ; </w:t>
            </w:r>
          </w:p>
          <w:p w:rsidR="00CC2E78" w:rsidRPr="00CC2E78" w:rsidRDefault="00CC2E78" w:rsidP="00CC2E78">
            <w:pPr>
              <w:pStyle w:val="ColorfulList-Accent11"/>
              <w:numPr>
                <w:ilvl w:val="0"/>
                <w:numId w:val="7"/>
              </w:numPr>
              <w:spacing w:line="240" w:lineRule="auto"/>
              <w:jc w:val="both"/>
              <w:rPr>
                <w:rFonts w:ascii="Myriad Pro" w:hAnsi="Myriad Pro" w:cs="Calibri"/>
                <w:sz w:val="20"/>
                <w:szCs w:val="20"/>
                <w:lang w:val="fr-FR"/>
              </w:rPr>
            </w:pPr>
            <w:r w:rsidRPr="00CC2E78">
              <w:rPr>
                <w:rFonts w:ascii="Myriad Pro" w:eastAsia="Times New Roman" w:hAnsi="Myriad Pro" w:cs="Calibri"/>
                <w:color w:val="333333"/>
                <w:sz w:val="20"/>
                <w:szCs w:val="20"/>
                <w:lang w:val="fr-FR"/>
              </w:rPr>
              <w:t xml:space="preserve">Un système de suivi et évaluation est mis en place ; </w:t>
            </w:r>
          </w:p>
          <w:p w:rsidR="00CC2E78" w:rsidRPr="00CC2E78" w:rsidRDefault="00CC2E78" w:rsidP="00CC2E78">
            <w:pPr>
              <w:pStyle w:val="ColorfulList-Accent11"/>
              <w:numPr>
                <w:ilvl w:val="0"/>
                <w:numId w:val="7"/>
              </w:numPr>
              <w:spacing w:line="240" w:lineRule="auto"/>
              <w:jc w:val="both"/>
              <w:rPr>
                <w:rFonts w:ascii="Myriad Pro" w:hAnsi="Myriad Pro" w:cs="Calibri"/>
                <w:sz w:val="20"/>
                <w:szCs w:val="20"/>
                <w:lang w:val="fr-FR"/>
              </w:rPr>
            </w:pPr>
            <w:r w:rsidRPr="00CC2E78">
              <w:rPr>
                <w:rFonts w:ascii="Myriad Pro" w:eastAsia="Times New Roman" w:hAnsi="Myriad Pro" w:cs="Calibri"/>
                <w:color w:val="333333"/>
                <w:sz w:val="20"/>
                <w:szCs w:val="20"/>
                <w:lang w:val="fr-FR"/>
              </w:rPr>
              <w:t xml:space="preserve">Un outil de gestion et de valorisation des connaissances est créé ; </w:t>
            </w:r>
          </w:p>
          <w:p w:rsidR="00904CF7" w:rsidRPr="00F219C7" w:rsidRDefault="00CC2E78" w:rsidP="00D964A0">
            <w:pPr>
              <w:pStyle w:val="ColorfulList-Accent11"/>
              <w:numPr>
                <w:ilvl w:val="0"/>
                <w:numId w:val="7"/>
              </w:numPr>
              <w:spacing w:line="240" w:lineRule="auto"/>
              <w:jc w:val="both"/>
              <w:rPr>
                <w:rFonts w:ascii="Myriad Pro" w:hAnsi="Myriad Pro" w:cs="Calibri"/>
                <w:sz w:val="20"/>
                <w:szCs w:val="20"/>
                <w:lang w:val="fr-FR"/>
              </w:rPr>
            </w:pPr>
            <w:r w:rsidRPr="00CC2E78">
              <w:rPr>
                <w:rFonts w:ascii="Myriad Pro" w:eastAsia="Times New Roman" w:hAnsi="Myriad Pro" w:cs="Calibri"/>
                <w:color w:val="333333"/>
                <w:sz w:val="20"/>
                <w:szCs w:val="20"/>
                <w:lang w:val="fr-FR"/>
              </w:rPr>
              <w:t>Un rapport d’évaluation des performances post-formation est soumis.</w:t>
            </w:r>
          </w:p>
        </w:tc>
      </w:tr>
      <w:tr w:rsidR="00904CF7" w:rsidRPr="004414E8" w:rsidTr="003754AE">
        <w:tc>
          <w:tcPr>
            <w:tcW w:w="2985" w:type="dxa"/>
            <w:shd w:val="clear" w:color="auto" w:fill="auto"/>
            <w:vAlign w:val="center"/>
          </w:tcPr>
          <w:p w:rsidR="00904CF7" w:rsidRPr="00474C95" w:rsidRDefault="001A10DE" w:rsidP="00D964A0">
            <w:pPr>
              <w:jc w:val="both"/>
              <w:rPr>
                <w:rFonts w:ascii="Myriad Pro" w:hAnsi="Myriad Pro"/>
                <w:bCs/>
                <w:sz w:val="22"/>
                <w:szCs w:val="22"/>
                <w:lang w:val="fr-FR"/>
              </w:rPr>
            </w:pPr>
            <w:r w:rsidRPr="00474C95">
              <w:rPr>
                <w:rFonts w:ascii="Myriad Pro" w:hAnsi="Myriad Pro"/>
                <w:bCs/>
                <w:sz w:val="22"/>
                <w:szCs w:val="22"/>
                <w:lang w:val="fr-FR"/>
              </w:rPr>
              <w:lastRenderedPageBreak/>
              <w:t>Personne devant superviser le travail/les prestations du prestataire de services</w:t>
            </w:r>
          </w:p>
        </w:tc>
        <w:tc>
          <w:tcPr>
            <w:tcW w:w="6591" w:type="dxa"/>
            <w:shd w:val="clear" w:color="auto" w:fill="auto"/>
          </w:tcPr>
          <w:p w:rsidR="00904CF7" w:rsidRPr="00474C95" w:rsidRDefault="00904CF7" w:rsidP="00D964A0">
            <w:pPr>
              <w:jc w:val="both"/>
              <w:rPr>
                <w:rFonts w:ascii="Myriad Pro" w:hAnsi="Myriad Pro"/>
                <w:bCs/>
                <w:sz w:val="22"/>
                <w:szCs w:val="22"/>
                <w:lang w:val="fr-FR"/>
              </w:rPr>
            </w:pPr>
          </w:p>
          <w:p w:rsidR="00904CF7" w:rsidRPr="00474C95" w:rsidRDefault="009F4227" w:rsidP="00D964A0">
            <w:pPr>
              <w:jc w:val="both"/>
              <w:rPr>
                <w:rFonts w:ascii="Myriad Pro" w:hAnsi="Myriad Pro" w:cstheme="minorHAnsi"/>
                <w:sz w:val="22"/>
                <w:szCs w:val="22"/>
                <w:lang w:val="fr-FR"/>
              </w:rPr>
            </w:pPr>
            <w:r w:rsidRPr="00474C95">
              <w:rPr>
                <w:rFonts w:ascii="Myriad Pro" w:hAnsi="Myriad Pro" w:cstheme="minorHAnsi"/>
                <w:sz w:val="22"/>
                <w:szCs w:val="22"/>
                <w:lang w:val="fr-FR"/>
              </w:rPr>
              <w:t>L’unité de Réduction de la Pauvreté du PNUD, ainsi que de la Direction Générale du Ministère de l’Agriculture, des Ressources Naturelles et du Développement Rural</w:t>
            </w:r>
            <w:r w:rsidR="00474C95" w:rsidRPr="00474C95">
              <w:rPr>
                <w:rFonts w:ascii="Myriad Pro" w:hAnsi="Myriad Pro" w:cstheme="minorHAnsi"/>
                <w:sz w:val="22"/>
                <w:szCs w:val="22"/>
                <w:lang w:val="fr-FR"/>
              </w:rPr>
              <w:t>.</w:t>
            </w:r>
          </w:p>
          <w:p w:rsidR="00474C95" w:rsidRPr="00474C95" w:rsidRDefault="00474C95" w:rsidP="00D964A0">
            <w:pPr>
              <w:jc w:val="both"/>
              <w:rPr>
                <w:rFonts w:ascii="Myriad Pro" w:hAnsi="Myriad Pro"/>
                <w:b/>
                <w:bCs/>
                <w:color w:val="FF0000"/>
                <w:sz w:val="22"/>
                <w:szCs w:val="22"/>
                <w:lang w:val="fr-FR"/>
              </w:rPr>
            </w:pPr>
          </w:p>
        </w:tc>
      </w:tr>
      <w:tr w:rsidR="00904CF7" w:rsidRPr="004414E8" w:rsidTr="003754AE">
        <w:tc>
          <w:tcPr>
            <w:tcW w:w="2985" w:type="dxa"/>
            <w:shd w:val="clear" w:color="auto" w:fill="auto"/>
            <w:vAlign w:val="center"/>
          </w:tcPr>
          <w:p w:rsidR="00904CF7" w:rsidRPr="00474C95" w:rsidRDefault="001A10DE" w:rsidP="00D964A0">
            <w:pPr>
              <w:jc w:val="both"/>
              <w:rPr>
                <w:rFonts w:ascii="Myriad Pro" w:hAnsi="Myriad Pro"/>
                <w:bCs/>
                <w:sz w:val="22"/>
                <w:szCs w:val="22"/>
                <w:lang w:val="fr-FR"/>
              </w:rPr>
            </w:pPr>
            <w:r w:rsidRPr="00474C95">
              <w:rPr>
                <w:rFonts w:ascii="Myriad Pro" w:hAnsi="Myriad Pro"/>
                <w:bCs/>
                <w:sz w:val="22"/>
                <w:szCs w:val="22"/>
                <w:lang w:val="fr-FR"/>
              </w:rPr>
              <w:t>Fréquence des rapports</w:t>
            </w:r>
          </w:p>
        </w:tc>
        <w:tc>
          <w:tcPr>
            <w:tcW w:w="6591" w:type="dxa"/>
            <w:shd w:val="clear" w:color="auto" w:fill="auto"/>
          </w:tcPr>
          <w:p w:rsidR="00904CF7" w:rsidRPr="00474C95" w:rsidRDefault="009F4227" w:rsidP="00D964A0">
            <w:pPr>
              <w:jc w:val="both"/>
              <w:rPr>
                <w:rFonts w:ascii="Myriad Pro" w:hAnsi="Myriad Pro"/>
                <w:b/>
                <w:bCs/>
                <w:color w:val="FF0000"/>
                <w:sz w:val="22"/>
                <w:szCs w:val="22"/>
                <w:lang w:val="fr-FR"/>
              </w:rPr>
            </w:pPr>
            <w:r w:rsidRPr="00474C95">
              <w:rPr>
                <w:rFonts w:ascii="Myriad Pro" w:hAnsi="Myriad Pro"/>
                <w:b/>
                <w:bCs/>
                <w:sz w:val="22"/>
                <w:szCs w:val="22"/>
                <w:lang w:val="fr-FR"/>
              </w:rPr>
              <w:t xml:space="preserve">Selon les TdR en pièce joint </w:t>
            </w:r>
          </w:p>
        </w:tc>
      </w:tr>
      <w:tr w:rsidR="00904CF7" w:rsidRPr="004414E8" w:rsidTr="003754AE">
        <w:tc>
          <w:tcPr>
            <w:tcW w:w="2985" w:type="dxa"/>
            <w:shd w:val="clear" w:color="auto" w:fill="auto"/>
            <w:vAlign w:val="center"/>
          </w:tcPr>
          <w:p w:rsidR="00904CF7" w:rsidRPr="00474C95" w:rsidRDefault="00EB67C6" w:rsidP="00D964A0">
            <w:pPr>
              <w:jc w:val="both"/>
              <w:rPr>
                <w:rFonts w:ascii="Myriad Pro" w:hAnsi="Myriad Pro"/>
                <w:bCs/>
                <w:sz w:val="22"/>
                <w:szCs w:val="22"/>
                <w:lang w:val="fr-FR"/>
              </w:rPr>
            </w:pPr>
            <w:r w:rsidRPr="00474C95">
              <w:rPr>
                <w:rFonts w:ascii="Myriad Pro" w:hAnsi="Myriad Pro"/>
                <w:bCs/>
                <w:sz w:val="22"/>
                <w:szCs w:val="22"/>
                <w:lang w:val="fr-FR"/>
              </w:rPr>
              <w:t xml:space="preserve">Exigences </w:t>
            </w:r>
            <w:r w:rsidR="00CC2E78">
              <w:rPr>
                <w:rFonts w:ascii="Myriad Pro" w:hAnsi="Myriad Pro"/>
                <w:bCs/>
                <w:sz w:val="22"/>
                <w:szCs w:val="22"/>
                <w:lang w:val="fr-FR"/>
              </w:rPr>
              <w:t>pour l’application</w:t>
            </w:r>
          </w:p>
        </w:tc>
        <w:tc>
          <w:tcPr>
            <w:tcW w:w="6591" w:type="dxa"/>
            <w:shd w:val="clear" w:color="auto" w:fill="auto"/>
          </w:tcPr>
          <w:p w:rsidR="00CC2E78" w:rsidRDefault="00CC2E78" w:rsidP="00CC2E78">
            <w:pPr>
              <w:jc w:val="both"/>
              <w:rPr>
                <w:rFonts w:ascii="Myriad Pro" w:hAnsi="Myriad Pro" w:cs="Calibri"/>
                <w:b/>
                <w:color w:val="003399"/>
                <w:lang w:val="fr-FR"/>
              </w:rPr>
            </w:pPr>
            <w:r w:rsidRPr="00CC2E78">
              <w:rPr>
                <w:rFonts w:ascii="Myriad Pro" w:hAnsi="Myriad Pro" w:cs="Calibri"/>
                <w:b/>
                <w:color w:val="003399"/>
                <w:lang w:val="fr-FR"/>
              </w:rPr>
              <w:t xml:space="preserve">Compétences des spécialistes :  </w:t>
            </w:r>
          </w:p>
          <w:p w:rsidR="00CC2E78" w:rsidRPr="00CC2E78" w:rsidRDefault="00CC2E78" w:rsidP="00CC2E78">
            <w:pPr>
              <w:spacing w:before="100" w:beforeAutospacing="1" w:after="100" w:afterAutospacing="1"/>
              <w:jc w:val="both"/>
              <w:rPr>
                <w:lang w:val="fr-FR"/>
              </w:rPr>
            </w:pPr>
            <w:r>
              <w:rPr>
                <w:lang w:val="fr-FR"/>
              </w:rPr>
              <w:t>*</w:t>
            </w:r>
            <w:r w:rsidRPr="00CC2E78">
              <w:rPr>
                <w:rFonts w:ascii="Myriad Pro" w:hAnsi="Myriad Pro" w:cs="Calibri"/>
                <w:color w:val="333333"/>
                <w:lang w:val="fr-FR"/>
              </w:rPr>
              <w:t xml:space="preserve">Spécialisation et/ou domaine de spécialisation de l’Université en gestion de projet, notamment en ce qui concerne les domaines de (i) la Programmation du Développement, (ii) la Budgétisation et (iii) le Suivi et Evaluation ; </w:t>
            </w:r>
          </w:p>
          <w:p w:rsidR="00CC2E78" w:rsidRPr="00CC2E78" w:rsidRDefault="00CC2E78" w:rsidP="00CC2E78">
            <w:pPr>
              <w:spacing w:before="100" w:beforeAutospacing="1" w:after="100" w:afterAutospacing="1"/>
              <w:jc w:val="both"/>
              <w:rPr>
                <w:lang w:val="fr-FR"/>
              </w:rPr>
            </w:pPr>
            <w:r>
              <w:rPr>
                <w:rFonts w:ascii="Myriad Pro" w:hAnsi="Myriad Pro" w:cs="Calibri"/>
                <w:color w:val="333333"/>
                <w:lang w:val="fr-FR"/>
              </w:rPr>
              <w:t>*</w:t>
            </w:r>
            <w:r w:rsidRPr="00CC2E78">
              <w:rPr>
                <w:rFonts w:ascii="Myriad Pro" w:hAnsi="Myriad Pro" w:cs="Calibri"/>
                <w:color w:val="333333"/>
                <w:lang w:val="fr-FR"/>
              </w:rPr>
              <w:t>Formation et Expérience (au moins 10 ans) pertinentes des personnes ressources proposées par les Universités dans  les domaines de (i) la Programmation du Développement, (ii) la Budgétisation et (iii) le Suivi et Evaluation</w:t>
            </w:r>
          </w:p>
          <w:p w:rsidR="00CC2E78" w:rsidRPr="00CC2E78" w:rsidRDefault="00CC2E78" w:rsidP="00CC2E78">
            <w:pPr>
              <w:jc w:val="both"/>
              <w:rPr>
                <w:rFonts w:ascii="Myriad Pro" w:hAnsi="Myriad Pro"/>
                <w:lang w:val="fr-FR"/>
              </w:rPr>
            </w:pPr>
            <w:r w:rsidRPr="00CC2E78">
              <w:rPr>
                <w:rFonts w:ascii="Myriad Pro" w:hAnsi="Myriad Pro" w:cs="Calibri"/>
                <w:b/>
                <w:color w:val="003399"/>
                <w:lang w:val="fr-FR"/>
              </w:rPr>
              <w:t>Critères de qualification </w:t>
            </w:r>
          </w:p>
          <w:p w:rsidR="00CC2E78" w:rsidRPr="00CC2E78" w:rsidRDefault="00CC2E78" w:rsidP="00CC2E78">
            <w:pPr>
              <w:pStyle w:val="ColorfulList-Accent11"/>
              <w:numPr>
                <w:ilvl w:val="0"/>
                <w:numId w:val="8"/>
              </w:numPr>
              <w:spacing w:line="240" w:lineRule="auto"/>
              <w:ind w:left="360"/>
              <w:rPr>
                <w:rFonts w:ascii="Myriad Pro" w:hAnsi="Myriad Pro"/>
                <w:b/>
                <w:color w:val="000000" w:themeColor="text1"/>
                <w:sz w:val="20"/>
                <w:szCs w:val="20"/>
                <w:lang w:val="fr-FR"/>
              </w:rPr>
            </w:pPr>
            <w:r w:rsidRPr="00CC2E78">
              <w:rPr>
                <w:rFonts w:ascii="Myriad Pro" w:hAnsi="Myriad Pro"/>
                <w:sz w:val="20"/>
                <w:szCs w:val="20"/>
                <w:lang w:val="fr-FR"/>
              </w:rPr>
              <w:t xml:space="preserve">Être une université légalement reconnue par l'Etat haïtien ; </w:t>
            </w:r>
          </w:p>
          <w:p w:rsidR="00CC2E78" w:rsidRPr="00CC2E78" w:rsidRDefault="00CC2E78" w:rsidP="00CC2E78">
            <w:pPr>
              <w:pStyle w:val="ColorfulList-Accent11"/>
              <w:numPr>
                <w:ilvl w:val="0"/>
                <w:numId w:val="8"/>
              </w:numPr>
              <w:spacing w:line="240" w:lineRule="auto"/>
              <w:ind w:left="360"/>
              <w:rPr>
                <w:rFonts w:ascii="Myriad Pro" w:hAnsi="Myriad Pro"/>
                <w:b/>
                <w:color w:val="000000" w:themeColor="text1"/>
                <w:sz w:val="20"/>
                <w:szCs w:val="20"/>
                <w:lang w:val="fr-FR"/>
              </w:rPr>
            </w:pPr>
            <w:r w:rsidRPr="00CC2E78">
              <w:rPr>
                <w:rFonts w:ascii="Myriad Pro" w:hAnsi="Myriad Pro"/>
                <w:sz w:val="20"/>
                <w:szCs w:val="20"/>
                <w:lang w:val="fr-FR"/>
              </w:rPr>
              <w:t xml:space="preserve">Être une université disposant d'une équipe de recherche en gestion (gestion de projet, gestion et administration publique,) et formation, ou similaire ; </w:t>
            </w:r>
          </w:p>
          <w:p w:rsidR="00CC2E78" w:rsidRPr="00CC2E78" w:rsidRDefault="00CC2E78" w:rsidP="00CC2E78">
            <w:pPr>
              <w:pStyle w:val="ColorfulList-Accent11"/>
              <w:numPr>
                <w:ilvl w:val="0"/>
                <w:numId w:val="8"/>
              </w:numPr>
              <w:spacing w:line="240" w:lineRule="auto"/>
              <w:ind w:left="360"/>
              <w:rPr>
                <w:rFonts w:ascii="Myriad Pro" w:hAnsi="Myriad Pro"/>
                <w:b/>
                <w:color w:val="000000" w:themeColor="text1"/>
                <w:sz w:val="20"/>
                <w:szCs w:val="20"/>
                <w:lang w:val="fr-FR"/>
              </w:rPr>
            </w:pPr>
            <w:r w:rsidRPr="00CC2E78">
              <w:rPr>
                <w:rFonts w:ascii="Myriad Pro" w:hAnsi="Myriad Pro"/>
                <w:sz w:val="20"/>
                <w:szCs w:val="20"/>
                <w:lang w:val="fr-FR"/>
              </w:rPr>
              <w:t xml:space="preserve">Avoir la capacité et l'expérience d'enseigner ou de former des cadres d'autres institutions nationales et/ou étrangères en Gestion et/ou Suivi et Evaluation ; </w:t>
            </w:r>
          </w:p>
          <w:p w:rsidR="00CC2E78" w:rsidRPr="00CC2E78" w:rsidRDefault="00CC2E78" w:rsidP="00CC2E78">
            <w:pPr>
              <w:pStyle w:val="ColorfulList-Accent11"/>
              <w:numPr>
                <w:ilvl w:val="0"/>
                <w:numId w:val="8"/>
              </w:numPr>
              <w:spacing w:line="240" w:lineRule="auto"/>
              <w:ind w:left="360"/>
              <w:rPr>
                <w:rFonts w:ascii="Myriad Pro" w:hAnsi="Myriad Pro"/>
                <w:b/>
                <w:color w:val="000000" w:themeColor="text1"/>
                <w:sz w:val="20"/>
                <w:szCs w:val="20"/>
                <w:lang w:val="fr-FR"/>
              </w:rPr>
            </w:pPr>
            <w:r w:rsidRPr="00CC2E78">
              <w:rPr>
                <w:rFonts w:ascii="Myriad Pro" w:hAnsi="Myriad Pro"/>
                <w:sz w:val="20"/>
                <w:szCs w:val="20"/>
                <w:lang w:val="fr-FR"/>
              </w:rPr>
              <w:t>Avoir l'expérience de partenariat de développement et de formation avec d'autres universités du Sud ;</w:t>
            </w:r>
          </w:p>
          <w:p w:rsidR="00CC2E78" w:rsidRPr="00CC2E78" w:rsidRDefault="00CC2E78" w:rsidP="00CC2E78">
            <w:pPr>
              <w:pStyle w:val="ColorfulList-Accent11"/>
              <w:numPr>
                <w:ilvl w:val="0"/>
                <w:numId w:val="8"/>
              </w:numPr>
              <w:spacing w:line="240" w:lineRule="auto"/>
              <w:ind w:left="360"/>
              <w:rPr>
                <w:rFonts w:ascii="Myriad Pro" w:hAnsi="Myriad Pro"/>
                <w:b/>
                <w:color w:val="000000" w:themeColor="text1"/>
                <w:sz w:val="20"/>
                <w:szCs w:val="20"/>
                <w:lang w:val="fr-FR"/>
              </w:rPr>
            </w:pPr>
            <w:r w:rsidRPr="00CC2E78">
              <w:rPr>
                <w:rFonts w:ascii="Myriad Pro" w:hAnsi="Myriad Pro"/>
                <w:sz w:val="20"/>
                <w:szCs w:val="20"/>
                <w:lang w:val="fr-FR"/>
              </w:rPr>
              <w:t xml:space="preserve">Disposer d’une équipe de recherche constituée de gestionnaires et d'agronomes avec des spécialistes en Suivi et Evaluation ; </w:t>
            </w:r>
          </w:p>
          <w:p w:rsidR="00CC2E78" w:rsidRPr="00CC2E78" w:rsidRDefault="00CC2E78" w:rsidP="00CC2E78">
            <w:pPr>
              <w:pStyle w:val="ColorfulList-Accent11"/>
              <w:numPr>
                <w:ilvl w:val="0"/>
                <w:numId w:val="8"/>
              </w:numPr>
              <w:spacing w:line="240" w:lineRule="auto"/>
              <w:ind w:left="360"/>
              <w:rPr>
                <w:rFonts w:ascii="Myriad Pro" w:hAnsi="Myriad Pro"/>
                <w:b/>
                <w:color w:val="000000" w:themeColor="text1"/>
                <w:sz w:val="20"/>
                <w:szCs w:val="20"/>
                <w:lang w:val="fr-FR"/>
              </w:rPr>
            </w:pPr>
            <w:r w:rsidRPr="00CC2E78">
              <w:rPr>
                <w:rFonts w:ascii="Myriad Pro" w:hAnsi="Myriad Pro"/>
                <w:sz w:val="20"/>
                <w:szCs w:val="20"/>
                <w:lang w:val="fr-FR"/>
              </w:rPr>
              <w:t xml:space="preserve">Garantir une équipe de recherche avec une bonne connaissance du milieu agricole et rural haïtien, ayant collaboré à des projets d'appui au MARNDR auparavant ; </w:t>
            </w:r>
          </w:p>
          <w:p w:rsidR="00CC2E78" w:rsidRPr="00CC2E78" w:rsidRDefault="00CC2E78" w:rsidP="00CC2E78">
            <w:pPr>
              <w:pStyle w:val="ColorfulList-Accent11"/>
              <w:numPr>
                <w:ilvl w:val="0"/>
                <w:numId w:val="8"/>
              </w:numPr>
              <w:spacing w:line="240" w:lineRule="auto"/>
              <w:ind w:left="360"/>
              <w:rPr>
                <w:rFonts w:ascii="Myriad Pro" w:hAnsi="Myriad Pro"/>
                <w:b/>
                <w:color w:val="000000" w:themeColor="text1"/>
                <w:sz w:val="20"/>
                <w:szCs w:val="20"/>
                <w:lang w:val="fr-FR"/>
              </w:rPr>
            </w:pPr>
            <w:r w:rsidRPr="00CC2E78">
              <w:rPr>
                <w:rFonts w:ascii="Myriad Pro" w:hAnsi="Myriad Pro"/>
                <w:sz w:val="20"/>
                <w:szCs w:val="20"/>
                <w:lang w:val="fr-FR"/>
              </w:rPr>
              <w:t xml:space="preserve">Être capable de travailler avec d'autres universités locales afin de former une équipe plus dynamique. </w:t>
            </w:r>
          </w:p>
          <w:p w:rsidR="00CC2E78" w:rsidRPr="00CC2E78" w:rsidRDefault="00CC2E78" w:rsidP="00CC2E78">
            <w:pPr>
              <w:pStyle w:val="ColorfulList-Accent11"/>
              <w:spacing w:line="240" w:lineRule="auto"/>
              <w:ind w:left="360"/>
              <w:rPr>
                <w:rFonts w:ascii="Myriad Pro" w:hAnsi="Myriad Pro"/>
                <w:b/>
                <w:color w:val="FF0000"/>
                <w:sz w:val="20"/>
                <w:szCs w:val="20"/>
                <w:lang w:val="fr-FR"/>
              </w:rPr>
            </w:pPr>
          </w:p>
          <w:p w:rsidR="00CC2E78" w:rsidRPr="00CC2E78" w:rsidRDefault="00CC2E78" w:rsidP="00CC2E78">
            <w:pPr>
              <w:rPr>
                <w:rFonts w:ascii="Myriad Pro" w:hAnsi="Myriad Pro"/>
                <w:lang w:val="fr-FR"/>
              </w:rPr>
            </w:pPr>
            <w:r w:rsidRPr="00CC2E78">
              <w:rPr>
                <w:rFonts w:ascii="Myriad Pro" w:hAnsi="Myriad Pro" w:cs="Calibri"/>
                <w:b/>
                <w:color w:val="003399"/>
                <w:lang w:val="fr-FR"/>
              </w:rPr>
              <w:t xml:space="preserve">Documents à fournir :  </w:t>
            </w:r>
          </w:p>
          <w:p w:rsidR="00CC2E78" w:rsidRPr="00CC2E78" w:rsidRDefault="00CC2E78" w:rsidP="00CC2E78">
            <w:pPr>
              <w:pStyle w:val="ColorfulList-Accent11"/>
              <w:numPr>
                <w:ilvl w:val="0"/>
                <w:numId w:val="8"/>
              </w:numPr>
              <w:spacing w:line="240" w:lineRule="auto"/>
              <w:rPr>
                <w:rFonts w:ascii="Myriad Pro" w:hAnsi="Myriad Pro"/>
                <w:sz w:val="20"/>
                <w:szCs w:val="20"/>
                <w:lang w:val="fr-FR"/>
              </w:rPr>
            </w:pPr>
            <w:r w:rsidRPr="00CC2E78">
              <w:rPr>
                <w:rFonts w:ascii="Myriad Pro" w:hAnsi="Myriad Pro"/>
                <w:sz w:val="20"/>
                <w:szCs w:val="20"/>
                <w:lang w:val="fr-FR"/>
              </w:rPr>
              <w:t xml:space="preserve">Documents légaux de confirmation de la légalité de l'Université en Haïti – Document d'autorisation de fonction ; </w:t>
            </w:r>
          </w:p>
          <w:p w:rsidR="00CC2E78" w:rsidRPr="00CC2E78" w:rsidRDefault="00CC2E78" w:rsidP="00CC2E78">
            <w:pPr>
              <w:pStyle w:val="ColorfulList-Accent11"/>
              <w:numPr>
                <w:ilvl w:val="0"/>
                <w:numId w:val="8"/>
              </w:numPr>
              <w:spacing w:line="240" w:lineRule="auto"/>
              <w:rPr>
                <w:rFonts w:ascii="Myriad Pro" w:hAnsi="Myriad Pro"/>
                <w:sz w:val="20"/>
                <w:szCs w:val="20"/>
                <w:lang w:val="fr-FR"/>
              </w:rPr>
            </w:pPr>
            <w:r w:rsidRPr="00CC2E78">
              <w:rPr>
                <w:rFonts w:ascii="Myriad Pro" w:hAnsi="Myriad Pro"/>
                <w:sz w:val="20"/>
                <w:szCs w:val="20"/>
                <w:lang w:val="fr-FR"/>
              </w:rPr>
              <w:t>Proposition technique et Financière</w:t>
            </w:r>
          </w:p>
          <w:p w:rsidR="00CC2E78" w:rsidRPr="00CC2E78" w:rsidRDefault="00CC2E78" w:rsidP="00CC2E78">
            <w:pPr>
              <w:pStyle w:val="ColorfulList-Accent11"/>
              <w:numPr>
                <w:ilvl w:val="0"/>
                <w:numId w:val="8"/>
              </w:numPr>
              <w:spacing w:line="240" w:lineRule="auto"/>
              <w:rPr>
                <w:rFonts w:ascii="Myriad Pro" w:hAnsi="Myriad Pro"/>
                <w:sz w:val="20"/>
                <w:szCs w:val="20"/>
                <w:lang w:val="fr-FR"/>
              </w:rPr>
            </w:pPr>
            <w:r w:rsidRPr="00CC2E78">
              <w:rPr>
                <w:rFonts w:ascii="Myriad Pro" w:hAnsi="Myriad Pro"/>
                <w:sz w:val="20"/>
                <w:szCs w:val="20"/>
                <w:lang w:val="fr-FR"/>
              </w:rPr>
              <w:lastRenderedPageBreak/>
              <w:t xml:space="preserve">Proposition du canevas de la formation incluant durée et prix de la prestation ; </w:t>
            </w:r>
          </w:p>
          <w:p w:rsidR="00CC2E78" w:rsidRPr="00CC2E78" w:rsidRDefault="00CC2E78" w:rsidP="00CC2E78">
            <w:pPr>
              <w:pStyle w:val="ColorfulList-Accent11"/>
              <w:numPr>
                <w:ilvl w:val="0"/>
                <w:numId w:val="8"/>
              </w:numPr>
              <w:spacing w:line="240" w:lineRule="auto"/>
              <w:rPr>
                <w:rFonts w:ascii="Myriad Pro" w:hAnsi="Myriad Pro"/>
                <w:sz w:val="20"/>
                <w:szCs w:val="20"/>
                <w:lang w:val="fr-FR"/>
              </w:rPr>
            </w:pPr>
            <w:r w:rsidRPr="00CC2E78">
              <w:rPr>
                <w:rFonts w:ascii="Myriad Pro" w:hAnsi="Myriad Pro"/>
                <w:sz w:val="20"/>
                <w:szCs w:val="20"/>
                <w:lang w:val="fr-FR"/>
              </w:rPr>
              <w:t>Exemplaire d'une soumission de formation déjà effectuée avec une autre institution, nationale ou étrangère ;</w:t>
            </w:r>
          </w:p>
          <w:p w:rsidR="00CC2E78" w:rsidRPr="00CC2E78" w:rsidRDefault="00CC2E78" w:rsidP="00CC2E78">
            <w:pPr>
              <w:pStyle w:val="ColorfulList-Accent11"/>
              <w:numPr>
                <w:ilvl w:val="0"/>
                <w:numId w:val="8"/>
              </w:numPr>
              <w:spacing w:line="240" w:lineRule="auto"/>
              <w:rPr>
                <w:rFonts w:ascii="Myriad Pro" w:hAnsi="Myriad Pro"/>
                <w:sz w:val="20"/>
                <w:szCs w:val="20"/>
                <w:lang w:val="fr-FR"/>
              </w:rPr>
            </w:pPr>
            <w:r w:rsidRPr="00CC2E78">
              <w:rPr>
                <w:rFonts w:ascii="Myriad Pro" w:hAnsi="Myriad Pro"/>
                <w:sz w:val="20"/>
                <w:szCs w:val="20"/>
                <w:lang w:val="fr-FR"/>
              </w:rPr>
              <w:t xml:space="preserve">Curricula Vitae des principaux formateurs proposés ;  </w:t>
            </w:r>
          </w:p>
          <w:p w:rsidR="00CC2E78" w:rsidRPr="00CC2E78" w:rsidRDefault="00CC2E78" w:rsidP="00CC2E78">
            <w:pPr>
              <w:pStyle w:val="ColorfulList-Accent11"/>
              <w:numPr>
                <w:ilvl w:val="0"/>
                <w:numId w:val="8"/>
              </w:numPr>
              <w:spacing w:line="240" w:lineRule="auto"/>
              <w:rPr>
                <w:rFonts w:ascii="Myriad Pro" w:hAnsi="Myriad Pro"/>
                <w:sz w:val="20"/>
                <w:szCs w:val="20"/>
                <w:lang w:val="fr-FR"/>
              </w:rPr>
            </w:pPr>
            <w:r w:rsidRPr="00CC2E78">
              <w:rPr>
                <w:rFonts w:ascii="Myriad Pro" w:hAnsi="Myriad Pro"/>
                <w:sz w:val="20"/>
                <w:szCs w:val="20"/>
                <w:lang w:val="fr-FR"/>
              </w:rPr>
              <w:t xml:space="preserve">Proposition des critères de diagnostic et de sélection des 100 cadres du Ministère ;  </w:t>
            </w:r>
          </w:p>
          <w:p w:rsidR="00CC2E78" w:rsidRPr="00CC2E78" w:rsidRDefault="00CC2E78" w:rsidP="00CC2E78">
            <w:pPr>
              <w:pStyle w:val="ColorfulList-Accent11"/>
              <w:numPr>
                <w:ilvl w:val="0"/>
                <w:numId w:val="8"/>
              </w:numPr>
              <w:spacing w:line="240" w:lineRule="auto"/>
              <w:rPr>
                <w:rFonts w:ascii="Myriad Pro" w:hAnsi="Myriad Pro"/>
                <w:sz w:val="20"/>
                <w:szCs w:val="20"/>
                <w:lang w:val="fr-FR"/>
              </w:rPr>
            </w:pPr>
            <w:r w:rsidRPr="00CC2E78">
              <w:rPr>
                <w:rFonts w:ascii="Myriad Pro" w:hAnsi="Myriad Pro"/>
                <w:sz w:val="20"/>
                <w:szCs w:val="20"/>
                <w:lang w:val="fr-FR"/>
              </w:rPr>
              <w:t>Proposition d’un système d’évaluation des performances post-formation. </w:t>
            </w:r>
          </w:p>
          <w:p w:rsidR="00904CF7" w:rsidRPr="00CC2E78" w:rsidRDefault="00904CF7" w:rsidP="00D964A0">
            <w:pPr>
              <w:jc w:val="both"/>
              <w:rPr>
                <w:rFonts w:ascii="Myriad Pro" w:hAnsi="Myriad Pro"/>
                <w:bCs/>
                <w:lang w:val="fr-FR"/>
              </w:rPr>
            </w:pPr>
          </w:p>
          <w:p w:rsidR="00904CF7" w:rsidRPr="00CC2E78" w:rsidRDefault="00904CF7" w:rsidP="00D964A0">
            <w:pPr>
              <w:jc w:val="both"/>
              <w:rPr>
                <w:rFonts w:ascii="Myriad Pro" w:hAnsi="Myriad Pro"/>
                <w:bCs/>
                <w:lang w:val="fr-FR"/>
              </w:rPr>
            </w:pPr>
          </w:p>
        </w:tc>
      </w:tr>
      <w:tr w:rsidR="00904CF7" w:rsidRPr="00474C95" w:rsidTr="003754AE">
        <w:tc>
          <w:tcPr>
            <w:tcW w:w="2985" w:type="dxa"/>
            <w:shd w:val="clear" w:color="auto" w:fill="auto"/>
            <w:vAlign w:val="center"/>
          </w:tcPr>
          <w:p w:rsidR="00904CF7" w:rsidRPr="00474C95" w:rsidRDefault="00EB67C6" w:rsidP="00D964A0">
            <w:pPr>
              <w:jc w:val="both"/>
              <w:rPr>
                <w:rFonts w:ascii="Myriad Pro" w:hAnsi="Myriad Pro"/>
                <w:bCs/>
                <w:sz w:val="22"/>
                <w:szCs w:val="22"/>
                <w:lang w:val="fr-FR"/>
              </w:rPr>
            </w:pPr>
            <w:r w:rsidRPr="00474C95">
              <w:rPr>
                <w:rFonts w:ascii="Myriad Pro" w:hAnsi="Myriad Pro"/>
                <w:bCs/>
                <w:sz w:val="22"/>
                <w:szCs w:val="22"/>
                <w:highlight w:val="yellow"/>
                <w:lang w:val="fr-FR"/>
              </w:rPr>
              <w:lastRenderedPageBreak/>
              <w:t>Lieu des prestations</w:t>
            </w:r>
          </w:p>
        </w:tc>
        <w:tc>
          <w:tcPr>
            <w:tcW w:w="6591" w:type="dxa"/>
            <w:shd w:val="clear" w:color="auto" w:fill="auto"/>
          </w:tcPr>
          <w:p w:rsidR="00904CF7" w:rsidRPr="00474C95" w:rsidRDefault="009F4227" w:rsidP="00D964A0">
            <w:pPr>
              <w:pStyle w:val="BankNormal"/>
              <w:spacing w:after="0"/>
              <w:jc w:val="both"/>
              <w:rPr>
                <w:rFonts w:ascii="Myriad Pro" w:hAnsi="Myriad Pro"/>
                <w:b/>
                <w:snapToGrid w:val="0"/>
                <w:sz w:val="22"/>
                <w:szCs w:val="22"/>
                <w:lang w:val="fr-FR"/>
              </w:rPr>
            </w:pPr>
            <w:r w:rsidRPr="00474C95">
              <w:rPr>
                <w:rFonts w:ascii="Myriad Pro" w:hAnsi="Myriad Pro"/>
                <w:b/>
                <w:snapToGrid w:val="0"/>
                <w:sz w:val="22"/>
                <w:szCs w:val="22"/>
                <w:lang w:val="fr-FR"/>
              </w:rPr>
              <w:t>Port-au-Prince, Haiti</w:t>
            </w:r>
          </w:p>
        </w:tc>
      </w:tr>
      <w:tr w:rsidR="00904CF7" w:rsidRPr="004414E8" w:rsidTr="003754AE">
        <w:tc>
          <w:tcPr>
            <w:tcW w:w="2985" w:type="dxa"/>
            <w:shd w:val="clear" w:color="auto" w:fill="auto"/>
            <w:vAlign w:val="center"/>
          </w:tcPr>
          <w:p w:rsidR="00904CF7" w:rsidRPr="00474C95" w:rsidRDefault="00884D49" w:rsidP="00D964A0">
            <w:pPr>
              <w:jc w:val="both"/>
              <w:rPr>
                <w:rFonts w:ascii="Myriad Pro" w:hAnsi="Myriad Pro"/>
                <w:bCs/>
                <w:sz w:val="22"/>
                <w:szCs w:val="22"/>
                <w:lang w:val="fr-FR"/>
              </w:rPr>
            </w:pPr>
            <w:r w:rsidRPr="00474C95">
              <w:rPr>
                <w:rFonts w:ascii="Myriad Pro" w:hAnsi="Myriad Pro"/>
                <w:bCs/>
                <w:sz w:val="22"/>
                <w:szCs w:val="22"/>
                <w:lang w:val="fr-FR"/>
              </w:rPr>
              <w:t>Durée prévue des prestations</w:t>
            </w:r>
          </w:p>
        </w:tc>
        <w:tc>
          <w:tcPr>
            <w:tcW w:w="6591" w:type="dxa"/>
            <w:shd w:val="clear" w:color="auto" w:fill="auto"/>
          </w:tcPr>
          <w:p w:rsidR="00904CF7" w:rsidRPr="00474C95" w:rsidRDefault="009F4227" w:rsidP="00D964A0">
            <w:pPr>
              <w:jc w:val="both"/>
              <w:rPr>
                <w:rFonts w:ascii="Myriad Pro" w:hAnsi="Myriad Pro"/>
                <w:b/>
                <w:bCs/>
                <w:sz w:val="22"/>
                <w:szCs w:val="22"/>
                <w:lang w:val="fr-FR"/>
              </w:rPr>
            </w:pPr>
            <w:r w:rsidRPr="00474C95">
              <w:rPr>
                <w:rFonts w:ascii="Myriad Pro" w:hAnsi="Myriad Pro"/>
                <w:b/>
                <w:bCs/>
                <w:sz w:val="22"/>
                <w:szCs w:val="22"/>
                <w:lang w:val="fr-FR"/>
              </w:rPr>
              <w:t xml:space="preserve">Entre avril-juin 2017, avec une possible extension de 3 mois. </w:t>
            </w:r>
          </w:p>
          <w:p w:rsidR="009F4227" w:rsidRPr="00474C95" w:rsidRDefault="009F4227" w:rsidP="00D964A0">
            <w:pPr>
              <w:jc w:val="both"/>
              <w:rPr>
                <w:rFonts w:ascii="Myriad Pro" w:hAnsi="Myriad Pro"/>
                <w:b/>
                <w:bCs/>
                <w:sz w:val="22"/>
                <w:szCs w:val="22"/>
                <w:lang w:val="fr-FR"/>
              </w:rPr>
            </w:pPr>
          </w:p>
        </w:tc>
      </w:tr>
      <w:tr w:rsidR="00904CF7" w:rsidRPr="00474C95" w:rsidTr="003754AE">
        <w:tc>
          <w:tcPr>
            <w:tcW w:w="2985" w:type="dxa"/>
            <w:shd w:val="clear" w:color="auto" w:fill="auto"/>
            <w:vAlign w:val="center"/>
          </w:tcPr>
          <w:p w:rsidR="00904CF7" w:rsidRPr="00474C95" w:rsidRDefault="00884D49" w:rsidP="00F219C7">
            <w:pPr>
              <w:rPr>
                <w:rFonts w:ascii="Myriad Pro" w:hAnsi="Myriad Pro"/>
                <w:bCs/>
                <w:sz w:val="22"/>
                <w:szCs w:val="22"/>
                <w:lang w:val="fr-FR"/>
              </w:rPr>
            </w:pPr>
            <w:r w:rsidRPr="00474C95">
              <w:rPr>
                <w:rFonts w:ascii="Myriad Pro" w:hAnsi="Myriad Pro"/>
                <w:bCs/>
                <w:sz w:val="22"/>
                <w:szCs w:val="22"/>
                <w:lang w:val="fr-FR"/>
              </w:rPr>
              <w:t>Date</w:t>
            </w:r>
            <w:r w:rsidR="00563777" w:rsidRPr="00474C95">
              <w:rPr>
                <w:rFonts w:ascii="Myriad Pro" w:hAnsi="Myriad Pro"/>
                <w:bCs/>
                <w:sz w:val="22"/>
                <w:szCs w:val="22"/>
                <w:lang w:val="fr-FR"/>
              </w:rPr>
              <w:t xml:space="preserve"> </w:t>
            </w:r>
            <w:r w:rsidRPr="00474C95">
              <w:rPr>
                <w:rFonts w:ascii="Myriad Pro" w:hAnsi="Myriad Pro"/>
                <w:bCs/>
                <w:sz w:val="22"/>
                <w:szCs w:val="22"/>
                <w:lang w:val="fr-FR"/>
              </w:rPr>
              <w:t>de commencement</w:t>
            </w:r>
            <w:r w:rsidR="00563777" w:rsidRPr="00474C95">
              <w:rPr>
                <w:rFonts w:ascii="Myriad Pro" w:hAnsi="Myriad Pro"/>
                <w:bCs/>
                <w:sz w:val="22"/>
                <w:szCs w:val="22"/>
                <w:lang w:val="fr-FR"/>
              </w:rPr>
              <w:t xml:space="preserve"> prévue</w:t>
            </w:r>
          </w:p>
        </w:tc>
        <w:tc>
          <w:tcPr>
            <w:tcW w:w="6591" w:type="dxa"/>
            <w:shd w:val="clear" w:color="auto" w:fill="auto"/>
          </w:tcPr>
          <w:p w:rsidR="00904CF7" w:rsidRPr="00474C95" w:rsidRDefault="00F43D41" w:rsidP="00D964A0">
            <w:pPr>
              <w:jc w:val="both"/>
              <w:rPr>
                <w:rFonts w:ascii="Myriad Pro" w:hAnsi="Myriad Pro"/>
                <w:b/>
                <w:bCs/>
                <w:color w:val="FF0000"/>
                <w:sz w:val="22"/>
                <w:szCs w:val="22"/>
                <w:lang w:val="fr-FR"/>
              </w:rPr>
            </w:pPr>
            <w:r>
              <w:rPr>
                <w:rFonts w:ascii="Myriad Pro" w:hAnsi="Myriad Pro"/>
                <w:b/>
                <w:bCs/>
                <w:color w:val="FF0000"/>
                <w:sz w:val="22"/>
                <w:szCs w:val="22"/>
                <w:lang w:val="fr-FR"/>
              </w:rPr>
              <w:t xml:space="preserve">15 </w:t>
            </w:r>
            <w:r w:rsidR="009F4227" w:rsidRPr="00474C95">
              <w:rPr>
                <w:rFonts w:ascii="Myriad Pro" w:hAnsi="Myriad Pro"/>
                <w:b/>
                <w:bCs/>
                <w:color w:val="FF0000"/>
                <w:sz w:val="22"/>
                <w:szCs w:val="22"/>
                <w:lang w:val="fr-FR"/>
              </w:rPr>
              <w:t>Avril 2017</w:t>
            </w:r>
          </w:p>
        </w:tc>
      </w:tr>
      <w:tr w:rsidR="00904CF7" w:rsidRPr="00474C95" w:rsidTr="001846A3">
        <w:trPr>
          <w:trHeight w:val="458"/>
        </w:trPr>
        <w:tc>
          <w:tcPr>
            <w:tcW w:w="2985" w:type="dxa"/>
            <w:shd w:val="clear" w:color="auto" w:fill="auto"/>
            <w:vAlign w:val="center"/>
          </w:tcPr>
          <w:p w:rsidR="00904CF7" w:rsidRPr="00474C95" w:rsidRDefault="00884D49" w:rsidP="00D964A0">
            <w:pPr>
              <w:jc w:val="both"/>
              <w:rPr>
                <w:rFonts w:ascii="Myriad Pro" w:hAnsi="Myriad Pro"/>
                <w:bCs/>
                <w:sz w:val="22"/>
                <w:szCs w:val="22"/>
                <w:lang w:val="fr-FR"/>
              </w:rPr>
            </w:pPr>
            <w:r w:rsidRPr="00474C95">
              <w:rPr>
                <w:rFonts w:ascii="Myriad Pro" w:hAnsi="Myriad Pro"/>
                <w:bCs/>
                <w:sz w:val="22"/>
                <w:szCs w:val="22"/>
                <w:lang w:val="fr-FR"/>
              </w:rPr>
              <w:t>Date-limite d’achèvement</w:t>
            </w:r>
          </w:p>
        </w:tc>
        <w:tc>
          <w:tcPr>
            <w:tcW w:w="6591" w:type="dxa"/>
            <w:shd w:val="clear" w:color="auto" w:fill="auto"/>
          </w:tcPr>
          <w:p w:rsidR="00904CF7" w:rsidRPr="00474C95" w:rsidRDefault="00F43D41" w:rsidP="00D964A0">
            <w:pPr>
              <w:jc w:val="both"/>
              <w:rPr>
                <w:rFonts w:ascii="Myriad Pro" w:hAnsi="Myriad Pro"/>
                <w:b/>
                <w:bCs/>
                <w:color w:val="FF0000"/>
                <w:sz w:val="22"/>
                <w:szCs w:val="22"/>
                <w:lang w:val="fr-FR"/>
              </w:rPr>
            </w:pPr>
            <w:r>
              <w:rPr>
                <w:rFonts w:ascii="Myriad Pro" w:hAnsi="Myriad Pro"/>
                <w:b/>
                <w:bCs/>
                <w:color w:val="FF0000"/>
                <w:sz w:val="22"/>
                <w:szCs w:val="22"/>
                <w:lang w:val="fr-FR"/>
              </w:rPr>
              <w:t xml:space="preserve">15 </w:t>
            </w:r>
            <w:r w:rsidR="009F4227" w:rsidRPr="00474C95">
              <w:rPr>
                <w:rFonts w:ascii="Myriad Pro" w:hAnsi="Myriad Pro"/>
                <w:b/>
                <w:bCs/>
                <w:color w:val="FF0000"/>
                <w:sz w:val="22"/>
                <w:szCs w:val="22"/>
                <w:lang w:val="fr-FR"/>
              </w:rPr>
              <w:t>Juin</w:t>
            </w:r>
            <w:r w:rsidR="002446B4" w:rsidRPr="00474C95">
              <w:rPr>
                <w:rFonts w:ascii="Myriad Pro" w:hAnsi="Myriad Pro"/>
                <w:b/>
                <w:bCs/>
                <w:color w:val="FF0000"/>
                <w:sz w:val="22"/>
                <w:szCs w:val="22"/>
                <w:lang w:val="fr-FR"/>
              </w:rPr>
              <w:t xml:space="preserve"> </w:t>
            </w:r>
            <w:r w:rsidR="00914B82" w:rsidRPr="00474C95">
              <w:rPr>
                <w:rFonts w:ascii="Myriad Pro" w:hAnsi="Myriad Pro"/>
                <w:b/>
                <w:bCs/>
                <w:color w:val="FF0000"/>
                <w:sz w:val="22"/>
                <w:szCs w:val="22"/>
                <w:lang w:val="fr-FR"/>
              </w:rPr>
              <w:t>201</w:t>
            </w:r>
            <w:r w:rsidR="009F4227" w:rsidRPr="00474C95">
              <w:rPr>
                <w:rFonts w:ascii="Myriad Pro" w:hAnsi="Myriad Pro"/>
                <w:b/>
                <w:bCs/>
                <w:color w:val="FF0000"/>
                <w:sz w:val="22"/>
                <w:szCs w:val="22"/>
                <w:lang w:val="fr-FR"/>
              </w:rPr>
              <w:t>7</w:t>
            </w:r>
          </w:p>
        </w:tc>
      </w:tr>
      <w:tr w:rsidR="00904CF7" w:rsidRPr="004414E8" w:rsidTr="003754AE">
        <w:tc>
          <w:tcPr>
            <w:tcW w:w="2985" w:type="dxa"/>
            <w:shd w:val="clear" w:color="auto" w:fill="auto"/>
            <w:vAlign w:val="center"/>
          </w:tcPr>
          <w:p w:rsidR="00904CF7" w:rsidRPr="00474C95" w:rsidRDefault="00884D49" w:rsidP="00D964A0">
            <w:pPr>
              <w:jc w:val="both"/>
              <w:rPr>
                <w:rFonts w:ascii="Myriad Pro" w:hAnsi="Myriad Pro"/>
                <w:bCs/>
                <w:sz w:val="22"/>
                <w:szCs w:val="22"/>
                <w:highlight w:val="yellow"/>
                <w:lang w:val="fr-FR"/>
              </w:rPr>
            </w:pPr>
            <w:r w:rsidRPr="00474C95">
              <w:rPr>
                <w:rFonts w:ascii="Myriad Pro" w:hAnsi="Myriad Pro"/>
                <w:bCs/>
                <w:sz w:val="22"/>
                <w:szCs w:val="22"/>
                <w:highlight w:val="yellow"/>
                <w:lang w:val="fr-FR"/>
              </w:rPr>
              <w:t>Déplacements prévus</w:t>
            </w:r>
            <w:r w:rsidR="00904CF7" w:rsidRPr="00474C95">
              <w:rPr>
                <w:rFonts w:ascii="Myriad Pro" w:hAnsi="Myriad Pro"/>
                <w:bCs/>
                <w:sz w:val="22"/>
                <w:szCs w:val="22"/>
                <w:highlight w:val="yellow"/>
                <w:lang w:val="fr-FR"/>
              </w:rPr>
              <w:t xml:space="preserve"> </w:t>
            </w:r>
          </w:p>
        </w:tc>
        <w:tc>
          <w:tcPr>
            <w:tcW w:w="6591" w:type="dxa"/>
            <w:shd w:val="clear" w:color="auto" w:fill="auto"/>
          </w:tcPr>
          <w:p w:rsidR="00904CF7" w:rsidRPr="00474C95" w:rsidRDefault="00D964A0" w:rsidP="00D964A0">
            <w:pPr>
              <w:jc w:val="both"/>
              <w:rPr>
                <w:rFonts w:ascii="Myriad Pro" w:hAnsi="Myriad Pro"/>
                <w:b/>
                <w:bCs/>
                <w:sz w:val="22"/>
                <w:szCs w:val="22"/>
                <w:lang w:val="fr-FR"/>
              </w:rPr>
            </w:pPr>
            <w:r w:rsidRPr="00474C95">
              <w:rPr>
                <w:rFonts w:ascii="Myriad Pro" w:hAnsi="Myriad Pro"/>
                <w:b/>
                <w:bCs/>
                <w:sz w:val="22"/>
                <w:szCs w:val="22"/>
                <w:lang w:val="fr-FR"/>
              </w:rPr>
              <w:t>Si nécessaire, d</w:t>
            </w:r>
            <w:r w:rsidR="001C0CD4" w:rsidRPr="00474C95">
              <w:rPr>
                <w:rFonts w:ascii="Myriad Pro" w:hAnsi="Myriad Pro"/>
                <w:b/>
                <w:bCs/>
                <w:sz w:val="22"/>
                <w:szCs w:val="22"/>
                <w:lang w:val="fr-FR"/>
              </w:rPr>
              <w:t>ans les co</w:t>
            </w:r>
            <w:r w:rsidR="009F4227" w:rsidRPr="00474C95">
              <w:rPr>
                <w:rFonts w:ascii="Myriad Pro" w:hAnsi="Myriad Pro"/>
                <w:b/>
                <w:bCs/>
                <w:sz w:val="22"/>
                <w:szCs w:val="22"/>
                <w:lang w:val="fr-FR"/>
              </w:rPr>
              <w:t>mmunes d’intervention du projet</w:t>
            </w:r>
            <w:r w:rsidRPr="00474C95">
              <w:rPr>
                <w:rFonts w:ascii="Myriad Pro" w:hAnsi="Myriad Pro"/>
                <w:b/>
                <w:bCs/>
                <w:sz w:val="22"/>
                <w:szCs w:val="22"/>
                <w:lang w:val="fr-FR"/>
              </w:rPr>
              <w:t xml:space="preserve"> (Plateau Central, Nord Est, </w:t>
            </w:r>
            <w:proofErr w:type="spellStart"/>
            <w:r w:rsidRPr="00474C95">
              <w:rPr>
                <w:rFonts w:ascii="Myriad Pro" w:hAnsi="Myriad Pro"/>
                <w:b/>
                <w:bCs/>
                <w:sz w:val="22"/>
                <w:szCs w:val="22"/>
                <w:lang w:val="fr-FR"/>
              </w:rPr>
              <w:t>Nord Ouest</w:t>
            </w:r>
            <w:proofErr w:type="spellEnd"/>
            <w:r w:rsidRPr="00474C95">
              <w:rPr>
                <w:rFonts w:ascii="Myriad Pro" w:hAnsi="Myriad Pro"/>
                <w:b/>
                <w:bCs/>
                <w:sz w:val="22"/>
                <w:szCs w:val="22"/>
                <w:lang w:val="fr-FR"/>
              </w:rPr>
              <w:t>)</w:t>
            </w:r>
            <w:r w:rsidR="009F4227" w:rsidRPr="00474C95">
              <w:rPr>
                <w:rFonts w:ascii="Myriad Pro" w:hAnsi="Myriad Pro"/>
                <w:b/>
                <w:bCs/>
                <w:sz w:val="22"/>
                <w:szCs w:val="22"/>
                <w:lang w:val="fr-FR"/>
              </w:rPr>
              <w:t xml:space="preserve">. </w:t>
            </w:r>
          </w:p>
        </w:tc>
      </w:tr>
      <w:tr w:rsidR="00904CF7" w:rsidRPr="004414E8" w:rsidTr="003754AE">
        <w:tblPrEx>
          <w:tblLook w:val="0000" w:firstRow="0" w:lastRow="0" w:firstColumn="0" w:lastColumn="0" w:noHBand="0" w:noVBand="0"/>
        </w:tblPrEx>
        <w:tc>
          <w:tcPr>
            <w:tcW w:w="2985" w:type="dxa"/>
            <w:vAlign w:val="center"/>
          </w:tcPr>
          <w:p w:rsidR="00904CF7" w:rsidRPr="00474C95" w:rsidRDefault="00884D49" w:rsidP="00D964A0">
            <w:pPr>
              <w:jc w:val="both"/>
              <w:rPr>
                <w:rFonts w:ascii="Myriad Pro" w:hAnsi="Myriad Pro"/>
                <w:sz w:val="22"/>
                <w:szCs w:val="22"/>
                <w:lang w:val="fr-FR"/>
              </w:rPr>
            </w:pPr>
            <w:r w:rsidRPr="00474C95">
              <w:rPr>
                <w:rFonts w:ascii="Myriad Pro" w:hAnsi="Myriad Pro"/>
                <w:sz w:val="22"/>
                <w:szCs w:val="22"/>
                <w:lang w:val="fr-FR"/>
              </w:rPr>
              <w:t>Exigences particulières en matière de sécurité</w:t>
            </w:r>
            <w:r w:rsidR="00904CF7" w:rsidRPr="00474C95">
              <w:rPr>
                <w:rFonts w:ascii="Myriad Pro" w:hAnsi="Myriad Pro"/>
                <w:sz w:val="22"/>
                <w:szCs w:val="22"/>
                <w:lang w:val="fr-FR"/>
              </w:rPr>
              <w:t xml:space="preserve"> </w:t>
            </w:r>
          </w:p>
        </w:tc>
        <w:tc>
          <w:tcPr>
            <w:tcW w:w="6591" w:type="dxa"/>
          </w:tcPr>
          <w:p w:rsidR="00904CF7" w:rsidRPr="00474C95" w:rsidRDefault="00904CF7" w:rsidP="00D964A0">
            <w:pPr>
              <w:jc w:val="both"/>
              <w:rPr>
                <w:rFonts w:ascii="Myriad Pro" w:hAnsi="Myriad Pro"/>
                <w:b/>
                <w:sz w:val="22"/>
                <w:szCs w:val="22"/>
                <w:lang w:val="fr-FR"/>
              </w:rPr>
            </w:pPr>
          </w:p>
        </w:tc>
      </w:tr>
      <w:tr w:rsidR="00904CF7" w:rsidRPr="00474C95" w:rsidTr="003754AE">
        <w:tblPrEx>
          <w:tblLook w:val="0000" w:firstRow="0" w:lastRow="0" w:firstColumn="0" w:lastColumn="0" w:noHBand="0" w:noVBand="0"/>
        </w:tblPrEx>
        <w:tc>
          <w:tcPr>
            <w:tcW w:w="2985" w:type="dxa"/>
            <w:vAlign w:val="center"/>
          </w:tcPr>
          <w:p w:rsidR="00904CF7" w:rsidRPr="00474C95" w:rsidRDefault="001C0CD4" w:rsidP="00D964A0">
            <w:pPr>
              <w:jc w:val="both"/>
              <w:rPr>
                <w:rFonts w:ascii="Myriad Pro" w:hAnsi="Myriad Pro"/>
                <w:sz w:val="22"/>
                <w:szCs w:val="22"/>
                <w:lang w:val="fr-FR"/>
              </w:rPr>
            </w:pPr>
            <w:r w:rsidRPr="00474C95">
              <w:rPr>
                <w:rFonts w:ascii="Myriad Pro" w:hAnsi="Myriad Pro"/>
                <w:sz w:val="22"/>
                <w:szCs w:val="22"/>
                <w:lang w:val="fr-FR"/>
              </w:rPr>
              <w:t>Équipements</w:t>
            </w:r>
            <w:r w:rsidR="00D51200" w:rsidRPr="00474C95">
              <w:rPr>
                <w:rFonts w:ascii="Myriad Pro" w:hAnsi="Myriad Pro"/>
                <w:sz w:val="22"/>
                <w:szCs w:val="22"/>
                <w:lang w:val="fr-FR"/>
              </w:rPr>
              <w:t xml:space="preserve"> à fournir par le </w:t>
            </w:r>
            <w:r w:rsidR="002446B4" w:rsidRPr="00474C95">
              <w:rPr>
                <w:rFonts w:ascii="Myriad Pro" w:hAnsi="Myriad Pro"/>
                <w:sz w:val="22"/>
                <w:szCs w:val="22"/>
                <w:lang w:val="fr-FR"/>
              </w:rPr>
              <w:t>MARNDR</w:t>
            </w:r>
            <w:r w:rsidR="00904CF7" w:rsidRPr="00474C95">
              <w:rPr>
                <w:rFonts w:ascii="Myriad Pro" w:hAnsi="Myriad Pro"/>
                <w:sz w:val="22"/>
                <w:szCs w:val="22"/>
                <w:lang w:val="fr-FR"/>
              </w:rPr>
              <w:t xml:space="preserve"> (</w:t>
            </w:r>
            <w:r w:rsidR="00D51200" w:rsidRPr="00474C95">
              <w:rPr>
                <w:rFonts w:ascii="Myriad Pro" w:hAnsi="Myriad Pro"/>
                <w:sz w:val="22"/>
                <w:szCs w:val="22"/>
                <w:lang w:val="fr-FR"/>
              </w:rPr>
              <w:t>doivent être exclus du prix offert</w:t>
            </w:r>
            <w:r w:rsidR="00904CF7" w:rsidRPr="00474C95">
              <w:rPr>
                <w:rFonts w:ascii="Myriad Pro" w:hAnsi="Myriad Pro"/>
                <w:sz w:val="22"/>
                <w:szCs w:val="22"/>
                <w:lang w:val="fr-FR"/>
              </w:rPr>
              <w:t>)</w:t>
            </w:r>
          </w:p>
          <w:p w:rsidR="00CF0213" w:rsidRPr="00474C95" w:rsidRDefault="00CF0213" w:rsidP="00D964A0">
            <w:pPr>
              <w:jc w:val="both"/>
              <w:rPr>
                <w:rFonts w:ascii="Myriad Pro" w:hAnsi="Myriad Pro"/>
                <w:sz w:val="22"/>
                <w:szCs w:val="22"/>
                <w:lang w:val="fr-FR"/>
              </w:rPr>
            </w:pPr>
          </w:p>
        </w:tc>
        <w:tc>
          <w:tcPr>
            <w:tcW w:w="6591" w:type="dxa"/>
          </w:tcPr>
          <w:p w:rsidR="00904CF7" w:rsidRPr="00474C95" w:rsidRDefault="00F10FF5" w:rsidP="00D964A0">
            <w:pPr>
              <w:jc w:val="both"/>
              <w:rPr>
                <w:rFonts w:ascii="Myriad Pro" w:hAnsi="Myriad Pro"/>
                <w:b/>
                <w:sz w:val="22"/>
                <w:szCs w:val="22"/>
                <w:lang w:val="fr-FR"/>
              </w:rPr>
            </w:pPr>
            <w:r w:rsidRPr="00474C95">
              <w:rPr>
                <w:rFonts w:ascii="Myriad Pro" w:hAnsi="Myriad Pro"/>
                <w:b/>
                <w:sz w:val="22"/>
                <w:szCs w:val="22"/>
                <w:lang w:val="fr-FR"/>
              </w:rPr>
              <w:t>NA</w:t>
            </w:r>
          </w:p>
        </w:tc>
      </w:tr>
      <w:tr w:rsidR="00904CF7" w:rsidRPr="00474C95" w:rsidTr="003754AE">
        <w:tblPrEx>
          <w:tblLook w:val="0000" w:firstRow="0" w:lastRow="0" w:firstColumn="0" w:lastColumn="0" w:noHBand="0" w:noVBand="0"/>
        </w:tblPrEx>
        <w:tc>
          <w:tcPr>
            <w:tcW w:w="2985" w:type="dxa"/>
            <w:vAlign w:val="center"/>
          </w:tcPr>
          <w:p w:rsidR="00904CF7" w:rsidRPr="00474C95" w:rsidRDefault="006C4970" w:rsidP="00D964A0">
            <w:pPr>
              <w:jc w:val="both"/>
              <w:rPr>
                <w:rFonts w:ascii="Myriad Pro" w:hAnsi="Myriad Pro"/>
                <w:sz w:val="22"/>
                <w:szCs w:val="22"/>
                <w:lang w:val="fr-FR"/>
              </w:rPr>
            </w:pPr>
            <w:r w:rsidRPr="00474C95">
              <w:rPr>
                <w:rFonts w:ascii="Myriad Pro" w:hAnsi="Myriad Pro"/>
                <w:sz w:val="22"/>
                <w:szCs w:val="22"/>
                <w:lang w:val="fr-FR"/>
              </w:rPr>
              <w:t xml:space="preserve">Calendrier d’exécution indiquant </w:t>
            </w:r>
            <w:r w:rsidR="00A077FC" w:rsidRPr="00474C95">
              <w:rPr>
                <w:rFonts w:ascii="Myriad Pro" w:hAnsi="Myriad Pro"/>
                <w:sz w:val="22"/>
                <w:szCs w:val="22"/>
                <w:lang w:val="fr-FR"/>
              </w:rPr>
              <w:t xml:space="preserve">la composition et </w:t>
            </w:r>
            <w:r w:rsidRPr="00474C95">
              <w:rPr>
                <w:rFonts w:ascii="Myriad Pro" w:hAnsi="Myriad Pro"/>
                <w:sz w:val="22"/>
                <w:szCs w:val="22"/>
                <w:lang w:val="fr-FR"/>
              </w:rPr>
              <w:t>la chronologie des activités/sous-activités</w:t>
            </w:r>
          </w:p>
        </w:tc>
        <w:tc>
          <w:tcPr>
            <w:tcW w:w="6591" w:type="dxa"/>
          </w:tcPr>
          <w:p w:rsidR="00904CF7" w:rsidRPr="00474C95" w:rsidRDefault="006C4970" w:rsidP="00CC2E78">
            <w:pPr>
              <w:pStyle w:val="Paragraphedeliste"/>
              <w:numPr>
                <w:ilvl w:val="0"/>
                <w:numId w:val="4"/>
              </w:numPr>
              <w:jc w:val="both"/>
              <w:rPr>
                <w:rFonts w:ascii="Myriad Pro" w:hAnsi="Myriad Pro"/>
                <w:b/>
                <w:szCs w:val="22"/>
                <w:lang w:val="fr-FR"/>
              </w:rPr>
            </w:pPr>
            <w:r w:rsidRPr="00474C95">
              <w:rPr>
                <w:rFonts w:ascii="Myriad Pro" w:hAnsi="Myriad Pro"/>
                <w:b/>
                <w:szCs w:val="22"/>
                <w:lang w:val="fr-FR"/>
              </w:rPr>
              <w:t>Requis</w:t>
            </w:r>
          </w:p>
          <w:p w:rsidR="00904CF7" w:rsidRPr="00474C95" w:rsidRDefault="00904CF7" w:rsidP="00D964A0">
            <w:pPr>
              <w:ind w:left="432"/>
              <w:jc w:val="both"/>
              <w:rPr>
                <w:rFonts w:ascii="Myriad Pro" w:hAnsi="Myriad Pro"/>
                <w:sz w:val="22"/>
                <w:szCs w:val="22"/>
                <w:lang w:val="fr-FR"/>
              </w:rPr>
            </w:pPr>
          </w:p>
        </w:tc>
      </w:tr>
      <w:tr w:rsidR="00904CF7" w:rsidRPr="00474C95" w:rsidTr="003754AE">
        <w:tblPrEx>
          <w:tblLook w:val="0000" w:firstRow="0" w:lastRow="0" w:firstColumn="0" w:lastColumn="0" w:noHBand="0" w:noVBand="0"/>
        </w:tblPrEx>
        <w:tc>
          <w:tcPr>
            <w:tcW w:w="2985" w:type="dxa"/>
            <w:vAlign w:val="center"/>
          </w:tcPr>
          <w:p w:rsidR="00904CF7" w:rsidRPr="00474C95" w:rsidRDefault="00904CF7" w:rsidP="00D964A0">
            <w:pPr>
              <w:jc w:val="both"/>
              <w:rPr>
                <w:rFonts w:ascii="Myriad Pro" w:hAnsi="Myriad Pro"/>
                <w:sz w:val="22"/>
                <w:szCs w:val="22"/>
                <w:lang w:val="fr-FR"/>
              </w:rPr>
            </w:pPr>
            <w:r w:rsidRPr="00474C95">
              <w:rPr>
                <w:rFonts w:ascii="Myriad Pro" w:hAnsi="Myriad Pro"/>
                <w:sz w:val="22"/>
                <w:szCs w:val="22"/>
                <w:lang w:val="fr-FR"/>
              </w:rPr>
              <w:t>N</w:t>
            </w:r>
            <w:r w:rsidR="0039673B" w:rsidRPr="00474C95">
              <w:rPr>
                <w:rFonts w:ascii="Myriad Pro" w:hAnsi="Myriad Pro"/>
                <w:sz w:val="22"/>
                <w:szCs w:val="22"/>
                <w:lang w:val="fr-FR"/>
              </w:rPr>
              <w:t>om</w:t>
            </w:r>
            <w:r w:rsidRPr="00474C95">
              <w:rPr>
                <w:rFonts w:ascii="Myriad Pro" w:hAnsi="Myriad Pro"/>
                <w:sz w:val="22"/>
                <w:szCs w:val="22"/>
                <w:lang w:val="fr-FR"/>
              </w:rPr>
              <w:t xml:space="preserve">s </w:t>
            </w:r>
            <w:r w:rsidR="0039673B" w:rsidRPr="00474C95">
              <w:rPr>
                <w:rFonts w:ascii="Myriad Pro" w:hAnsi="Myriad Pro"/>
                <w:sz w:val="22"/>
                <w:szCs w:val="22"/>
                <w:lang w:val="fr-FR"/>
              </w:rPr>
              <w:t>et</w:t>
            </w:r>
            <w:r w:rsidRPr="00474C95">
              <w:rPr>
                <w:rFonts w:ascii="Myriad Pro" w:hAnsi="Myriad Pro"/>
                <w:sz w:val="22"/>
                <w:szCs w:val="22"/>
                <w:lang w:val="fr-FR"/>
              </w:rPr>
              <w:t xml:space="preserve"> curriculum vitae </w:t>
            </w:r>
            <w:r w:rsidR="0039673B" w:rsidRPr="00474C95">
              <w:rPr>
                <w:rFonts w:ascii="Myriad Pro" w:hAnsi="Myriad Pro"/>
                <w:sz w:val="22"/>
                <w:szCs w:val="22"/>
                <w:lang w:val="fr-FR"/>
              </w:rPr>
              <w:t>des personnes qui participeront à la fourniture des services</w:t>
            </w:r>
          </w:p>
        </w:tc>
        <w:tc>
          <w:tcPr>
            <w:tcW w:w="6591" w:type="dxa"/>
          </w:tcPr>
          <w:p w:rsidR="00904CF7" w:rsidRPr="00474C95" w:rsidRDefault="00904CF7" w:rsidP="00CC2E78">
            <w:pPr>
              <w:numPr>
                <w:ilvl w:val="0"/>
                <w:numId w:val="5"/>
              </w:numPr>
              <w:jc w:val="both"/>
              <w:rPr>
                <w:rFonts w:ascii="Myriad Pro" w:hAnsi="Myriad Pro"/>
                <w:b/>
                <w:sz w:val="22"/>
                <w:szCs w:val="22"/>
                <w:lang w:val="fr-FR"/>
              </w:rPr>
            </w:pPr>
            <w:r w:rsidRPr="00474C95">
              <w:rPr>
                <w:rFonts w:ascii="Myriad Pro" w:hAnsi="Myriad Pro"/>
                <w:b/>
                <w:sz w:val="22"/>
                <w:szCs w:val="22"/>
                <w:lang w:val="fr-FR"/>
              </w:rPr>
              <w:t>Requi</w:t>
            </w:r>
            <w:r w:rsidR="0039673B" w:rsidRPr="00474C95">
              <w:rPr>
                <w:rFonts w:ascii="Myriad Pro" w:hAnsi="Myriad Pro"/>
                <w:b/>
                <w:sz w:val="22"/>
                <w:szCs w:val="22"/>
                <w:lang w:val="fr-FR"/>
              </w:rPr>
              <w:t>s</w:t>
            </w:r>
          </w:p>
          <w:p w:rsidR="00904CF7" w:rsidRPr="00474C95" w:rsidRDefault="00904CF7" w:rsidP="00D964A0">
            <w:pPr>
              <w:ind w:left="432"/>
              <w:jc w:val="both"/>
              <w:rPr>
                <w:rFonts w:ascii="Myriad Pro" w:hAnsi="Myriad Pro"/>
                <w:sz w:val="22"/>
                <w:szCs w:val="22"/>
                <w:lang w:val="fr-FR"/>
              </w:rPr>
            </w:pPr>
          </w:p>
        </w:tc>
      </w:tr>
      <w:tr w:rsidR="00904CF7" w:rsidRPr="00474C95" w:rsidTr="003754AE">
        <w:tc>
          <w:tcPr>
            <w:tcW w:w="2985" w:type="dxa"/>
            <w:shd w:val="clear" w:color="auto" w:fill="auto"/>
            <w:vAlign w:val="center"/>
          </w:tcPr>
          <w:p w:rsidR="00904CF7" w:rsidRPr="00474C95" w:rsidRDefault="0039673B" w:rsidP="00D964A0">
            <w:pPr>
              <w:jc w:val="both"/>
              <w:rPr>
                <w:rFonts w:ascii="Myriad Pro" w:hAnsi="Myriad Pro"/>
                <w:bCs/>
                <w:sz w:val="22"/>
                <w:szCs w:val="22"/>
                <w:lang w:val="fr-FR"/>
              </w:rPr>
            </w:pPr>
            <w:r w:rsidRPr="00474C95">
              <w:rPr>
                <w:rFonts w:ascii="Myriad Pro" w:hAnsi="Myriad Pro"/>
                <w:bCs/>
                <w:sz w:val="22"/>
                <w:szCs w:val="22"/>
                <w:lang w:val="fr-FR"/>
              </w:rPr>
              <w:t>Devise de la soumission</w:t>
            </w:r>
          </w:p>
        </w:tc>
        <w:tc>
          <w:tcPr>
            <w:tcW w:w="6591" w:type="dxa"/>
            <w:shd w:val="clear" w:color="auto" w:fill="auto"/>
          </w:tcPr>
          <w:p w:rsidR="00904CF7" w:rsidRPr="00474C95" w:rsidRDefault="0039673B" w:rsidP="00CC2E78">
            <w:pPr>
              <w:pStyle w:val="BankNormal"/>
              <w:numPr>
                <w:ilvl w:val="0"/>
                <w:numId w:val="5"/>
              </w:numPr>
              <w:spacing w:after="0"/>
              <w:jc w:val="both"/>
              <w:rPr>
                <w:rFonts w:ascii="Myriad Pro" w:hAnsi="Myriad Pro"/>
                <w:b/>
                <w:snapToGrid w:val="0"/>
                <w:sz w:val="22"/>
                <w:szCs w:val="22"/>
                <w:lang w:val="fr-FR"/>
              </w:rPr>
            </w:pPr>
            <w:r w:rsidRPr="00474C95">
              <w:rPr>
                <w:rFonts w:ascii="Myriad Pro" w:hAnsi="Myriad Pro"/>
                <w:b/>
                <w:snapToGrid w:val="0"/>
                <w:sz w:val="22"/>
                <w:szCs w:val="22"/>
                <w:lang w:val="fr-FR"/>
              </w:rPr>
              <w:t>Devise locale</w:t>
            </w:r>
          </w:p>
        </w:tc>
      </w:tr>
      <w:tr w:rsidR="006D5644" w:rsidRPr="004414E8" w:rsidTr="003754AE">
        <w:tblPrEx>
          <w:tblLook w:val="0000" w:firstRow="0" w:lastRow="0" w:firstColumn="0" w:lastColumn="0" w:noHBand="0" w:noVBand="0"/>
        </w:tblPrEx>
        <w:tc>
          <w:tcPr>
            <w:tcW w:w="2985" w:type="dxa"/>
            <w:vAlign w:val="center"/>
          </w:tcPr>
          <w:p w:rsidR="006D5644" w:rsidRPr="00474C95" w:rsidRDefault="006D5644" w:rsidP="00D964A0">
            <w:pPr>
              <w:jc w:val="both"/>
              <w:rPr>
                <w:rFonts w:ascii="Myriad Pro" w:hAnsi="Myriad Pro"/>
                <w:sz w:val="22"/>
                <w:szCs w:val="22"/>
                <w:lang w:val="fr-FR"/>
              </w:rPr>
            </w:pPr>
            <w:r w:rsidRPr="00474C95">
              <w:rPr>
                <w:rFonts w:ascii="Myriad Pro" w:hAnsi="Myriad Pro"/>
                <w:sz w:val="22"/>
                <w:szCs w:val="22"/>
                <w:lang w:val="fr-FR"/>
              </w:rPr>
              <w:t>Taxe sur la valeur ajoutée applicable au prix offert</w:t>
            </w:r>
            <w:r w:rsidRPr="00474C95">
              <w:rPr>
                <w:rStyle w:val="Appelnotedebasdep"/>
                <w:rFonts w:ascii="Myriad Pro" w:hAnsi="Myriad Pro"/>
                <w:sz w:val="22"/>
                <w:szCs w:val="22"/>
                <w:lang w:val="fr-FR"/>
              </w:rPr>
              <w:footnoteReference w:id="2"/>
            </w:r>
          </w:p>
        </w:tc>
        <w:tc>
          <w:tcPr>
            <w:tcW w:w="6591" w:type="dxa"/>
          </w:tcPr>
          <w:p w:rsidR="006D5644" w:rsidRPr="00474C95" w:rsidRDefault="006D5644" w:rsidP="00CC2E78">
            <w:pPr>
              <w:pStyle w:val="Paragraphedeliste"/>
              <w:numPr>
                <w:ilvl w:val="0"/>
                <w:numId w:val="5"/>
              </w:numPr>
              <w:jc w:val="both"/>
              <w:rPr>
                <w:rFonts w:ascii="Myriad Pro" w:hAnsi="Myriad Pro"/>
                <w:b/>
                <w:szCs w:val="22"/>
                <w:lang w:val="fr-FR"/>
              </w:rPr>
            </w:pPr>
            <w:r w:rsidRPr="00474C95">
              <w:rPr>
                <w:rFonts w:ascii="Myriad Pro" w:hAnsi="Myriad Pro"/>
                <w:b/>
                <w:szCs w:val="22"/>
                <w:lang w:val="fr-FR"/>
              </w:rPr>
              <w:t>Doit exclure la TVA et autres impôts indirects applicables</w:t>
            </w:r>
          </w:p>
        </w:tc>
      </w:tr>
      <w:tr w:rsidR="006D5644" w:rsidRPr="004414E8" w:rsidTr="003754AE">
        <w:tc>
          <w:tcPr>
            <w:tcW w:w="2985" w:type="dxa"/>
            <w:shd w:val="clear" w:color="auto" w:fill="auto"/>
            <w:vAlign w:val="center"/>
          </w:tcPr>
          <w:p w:rsidR="006D5644" w:rsidRPr="00474C95" w:rsidRDefault="006D5644" w:rsidP="00F219C7">
            <w:pPr>
              <w:rPr>
                <w:rFonts w:ascii="Myriad Pro" w:hAnsi="Myriad Pro"/>
                <w:sz w:val="22"/>
                <w:szCs w:val="22"/>
                <w:lang w:val="fr-FR"/>
              </w:rPr>
            </w:pPr>
          </w:p>
          <w:p w:rsidR="006D5644" w:rsidRPr="00474C95" w:rsidRDefault="006D5644" w:rsidP="00F219C7">
            <w:pPr>
              <w:rPr>
                <w:rFonts w:ascii="Myriad Pro" w:hAnsi="Myriad Pro"/>
                <w:sz w:val="22"/>
                <w:szCs w:val="22"/>
                <w:lang w:val="fr-FR"/>
              </w:rPr>
            </w:pPr>
            <w:r w:rsidRPr="00474C95">
              <w:rPr>
                <w:rFonts w:ascii="Myriad Pro" w:hAnsi="Myriad Pro"/>
                <w:sz w:val="22"/>
                <w:szCs w:val="22"/>
                <w:lang w:val="fr-FR"/>
              </w:rPr>
              <w:t>Durée de validité des soumissions (à compter du dernier jour de dépôt des soumissions)</w:t>
            </w:r>
          </w:p>
        </w:tc>
        <w:tc>
          <w:tcPr>
            <w:tcW w:w="6591" w:type="dxa"/>
            <w:shd w:val="clear" w:color="auto" w:fill="auto"/>
          </w:tcPr>
          <w:p w:rsidR="006D5644" w:rsidRPr="00474C95" w:rsidRDefault="006D5644" w:rsidP="00CC2E78">
            <w:pPr>
              <w:pStyle w:val="Paragraphedeliste"/>
              <w:numPr>
                <w:ilvl w:val="0"/>
                <w:numId w:val="5"/>
              </w:numPr>
              <w:tabs>
                <w:tab w:val="left" w:pos="940"/>
              </w:tabs>
              <w:jc w:val="both"/>
              <w:rPr>
                <w:rFonts w:ascii="Myriad Pro" w:hAnsi="Myriad Pro"/>
                <w:b/>
                <w:szCs w:val="22"/>
                <w:lang w:val="fr-FR"/>
              </w:rPr>
            </w:pPr>
            <w:r w:rsidRPr="00474C95">
              <w:rPr>
                <w:rFonts w:ascii="Myriad Pro" w:hAnsi="Myriad Pro"/>
                <w:b/>
                <w:szCs w:val="22"/>
                <w:lang w:val="fr-FR"/>
              </w:rPr>
              <w:t>120 jours</w:t>
            </w:r>
          </w:p>
          <w:p w:rsidR="006D5644" w:rsidRPr="00474C95" w:rsidRDefault="006D5644" w:rsidP="00D964A0">
            <w:pPr>
              <w:tabs>
                <w:tab w:val="left" w:pos="940"/>
              </w:tabs>
              <w:jc w:val="both"/>
              <w:rPr>
                <w:rFonts w:ascii="Myriad Pro" w:hAnsi="Myriad Pro"/>
                <w:sz w:val="22"/>
                <w:szCs w:val="22"/>
                <w:lang w:val="fr-FR"/>
              </w:rPr>
            </w:pPr>
          </w:p>
          <w:p w:rsidR="006D5644" w:rsidRPr="00474C95" w:rsidRDefault="006D5644" w:rsidP="00D964A0">
            <w:pPr>
              <w:tabs>
                <w:tab w:val="left" w:pos="940"/>
              </w:tabs>
              <w:jc w:val="both"/>
              <w:rPr>
                <w:rFonts w:ascii="Myriad Pro" w:hAnsi="Myriad Pro"/>
                <w:sz w:val="22"/>
                <w:szCs w:val="22"/>
                <w:lang w:val="fr-FR"/>
              </w:rPr>
            </w:pPr>
            <w:r w:rsidRPr="00474C95">
              <w:rPr>
                <w:rFonts w:ascii="Myriad Pro" w:hAnsi="Myriad Pro"/>
                <w:iCs/>
                <w:sz w:val="22"/>
                <w:szCs w:val="22"/>
                <w:lang w:val="fr-FR"/>
              </w:rPr>
              <w:t>Dans certaines circonstances exceptionnelles, le PNUD pourra demander au soumissionnaire de proroger la durée de validité de sa soumission au-delà de qui aura été initialement indiqué dans la présente RFP. La soumission devra alors confirmer par écrit la prorogation, sans aucune modification de la soumission.</w:t>
            </w:r>
          </w:p>
        </w:tc>
      </w:tr>
      <w:tr w:rsidR="00FD6065" w:rsidRPr="00474C95" w:rsidTr="003754AE">
        <w:tblPrEx>
          <w:tblLook w:val="0000" w:firstRow="0" w:lastRow="0" w:firstColumn="0" w:lastColumn="0" w:noHBand="0" w:noVBand="0"/>
        </w:tblPrEx>
        <w:tc>
          <w:tcPr>
            <w:tcW w:w="2985" w:type="dxa"/>
            <w:tcBorders>
              <w:top w:val="single" w:sz="4" w:space="0" w:color="auto"/>
              <w:left w:val="single" w:sz="4" w:space="0" w:color="auto"/>
              <w:bottom w:val="single" w:sz="4" w:space="0" w:color="auto"/>
              <w:right w:val="single" w:sz="4" w:space="0" w:color="auto"/>
            </w:tcBorders>
            <w:vAlign w:val="center"/>
          </w:tcPr>
          <w:p w:rsidR="00FD6065" w:rsidRPr="00474C95" w:rsidRDefault="00FD6065" w:rsidP="00D964A0">
            <w:pPr>
              <w:jc w:val="both"/>
              <w:rPr>
                <w:rFonts w:ascii="Myriad Pro" w:hAnsi="Myriad Pro"/>
                <w:sz w:val="22"/>
                <w:szCs w:val="22"/>
                <w:lang w:val="fr-FR"/>
              </w:rPr>
            </w:pPr>
          </w:p>
          <w:p w:rsidR="00FD6065" w:rsidRPr="00474C95" w:rsidRDefault="00FD6065" w:rsidP="00D964A0">
            <w:pPr>
              <w:jc w:val="both"/>
              <w:rPr>
                <w:rFonts w:ascii="Myriad Pro" w:hAnsi="Myriad Pro"/>
                <w:sz w:val="22"/>
                <w:szCs w:val="22"/>
                <w:lang w:val="fr-FR"/>
              </w:rPr>
            </w:pPr>
            <w:r w:rsidRPr="00474C95">
              <w:rPr>
                <w:rFonts w:ascii="Myriad Pro" w:hAnsi="Myriad Pro"/>
                <w:sz w:val="22"/>
                <w:szCs w:val="22"/>
                <w:lang w:val="fr-FR"/>
              </w:rPr>
              <w:t>Soumissions partielles</w:t>
            </w:r>
          </w:p>
        </w:tc>
        <w:tc>
          <w:tcPr>
            <w:tcW w:w="6591" w:type="dxa"/>
            <w:tcBorders>
              <w:top w:val="single" w:sz="4" w:space="0" w:color="auto"/>
              <w:left w:val="single" w:sz="4" w:space="0" w:color="auto"/>
              <w:bottom w:val="single" w:sz="4" w:space="0" w:color="auto"/>
              <w:right w:val="single" w:sz="4" w:space="0" w:color="auto"/>
            </w:tcBorders>
          </w:tcPr>
          <w:p w:rsidR="00FD6065" w:rsidRPr="00474C95" w:rsidRDefault="00FD6065" w:rsidP="00CC2E78">
            <w:pPr>
              <w:pStyle w:val="Paragraphedeliste"/>
              <w:numPr>
                <w:ilvl w:val="0"/>
                <w:numId w:val="5"/>
              </w:numPr>
              <w:jc w:val="both"/>
              <w:rPr>
                <w:rFonts w:ascii="Myriad Pro" w:hAnsi="Myriad Pro"/>
                <w:b/>
                <w:szCs w:val="22"/>
                <w:lang w:val="fr-FR"/>
              </w:rPr>
            </w:pPr>
            <w:r w:rsidRPr="00474C95">
              <w:rPr>
                <w:rFonts w:ascii="Myriad Pro" w:hAnsi="Myriad Pro"/>
                <w:b/>
                <w:szCs w:val="22"/>
                <w:lang w:val="fr-FR"/>
              </w:rPr>
              <w:t>Interdites</w:t>
            </w:r>
          </w:p>
          <w:p w:rsidR="00FD6065" w:rsidRPr="00474C95" w:rsidRDefault="00FD6065" w:rsidP="00D964A0">
            <w:pPr>
              <w:jc w:val="both"/>
              <w:rPr>
                <w:rFonts w:ascii="Myriad Pro" w:hAnsi="Myriad Pro"/>
                <w:sz w:val="22"/>
                <w:szCs w:val="22"/>
                <w:lang w:val="fr-FR"/>
              </w:rPr>
            </w:pPr>
          </w:p>
        </w:tc>
      </w:tr>
      <w:tr w:rsidR="00904CF7" w:rsidRPr="004414E8" w:rsidTr="003754AE">
        <w:tc>
          <w:tcPr>
            <w:tcW w:w="2985" w:type="dxa"/>
            <w:shd w:val="clear" w:color="auto" w:fill="auto"/>
            <w:vAlign w:val="center"/>
          </w:tcPr>
          <w:p w:rsidR="00904CF7" w:rsidRPr="00474C95" w:rsidRDefault="00C92E09" w:rsidP="00D964A0">
            <w:pPr>
              <w:jc w:val="both"/>
              <w:rPr>
                <w:rFonts w:ascii="Myriad Pro" w:hAnsi="Myriad Pro"/>
                <w:bCs/>
                <w:sz w:val="22"/>
                <w:szCs w:val="22"/>
                <w:lang w:val="fr-FR"/>
              </w:rPr>
            </w:pPr>
            <w:r w:rsidRPr="00474C95">
              <w:rPr>
                <w:rFonts w:ascii="Myriad Pro" w:hAnsi="Myriad Pro"/>
                <w:bCs/>
                <w:sz w:val="22"/>
                <w:szCs w:val="22"/>
                <w:lang w:val="fr-FR"/>
              </w:rPr>
              <w:t>Conditions de paiement</w:t>
            </w:r>
            <w:r w:rsidR="00904CF7" w:rsidRPr="00474C95">
              <w:rPr>
                <w:rStyle w:val="Appelnotedebasdep"/>
                <w:rFonts w:ascii="Myriad Pro" w:hAnsi="Myriad Pro"/>
                <w:bCs/>
                <w:sz w:val="22"/>
                <w:szCs w:val="22"/>
                <w:lang w:val="fr-FR"/>
              </w:rPr>
              <w:footnoteReference w:id="3"/>
            </w:r>
          </w:p>
        </w:tc>
        <w:tc>
          <w:tcPr>
            <w:tcW w:w="6591" w:type="dxa"/>
            <w:shd w:val="clear" w:color="auto" w:fill="auto"/>
          </w:tcPr>
          <w:p w:rsidR="00A27BBE" w:rsidRPr="00474C95" w:rsidRDefault="00A27BBE" w:rsidP="00D964A0">
            <w:pPr>
              <w:pStyle w:val="Paragraphedeliste"/>
              <w:autoSpaceDE w:val="0"/>
              <w:autoSpaceDN w:val="0"/>
              <w:spacing w:line="240" w:lineRule="auto"/>
              <w:ind w:left="0"/>
              <w:jc w:val="both"/>
              <w:rPr>
                <w:rFonts w:ascii="Myriad Pro" w:hAnsi="Myriad Pro"/>
                <w:color w:val="000000"/>
                <w:szCs w:val="22"/>
                <w:lang w:val="fr-FR"/>
              </w:rPr>
            </w:pPr>
            <w:r w:rsidRPr="00474C95">
              <w:rPr>
                <w:rFonts w:ascii="Myriad Pro" w:hAnsi="Myriad Pro"/>
                <w:color w:val="000000"/>
                <w:szCs w:val="22"/>
                <w:lang w:val="fr-FR"/>
              </w:rPr>
              <w:t xml:space="preserve">Les paiements, relatifs au contrat seront en rapport aux extrants auxquels ils sont liés et échelonnés </w:t>
            </w:r>
            <w:r w:rsidR="009F4227" w:rsidRPr="00474C95">
              <w:rPr>
                <w:rFonts w:ascii="Myriad Pro" w:hAnsi="Myriad Pro"/>
                <w:color w:val="000000"/>
                <w:szCs w:val="22"/>
                <w:lang w:val="fr-FR"/>
              </w:rPr>
              <w:t>et seront négociées dans le contrat à signer</w:t>
            </w:r>
            <w:r w:rsidRPr="00474C95">
              <w:rPr>
                <w:rFonts w:ascii="Myriad Pro" w:hAnsi="Myriad Pro"/>
                <w:color w:val="000000"/>
                <w:szCs w:val="22"/>
                <w:lang w:val="fr-FR"/>
              </w:rPr>
              <w:t> :</w:t>
            </w:r>
          </w:p>
          <w:p w:rsidR="00904CF7" w:rsidRPr="00474C95" w:rsidRDefault="00904CF7" w:rsidP="00D964A0">
            <w:pPr>
              <w:jc w:val="both"/>
              <w:rPr>
                <w:rFonts w:ascii="Myriad Pro" w:hAnsi="Myriad Pro"/>
                <w:bCs/>
                <w:sz w:val="22"/>
                <w:szCs w:val="22"/>
                <w:lang w:val="fr-FR"/>
              </w:rPr>
            </w:pPr>
          </w:p>
        </w:tc>
      </w:tr>
      <w:tr w:rsidR="00904CF7" w:rsidRPr="004414E8" w:rsidTr="003754AE">
        <w:tc>
          <w:tcPr>
            <w:tcW w:w="2985" w:type="dxa"/>
            <w:shd w:val="clear" w:color="auto" w:fill="auto"/>
            <w:vAlign w:val="center"/>
          </w:tcPr>
          <w:p w:rsidR="00904CF7" w:rsidRPr="00474C95" w:rsidRDefault="00F93B8B" w:rsidP="00D964A0">
            <w:pPr>
              <w:jc w:val="both"/>
              <w:rPr>
                <w:rFonts w:ascii="Myriad Pro" w:hAnsi="Myriad Pro"/>
                <w:bCs/>
                <w:sz w:val="22"/>
                <w:szCs w:val="22"/>
                <w:lang w:val="fr-FR"/>
              </w:rPr>
            </w:pPr>
            <w:r w:rsidRPr="00474C95">
              <w:rPr>
                <w:rFonts w:ascii="Myriad Pro" w:hAnsi="Myriad Pro"/>
                <w:bCs/>
                <w:sz w:val="22"/>
                <w:szCs w:val="22"/>
                <w:lang w:val="fr-FR"/>
              </w:rPr>
              <w:t>Personne(s) devant examiner/inspecter/approuver les prestations/les services achevés et autoriser le versement du paiement</w:t>
            </w:r>
          </w:p>
        </w:tc>
        <w:tc>
          <w:tcPr>
            <w:tcW w:w="6591" w:type="dxa"/>
            <w:shd w:val="clear" w:color="auto" w:fill="auto"/>
          </w:tcPr>
          <w:p w:rsidR="00904CF7" w:rsidRPr="00474C95" w:rsidRDefault="00904CF7" w:rsidP="00D964A0">
            <w:pPr>
              <w:jc w:val="both"/>
              <w:rPr>
                <w:rFonts w:ascii="Myriad Pro" w:hAnsi="Myriad Pro"/>
                <w:bCs/>
                <w:i/>
                <w:color w:val="FF0000"/>
                <w:sz w:val="22"/>
                <w:szCs w:val="22"/>
                <w:lang w:val="fr-FR"/>
              </w:rPr>
            </w:pPr>
          </w:p>
          <w:p w:rsidR="00904CF7" w:rsidRPr="00474C95" w:rsidRDefault="001F7867" w:rsidP="00D964A0">
            <w:pPr>
              <w:jc w:val="both"/>
              <w:rPr>
                <w:rFonts w:ascii="Myriad Pro" w:hAnsi="Myriad Pro"/>
                <w:bCs/>
                <w:sz w:val="22"/>
                <w:szCs w:val="22"/>
                <w:lang w:val="fr-FR"/>
              </w:rPr>
            </w:pPr>
            <w:r w:rsidRPr="00474C95">
              <w:rPr>
                <w:rFonts w:ascii="Myriad Pro" w:hAnsi="Myriad Pro"/>
                <w:bCs/>
                <w:color w:val="FF0000"/>
                <w:sz w:val="22"/>
                <w:szCs w:val="22"/>
                <w:lang w:val="fr-FR"/>
              </w:rPr>
              <w:t>Le</w:t>
            </w:r>
            <w:r w:rsidR="009F4227" w:rsidRPr="00474C95">
              <w:rPr>
                <w:rFonts w:ascii="Myriad Pro" w:hAnsi="Myriad Pro"/>
                <w:bCs/>
                <w:color w:val="FF0000"/>
                <w:sz w:val="22"/>
                <w:szCs w:val="22"/>
                <w:lang w:val="fr-FR"/>
              </w:rPr>
              <w:t>s</w:t>
            </w:r>
            <w:r w:rsidRPr="00474C95">
              <w:rPr>
                <w:rFonts w:ascii="Myriad Pro" w:hAnsi="Myriad Pro"/>
                <w:bCs/>
                <w:color w:val="FF0000"/>
                <w:sz w:val="22"/>
                <w:szCs w:val="22"/>
                <w:lang w:val="fr-FR"/>
              </w:rPr>
              <w:t xml:space="preserve"> Coordonnateur</w:t>
            </w:r>
            <w:r w:rsidR="009F4227" w:rsidRPr="00474C95">
              <w:rPr>
                <w:rFonts w:ascii="Myriad Pro" w:hAnsi="Myriad Pro"/>
                <w:bCs/>
                <w:color w:val="FF0000"/>
                <w:sz w:val="22"/>
                <w:szCs w:val="22"/>
                <w:lang w:val="fr-FR"/>
              </w:rPr>
              <w:t>s</w:t>
            </w:r>
            <w:r w:rsidRPr="00474C95">
              <w:rPr>
                <w:rFonts w:ascii="Myriad Pro" w:hAnsi="Myriad Pro"/>
                <w:bCs/>
                <w:color w:val="FF0000"/>
                <w:sz w:val="22"/>
                <w:szCs w:val="22"/>
                <w:lang w:val="fr-FR"/>
              </w:rPr>
              <w:t xml:space="preserve"> </w:t>
            </w:r>
            <w:r w:rsidR="00CF0213" w:rsidRPr="00474C95">
              <w:rPr>
                <w:rFonts w:ascii="Myriad Pro" w:hAnsi="Myriad Pro"/>
                <w:bCs/>
                <w:color w:val="FF0000"/>
                <w:sz w:val="22"/>
                <w:szCs w:val="22"/>
                <w:lang w:val="fr-FR"/>
              </w:rPr>
              <w:t>du Projet</w:t>
            </w:r>
            <w:r w:rsidRPr="00474C95">
              <w:rPr>
                <w:rFonts w:ascii="Myriad Pro" w:hAnsi="Myriad Pro"/>
                <w:bCs/>
                <w:color w:val="FF0000"/>
                <w:sz w:val="22"/>
                <w:szCs w:val="22"/>
                <w:lang w:val="fr-FR"/>
              </w:rPr>
              <w:t xml:space="preserve"> de Développement de la Petite </w:t>
            </w:r>
            <w:r w:rsidR="00F10FF5" w:rsidRPr="00474C95">
              <w:rPr>
                <w:rFonts w:ascii="Myriad Pro" w:hAnsi="Myriad Pro"/>
                <w:bCs/>
                <w:color w:val="FF0000"/>
                <w:sz w:val="22"/>
                <w:szCs w:val="22"/>
                <w:lang w:val="fr-FR"/>
              </w:rPr>
              <w:t xml:space="preserve">Irrigation </w:t>
            </w:r>
            <w:r w:rsidR="009F4227" w:rsidRPr="00474C95">
              <w:rPr>
                <w:rFonts w:ascii="Myriad Pro" w:hAnsi="Myriad Pro"/>
                <w:bCs/>
                <w:color w:val="FF0000"/>
                <w:sz w:val="22"/>
                <w:szCs w:val="22"/>
                <w:lang w:val="fr-FR"/>
              </w:rPr>
              <w:t>PNUD et PPI3</w:t>
            </w:r>
          </w:p>
        </w:tc>
      </w:tr>
      <w:tr w:rsidR="00904CF7" w:rsidRPr="00474C95" w:rsidTr="003754AE">
        <w:tc>
          <w:tcPr>
            <w:tcW w:w="2985" w:type="dxa"/>
            <w:shd w:val="clear" w:color="auto" w:fill="auto"/>
            <w:vAlign w:val="center"/>
          </w:tcPr>
          <w:p w:rsidR="00904CF7" w:rsidRPr="00474C95" w:rsidRDefault="005D5E9A" w:rsidP="00D964A0">
            <w:pPr>
              <w:jc w:val="both"/>
              <w:rPr>
                <w:rFonts w:ascii="Myriad Pro" w:hAnsi="Myriad Pro"/>
                <w:bCs/>
                <w:sz w:val="22"/>
                <w:szCs w:val="22"/>
                <w:lang w:val="fr-FR"/>
              </w:rPr>
            </w:pPr>
            <w:r w:rsidRPr="00474C95">
              <w:rPr>
                <w:rFonts w:ascii="Myriad Pro" w:hAnsi="Myriad Pro"/>
                <w:bCs/>
                <w:sz w:val="22"/>
                <w:szCs w:val="22"/>
                <w:lang w:val="fr-FR"/>
              </w:rPr>
              <w:t>Type de contrat devant être signé</w:t>
            </w:r>
          </w:p>
        </w:tc>
        <w:tc>
          <w:tcPr>
            <w:tcW w:w="6591" w:type="dxa"/>
            <w:shd w:val="clear" w:color="auto" w:fill="auto"/>
          </w:tcPr>
          <w:p w:rsidR="00904CF7" w:rsidRPr="00474C95" w:rsidRDefault="00570CE3" w:rsidP="00CC2E78">
            <w:pPr>
              <w:pStyle w:val="BankNormal"/>
              <w:numPr>
                <w:ilvl w:val="0"/>
                <w:numId w:val="5"/>
              </w:numPr>
              <w:spacing w:after="0"/>
              <w:jc w:val="both"/>
              <w:rPr>
                <w:rFonts w:ascii="Myriad Pro" w:hAnsi="Myriad Pro"/>
                <w:b/>
                <w:snapToGrid w:val="0"/>
                <w:sz w:val="22"/>
                <w:szCs w:val="22"/>
                <w:lang w:val="fr-FR"/>
              </w:rPr>
            </w:pPr>
            <w:r w:rsidRPr="00474C95">
              <w:rPr>
                <w:rFonts w:ascii="Myriad Pro" w:hAnsi="Myriad Pro"/>
                <w:b/>
                <w:snapToGrid w:val="0"/>
                <w:sz w:val="22"/>
                <w:szCs w:val="22"/>
                <w:lang w:val="fr-FR"/>
              </w:rPr>
              <w:t>Contrat de services professionnels</w:t>
            </w:r>
            <w:r w:rsidR="00904CF7" w:rsidRPr="00474C95">
              <w:rPr>
                <w:rFonts w:ascii="Myriad Pro" w:hAnsi="Myriad Pro"/>
                <w:b/>
                <w:snapToGrid w:val="0"/>
                <w:sz w:val="22"/>
                <w:szCs w:val="22"/>
                <w:lang w:val="fr-FR"/>
              </w:rPr>
              <w:t xml:space="preserve"> </w:t>
            </w:r>
          </w:p>
        </w:tc>
      </w:tr>
      <w:tr w:rsidR="00904CF7" w:rsidRPr="004414E8" w:rsidTr="003754AE">
        <w:tc>
          <w:tcPr>
            <w:tcW w:w="2985" w:type="dxa"/>
            <w:shd w:val="clear" w:color="auto" w:fill="auto"/>
            <w:vAlign w:val="center"/>
          </w:tcPr>
          <w:p w:rsidR="00904CF7" w:rsidRPr="00474C95" w:rsidRDefault="00904CF7" w:rsidP="00D964A0">
            <w:pPr>
              <w:jc w:val="both"/>
              <w:rPr>
                <w:rFonts w:ascii="Myriad Pro" w:hAnsi="Myriad Pro"/>
                <w:bCs/>
                <w:sz w:val="22"/>
                <w:szCs w:val="22"/>
                <w:lang w:val="fr-FR"/>
              </w:rPr>
            </w:pPr>
            <w:r w:rsidRPr="00474C95">
              <w:rPr>
                <w:rFonts w:ascii="Myriad Pro" w:hAnsi="Myriad Pro"/>
                <w:bCs/>
                <w:sz w:val="22"/>
                <w:szCs w:val="22"/>
                <w:lang w:val="fr-FR"/>
              </w:rPr>
              <w:t>Crit</w:t>
            </w:r>
            <w:r w:rsidR="006F6B46" w:rsidRPr="00474C95">
              <w:rPr>
                <w:rFonts w:ascii="Myriad Pro" w:hAnsi="Myriad Pro"/>
                <w:bCs/>
                <w:sz w:val="22"/>
                <w:szCs w:val="22"/>
                <w:lang w:val="fr-FR"/>
              </w:rPr>
              <w:t>ère d’attribution du contrat</w:t>
            </w:r>
          </w:p>
        </w:tc>
        <w:tc>
          <w:tcPr>
            <w:tcW w:w="6591" w:type="dxa"/>
            <w:shd w:val="clear" w:color="auto" w:fill="auto"/>
          </w:tcPr>
          <w:p w:rsidR="00904CF7" w:rsidRPr="00474C95" w:rsidRDefault="006F6B46" w:rsidP="00CC2E78">
            <w:pPr>
              <w:pStyle w:val="BankNormal"/>
              <w:numPr>
                <w:ilvl w:val="0"/>
                <w:numId w:val="5"/>
              </w:numPr>
              <w:spacing w:after="0"/>
              <w:jc w:val="both"/>
              <w:rPr>
                <w:rFonts w:ascii="Myriad Pro" w:hAnsi="Myriad Pro"/>
                <w:b/>
                <w:snapToGrid w:val="0"/>
                <w:sz w:val="22"/>
                <w:szCs w:val="22"/>
                <w:lang w:val="fr-FR"/>
              </w:rPr>
            </w:pPr>
            <w:r w:rsidRPr="00474C95">
              <w:rPr>
                <w:rFonts w:ascii="Myriad Pro" w:hAnsi="Myriad Pro"/>
                <w:b/>
                <w:snapToGrid w:val="0"/>
                <w:sz w:val="22"/>
                <w:szCs w:val="22"/>
                <w:lang w:val="fr-FR"/>
              </w:rPr>
              <w:t>Score combiné le plus élevé</w:t>
            </w:r>
            <w:r w:rsidR="00904CF7" w:rsidRPr="00474C95">
              <w:rPr>
                <w:rFonts w:ascii="Myriad Pro" w:hAnsi="Myriad Pro"/>
                <w:b/>
                <w:snapToGrid w:val="0"/>
                <w:sz w:val="22"/>
                <w:szCs w:val="22"/>
                <w:lang w:val="fr-FR"/>
              </w:rPr>
              <w:t xml:space="preserve"> (</w:t>
            </w:r>
            <w:r w:rsidR="0011703D" w:rsidRPr="00474C95">
              <w:rPr>
                <w:rFonts w:ascii="Myriad Pro" w:hAnsi="Myriad Pro"/>
                <w:b/>
                <w:snapToGrid w:val="0"/>
                <w:sz w:val="22"/>
                <w:szCs w:val="22"/>
                <w:lang w:val="fr-FR"/>
              </w:rPr>
              <w:t>l</w:t>
            </w:r>
            <w:r w:rsidR="0076101E">
              <w:rPr>
                <w:rFonts w:ascii="Myriad Pro" w:hAnsi="Myriad Pro"/>
                <w:b/>
                <w:snapToGrid w:val="0"/>
                <w:sz w:val="22"/>
                <w:szCs w:val="22"/>
                <w:lang w:val="fr-FR"/>
              </w:rPr>
              <w:t>’offre technique comptant pour 70 % et le prix pour 3</w:t>
            </w:r>
            <w:r w:rsidR="0011703D" w:rsidRPr="00474C95">
              <w:rPr>
                <w:rFonts w:ascii="Myriad Pro" w:hAnsi="Myriad Pro"/>
                <w:b/>
                <w:snapToGrid w:val="0"/>
                <w:sz w:val="22"/>
                <w:szCs w:val="22"/>
                <w:lang w:val="fr-FR"/>
              </w:rPr>
              <w:t>0 %</w:t>
            </w:r>
            <w:r w:rsidR="00904CF7" w:rsidRPr="00474C95">
              <w:rPr>
                <w:rFonts w:ascii="Myriad Pro" w:hAnsi="Myriad Pro"/>
                <w:b/>
                <w:snapToGrid w:val="0"/>
                <w:sz w:val="22"/>
                <w:szCs w:val="22"/>
                <w:lang w:val="fr-FR"/>
              </w:rPr>
              <w:t>)</w:t>
            </w:r>
            <w:r w:rsidR="0060781B" w:rsidRPr="00474C95">
              <w:rPr>
                <w:rFonts w:ascii="Myriad Pro" w:hAnsi="Myriad Pro"/>
                <w:b/>
                <w:snapToGrid w:val="0"/>
                <w:sz w:val="22"/>
                <w:szCs w:val="22"/>
                <w:lang w:val="fr-FR"/>
              </w:rPr>
              <w:t> ;</w:t>
            </w:r>
            <w:r w:rsidR="00904CF7" w:rsidRPr="00474C95">
              <w:rPr>
                <w:rFonts w:ascii="Myriad Pro" w:hAnsi="Myriad Pro"/>
                <w:b/>
                <w:sz w:val="22"/>
                <w:szCs w:val="22"/>
                <w:lang w:val="fr-FR"/>
              </w:rPr>
              <w:t xml:space="preserve"> </w:t>
            </w:r>
          </w:p>
          <w:p w:rsidR="00904CF7" w:rsidRPr="00474C95" w:rsidRDefault="0011703D" w:rsidP="00CC2E78">
            <w:pPr>
              <w:pStyle w:val="BankNormal"/>
              <w:numPr>
                <w:ilvl w:val="0"/>
                <w:numId w:val="5"/>
              </w:numPr>
              <w:spacing w:after="0"/>
              <w:jc w:val="both"/>
              <w:rPr>
                <w:rFonts w:ascii="Myriad Pro" w:hAnsi="Myriad Pro"/>
                <w:snapToGrid w:val="0"/>
                <w:sz w:val="22"/>
                <w:szCs w:val="22"/>
                <w:lang w:val="fr-FR"/>
              </w:rPr>
            </w:pPr>
            <w:r w:rsidRPr="00474C95">
              <w:rPr>
                <w:rFonts w:ascii="Myriad Pro" w:hAnsi="Myriad Pro"/>
                <w:b/>
                <w:sz w:val="22"/>
                <w:szCs w:val="22"/>
                <w:lang w:val="fr-FR"/>
              </w:rPr>
              <w:t>Acceptation sans réserve des conditions générales du contrat du PNUD (CGC)</w:t>
            </w:r>
            <w:r w:rsidRPr="00474C95">
              <w:rPr>
                <w:rFonts w:ascii="Myriad Pro" w:hAnsi="Myriad Pro"/>
                <w:sz w:val="22"/>
                <w:szCs w:val="22"/>
                <w:lang w:val="fr-FR"/>
              </w:rPr>
              <w:t>. Il s’agit d’un critère obligatoire</w:t>
            </w:r>
            <w:r w:rsidR="0068468D" w:rsidRPr="00474C95">
              <w:rPr>
                <w:rFonts w:ascii="Myriad Pro" w:hAnsi="Myriad Pro"/>
                <w:sz w:val="22"/>
                <w:szCs w:val="22"/>
                <w:lang w:val="fr-FR"/>
              </w:rPr>
              <w:t xml:space="preserve"> qui ne peut pas être supprimé, quelle que soit la nature des services demandés. La non</w:t>
            </w:r>
            <w:r w:rsidR="00B76F41" w:rsidRPr="00474C95">
              <w:rPr>
                <w:rFonts w:ascii="Myriad Pro" w:hAnsi="Myriad Pro"/>
                <w:sz w:val="22"/>
                <w:szCs w:val="22"/>
                <w:lang w:val="fr-FR"/>
              </w:rPr>
              <w:t>-</w:t>
            </w:r>
            <w:r w:rsidR="0068468D" w:rsidRPr="00474C95">
              <w:rPr>
                <w:rFonts w:ascii="Myriad Pro" w:hAnsi="Myriad Pro"/>
                <w:sz w:val="22"/>
                <w:szCs w:val="22"/>
                <w:lang w:val="fr-FR"/>
              </w:rPr>
              <w:t>acceptation des CGC peut constituer un motif de rejet de la soumission.</w:t>
            </w:r>
          </w:p>
        </w:tc>
      </w:tr>
      <w:tr w:rsidR="00904CF7" w:rsidRPr="004414E8" w:rsidTr="00D951F0">
        <w:trPr>
          <w:trHeight w:val="2843"/>
        </w:trPr>
        <w:tc>
          <w:tcPr>
            <w:tcW w:w="2985" w:type="dxa"/>
            <w:shd w:val="clear" w:color="auto" w:fill="auto"/>
            <w:vAlign w:val="center"/>
          </w:tcPr>
          <w:p w:rsidR="00904CF7" w:rsidRPr="00474C95" w:rsidRDefault="00904CF7" w:rsidP="00D964A0">
            <w:pPr>
              <w:jc w:val="both"/>
              <w:rPr>
                <w:rFonts w:ascii="Myriad Pro" w:hAnsi="Myriad Pro"/>
                <w:bCs/>
                <w:sz w:val="22"/>
                <w:szCs w:val="22"/>
                <w:lang w:val="fr-FR"/>
              </w:rPr>
            </w:pPr>
            <w:r w:rsidRPr="00474C95">
              <w:rPr>
                <w:rFonts w:ascii="Myriad Pro" w:hAnsi="Myriad Pro"/>
                <w:bCs/>
                <w:sz w:val="22"/>
                <w:szCs w:val="22"/>
                <w:lang w:val="fr-FR"/>
              </w:rPr>
              <w:t>Crit</w:t>
            </w:r>
            <w:r w:rsidR="00B76F41" w:rsidRPr="00474C95">
              <w:rPr>
                <w:rFonts w:ascii="Myriad Pro" w:hAnsi="Myriad Pro"/>
                <w:bCs/>
                <w:sz w:val="22"/>
                <w:szCs w:val="22"/>
                <w:lang w:val="fr-FR"/>
              </w:rPr>
              <w:t>ère d’évalu</w:t>
            </w:r>
            <w:r w:rsidR="00D02F0E" w:rsidRPr="00474C95">
              <w:rPr>
                <w:rFonts w:ascii="Myriad Pro" w:hAnsi="Myriad Pro"/>
                <w:bCs/>
                <w:sz w:val="22"/>
                <w:szCs w:val="22"/>
                <w:lang w:val="fr-FR"/>
              </w:rPr>
              <w:t>a</w:t>
            </w:r>
            <w:r w:rsidR="00B76F41" w:rsidRPr="00474C95">
              <w:rPr>
                <w:rFonts w:ascii="Myriad Pro" w:hAnsi="Myriad Pro"/>
                <w:bCs/>
                <w:sz w:val="22"/>
                <w:szCs w:val="22"/>
                <w:lang w:val="fr-FR"/>
              </w:rPr>
              <w:t>tion de la soumission</w:t>
            </w:r>
            <w:r w:rsidRPr="00474C95">
              <w:rPr>
                <w:rFonts w:ascii="Myriad Pro" w:hAnsi="Myriad Pro"/>
                <w:bCs/>
                <w:sz w:val="22"/>
                <w:szCs w:val="22"/>
                <w:lang w:val="fr-FR"/>
              </w:rPr>
              <w:t xml:space="preserve"> </w:t>
            </w:r>
          </w:p>
        </w:tc>
        <w:tc>
          <w:tcPr>
            <w:tcW w:w="6591" w:type="dxa"/>
            <w:shd w:val="clear" w:color="auto" w:fill="auto"/>
          </w:tcPr>
          <w:p w:rsidR="0076101E" w:rsidRPr="0076101E" w:rsidRDefault="00F219C7" w:rsidP="00CC2E78">
            <w:pPr>
              <w:pStyle w:val="BankNormal"/>
              <w:numPr>
                <w:ilvl w:val="0"/>
                <w:numId w:val="10"/>
              </w:numPr>
              <w:spacing w:after="0"/>
              <w:jc w:val="both"/>
              <w:rPr>
                <w:rFonts w:ascii="Myriad Pro" w:hAnsi="Myriad Pro" w:cs="Calibri"/>
                <w:b/>
                <w:bCs/>
                <w:sz w:val="22"/>
                <w:szCs w:val="22"/>
                <w:u w:val="single"/>
                <w:lang w:val="fr-FR"/>
              </w:rPr>
            </w:pPr>
            <w:r>
              <w:rPr>
                <w:rFonts w:ascii="Myriad Pro" w:hAnsi="Myriad Pro" w:cs="Calibri"/>
                <w:b/>
                <w:bCs/>
                <w:sz w:val="22"/>
                <w:szCs w:val="22"/>
                <w:u w:val="single"/>
                <w:lang w:val="fr-FR"/>
              </w:rPr>
              <w:t>Evaluation 1</w:t>
            </w:r>
            <w:r w:rsidRPr="00F219C7">
              <w:rPr>
                <w:rFonts w:ascii="Myriad Pro" w:hAnsi="Myriad Pro" w:cs="Calibri"/>
                <w:b/>
                <w:bCs/>
                <w:sz w:val="22"/>
                <w:szCs w:val="22"/>
                <w:u w:val="single"/>
                <w:vertAlign w:val="superscript"/>
                <w:lang w:val="fr-FR"/>
              </w:rPr>
              <w:t>ère</w:t>
            </w:r>
            <w:r>
              <w:rPr>
                <w:rFonts w:ascii="Myriad Pro" w:hAnsi="Myriad Pro" w:cs="Calibri"/>
                <w:b/>
                <w:bCs/>
                <w:sz w:val="22"/>
                <w:szCs w:val="22"/>
                <w:u w:val="single"/>
                <w:lang w:val="fr-FR"/>
              </w:rPr>
              <w:t xml:space="preserve"> </w:t>
            </w:r>
            <w:r w:rsidR="0076101E" w:rsidRPr="0076101E">
              <w:rPr>
                <w:rFonts w:ascii="Myriad Pro" w:hAnsi="Myriad Pro" w:cs="Calibri"/>
                <w:b/>
                <w:bCs/>
                <w:sz w:val="22"/>
                <w:szCs w:val="22"/>
                <w:u w:val="single"/>
                <w:lang w:val="fr-FR"/>
              </w:rPr>
              <w:t xml:space="preserve"> étape : </w:t>
            </w:r>
            <w:r w:rsidR="0076101E">
              <w:rPr>
                <w:rFonts w:ascii="Myriad Pro" w:hAnsi="Myriad Pro" w:cs="Calibri"/>
                <w:b/>
                <w:bCs/>
                <w:sz w:val="22"/>
                <w:szCs w:val="22"/>
                <w:u w:val="single"/>
                <w:lang w:val="fr-FR"/>
              </w:rPr>
              <w:t xml:space="preserve">  </w:t>
            </w:r>
            <w:r w:rsidR="0076101E" w:rsidRPr="0076101E">
              <w:rPr>
                <w:rFonts w:ascii="Myriad Pro" w:hAnsi="Myriad Pro" w:cs="Calibri"/>
                <w:b/>
                <w:bCs/>
                <w:sz w:val="22"/>
                <w:szCs w:val="22"/>
                <w:u w:val="single"/>
                <w:lang w:val="fr-FR"/>
              </w:rPr>
              <w:t xml:space="preserve"> évaluation des critères d’éligibilité dont l’</w:t>
            </w:r>
            <w:r w:rsidR="0076101E">
              <w:rPr>
                <w:rFonts w:ascii="Myriad Pro" w:hAnsi="Myriad Pro" w:cs="Calibri"/>
                <w:b/>
                <w:bCs/>
                <w:sz w:val="22"/>
                <w:szCs w:val="22"/>
                <w:u w:val="single"/>
                <w:lang w:val="fr-FR"/>
              </w:rPr>
              <w:t xml:space="preserve">évaluation est OUI / NON. </w:t>
            </w:r>
          </w:p>
          <w:p w:rsidR="0076101E" w:rsidRPr="0076101E" w:rsidRDefault="0076101E" w:rsidP="00D964A0">
            <w:pPr>
              <w:pStyle w:val="BankNormal"/>
              <w:spacing w:after="0"/>
              <w:jc w:val="both"/>
              <w:rPr>
                <w:rFonts w:ascii="Myriad Pro" w:hAnsi="Myriad Pro"/>
                <w:b/>
                <w:snapToGrid w:val="0"/>
                <w:sz w:val="22"/>
                <w:szCs w:val="22"/>
                <w:u w:val="single"/>
                <w:lang w:val="fr-FR"/>
              </w:rPr>
            </w:pPr>
          </w:p>
          <w:p w:rsidR="0076101E" w:rsidRDefault="00F219C7" w:rsidP="00CC2E78">
            <w:pPr>
              <w:pStyle w:val="BankNormal"/>
              <w:numPr>
                <w:ilvl w:val="0"/>
                <w:numId w:val="10"/>
              </w:numPr>
              <w:spacing w:after="0"/>
              <w:jc w:val="both"/>
              <w:rPr>
                <w:rFonts w:ascii="Myriad Pro" w:hAnsi="Myriad Pro"/>
                <w:b/>
                <w:snapToGrid w:val="0"/>
                <w:sz w:val="22"/>
                <w:szCs w:val="22"/>
                <w:u w:val="single"/>
                <w:lang w:val="fr-FR"/>
              </w:rPr>
            </w:pPr>
            <w:r>
              <w:rPr>
                <w:rFonts w:ascii="Myriad Pro" w:hAnsi="Myriad Pro"/>
                <w:b/>
                <w:snapToGrid w:val="0"/>
                <w:sz w:val="22"/>
                <w:szCs w:val="22"/>
                <w:u w:val="single"/>
                <w:lang w:val="fr-FR"/>
              </w:rPr>
              <w:t>Evaluation 2</w:t>
            </w:r>
            <w:r w:rsidRPr="00F219C7">
              <w:rPr>
                <w:rFonts w:ascii="Myriad Pro" w:hAnsi="Myriad Pro"/>
                <w:b/>
                <w:snapToGrid w:val="0"/>
                <w:sz w:val="22"/>
                <w:szCs w:val="22"/>
                <w:u w:val="single"/>
                <w:vertAlign w:val="superscript"/>
                <w:lang w:val="fr-FR"/>
              </w:rPr>
              <w:t>ème</w:t>
            </w:r>
            <w:r>
              <w:rPr>
                <w:rFonts w:ascii="Myriad Pro" w:hAnsi="Myriad Pro"/>
                <w:b/>
                <w:snapToGrid w:val="0"/>
                <w:sz w:val="22"/>
                <w:szCs w:val="22"/>
                <w:u w:val="single"/>
                <w:lang w:val="fr-FR"/>
              </w:rPr>
              <w:t xml:space="preserve"> </w:t>
            </w:r>
            <w:r w:rsidR="0076101E">
              <w:rPr>
                <w:rFonts w:ascii="Myriad Pro" w:hAnsi="Myriad Pro"/>
                <w:b/>
                <w:snapToGrid w:val="0"/>
                <w:sz w:val="22"/>
                <w:szCs w:val="22"/>
                <w:u w:val="single"/>
                <w:lang w:val="fr-FR"/>
              </w:rPr>
              <w:t xml:space="preserve"> étape : </w:t>
            </w:r>
          </w:p>
          <w:p w:rsidR="0076101E" w:rsidRDefault="0076101E" w:rsidP="0076101E">
            <w:pPr>
              <w:pStyle w:val="Paragraphedeliste"/>
              <w:rPr>
                <w:rFonts w:ascii="Myriad Pro" w:hAnsi="Myriad Pro"/>
                <w:b/>
                <w:snapToGrid w:val="0"/>
                <w:szCs w:val="22"/>
                <w:u w:val="single"/>
                <w:lang w:val="fr-FR"/>
              </w:rPr>
            </w:pPr>
          </w:p>
          <w:p w:rsidR="00904CF7" w:rsidRPr="00474C95" w:rsidRDefault="00F219C7" w:rsidP="00D964A0">
            <w:pPr>
              <w:pStyle w:val="BankNormal"/>
              <w:spacing w:after="0"/>
              <w:jc w:val="both"/>
              <w:rPr>
                <w:rFonts w:ascii="Myriad Pro" w:hAnsi="Myriad Pro"/>
                <w:b/>
                <w:snapToGrid w:val="0"/>
                <w:sz w:val="22"/>
                <w:szCs w:val="22"/>
                <w:u w:val="single"/>
                <w:lang w:val="fr-FR"/>
              </w:rPr>
            </w:pPr>
            <w:r>
              <w:rPr>
                <w:rFonts w:ascii="Myriad Pro" w:hAnsi="Myriad Pro"/>
                <w:b/>
                <w:snapToGrid w:val="0"/>
                <w:sz w:val="22"/>
                <w:szCs w:val="22"/>
                <w:u w:val="single"/>
                <w:lang w:val="fr-FR"/>
              </w:rPr>
              <w:t xml:space="preserve">Evaluation de la </w:t>
            </w:r>
            <w:r w:rsidR="00B76F41" w:rsidRPr="00474C95">
              <w:rPr>
                <w:rFonts w:ascii="Myriad Pro" w:hAnsi="Myriad Pro"/>
                <w:b/>
                <w:snapToGrid w:val="0"/>
                <w:sz w:val="22"/>
                <w:szCs w:val="22"/>
                <w:u w:val="single"/>
                <w:lang w:val="fr-FR"/>
              </w:rPr>
              <w:t>Soumission techniq</w:t>
            </w:r>
            <w:r w:rsidR="007F6448" w:rsidRPr="00474C95">
              <w:rPr>
                <w:rFonts w:ascii="Myriad Pro" w:hAnsi="Myriad Pro"/>
                <w:b/>
                <w:snapToGrid w:val="0"/>
                <w:sz w:val="22"/>
                <w:szCs w:val="22"/>
                <w:u w:val="single"/>
                <w:lang w:val="fr-FR"/>
              </w:rPr>
              <w:t>u</w:t>
            </w:r>
            <w:r w:rsidR="00B76F41" w:rsidRPr="00474C95">
              <w:rPr>
                <w:rFonts w:ascii="Myriad Pro" w:hAnsi="Myriad Pro"/>
                <w:b/>
                <w:snapToGrid w:val="0"/>
                <w:sz w:val="22"/>
                <w:szCs w:val="22"/>
                <w:u w:val="single"/>
                <w:lang w:val="fr-FR"/>
              </w:rPr>
              <w:t>e</w:t>
            </w:r>
            <w:r w:rsidR="0076101E">
              <w:rPr>
                <w:rFonts w:ascii="Myriad Pro" w:hAnsi="Myriad Pro"/>
                <w:b/>
                <w:snapToGrid w:val="0"/>
                <w:sz w:val="22"/>
                <w:szCs w:val="22"/>
                <w:u w:val="single"/>
                <w:lang w:val="fr-FR"/>
              </w:rPr>
              <w:t xml:space="preserve"> (7</w:t>
            </w:r>
            <w:r w:rsidR="00904CF7" w:rsidRPr="00474C95">
              <w:rPr>
                <w:rFonts w:ascii="Myriad Pro" w:hAnsi="Myriad Pro"/>
                <w:b/>
                <w:snapToGrid w:val="0"/>
                <w:sz w:val="22"/>
                <w:szCs w:val="22"/>
                <w:u w:val="single"/>
                <w:lang w:val="fr-FR"/>
              </w:rPr>
              <w:t>0</w:t>
            </w:r>
            <w:r w:rsidR="00B76F41" w:rsidRPr="00474C95">
              <w:rPr>
                <w:rFonts w:ascii="Myriad Pro" w:hAnsi="Myriad Pro"/>
                <w:b/>
                <w:snapToGrid w:val="0"/>
                <w:sz w:val="22"/>
                <w:szCs w:val="22"/>
                <w:u w:val="single"/>
                <w:lang w:val="fr-FR"/>
              </w:rPr>
              <w:t xml:space="preserve"> </w:t>
            </w:r>
            <w:r w:rsidR="00904CF7" w:rsidRPr="00474C95">
              <w:rPr>
                <w:rFonts w:ascii="Myriad Pro" w:hAnsi="Myriad Pro"/>
                <w:b/>
                <w:snapToGrid w:val="0"/>
                <w:sz w:val="22"/>
                <w:szCs w:val="22"/>
                <w:u w:val="single"/>
                <w:lang w:val="fr-FR"/>
              </w:rPr>
              <w:t>%)</w:t>
            </w:r>
          </w:p>
          <w:p w:rsidR="00A27BBE" w:rsidRPr="00474C95" w:rsidRDefault="00A27BBE" w:rsidP="00D964A0">
            <w:pPr>
              <w:pStyle w:val="BankNormal"/>
              <w:spacing w:after="0"/>
              <w:jc w:val="both"/>
              <w:rPr>
                <w:rFonts w:ascii="Myriad Pro" w:hAnsi="Myriad Pro"/>
                <w:b/>
                <w:snapToGrid w:val="0"/>
                <w:sz w:val="22"/>
                <w:szCs w:val="22"/>
                <w:u w:val="single"/>
                <w:lang w:val="fr-FR"/>
              </w:rPr>
            </w:pPr>
          </w:p>
          <w:p w:rsidR="00A27BBE" w:rsidRPr="00474C95" w:rsidRDefault="00A27BBE" w:rsidP="00D964A0">
            <w:pPr>
              <w:jc w:val="both"/>
              <w:rPr>
                <w:rFonts w:ascii="Myriad Pro" w:hAnsi="Myriad Pro" w:cs="Arial"/>
                <w:sz w:val="22"/>
                <w:szCs w:val="22"/>
                <w:lang w:val="fr-FR" w:eastAsia="x-none"/>
              </w:rPr>
            </w:pPr>
            <w:r w:rsidRPr="00474C95">
              <w:rPr>
                <w:rFonts w:ascii="Myriad Pro" w:hAnsi="Myriad Pro"/>
                <w:sz w:val="22"/>
                <w:szCs w:val="22"/>
                <w:lang w:val="fr-CA" w:eastAsia="en-029"/>
              </w:rPr>
              <w:t xml:space="preserve">L’évaluation des dossiers </w:t>
            </w:r>
            <w:r w:rsidR="00F10FF5" w:rsidRPr="00474C95">
              <w:rPr>
                <w:rFonts w:ascii="Myriad Pro" w:hAnsi="Myriad Pro"/>
                <w:sz w:val="22"/>
                <w:szCs w:val="22"/>
                <w:lang w:val="fr-CA" w:eastAsia="en-029"/>
              </w:rPr>
              <w:t>des consultants</w:t>
            </w:r>
            <w:r w:rsidRPr="00474C95">
              <w:rPr>
                <w:rFonts w:ascii="Myriad Pro" w:hAnsi="Myriad Pro"/>
                <w:sz w:val="22"/>
                <w:szCs w:val="22"/>
                <w:lang w:val="fr-CA" w:eastAsia="en-029"/>
              </w:rPr>
              <w:t xml:space="preserve"> sera </w:t>
            </w:r>
            <w:r w:rsidR="009F4227" w:rsidRPr="00474C95">
              <w:rPr>
                <w:rFonts w:ascii="Myriad Pro" w:hAnsi="Myriad Pro" w:cs="Arial"/>
                <w:sz w:val="22"/>
                <w:szCs w:val="22"/>
                <w:lang w:val="fr-FR" w:eastAsia="x-none"/>
              </w:rPr>
              <w:t>menée sur</w:t>
            </w:r>
            <w:r w:rsidRPr="00474C95">
              <w:rPr>
                <w:rFonts w:ascii="Myriad Pro" w:hAnsi="Myriad Pro" w:cs="Arial"/>
                <w:sz w:val="22"/>
                <w:szCs w:val="22"/>
                <w:lang w:val="fr-FR" w:eastAsia="x-none"/>
              </w:rPr>
              <w:t xml:space="preserve"> la </w:t>
            </w:r>
            <w:r w:rsidR="009F4227" w:rsidRPr="00474C95">
              <w:rPr>
                <w:rFonts w:ascii="Myriad Pro" w:hAnsi="Myriad Pro" w:cs="Arial"/>
                <w:sz w:val="22"/>
                <w:szCs w:val="22"/>
                <w:lang w:val="fr-FR" w:eastAsia="x-none"/>
              </w:rPr>
              <w:t>base de</w:t>
            </w:r>
            <w:r w:rsidRPr="00474C95">
              <w:rPr>
                <w:rFonts w:ascii="Myriad Pro" w:hAnsi="Myriad Pro" w:cs="Arial"/>
                <w:sz w:val="22"/>
                <w:szCs w:val="22"/>
                <w:lang w:val="fr-FR" w:eastAsia="x-none"/>
              </w:rPr>
              <w:t xml:space="preserve"> leur conformité par rapport à l’existence des documents réclamés et des références récentes de prestations similaires. Le caractère de l’expérience similaire sera analysé, comme indiqué dans le tableau ci-après, en fonction du domaine technique, de la nature de la prestation, de </w:t>
            </w:r>
            <w:r w:rsidR="00F10FF5" w:rsidRPr="00474C95">
              <w:rPr>
                <w:rFonts w:ascii="Myriad Pro" w:hAnsi="Myriad Pro" w:cs="Arial"/>
                <w:sz w:val="22"/>
                <w:szCs w:val="22"/>
                <w:lang w:val="fr-FR" w:eastAsia="x-none"/>
              </w:rPr>
              <w:t>l’ampleur des</w:t>
            </w:r>
            <w:r w:rsidRPr="00474C95">
              <w:rPr>
                <w:rFonts w:ascii="Myriad Pro" w:hAnsi="Myriad Pro" w:cs="Arial"/>
                <w:sz w:val="22"/>
                <w:szCs w:val="22"/>
                <w:lang w:val="fr-FR" w:eastAsia="x-none"/>
              </w:rPr>
              <w:t xml:space="preserve"> contrats et de la qualification du personnel.    </w:t>
            </w:r>
          </w:p>
          <w:p w:rsidR="00A27BBE" w:rsidRPr="00474C95" w:rsidRDefault="00A27BBE" w:rsidP="00D964A0">
            <w:pPr>
              <w:jc w:val="both"/>
              <w:rPr>
                <w:rFonts w:ascii="Myriad Pro" w:hAnsi="Myriad Pro" w:cs="Arial"/>
                <w:sz w:val="22"/>
                <w:szCs w:val="22"/>
                <w:lang w:val="fr-FR" w:eastAsia="x-non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0"/>
              <w:gridCol w:w="1364"/>
            </w:tblGrid>
            <w:tr w:rsidR="00A27BBE" w:rsidRPr="00474C95" w:rsidTr="00A27BBE">
              <w:trPr>
                <w:cantSplit/>
                <w:trHeight w:val="293"/>
              </w:trPr>
              <w:tc>
                <w:tcPr>
                  <w:tcW w:w="0" w:type="auto"/>
                  <w:vMerge w:val="restart"/>
                </w:tcPr>
                <w:p w:rsidR="00A27BBE" w:rsidRPr="00474C95" w:rsidRDefault="00A27BBE" w:rsidP="00D964A0">
                  <w:pPr>
                    <w:jc w:val="both"/>
                    <w:rPr>
                      <w:rFonts w:ascii="Myriad Pro" w:hAnsi="Myriad Pro"/>
                      <w:b/>
                      <w:bCs/>
                      <w:sz w:val="22"/>
                      <w:szCs w:val="22"/>
                      <w:lang w:val="fr-FR" w:eastAsia="fr-FR"/>
                    </w:rPr>
                  </w:pPr>
                  <w:r w:rsidRPr="00474C95">
                    <w:rPr>
                      <w:rFonts w:ascii="Myriad Pro" w:hAnsi="Myriad Pro"/>
                      <w:b/>
                      <w:bCs/>
                      <w:sz w:val="22"/>
                      <w:szCs w:val="22"/>
                      <w:lang w:val="fr-FR" w:eastAsia="fr-FR"/>
                    </w:rPr>
                    <w:t>Critères/Sous-critères</w:t>
                  </w:r>
                </w:p>
              </w:tc>
              <w:tc>
                <w:tcPr>
                  <w:tcW w:w="0" w:type="auto"/>
                  <w:vMerge w:val="restart"/>
                </w:tcPr>
                <w:p w:rsidR="00A27BBE" w:rsidRPr="00474C95" w:rsidRDefault="00A27BBE" w:rsidP="00D964A0">
                  <w:pPr>
                    <w:jc w:val="both"/>
                    <w:rPr>
                      <w:rFonts w:ascii="Myriad Pro" w:hAnsi="Myriad Pro"/>
                      <w:b/>
                      <w:bCs/>
                      <w:sz w:val="22"/>
                      <w:szCs w:val="22"/>
                      <w:lang w:val="fr-FR" w:eastAsia="fr-FR"/>
                    </w:rPr>
                  </w:pPr>
                  <w:r w:rsidRPr="00474C95">
                    <w:rPr>
                      <w:rFonts w:ascii="Myriad Pro" w:hAnsi="Myriad Pro"/>
                      <w:b/>
                      <w:bCs/>
                      <w:sz w:val="22"/>
                      <w:szCs w:val="22"/>
                      <w:lang w:val="fr-FR" w:eastAsia="fr-FR"/>
                    </w:rPr>
                    <w:t>Scores maximums</w:t>
                  </w:r>
                </w:p>
              </w:tc>
            </w:tr>
            <w:tr w:rsidR="00A27BBE" w:rsidRPr="00474C95" w:rsidTr="00A27BBE">
              <w:trPr>
                <w:cantSplit/>
                <w:trHeight w:val="298"/>
              </w:trPr>
              <w:tc>
                <w:tcPr>
                  <w:tcW w:w="0" w:type="auto"/>
                  <w:vMerge/>
                </w:tcPr>
                <w:p w:rsidR="00A27BBE" w:rsidRPr="00474C95" w:rsidRDefault="00A27BBE" w:rsidP="00D964A0">
                  <w:pPr>
                    <w:jc w:val="both"/>
                    <w:rPr>
                      <w:rFonts w:ascii="Myriad Pro" w:hAnsi="Myriad Pro"/>
                      <w:sz w:val="22"/>
                      <w:szCs w:val="22"/>
                      <w:lang w:val="fr-FR" w:eastAsia="fr-FR"/>
                    </w:rPr>
                  </w:pPr>
                </w:p>
              </w:tc>
              <w:tc>
                <w:tcPr>
                  <w:tcW w:w="0" w:type="auto"/>
                  <w:vMerge/>
                </w:tcPr>
                <w:p w:rsidR="00A27BBE" w:rsidRPr="00474C95" w:rsidRDefault="00A27BBE" w:rsidP="00D964A0">
                  <w:pPr>
                    <w:jc w:val="both"/>
                    <w:rPr>
                      <w:rFonts w:ascii="Myriad Pro" w:hAnsi="Myriad Pro"/>
                      <w:sz w:val="22"/>
                      <w:szCs w:val="22"/>
                      <w:lang w:val="fr-FR" w:eastAsia="fr-FR"/>
                    </w:rPr>
                  </w:pPr>
                </w:p>
              </w:tc>
            </w:tr>
            <w:tr w:rsidR="00A27BBE" w:rsidRPr="00474C95" w:rsidTr="00A27BBE">
              <w:tc>
                <w:tcPr>
                  <w:tcW w:w="0" w:type="auto"/>
                </w:tcPr>
                <w:p w:rsidR="00A27BBE" w:rsidRPr="00474C95" w:rsidRDefault="00872945" w:rsidP="00D964A0">
                  <w:pPr>
                    <w:jc w:val="both"/>
                    <w:rPr>
                      <w:rFonts w:ascii="Myriad Pro" w:hAnsi="Myriad Pro"/>
                      <w:sz w:val="22"/>
                      <w:szCs w:val="22"/>
                      <w:lang w:val="fr-FR" w:eastAsia="fr-FR"/>
                    </w:rPr>
                  </w:pPr>
                  <w:r>
                    <w:rPr>
                      <w:rFonts w:ascii="Myriad Pro" w:hAnsi="Myriad Pro"/>
                      <w:b/>
                      <w:bCs/>
                      <w:sz w:val="22"/>
                      <w:szCs w:val="22"/>
                      <w:lang w:val="fr-FR" w:eastAsia="fr-FR"/>
                    </w:rPr>
                    <w:t xml:space="preserve">Expérience </w:t>
                  </w:r>
                  <w:r w:rsidR="00A27BBE" w:rsidRPr="00474C95">
                    <w:rPr>
                      <w:rFonts w:ascii="Myriad Pro" w:hAnsi="Myriad Pro"/>
                      <w:b/>
                      <w:bCs/>
                      <w:sz w:val="22"/>
                      <w:szCs w:val="22"/>
                      <w:lang w:val="fr-FR" w:eastAsia="fr-FR"/>
                    </w:rPr>
                    <w:t xml:space="preserve"> </w:t>
                  </w:r>
                </w:p>
              </w:tc>
              <w:tc>
                <w:tcPr>
                  <w:tcW w:w="0" w:type="auto"/>
                </w:tcPr>
                <w:p w:rsidR="00A27BBE" w:rsidRPr="00474C95" w:rsidRDefault="00A27BBE" w:rsidP="00D964A0">
                  <w:pPr>
                    <w:jc w:val="both"/>
                    <w:rPr>
                      <w:rFonts w:ascii="Myriad Pro" w:hAnsi="Myriad Pro"/>
                      <w:b/>
                      <w:bCs/>
                      <w:sz w:val="22"/>
                      <w:szCs w:val="22"/>
                      <w:lang w:val="fr-FR" w:eastAsia="fr-FR"/>
                    </w:rPr>
                  </w:pPr>
                  <w:r w:rsidRPr="00474C95">
                    <w:rPr>
                      <w:rFonts w:ascii="Myriad Pro" w:hAnsi="Myriad Pro"/>
                      <w:b/>
                      <w:bCs/>
                      <w:sz w:val="22"/>
                      <w:szCs w:val="22"/>
                      <w:lang w:val="fr-FR" w:eastAsia="fr-FR"/>
                    </w:rPr>
                    <w:t>50</w:t>
                  </w:r>
                </w:p>
              </w:tc>
            </w:tr>
            <w:tr w:rsidR="00A27BBE" w:rsidRPr="00474C95" w:rsidTr="00A27BBE">
              <w:tc>
                <w:tcPr>
                  <w:tcW w:w="0" w:type="auto"/>
                </w:tcPr>
                <w:p w:rsidR="00A27BBE" w:rsidRPr="00474C95" w:rsidRDefault="009F4227" w:rsidP="00D964A0">
                  <w:pPr>
                    <w:jc w:val="both"/>
                    <w:rPr>
                      <w:rFonts w:ascii="Myriad Pro" w:hAnsi="Myriad Pro"/>
                      <w:sz w:val="22"/>
                      <w:szCs w:val="22"/>
                      <w:lang w:val="fr-BE" w:eastAsia="fr-FR"/>
                    </w:rPr>
                  </w:pPr>
                  <w:r w:rsidRPr="00474C95">
                    <w:rPr>
                      <w:rFonts w:ascii="Myriad Pro" w:hAnsi="Myriad Pro"/>
                      <w:color w:val="000000"/>
                      <w:sz w:val="22"/>
                      <w:szCs w:val="22"/>
                      <w:lang w:val="fr-BE"/>
                    </w:rPr>
                    <w:t xml:space="preserve">Expérience prouvée dans la formation en </w:t>
                  </w:r>
                  <w:r w:rsidRPr="00474C95">
                    <w:rPr>
                      <w:rFonts w:ascii="Myriad Pro" w:hAnsi="Myriad Pro" w:cstheme="minorHAnsi"/>
                      <w:color w:val="333333"/>
                      <w:sz w:val="22"/>
                      <w:szCs w:val="22"/>
                      <w:lang w:val="fr-FR"/>
                    </w:rPr>
                    <w:t xml:space="preserve">(i) Programmation du </w:t>
                  </w:r>
                  <w:r w:rsidR="00872945" w:rsidRPr="00474C95">
                    <w:rPr>
                      <w:rFonts w:ascii="Myriad Pro" w:hAnsi="Myriad Pro" w:cstheme="minorHAnsi"/>
                      <w:color w:val="333333"/>
                      <w:sz w:val="22"/>
                      <w:szCs w:val="22"/>
                      <w:lang w:val="fr-FR"/>
                    </w:rPr>
                    <w:t>Développement ;</w:t>
                  </w:r>
                  <w:r w:rsidRPr="00474C95">
                    <w:rPr>
                      <w:rFonts w:ascii="Myriad Pro" w:hAnsi="Myriad Pro" w:cstheme="minorHAnsi"/>
                      <w:color w:val="333333"/>
                      <w:sz w:val="22"/>
                      <w:szCs w:val="22"/>
                      <w:lang w:val="fr-FR"/>
                    </w:rPr>
                    <w:t xml:space="preserve"> (ii) Budgétisation ; et (iii) Suivi et Evaluation</w:t>
                  </w:r>
                  <w:r w:rsidR="00A27BBE" w:rsidRPr="00474C95">
                    <w:rPr>
                      <w:rFonts w:ascii="Myriad Pro" w:hAnsi="Myriad Pro"/>
                      <w:color w:val="000000"/>
                      <w:sz w:val="22"/>
                      <w:szCs w:val="22"/>
                      <w:lang w:val="fr-BE"/>
                    </w:rPr>
                    <w:t xml:space="preserve"> </w:t>
                  </w:r>
                  <w:r w:rsidRPr="00474C95">
                    <w:rPr>
                      <w:rFonts w:ascii="Myriad Pro" w:hAnsi="Myriad Pro"/>
                      <w:color w:val="000000"/>
                      <w:sz w:val="22"/>
                      <w:szCs w:val="22"/>
                      <w:lang w:val="fr-BE"/>
                    </w:rPr>
                    <w:t>en relation aux</w:t>
                  </w:r>
                  <w:r w:rsidR="00A27BBE" w:rsidRPr="00474C95">
                    <w:rPr>
                      <w:rFonts w:ascii="Myriad Pro" w:hAnsi="Myriad Pro"/>
                      <w:color w:val="000000"/>
                      <w:sz w:val="22"/>
                      <w:szCs w:val="22"/>
                      <w:lang w:val="fr-BE"/>
                    </w:rPr>
                    <w:t xml:space="preserve"> programmes de développement agricole/rural ayant fait appel à des </w:t>
                  </w:r>
                  <w:r w:rsidR="00A27BBE" w:rsidRPr="00474C95">
                    <w:rPr>
                      <w:rFonts w:ascii="Myriad Pro" w:hAnsi="Myriad Pro"/>
                      <w:color w:val="000000"/>
                      <w:sz w:val="22"/>
                      <w:szCs w:val="22"/>
                      <w:lang w:val="fr-BE"/>
                    </w:rPr>
                    <w:lastRenderedPageBreak/>
                    <w:t>compétences dans les domaines tels qu’agronomie, agroéconomie, statistique, renforcement institutionnel)</w:t>
                  </w:r>
                  <w:r w:rsidR="00A27BBE" w:rsidRPr="00474C95">
                    <w:rPr>
                      <w:rFonts w:ascii="Myriad Pro" w:hAnsi="Myriad Pro"/>
                      <w:sz w:val="22"/>
                      <w:szCs w:val="22"/>
                      <w:lang w:val="fr-BE" w:eastAsia="fr-FR"/>
                    </w:rPr>
                    <w:t xml:space="preserve"> </w:t>
                  </w:r>
                </w:p>
                <w:p w:rsidR="00A27BBE" w:rsidRPr="00474C95" w:rsidRDefault="00A27BBE" w:rsidP="00D964A0">
                  <w:pPr>
                    <w:jc w:val="both"/>
                    <w:rPr>
                      <w:rFonts w:ascii="Myriad Pro" w:hAnsi="Myriad Pro"/>
                      <w:sz w:val="22"/>
                      <w:szCs w:val="22"/>
                      <w:lang w:val="fr-BE" w:eastAsia="fr-FR"/>
                    </w:rPr>
                  </w:pPr>
                  <w:r w:rsidRPr="00474C95">
                    <w:rPr>
                      <w:rFonts w:ascii="Myriad Pro" w:hAnsi="Myriad Pro"/>
                      <w:sz w:val="22"/>
                      <w:szCs w:val="22"/>
                      <w:lang w:val="fr-BE" w:eastAsia="fr-FR"/>
                    </w:rPr>
                    <w:t xml:space="preserve">(Au moins </w:t>
                  </w:r>
                  <w:r w:rsidR="00872945">
                    <w:rPr>
                      <w:rFonts w:ascii="Myriad Pro" w:hAnsi="Myriad Pro"/>
                      <w:sz w:val="22"/>
                      <w:szCs w:val="22"/>
                      <w:lang w:val="fr-BE" w:eastAsia="fr-FR"/>
                    </w:rPr>
                    <w:t>10</w:t>
                  </w:r>
                  <w:r w:rsidR="009F4227" w:rsidRPr="00474C95">
                    <w:rPr>
                      <w:rFonts w:ascii="Myriad Pro" w:hAnsi="Myriad Pro"/>
                      <w:sz w:val="22"/>
                      <w:szCs w:val="22"/>
                      <w:lang w:val="fr-BE" w:eastAsia="fr-FR"/>
                    </w:rPr>
                    <w:t xml:space="preserve"> ans</w:t>
                  </w:r>
                  <w:r w:rsidRPr="00474C95">
                    <w:rPr>
                      <w:rFonts w:ascii="Myriad Pro" w:hAnsi="Myriad Pro"/>
                      <w:sz w:val="22"/>
                      <w:szCs w:val="22"/>
                      <w:lang w:val="fr-BE" w:eastAsia="fr-FR"/>
                    </w:rPr>
                    <w:t>)</w:t>
                  </w:r>
                </w:p>
              </w:tc>
              <w:tc>
                <w:tcPr>
                  <w:tcW w:w="0" w:type="auto"/>
                </w:tcPr>
                <w:p w:rsidR="00A27BBE" w:rsidRPr="00474C95" w:rsidRDefault="0076101E" w:rsidP="00D964A0">
                  <w:pPr>
                    <w:jc w:val="both"/>
                    <w:rPr>
                      <w:rFonts w:ascii="Myriad Pro" w:hAnsi="Myriad Pro"/>
                      <w:sz w:val="22"/>
                      <w:szCs w:val="22"/>
                      <w:lang w:val="fr-FR" w:eastAsia="fr-FR"/>
                    </w:rPr>
                  </w:pPr>
                  <w:r>
                    <w:rPr>
                      <w:rFonts w:ascii="Myriad Pro" w:hAnsi="Myriad Pro"/>
                      <w:sz w:val="22"/>
                      <w:szCs w:val="22"/>
                      <w:lang w:val="fr-FR" w:eastAsia="fr-FR"/>
                    </w:rPr>
                    <w:lastRenderedPageBreak/>
                    <w:t>4</w:t>
                  </w:r>
                  <w:r w:rsidR="00A27BBE" w:rsidRPr="00474C95">
                    <w:rPr>
                      <w:rFonts w:ascii="Myriad Pro" w:hAnsi="Myriad Pro"/>
                      <w:sz w:val="22"/>
                      <w:szCs w:val="22"/>
                      <w:lang w:val="fr-FR" w:eastAsia="fr-FR"/>
                    </w:rPr>
                    <w:t>0</w:t>
                  </w:r>
                </w:p>
              </w:tc>
            </w:tr>
            <w:tr w:rsidR="00A27BBE" w:rsidRPr="00474C95" w:rsidTr="00A27BBE">
              <w:tc>
                <w:tcPr>
                  <w:tcW w:w="0" w:type="auto"/>
                </w:tcPr>
                <w:p w:rsidR="00A27BBE" w:rsidRPr="00474C95" w:rsidRDefault="00A27BBE" w:rsidP="00D964A0">
                  <w:pPr>
                    <w:jc w:val="both"/>
                    <w:rPr>
                      <w:rFonts w:ascii="Myriad Pro" w:hAnsi="Myriad Pro"/>
                      <w:sz w:val="22"/>
                      <w:szCs w:val="22"/>
                      <w:lang w:val="fr-BE" w:eastAsia="fr-FR"/>
                    </w:rPr>
                  </w:pPr>
                  <w:r w:rsidRPr="00474C95">
                    <w:rPr>
                      <w:rFonts w:ascii="Myriad Pro" w:hAnsi="Myriad Pro"/>
                      <w:sz w:val="22"/>
                      <w:szCs w:val="22"/>
                      <w:lang w:val="fr-FR" w:eastAsia="fr-FR"/>
                    </w:rPr>
                    <w:t xml:space="preserve">Expérience </w:t>
                  </w:r>
                  <w:r w:rsidRPr="00474C95">
                    <w:rPr>
                      <w:rFonts w:ascii="Myriad Pro" w:hAnsi="Myriad Pro"/>
                      <w:sz w:val="22"/>
                      <w:szCs w:val="22"/>
                      <w:lang w:val="fr-BE" w:eastAsia="fr-FR"/>
                    </w:rPr>
                    <w:t xml:space="preserve">spécifique </w:t>
                  </w:r>
                  <w:r w:rsidRPr="00474C95">
                    <w:rPr>
                      <w:rFonts w:ascii="Myriad Pro" w:hAnsi="Myriad Pro"/>
                      <w:sz w:val="22"/>
                      <w:szCs w:val="22"/>
                      <w:lang w:val="fr-BE"/>
                    </w:rPr>
                    <w:t>en matière</w:t>
                  </w:r>
                  <w:r w:rsidR="0076101E">
                    <w:rPr>
                      <w:rFonts w:ascii="Myriad Pro" w:hAnsi="Myriad Pro"/>
                      <w:sz w:val="22"/>
                      <w:szCs w:val="22"/>
                      <w:lang w:val="fr-BE"/>
                    </w:rPr>
                    <w:t xml:space="preserve"> de</w:t>
                  </w:r>
                  <w:r w:rsidRPr="00474C95">
                    <w:rPr>
                      <w:rFonts w:ascii="Myriad Pro" w:hAnsi="Myriad Pro"/>
                      <w:sz w:val="22"/>
                      <w:szCs w:val="22"/>
                      <w:lang w:val="fr-BE"/>
                    </w:rPr>
                    <w:t xml:space="preserve"> suivi et d’évaluation de projets de développement.</w:t>
                  </w:r>
                </w:p>
                <w:p w:rsidR="00A27BBE" w:rsidRPr="00474C95" w:rsidRDefault="00A27BBE" w:rsidP="00D964A0">
                  <w:pPr>
                    <w:jc w:val="both"/>
                    <w:rPr>
                      <w:rFonts w:ascii="Myriad Pro" w:hAnsi="Myriad Pro"/>
                      <w:sz w:val="22"/>
                      <w:szCs w:val="22"/>
                      <w:lang w:val="fr-FR" w:eastAsia="fr-FR"/>
                    </w:rPr>
                  </w:pPr>
                  <w:r w:rsidRPr="00474C95">
                    <w:rPr>
                      <w:rFonts w:ascii="Myriad Pro" w:hAnsi="Myriad Pro"/>
                      <w:sz w:val="22"/>
                      <w:szCs w:val="22"/>
                      <w:lang w:val="fr-FR" w:eastAsia="fr-FR"/>
                    </w:rPr>
                    <w:t>(5 points par missions similaires)</w:t>
                  </w:r>
                </w:p>
              </w:tc>
              <w:tc>
                <w:tcPr>
                  <w:tcW w:w="0" w:type="auto"/>
                </w:tcPr>
                <w:p w:rsidR="00A27BBE" w:rsidRPr="00474C95" w:rsidRDefault="0076101E" w:rsidP="00D964A0">
                  <w:pPr>
                    <w:jc w:val="both"/>
                    <w:rPr>
                      <w:rFonts w:ascii="Myriad Pro" w:hAnsi="Myriad Pro"/>
                      <w:sz w:val="22"/>
                      <w:szCs w:val="22"/>
                      <w:lang w:val="fr-FR" w:eastAsia="fr-FR"/>
                    </w:rPr>
                  </w:pPr>
                  <w:r>
                    <w:rPr>
                      <w:rFonts w:ascii="Myriad Pro" w:hAnsi="Myriad Pro"/>
                      <w:sz w:val="22"/>
                      <w:szCs w:val="22"/>
                      <w:lang w:val="fr-FR" w:eastAsia="fr-FR"/>
                    </w:rPr>
                    <w:t>1</w:t>
                  </w:r>
                  <w:r w:rsidR="00A27BBE" w:rsidRPr="00474C95">
                    <w:rPr>
                      <w:rFonts w:ascii="Myriad Pro" w:hAnsi="Myriad Pro"/>
                      <w:sz w:val="22"/>
                      <w:szCs w:val="22"/>
                      <w:lang w:val="fr-FR" w:eastAsia="fr-FR"/>
                    </w:rPr>
                    <w:t>0</w:t>
                  </w:r>
                </w:p>
              </w:tc>
            </w:tr>
            <w:tr w:rsidR="00A27BBE" w:rsidRPr="00474C95" w:rsidTr="00A27BBE">
              <w:tc>
                <w:tcPr>
                  <w:tcW w:w="0" w:type="auto"/>
                  <w:vMerge w:val="restart"/>
                </w:tcPr>
                <w:p w:rsidR="00A27BBE" w:rsidRPr="00474C95" w:rsidRDefault="00A27BBE" w:rsidP="00D964A0">
                  <w:pPr>
                    <w:jc w:val="both"/>
                    <w:rPr>
                      <w:rFonts w:ascii="Myriad Pro" w:hAnsi="Myriad Pro"/>
                      <w:b/>
                      <w:bCs/>
                      <w:sz w:val="22"/>
                      <w:szCs w:val="22"/>
                      <w:lang w:val="fr-FR" w:eastAsia="fr-FR"/>
                    </w:rPr>
                  </w:pPr>
                  <w:r w:rsidRPr="00474C95">
                    <w:rPr>
                      <w:rFonts w:ascii="Myriad Pro" w:hAnsi="Myriad Pro"/>
                      <w:b/>
                      <w:bCs/>
                      <w:sz w:val="22"/>
                      <w:szCs w:val="22"/>
                      <w:lang w:val="fr-FR" w:eastAsia="fr-FR"/>
                    </w:rPr>
                    <w:t>Qualification du personnel (</w:t>
                  </w:r>
                  <w:r w:rsidRPr="00474C95">
                    <w:rPr>
                      <w:rFonts w:ascii="Myriad Pro" w:hAnsi="Myriad Pro"/>
                      <w:sz w:val="22"/>
                      <w:szCs w:val="22"/>
                      <w:lang w:val="fr-FR" w:eastAsia="fr-FR"/>
                    </w:rPr>
                    <w:t>le calcul de ce critère est fait sur la base d’une moyenne pour l’équipe)</w:t>
                  </w:r>
                </w:p>
                <w:p w:rsidR="00A27BBE" w:rsidRPr="00474C95" w:rsidRDefault="00A27BBE" w:rsidP="00D964A0">
                  <w:pPr>
                    <w:jc w:val="both"/>
                    <w:rPr>
                      <w:rFonts w:ascii="Myriad Pro" w:hAnsi="Myriad Pro"/>
                      <w:b/>
                      <w:bCs/>
                      <w:sz w:val="22"/>
                      <w:szCs w:val="22"/>
                      <w:lang w:val="fr-FR" w:eastAsia="fr-FR"/>
                    </w:rPr>
                  </w:pPr>
                  <w:r w:rsidRPr="00474C95">
                    <w:rPr>
                      <w:rFonts w:ascii="Myriad Pro" w:hAnsi="Myriad Pro"/>
                      <w:bCs/>
                      <w:sz w:val="22"/>
                      <w:szCs w:val="22"/>
                      <w:lang w:val="fr-FR" w:eastAsia="fr-FR"/>
                    </w:rPr>
                    <w:t xml:space="preserve">Qualification et compétence du personnel clé pour la mission (formation universitaire (40%), expériences (50%) et connaissance de la région concernée 10%)  </w:t>
                  </w:r>
                </w:p>
              </w:tc>
              <w:tc>
                <w:tcPr>
                  <w:tcW w:w="0" w:type="auto"/>
                </w:tcPr>
                <w:p w:rsidR="00A27BBE" w:rsidRPr="00474C95" w:rsidRDefault="00A27BBE" w:rsidP="00D964A0">
                  <w:pPr>
                    <w:jc w:val="both"/>
                    <w:rPr>
                      <w:rFonts w:ascii="Myriad Pro" w:hAnsi="Myriad Pro"/>
                      <w:b/>
                      <w:bCs/>
                      <w:sz w:val="22"/>
                      <w:szCs w:val="22"/>
                      <w:lang w:val="fr-FR" w:eastAsia="fr-FR"/>
                    </w:rPr>
                  </w:pPr>
                  <w:r w:rsidRPr="00474C95">
                    <w:rPr>
                      <w:rFonts w:ascii="Myriad Pro" w:hAnsi="Myriad Pro"/>
                      <w:b/>
                      <w:bCs/>
                      <w:sz w:val="22"/>
                      <w:szCs w:val="22"/>
                      <w:lang w:val="fr-FR" w:eastAsia="fr-FR"/>
                    </w:rPr>
                    <w:t>50</w:t>
                  </w:r>
                </w:p>
              </w:tc>
            </w:tr>
            <w:tr w:rsidR="00A27BBE" w:rsidRPr="00474C95" w:rsidTr="00A27BBE">
              <w:tc>
                <w:tcPr>
                  <w:tcW w:w="0" w:type="auto"/>
                  <w:vMerge/>
                </w:tcPr>
                <w:p w:rsidR="00A27BBE" w:rsidRPr="00474C95" w:rsidRDefault="00A27BBE" w:rsidP="00D964A0">
                  <w:pPr>
                    <w:jc w:val="both"/>
                    <w:rPr>
                      <w:rFonts w:ascii="Myriad Pro" w:hAnsi="Myriad Pro"/>
                      <w:sz w:val="22"/>
                      <w:szCs w:val="22"/>
                      <w:lang w:val="fr-FR" w:eastAsia="fr-FR"/>
                    </w:rPr>
                  </w:pPr>
                </w:p>
              </w:tc>
              <w:tc>
                <w:tcPr>
                  <w:tcW w:w="0" w:type="auto"/>
                </w:tcPr>
                <w:p w:rsidR="00A27BBE" w:rsidRPr="00474C95" w:rsidRDefault="00A27BBE" w:rsidP="00D964A0">
                  <w:pPr>
                    <w:jc w:val="both"/>
                    <w:rPr>
                      <w:rFonts w:ascii="Myriad Pro" w:hAnsi="Myriad Pro"/>
                      <w:b/>
                      <w:bCs/>
                      <w:sz w:val="22"/>
                      <w:szCs w:val="22"/>
                      <w:lang w:val="fr-FR" w:eastAsia="fr-FR"/>
                    </w:rPr>
                  </w:pPr>
                </w:p>
              </w:tc>
            </w:tr>
            <w:tr w:rsidR="00A27BBE" w:rsidRPr="00474C95" w:rsidTr="00A27BBE">
              <w:tc>
                <w:tcPr>
                  <w:tcW w:w="0" w:type="auto"/>
                </w:tcPr>
                <w:p w:rsidR="00A27BBE" w:rsidRPr="00474C95" w:rsidRDefault="00A27BBE" w:rsidP="00D964A0">
                  <w:pPr>
                    <w:jc w:val="both"/>
                    <w:rPr>
                      <w:rFonts w:ascii="Myriad Pro" w:hAnsi="Myriad Pro"/>
                      <w:bCs/>
                      <w:sz w:val="22"/>
                      <w:szCs w:val="22"/>
                      <w:lang w:val="fr-FR" w:eastAsia="fr-FR"/>
                    </w:rPr>
                  </w:pPr>
                  <w:r w:rsidRPr="00474C95">
                    <w:rPr>
                      <w:rFonts w:ascii="Myriad Pro" w:hAnsi="Myriad Pro"/>
                      <w:bCs/>
                      <w:sz w:val="22"/>
                      <w:szCs w:val="22"/>
                      <w:lang w:val="fr-FR" w:eastAsia="fr-FR"/>
                    </w:rPr>
                    <w:t xml:space="preserve">Formation universitaire  </w:t>
                  </w:r>
                </w:p>
              </w:tc>
              <w:tc>
                <w:tcPr>
                  <w:tcW w:w="0" w:type="auto"/>
                </w:tcPr>
                <w:p w:rsidR="00A27BBE" w:rsidRPr="00474C95" w:rsidRDefault="00872945" w:rsidP="00D964A0">
                  <w:pPr>
                    <w:jc w:val="both"/>
                    <w:rPr>
                      <w:rFonts w:ascii="Myriad Pro" w:hAnsi="Myriad Pro"/>
                      <w:bCs/>
                      <w:sz w:val="22"/>
                      <w:szCs w:val="22"/>
                      <w:lang w:val="fr-FR" w:eastAsia="fr-FR"/>
                    </w:rPr>
                  </w:pPr>
                  <w:r>
                    <w:rPr>
                      <w:rFonts w:ascii="Myriad Pro" w:hAnsi="Myriad Pro"/>
                      <w:bCs/>
                      <w:sz w:val="22"/>
                      <w:szCs w:val="22"/>
                      <w:lang w:val="fr-FR" w:eastAsia="fr-FR"/>
                    </w:rPr>
                    <w:t>25</w:t>
                  </w:r>
                </w:p>
              </w:tc>
            </w:tr>
            <w:tr w:rsidR="00A27BBE" w:rsidRPr="00474C95" w:rsidTr="00A27BBE">
              <w:tc>
                <w:tcPr>
                  <w:tcW w:w="0" w:type="auto"/>
                </w:tcPr>
                <w:p w:rsidR="00A27BBE" w:rsidRPr="00474C95" w:rsidRDefault="00A27BBE" w:rsidP="00D964A0">
                  <w:pPr>
                    <w:jc w:val="both"/>
                    <w:rPr>
                      <w:rFonts w:ascii="Myriad Pro" w:hAnsi="Myriad Pro"/>
                      <w:bCs/>
                      <w:sz w:val="22"/>
                      <w:szCs w:val="22"/>
                      <w:lang w:val="fr-FR" w:eastAsia="fr-FR"/>
                    </w:rPr>
                  </w:pPr>
                  <w:r w:rsidRPr="00474C95">
                    <w:rPr>
                      <w:rFonts w:ascii="Myriad Pro" w:hAnsi="Myriad Pro"/>
                      <w:bCs/>
                      <w:sz w:val="22"/>
                      <w:szCs w:val="22"/>
                      <w:lang w:val="fr-FR" w:eastAsia="fr-FR"/>
                    </w:rPr>
                    <w:t xml:space="preserve">Expériences générales </w:t>
                  </w:r>
                </w:p>
              </w:tc>
              <w:tc>
                <w:tcPr>
                  <w:tcW w:w="0" w:type="auto"/>
                </w:tcPr>
                <w:p w:rsidR="00A27BBE" w:rsidRPr="00474C95" w:rsidRDefault="00872945" w:rsidP="00D964A0">
                  <w:pPr>
                    <w:jc w:val="both"/>
                    <w:rPr>
                      <w:rFonts w:ascii="Myriad Pro" w:hAnsi="Myriad Pro"/>
                      <w:bCs/>
                      <w:sz w:val="22"/>
                      <w:szCs w:val="22"/>
                      <w:lang w:val="fr-FR" w:eastAsia="fr-FR"/>
                    </w:rPr>
                  </w:pPr>
                  <w:r>
                    <w:rPr>
                      <w:rFonts w:ascii="Myriad Pro" w:hAnsi="Myriad Pro"/>
                      <w:bCs/>
                      <w:sz w:val="22"/>
                      <w:szCs w:val="22"/>
                      <w:lang w:val="fr-FR" w:eastAsia="fr-FR"/>
                    </w:rPr>
                    <w:t>20</w:t>
                  </w:r>
                </w:p>
              </w:tc>
            </w:tr>
            <w:tr w:rsidR="00A27BBE" w:rsidRPr="0076101E" w:rsidTr="00A27BBE">
              <w:tc>
                <w:tcPr>
                  <w:tcW w:w="0" w:type="auto"/>
                </w:tcPr>
                <w:p w:rsidR="00A27BBE" w:rsidRPr="00474C95" w:rsidRDefault="00A27BBE" w:rsidP="00D964A0">
                  <w:pPr>
                    <w:jc w:val="both"/>
                    <w:rPr>
                      <w:rFonts w:ascii="Myriad Pro" w:hAnsi="Myriad Pro"/>
                      <w:bCs/>
                      <w:sz w:val="22"/>
                      <w:szCs w:val="22"/>
                      <w:lang w:val="fr-FR" w:eastAsia="fr-FR"/>
                    </w:rPr>
                  </w:pPr>
                  <w:r w:rsidRPr="00474C95">
                    <w:rPr>
                      <w:rFonts w:ascii="Myriad Pro" w:hAnsi="Myriad Pro"/>
                      <w:bCs/>
                      <w:sz w:val="22"/>
                      <w:szCs w:val="22"/>
                      <w:lang w:val="fr-FR" w:eastAsia="fr-FR"/>
                    </w:rPr>
                    <w:t xml:space="preserve">Connaissance et /ou expérience de la zone d’intervention </w:t>
                  </w:r>
                </w:p>
              </w:tc>
              <w:tc>
                <w:tcPr>
                  <w:tcW w:w="0" w:type="auto"/>
                </w:tcPr>
                <w:p w:rsidR="00A27BBE" w:rsidRPr="00474C95" w:rsidRDefault="00A27BBE" w:rsidP="00D964A0">
                  <w:pPr>
                    <w:jc w:val="both"/>
                    <w:rPr>
                      <w:rFonts w:ascii="Myriad Pro" w:hAnsi="Myriad Pro"/>
                      <w:bCs/>
                      <w:sz w:val="22"/>
                      <w:szCs w:val="22"/>
                      <w:lang w:val="fr-FR" w:eastAsia="fr-FR"/>
                    </w:rPr>
                  </w:pPr>
                  <w:r w:rsidRPr="00474C95">
                    <w:rPr>
                      <w:rFonts w:ascii="Myriad Pro" w:hAnsi="Myriad Pro"/>
                      <w:bCs/>
                      <w:sz w:val="22"/>
                      <w:szCs w:val="22"/>
                      <w:lang w:val="fr-FR" w:eastAsia="fr-FR"/>
                    </w:rPr>
                    <w:t>5</w:t>
                  </w:r>
                </w:p>
              </w:tc>
            </w:tr>
            <w:tr w:rsidR="00A27BBE" w:rsidRPr="0076101E" w:rsidTr="00A27BBE">
              <w:tc>
                <w:tcPr>
                  <w:tcW w:w="0" w:type="auto"/>
                </w:tcPr>
                <w:p w:rsidR="00A27BBE" w:rsidRPr="00474C95" w:rsidRDefault="00A27BBE" w:rsidP="00D964A0">
                  <w:pPr>
                    <w:keepNext/>
                    <w:jc w:val="both"/>
                    <w:outlineLvl w:val="2"/>
                    <w:rPr>
                      <w:rFonts w:ascii="Myriad Pro" w:hAnsi="Myriad Pro"/>
                      <w:b/>
                      <w:bCs/>
                      <w:sz w:val="22"/>
                      <w:szCs w:val="22"/>
                      <w:lang w:val="fr-FR" w:eastAsia="fr-FR"/>
                    </w:rPr>
                  </w:pPr>
                  <w:r w:rsidRPr="00474C95">
                    <w:rPr>
                      <w:rFonts w:ascii="Myriad Pro" w:hAnsi="Myriad Pro"/>
                      <w:b/>
                      <w:bCs/>
                      <w:sz w:val="22"/>
                      <w:szCs w:val="22"/>
                      <w:lang w:val="fr-FR" w:eastAsia="fr-FR"/>
                    </w:rPr>
                    <w:t>Total</w:t>
                  </w:r>
                </w:p>
              </w:tc>
              <w:tc>
                <w:tcPr>
                  <w:tcW w:w="0" w:type="auto"/>
                </w:tcPr>
                <w:p w:rsidR="00A27BBE" w:rsidRPr="00474C95" w:rsidRDefault="00A27BBE" w:rsidP="00D964A0">
                  <w:pPr>
                    <w:jc w:val="both"/>
                    <w:rPr>
                      <w:rFonts w:ascii="Myriad Pro" w:hAnsi="Myriad Pro"/>
                      <w:b/>
                      <w:bCs/>
                      <w:sz w:val="22"/>
                      <w:szCs w:val="22"/>
                      <w:lang w:val="fr-FR" w:eastAsia="fr-FR"/>
                    </w:rPr>
                  </w:pPr>
                  <w:r w:rsidRPr="00474C95">
                    <w:rPr>
                      <w:rFonts w:ascii="Myriad Pro" w:hAnsi="Myriad Pro"/>
                      <w:b/>
                      <w:bCs/>
                      <w:sz w:val="22"/>
                      <w:szCs w:val="22"/>
                      <w:lang w:val="fr-FR" w:eastAsia="fr-FR"/>
                    </w:rPr>
                    <w:t>100</w:t>
                  </w:r>
                </w:p>
              </w:tc>
            </w:tr>
          </w:tbl>
          <w:p w:rsidR="00A27BBE" w:rsidRPr="00474C95" w:rsidRDefault="00A27BBE" w:rsidP="00D964A0">
            <w:pPr>
              <w:pStyle w:val="BankNormal"/>
              <w:spacing w:after="0"/>
              <w:jc w:val="both"/>
              <w:rPr>
                <w:rFonts w:ascii="Myriad Pro" w:hAnsi="Myriad Pro"/>
                <w:b/>
                <w:snapToGrid w:val="0"/>
                <w:sz w:val="22"/>
                <w:szCs w:val="22"/>
                <w:u w:val="single"/>
                <w:lang w:val="fr-FR"/>
              </w:rPr>
            </w:pPr>
          </w:p>
          <w:p w:rsidR="00A27BBE" w:rsidRPr="00474C95" w:rsidRDefault="0076101E" w:rsidP="00CC2E78">
            <w:pPr>
              <w:pStyle w:val="Retraitcorpsdetexte"/>
              <w:numPr>
                <w:ilvl w:val="0"/>
                <w:numId w:val="10"/>
              </w:numPr>
              <w:spacing w:before="120"/>
              <w:jc w:val="both"/>
              <w:rPr>
                <w:rFonts w:ascii="Myriad Pro" w:hAnsi="Myriad Pro"/>
                <w:b/>
                <w:snapToGrid w:val="0"/>
                <w:sz w:val="22"/>
                <w:szCs w:val="22"/>
                <w:lang w:val="fr-FR"/>
              </w:rPr>
            </w:pPr>
            <w:r w:rsidRPr="0076101E">
              <w:rPr>
                <w:rFonts w:ascii="Myriad Pro" w:hAnsi="Myriad Pro" w:cs="Calibri"/>
                <w:b/>
                <w:bCs/>
                <w:sz w:val="22"/>
                <w:szCs w:val="22"/>
                <w:u w:val="single"/>
                <w:lang w:val="fr-FR"/>
              </w:rPr>
              <w:t>Evaluation 3</w:t>
            </w:r>
            <w:r w:rsidR="00F219C7" w:rsidRPr="00F219C7">
              <w:rPr>
                <w:rFonts w:ascii="Myriad Pro" w:hAnsi="Myriad Pro" w:cs="Calibri"/>
                <w:b/>
                <w:bCs/>
                <w:sz w:val="22"/>
                <w:szCs w:val="22"/>
                <w:u w:val="single"/>
                <w:vertAlign w:val="superscript"/>
                <w:lang w:val="fr-FR"/>
              </w:rPr>
              <w:t>ème</w:t>
            </w:r>
            <w:r w:rsidR="00F219C7">
              <w:rPr>
                <w:rFonts w:ascii="Myriad Pro" w:hAnsi="Myriad Pro" w:cs="Calibri"/>
                <w:b/>
                <w:bCs/>
                <w:sz w:val="22"/>
                <w:szCs w:val="22"/>
                <w:u w:val="single"/>
                <w:lang w:val="fr-FR"/>
              </w:rPr>
              <w:t xml:space="preserve"> </w:t>
            </w:r>
            <w:r w:rsidRPr="0076101E">
              <w:rPr>
                <w:rFonts w:ascii="Myriad Pro" w:hAnsi="Myriad Pro" w:cs="Calibri"/>
                <w:b/>
                <w:bCs/>
                <w:sz w:val="22"/>
                <w:szCs w:val="22"/>
                <w:u w:val="single"/>
                <w:lang w:val="fr-FR"/>
              </w:rPr>
              <w:t xml:space="preserve"> étape</w:t>
            </w:r>
            <w:r>
              <w:rPr>
                <w:rFonts w:ascii="Myriad Pro" w:hAnsi="Myriad Pro" w:cs="Calibri"/>
                <w:b/>
                <w:bCs/>
                <w:sz w:val="22"/>
                <w:szCs w:val="22"/>
                <w:u w:val="single"/>
                <w:lang w:val="fr-FR"/>
              </w:rPr>
              <w:t> :</w:t>
            </w:r>
          </w:p>
          <w:p w:rsidR="00904CF7" w:rsidRPr="00474C95" w:rsidRDefault="00F219C7" w:rsidP="00D964A0">
            <w:pPr>
              <w:pStyle w:val="BankNormal"/>
              <w:spacing w:after="0"/>
              <w:jc w:val="both"/>
              <w:rPr>
                <w:rFonts w:ascii="Myriad Pro" w:hAnsi="Myriad Pro"/>
                <w:b/>
                <w:snapToGrid w:val="0"/>
                <w:sz w:val="22"/>
                <w:szCs w:val="22"/>
                <w:u w:val="single"/>
                <w:lang w:val="fr-FR"/>
              </w:rPr>
            </w:pPr>
            <w:r>
              <w:rPr>
                <w:rFonts w:ascii="Myriad Pro" w:hAnsi="Myriad Pro"/>
                <w:b/>
                <w:snapToGrid w:val="0"/>
                <w:sz w:val="22"/>
                <w:szCs w:val="22"/>
                <w:u w:val="single"/>
                <w:lang w:val="fr-FR"/>
              </w:rPr>
              <w:t xml:space="preserve">Evaluation de la </w:t>
            </w:r>
            <w:r w:rsidR="00914D4E" w:rsidRPr="00474C95">
              <w:rPr>
                <w:rFonts w:ascii="Myriad Pro" w:hAnsi="Myriad Pro"/>
                <w:b/>
                <w:snapToGrid w:val="0"/>
                <w:sz w:val="22"/>
                <w:szCs w:val="22"/>
                <w:u w:val="single"/>
                <w:lang w:val="fr-FR"/>
              </w:rPr>
              <w:t>Soumission financière</w:t>
            </w:r>
            <w:r w:rsidR="00671673">
              <w:rPr>
                <w:rFonts w:ascii="Myriad Pro" w:hAnsi="Myriad Pro"/>
                <w:b/>
                <w:snapToGrid w:val="0"/>
                <w:sz w:val="22"/>
                <w:szCs w:val="22"/>
                <w:u w:val="single"/>
                <w:lang w:val="fr-FR"/>
              </w:rPr>
              <w:t xml:space="preserve"> (3</w:t>
            </w:r>
            <w:r w:rsidR="00904CF7" w:rsidRPr="00474C95">
              <w:rPr>
                <w:rFonts w:ascii="Myriad Pro" w:hAnsi="Myriad Pro"/>
                <w:b/>
                <w:snapToGrid w:val="0"/>
                <w:sz w:val="22"/>
                <w:szCs w:val="22"/>
                <w:u w:val="single"/>
                <w:lang w:val="fr-FR"/>
              </w:rPr>
              <w:t>0</w:t>
            </w:r>
            <w:r w:rsidR="00914D4E" w:rsidRPr="00474C95">
              <w:rPr>
                <w:rFonts w:ascii="Myriad Pro" w:hAnsi="Myriad Pro"/>
                <w:b/>
                <w:snapToGrid w:val="0"/>
                <w:sz w:val="22"/>
                <w:szCs w:val="22"/>
                <w:u w:val="single"/>
                <w:lang w:val="fr-FR"/>
              </w:rPr>
              <w:t xml:space="preserve"> </w:t>
            </w:r>
            <w:r w:rsidR="00904CF7" w:rsidRPr="00474C95">
              <w:rPr>
                <w:rFonts w:ascii="Myriad Pro" w:hAnsi="Myriad Pro"/>
                <w:b/>
                <w:snapToGrid w:val="0"/>
                <w:sz w:val="22"/>
                <w:szCs w:val="22"/>
                <w:u w:val="single"/>
                <w:lang w:val="fr-FR"/>
              </w:rPr>
              <w:t>%)</w:t>
            </w:r>
          </w:p>
          <w:p w:rsidR="00241EAD" w:rsidRDefault="00914D4E" w:rsidP="00D964A0">
            <w:pPr>
              <w:pStyle w:val="BankNormal"/>
              <w:spacing w:after="0"/>
              <w:jc w:val="both"/>
              <w:rPr>
                <w:rFonts w:ascii="Myriad Pro" w:hAnsi="Myriad Pro"/>
                <w:snapToGrid w:val="0"/>
                <w:sz w:val="22"/>
                <w:szCs w:val="22"/>
                <w:lang w:val="fr-FR"/>
              </w:rPr>
            </w:pPr>
            <w:r w:rsidRPr="00474C95">
              <w:rPr>
                <w:rFonts w:ascii="Myriad Pro" w:hAnsi="Myriad Pro"/>
                <w:snapToGrid w:val="0"/>
                <w:sz w:val="22"/>
                <w:szCs w:val="22"/>
                <w:lang w:val="fr-FR"/>
              </w:rPr>
              <w:t xml:space="preserve">A calculer en comparant le prix de la soumission par rapport au prix le plus bas des soumissions </w:t>
            </w:r>
            <w:r w:rsidR="00F219C7">
              <w:rPr>
                <w:rFonts w:ascii="Myriad Pro" w:hAnsi="Myriad Pro"/>
                <w:snapToGrid w:val="0"/>
                <w:sz w:val="22"/>
                <w:szCs w:val="22"/>
                <w:lang w:val="fr-FR"/>
              </w:rPr>
              <w:t>techniquement conformes</w:t>
            </w:r>
            <w:r w:rsidR="00904CF7" w:rsidRPr="00474C95">
              <w:rPr>
                <w:rFonts w:ascii="Myriad Pro" w:hAnsi="Myriad Pro"/>
                <w:snapToGrid w:val="0"/>
                <w:sz w:val="22"/>
                <w:szCs w:val="22"/>
                <w:lang w:val="fr-FR"/>
              </w:rPr>
              <w:t>.</w:t>
            </w:r>
          </w:p>
          <w:p w:rsidR="00872945" w:rsidRPr="00474C95" w:rsidRDefault="00872945" w:rsidP="00D964A0">
            <w:pPr>
              <w:pStyle w:val="BankNormal"/>
              <w:spacing w:after="0"/>
              <w:jc w:val="both"/>
              <w:rPr>
                <w:rFonts w:ascii="Myriad Pro" w:hAnsi="Myriad Pro"/>
                <w:snapToGrid w:val="0"/>
                <w:sz w:val="22"/>
                <w:szCs w:val="22"/>
                <w:lang w:val="fr-FR"/>
              </w:rPr>
            </w:pPr>
          </w:p>
        </w:tc>
      </w:tr>
      <w:tr w:rsidR="00914D4E" w:rsidRPr="004414E8" w:rsidTr="003754AE">
        <w:tc>
          <w:tcPr>
            <w:tcW w:w="2985" w:type="dxa"/>
            <w:shd w:val="clear" w:color="auto" w:fill="auto"/>
            <w:vAlign w:val="center"/>
          </w:tcPr>
          <w:p w:rsidR="00914D4E" w:rsidRPr="00474C95" w:rsidRDefault="00914D4E" w:rsidP="00D964A0">
            <w:pPr>
              <w:pStyle w:val="BankNormal"/>
              <w:tabs>
                <w:tab w:val="left" w:pos="5686"/>
                <w:tab w:val="right" w:pos="7218"/>
              </w:tabs>
              <w:spacing w:after="0"/>
              <w:jc w:val="both"/>
              <w:rPr>
                <w:rFonts w:ascii="Myriad Pro" w:hAnsi="Myriad Pro"/>
                <w:bCs/>
                <w:sz w:val="22"/>
                <w:szCs w:val="22"/>
                <w:lang w:val="fr-FR"/>
              </w:rPr>
            </w:pPr>
          </w:p>
          <w:p w:rsidR="00914D4E" w:rsidRPr="00474C95" w:rsidRDefault="00BE3DBF" w:rsidP="00D964A0">
            <w:pPr>
              <w:pStyle w:val="BankNormal"/>
              <w:tabs>
                <w:tab w:val="left" w:pos="5686"/>
                <w:tab w:val="right" w:pos="7218"/>
              </w:tabs>
              <w:spacing w:after="0"/>
              <w:jc w:val="both"/>
              <w:rPr>
                <w:rFonts w:ascii="Myriad Pro" w:hAnsi="Myriad Pro"/>
                <w:bCs/>
                <w:sz w:val="22"/>
                <w:szCs w:val="22"/>
                <w:lang w:val="fr-FR"/>
              </w:rPr>
            </w:pPr>
            <w:r w:rsidRPr="00474C95">
              <w:rPr>
                <w:rFonts w:ascii="Myriad Pro" w:hAnsi="Myriad Pro"/>
                <w:bCs/>
                <w:sz w:val="22"/>
                <w:szCs w:val="22"/>
                <w:lang w:val="fr-FR"/>
              </w:rPr>
              <w:t>Le PNUD</w:t>
            </w:r>
            <w:r w:rsidR="00914D4E" w:rsidRPr="00474C95">
              <w:rPr>
                <w:rFonts w:ascii="Myriad Pro" w:hAnsi="Myriad Pro"/>
                <w:bCs/>
                <w:sz w:val="22"/>
                <w:szCs w:val="22"/>
                <w:lang w:val="fr-FR"/>
              </w:rPr>
              <w:t xml:space="preserve"> attribuera le contrat à :</w:t>
            </w:r>
          </w:p>
        </w:tc>
        <w:tc>
          <w:tcPr>
            <w:tcW w:w="6591" w:type="dxa"/>
            <w:shd w:val="clear" w:color="auto" w:fill="auto"/>
          </w:tcPr>
          <w:p w:rsidR="00914D4E" w:rsidRPr="00474C95" w:rsidRDefault="00914D4E" w:rsidP="00CC2E78">
            <w:pPr>
              <w:pStyle w:val="BankNormal"/>
              <w:numPr>
                <w:ilvl w:val="0"/>
                <w:numId w:val="6"/>
              </w:numPr>
              <w:tabs>
                <w:tab w:val="left" w:pos="342"/>
                <w:tab w:val="right" w:pos="7218"/>
              </w:tabs>
              <w:spacing w:after="0"/>
              <w:jc w:val="both"/>
              <w:rPr>
                <w:rFonts w:ascii="Myriad Pro" w:hAnsi="Myriad Pro"/>
                <w:b/>
                <w:bCs/>
                <w:sz w:val="22"/>
                <w:szCs w:val="22"/>
                <w:lang w:val="fr-FR"/>
              </w:rPr>
            </w:pPr>
            <w:r w:rsidRPr="00474C95">
              <w:rPr>
                <w:rFonts w:ascii="Myriad Pro" w:hAnsi="Myriad Pro"/>
                <w:b/>
                <w:sz w:val="22"/>
                <w:szCs w:val="22"/>
                <w:lang w:val="fr-FR"/>
              </w:rPr>
              <w:t>Un seul et unique prestataire de services</w:t>
            </w:r>
          </w:p>
          <w:p w:rsidR="00914D4E" w:rsidRPr="00474C95" w:rsidRDefault="00914D4E" w:rsidP="00D964A0">
            <w:pPr>
              <w:pStyle w:val="BankNormal"/>
              <w:tabs>
                <w:tab w:val="left" w:pos="342"/>
                <w:tab w:val="right" w:pos="7218"/>
              </w:tabs>
              <w:spacing w:after="0"/>
              <w:jc w:val="both"/>
              <w:rPr>
                <w:rFonts w:ascii="Myriad Pro" w:hAnsi="Myriad Pro"/>
                <w:bCs/>
                <w:sz w:val="22"/>
                <w:szCs w:val="22"/>
                <w:lang w:val="fr-FR"/>
              </w:rPr>
            </w:pPr>
          </w:p>
        </w:tc>
      </w:tr>
      <w:tr w:rsidR="00904CF7" w:rsidRPr="00474C95" w:rsidTr="003754AE">
        <w:tblPrEx>
          <w:tblLook w:val="0000" w:firstRow="0" w:lastRow="0" w:firstColumn="0" w:lastColumn="0" w:noHBand="0" w:noVBand="0"/>
        </w:tblPrEx>
        <w:trPr>
          <w:trHeight w:val="460"/>
        </w:trPr>
        <w:tc>
          <w:tcPr>
            <w:tcW w:w="2985" w:type="dxa"/>
            <w:vAlign w:val="center"/>
          </w:tcPr>
          <w:p w:rsidR="00904CF7" w:rsidRPr="00474C95" w:rsidRDefault="00904CF7" w:rsidP="00D964A0">
            <w:pPr>
              <w:jc w:val="both"/>
              <w:rPr>
                <w:rFonts w:ascii="Myriad Pro" w:hAnsi="Myriad Pro"/>
                <w:sz w:val="22"/>
                <w:szCs w:val="22"/>
                <w:lang w:val="fr-FR"/>
              </w:rPr>
            </w:pPr>
            <w:r w:rsidRPr="00474C95">
              <w:rPr>
                <w:rFonts w:ascii="Myriad Pro" w:hAnsi="Myriad Pro"/>
                <w:sz w:val="22"/>
                <w:szCs w:val="22"/>
                <w:lang w:val="fr-FR"/>
              </w:rPr>
              <w:t xml:space="preserve">Annexes </w:t>
            </w:r>
            <w:r w:rsidR="00BF5996" w:rsidRPr="00474C95">
              <w:rPr>
                <w:rFonts w:ascii="Myriad Pro" w:hAnsi="Myriad Pro"/>
                <w:sz w:val="22"/>
                <w:szCs w:val="22"/>
                <w:lang w:val="fr-FR"/>
              </w:rPr>
              <w:t>de la présente</w:t>
            </w:r>
            <w:r w:rsidRPr="00474C95">
              <w:rPr>
                <w:rFonts w:ascii="Myriad Pro" w:hAnsi="Myriad Pro"/>
                <w:sz w:val="22"/>
                <w:szCs w:val="22"/>
                <w:lang w:val="fr-FR"/>
              </w:rPr>
              <w:t xml:space="preserve"> RFP</w:t>
            </w:r>
            <w:r w:rsidRPr="00474C95">
              <w:rPr>
                <w:rStyle w:val="Appelnotedebasdep"/>
                <w:rFonts w:ascii="Myriad Pro" w:hAnsi="Myriad Pro"/>
                <w:sz w:val="22"/>
                <w:szCs w:val="22"/>
                <w:lang w:val="fr-FR"/>
              </w:rPr>
              <w:footnoteReference w:id="4"/>
            </w:r>
          </w:p>
        </w:tc>
        <w:tc>
          <w:tcPr>
            <w:tcW w:w="6591" w:type="dxa"/>
          </w:tcPr>
          <w:p w:rsidR="0060781B" w:rsidRPr="00474C95" w:rsidRDefault="00904CF7" w:rsidP="00CC2E78">
            <w:pPr>
              <w:pStyle w:val="Paragraphedeliste"/>
              <w:numPr>
                <w:ilvl w:val="0"/>
                <w:numId w:val="6"/>
              </w:numPr>
              <w:jc w:val="both"/>
              <w:rPr>
                <w:rFonts w:ascii="Myriad Pro" w:hAnsi="Myriad Pro"/>
                <w:b/>
                <w:szCs w:val="22"/>
                <w:lang w:val="fr-FR"/>
              </w:rPr>
            </w:pPr>
            <w:r w:rsidRPr="00474C95">
              <w:rPr>
                <w:rFonts w:ascii="Myriad Pro" w:hAnsi="Myriad Pro"/>
                <w:b/>
                <w:szCs w:val="22"/>
                <w:lang w:val="fr-FR"/>
              </w:rPr>
              <w:t>Form</w:t>
            </w:r>
            <w:r w:rsidR="00BF5996" w:rsidRPr="00474C95">
              <w:rPr>
                <w:rFonts w:ascii="Myriad Pro" w:hAnsi="Myriad Pro"/>
                <w:b/>
                <w:szCs w:val="22"/>
                <w:lang w:val="fr-FR"/>
              </w:rPr>
              <w:t>ulaire</w:t>
            </w:r>
            <w:r w:rsidR="0044148F" w:rsidRPr="00474C95">
              <w:rPr>
                <w:rFonts w:ascii="Myriad Pro" w:hAnsi="Myriad Pro"/>
                <w:b/>
                <w:szCs w:val="22"/>
                <w:lang w:val="fr-FR"/>
              </w:rPr>
              <w:t xml:space="preserve"> de présentation</w:t>
            </w:r>
            <w:r w:rsidR="002E472D" w:rsidRPr="00474C95">
              <w:rPr>
                <w:rFonts w:ascii="Myriad Pro" w:hAnsi="Myriad Pro"/>
                <w:b/>
                <w:szCs w:val="22"/>
                <w:lang w:val="fr-FR"/>
              </w:rPr>
              <w:t xml:space="preserve"> </w:t>
            </w:r>
            <w:r w:rsidR="00BF5996" w:rsidRPr="00474C95">
              <w:rPr>
                <w:rFonts w:ascii="Myriad Pro" w:hAnsi="Myriad Pro"/>
                <w:b/>
                <w:szCs w:val="22"/>
                <w:lang w:val="fr-FR"/>
              </w:rPr>
              <w:t xml:space="preserve">de </w:t>
            </w:r>
            <w:r w:rsidR="002E472D" w:rsidRPr="00474C95">
              <w:rPr>
                <w:rFonts w:ascii="Myriad Pro" w:hAnsi="Myriad Pro"/>
                <w:b/>
                <w:szCs w:val="22"/>
                <w:lang w:val="fr-FR"/>
              </w:rPr>
              <w:t xml:space="preserve">la </w:t>
            </w:r>
            <w:r w:rsidR="00BF5996" w:rsidRPr="00474C95">
              <w:rPr>
                <w:rFonts w:ascii="Myriad Pro" w:hAnsi="Myriad Pro"/>
                <w:b/>
                <w:szCs w:val="22"/>
                <w:lang w:val="fr-FR"/>
              </w:rPr>
              <w:t>soumission</w:t>
            </w:r>
            <w:r w:rsidRPr="00474C95">
              <w:rPr>
                <w:rFonts w:ascii="Myriad Pro" w:hAnsi="Myriad Pro"/>
                <w:b/>
                <w:szCs w:val="22"/>
                <w:lang w:val="fr-FR"/>
              </w:rPr>
              <w:t xml:space="preserve"> (</w:t>
            </w:r>
            <w:r w:rsidR="00BF5996" w:rsidRPr="00474C95">
              <w:rPr>
                <w:rFonts w:ascii="Myriad Pro" w:hAnsi="Myriad Pro"/>
                <w:b/>
                <w:szCs w:val="22"/>
                <w:lang w:val="fr-FR"/>
              </w:rPr>
              <w:t>a</w:t>
            </w:r>
            <w:r w:rsidRPr="00474C95">
              <w:rPr>
                <w:rFonts w:ascii="Myriad Pro" w:hAnsi="Myriad Pro"/>
                <w:b/>
                <w:szCs w:val="22"/>
                <w:lang w:val="fr-FR"/>
              </w:rPr>
              <w:t>nnex</w:t>
            </w:r>
            <w:r w:rsidR="00BF5996" w:rsidRPr="00474C95">
              <w:rPr>
                <w:rFonts w:ascii="Myriad Pro" w:hAnsi="Myriad Pro"/>
                <w:b/>
                <w:szCs w:val="22"/>
                <w:lang w:val="fr-FR"/>
              </w:rPr>
              <w:t>e</w:t>
            </w:r>
            <w:r w:rsidRPr="00474C95">
              <w:rPr>
                <w:rFonts w:ascii="Myriad Pro" w:hAnsi="Myriad Pro"/>
                <w:b/>
                <w:szCs w:val="22"/>
                <w:lang w:val="fr-FR"/>
              </w:rPr>
              <w:t xml:space="preserve"> 2)</w:t>
            </w:r>
            <w:r w:rsidR="0060781B" w:rsidRPr="00474C95">
              <w:rPr>
                <w:rFonts w:ascii="Myriad Pro" w:hAnsi="Myriad Pro"/>
                <w:b/>
                <w:szCs w:val="22"/>
                <w:lang w:val="fr-FR"/>
              </w:rPr>
              <w:t> ;</w:t>
            </w:r>
          </w:p>
          <w:p w:rsidR="0060781B" w:rsidRPr="00474C95" w:rsidRDefault="00BF5996" w:rsidP="00CC2E78">
            <w:pPr>
              <w:pStyle w:val="Paragraphedeliste"/>
              <w:numPr>
                <w:ilvl w:val="0"/>
                <w:numId w:val="6"/>
              </w:numPr>
              <w:jc w:val="both"/>
              <w:rPr>
                <w:rFonts w:ascii="Myriad Pro" w:hAnsi="Myriad Pro"/>
                <w:b/>
                <w:szCs w:val="22"/>
                <w:lang w:val="fr-FR"/>
              </w:rPr>
            </w:pPr>
            <w:r w:rsidRPr="00474C95">
              <w:rPr>
                <w:rFonts w:ascii="Myriad Pro" w:hAnsi="Myriad Pro"/>
                <w:b/>
                <w:szCs w:val="22"/>
                <w:lang w:val="fr-FR"/>
              </w:rPr>
              <w:t>Conditions générales</w:t>
            </w:r>
            <w:r w:rsidR="00904CF7" w:rsidRPr="00474C95">
              <w:rPr>
                <w:rFonts w:ascii="Myriad Pro" w:hAnsi="Myriad Pro"/>
                <w:b/>
                <w:szCs w:val="22"/>
                <w:lang w:val="fr-FR"/>
              </w:rPr>
              <w:t xml:space="preserve"> / Conditions </w:t>
            </w:r>
            <w:r w:rsidRPr="00474C95">
              <w:rPr>
                <w:rFonts w:ascii="Myriad Pro" w:hAnsi="Myriad Pro"/>
                <w:b/>
                <w:szCs w:val="22"/>
                <w:lang w:val="fr-FR"/>
              </w:rPr>
              <w:t xml:space="preserve">particulières </w:t>
            </w:r>
            <w:r w:rsidR="00904CF7" w:rsidRPr="00474C95">
              <w:rPr>
                <w:rFonts w:ascii="Myriad Pro" w:hAnsi="Myriad Pro"/>
                <w:b/>
                <w:szCs w:val="22"/>
                <w:lang w:val="fr-FR"/>
              </w:rPr>
              <w:t>(</w:t>
            </w:r>
            <w:r w:rsidRPr="00474C95">
              <w:rPr>
                <w:rFonts w:ascii="Myriad Pro" w:hAnsi="Myriad Pro"/>
                <w:b/>
                <w:szCs w:val="22"/>
                <w:lang w:val="fr-FR"/>
              </w:rPr>
              <w:t>a</w:t>
            </w:r>
            <w:r w:rsidR="00904CF7" w:rsidRPr="00474C95">
              <w:rPr>
                <w:rFonts w:ascii="Myriad Pro" w:hAnsi="Myriad Pro"/>
                <w:b/>
                <w:szCs w:val="22"/>
                <w:lang w:val="fr-FR"/>
              </w:rPr>
              <w:t>nnex</w:t>
            </w:r>
            <w:r w:rsidRPr="00474C95">
              <w:rPr>
                <w:rFonts w:ascii="Myriad Pro" w:hAnsi="Myriad Pro"/>
                <w:b/>
                <w:szCs w:val="22"/>
                <w:lang w:val="fr-FR"/>
              </w:rPr>
              <w:t>e</w:t>
            </w:r>
            <w:r w:rsidR="00904CF7" w:rsidRPr="00474C95">
              <w:rPr>
                <w:rFonts w:ascii="Myriad Pro" w:hAnsi="Myriad Pro"/>
                <w:b/>
                <w:szCs w:val="22"/>
                <w:lang w:val="fr-FR"/>
              </w:rPr>
              <w:t xml:space="preserve"> 3)</w:t>
            </w:r>
            <w:r w:rsidR="00904CF7" w:rsidRPr="00474C95">
              <w:rPr>
                <w:rStyle w:val="Appelnotedebasdep"/>
                <w:rFonts w:ascii="Myriad Pro" w:hAnsi="Myriad Pro"/>
                <w:b/>
                <w:szCs w:val="22"/>
                <w:lang w:val="fr-FR"/>
              </w:rPr>
              <w:footnoteReference w:id="5"/>
            </w:r>
            <w:r w:rsidR="0060781B" w:rsidRPr="00474C95">
              <w:rPr>
                <w:rFonts w:ascii="Myriad Pro" w:hAnsi="Myriad Pro"/>
                <w:b/>
                <w:szCs w:val="22"/>
                <w:lang w:val="fr-FR"/>
              </w:rPr>
              <w:t> ;</w:t>
            </w:r>
          </w:p>
          <w:p w:rsidR="00904CF7" w:rsidRPr="00474C95" w:rsidRDefault="00904CF7" w:rsidP="00CC2E78">
            <w:pPr>
              <w:pStyle w:val="Paragraphedeliste"/>
              <w:numPr>
                <w:ilvl w:val="0"/>
                <w:numId w:val="6"/>
              </w:numPr>
              <w:jc w:val="both"/>
              <w:rPr>
                <w:rFonts w:ascii="Myriad Pro" w:hAnsi="Myriad Pro"/>
                <w:szCs w:val="22"/>
                <w:lang w:val="fr-FR"/>
              </w:rPr>
            </w:pPr>
            <w:r w:rsidRPr="00474C95">
              <w:rPr>
                <w:rFonts w:ascii="Myriad Pro" w:hAnsi="Myriad Pro"/>
                <w:b/>
                <w:szCs w:val="22"/>
                <w:lang w:val="fr-FR"/>
              </w:rPr>
              <w:t xml:space="preserve">TOR </w:t>
            </w:r>
            <w:r w:rsidR="00BF5996" w:rsidRPr="00474C95">
              <w:rPr>
                <w:rFonts w:ascii="Myriad Pro" w:hAnsi="Myriad Pro"/>
                <w:b/>
                <w:szCs w:val="22"/>
                <w:lang w:val="fr-FR"/>
              </w:rPr>
              <w:t xml:space="preserve">détaillés </w:t>
            </w:r>
            <w:r w:rsidR="0060781B" w:rsidRPr="00474C95">
              <w:rPr>
                <w:rFonts w:ascii="Myriad Pro" w:hAnsi="Myriad Pro"/>
                <w:b/>
                <w:szCs w:val="22"/>
                <w:lang w:val="fr-FR"/>
              </w:rPr>
              <w:t>(Annexe 4</w:t>
            </w:r>
            <w:r w:rsidR="00331D47" w:rsidRPr="00474C95">
              <w:rPr>
                <w:rFonts w:ascii="Myriad Pro" w:hAnsi="Myriad Pro"/>
                <w:b/>
                <w:szCs w:val="22"/>
                <w:lang w:val="fr-FR"/>
              </w:rPr>
              <w:t>)</w:t>
            </w:r>
            <w:r w:rsidR="00331D47" w:rsidRPr="00474C95">
              <w:rPr>
                <w:rFonts w:ascii="Myriad Pro" w:hAnsi="Myriad Pro"/>
                <w:szCs w:val="22"/>
                <w:lang w:val="fr-FR"/>
              </w:rPr>
              <w:t>.</w:t>
            </w:r>
          </w:p>
        </w:tc>
      </w:tr>
      <w:tr w:rsidR="00A664EA" w:rsidRPr="004414E8" w:rsidTr="003754AE">
        <w:tblPrEx>
          <w:tblLook w:val="0000" w:firstRow="0" w:lastRow="0" w:firstColumn="0" w:lastColumn="0" w:noHBand="0" w:noVBand="0"/>
        </w:tblPrEx>
        <w:trPr>
          <w:trHeight w:val="460"/>
        </w:trPr>
        <w:tc>
          <w:tcPr>
            <w:tcW w:w="2985" w:type="dxa"/>
            <w:vAlign w:val="center"/>
          </w:tcPr>
          <w:p w:rsidR="00A664EA" w:rsidRPr="00474C95" w:rsidRDefault="00A664EA" w:rsidP="00D964A0">
            <w:pPr>
              <w:jc w:val="both"/>
              <w:rPr>
                <w:rFonts w:ascii="Myriad Pro" w:hAnsi="Myriad Pro"/>
                <w:sz w:val="22"/>
                <w:szCs w:val="22"/>
                <w:lang w:val="fr-FR"/>
              </w:rPr>
            </w:pPr>
            <w:r w:rsidRPr="00474C95">
              <w:rPr>
                <w:rFonts w:ascii="Myriad Pro" w:hAnsi="Myriad Pro"/>
                <w:sz w:val="22"/>
                <w:szCs w:val="22"/>
                <w:lang w:val="fr-FR"/>
              </w:rPr>
              <w:t>Personnes à contacter pour les demandes de renseignements</w:t>
            </w:r>
          </w:p>
          <w:p w:rsidR="00A664EA" w:rsidRPr="00474C95" w:rsidRDefault="00A664EA" w:rsidP="00D964A0">
            <w:pPr>
              <w:jc w:val="both"/>
              <w:rPr>
                <w:rFonts w:ascii="Myriad Pro" w:hAnsi="Myriad Pro"/>
                <w:sz w:val="22"/>
                <w:szCs w:val="22"/>
                <w:lang w:val="fr-FR"/>
              </w:rPr>
            </w:pPr>
            <w:r w:rsidRPr="00474C95">
              <w:rPr>
                <w:rFonts w:ascii="Myriad Pro" w:hAnsi="Myriad Pro"/>
                <w:sz w:val="22"/>
                <w:szCs w:val="22"/>
                <w:lang w:val="fr-FR"/>
              </w:rPr>
              <w:t>(Demandes de renseignements écrites uniquement)</w:t>
            </w:r>
            <w:r w:rsidRPr="00474C95">
              <w:rPr>
                <w:rStyle w:val="Appelnotedebasdep"/>
                <w:rFonts w:ascii="Myriad Pro" w:hAnsi="Myriad Pro"/>
                <w:sz w:val="22"/>
                <w:szCs w:val="22"/>
                <w:lang w:val="fr-FR"/>
              </w:rPr>
              <w:footnoteReference w:id="6"/>
            </w:r>
          </w:p>
        </w:tc>
        <w:tc>
          <w:tcPr>
            <w:tcW w:w="6591" w:type="dxa"/>
          </w:tcPr>
          <w:p w:rsidR="0060781B" w:rsidRPr="00474C95" w:rsidRDefault="0060781B" w:rsidP="00D964A0">
            <w:pPr>
              <w:jc w:val="both"/>
              <w:rPr>
                <w:rFonts w:ascii="Myriad Pro" w:hAnsi="Myriad Pro"/>
                <w:b/>
                <w:sz w:val="22"/>
                <w:szCs w:val="22"/>
                <w:lang w:val="fr-FR"/>
              </w:rPr>
            </w:pPr>
            <w:r w:rsidRPr="00474C95">
              <w:rPr>
                <w:rFonts w:ascii="Myriad Pro" w:hAnsi="Myriad Pro"/>
                <w:b/>
                <w:sz w:val="22"/>
                <w:szCs w:val="22"/>
                <w:lang w:val="fr-FR"/>
              </w:rPr>
              <w:t>Procurement UNDP Haiti</w:t>
            </w:r>
          </w:p>
          <w:p w:rsidR="00A664EA" w:rsidRPr="00F219C7" w:rsidRDefault="004414E8" w:rsidP="00D964A0">
            <w:pPr>
              <w:jc w:val="both"/>
              <w:rPr>
                <w:rFonts w:ascii="Myriad Pro" w:hAnsi="Myriad Pro"/>
                <w:b/>
                <w:color w:val="FF0000"/>
                <w:sz w:val="22"/>
                <w:szCs w:val="22"/>
              </w:rPr>
            </w:pPr>
            <w:hyperlink r:id="rId17" w:history="1">
              <w:r w:rsidR="0060781B" w:rsidRPr="00474C95">
                <w:rPr>
                  <w:rStyle w:val="Lienhypertexte"/>
                  <w:rFonts w:ascii="Myriad Pro" w:hAnsi="Myriad Pro"/>
                  <w:b/>
                  <w:color w:val="FF0000"/>
                  <w:sz w:val="22"/>
                  <w:szCs w:val="22"/>
                  <w:lang w:val="fr-FR"/>
                </w:rPr>
                <w:t>Procurement.ht@undp.org</w:t>
              </w:r>
            </w:hyperlink>
            <w:r w:rsidR="0060781B" w:rsidRPr="00474C95">
              <w:rPr>
                <w:rFonts w:ascii="Myriad Pro" w:hAnsi="Myriad Pro"/>
                <w:b/>
                <w:color w:val="FF0000"/>
                <w:sz w:val="22"/>
                <w:szCs w:val="22"/>
                <w:lang w:val="fr-FR"/>
              </w:rPr>
              <w:t xml:space="preserve"> </w:t>
            </w:r>
          </w:p>
          <w:p w:rsidR="00F219C7" w:rsidRPr="00F219C7" w:rsidRDefault="00F10FF5" w:rsidP="00F219C7">
            <w:pPr>
              <w:jc w:val="both"/>
              <w:rPr>
                <w:rFonts w:ascii="Myriad Pro" w:hAnsi="Myriad Pro"/>
                <w:color w:val="FF0000"/>
                <w:sz w:val="22"/>
                <w:szCs w:val="22"/>
                <w:lang w:val="fr-FR"/>
              </w:rPr>
            </w:pPr>
            <w:r w:rsidRPr="00474C95">
              <w:rPr>
                <w:rFonts w:ascii="Myriad Pro" w:hAnsi="Myriad Pro"/>
                <w:b/>
                <w:color w:val="FF0000"/>
                <w:sz w:val="22"/>
                <w:szCs w:val="22"/>
              </w:rPr>
              <w:t>No Ref.</w:t>
            </w:r>
            <w:r w:rsidR="00AD63F0" w:rsidRPr="00474C95">
              <w:rPr>
                <w:rFonts w:ascii="Myriad Pro" w:hAnsi="Myriad Pro"/>
                <w:b/>
                <w:color w:val="FF0000"/>
                <w:sz w:val="22"/>
                <w:szCs w:val="22"/>
              </w:rPr>
              <w:t xml:space="preserve"> </w:t>
            </w:r>
            <w:r w:rsidR="00F219C7" w:rsidRPr="00F219C7">
              <w:rPr>
                <w:rFonts w:ascii="Myriad Pro" w:hAnsi="Myriad Pro"/>
                <w:color w:val="FF0000"/>
                <w:sz w:val="22"/>
                <w:szCs w:val="22"/>
                <w:lang w:val="fr-FR"/>
              </w:rPr>
              <w:t>RFP/UNDP/HAI/17/036</w:t>
            </w:r>
          </w:p>
          <w:p w:rsidR="00A664EA" w:rsidRPr="00F219C7" w:rsidRDefault="00A664EA" w:rsidP="00D964A0">
            <w:pPr>
              <w:jc w:val="both"/>
              <w:rPr>
                <w:rFonts w:ascii="Myriad Pro" w:hAnsi="Myriad Pro"/>
                <w:i/>
                <w:color w:val="FF0000"/>
                <w:sz w:val="22"/>
                <w:szCs w:val="22"/>
                <w:lang w:val="fr-FR"/>
              </w:rPr>
            </w:pPr>
          </w:p>
          <w:p w:rsidR="00A664EA" w:rsidRPr="00474C95" w:rsidRDefault="00A664EA" w:rsidP="00D964A0">
            <w:pPr>
              <w:jc w:val="both"/>
              <w:rPr>
                <w:rFonts w:ascii="Myriad Pro" w:hAnsi="Myriad Pro"/>
                <w:snapToGrid w:val="0"/>
                <w:sz w:val="22"/>
                <w:szCs w:val="22"/>
                <w:lang w:val="fr-FR"/>
              </w:rPr>
            </w:pPr>
            <w:r w:rsidRPr="00474C95">
              <w:rPr>
                <w:rFonts w:ascii="Myriad Pro" w:hAnsi="Myriad Pro"/>
                <w:snapToGrid w:val="0"/>
                <w:sz w:val="22"/>
                <w:szCs w:val="22"/>
                <w:lang w:val="fr-FR"/>
              </w:rPr>
              <w:t xml:space="preserve">Les réponses tardives du PNUD ne pourront pas servir de prétexte à la prorogation de la date-limite de dépôt des </w:t>
            </w:r>
            <w:r w:rsidRPr="00474C95">
              <w:rPr>
                <w:rFonts w:ascii="Myriad Pro" w:hAnsi="Myriad Pro"/>
                <w:snapToGrid w:val="0"/>
                <w:sz w:val="22"/>
                <w:szCs w:val="22"/>
                <w:lang w:val="fr-FR"/>
              </w:rPr>
              <w:lastRenderedPageBreak/>
              <w:t>soumissions, sauf si le PNUD estime qu’une telle prorogation est nécessaire et communique une nouvelle date-limite aux soumissionnaires.</w:t>
            </w:r>
          </w:p>
          <w:p w:rsidR="00F219C7" w:rsidRPr="00F219C7" w:rsidRDefault="00F10FF5" w:rsidP="00F219C7">
            <w:pPr>
              <w:rPr>
                <w:rFonts w:ascii="Myriad Pro" w:hAnsi="Myriad Pro"/>
                <w:b/>
                <w:snapToGrid w:val="0"/>
                <w:sz w:val="22"/>
                <w:szCs w:val="22"/>
                <w:lang w:val="fr-FR"/>
              </w:rPr>
            </w:pPr>
            <w:r w:rsidRPr="00474C95">
              <w:rPr>
                <w:rFonts w:ascii="Myriad Pro" w:hAnsi="Myriad Pro"/>
                <w:b/>
                <w:snapToGrid w:val="0"/>
                <w:sz w:val="22"/>
                <w:szCs w:val="22"/>
                <w:lang w:val="fr-FR"/>
              </w:rPr>
              <w:t xml:space="preserve">Merci d’indiquer le </w:t>
            </w:r>
            <w:proofErr w:type="spellStart"/>
            <w:r w:rsidRPr="00474C95">
              <w:rPr>
                <w:rFonts w:ascii="Myriad Pro" w:hAnsi="Myriad Pro"/>
                <w:b/>
                <w:snapToGrid w:val="0"/>
                <w:sz w:val="22"/>
                <w:szCs w:val="22"/>
                <w:lang w:val="fr-FR"/>
              </w:rPr>
              <w:t>No</w:t>
            </w:r>
            <w:proofErr w:type="spellEnd"/>
            <w:r w:rsidRPr="00474C95">
              <w:rPr>
                <w:rFonts w:ascii="Myriad Pro" w:hAnsi="Myriad Pro"/>
                <w:b/>
                <w:snapToGrid w:val="0"/>
                <w:sz w:val="22"/>
                <w:szCs w:val="22"/>
                <w:lang w:val="fr-FR"/>
              </w:rPr>
              <w:t xml:space="preserve"> de </w:t>
            </w:r>
            <w:proofErr w:type="spellStart"/>
            <w:r w:rsidRPr="00474C95">
              <w:rPr>
                <w:rFonts w:ascii="Myriad Pro" w:hAnsi="Myriad Pro"/>
                <w:b/>
                <w:snapToGrid w:val="0"/>
                <w:sz w:val="22"/>
                <w:szCs w:val="22"/>
                <w:lang w:val="fr-FR"/>
              </w:rPr>
              <w:t>Ref</w:t>
            </w:r>
            <w:proofErr w:type="spellEnd"/>
            <w:r w:rsidRPr="00474C95">
              <w:rPr>
                <w:rFonts w:ascii="Myriad Pro" w:hAnsi="Myriad Pro"/>
                <w:b/>
                <w:snapToGrid w:val="0"/>
                <w:sz w:val="22"/>
                <w:szCs w:val="22"/>
                <w:lang w:val="fr-FR"/>
              </w:rPr>
              <w:t>.</w:t>
            </w:r>
            <w:r w:rsidR="00F219C7" w:rsidRPr="00F219C7">
              <w:rPr>
                <w:rFonts w:ascii="Calibri" w:eastAsiaTheme="minorHAnsi" w:hAnsi="Calibri"/>
                <w:color w:val="1F497D"/>
                <w:sz w:val="22"/>
                <w:szCs w:val="22"/>
                <w:lang w:val="fr-FR" w:eastAsia="fr-FR"/>
              </w:rPr>
              <w:t xml:space="preserve"> </w:t>
            </w:r>
            <w:r w:rsidR="00F219C7" w:rsidRPr="00F219C7">
              <w:rPr>
                <w:rFonts w:ascii="Myriad Pro" w:hAnsi="Myriad Pro"/>
                <w:b/>
                <w:snapToGrid w:val="0"/>
                <w:sz w:val="22"/>
                <w:szCs w:val="22"/>
                <w:lang w:val="fr-FR"/>
              </w:rPr>
              <w:t>RFP/UNDP/HAI/17/036</w:t>
            </w:r>
          </w:p>
          <w:p w:rsidR="00F10FF5" w:rsidRPr="00474C95" w:rsidRDefault="00F219C7" w:rsidP="00331D47">
            <w:pPr>
              <w:rPr>
                <w:rFonts w:ascii="Myriad Pro" w:hAnsi="Myriad Pro"/>
                <w:b/>
                <w:sz w:val="22"/>
                <w:szCs w:val="22"/>
                <w:lang w:val="fr-FR"/>
              </w:rPr>
            </w:pPr>
            <w:r>
              <w:rPr>
                <w:rFonts w:ascii="Myriad Pro" w:hAnsi="Myriad Pro"/>
                <w:b/>
                <w:snapToGrid w:val="0"/>
                <w:sz w:val="22"/>
                <w:szCs w:val="22"/>
                <w:lang w:val="fr-FR"/>
              </w:rPr>
              <w:t xml:space="preserve"> </w:t>
            </w:r>
            <w:r w:rsidR="00F10FF5" w:rsidRPr="00474C95">
              <w:rPr>
                <w:rFonts w:ascii="Myriad Pro" w:hAnsi="Myriad Pro"/>
                <w:b/>
                <w:snapToGrid w:val="0"/>
                <w:sz w:val="22"/>
                <w:szCs w:val="22"/>
                <w:lang w:val="fr-FR"/>
              </w:rPr>
              <w:t xml:space="preserve"> dans toutes les communications. </w:t>
            </w:r>
          </w:p>
        </w:tc>
      </w:tr>
      <w:tr w:rsidR="00904CF7" w:rsidRPr="004414E8" w:rsidTr="003754AE">
        <w:tblPrEx>
          <w:tblLook w:val="0000" w:firstRow="0" w:lastRow="0" w:firstColumn="0" w:lastColumn="0" w:noHBand="0" w:noVBand="0"/>
        </w:tblPrEx>
        <w:trPr>
          <w:trHeight w:val="460"/>
        </w:trPr>
        <w:tc>
          <w:tcPr>
            <w:tcW w:w="2985" w:type="dxa"/>
            <w:vAlign w:val="center"/>
          </w:tcPr>
          <w:p w:rsidR="00904CF7" w:rsidRPr="00474C95" w:rsidRDefault="009B1FEA" w:rsidP="00F219C7">
            <w:pPr>
              <w:jc w:val="both"/>
              <w:rPr>
                <w:rFonts w:ascii="Myriad Pro" w:hAnsi="Myriad Pro"/>
                <w:sz w:val="22"/>
                <w:szCs w:val="22"/>
                <w:lang w:val="fr-FR"/>
              </w:rPr>
            </w:pPr>
            <w:r w:rsidRPr="00474C95">
              <w:rPr>
                <w:rFonts w:ascii="Myriad Pro" w:hAnsi="Myriad Pro"/>
                <w:sz w:val="22"/>
                <w:szCs w:val="22"/>
                <w:lang w:val="fr-FR"/>
              </w:rPr>
              <w:lastRenderedPageBreak/>
              <w:t>Autres informations</w:t>
            </w:r>
            <w:r w:rsidR="00904CF7" w:rsidRPr="00474C95">
              <w:rPr>
                <w:rFonts w:ascii="Myriad Pro" w:hAnsi="Myriad Pro"/>
                <w:sz w:val="22"/>
                <w:szCs w:val="22"/>
                <w:lang w:val="fr-FR"/>
              </w:rPr>
              <w:t xml:space="preserve"> </w:t>
            </w:r>
          </w:p>
        </w:tc>
        <w:tc>
          <w:tcPr>
            <w:tcW w:w="6591" w:type="dxa"/>
          </w:tcPr>
          <w:p w:rsidR="00904CF7" w:rsidRPr="0076101E" w:rsidRDefault="00331D47" w:rsidP="0076101E">
            <w:pPr>
              <w:jc w:val="both"/>
              <w:rPr>
                <w:rFonts w:ascii="Myriad Pro" w:hAnsi="Myriad Pro"/>
                <w:szCs w:val="22"/>
                <w:lang w:val="fr-FR"/>
              </w:rPr>
            </w:pPr>
            <w:r>
              <w:rPr>
                <w:rFonts w:ascii="Myriad Pro" w:hAnsi="Myriad Pro"/>
                <w:szCs w:val="22"/>
                <w:lang w:val="fr-FR"/>
              </w:rPr>
              <w:t>1.</w:t>
            </w:r>
            <w:r w:rsidRPr="0076101E">
              <w:rPr>
                <w:rFonts w:ascii="Myriad Pro" w:hAnsi="Myriad Pro"/>
                <w:szCs w:val="22"/>
                <w:lang w:val="fr-FR"/>
              </w:rPr>
              <w:t xml:space="preserve"> Les</w:t>
            </w:r>
            <w:r w:rsidR="0076101E" w:rsidRPr="0076101E">
              <w:rPr>
                <w:rFonts w:ascii="Myriad Pro" w:hAnsi="Myriad Pro"/>
                <w:szCs w:val="22"/>
                <w:lang w:val="fr-FR"/>
              </w:rPr>
              <w:t xml:space="preserve"> questions pour clarification seront reçus jusqu’à 72 heures avant le jour de soumission @ </w:t>
            </w:r>
            <w:hyperlink r:id="rId18" w:history="1">
              <w:r w:rsidR="0076101E" w:rsidRPr="0076101E">
                <w:rPr>
                  <w:rStyle w:val="Lienhypertexte"/>
                  <w:rFonts w:ascii="Myriad Pro" w:hAnsi="Myriad Pro"/>
                  <w:sz w:val="22"/>
                  <w:szCs w:val="22"/>
                  <w:lang w:val="fr-FR"/>
                </w:rPr>
                <w:t>procurement.ht@undp.org</w:t>
              </w:r>
            </w:hyperlink>
          </w:p>
          <w:p w:rsidR="00F219C7" w:rsidRPr="00F219C7" w:rsidRDefault="0076101E" w:rsidP="00F219C7">
            <w:pPr>
              <w:jc w:val="both"/>
              <w:rPr>
                <w:rFonts w:ascii="Myriad Pro" w:hAnsi="Myriad Pro"/>
                <w:sz w:val="22"/>
                <w:szCs w:val="22"/>
              </w:rPr>
            </w:pPr>
            <w:r>
              <w:rPr>
                <w:rFonts w:ascii="Myriad Pro" w:hAnsi="Myriad Pro"/>
                <w:sz w:val="22"/>
                <w:szCs w:val="22"/>
                <w:lang w:val="fr-FR"/>
              </w:rPr>
              <w:t xml:space="preserve">Merci de faire mention a la REF. </w:t>
            </w:r>
            <w:r w:rsidR="00F219C7" w:rsidRPr="00F219C7">
              <w:rPr>
                <w:rFonts w:ascii="Myriad Pro" w:hAnsi="Myriad Pro"/>
                <w:sz w:val="22"/>
                <w:szCs w:val="22"/>
              </w:rPr>
              <w:t>RFP/UNDP/HAI/17/036</w:t>
            </w:r>
          </w:p>
          <w:p w:rsidR="0076101E" w:rsidRDefault="0076101E" w:rsidP="00D964A0">
            <w:pPr>
              <w:jc w:val="both"/>
              <w:rPr>
                <w:rFonts w:ascii="Myriad Pro" w:hAnsi="Myriad Pro"/>
                <w:sz w:val="22"/>
                <w:szCs w:val="22"/>
                <w:lang w:val="fr-FR"/>
              </w:rPr>
            </w:pPr>
          </w:p>
          <w:p w:rsidR="0076101E" w:rsidRDefault="0076101E" w:rsidP="00D964A0">
            <w:pPr>
              <w:jc w:val="both"/>
              <w:rPr>
                <w:rFonts w:ascii="Myriad Pro" w:hAnsi="Myriad Pro"/>
                <w:sz w:val="22"/>
                <w:szCs w:val="22"/>
                <w:lang w:val="fr-FR"/>
              </w:rPr>
            </w:pPr>
          </w:p>
          <w:p w:rsidR="0076101E" w:rsidRDefault="0076101E" w:rsidP="00D964A0">
            <w:pPr>
              <w:jc w:val="both"/>
              <w:rPr>
                <w:rFonts w:ascii="Myriad Pro" w:hAnsi="Myriad Pro"/>
                <w:sz w:val="22"/>
                <w:szCs w:val="22"/>
                <w:lang w:val="fr-FR"/>
              </w:rPr>
            </w:pPr>
            <w:r>
              <w:rPr>
                <w:rFonts w:ascii="Myriad Pro" w:hAnsi="Myriad Pro"/>
                <w:sz w:val="22"/>
                <w:szCs w:val="22"/>
                <w:lang w:val="fr-FR"/>
              </w:rPr>
              <w:t xml:space="preserve">2. Merci de numéroter tous les pages de votre offre. </w:t>
            </w:r>
          </w:p>
          <w:p w:rsidR="00F219C7" w:rsidRDefault="00F219C7" w:rsidP="00D964A0">
            <w:pPr>
              <w:jc w:val="both"/>
              <w:rPr>
                <w:rFonts w:ascii="Myriad Pro" w:hAnsi="Myriad Pro"/>
                <w:sz w:val="22"/>
                <w:szCs w:val="22"/>
                <w:lang w:val="fr-FR"/>
              </w:rPr>
            </w:pPr>
          </w:p>
          <w:p w:rsidR="00F219C7" w:rsidRPr="00F219C7" w:rsidRDefault="00F219C7" w:rsidP="00F219C7">
            <w:pPr>
              <w:jc w:val="both"/>
              <w:rPr>
                <w:rFonts w:ascii="Myriad Pro" w:hAnsi="Myriad Pro"/>
                <w:i/>
                <w:sz w:val="22"/>
                <w:szCs w:val="22"/>
                <w:u w:val="single"/>
                <w:lang w:val="fr-FR"/>
              </w:rPr>
            </w:pPr>
            <w:r>
              <w:rPr>
                <w:rFonts w:ascii="Myriad Pro" w:hAnsi="Myriad Pro"/>
                <w:sz w:val="22"/>
                <w:szCs w:val="22"/>
                <w:lang w:val="fr-FR"/>
              </w:rPr>
              <w:t xml:space="preserve">3. </w:t>
            </w:r>
            <w:r w:rsidRPr="00F219C7">
              <w:rPr>
                <w:rFonts w:ascii="Myriad Pro" w:hAnsi="Myriad Pro"/>
                <w:sz w:val="22"/>
                <w:szCs w:val="22"/>
                <w:u w:val="single"/>
                <w:lang w:val="fr-FR"/>
              </w:rPr>
              <w:t>Modalités de présentation des offres</w:t>
            </w:r>
          </w:p>
          <w:p w:rsidR="00F219C7" w:rsidRPr="00F219C7" w:rsidRDefault="00F219C7" w:rsidP="00F219C7">
            <w:pPr>
              <w:jc w:val="both"/>
              <w:rPr>
                <w:rFonts w:ascii="Myriad Pro" w:hAnsi="Myriad Pro"/>
                <w:i/>
                <w:sz w:val="22"/>
                <w:szCs w:val="22"/>
                <w:lang w:val="fr-FR"/>
              </w:rPr>
            </w:pPr>
          </w:p>
          <w:p w:rsidR="00F219C7" w:rsidRPr="00F219C7" w:rsidRDefault="00F219C7" w:rsidP="00F219C7">
            <w:pPr>
              <w:jc w:val="both"/>
              <w:rPr>
                <w:rFonts w:ascii="Myriad Pro" w:hAnsi="Myriad Pro"/>
                <w:sz w:val="22"/>
                <w:szCs w:val="22"/>
                <w:lang w:val="fr-FR"/>
              </w:rPr>
            </w:pPr>
            <w:r w:rsidRPr="00F219C7">
              <w:rPr>
                <w:rFonts w:ascii="Myriad Pro" w:hAnsi="Myriad Pro"/>
                <w:sz w:val="22"/>
                <w:szCs w:val="22"/>
                <w:lang w:val="fr-FR"/>
              </w:rPr>
              <w:t xml:space="preserve">Les enveloppes contenant la soumission financière et la soumission technique </w:t>
            </w:r>
            <w:r w:rsidRPr="00F219C7">
              <w:rPr>
                <w:rFonts w:ascii="Myriad Pro" w:hAnsi="Myriad Pro"/>
                <w:sz w:val="22"/>
                <w:szCs w:val="22"/>
                <w:u w:val="single"/>
                <w:lang w:val="fr-FR"/>
              </w:rPr>
              <w:t>DOIVENT ETRE COMPLETEMENT SEPAREES</w:t>
            </w:r>
            <w:r w:rsidRPr="00F219C7">
              <w:rPr>
                <w:rFonts w:ascii="Myriad Pro" w:hAnsi="Myriad Pro"/>
                <w:sz w:val="22"/>
                <w:szCs w:val="22"/>
                <w:lang w:val="fr-FR"/>
              </w:rPr>
              <w:t xml:space="preserve"> et </w:t>
            </w:r>
            <w:r w:rsidRPr="00F219C7">
              <w:rPr>
                <w:rFonts w:ascii="Myriad Pro" w:hAnsi="Myriad Pro"/>
                <w:sz w:val="22"/>
                <w:szCs w:val="22"/>
                <w:u w:val="single"/>
                <w:lang w:val="fr-FR"/>
              </w:rPr>
              <w:t>chacune doit être remise fermée</w:t>
            </w:r>
            <w:r w:rsidRPr="00F219C7">
              <w:rPr>
                <w:rFonts w:ascii="Myriad Pro" w:hAnsi="Myriad Pro"/>
                <w:sz w:val="22"/>
                <w:szCs w:val="22"/>
                <w:lang w:val="fr-FR"/>
              </w:rPr>
              <w:t xml:space="preserve"> et clairement revêtue de la mention « SOUMISSION TECHNIQUE » ou « SOUMISSION FINANCIERE », selon le cas. </w:t>
            </w:r>
          </w:p>
          <w:p w:rsidR="00F219C7" w:rsidRPr="00F219C7" w:rsidRDefault="00F219C7" w:rsidP="00F219C7">
            <w:pPr>
              <w:jc w:val="both"/>
              <w:rPr>
                <w:rFonts w:ascii="Myriad Pro" w:hAnsi="Myriad Pro"/>
                <w:sz w:val="22"/>
                <w:szCs w:val="22"/>
                <w:u w:val="single"/>
                <w:lang w:val="fr-FR"/>
              </w:rPr>
            </w:pPr>
            <w:r w:rsidRPr="00F219C7">
              <w:rPr>
                <w:rFonts w:ascii="Myriad Pro" w:hAnsi="Myriad Pro"/>
                <w:sz w:val="22"/>
                <w:szCs w:val="22"/>
                <w:lang w:val="fr-FR"/>
              </w:rPr>
              <w:t xml:space="preserve">Chaque enveloppe doit clairement indiquer le nom du soumissionnaire et la référence de l’appel à soumissionner </w:t>
            </w:r>
            <w:r w:rsidRPr="00F219C7">
              <w:rPr>
                <w:rFonts w:ascii="Myriad Pro" w:hAnsi="Myriad Pro"/>
                <w:sz w:val="22"/>
                <w:szCs w:val="22"/>
                <w:u w:val="single"/>
                <w:lang w:val="fr-FR"/>
              </w:rPr>
              <w:t>RFP/UNDP/HAI/17/036</w:t>
            </w:r>
          </w:p>
          <w:p w:rsidR="00F219C7" w:rsidRPr="00F219C7" w:rsidRDefault="00F219C7" w:rsidP="00F219C7">
            <w:pPr>
              <w:jc w:val="both"/>
              <w:rPr>
                <w:rFonts w:ascii="Myriad Pro" w:hAnsi="Myriad Pro"/>
                <w:sz w:val="22"/>
                <w:szCs w:val="22"/>
                <w:lang w:val="fr-FR"/>
              </w:rPr>
            </w:pPr>
            <w:r w:rsidRPr="00F219C7">
              <w:rPr>
                <w:rFonts w:ascii="Myriad Pro" w:hAnsi="Myriad Pro"/>
                <w:sz w:val="22"/>
                <w:szCs w:val="22"/>
                <w:lang w:val="fr-FR"/>
              </w:rPr>
              <w:t xml:space="preserve"> LES DEUX ENVELOPPES SERONT MISES DANS UNE GRANDE ENVELOPPE ET DOIT indi</w:t>
            </w:r>
            <w:bookmarkStart w:id="0" w:name="_GoBack"/>
            <w:bookmarkEnd w:id="0"/>
            <w:r w:rsidRPr="00F219C7">
              <w:rPr>
                <w:rFonts w:ascii="Myriad Pro" w:hAnsi="Myriad Pro"/>
                <w:sz w:val="22"/>
                <w:szCs w:val="22"/>
                <w:lang w:val="fr-FR"/>
              </w:rPr>
              <w:t>quer l’adresse du PNUD ci-dessus avec mention «</w:t>
            </w:r>
            <w:r w:rsidRPr="00F219C7">
              <w:rPr>
                <w:rFonts w:ascii="Myriad Pro" w:hAnsi="Myriad Pro"/>
                <w:bCs/>
                <w:i/>
                <w:sz w:val="22"/>
                <w:szCs w:val="22"/>
                <w:lang w:val="fr-FR"/>
              </w:rPr>
              <w:t>A N’OUVRIR QU’EN SEANCE DE DEPOUILLEMENT</w:t>
            </w:r>
            <w:r w:rsidRPr="00F219C7">
              <w:rPr>
                <w:rFonts w:ascii="Myriad Pro" w:hAnsi="Myriad Pro"/>
                <w:bCs/>
                <w:sz w:val="22"/>
                <w:szCs w:val="22"/>
                <w:lang w:val="fr-FR"/>
              </w:rPr>
              <w:t>»</w:t>
            </w:r>
          </w:p>
          <w:p w:rsidR="00F219C7" w:rsidRPr="00474C95" w:rsidRDefault="00F219C7" w:rsidP="00D964A0">
            <w:pPr>
              <w:jc w:val="both"/>
              <w:rPr>
                <w:rFonts w:ascii="Myriad Pro" w:hAnsi="Myriad Pro"/>
                <w:sz w:val="22"/>
                <w:szCs w:val="22"/>
                <w:lang w:val="fr-FR"/>
              </w:rPr>
            </w:pPr>
          </w:p>
        </w:tc>
      </w:tr>
    </w:tbl>
    <w:p w:rsidR="00904CF7" w:rsidRPr="00474C95" w:rsidRDefault="00904CF7" w:rsidP="00D964A0">
      <w:pPr>
        <w:jc w:val="both"/>
        <w:rPr>
          <w:rFonts w:ascii="Myriad Pro" w:hAnsi="Myriad Pro"/>
          <w:sz w:val="22"/>
          <w:szCs w:val="22"/>
          <w:lang w:val="fr-FR"/>
        </w:rPr>
      </w:pPr>
      <w:r w:rsidRPr="00474C95">
        <w:rPr>
          <w:rFonts w:ascii="Myriad Pro" w:hAnsi="Myriad Pro"/>
          <w:sz w:val="22"/>
          <w:szCs w:val="22"/>
          <w:lang w:val="fr-FR"/>
        </w:rPr>
        <w:br w:type="page"/>
      </w:r>
    </w:p>
    <w:p w:rsidR="00904CF7" w:rsidRPr="00474C95" w:rsidRDefault="00904CF7" w:rsidP="00D964A0">
      <w:pPr>
        <w:jc w:val="both"/>
        <w:rPr>
          <w:rFonts w:ascii="Myriad Pro" w:hAnsi="Myriad Pro"/>
          <w:b/>
          <w:sz w:val="22"/>
          <w:szCs w:val="22"/>
          <w:lang w:val="fr-FR"/>
        </w:rPr>
      </w:pPr>
      <w:r w:rsidRPr="00474C95">
        <w:rPr>
          <w:rFonts w:ascii="Myriad Pro" w:hAnsi="Myriad Pro"/>
          <w:b/>
          <w:sz w:val="22"/>
          <w:szCs w:val="22"/>
          <w:lang w:val="fr-FR"/>
        </w:rPr>
        <w:lastRenderedPageBreak/>
        <w:t>Annex</w:t>
      </w:r>
      <w:r w:rsidR="002E472D" w:rsidRPr="00474C95">
        <w:rPr>
          <w:rFonts w:ascii="Myriad Pro" w:hAnsi="Myriad Pro"/>
          <w:b/>
          <w:sz w:val="22"/>
          <w:szCs w:val="22"/>
          <w:lang w:val="fr-FR"/>
        </w:rPr>
        <w:t>e</w:t>
      </w:r>
      <w:r w:rsidRPr="00474C95">
        <w:rPr>
          <w:rFonts w:ascii="Myriad Pro" w:hAnsi="Myriad Pro"/>
          <w:b/>
          <w:sz w:val="22"/>
          <w:szCs w:val="22"/>
          <w:lang w:val="fr-FR"/>
        </w:rPr>
        <w:t xml:space="preserve"> 2</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b/>
          <w:sz w:val="22"/>
          <w:szCs w:val="22"/>
          <w:lang w:val="fr-FR"/>
        </w:rPr>
      </w:pPr>
      <w:r w:rsidRPr="00474C95">
        <w:rPr>
          <w:rFonts w:ascii="Myriad Pro" w:hAnsi="Myriad Pro"/>
          <w:b/>
          <w:sz w:val="22"/>
          <w:szCs w:val="22"/>
          <w:lang w:val="fr-FR"/>
        </w:rPr>
        <w:t>FORM</w:t>
      </w:r>
      <w:r w:rsidR="002E472D" w:rsidRPr="00474C95">
        <w:rPr>
          <w:rFonts w:ascii="Myriad Pro" w:hAnsi="Myriad Pro"/>
          <w:b/>
          <w:sz w:val="22"/>
          <w:szCs w:val="22"/>
          <w:lang w:val="fr-FR"/>
        </w:rPr>
        <w:t>ULAIRE DE</w:t>
      </w:r>
      <w:r w:rsidR="0044148F" w:rsidRPr="00474C95">
        <w:rPr>
          <w:rFonts w:ascii="Myriad Pro" w:hAnsi="Myriad Pro"/>
          <w:b/>
          <w:sz w:val="22"/>
          <w:szCs w:val="22"/>
          <w:lang w:val="fr-FR"/>
        </w:rPr>
        <w:t xml:space="preserve"> PRESENTATION</w:t>
      </w:r>
      <w:r w:rsidR="002E472D" w:rsidRPr="00474C95">
        <w:rPr>
          <w:rFonts w:ascii="Myriad Pro" w:hAnsi="Myriad Pro"/>
          <w:b/>
          <w:sz w:val="22"/>
          <w:szCs w:val="22"/>
          <w:lang w:val="fr-FR"/>
        </w:rPr>
        <w:t xml:space="preserve"> DE LA SOUMISSION DU PRESTATAIRE DE SERVICES</w:t>
      </w:r>
      <w:r w:rsidRPr="00474C95">
        <w:rPr>
          <w:rStyle w:val="Appelnotedebasdep"/>
          <w:rFonts w:ascii="Myriad Pro" w:hAnsi="Myriad Pro"/>
          <w:b/>
          <w:sz w:val="22"/>
          <w:szCs w:val="22"/>
          <w:lang w:val="fr-FR"/>
        </w:rPr>
        <w:footnoteReference w:id="7"/>
      </w:r>
    </w:p>
    <w:p w:rsidR="00904CF7" w:rsidRPr="00474C95" w:rsidRDefault="00904CF7" w:rsidP="00D964A0">
      <w:pPr>
        <w:jc w:val="both"/>
        <w:rPr>
          <w:rFonts w:ascii="Myriad Pro" w:hAnsi="Myriad Pro"/>
          <w:b/>
          <w:i/>
          <w:color w:val="FF0000"/>
          <w:sz w:val="22"/>
          <w:szCs w:val="22"/>
          <w:lang w:val="fr-FR"/>
        </w:rPr>
      </w:pPr>
    </w:p>
    <w:p w:rsidR="00904CF7" w:rsidRPr="00474C95" w:rsidRDefault="00904CF7" w:rsidP="00D964A0">
      <w:pPr>
        <w:jc w:val="both"/>
        <w:rPr>
          <w:rFonts w:ascii="Myriad Pro" w:hAnsi="Myriad Pro"/>
          <w:b/>
          <w:i/>
          <w:color w:val="FF0000"/>
          <w:sz w:val="22"/>
          <w:szCs w:val="22"/>
          <w:lang w:val="fr-FR"/>
        </w:rPr>
      </w:pPr>
      <w:r w:rsidRPr="00474C95">
        <w:rPr>
          <w:rFonts w:ascii="Myriad Pro" w:hAnsi="Myriad Pro"/>
          <w:b/>
          <w:i/>
          <w:color w:val="FF0000"/>
          <w:sz w:val="22"/>
          <w:szCs w:val="22"/>
          <w:lang w:val="fr-FR"/>
        </w:rPr>
        <w:t>(</w:t>
      </w:r>
      <w:r w:rsidR="0044148F" w:rsidRPr="00474C95">
        <w:rPr>
          <w:rFonts w:ascii="Myriad Pro" w:hAnsi="Myriad Pro"/>
          <w:b/>
          <w:i/>
          <w:color w:val="FF0000"/>
          <w:sz w:val="22"/>
          <w:szCs w:val="22"/>
          <w:lang w:val="fr-FR"/>
        </w:rPr>
        <w:t>Le présent formulaire doit être soumis uniquement sur le papier à en-tête officiel du prestataire de services</w:t>
      </w:r>
      <w:r w:rsidRPr="00474C95">
        <w:rPr>
          <w:rStyle w:val="Appelnotedebasdep"/>
          <w:rFonts w:ascii="Myriad Pro" w:hAnsi="Myriad Pro"/>
          <w:b/>
          <w:i/>
          <w:color w:val="FF0000"/>
          <w:sz w:val="22"/>
          <w:szCs w:val="22"/>
          <w:lang w:val="fr-FR"/>
        </w:rPr>
        <w:footnoteReference w:id="8"/>
      </w:r>
      <w:r w:rsidRPr="00474C95">
        <w:rPr>
          <w:rFonts w:ascii="Myriad Pro" w:hAnsi="Myriad Pro"/>
          <w:b/>
          <w:i/>
          <w:color w:val="FF0000"/>
          <w:sz w:val="22"/>
          <w:szCs w:val="22"/>
          <w:lang w:val="fr-FR"/>
        </w:rPr>
        <w:t>)</w:t>
      </w:r>
    </w:p>
    <w:p w:rsidR="00904CF7" w:rsidRPr="00474C95" w:rsidRDefault="00904CF7" w:rsidP="00D964A0">
      <w:pPr>
        <w:pBdr>
          <w:bottom w:val="single" w:sz="6" w:space="1" w:color="auto"/>
        </w:pBdr>
        <w:jc w:val="both"/>
        <w:rPr>
          <w:rFonts w:ascii="Myriad Pro" w:hAnsi="Myriad Pro"/>
          <w:b/>
          <w:sz w:val="22"/>
          <w:szCs w:val="22"/>
          <w:lang w:val="fr-FR"/>
        </w:rPr>
      </w:pPr>
    </w:p>
    <w:p w:rsidR="00904CF7" w:rsidRPr="00474C95" w:rsidRDefault="00904CF7" w:rsidP="00D964A0">
      <w:pPr>
        <w:jc w:val="both"/>
        <w:rPr>
          <w:rFonts w:ascii="Myriad Pro" w:hAnsi="Myriad Pro"/>
          <w:b/>
          <w:sz w:val="22"/>
          <w:szCs w:val="22"/>
          <w:lang w:val="fr-FR"/>
        </w:rPr>
      </w:pPr>
    </w:p>
    <w:p w:rsidR="00904CF7" w:rsidRPr="00474C95" w:rsidRDefault="00904CF7" w:rsidP="00D964A0">
      <w:pPr>
        <w:jc w:val="both"/>
        <w:rPr>
          <w:rFonts w:ascii="Myriad Pro" w:hAnsi="Myriad Pro"/>
          <w:color w:val="FF0000"/>
          <w:sz w:val="22"/>
          <w:szCs w:val="22"/>
          <w:lang w:val="fr-FR"/>
        </w:rPr>
      </w:pPr>
      <w:r w:rsidRPr="00474C95">
        <w:rPr>
          <w:rFonts w:ascii="Myriad Pro" w:hAnsi="Myriad Pro"/>
          <w:color w:val="FF0000"/>
          <w:sz w:val="22"/>
          <w:szCs w:val="22"/>
          <w:lang w:val="fr-FR"/>
        </w:rPr>
        <w:t>[</w:t>
      </w:r>
      <w:proofErr w:type="gramStart"/>
      <w:r w:rsidRPr="00474C95">
        <w:rPr>
          <w:rFonts w:ascii="Myriad Pro" w:hAnsi="Myriad Pro"/>
          <w:color w:val="FF0000"/>
          <w:sz w:val="22"/>
          <w:szCs w:val="22"/>
          <w:lang w:val="fr-FR"/>
        </w:rPr>
        <w:t>ins</w:t>
      </w:r>
      <w:r w:rsidR="00F41385" w:rsidRPr="00474C95">
        <w:rPr>
          <w:rFonts w:ascii="Myriad Pro" w:hAnsi="Myriad Pro"/>
          <w:color w:val="FF0000"/>
          <w:sz w:val="22"/>
          <w:szCs w:val="22"/>
          <w:lang w:val="fr-FR"/>
        </w:rPr>
        <w:t>érez</w:t>
      </w:r>
      <w:proofErr w:type="gramEnd"/>
      <w:r w:rsidR="00F41385" w:rsidRPr="00474C95">
        <w:rPr>
          <w:rFonts w:ascii="Myriad Pro" w:hAnsi="Myriad Pro"/>
          <w:color w:val="FF0000"/>
          <w:sz w:val="22"/>
          <w:szCs w:val="22"/>
          <w:lang w:val="fr-FR"/>
        </w:rPr>
        <w:t xml:space="preserve"> le lieu et la date</w:t>
      </w:r>
      <w:r w:rsidRPr="00474C95">
        <w:rPr>
          <w:rFonts w:ascii="Myriad Pro" w:hAnsi="Myriad Pro"/>
          <w:color w:val="FF0000"/>
          <w:sz w:val="22"/>
          <w:szCs w:val="22"/>
          <w:lang w:val="fr-FR"/>
        </w:rPr>
        <w:t>]</w:t>
      </w:r>
    </w:p>
    <w:p w:rsidR="00904CF7" w:rsidRPr="00474C95" w:rsidRDefault="00904CF7" w:rsidP="00D964A0">
      <w:pPr>
        <w:pStyle w:val="En-tte"/>
        <w:tabs>
          <w:tab w:val="clear" w:pos="4320"/>
          <w:tab w:val="clear" w:pos="8640"/>
        </w:tabs>
        <w:jc w:val="both"/>
        <w:rPr>
          <w:rFonts w:ascii="Myriad Pro" w:hAnsi="Myriad Pro"/>
          <w:sz w:val="22"/>
          <w:szCs w:val="22"/>
          <w:lang w:val="fr-FR" w:eastAsia="it-IT"/>
        </w:rPr>
      </w:pPr>
    </w:p>
    <w:p w:rsidR="00904CF7" w:rsidRPr="00474C95" w:rsidRDefault="00F41385" w:rsidP="00D964A0">
      <w:pPr>
        <w:jc w:val="both"/>
        <w:rPr>
          <w:rFonts w:ascii="Myriad Pro" w:hAnsi="Myriad Pro"/>
          <w:sz w:val="22"/>
          <w:szCs w:val="22"/>
          <w:lang w:val="fr-FR"/>
        </w:rPr>
      </w:pPr>
      <w:r w:rsidRPr="00474C95">
        <w:rPr>
          <w:rFonts w:ascii="Myriad Pro" w:hAnsi="Myriad Pro"/>
          <w:sz w:val="22"/>
          <w:szCs w:val="22"/>
          <w:lang w:val="fr-FR"/>
        </w:rPr>
        <w:t>A :</w:t>
      </w:r>
      <w:r w:rsidR="00904CF7" w:rsidRPr="00474C95">
        <w:rPr>
          <w:rFonts w:ascii="Myriad Pro" w:hAnsi="Myriad Pro"/>
          <w:sz w:val="22"/>
          <w:szCs w:val="22"/>
          <w:lang w:val="fr-FR"/>
        </w:rPr>
        <w:tab/>
      </w:r>
      <w:r w:rsidRPr="00474C95">
        <w:rPr>
          <w:rFonts w:ascii="Myriad Pro" w:hAnsi="Myriad Pro"/>
          <w:i/>
          <w:color w:val="FF0000"/>
          <w:sz w:val="22"/>
          <w:szCs w:val="22"/>
          <w:lang w:val="fr-FR"/>
        </w:rPr>
        <w:t>PNUD</w:t>
      </w:r>
    </w:p>
    <w:p w:rsidR="00904CF7" w:rsidRPr="00474C95" w:rsidRDefault="00904CF7" w:rsidP="00D964A0">
      <w:pPr>
        <w:jc w:val="both"/>
        <w:rPr>
          <w:rFonts w:ascii="Myriad Pro" w:hAnsi="Myriad Pro"/>
          <w:sz w:val="22"/>
          <w:szCs w:val="22"/>
          <w:lang w:val="fr-FR"/>
        </w:rPr>
      </w:pPr>
    </w:p>
    <w:p w:rsidR="00904CF7" w:rsidRPr="00474C95" w:rsidRDefault="005470EB" w:rsidP="00D964A0">
      <w:pPr>
        <w:jc w:val="both"/>
        <w:rPr>
          <w:rFonts w:ascii="Myriad Pro" w:hAnsi="Myriad Pro"/>
          <w:sz w:val="22"/>
          <w:szCs w:val="22"/>
          <w:lang w:val="fr-FR"/>
        </w:rPr>
      </w:pPr>
      <w:r w:rsidRPr="00474C95">
        <w:rPr>
          <w:rFonts w:ascii="Myriad Pro" w:hAnsi="Myriad Pro"/>
          <w:sz w:val="22"/>
          <w:szCs w:val="22"/>
          <w:lang w:val="fr-FR"/>
        </w:rPr>
        <w:t>Chère Madame/Cher Monsieur,</w:t>
      </w:r>
    </w:p>
    <w:p w:rsidR="00904CF7" w:rsidRPr="00474C95" w:rsidRDefault="00904CF7" w:rsidP="00D964A0">
      <w:pPr>
        <w:jc w:val="both"/>
        <w:rPr>
          <w:rFonts w:ascii="Myriad Pro" w:hAnsi="Myriad Pro"/>
          <w:sz w:val="22"/>
          <w:szCs w:val="22"/>
          <w:lang w:val="fr-FR"/>
        </w:rPr>
      </w:pPr>
    </w:p>
    <w:p w:rsidR="00904CF7" w:rsidRPr="00474C95" w:rsidRDefault="00DA4662" w:rsidP="00D964A0">
      <w:pPr>
        <w:spacing w:before="120"/>
        <w:ind w:right="630" w:firstLine="720"/>
        <w:jc w:val="both"/>
        <w:rPr>
          <w:rFonts w:ascii="Myriad Pro" w:hAnsi="Myriad Pro"/>
          <w:snapToGrid w:val="0"/>
          <w:sz w:val="22"/>
          <w:szCs w:val="22"/>
          <w:lang w:val="fr-FR"/>
        </w:rPr>
      </w:pPr>
      <w:r w:rsidRPr="00474C95">
        <w:rPr>
          <w:rFonts w:ascii="Myriad Pro" w:hAnsi="Myriad Pro"/>
          <w:snapToGrid w:val="0"/>
          <w:sz w:val="22"/>
          <w:szCs w:val="22"/>
          <w:lang w:val="fr-FR"/>
        </w:rPr>
        <w:t xml:space="preserve">Le prestataire de services soussigné accepte par les présentes de fournir les prestations suivantes au PNUD conformément aux exigences définies dans la RFP en date du </w:t>
      </w:r>
      <w:r w:rsidR="00904CF7" w:rsidRPr="00474C95">
        <w:rPr>
          <w:rFonts w:ascii="Myriad Pro" w:hAnsi="Myriad Pro"/>
          <w:i/>
          <w:snapToGrid w:val="0"/>
          <w:color w:val="FF0000"/>
          <w:sz w:val="22"/>
          <w:szCs w:val="22"/>
          <w:lang w:val="fr-FR"/>
        </w:rPr>
        <w:t>[</w:t>
      </w:r>
      <w:r w:rsidRPr="00474C95">
        <w:rPr>
          <w:rFonts w:ascii="Myriad Pro" w:hAnsi="Myriad Pro"/>
          <w:i/>
          <w:snapToGrid w:val="0"/>
          <w:color w:val="FF0000"/>
          <w:sz w:val="22"/>
          <w:szCs w:val="22"/>
          <w:lang w:val="fr-FR"/>
        </w:rPr>
        <w:t>précisez la date</w:t>
      </w:r>
      <w:r w:rsidR="00904CF7" w:rsidRPr="00474C95">
        <w:rPr>
          <w:rFonts w:ascii="Myriad Pro" w:hAnsi="Myriad Pro"/>
          <w:i/>
          <w:snapToGrid w:val="0"/>
          <w:color w:val="FF0000"/>
          <w:sz w:val="22"/>
          <w:szCs w:val="22"/>
          <w:lang w:val="fr-FR"/>
        </w:rPr>
        <w:t>]</w:t>
      </w:r>
      <w:r w:rsidR="00904CF7" w:rsidRPr="00474C95">
        <w:rPr>
          <w:rFonts w:ascii="Myriad Pro" w:hAnsi="Myriad Pro"/>
          <w:snapToGrid w:val="0"/>
          <w:sz w:val="22"/>
          <w:szCs w:val="22"/>
          <w:lang w:val="fr-FR"/>
        </w:rPr>
        <w:t xml:space="preserve"> </w:t>
      </w:r>
      <w:r w:rsidR="00A07ADB" w:rsidRPr="00474C95">
        <w:rPr>
          <w:rFonts w:ascii="Myriad Pro" w:hAnsi="Myriad Pro"/>
          <w:snapToGrid w:val="0"/>
          <w:sz w:val="22"/>
          <w:szCs w:val="22"/>
          <w:lang w:val="fr-FR"/>
        </w:rPr>
        <w:t>et dans</w:t>
      </w:r>
      <w:r w:rsidR="00B039BC" w:rsidRPr="00474C95">
        <w:rPr>
          <w:rFonts w:ascii="Myriad Pro" w:hAnsi="Myriad Pro"/>
          <w:snapToGrid w:val="0"/>
          <w:sz w:val="22"/>
          <w:szCs w:val="22"/>
          <w:lang w:val="fr-FR"/>
        </w:rPr>
        <w:t xml:space="preserve"> l’ensemble de ses annexes</w:t>
      </w:r>
      <w:r w:rsidR="00904CF7" w:rsidRPr="00474C95">
        <w:rPr>
          <w:rFonts w:ascii="Myriad Pro" w:hAnsi="Myriad Pro"/>
          <w:snapToGrid w:val="0"/>
          <w:sz w:val="22"/>
          <w:szCs w:val="22"/>
          <w:lang w:val="fr-FR"/>
        </w:rPr>
        <w:t xml:space="preserve">, </w:t>
      </w:r>
      <w:r w:rsidR="00B039BC" w:rsidRPr="00474C95">
        <w:rPr>
          <w:rFonts w:ascii="Myriad Pro" w:hAnsi="Myriad Pro"/>
          <w:snapToGrid w:val="0"/>
          <w:sz w:val="22"/>
          <w:szCs w:val="22"/>
          <w:lang w:val="fr-FR"/>
        </w:rPr>
        <w:t xml:space="preserve">ainsi qu’aux dispositions des conditions </w:t>
      </w:r>
      <w:r w:rsidR="00D60D6D" w:rsidRPr="00474C95">
        <w:rPr>
          <w:rFonts w:ascii="Myriad Pro" w:hAnsi="Myriad Pro"/>
          <w:snapToGrid w:val="0"/>
          <w:sz w:val="22"/>
          <w:szCs w:val="22"/>
          <w:lang w:val="fr-FR"/>
        </w:rPr>
        <w:t xml:space="preserve">contractuelles </w:t>
      </w:r>
      <w:r w:rsidR="00B039BC" w:rsidRPr="00474C95">
        <w:rPr>
          <w:rFonts w:ascii="Myriad Pro" w:hAnsi="Myriad Pro"/>
          <w:snapToGrid w:val="0"/>
          <w:sz w:val="22"/>
          <w:szCs w:val="22"/>
          <w:lang w:val="fr-FR"/>
        </w:rPr>
        <w:t>générales du PNUD.</w:t>
      </w:r>
    </w:p>
    <w:p w:rsidR="00904CF7" w:rsidRPr="00474C95" w:rsidRDefault="00904CF7" w:rsidP="00D964A0">
      <w:pPr>
        <w:spacing w:before="120"/>
        <w:ind w:right="630" w:firstLine="720"/>
        <w:jc w:val="both"/>
        <w:rPr>
          <w:rFonts w:ascii="Myriad Pro" w:hAnsi="Myriad Pro"/>
          <w:snapToGrid w:val="0"/>
          <w:sz w:val="22"/>
          <w:szCs w:val="22"/>
          <w:lang w:val="fr-FR"/>
        </w:rPr>
      </w:pPr>
    </w:p>
    <w:p w:rsidR="00904CF7" w:rsidRPr="00474C95" w:rsidRDefault="00904CF7" w:rsidP="00CC2E78">
      <w:pPr>
        <w:pStyle w:val="Paragraphedeliste"/>
        <w:numPr>
          <w:ilvl w:val="0"/>
          <w:numId w:val="1"/>
        </w:numPr>
        <w:spacing w:line="240" w:lineRule="auto"/>
        <w:ind w:left="540" w:hanging="540"/>
        <w:jc w:val="both"/>
        <w:rPr>
          <w:rFonts w:ascii="Myriad Pro" w:hAnsi="Myriad Pro"/>
          <w:b/>
          <w:snapToGrid w:val="0"/>
          <w:szCs w:val="22"/>
          <w:lang w:val="fr-FR"/>
        </w:rPr>
      </w:pPr>
      <w:r w:rsidRPr="00474C95">
        <w:rPr>
          <w:rFonts w:ascii="Myriad Pro" w:hAnsi="Myriad Pro"/>
          <w:b/>
          <w:snapToGrid w:val="0"/>
          <w:szCs w:val="22"/>
          <w:lang w:val="fr-FR"/>
        </w:rPr>
        <w:t xml:space="preserve">Qualifications </w:t>
      </w:r>
      <w:r w:rsidR="00D60D6D" w:rsidRPr="00474C95">
        <w:rPr>
          <w:rFonts w:ascii="Myriad Pro" w:hAnsi="Myriad Pro"/>
          <w:b/>
          <w:snapToGrid w:val="0"/>
          <w:szCs w:val="22"/>
          <w:lang w:val="fr-FR"/>
        </w:rPr>
        <w:t>du prestataire de services</w:t>
      </w:r>
    </w:p>
    <w:p w:rsidR="00904CF7" w:rsidRPr="00474C95" w:rsidRDefault="00904CF7" w:rsidP="00D964A0">
      <w:pPr>
        <w:pStyle w:val="Paragraphedeliste"/>
        <w:spacing w:line="240" w:lineRule="auto"/>
        <w:ind w:left="630"/>
        <w:jc w:val="both"/>
        <w:rPr>
          <w:rFonts w:ascii="Myriad Pro" w:hAnsi="Myriad Pro"/>
          <w:b/>
          <w:snapToGrid w:val="0"/>
          <w:szCs w:val="22"/>
          <w:lang w:val="fr-FR"/>
        </w:rPr>
      </w:pPr>
    </w:p>
    <w:p w:rsidR="00904CF7" w:rsidRPr="00474C95" w:rsidRDefault="00904CF7" w:rsidP="00D964A0">
      <w:pPr>
        <w:pStyle w:val="Paragraphedeliste"/>
        <w:pBdr>
          <w:top w:val="single" w:sz="4" w:space="1" w:color="auto"/>
          <w:left w:val="single" w:sz="4" w:space="4" w:color="auto"/>
          <w:bottom w:val="single" w:sz="4" w:space="1" w:color="auto"/>
          <w:right w:val="single" w:sz="4" w:space="4" w:color="auto"/>
        </w:pBdr>
        <w:spacing w:line="240" w:lineRule="auto"/>
        <w:ind w:left="630"/>
        <w:jc w:val="both"/>
        <w:rPr>
          <w:rFonts w:ascii="Myriad Pro" w:hAnsi="Myriad Pro"/>
          <w:b/>
          <w:snapToGrid w:val="0"/>
          <w:szCs w:val="22"/>
          <w:lang w:val="fr-FR"/>
        </w:rPr>
      </w:pPr>
    </w:p>
    <w:p w:rsidR="00904CF7" w:rsidRPr="00474C95" w:rsidRDefault="00D07CB3" w:rsidP="00D964A0">
      <w:pPr>
        <w:pStyle w:val="Paragraphedeliste"/>
        <w:pBdr>
          <w:top w:val="single" w:sz="4" w:space="1" w:color="auto"/>
          <w:left w:val="single" w:sz="4" w:space="4" w:color="auto"/>
          <w:bottom w:val="single" w:sz="4" w:space="1" w:color="auto"/>
          <w:right w:val="single" w:sz="4" w:space="4" w:color="auto"/>
        </w:pBdr>
        <w:spacing w:line="240" w:lineRule="auto"/>
        <w:ind w:left="630"/>
        <w:jc w:val="both"/>
        <w:rPr>
          <w:rFonts w:ascii="Myriad Pro" w:hAnsi="Myriad Pro"/>
          <w:i/>
          <w:snapToGrid w:val="0"/>
          <w:szCs w:val="22"/>
          <w:lang w:val="fr-FR"/>
        </w:rPr>
      </w:pPr>
      <w:r w:rsidRPr="00474C95">
        <w:rPr>
          <w:rFonts w:ascii="Myriad Pro" w:hAnsi="Myriad Pro"/>
          <w:i/>
          <w:snapToGrid w:val="0"/>
          <w:szCs w:val="22"/>
          <w:lang w:val="fr-FR"/>
        </w:rPr>
        <w:t>Le prestataire de services doit décrire et expliquer les raisons pour lesquelles il est le mieux à même de répondre aux exigences du PNUD en indiquant ce qui suit :</w:t>
      </w:r>
    </w:p>
    <w:p w:rsidR="00904CF7" w:rsidRPr="00474C95" w:rsidRDefault="00904CF7" w:rsidP="00D964A0">
      <w:pPr>
        <w:pStyle w:val="Paragraphedeliste"/>
        <w:pBdr>
          <w:top w:val="single" w:sz="4" w:space="1" w:color="auto"/>
          <w:left w:val="single" w:sz="4" w:space="4" w:color="auto"/>
          <w:bottom w:val="single" w:sz="4" w:space="1" w:color="auto"/>
          <w:right w:val="single" w:sz="4" w:space="4" w:color="auto"/>
        </w:pBdr>
        <w:spacing w:line="240" w:lineRule="auto"/>
        <w:ind w:left="630"/>
        <w:jc w:val="both"/>
        <w:rPr>
          <w:rFonts w:ascii="Myriad Pro" w:hAnsi="Myriad Pro"/>
          <w:i/>
          <w:snapToGrid w:val="0"/>
          <w:szCs w:val="22"/>
          <w:lang w:val="fr-FR"/>
        </w:rPr>
      </w:pPr>
    </w:p>
    <w:p w:rsidR="00904CF7" w:rsidRPr="00474C95" w:rsidRDefault="00904CF7" w:rsidP="00CC2E78">
      <w:pPr>
        <w:pStyle w:val="Paragraphedeliste"/>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630" w:firstLine="0"/>
        <w:jc w:val="both"/>
        <w:rPr>
          <w:rFonts w:ascii="Myriad Pro" w:hAnsi="Myriad Pro"/>
          <w:i/>
          <w:snapToGrid w:val="0"/>
          <w:szCs w:val="22"/>
          <w:lang w:val="fr-FR"/>
        </w:rPr>
      </w:pPr>
      <w:r w:rsidRPr="00474C95">
        <w:rPr>
          <w:rFonts w:ascii="Myriad Pro" w:hAnsi="Myriad Pro"/>
          <w:i/>
          <w:snapToGrid w:val="0"/>
          <w:szCs w:val="22"/>
          <w:lang w:val="fr-FR"/>
        </w:rPr>
        <w:t>Profile – d</w:t>
      </w:r>
      <w:r w:rsidR="00334B24" w:rsidRPr="00474C95">
        <w:rPr>
          <w:rFonts w:ascii="Myriad Pro" w:hAnsi="Myriad Pro"/>
          <w:i/>
          <w:snapToGrid w:val="0"/>
          <w:szCs w:val="22"/>
          <w:lang w:val="fr-FR"/>
        </w:rPr>
        <w:t>écrivant la nature de l’activité, le domaine d’expertise, les licences, certifications, accréditation</w:t>
      </w:r>
      <w:r w:rsidR="00A07ADB" w:rsidRPr="00474C95">
        <w:rPr>
          <w:rFonts w:ascii="Myriad Pro" w:hAnsi="Myriad Pro"/>
          <w:i/>
          <w:snapToGrid w:val="0"/>
          <w:szCs w:val="22"/>
          <w:lang w:val="fr-FR"/>
        </w:rPr>
        <w:t>s</w:t>
      </w:r>
      <w:r w:rsidR="00334B24" w:rsidRPr="00474C95">
        <w:rPr>
          <w:rFonts w:ascii="Myriad Pro" w:hAnsi="Myriad Pro"/>
          <w:i/>
          <w:snapToGrid w:val="0"/>
          <w:szCs w:val="22"/>
          <w:lang w:val="fr-FR"/>
        </w:rPr>
        <w:t> ;</w:t>
      </w:r>
    </w:p>
    <w:p w:rsidR="00904CF7" w:rsidRPr="00474C95" w:rsidRDefault="00334B24" w:rsidP="00CC2E78">
      <w:pPr>
        <w:pStyle w:val="Paragraphedeliste"/>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630" w:firstLine="0"/>
        <w:jc w:val="both"/>
        <w:rPr>
          <w:rFonts w:ascii="Myriad Pro" w:hAnsi="Myriad Pro"/>
          <w:i/>
          <w:snapToGrid w:val="0"/>
          <w:szCs w:val="22"/>
          <w:lang w:val="fr-FR"/>
        </w:rPr>
      </w:pPr>
      <w:r w:rsidRPr="00474C95">
        <w:rPr>
          <w:rFonts w:ascii="Myriad Pro" w:hAnsi="Myriad Pro"/>
          <w:i/>
          <w:snapToGrid w:val="0"/>
          <w:szCs w:val="22"/>
          <w:lang w:val="fr-FR"/>
        </w:rPr>
        <w:t>Licences commerciales – documents d’immatriculation, attestation du paiement des impôts, etc. ;</w:t>
      </w:r>
    </w:p>
    <w:p w:rsidR="00904CF7" w:rsidRPr="00474C95" w:rsidRDefault="00334B24" w:rsidP="00CC2E78">
      <w:pPr>
        <w:pStyle w:val="Paragraphedeliste"/>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990"/>
        <w:jc w:val="both"/>
        <w:rPr>
          <w:rFonts w:ascii="Myriad Pro" w:hAnsi="Myriad Pro"/>
          <w:i/>
          <w:snapToGrid w:val="0"/>
          <w:szCs w:val="22"/>
          <w:lang w:val="fr-FR"/>
        </w:rPr>
      </w:pPr>
      <w:r w:rsidRPr="00474C95">
        <w:rPr>
          <w:rFonts w:ascii="Myriad Pro" w:hAnsi="Myriad Pro"/>
          <w:i/>
          <w:snapToGrid w:val="0"/>
          <w:szCs w:val="22"/>
          <w:lang w:val="fr-FR"/>
        </w:rPr>
        <w:t>Etats financiers vérifiés les plus récents – état des résultat et bilan pour témoigner de sa stabilité financière, de s</w:t>
      </w:r>
      <w:r w:rsidR="00465C5F" w:rsidRPr="00474C95">
        <w:rPr>
          <w:rFonts w:ascii="Myriad Pro" w:hAnsi="Myriad Pro"/>
          <w:i/>
          <w:snapToGrid w:val="0"/>
          <w:szCs w:val="22"/>
          <w:lang w:val="fr-FR"/>
        </w:rPr>
        <w:t>a</w:t>
      </w:r>
      <w:r w:rsidRPr="00474C95">
        <w:rPr>
          <w:rFonts w:ascii="Myriad Pro" w:hAnsi="Myriad Pro"/>
          <w:i/>
          <w:snapToGrid w:val="0"/>
          <w:szCs w:val="22"/>
          <w:lang w:val="fr-FR"/>
        </w:rPr>
        <w:t xml:space="preserve"> liquidité, de sa solvabilité et de sa réputation sur le marché, etc. ;</w:t>
      </w:r>
    </w:p>
    <w:p w:rsidR="00904CF7" w:rsidRPr="00474C95" w:rsidRDefault="00465C5F" w:rsidP="00CC2E78">
      <w:pPr>
        <w:pStyle w:val="Paragraphedeliste"/>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990"/>
        <w:jc w:val="both"/>
        <w:rPr>
          <w:rFonts w:ascii="Myriad Pro" w:hAnsi="Myriad Pro"/>
          <w:i/>
          <w:snapToGrid w:val="0"/>
          <w:szCs w:val="22"/>
          <w:lang w:val="fr-FR"/>
        </w:rPr>
      </w:pPr>
      <w:r w:rsidRPr="00474C95">
        <w:rPr>
          <w:rFonts w:ascii="Myriad Pro" w:hAnsi="Myriad Pro"/>
          <w:i/>
          <w:snapToGrid w:val="0"/>
          <w:szCs w:val="22"/>
          <w:lang w:val="fr-FR"/>
        </w:rPr>
        <w:t>Antécédents</w:t>
      </w:r>
      <w:r w:rsidR="00904CF7" w:rsidRPr="00474C95">
        <w:rPr>
          <w:rFonts w:ascii="Myriad Pro" w:hAnsi="Myriad Pro"/>
          <w:i/>
          <w:snapToGrid w:val="0"/>
          <w:szCs w:val="22"/>
          <w:lang w:val="fr-FR"/>
        </w:rPr>
        <w:t xml:space="preserve"> – list</w:t>
      </w:r>
      <w:r w:rsidRPr="00474C95">
        <w:rPr>
          <w:rFonts w:ascii="Myriad Pro" w:hAnsi="Myriad Pro"/>
          <w:i/>
          <w:snapToGrid w:val="0"/>
          <w:szCs w:val="22"/>
          <w:lang w:val="fr-FR"/>
        </w:rPr>
        <w:t>e des clients ayant bénéficié de prestations similaire</w:t>
      </w:r>
      <w:r w:rsidR="00A07ADB" w:rsidRPr="00474C95">
        <w:rPr>
          <w:rFonts w:ascii="Myriad Pro" w:hAnsi="Myriad Pro"/>
          <w:i/>
          <w:snapToGrid w:val="0"/>
          <w:szCs w:val="22"/>
          <w:lang w:val="fr-FR"/>
        </w:rPr>
        <w:t>s</w:t>
      </w:r>
      <w:r w:rsidRPr="00474C95">
        <w:rPr>
          <w:rFonts w:ascii="Myriad Pro" w:hAnsi="Myriad Pro"/>
          <w:i/>
          <w:snapToGrid w:val="0"/>
          <w:szCs w:val="22"/>
          <w:lang w:val="fr-FR"/>
        </w:rPr>
        <w:t xml:space="preserve"> à celles que demande le PNUD</w:t>
      </w:r>
      <w:r w:rsidR="00904CF7" w:rsidRPr="00474C95">
        <w:rPr>
          <w:rFonts w:ascii="Myriad Pro" w:hAnsi="Myriad Pro"/>
          <w:i/>
          <w:snapToGrid w:val="0"/>
          <w:szCs w:val="22"/>
          <w:lang w:val="fr-FR"/>
        </w:rPr>
        <w:t xml:space="preserve">, </w:t>
      </w:r>
      <w:r w:rsidRPr="00474C95">
        <w:rPr>
          <w:rFonts w:ascii="Myriad Pro" w:hAnsi="Myriad Pro"/>
          <w:i/>
          <w:snapToGrid w:val="0"/>
          <w:szCs w:val="22"/>
          <w:lang w:val="fr-FR"/>
        </w:rPr>
        <w:t>contenant une description de l’objet du contrat, de la durée du contrat, de la valeur du contrat</w:t>
      </w:r>
      <w:r w:rsidR="00C92523" w:rsidRPr="00474C95">
        <w:rPr>
          <w:rFonts w:ascii="Myriad Pro" w:hAnsi="Myriad Pro"/>
          <w:i/>
          <w:snapToGrid w:val="0"/>
          <w:szCs w:val="22"/>
          <w:lang w:val="fr-FR"/>
        </w:rPr>
        <w:t xml:space="preserve"> et</w:t>
      </w:r>
      <w:r w:rsidR="00EF0762" w:rsidRPr="00474C95">
        <w:rPr>
          <w:rFonts w:ascii="Myriad Pro" w:hAnsi="Myriad Pro"/>
          <w:i/>
          <w:snapToGrid w:val="0"/>
          <w:szCs w:val="22"/>
          <w:lang w:val="fr-FR"/>
        </w:rPr>
        <w:t xml:space="preserve"> </w:t>
      </w:r>
      <w:r w:rsidR="002C4A8D" w:rsidRPr="00474C95">
        <w:rPr>
          <w:rFonts w:ascii="Myriad Pro" w:hAnsi="Myriad Pro"/>
          <w:i/>
          <w:snapToGrid w:val="0"/>
          <w:szCs w:val="22"/>
          <w:lang w:val="fr-FR"/>
        </w:rPr>
        <w:t>des références à contacter ;</w:t>
      </w:r>
    </w:p>
    <w:p w:rsidR="00904CF7" w:rsidRPr="00474C95" w:rsidRDefault="00904CF7" w:rsidP="00CC2E78">
      <w:pPr>
        <w:pStyle w:val="Paragraphedeliste"/>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990"/>
        <w:jc w:val="both"/>
        <w:rPr>
          <w:rFonts w:ascii="Myriad Pro" w:hAnsi="Myriad Pro"/>
          <w:i/>
          <w:snapToGrid w:val="0"/>
          <w:szCs w:val="22"/>
          <w:lang w:val="fr-FR"/>
        </w:rPr>
      </w:pPr>
      <w:r w:rsidRPr="00474C95">
        <w:rPr>
          <w:rFonts w:ascii="Myriad Pro" w:hAnsi="Myriad Pro"/>
          <w:i/>
          <w:snapToGrid w:val="0"/>
          <w:szCs w:val="22"/>
          <w:lang w:val="fr-FR"/>
        </w:rPr>
        <w:t xml:space="preserve">Certificats </w:t>
      </w:r>
      <w:r w:rsidR="002C4A8D" w:rsidRPr="00474C95">
        <w:rPr>
          <w:rFonts w:ascii="Myriad Pro" w:hAnsi="Myriad Pro"/>
          <w:i/>
          <w:snapToGrid w:val="0"/>
          <w:szCs w:val="22"/>
          <w:lang w:val="fr-FR"/>
        </w:rPr>
        <w:t>et</w:t>
      </w:r>
      <w:r w:rsidRPr="00474C95">
        <w:rPr>
          <w:rFonts w:ascii="Myriad Pro" w:hAnsi="Myriad Pro"/>
          <w:i/>
          <w:snapToGrid w:val="0"/>
          <w:szCs w:val="22"/>
          <w:lang w:val="fr-FR"/>
        </w:rPr>
        <w:t xml:space="preserve"> </w:t>
      </w:r>
      <w:r w:rsidR="002C4A8D" w:rsidRPr="00474C95">
        <w:rPr>
          <w:rFonts w:ascii="Myriad Pro" w:hAnsi="Myriad Pro"/>
          <w:i/>
          <w:snapToGrid w:val="0"/>
          <w:szCs w:val="22"/>
          <w:lang w:val="fr-FR"/>
        </w:rPr>
        <w:t>a</w:t>
      </w:r>
      <w:r w:rsidRPr="00474C95">
        <w:rPr>
          <w:rFonts w:ascii="Myriad Pro" w:hAnsi="Myriad Pro"/>
          <w:i/>
          <w:snapToGrid w:val="0"/>
          <w:szCs w:val="22"/>
          <w:lang w:val="fr-FR"/>
        </w:rPr>
        <w:t>ccr</w:t>
      </w:r>
      <w:r w:rsidR="002C4A8D" w:rsidRPr="00474C95">
        <w:rPr>
          <w:rFonts w:ascii="Myriad Pro" w:hAnsi="Myriad Pro"/>
          <w:i/>
          <w:snapToGrid w:val="0"/>
          <w:szCs w:val="22"/>
          <w:lang w:val="fr-FR"/>
        </w:rPr>
        <w:t>é</w:t>
      </w:r>
      <w:r w:rsidRPr="00474C95">
        <w:rPr>
          <w:rFonts w:ascii="Myriad Pro" w:hAnsi="Myriad Pro"/>
          <w:i/>
          <w:snapToGrid w:val="0"/>
          <w:szCs w:val="22"/>
          <w:lang w:val="fr-FR"/>
        </w:rPr>
        <w:t>ditation</w:t>
      </w:r>
      <w:r w:rsidR="00E35304" w:rsidRPr="00474C95">
        <w:rPr>
          <w:rFonts w:ascii="Myriad Pro" w:hAnsi="Myriad Pro"/>
          <w:i/>
          <w:snapToGrid w:val="0"/>
          <w:szCs w:val="22"/>
          <w:lang w:val="fr-FR"/>
        </w:rPr>
        <w:t>s</w:t>
      </w:r>
      <w:r w:rsidRPr="00474C95">
        <w:rPr>
          <w:rFonts w:ascii="Myriad Pro" w:hAnsi="Myriad Pro"/>
          <w:i/>
          <w:snapToGrid w:val="0"/>
          <w:szCs w:val="22"/>
          <w:lang w:val="fr-FR"/>
        </w:rPr>
        <w:t xml:space="preserve"> – </w:t>
      </w:r>
      <w:r w:rsidR="002C4A8D" w:rsidRPr="00474C95">
        <w:rPr>
          <w:rFonts w:ascii="Myriad Pro" w:hAnsi="Myriad Pro"/>
          <w:i/>
          <w:snapToGrid w:val="0"/>
          <w:szCs w:val="22"/>
          <w:lang w:val="fr-FR"/>
        </w:rPr>
        <w:t xml:space="preserve">y compris les certificats de qualité, les </w:t>
      </w:r>
      <w:r w:rsidR="000C486D" w:rsidRPr="00474C95">
        <w:rPr>
          <w:rFonts w:ascii="Myriad Pro" w:hAnsi="Myriad Pro"/>
          <w:i/>
          <w:snapToGrid w:val="0"/>
          <w:szCs w:val="22"/>
          <w:lang w:val="fr-FR"/>
        </w:rPr>
        <w:t xml:space="preserve">enregistrements </w:t>
      </w:r>
      <w:r w:rsidR="002C4A8D" w:rsidRPr="00474C95">
        <w:rPr>
          <w:rFonts w:ascii="Myriad Pro" w:hAnsi="Myriad Pro"/>
          <w:i/>
          <w:snapToGrid w:val="0"/>
          <w:szCs w:val="22"/>
          <w:lang w:val="fr-FR"/>
        </w:rPr>
        <w:t>de brevets, les certificats de viabilité environnementale</w:t>
      </w:r>
      <w:r w:rsidRPr="00474C95">
        <w:rPr>
          <w:rFonts w:ascii="Myriad Pro" w:hAnsi="Myriad Pro"/>
          <w:i/>
          <w:snapToGrid w:val="0"/>
          <w:szCs w:val="22"/>
          <w:lang w:val="fr-FR"/>
        </w:rPr>
        <w:t xml:space="preserve">, etc.  </w:t>
      </w:r>
    </w:p>
    <w:p w:rsidR="00904CF7" w:rsidRPr="00474C95" w:rsidRDefault="00294697" w:rsidP="00CC2E78">
      <w:pPr>
        <w:pStyle w:val="Paragraphedeliste"/>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990"/>
        <w:jc w:val="both"/>
        <w:rPr>
          <w:rFonts w:ascii="Myriad Pro" w:hAnsi="Myriad Pro"/>
          <w:i/>
          <w:snapToGrid w:val="0"/>
          <w:szCs w:val="22"/>
          <w:lang w:val="fr-FR"/>
        </w:rPr>
      </w:pPr>
      <w:r w:rsidRPr="00474C95">
        <w:rPr>
          <w:rFonts w:ascii="Myriad Pro" w:hAnsi="Myriad Pro"/>
          <w:i/>
          <w:snapToGrid w:val="0"/>
          <w:szCs w:val="22"/>
          <w:lang w:val="fr-FR"/>
        </w:rPr>
        <w:t xml:space="preserve">Déclaration écrite </w:t>
      </w:r>
      <w:r w:rsidRPr="00474C95">
        <w:rPr>
          <w:rFonts w:ascii="Myriad Pro" w:hAnsi="Myriad Pro"/>
          <w:i/>
          <w:szCs w:val="22"/>
          <w:lang w:val="fr-FR"/>
        </w:rPr>
        <w:t>de non-inscription sur la liste 1267/1989 du Conseil de sécurité de l’ONU, sur la liste de la division des achats de l’ONU ou sur toute autre liste d’exclusion de l’ONU.</w:t>
      </w:r>
    </w:p>
    <w:p w:rsidR="00904CF7" w:rsidRPr="00474C95" w:rsidRDefault="00904CF7" w:rsidP="00D964A0">
      <w:pPr>
        <w:pStyle w:val="Paragraphedeliste"/>
        <w:pBdr>
          <w:top w:val="single" w:sz="4" w:space="1" w:color="auto"/>
          <w:left w:val="single" w:sz="4" w:space="4" w:color="auto"/>
          <w:bottom w:val="single" w:sz="4" w:space="1" w:color="auto"/>
          <w:right w:val="single" w:sz="4" w:space="4" w:color="auto"/>
        </w:pBdr>
        <w:tabs>
          <w:tab w:val="left" w:pos="990"/>
        </w:tabs>
        <w:spacing w:line="240" w:lineRule="auto"/>
        <w:ind w:left="630"/>
        <w:jc w:val="both"/>
        <w:rPr>
          <w:rFonts w:ascii="Myriad Pro" w:hAnsi="Myriad Pro"/>
          <w:i/>
          <w:snapToGrid w:val="0"/>
          <w:szCs w:val="22"/>
          <w:lang w:val="fr-FR"/>
        </w:rPr>
      </w:pPr>
    </w:p>
    <w:p w:rsidR="00904CF7" w:rsidRPr="00474C95" w:rsidRDefault="00904CF7" w:rsidP="00D964A0">
      <w:pPr>
        <w:pStyle w:val="Paragraphedeliste"/>
        <w:tabs>
          <w:tab w:val="left" w:pos="990"/>
        </w:tabs>
        <w:spacing w:line="240" w:lineRule="auto"/>
        <w:ind w:left="990" w:hanging="450"/>
        <w:jc w:val="both"/>
        <w:rPr>
          <w:rFonts w:ascii="Myriad Pro" w:hAnsi="Myriad Pro"/>
          <w:b/>
          <w:snapToGrid w:val="0"/>
          <w:szCs w:val="22"/>
          <w:lang w:val="fr-FR"/>
        </w:rPr>
      </w:pPr>
    </w:p>
    <w:p w:rsidR="00904CF7" w:rsidRPr="00474C95" w:rsidRDefault="00904CF7" w:rsidP="00CC2E78">
      <w:pPr>
        <w:pStyle w:val="Paragraphedeliste"/>
        <w:numPr>
          <w:ilvl w:val="0"/>
          <w:numId w:val="1"/>
        </w:numPr>
        <w:spacing w:line="240" w:lineRule="auto"/>
        <w:ind w:left="540" w:hanging="540"/>
        <w:jc w:val="both"/>
        <w:rPr>
          <w:rFonts w:ascii="Myriad Pro" w:hAnsi="Myriad Pro"/>
          <w:b/>
          <w:snapToGrid w:val="0"/>
          <w:szCs w:val="22"/>
          <w:lang w:val="fr-FR"/>
        </w:rPr>
      </w:pPr>
      <w:r w:rsidRPr="00474C95">
        <w:rPr>
          <w:rFonts w:ascii="Myriad Pro" w:hAnsi="Myriad Pro"/>
          <w:b/>
          <w:snapToGrid w:val="0"/>
          <w:szCs w:val="22"/>
          <w:lang w:val="fr-FR"/>
        </w:rPr>
        <w:t>M</w:t>
      </w:r>
      <w:r w:rsidR="00ED2240" w:rsidRPr="00474C95">
        <w:rPr>
          <w:rFonts w:ascii="Myriad Pro" w:hAnsi="Myriad Pro"/>
          <w:b/>
          <w:snapToGrid w:val="0"/>
          <w:szCs w:val="22"/>
          <w:lang w:val="fr-FR"/>
        </w:rPr>
        <w:t>é</w:t>
      </w:r>
      <w:r w:rsidRPr="00474C95">
        <w:rPr>
          <w:rFonts w:ascii="Myriad Pro" w:hAnsi="Myriad Pro"/>
          <w:b/>
          <w:snapToGrid w:val="0"/>
          <w:szCs w:val="22"/>
          <w:lang w:val="fr-FR"/>
        </w:rPr>
        <w:t>thodolog</w:t>
      </w:r>
      <w:r w:rsidR="00ED2240" w:rsidRPr="00474C95">
        <w:rPr>
          <w:rFonts w:ascii="Myriad Pro" w:hAnsi="Myriad Pro"/>
          <w:b/>
          <w:snapToGrid w:val="0"/>
          <w:szCs w:val="22"/>
          <w:lang w:val="fr-FR"/>
        </w:rPr>
        <w:t>ie proposée pour la fourniture des services</w:t>
      </w:r>
    </w:p>
    <w:p w:rsidR="00904CF7" w:rsidRPr="00474C95" w:rsidRDefault="00904CF7" w:rsidP="00D964A0">
      <w:pPr>
        <w:spacing w:before="120"/>
        <w:ind w:right="630" w:firstLine="720"/>
        <w:jc w:val="both"/>
        <w:rPr>
          <w:rFonts w:ascii="Myriad Pro" w:hAnsi="Myriad Pro"/>
          <w:snapToGrid w:val="0"/>
          <w:sz w:val="22"/>
          <w:szCs w:val="22"/>
          <w:lang w:val="fr-FR"/>
        </w:rPr>
      </w:pPr>
    </w:p>
    <w:tbl>
      <w:tblPr>
        <w:tblW w:w="8910" w:type="dxa"/>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10"/>
      </w:tblGrid>
      <w:tr w:rsidR="00904CF7" w:rsidRPr="004414E8" w:rsidTr="00EF0762">
        <w:tc>
          <w:tcPr>
            <w:tcW w:w="8910" w:type="dxa"/>
            <w:tcBorders>
              <w:top w:val="single" w:sz="4" w:space="0" w:color="auto"/>
              <w:bottom w:val="single" w:sz="4" w:space="0" w:color="auto"/>
            </w:tcBorders>
          </w:tcPr>
          <w:p w:rsidR="00904CF7" w:rsidRPr="00474C95" w:rsidRDefault="00904CF7" w:rsidP="00D964A0">
            <w:pPr>
              <w:jc w:val="both"/>
              <w:rPr>
                <w:rFonts w:ascii="Myriad Pro" w:hAnsi="Myriad Pro"/>
                <w:b/>
                <w:bCs/>
                <w:sz w:val="22"/>
                <w:szCs w:val="22"/>
                <w:lang w:val="fr-FR"/>
              </w:rPr>
            </w:pPr>
          </w:p>
          <w:p w:rsidR="00904CF7" w:rsidRPr="00474C95" w:rsidRDefault="00ED2240" w:rsidP="00D964A0">
            <w:pPr>
              <w:pStyle w:val="Corpsdetexte2"/>
              <w:spacing w:after="0" w:line="240" w:lineRule="auto"/>
              <w:jc w:val="both"/>
              <w:rPr>
                <w:rFonts w:ascii="Myriad Pro" w:hAnsi="Myriad Pro"/>
                <w:i/>
                <w:iCs/>
                <w:sz w:val="22"/>
                <w:szCs w:val="22"/>
                <w:lang w:val="fr-FR"/>
              </w:rPr>
            </w:pPr>
            <w:r w:rsidRPr="00474C95">
              <w:rPr>
                <w:rFonts w:ascii="Myriad Pro" w:hAnsi="Myriad Pro"/>
                <w:i/>
                <w:iCs/>
                <w:sz w:val="22"/>
                <w:szCs w:val="22"/>
                <w:lang w:val="fr-FR"/>
              </w:rPr>
              <w:lastRenderedPageBreak/>
              <w:t xml:space="preserve">Le prestataire de services </w:t>
            </w:r>
            <w:r w:rsidR="00417606" w:rsidRPr="00474C95">
              <w:rPr>
                <w:rFonts w:ascii="Myriad Pro" w:hAnsi="Myriad Pro"/>
                <w:i/>
                <w:iCs/>
                <w:sz w:val="22"/>
                <w:szCs w:val="22"/>
                <w:lang w:val="fr-FR"/>
              </w:rPr>
              <w:t>doit décrire la manière dont il entend répondre aux exigences du PNUD</w:t>
            </w:r>
            <w:r w:rsidR="002A7DF4" w:rsidRPr="00474C95">
              <w:rPr>
                <w:rFonts w:ascii="Myriad Pro" w:hAnsi="Myriad Pro"/>
                <w:i/>
                <w:iCs/>
                <w:sz w:val="22"/>
                <w:szCs w:val="22"/>
                <w:lang w:val="fr-FR"/>
              </w:rPr>
              <w:t xml:space="preserve"> en fournissant une description détaillée </w:t>
            </w:r>
            <w:r w:rsidR="00F02F23" w:rsidRPr="00474C95">
              <w:rPr>
                <w:rFonts w:ascii="Myriad Pro" w:hAnsi="Myriad Pro"/>
                <w:i/>
                <w:iCs/>
                <w:sz w:val="22"/>
                <w:szCs w:val="22"/>
                <w:lang w:val="fr-FR"/>
              </w:rPr>
              <w:t xml:space="preserve">des </w:t>
            </w:r>
            <w:r w:rsidR="00396AE4" w:rsidRPr="00474C95">
              <w:rPr>
                <w:rFonts w:ascii="Myriad Pro" w:hAnsi="Myriad Pro"/>
                <w:i/>
                <w:iCs/>
                <w:sz w:val="22"/>
                <w:szCs w:val="22"/>
                <w:lang w:val="fr-FR"/>
              </w:rPr>
              <w:t>modalités d’exécution essentielles, des conditions d’information et des mécanismes d’assurance de la qualité qui seront mis en œuvre et en démontrant que la méthodologie proposée sera adaptée aux conditions locales et au contexte des</w:t>
            </w:r>
            <w:r w:rsidR="000823F1" w:rsidRPr="00474C95">
              <w:rPr>
                <w:rFonts w:ascii="Myriad Pro" w:hAnsi="Myriad Pro"/>
                <w:i/>
                <w:iCs/>
                <w:sz w:val="22"/>
                <w:szCs w:val="22"/>
                <w:lang w:val="fr-FR"/>
              </w:rPr>
              <w:t xml:space="preserve"> prestations</w:t>
            </w:r>
            <w:r w:rsidR="00396AE4" w:rsidRPr="00474C95">
              <w:rPr>
                <w:rFonts w:ascii="Myriad Pro" w:hAnsi="Myriad Pro"/>
                <w:i/>
                <w:iCs/>
                <w:sz w:val="22"/>
                <w:szCs w:val="22"/>
                <w:lang w:val="fr-FR"/>
              </w:rPr>
              <w:t>.</w:t>
            </w:r>
          </w:p>
          <w:p w:rsidR="00C24AE0" w:rsidRPr="00474C95" w:rsidRDefault="00C24AE0" w:rsidP="00D964A0">
            <w:pPr>
              <w:pStyle w:val="Corpsdetexte2"/>
              <w:spacing w:after="0" w:line="240" w:lineRule="auto"/>
              <w:jc w:val="both"/>
              <w:rPr>
                <w:rFonts w:ascii="Myriad Pro" w:hAnsi="Myriad Pro"/>
                <w:b/>
                <w:bCs/>
                <w:sz w:val="22"/>
                <w:szCs w:val="22"/>
                <w:lang w:val="fr-FR"/>
              </w:rPr>
            </w:pPr>
          </w:p>
        </w:tc>
      </w:tr>
    </w:tbl>
    <w:p w:rsidR="00D12C10" w:rsidRPr="00474C95" w:rsidRDefault="00D12C10" w:rsidP="00D964A0">
      <w:pPr>
        <w:pStyle w:val="Corpsdetexte2"/>
        <w:spacing w:after="0" w:line="240" w:lineRule="auto"/>
        <w:ind w:left="540"/>
        <w:jc w:val="both"/>
        <w:rPr>
          <w:rFonts w:ascii="Myriad Pro" w:hAnsi="Myriad Pro"/>
          <w:b/>
          <w:sz w:val="22"/>
          <w:szCs w:val="22"/>
          <w:lang w:val="fr-FR"/>
        </w:rPr>
      </w:pPr>
    </w:p>
    <w:p w:rsidR="00904CF7" w:rsidRPr="00474C95" w:rsidRDefault="00904CF7" w:rsidP="00CC2E78">
      <w:pPr>
        <w:pStyle w:val="Corpsdetexte2"/>
        <w:numPr>
          <w:ilvl w:val="0"/>
          <w:numId w:val="1"/>
        </w:numPr>
        <w:spacing w:after="0" w:line="240" w:lineRule="auto"/>
        <w:ind w:left="540" w:hanging="540"/>
        <w:jc w:val="both"/>
        <w:rPr>
          <w:rFonts w:ascii="Myriad Pro" w:hAnsi="Myriad Pro"/>
          <w:b/>
          <w:sz w:val="22"/>
          <w:szCs w:val="22"/>
          <w:lang w:val="fr-FR"/>
        </w:rPr>
      </w:pPr>
      <w:r w:rsidRPr="00474C95">
        <w:rPr>
          <w:rFonts w:ascii="Myriad Pro" w:hAnsi="Myriad Pro"/>
          <w:b/>
          <w:sz w:val="22"/>
          <w:szCs w:val="22"/>
          <w:lang w:val="fr-FR"/>
        </w:rPr>
        <w:t xml:space="preserve">Qualifications </w:t>
      </w:r>
      <w:r w:rsidR="000823F1" w:rsidRPr="00474C95">
        <w:rPr>
          <w:rFonts w:ascii="Myriad Pro" w:hAnsi="Myriad Pro"/>
          <w:b/>
          <w:sz w:val="22"/>
          <w:szCs w:val="22"/>
          <w:lang w:val="fr-FR"/>
        </w:rPr>
        <w:t>du personnel clé</w:t>
      </w:r>
    </w:p>
    <w:p w:rsidR="00904CF7" w:rsidRPr="00474C95" w:rsidRDefault="00904CF7" w:rsidP="00D964A0">
      <w:pPr>
        <w:pStyle w:val="Corpsdetexte2"/>
        <w:spacing w:after="0" w:line="240" w:lineRule="auto"/>
        <w:ind w:left="540"/>
        <w:jc w:val="both"/>
        <w:rPr>
          <w:rFonts w:ascii="Myriad Pro" w:hAnsi="Myriad Pro"/>
          <w:b/>
          <w:sz w:val="22"/>
          <w:szCs w:val="22"/>
          <w:lang w:val="fr-FR"/>
        </w:rPr>
      </w:pPr>
    </w:p>
    <w:p w:rsidR="00904CF7" w:rsidRPr="00474C95" w:rsidRDefault="00904CF7" w:rsidP="00D964A0">
      <w:pPr>
        <w:pStyle w:val="Corpsdetexte2"/>
        <w:pBdr>
          <w:top w:val="single" w:sz="4" w:space="1" w:color="auto"/>
          <w:left w:val="single" w:sz="4" w:space="4" w:color="auto"/>
          <w:bottom w:val="single" w:sz="4" w:space="1" w:color="auto"/>
          <w:right w:val="single" w:sz="4" w:space="4" w:color="auto"/>
        </w:pBdr>
        <w:spacing w:after="0" w:line="240" w:lineRule="auto"/>
        <w:ind w:left="540"/>
        <w:jc w:val="both"/>
        <w:rPr>
          <w:rFonts w:ascii="Myriad Pro" w:hAnsi="Myriad Pro"/>
          <w:sz w:val="22"/>
          <w:szCs w:val="22"/>
          <w:lang w:val="fr-FR"/>
        </w:rPr>
      </w:pPr>
    </w:p>
    <w:p w:rsidR="00904CF7" w:rsidRPr="00474C95" w:rsidRDefault="00F02F23" w:rsidP="00D964A0">
      <w:pPr>
        <w:pStyle w:val="Corpsdetexte2"/>
        <w:pBdr>
          <w:top w:val="single" w:sz="4" w:space="1" w:color="auto"/>
          <w:left w:val="single" w:sz="4" w:space="4" w:color="auto"/>
          <w:bottom w:val="single" w:sz="4" w:space="1" w:color="auto"/>
          <w:right w:val="single" w:sz="4" w:space="4" w:color="auto"/>
        </w:pBdr>
        <w:spacing w:after="0" w:line="240" w:lineRule="auto"/>
        <w:ind w:left="540"/>
        <w:jc w:val="both"/>
        <w:rPr>
          <w:rFonts w:ascii="Myriad Pro" w:hAnsi="Myriad Pro"/>
          <w:i/>
          <w:sz w:val="22"/>
          <w:szCs w:val="22"/>
          <w:lang w:val="fr-FR"/>
        </w:rPr>
      </w:pPr>
      <w:r w:rsidRPr="00474C95">
        <w:rPr>
          <w:rFonts w:ascii="Myriad Pro" w:hAnsi="Myriad Pro"/>
          <w:i/>
          <w:sz w:val="22"/>
          <w:szCs w:val="22"/>
          <w:lang w:val="fr-FR"/>
        </w:rPr>
        <w:t>Si la R</w:t>
      </w:r>
      <w:r w:rsidR="00E30D8A" w:rsidRPr="00474C95">
        <w:rPr>
          <w:rFonts w:ascii="Myriad Pro" w:hAnsi="Myriad Pro"/>
          <w:i/>
          <w:sz w:val="22"/>
          <w:szCs w:val="22"/>
          <w:lang w:val="fr-FR"/>
        </w:rPr>
        <w:t>FP en fait la demande, le prestataire de services doit fournir :</w:t>
      </w:r>
    </w:p>
    <w:p w:rsidR="00904CF7" w:rsidRPr="00474C95" w:rsidRDefault="00904CF7" w:rsidP="00D964A0">
      <w:pPr>
        <w:pStyle w:val="Corpsdetexte2"/>
        <w:pBdr>
          <w:top w:val="single" w:sz="4" w:space="1" w:color="auto"/>
          <w:left w:val="single" w:sz="4" w:space="4" w:color="auto"/>
          <w:bottom w:val="single" w:sz="4" w:space="1" w:color="auto"/>
          <w:right w:val="single" w:sz="4" w:space="4" w:color="auto"/>
        </w:pBdr>
        <w:spacing w:after="0" w:line="240" w:lineRule="auto"/>
        <w:ind w:left="540"/>
        <w:jc w:val="both"/>
        <w:rPr>
          <w:rFonts w:ascii="Myriad Pro" w:hAnsi="Myriad Pro"/>
          <w:i/>
          <w:sz w:val="22"/>
          <w:szCs w:val="22"/>
          <w:lang w:val="fr-FR"/>
        </w:rPr>
      </w:pPr>
    </w:p>
    <w:p w:rsidR="00904CF7" w:rsidRPr="00474C95" w:rsidRDefault="00007B9F" w:rsidP="00CC2E78">
      <w:pPr>
        <w:pStyle w:val="Corpsdetexte2"/>
        <w:numPr>
          <w:ilvl w:val="0"/>
          <w:numId w:val="3"/>
        </w:numPr>
        <w:pBdr>
          <w:top w:val="single" w:sz="4" w:space="1" w:color="auto"/>
          <w:left w:val="single" w:sz="4" w:space="4" w:color="auto"/>
          <w:bottom w:val="single" w:sz="4" w:space="1" w:color="auto"/>
          <w:right w:val="single" w:sz="4" w:space="4" w:color="auto"/>
        </w:pBdr>
        <w:tabs>
          <w:tab w:val="left" w:pos="900"/>
        </w:tabs>
        <w:spacing w:after="0" w:line="240" w:lineRule="auto"/>
        <w:ind w:left="900"/>
        <w:jc w:val="both"/>
        <w:rPr>
          <w:rFonts w:ascii="Myriad Pro" w:hAnsi="Myriad Pro"/>
          <w:i/>
          <w:iCs/>
          <w:sz w:val="22"/>
          <w:szCs w:val="22"/>
          <w:lang w:val="fr-FR"/>
        </w:rPr>
      </w:pPr>
      <w:r w:rsidRPr="00474C95">
        <w:rPr>
          <w:rFonts w:ascii="Myriad Pro" w:hAnsi="Myriad Pro"/>
          <w:i/>
          <w:sz w:val="22"/>
          <w:szCs w:val="22"/>
          <w:lang w:val="fr-FR"/>
        </w:rPr>
        <w:t>l</w:t>
      </w:r>
      <w:r w:rsidR="007539D6" w:rsidRPr="00474C95">
        <w:rPr>
          <w:rFonts w:ascii="Myriad Pro" w:hAnsi="Myriad Pro"/>
          <w:i/>
          <w:sz w:val="22"/>
          <w:szCs w:val="22"/>
          <w:lang w:val="fr-FR"/>
        </w:rPr>
        <w:t>es noms et qualifications des membres du personnel clé qui fourniront les services, en indiquant qui assumera les fonctions de chef d’équipe, qui aura un rôle de soutien, etc. ;</w:t>
      </w:r>
    </w:p>
    <w:p w:rsidR="00904CF7" w:rsidRPr="00474C95" w:rsidRDefault="00007B9F" w:rsidP="00CC2E78">
      <w:pPr>
        <w:pStyle w:val="Corpsdetexte2"/>
        <w:numPr>
          <w:ilvl w:val="0"/>
          <w:numId w:val="3"/>
        </w:numPr>
        <w:pBdr>
          <w:top w:val="single" w:sz="4" w:space="1" w:color="auto"/>
          <w:left w:val="single" w:sz="4" w:space="4" w:color="auto"/>
          <w:bottom w:val="single" w:sz="4" w:space="1" w:color="auto"/>
          <w:right w:val="single" w:sz="4" w:space="4" w:color="auto"/>
        </w:pBdr>
        <w:tabs>
          <w:tab w:val="left" w:pos="900"/>
        </w:tabs>
        <w:spacing w:after="0" w:line="240" w:lineRule="auto"/>
        <w:ind w:left="900"/>
        <w:jc w:val="both"/>
        <w:rPr>
          <w:rFonts w:ascii="Myriad Pro" w:hAnsi="Myriad Pro"/>
          <w:i/>
          <w:iCs/>
          <w:sz w:val="22"/>
          <w:szCs w:val="22"/>
          <w:lang w:val="fr-FR"/>
        </w:rPr>
      </w:pPr>
      <w:r w:rsidRPr="00474C95">
        <w:rPr>
          <w:rFonts w:ascii="Myriad Pro" w:hAnsi="Myriad Pro"/>
          <w:i/>
          <w:iCs/>
          <w:sz w:val="22"/>
          <w:szCs w:val="22"/>
          <w:lang w:val="fr-FR"/>
        </w:rPr>
        <w:t xml:space="preserve">des </w:t>
      </w:r>
      <w:r w:rsidR="00904CF7" w:rsidRPr="00474C95">
        <w:rPr>
          <w:rFonts w:ascii="Myriad Pro" w:hAnsi="Myriad Pro"/>
          <w:i/>
          <w:iCs/>
          <w:sz w:val="22"/>
          <w:szCs w:val="22"/>
          <w:lang w:val="fr-FR"/>
        </w:rPr>
        <w:t xml:space="preserve">CV </w:t>
      </w:r>
      <w:r w:rsidRPr="00474C95">
        <w:rPr>
          <w:rFonts w:ascii="Myriad Pro" w:hAnsi="Myriad Pro"/>
          <w:i/>
          <w:iCs/>
          <w:sz w:val="22"/>
          <w:szCs w:val="22"/>
          <w:lang w:val="fr-FR"/>
        </w:rPr>
        <w:t>témoignant des qualifications des intéressés</w:t>
      </w:r>
      <w:r w:rsidR="008B6382" w:rsidRPr="00474C95">
        <w:rPr>
          <w:rFonts w:ascii="Myriad Pro" w:hAnsi="Myriad Pro"/>
          <w:i/>
          <w:iCs/>
          <w:sz w:val="22"/>
          <w:szCs w:val="22"/>
          <w:lang w:val="fr-FR"/>
        </w:rPr>
        <w:t xml:space="preserve"> doivent être fournis</w:t>
      </w:r>
      <w:r w:rsidRPr="00474C95">
        <w:rPr>
          <w:rFonts w:ascii="Myriad Pro" w:hAnsi="Myriad Pro"/>
          <w:i/>
          <w:iCs/>
          <w:sz w:val="22"/>
          <w:szCs w:val="22"/>
          <w:lang w:val="fr-FR"/>
        </w:rPr>
        <w:t xml:space="preserve"> si la RFP en fait la demande</w:t>
      </w:r>
      <w:r w:rsidR="0098034F" w:rsidRPr="00474C95">
        <w:rPr>
          <w:rFonts w:ascii="Myriad Pro" w:hAnsi="Myriad Pro"/>
          <w:i/>
          <w:iCs/>
          <w:sz w:val="22"/>
          <w:szCs w:val="22"/>
          <w:lang w:val="fr-FR"/>
        </w:rPr>
        <w:t> ; et</w:t>
      </w:r>
      <w:r w:rsidR="00904CF7" w:rsidRPr="00474C95">
        <w:rPr>
          <w:rFonts w:ascii="Myriad Pro" w:hAnsi="Myriad Pro"/>
          <w:i/>
          <w:iCs/>
          <w:sz w:val="22"/>
          <w:szCs w:val="22"/>
          <w:lang w:val="fr-FR"/>
        </w:rPr>
        <w:t xml:space="preserve"> </w:t>
      </w:r>
    </w:p>
    <w:p w:rsidR="00904CF7" w:rsidRPr="00474C95" w:rsidRDefault="008B6382" w:rsidP="00CC2E78">
      <w:pPr>
        <w:pStyle w:val="Corpsdetexte2"/>
        <w:numPr>
          <w:ilvl w:val="0"/>
          <w:numId w:val="3"/>
        </w:numPr>
        <w:pBdr>
          <w:top w:val="single" w:sz="4" w:space="1" w:color="auto"/>
          <w:left w:val="single" w:sz="4" w:space="4" w:color="auto"/>
          <w:bottom w:val="single" w:sz="4" w:space="1" w:color="auto"/>
          <w:right w:val="single" w:sz="4" w:space="4" w:color="auto"/>
        </w:pBdr>
        <w:tabs>
          <w:tab w:val="left" w:pos="900"/>
        </w:tabs>
        <w:spacing w:after="0" w:line="240" w:lineRule="auto"/>
        <w:ind w:left="900"/>
        <w:jc w:val="both"/>
        <w:rPr>
          <w:rFonts w:ascii="Myriad Pro" w:hAnsi="Myriad Pro"/>
          <w:i/>
          <w:iCs/>
          <w:sz w:val="22"/>
          <w:szCs w:val="22"/>
          <w:lang w:val="fr-FR"/>
        </w:rPr>
      </w:pPr>
      <w:r w:rsidRPr="00474C95">
        <w:rPr>
          <w:rFonts w:ascii="Myriad Pro" w:hAnsi="Myriad Pro"/>
          <w:i/>
          <w:iCs/>
          <w:sz w:val="22"/>
          <w:szCs w:val="22"/>
          <w:lang w:val="fr-FR"/>
        </w:rPr>
        <w:t>la confirmation écrite par chaque membre du personnel qu’il sera disponible pendant toute la durée du contrat.</w:t>
      </w:r>
    </w:p>
    <w:p w:rsidR="00904CF7" w:rsidRPr="00474C95" w:rsidRDefault="00904CF7" w:rsidP="00D964A0">
      <w:pPr>
        <w:pBdr>
          <w:top w:val="single" w:sz="4" w:space="1" w:color="auto"/>
          <w:left w:val="single" w:sz="4" w:space="4" w:color="auto"/>
          <w:bottom w:val="single" w:sz="4" w:space="1" w:color="auto"/>
          <w:right w:val="single" w:sz="4" w:space="4" w:color="auto"/>
        </w:pBdr>
        <w:ind w:left="540"/>
        <w:jc w:val="both"/>
        <w:rPr>
          <w:rFonts w:ascii="Myriad Pro" w:hAnsi="Myriad Pro"/>
          <w:b/>
          <w:sz w:val="22"/>
          <w:szCs w:val="22"/>
          <w:lang w:val="fr-FR"/>
        </w:rPr>
      </w:pPr>
    </w:p>
    <w:p w:rsidR="00904CF7" w:rsidRPr="00474C95" w:rsidRDefault="00904CF7" w:rsidP="00D964A0">
      <w:pPr>
        <w:jc w:val="both"/>
        <w:rPr>
          <w:rFonts w:ascii="Myriad Pro" w:hAnsi="Myriad Pro"/>
          <w:b/>
          <w:sz w:val="22"/>
          <w:szCs w:val="22"/>
          <w:lang w:val="fr-FR"/>
        </w:rPr>
      </w:pPr>
    </w:p>
    <w:p w:rsidR="00904CF7" w:rsidRPr="00474C95" w:rsidRDefault="008B6382" w:rsidP="00CC2E78">
      <w:pPr>
        <w:pStyle w:val="Paragraphedeliste"/>
        <w:numPr>
          <w:ilvl w:val="0"/>
          <w:numId w:val="1"/>
        </w:numPr>
        <w:spacing w:line="240" w:lineRule="auto"/>
        <w:ind w:left="540" w:hanging="540"/>
        <w:jc w:val="both"/>
        <w:rPr>
          <w:rFonts w:ascii="Myriad Pro" w:hAnsi="Myriad Pro"/>
          <w:b/>
          <w:snapToGrid w:val="0"/>
          <w:szCs w:val="22"/>
          <w:lang w:val="fr-FR"/>
        </w:rPr>
      </w:pPr>
      <w:r w:rsidRPr="00474C95">
        <w:rPr>
          <w:rFonts w:ascii="Myriad Pro" w:hAnsi="Myriad Pro"/>
          <w:b/>
          <w:snapToGrid w:val="0"/>
          <w:szCs w:val="22"/>
          <w:lang w:val="fr-FR"/>
        </w:rPr>
        <w:t xml:space="preserve">Ventilation des coûts par </w:t>
      </w:r>
      <w:r w:rsidR="000C5C17" w:rsidRPr="00474C95">
        <w:rPr>
          <w:rFonts w:ascii="Myriad Pro" w:hAnsi="Myriad Pro"/>
          <w:b/>
          <w:snapToGrid w:val="0"/>
          <w:szCs w:val="22"/>
          <w:lang w:val="fr-FR"/>
        </w:rPr>
        <w:t>prestation</w:t>
      </w:r>
      <w:r w:rsidR="00904CF7" w:rsidRPr="00474C95">
        <w:rPr>
          <w:rFonts w:ascii="Myriad Pro" w:hAnsi="Myriad Pro"/>
          <w:b/>
          <w:snapToGrid w:val="0"/>
          <w:szCs w:val="22"/>
          <w:lang w:val="fr-FR"/>
        </w:rPr>
        <w:t>*</w:t>
      </w:r>
    </w:p>
    <w:p w:rsidR="00904CF7" w:rsidRPr="00474C95" w:rsidRDefault="00904CF7" w:rsidP="00D964A0">
      <w:pPr>
        <w:jc w:val="both"/>
        <w:rPr>
          <w:rFonts w:ascii="Myriad Pro" w:hAnsi="Myriad Pro"/>
          <w:snapToGrid w:val="0"/>
          <w:sz w:val="22"/>
          <w:szCs w:val="22"/>
          <w:lang w:val="fr-FR"/>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399"/>
        <w:gridCol w:w="2895"/>
        <w:gridCol w:w="1453"/>
      </w:tblGrid>
      <w:tr w:rsidR="00904CF7" w:rsidRPr="00474C95" w:rsidTr="00EF0762">
        <w:tc>
          <w:tcPr>
            <w:tcW w:w="990" w:type="dxa"/>
          </w:tcPr>
          <w:p w:rsidR="00904CF7" w:rsidRPr="00474C95" w:rsidRDefault="00904CF7" w:rsidP="00D964A0">
            <w:pPr>
              <w:jc w:val="both"/>
              <w:rPr>
                <w:rFonts w:ascii="Myriad Pro" w:eastAsia="Calibri" w:hAnsi="Myriad Pro"/>
                <w:b/>
                <w:snapToGrid w:val="0"/>
                <w:sz w:val="22"/>
                <w:szCs w:val="22"/>
                <w:lang w:val="fr-FR"/>
              </w:rPr>
            </w:pPr>
          </w:p>
        </w:tc>
        <w:tc>
          <w:tcPr>
            <w:tcW w:w="3510" w:type="dxa"/>
          </w:tcPr>
          <w:p w:rsidR="00904CF7" w:rsidRPr="00474C95" w:rsidRDefault="00105367" w:rsidP="00D964A0">
            <w:pPr>
              <w:jc w:val="both"/>
              <w:rPr>
                <w:rFonts w:ascii="Myriad Pro" w:eastAsia="Calibri" w:hAnsi="Myriad Pro"/>
                <w:b/>
                <w:snapToGrid w:val="0"/>
                <w:sz w:val="22"/>
                <w:szCs w:val="22"/>
                <w:lang w:val="fr-FR"/>
              </w:rPr>
            </w:pPr>
            <w:r w:rsidRPr="00474C95">
              <w:rPr>
                <w:rFonts w:ascii="Myriad Pro" w:eastAsia="Calibri" w:hAnsi="Myriad Pro"/>
                <w:b/>
                <w:snapToGrid w:val="0"/>
                <w:sz w:val="22"/>
                <w:szCs w:val="22"/>
                <w:lang w:val="fr-FR"/>
              </w:rPr>
              <w:t>Prestations</w:t>
            </w:r>
          </w:p>
          <w:p w:rsidR="00904CF7" w:rsidRPr="00474C95" w:rsidRDefault="00904CF7" w:rsidP="00D964A0">
            <w:pPr>
              <w:jc w:val="both"/>
              <w:rPr>
                <w:rFonts w:ascii="Myriad Pro" w:eastAsia="Calibri" w:hAnsi="Myriad Pro"/>
                <w:b/>
                <w:snapToGrid w:val="0"/>
                <w:sz w:val="22"/>
                <w:szCs w:val="22"/>
                <w:lang w:val="fr-FR"/>
              </w:rPr>
            </w:pPr>
            <w:r w:rsidRPr="00474C95">
              <w:rPr>
                <w:rFonts w:ascii="Myriad Pro" w:eastAsia="Calibri" w:hAnsi="Myriad Pro"/>
                <w:b/>
                <w:i/>
                <w:iCs/>
                <w:snapToGrid w:val="0"/>
                <w:sz w:val="22"/>
                <w:szCs w:val="22"/>
                <w:lang w:val="fr-FR"/>
              </w:rPr>
              <w:t>[</w:t>
            </w:r>
            <w:r w:rsidR="00105367" w:rsidRPr="00474C95">
              <w:rPr>
                <w:rFonts w:ascii="Myriad Pro" w:eastAsia="Calibri" w:hAnsi="Myriad Pro"/>
                <w:b/>
                <w:i/>
                <w:iCs/>
                <w:snapToGrid w:val="0"/>
                <w:sz w:val="22"/>
                <w:szCs w:val="22"/>
                <w:lang w:val="fr-FR"/>
              </w:rPr>
              <w:t>énumérez-les telles qu’elles figurent dans la</w:t>
            </w:r>
            <w:r w:rsidRPr="00474C95">
              <w:rPr>
                <w:rFonts w:ascii="Myriad Pro" w:eastAsia="Calibri" w:hAnsi="Myriad Pro"/>
                <w:b/>
                <w:i/>
                <w:iCs/>
                <w:snapToGrid w:val="0"/>
                <w:sz w:val="22"/>
                <w:szCs w:val="22"/>
                <w:lang w:val="fr-FR"/>
              </w:rPr>
              <w:t xml:space="preserve"> RFP]</w:t>
            </w:r>
          </w:p>
        </w:tc>
        <w:tc>
          <w:tcPr>
            <w:tcW w:w="2970" w:type="dxa"/>
          </w:tcPr>
          <w:p w:rsidR="00904CF7" w:rsidRPr="00474C95" w:rsidRDefault="00105367" w:rsidP="00D964A0">
            <w:pPr>
              <w:jc w:val="both"/>
              <w:rPr>
                <w:rFonts w:ascii="Myriad Pro" w:eastAsia="Calibri" w:hAnsi="Myriad Pro"/>
                <w:b/>
                <w:snapToGrid w:val="0"/>
                <w:sz w:val="22"/>
                <w:szCs w:val="22"/>
                <w:lang w:val="fr-FR"/>
              </w:rPr>
            </w:pPr>
            <w:r w:rsidRPr="00474C95">
              <w:rPr>
                <w:rFonts w:ascii="Myriad Pro" w:eastAsia="Calibri" w:hAnsi="Myriad Pro"/>
                <w:b/>
                <w:snapToGrid w:val="0"/>
                <w:sz w:val="22"/>
                <w:szCs w:val="22"/>
                <w:lang w:val="fr-FR"/>
              </w:rPr>
              <w:t>Pourcentage du prix total</w:t>
            </w:r>
          </w:p>
        </w:tc>
        <w:tc>
          <w:tcPr>
            <w:tcW w:w="1458" w:type="dxa"/>
          </w:tcPr>
          <w:p w:rsidR="00904CF7" w:rsidRPr="00474C95" w:rsidRDefault="00356FD4" w:rsidP="00D964A0">
            <w:pPr>
              <w:jc w:val="both"/>
              <w:rPr>
                <w:rFonts w:ascii="Myriad Pro" w:eastAsia="Calibri" w:hAnsi="Myriad Pro"/>
                <w:b/>
                <w:i/>
                <w:snapToGrid w:val="0"/>
                <w:sz w:val="22"/>
                <w:szCs w:val="22"/>
                <w:lang w:val="fr-FR"/>
              </w:rPr>
            </w:pPr>
            <w:r w:rsidRPr="00474C95">
              <w:rPr>
                <w:rFonts w:ascii="Myriad Pro" w:eastAsia="Calibri" w:hAnsi="Myriad Pro"/>
                <w:b/>
                <w:snapToGrid w:val="0"/>
                <w:sz w:val="22"/>
                <w:szCs w:val="22"/>
                <w:lang w:val="fr-FR"/>
              </w:rPr>
              <w:t xml:space="preserve">Prix </w:t>
            </w:r>
            <w:r w:rsidR="00904CF7" w:rsidRPr="00474C95">
              <w:rPr>
                <w:rFonts w:ascii="Myriad Pro" w:eastAsia="Calibri" w:hAnsi="Myriad Pro"/>
                <w:b/>
                <w:i/>
                <w:snapToGrid w:val="0"/>
                <w:sz w:val="22"/>
                <w:szCs w:val="22"/>
                <w:lang w:val="fr-FR"/>
              </w:rPr>
              <w:t>(</w:t>
            </w:r>
            <w:r w:rsidRPr="00474C95">
              <w:rPr>
                <w:rFonts w:ascii="Myriad Pro" w:eastAsia="Calibri" w:hAnsi="Myriad Pro"/>
                <w:b/>
                <w:i/>
                <w:snapToGrid w:val="0"/>
                <w:sz w:val="22"/>
                <w:szCs w:val="22"/>
                <w:lang w:val="fr-FR"/>
              </w:rPr>
              <w:t>forfaitaire, tout compris</w:t>
            </w:r>
            <w:r w:rsidR="00904CF7" w:rsidRPr="00474C95">
              <w:rPr>
                <w:rFonts w:ascii="Myriad Pro" w:eastAsia="Calibri" w:hAnsi="Myriad Pro"/>
                <w:b/>
                <w:i/>
                <w:snapToGrid w:val="0"/>
                <w:sz w:val="22"/>
                <w:szCs w:val="22"/>
                <w:lang w:val="fr-FR"/>
              </w:rPr>
              <w:t>)</w:t>
            </w:r>
          </w:p>
        </w:tc>
      </w:tr>
      <w:tr w:rsidR="00904CF7" w:rsidRPr="00474C95" w:rsidTr="00EF0762">
        <w:tc>
          <w:tcPr>
            <w:tcW w:w="99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1</w:t>
            </w:r>
          </w:p>
        </w:tc>
        <w:tc>
          <w:tcPr>
            <w:tcW w:w="3510" w:type="dxa"/>
          </w:tcPr>
          <w:p w:rsidR="00904CF7" w:rsidRPr="00474C95" w:rsidRDefault="00BC6A9C"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Livrable</w:t>
            </w:r>
            <w:r w:rsidR="00904CF7" w:rsidRPr="00474C95">
              <w:rPr>
                <w:rFonts w:ascii="Myriad Pro" w:eastAsia="Calibri" w:hAnsi="Myriad Pro"/>
                <w:snapToGrid w:val="0"/>
                <w:sz w:val="22"/>
                <w:szCs w:val="22"/>
                <w:lang w:val="fr-FR"/>
              </w:rPr>
              <w:t xml:space="preserve"> 1</w:t>
            </w:r>
          </w:p>
        </w:tc>
        <w:tc>
          <w:tcPr>
            <w:tcW w:w="297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w:t>
            </w:r>
          </w:p>
        </w:tc>
        <w:tc>
          <w:tcPr>
            <w:tcW w:w="1458"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c>
          <w:tcPr>
            <w:tcW w:w="99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2</w:t>
            </w:r>
          </w:p>
        </w:tc>
        <w:tc>
          <w:tcPr>
            <w:tcW w:w="3510" w:type="dxa"/>
          </w:tcPr>
          <w:p w:rsidR="00904CF7" w:rsidRPr="00474C95" w:rsidRDefault="00BC6A9C"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Livrable</w:t>
            </w:r>
            <w:r w:rsidR="00904CF7" w:rsidRPr="00474C95">
              <w:rPr>
                <w:rFonts w:ascii="Myriad Pro" w:eastAsia="Calibri" w:hAnsi="Myriad Pro"/>
                <w:snapToGrid w:val="0"/>
                <w:sz w:val="22"/>
                <w:szCs w:val="22"/>
                <w:lang w:val="fr-FR"/>
              </w:rPr>
              <w:t xml:space="preserve"> 2</w:t>
            </w:r>
          </w:p>
        </w:tc>
        <w:tc>
          <w:tcPr>
            <w:tcW w:w="2970" w:type="dxa"/>
          </w:tcPr>
          <w:p w:rsidR="00904CF7" w:rsidRPr="00474C95" w:rsidRDefault="00904CF7" w:rsidP="00D964A0">
            <w:pPr>
              <w:jc w:val="both"/>
              <w:rPr>
                <w:rFonts w:ascii="Myriad Pro" w:eastAsia="Calibri" w:hAnsi="Myriad Pro"/>
                <w:snapToGrid w:val="0"/>
                <w:sz w:val="22"/>
                <w:szCs w:val="22"/>
                <w:lang w:val="fr-FR"/>
              </w:rPr>
            </w:pPr>
          </w:p>
        </w:tc>
        <w:tc>
          <w:tcPr>
            <w:tcW w:w="1458"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c>
          <w:tcPr>
            <w:tcW w:w="99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3</w:t>
            </w:r>
          </w:p>
        </w:tc>
        <w:tc>
          <w:tcPr>
            <w:tcW w:w="3510" w:type="dxa"/>
          </w:tcPr>
          <w:p w:rsidR="00904CF7" w:rsidRPr="00474C95" w:rsidRDefault="00BC6A9C"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Livrable 3</w:t>
            </w:r>
          </w:p>
        </w:tc>
        <w:tc>
          <w:tcPr>
            <w:tcW w:w="2970" w:type="dxa"/>
          </w:tcPr>
          <w:p w:rsidR="00904CF7" w:rsidRPr="00474C95" w:rsidRDefault="00904CF7" w:rsidP="00D964A0">
            <w:pPr>
              <w:jc w:val="both"/>
              <w:rPr>
                <w:rFonts w:ascii="Myriad Pro" w:eastAsia="Calibri" w:hAnsi="Myriad Pro"/>
                <w:snapToGrid w:val="0"/>
                <w:sz w:val="22"/>
                <w:szCs w:val="22"/>
                <w:lang w:val="fr-FR"/>
              </w:rPr>
            </w:pPr>
          </w:p>
        </w:tc>
        <w:tc>
          <w:tcPr>
            <w:tcW w:w="1458"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c>
          <w:tcPr>
            <w:tcW w:w="990" w:type="dxa"/>
          </w:tcPr>
          <w:p w:rsidR="00904CF7" w:rsidRPr="00474C95" w:rsidRDefault="00904CF7" w:rsidP="00D964A0">
            <w:pPr>
              <w:jc w:val="both"/>
              <w:rPr>
                <w:rFonts w:ascii="Myriad Pro" w:eastAsia="Calibri" w:hAnsi="Myriad Pro"/>
                <w:snapToGrid w:val="0"/>
                <w:sz w:val="22"/>
                <w:szCs w:val="22"/>
                <w:lang w:val="fr-FR"/>
              </w:rPr>
            </w:pPr>
          </w:p>
        </w:tc>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Total </w:t>
            </w:r>
          </w:p>
        </w:tc>
        <w:tc>
          <w:tcPr>
            <w:tcW w:w="297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100</w:t>
            </w:r>
            <w:r w:rsidR="00B838C3" w:rsidRPr="00474C95">
              <w:rPr>
                <w:rFonts w:ascii="Myriad Pro" w:eastAsia="Calibri" w:hAnsi="Myriad Pro"/>
                <w:snapToGrid w:val="0"/>
                <w:sz w:val="22"/>
                <w:szCs w:val="22"/>
                <w:lang w:val="fr-FR"/>
              </w:rPr>
              <w:t xml:space="preserve"> </w:t>
            </w:r>
            <w:r w:rsidRPr="00474C95">
              <w:rPr>
                <w:rFonts w:ascii="Myriad Pro" w:eastAsia="Calibri" w:hAnsi="Myriad Pro"/>
                <w:snapToGrid w:val="0"/>
                <w:sz w:val="22"/>
                <w:szCs w:val="22"/>
                <w:lang w:val="fr-FR"/>
              </w:rPr>
              <w:t>%</w:t>
            </w:r>
          </w:p>
        </w:tc>
        <w:tc>
          <w:tcPr>
            <w:tcW w:w="1458" w:type="dxa"/>
          </w:tcPr>
          <w:p w:rsidR="00904CF7" w:rsidRPr="00474C95" w:rsidRDefault="00904CF7" w:rsidP="00D964A0">
            <w:pPr>
              <w:jc w:val="both"/>
              <w:rPr>
                <w:rFonts w:ascii="Myriad Pro" w:eastAsia="Calibri" w:hAnsi="Myriad Pro"/>
                <w:snapToGrid w:val="0"/>
                <w:sz w:val="22"/>
                <w:szCs w:val="22"/>
                <w:lang w:val="fr-FR"/>
              </w:rPr>
            </w:pPr>
          </w:p>
        </w:tc>
      </w:tr>
    </w:tbl>
    <w:p w:rsidR="00904CF7" w:rsidRPr="00474C95" w:rsidRDefault="00904CF7" w:rsidP="00D964A0">
      <w:pPr>
        <w:tabs>
          <w:tab w:val="left" w:pos="540"/>
        </w:tabs>
        <w:ind w:left="540"/>
        <w:jc w:val="both"/>
        <w:rPr>
          <w:rFonts w:ascii="Myriad Pro" w:hAnsi="Myriad Pro"/>
          <w:i/>
          <w:snapToGrid w:val="0"/>
          <w:sz w:val="22"/>
          <w:szCs w:val="22"/>
          <w:lang w:val="fr-FR"/>
        </w:rPr>
      </w:pPr>
      <w:r w:rsidRPr="00474C95">
        <w:rPr>
          <w:rFonts w:ascii="Myriad Pro" w:hAnsi="Myriad Pro"/>
          <w:i/>
          <w:snapToGrid w:val="0"/>
          <w:sz w:val="22"/>
          <w:szCs w:val="22"/>
          <w:lang w:val="fr-FR"/>
        </w:rPr>
        <w:t>*</w:t>
      </w:r>
      <w:r w:rsidR="000C5C17" w:rsidRPr="00474C95">
        <w:rPr>
          <w:rFonts w:ascii="Myriad Pro" w:hAnsi="Myriad Pro"/>
          <w:i/>
          <w:snapToGrid w:val="0"/>
          <w:sz w:val="22"/>
          <w:szCs w:val="22"/>
          <w:lang w:val="fr-FR"/>
        </w:rPr>
        <w:t>Ceci servira de fondement aux tranches de paiement</w:t>
      </w:r>
    </w:p>
    <w:p w:rsidR="00904CF7" w:rsidRPr="00474C95" w:rsidRDefault="00904CF7" w:rsidP="00D964A0">
      <w:pPr>
        <w:pStyle w:val="Paragraphedeliste"/>
        <w:widowControl/>
        <w:overflowPunct/>
        <w:adjustRightInd/>
        <w:ind w:left="0"/>
        <w:jc w:val="both"/>
        <w:rPr>
          <w:rFonts w:ascii="Myriad Pro" w:hAnsi="Myriad Pro"/>
          <w:b/>
          <w:snapToGrid w:val="0"/>
          <w:szCs w:val="22"/>
          <w:lang w:val="fr-FR"/>
        </w:rPr>
      </w:pPr>
    </w:p>
    <w:p w:rsidR="00904CF7" w:rsidRPr="00474C95" w:rsidRDefault="00B838C3" w:rsidP="00CC2E78">
      <w:pPr>
        <w:pStyle w:val="Paragraphedeliste"/>
        <w:widowControl/>
        <w:numPr>
          <w:ilvl w:val="0"/>
          <w:numId w:val="1"/>
        </w:numPr>
        <w:tabs>
          <w:tab w:val="left" w:pos="540"/>
        </w:tabs>
        <w:overflowPunct/>
        <w:adjustRightInd/>
        <w:ind w:left="0"/>
        <w:jc w:val="both"/>
        <w:rPr>
          <w:rFonts w:ascii="Myriad Pro" w:hAnsi="Myriad Pro"/>
          <w:b/>
          <w:snapToGrid w:val="0"/>
          <w:szCs w:val="22"/>
          <w:lang w:val="fr-FR"/>
        </w:rPr>
      </w:pPr>
      <w:r w:rsidRPr="00474C95">
        <w:rPr>
          <w:rFonts w:ascii="Myriad Pro" w:hAnsi="Myriad Pro"/>
          <w:b/>
          <w:snapToGrid w:val="0"/>
          <w:szCs w:val="22"/>
          <w:lang w:val="fr-FR"/>
        </w:rPr>
        <w:t xml:space="preserve">Ventilation des coûts par </w:t>
      </w:r>
      <w:r w:rsidR="00DB1B8D" w:rsidRPr="00474C95">
        <w:rPr>
          <w:rFonts w:ascii="Myriad Pro" w:hAnsi="Myriad Pro"/>
          <w:b/>
          <w:snapToGrid w:val="0"/>
          <w:szCs w:val="22"/>
          <w:lang w:val="fr-FR"/>
        </w:rPr>
        <w:t>é</w:t>
      </w:r>
      <w:r w:rsidRPr="00474C95">
        <w:rPr>
          <w:rFonts w:ascii="Myriad Pro" w:hAnsi="Myriad Pro"/>
          <w:b/>
          <w:snapToGrid w:val="0"/>
          <w:szCs w:val="22"/>
          <w:lang w:val="fr-FR"/>
        </w:rPr>
        <w:t>l</w:t>
      </w:r>
      <w:r w:rsidR="00DB1B8D" w:rsidRPr="00474C95">
        <w:rPr>
          <w:rFonts w:ascii="Myriad Pro" w:hAnsi="Myriad Pro"/>
          <w:b/>
          <w:snapToGrid w:val="0"/>
          <w:szCs w:val="22"/>
          <w:lang w:val="fr-FR"/>
        </w:rPr>
        <w:t>é</w:t>
      </w:r>
      <w:r w:rsidRPr="00474C95">
        <w:rPr>
          <w:rFonts w:ascii="Myriad Pro" w:hAnsi="Myriad Pro"/>
          <w:b/>
          <w:snapToGrid w:val="0"/>
          <w:szCs w:val="22"/>
          <w:lang w:val="fr-FR"/>
        </w:rPr>
        <w:t>ment de coût</w:t>
      </w:r>
      <w:r w:rsidR="00904CF7" w:rsidRPr="00474C95">
        <w:rPr>
          <w:rFonts w:ascii="Myriad Pro" w:hAnsi="Myriad Pro"/>
          <w:b/>
          <w:snapToGrid w:val="0"/>
          <w:szCs w:val="22"/>
          <w:lang w:val="fr-FR"/>
        </w:rPr>
        <w:t xml:space="preserve">  </w:t>
      </w:r>
      <w:r w:rsidR="00904CF7" w:rsidRPr="00474C95">
        <w:rPr>
          <w:rFonts w:ascii="Myriad Pro" w:hAnsi="Myriad Pro"/>
          <w:b/>
          <w:i/>
          <w:snapToGrid w:val="0"/>
          <w:szCs w:val="22"/>
          <w:lang w:val="fr-FR"/>
        </w:rPr>
        <w:t>[</w:t>
      </w:r>
      <w:r w:rsidRPr="00474C95">
        <w:rPr>
          <w:rFonts w:ascii="Myriad Pro" w:hAnsi="Myriad Pro"/>
          <w:b/>
          <w:i/>
          <w:snapToGrid w:val="0"/>
          <w:szCs w:val="22"/>
          <w:lang w:val="fr-FR"/>
        </w:rPr>
        <w:t>Il ne s’agit que d’un exemple</w:t>
      </w:r>
      <w:r w:rsidR="00904CF7" w:rsidRPr="00474C95">
        <w:rPr>
          <w:rFonts w:ascii="Myriad Pro" w:hAnsi="Myriad Pro"/>
          <w:b/>
          <w:i/>
          <w:snapToGrid w:val="0"/>
          <w:szCs w:val="22"/>
          <w:lang w:val="fr-FR"/>
        </w:rPr>
        <w:t>]</w:t>
      </w:r>
    </w:p>
    <w:tbl>
      <w:tblPr>
        <w:tblW w:w="918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1696"/>
        <w:gridCol w:w="1635"/>
        <w:gridCol w:w="1427"/>
        <w:gridCol w:w="1226"/>
      </w:tblGrid>
      <w:tr w:rsidR="00904CF7" w:rsidRPr="00474C95" w:rsidTr="00EF0762">
        <w:tc>
          <w:tcPr>
            <w:tcW w:w="3510" w:type="dxa"/>
          </w:tcPr>
          <w:p w:rsidR="00904CF7" w:rsidRPr="00474C95" w:rsidRDefault="00904CF7" w:rsidP="00D964A0">
            <w:pPr>
              <w:jc w:val="both"/>
              <w:rPr>
                <w:rFonts w:ascii="Myriad Pro" w:eastAsia="Calibri" w:hAnsi="Myriad Pro"/>
                <w:b/>
                <w:snapToGrid w:val="0"/>
                <w:sz w:val="22"/>
                <w:szCs w:val="22"/>
                <w:lang w:val="fr-FR"/>
              </w:rPr>
            </w:pPr>
            <w:r w:rsidRPr="00474C95">
              <w:rPr>
                <w:rFonts w:ascii="Myriad Pro" w:eastAsia="Calibri" w:hAnsi="Myriad Pro"/>
                <w:b/>
                <w:snapToGrid w:val="0"/>
                <w:sz w:val="22"/>
                <w:szCs w:val="22"/>
                <w:lang w:val="fr-FR"/>
              </w:rPr>
              <w:t xml:space="preserve">Description </w:t>
            </w:r>
            <w:r w:rsidR="00241984" w:rsidRPr="00474C95">
              <w:rPr>
                <w:rFonts w:ascii="Myriad Pro" w:eastAsia="Calibri" w:hAnsi="Myriad Pro"/>
                <w:b/>
                <w:snapToGrid w:val="0"/>
                <w:sz w:val="22"/>
                <w:szCs w:val="22"/>
                <w:lang w:val="fr-FR"/>
              </w:rPr>
              <w:t>de l’activité</w:t>
            </w:r>
          </w:p>
        </w:tc>
        <w:tc>
          <w:tcPr>
            <w:tcW w:w="1620" w:type="dxa"/>
          </w:tcPr>
          <w:p w:rsidR="00904CF7" w:rsidRPr="00474C95" w:rsidRDefault="00904CF7" w:rsidP="00D964A0">
            <w:pPr>
              <w:ind w:right="-108"/>
              <w:jc w:val="both"/>
              <w:rPr>
                <w:rFonts w:ascii="Myriad Pro" w:eastAsia="Calibri" w:hAnsi="Myriad Pro"/>
                <w:b/>
                <w:snapToGrid w:val="0"/>
                <w:sz w:val="22"/>
                <w:szCs w:val="22"/>
                <w:lang w:val="fr-FR"/>
              </w:rPr>
            </w:pPr>
            <w:r w:rsidRPr="00474C95">
              <w:rPr>
                <w:rFonts w:ascii="Myriad Pro" w:eastAsia="Calibri" w:hAnsi="Myriad Pro"/>
                <w:b/>
                <w:snapToGrid w:val="0"/>
                <w:sz w:val="22"/>
                <w:szCs w:val="22"/>
                <w:lang w:val="fr-FR"/>
              </w:rPr>
              <w:t>R</w:t>
            </w:r>
            <w:r w:rsidR="00241984" w:rsidRPr="00474C95">
              <w:rPr>
                <w:rFonts w:ascii="Myriad Pro" w:eastAsia="Calibri" w:hAnsi="Myriad Pro"/>
                <w:b/>
                <w:snapToGrid w:val="0"/>
                <w:sz w:val="22"/>
                <w:szCs w:val="22"/>
                <w:lang w:val="fr-FR"/>
              </w:rPr>
              <w:t>é</w:t>
            </w:r>
            <w:r w:rsidRPr="00474C95">
              <w:rPr>
                <w:rFonts w:ascii="Myriad Pro" w:eastAsia="Calibri" w:hAnsi="Myriad Pro"/>
                <w:b/>
                <w:snapToGrid w:val="0"/>
                <w:sz w:val="22"/>
                <w:szCs w:val="22"/>
                <w:lang w:val="fr-FR"/>
              </w:rPr>
              <w:t>mun</w:t>
            </w:r>
            <w:r w:rsidR="00241984" w:rsidRPr="00474C95">
              <w:rPr>
                <w:rFonts w:ascii="Myriad Pro" w:eastAsia="Calibri" w:hAnsi="Myriad Pro"/>
                <w:b/>
                <w:snapToGrid w:val="0"/>
                <w:sz w:val="22"/>
                <w:szCs w:val="22"/>
                <w:lang w:val="fr-FR"/>
              </w:rPr>
              <w:t>é</w:t>
            </w:r>
            <w:r w:rsidRPr="00474C95">
              <w:rPr>
                <w:rFonts w:ascii="Myriad Pro" w:eastAsia="Calibri" w:hAnsi="Myriad Pro"/>
                <w:b/>
                <w:snapToGrid w:val="0"/>
                <w:sz w:val="22"/>
                <w:szCs w:val="22"/>
                <w:lang w:val="fr-FR"/>
              </w:rPr>
              <w:t>ration p</w:t>
            </w:r>
            <w:r w:rsidR="00241984" w:rsidRPr="00474C95">
              <w:rPr>
                <w:rFonts w:ascii="Myriad Pro" w:eastAsia="Calibri" w:hAnsi="Myriad Pro"/>
                <w:b/>
                <w:snapToGrid w:val="0"/>
                <w:sz w:val="22"/>
                <w:szCs w:val="22"/>
                <w:lang w:val="fr-FR"/>
              </w:rPr>
              <w:t>ar unité de temps</w:t>
            </w:r>
          </w:p>
        </w:tc>
        <w:tc>
          <w:tcPr>
            <w:tcW w:w="1571" w:type="dxa"/>
          </w:tcPr>
          <w:p w:rsidR="00904CF7" w:rsidRPr="00474C95" w:rsidRDefault="00241984" w:rsidP="00D964A0">
            <w:pPr>
              <w:ind w:right="-108"/>
              <w:jc w:val="both"/>
              <w:rPr>
                <w:rFonts w:ascii="Myriad Pro" w:eastAsia="Calibri" w:hAnsi="Myriad Pro"/>
                <w:b/>
                <w:snapToGrid w:val="0"/>
                <w:sz w:val="22"/>
                <w:szCs w:val="22"/>
                <w:lang w:val="fr-FR"/>
              </w:rPr>
            </w:pPr>
            <w:r w:rsidRPr="00474C95">
              <w:rPr>
                <w:rFonts w:ascii="Myriad Pro" w:eastAsia="Calibri" w:hAnsi="Myriad Pro"/>
                <w:b/>
                <w:snapToGrid w:val="0"/>
                <w:sz w:val="22"/>
                <w:szCs w:val="22"/>
                <w:lang w:val="fr-FR"/>
              </w:rPr>
              <w:t>Durée totale de l’engagement</w:t>
            </w:r>
          </w:p>
        </w:tc>
        <w:tc>
          <w:tcPr>
            <w:tcW w:w="1129" w:type="dxa"/>
          </w:tcPr>
          <w:p w:rsidR="00904CF7" w:rsidRPr="00474C95" w:rsidRDefault="00241984" w:rsidP="00D964A0">
            <w:pPr>
              <w:jc w:val="both"/>
              <w:rPr>
                <w:rFonts w:ascii="Myriad Pro" w:eastAsia="Calibri" w:hAnsi="Myriad Pro"/>
                <w:b/>
                <w:snapToGrid w:val="0"/>
                <w:sz w:val="22"/>
                <w:szCs w:val="22"/>
                <w:lang w:val="fr-FR"/>
              </w:rPr>
            </w:pPr>
            <w:r w:rsidRPr="00474C95">
              <w:rPr>
                <w:rFonts w:ascii="Myriad Pro" w:eastAsia="Calibri" w:hAnsi="Myriad Pro"/>
                <w:b/>
                <w:snapToGrid w:val="0"/>
                <w:sz w:val="22"/>
                <w:szCs w:val="22"/>
                <w:lang w:val="fr-FR"/>
              </w:rPr>
              <w:t>N</w:t>
            </w:r>
            <w:r w:rsidR="001705FD" w:rsidRPr="00474C95">
              <w:rPr>
                <w:rFonts w:ascii="Myriad Pro" w:eastAsia="Calibri" w:hAnsi="Myriad Pro"/>
                <w:b/>
                <w:snapToGrid w:val="0"/>
                <w:sz w:val="22"/>
                <w:szCs w:val="22"/>
                <w:lang w:val="fr-FR"/>
              </w:rPr>
              <w:t>om</w:t>
            </w:r>
            <w:r w:rsidRPr="00474C95">
              <w:rPr>
                <w:rFonts w:ascii="Myriad Pro" w:eastAsia="Calibri" w:hAnsi="Myriad Pro"/>
                <w:b/>
                <w:snapToGrid w:val="0"/>
                <w:sz w:val="22"/>
                <w:szCs w:val="22"/>
                <w:lang w:val="fr-FR"/>
              </w:rPr>
              <w:t>bre d’employé</w:t>
            </w:r>
            <w:r w:rsidR="003351B3" w:rsidRPr="00474C95">
              <w:rPr>
                <w:rFonts w:ascii="Myriad Pro" w:eastAsia="Calibri" w:hAnsi="Myriad Pro"/>
                <w:b/>
                <w:snapToGrid w:val="0"/>
                <w:sz w:val="22"/>
                <w:szCs w:val="22"/>
                <w:lang w:val="fr-FR"/>
              </w:rPr>
              <w:t>s</w:t>
            </w:r>
          </w:p>
        </w:tc>
        <w:tc>
          <w:tcPr>
            <w:tcW w:w="1350" w:type="dxa"/>
          </w:tcPr>
          <w:p w:rsidR="00904CF7" w:rsidRPr="00474C95" w:rsidRDefault="00241984" w:rsidP="00D964A0">
            <w:pPr>
              <w:jc w:val="both"/>
              <w:rPr>
                <w:rFonts w:ascii="Myriad Pro" w:eastAsia="Calibri" w:hAnsi="Myriad Pro"/>
                <w:b/>
                <w:snapToGrid w:val="0"/>
                <w:sz w:val="22"/>
                <w:szCs w:val="22"/>
                <w:lang w:val="fr-FR"/>
              </w:rPr>
            </w:pPr>
            <w:r w:rsidRPr="00474C95">
              <w:rPr>
                <w:rFonts w:ascii="Myriad Pro" w:eastAsia="Calibri" w:hAnsi="Myriad Pro"/>
                <w:b/>
                <w:snapToGrid w:val="0"/>
                <w:sz w:val="22"/>
                <w:szCs w:val="22"/>
                <w:lang w:val="fr-FR"/>
              </w:rPr>
              <w:t>Tarif total</w:t>
            </w:r>
          </w:p>
        </w:tc>
      </w:tr>
      <w:tr w:rsidR="00904CF7" w:rsidRPr="004414E8" w:rsidTr="00EF0762">
        <w:tc>
          <w:tcPr>
            <w:tcW w:w="3510" w:type="dxa"/>
          </w:tcPr>
          <w:p w:rsidR="00904CF7" w:rsidRPr="00474C95" w:rsidRDefault="00904CF7" w:rsidP="00D964A0">
            <w:pPr>
              <w:jc w:val="both"/>
              <w:rPr>
                <w:rFonts w:ascii="Myriad Pro" w:eastAsia="Calibri" w:hAnsi="Myriad Pro"/>
                <w:b/>
                <w:snapToGrid w:val="0"/>
                <w:sz w:val="22"/>
                <w:szCs w:val="22"/>
                <w:lang w:val="fr-FR"/>
              </w:rPr>
            </w:pPr>
            <w:r w:rsidRPr="00474C95">
              <w:rPr>
                <w:rFonts w:ascii="Myriad Pro" w:eastAsia="Calibri" w:hAnsi="Myriad Pro"/>
                <w:b/>
                <w:snapToGrid w:val="0"/>
                <w:sz w:val="22"/>
                <w:szCs w:val="22"/>
                <w:lang w:val="fr-FR"/>
              </w:rPr>
              <w:t xml:space="preserve">I. Services </w:t>
            </w:r>
            <w:r w:rsidR="00EB1561" w:rsidRPr="00474C95">
              <w:rPr>
                <w:rFonts w:ascii="Myriad Pro" w:eastAsia="Calibri" w:hAnsi="Myriad Pro"/>
                <w:b/>
                <w:snapToGrid w:val="0"/>
                <w:sz w:val="22"/>
                <w:szCs w:val="22"/>
                <w:lang w:val="fr-FR"/>
              </w:rPr>
              <w:t>fournis par le</w:t>
            </w:r>
            <w:r w:rsidR="003351B3" w:rsidRPr="00474C95">
              <w:rPr>
                <w:rFonts w:ascii="Myriad Pro" w:eastAsia="Calibri" w:hAnsi="Myriad Pro"/>
                <w:b/>
                <w:snapToGrid w:val="0"/>
                <w:sz w:val="22"/>
                <w:szCs w:val="22"/>
                <w:lang w:val="fr-FR"/>
              </w:rPr>
              <w:t xml:space="preserve"> personnel</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1. Services </w:t>
            </w:r>
            <w:r w:rsidR="003351B3" w:rsidRPr="00474C95">
              <w:rPr>
                <w:rFonts w:ascii="Myriad Pro" w:eastAsia="Calibri" w:hAnsi="Myriad Pro"/>
                <w:snapToGrid w:val="0"/>
                <w:sz w:val="22"/>
                <w:szCs w:val="22"/>
                <w:lang w:val="fr-FR"/>
              </w:rPr>
              <w:t xml:space="preserve">du </w:t>
            </w:r>
            <w:r w:rsidR="00C24AE0" w:rsidRPr="00474C95">
              <w:rPr>
                <w:rFonts w:ascii="Myriad Pro" w:eastAsia="Calibri" w:hAnsi="Myriad Pro"/>
                <w:snapToGrid w:val="0"/>
                <w:sz w:val="22"/>
                <w:szCs w:val="22"/>
                <w:lang w:val="fr-FR"/>
              </w:rPr>
              <w:t>bureau principal</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a.  Expertise 1</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b.  Expertise 2</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2. Services </w:t>
            </w:r>
            <w:r w:rsidR="003351B3" w:rsidRPr="00474C95">
              <w:rPr>
                <w:rFonts w:ascii="Myriad Pro" w:eastAsia="Calibri" w:hAnsi="Myriad Pro"/>
                <w:snapToGrid w:val="0"/>
                <w:sz w:val="22"/>
                <w:szCs w:val="22"/>
                <w:lang w:val="fr-FR"/>
              </w:rPr>
              <w:t>des bureaux locaux</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w:t>
            </w:r>
            <w:proofErr w:type="gramStart"/>
            <w:r w:rsidRPr="00474C95">
              <w:rPr>
                <w:rFonts w:ascii="Myriad Pro" w:eastAsia="Calibri" w:hAnsi="Myriad Pro"/>
                <w:snapToGrid w:val="0"/>
                <w:sz w:val="22"/>
                <w:szCs w:val="22"/>
                <w:lang w:val="fr-FR"/>
              </w:rPr>
              <w:t>a .</w:t>
            </w:r>
            <w:proofErr w:type="gramEnd"/>
            <w:r w:rsidRPr="00474C95">
              <w:rPr>
                <w:rFonts w:ascii="Myriad Pro" w:eastAsia="Calibri" w:hAnsi="Myriad Pro"/>
                <w:snapToGrid w:val="0"/>
                <w:sz w:val="22"/>
                <w:szCs w:val="22"/>
                <w:lang w:val="fr-FR"/>
              </w:rPr>
              <w:t xml:space="preserve">  Expertise 1</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b.  Expertise 2 </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3.  Services </w:t>
            </w:r>
            <w:r w:rsidR="003351B3" w:rsidRPr="00474C95">
              <w:rPr>
                <w:rFonts w:ascii="Myriad Pro" w:eastAsia="Calibri" w:hAnsi="Myriad Pro"/>
                <w:snapToGrid w:val="0"/>
                <w:sz w:val="22"/>
                <w:szCs w:val="22"/>
                <w:lang w:val="fr-FR"/>
              </w:rPr>
              <w:t>fournis de l’étranger</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a.  Expertise 1</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lastRenderedPageBreak/>
              <w:t xml:space="preserve">          b.  Expertise 2</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rPr>
          <w:trHeight w:val="251"/>
        </w:trPr>
        <w:tc>
          <w:tcPr>
            <w:tcW w:w="3510" w:type="dxa"/>
          </w:tcPr>
          <w:p w:rsidR="00904CF7" w:rsidRPr="00474C95" w:rsidRDefault="00904CF7" w:rsidP="00D964A0">
            <w:pPr>
              <w:jc w:val="both"/>
              <w:rPr>
                <w:rFonts w:ascii="Myriad Pro" w:eastAsia="Calibri" w:hAnsi="Myriad Pro"/>
                <w:b/>
                <w:snapToGrid w:val="0"/>
                <w:sz w:val="22"/>
                <w:szCs w:val="22"/>
                <w:lang w:val="fr-FR"/>
              </w:rPr>
            </w:pPr>
            <w:r w:rsidRPr="00474C95">
              <w:rPr>
                <w:rFonts w:ascii="Myriad Pro" w:eastAsia="Calibri" w:hAnsi="Myriad Pro"/>
                <w:b/>
                <w:snapToGrid w:val="0"/>
                <w:sz w:val="22"/>
                <w:szCs w:val="22"/>
                <w:lang w:val="fr-FR"/>
              </w:rPr>
              <w:t xml:space="preserve">II. </w:t>
            </w:r>
            <w:r w:rsidR="003351B3" w:rsidRPr="00474C95">
              <w:rPr>
                <w:rFonts w:ascii="Myriad Pro" w:eastAsia="Calibri" w:hAnsi="Myriad Pro"/>
                <w:b/>
                <w:snapToGrid w:val="0"/>
                <w:sz w:val="22"/>
                <w:szCs w:val="22"/>
                <w:lang w:val="fr-FR"/>
              </w:rPr>
              <w:t>Frais</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rPr>
          <w:trHeight w:val="251"/>
        </w:trPr>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1.  </w:t>
            </w:r>
            <w:r w:rsidR="003351B3" w:rsidRPr="00474C95">
              <w:rPr>
                <w:rFonts w:ascii="Myriad Pro" w:eastAsia="Calibri" w:hAnsi="Myriad Pro"/>
                <w:snapToGrid w:val="0"/>
                <w:sz w:val="22"/>
                <w:szCs w:val="22"/>
                <w:lang w:val="fr-FR"/>
              </w:rPr>
              <w:t>Frais de déplacement</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rPr>
          <w:trHeight w:val="251"/>
        </w:trPr>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2.  </w:t>
            </w:r>
            <w:r w:rsidR="003351B3" w:rsidRPr="00474C95">
              <w:rPr>
                <w:rFonts w:ascii="Myriad Pro" w:eastAsia="Calibri" w:hAnsi="Myriad Pro"/>
                <w:snapToGrid w:val="0"/>
                <w:sz w:val="22"/>
                <w:szCs w:val="22"/>
                <w:lang w:val="fr-FR"/>
              </w:rPr>
              <w:t>Indemnité journalière</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rPr>
          <w:trHeight w:val="251"/>
        </w:trPr>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3.  Communications</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rPr>
          <w:trHeight w:val="251"/>
        </w:trPr>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4.  Reproduction</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rPr>
          <w:trHeight w:val="251"/>
        </w:trPr>
        <w:tc>
          <w:tcPr>
            <w:tcW w:w="3510" w:type="dxa"/>
          </w:tcPr>
          <w:p w:rsidR="00904CF7" w:rsidRPr="00474C95" w:rsidRDefault="003351B3"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5.  Location de matériel</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rPr>
          <w:trHeight w:val="251"/>
        </w:trPr>
        <w:tc>
          <w:tcPr>
            <w:tcW w:w="3510" w:type="dxa"/>
          </w:tcPr>
          <w:p w:rsidR="00904CF7" w:rsidRPr="00474C95" w:rsidRDefault="00904CF7" w:rsidP="00D964A0">
            <w:pPr>
              <w:jc w:val="both"/>
              <w:rPr>
                <w:rFonts w:ascii="Myriad Pro" w:eastAsia="Calibri" w:hAnsi="Myriad Pro"/>
                <w:snapToGrid w:val="0"/>
                <w:sz w:val="22"/>
                <w:szCs w:val="22"/>
                <w:lang w:val="fr-FR"/>
              </w:rPr>
            </w:pPr>
            <w:r w:rsidRPr="00474C95">
              <w:rPr>
                <w:rFonts w:ascii="Myriad Pro" w:eastAsia="Calibri" w:hAnsi="Myriad Pro"/>
                <w:snapToGrid w:val="0"/>
                <w:sz w:val="22"/>
                <w:szCs w:val="22"/>
                <w:lang w:val="fr-FR"/>
              </w:rPr>
              <w:t xml:space="preserve">           6.  </w:t>
            </w:r>
            <w:r w:rsidR="003351B3" w:rsidRPr="00474C95">
              <w:rPr>
                <w:rFonts w:ascii="Myriad Pro" w:eastAsia="Calibri" w:hAnsi="Myriad Pro"/>
                <w:snapToGrid w:val="0"/>
                <w:sz w:val="22"/>
                <w:szCs w:val="22"/>
                <w:lang w:val="fr-FR"/>
              </w:rPr>
              <w:t>Autres</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r w:rsidR="00904CF7" w:rsidRPr="00474C95" w:rsidTr="00EF0762">
        <w:trPr>
          <w:trHeight w:val="251"/>
        </w:trPr>
        <w:tc>
          <w:tcPr>
            <w:tcW w:w="3510" w:type="dxa"/>
          </w:tcPr>
          <w:p w:rsidR="00904CF7" w:rsidRPr="00474C95" w:rsidRDefault="00904CF7" w:rsidP="00D964A0">
            <w:pPr>
              <w:jc w:val="both"/>
              <w:rPr>
                <w:rFonts w:ascii="Myriad Pro" w:eastAsia="Calibri" w:hAnsi="Myriad Pro"/>
                <w:b/>
                <w:snapToGrid w:val="0"/>
                <w:sz w:val="22"/>
                <w:szCs w:val="22"/>
                <w:lang w:val="fr-FR"/>
              </w:rPr>
            </w:pPr>
            <w:r w:rsidRPr="00474C95">
              <w:rPr>
                <w:rFonts w:ascii="Myriad Pro" w:eastAsia="Calibri" w:hAnsi="Myriad Pro"/>
                <w:b/>
                <w:snapToGrid w:val="0"/>
                <w:sz w:val="22"/>
                <w:szCs w:val="22"/>
                <w:lang w:val="fr-FR"/>
              </w:rPr>
              <w:t xml:space="preserve">III. </w:t>
            </w:r>
            <w:r w:rsidR="00D321DF" w:rsidRPr="00474C95">
              <w:rPr>
                <w:rFonts w:ascii="Myriad Pro" w:eastAsia="Calibri" w:hAnsi="Myriad Pro"/>
                <w:b/>
                <w:snapToGrid w:val="0"/>
                <w:sz w:val="22"/>
                <w:szCs w:val="22"/>
                <w:lang w:val="fr-FR"/>
              </w:rPr>
              <w:t>Autres coûts connexes</w:t>
            </w:r>
          </w:p>
        </w:tc>
        <w:tc>
          <w:tcPr>
            <w:tcW w:w="1620" w:type="dxa"/>
          </w:tcPr>
          <w:p w:rsidR="00904CF7" w:rsidRPr="00474C95" w:rsidRDefault="00904CF7" w:rsidP="00D964A0">
            <w:pPr>
              <w:jc w:val="both"/>
              <w:rPr>
                <w:rFonts w:ascii="Myriad Pro" w:eastAsia="Calibri" w:hAnsi="Myriad Pro"/>
                <w:snapToGrid w:val="0"/>
                <w:sz w:val="22"/>
                <w:szCs w:val="22"/>
                <w:lang w:val="fr-FR"/>
              </w:rPr>
            </w:pPr>
          </w:p>
        </w:tc>
        <w:tc>
          <w:tcPr>
            <w:tcW w:w="1571" w:type="dxa"/>
          </w:tcPr>
          <w:p w:rsidR="00904CF7" w:rsidRPr="00474C95" w:rsidRDefault="00904CF7" w:rsidP="00D964A0">
            <w:pPr>
              <w:jc w:val="both"/>
              <w:rPr>
                <w:rFonts w:ascii="Myriad Pro" w:eastAsia="Calibri" w:hAnsi="Myriad Pro"/>
                <w:snapToGrid w:val="0"/>
                <w:sz w:val="22"/>
                <w:szCs w:val="22"/>
                <w:lang w:val="fr-FR"/>
              </w:rPr>
            </w:pPr>
          </w:p>
        </w:tc>
        <w:tc>
          <w:tcPr>
            <w:tcW w:w="1129" w:type="dxa"/>
          </w:tcPr>
          <w:p w:rsidR="00904CF7" w:rsidRPr="00474C95" w:rsidRDefault="00904CF7" w:rsidP="00D964A0">
            <w:pPr>
              <w:jc w:val="both"/>
              <w:rPr>
                <w:rFonts w:ascii="Myriad Pro" w:eastAsia="Calibri" w:hAnsi="Myriad Pro"/>
                <w:snapToGrid w:val="0"/>
                <w:sz w:val="22"/>
                <w:szCs w:val="22"/>
                <w:lang w:val="fr-FR"/>
              </w:rPr>
            </w:pPr>
          </w:p>
        </w:tc>
        <w:tc>
          <w:tcPr>
            <w:tcW w:w="1350" w:type="dxa"/>
          </w:tcPr>
          <w:p w:rsidR="00904CF7" w:rsidRPr="00474C95" w:rsidRDefault="00904CF7" w:rsidP="00D964A0">
            <w:pPr>
              <w:jc w:val="both"/>
              <w:rPr>
                <w:rFonts w:ascii="Myriad Pro" w:eastAsia="Calibri" w:hAnsi="Myriad Pro"/>
                <w:snapToGrid w:val="0"/>
                <w:sz w:val="22"/>
                <w:szCs w:val="22"/>
                <w:lang w:val="fr-FR"/>
              </w:rPr>
            </w:pPr>
          </w:p>
        </w:tc>
      </w:tr>
    </w:tbl>
    <w:p w:rsidR="00904CF7" w:rsidRPr="00474C95" w:rsidRDefault="00904CF7" w:rsidP="00D964A0">
      <w:pPr>
        <w:jc w:val="both"/>
        <w:rPr>
          <w:rFonts w:ascii="Myriad Pro" w:hAnsi="Myriad Pro"/>
          <w:sz w:val="22"/>
          <w:szCs w:val="22"/>
          <w:lang w:val="fr-FR"/>
        </w:rPr>
      </w:pPr>
    </w:p>
    <w:p w:rsidR="00904CF7" w:rsidRPr="00474C95" w:rsidRDefault="00904CF7" w:rsidP="00D964A0">
      <w:pPr>
        <w:ind w:left="4320"/>
        <w:jc w:val="both"/>
        <w:rPr>
          <w:rFonts w:ascii="Myriad Pro" w:hAnsi="Myriad Pro"/>
          <w:i/>
          <w:sz w:val="22"/>
          <w:szCs w:val="22"/>
          <w:lang w:val="fr-FR"/>
        </w:rPr>
      </w:pPr>
      <w:r w:rsidRPr="00474C95">
        <w:rPr>
          <w:rFonts w:ascii="Myriad Pro" w:hAnsi="Myriad Pro"/>
          <w:i/>
          <w:sz w:val="22"/>
          <w:szCs w:val="22"/>
          <w:lang w:val="fr-FR"/>
        </w:rPr>
        <w:t>[N</w:t>
      </w:r>
      <w:r w:rsidR="007237D4" w:rsidRPr="00474C95">
        <w:rPr>
          <w:rFonts w:ascii="Myriad Pro" w:hAnsi="Myriad Pro"/>
          <w:i/>
          <w:sz w:val="22"/>
          <w:szCs w:val="22"/>
          <w:lang w:val="fr-FR"/>
        </w:rPr>
        <w:t>om et signature de la personne habilitée par le prestataire de services</w:t>
      </w:r>
      <w:r w:rsidRPr="00474C95">
        <w:rPr>
          <w:rFonts w:ascii="Myriad Pro" w:hAnsi="Myriad Pro"/>
          <w:i/>
          <w:sz w:val="22"/>
          <w:szCs w:val="22"/>
          <w:lang w:val="fr-FR"/>
        </w:rPr>
        <w:t>]</w:t>
      </w:r>
    </w:p>
    <w:p w:rsidR="00904CF7" w:rsidRPr="00474C95" w:rsidRDefault="00904CF7" w:rsidP="00D964A0">
      <w:pPr>
        <w:ind w:left="4320"/>
        <w:jc w:val="both"/>
        <w:rPr>
          <w:rFonts w:ascii="Myriad Pro" w:hAnsi="Myriad Pro"/>
          <w:i/>
          <w:sz w:val="22"/>
          <w:szCs w:val="22"/>
          <w:lang w:val="fr-FR"/>
        </w:rPr>
      </w:pPr>
      <w:r w:rsidRPr="00474C95">
        <w:rPr>
          <w:rFonts w:ascii="Myriad Pro" w:hAnsi="Myriad Pro"/>
          <w:i/>
          <w:sz w:val="22"/>
          <w:szCs w:val="22"/>
          <w:lang w:val="fr-FR"/>
        </w:rPr>
        <w:t>[</w:t>
      </w:r>
      <w:r w:rsidR="007237D4" w:rsidRPr="00474C95">
        <w:rPr>
          <w:rFonts w:ascii="Myriad Pro" w:hAnsi="Myriad Pro"/>
          <w:i/>
          <w:sz w:val="22"/>
          <w:szCs w:val="22"/>
          <w:lang w:val="fr-FR"/>
        </w:rPr>
        <w:t>Fonctions</w:t>
      </w:r>
      <w:r w:rsidRPr="00474C95">
        <w:rPr>
          <w:rFonts w:ascii="Myriad Pro" w:hAnsi="Myriad Pro"/>
          <w:i/>
          <w:sz w:val="22"/>
          <w:szCs w:val="22"/>
          <w:lang w:val="fr-FR"/>
        </w:rPr>
        <w:t>]</w:t>
      </w:r>
    </w:p>
    <w:p w:rsidR="00904CF7" w:rsidRPr="00474C95" w:rsidRDefault="00904CF7" w:rsidP="00D964A0">
      <w:pPr>
        <w:ind w:left="4320"/>
        <w:jc w:val="both"/>
        <w:rPr>
          <w:rFonts w:ascii="Myriad Pro" w:hAnsi="Myriad Pro"/>
          <w:i/>
          <w:sz w:val="22"/>
          <w:szCs w:val="22"/>
          <w:lang w:val="fr-FR"/>
        </w:rPr>
      </w:pPr>
      <w:r w:rsidRPr="00474C95">
        <w:rPr>
          <w:rFonts w:ascii="Myriad Pro" w:hAnsi="Myriad Pro"/>
          <w:i/>
          <w:sz w:val="22"/>
          <w:szCs w:val="22"/>
          <w:lang w:val="fr-FR"/>
        </w:rPr>
        <w:t>[Date]</w:t>
      </w: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9D751B" w:rsidRPr="00474C95" w:rsidRDefault="009D751B" w:rsidP="00D964A0">
      <w:pPr>
        <w:ind w:left="4320"/>
        <w:jc w:val="both"/>
        <w:rPr>
          <w:rFonts w:ascii="Myriad Pro" w:hAnsi="Myriad Pro"/>
          <w:i/>
          <w:sz w:val="22"/>
          <w:szCs w:val="22"/>
          <w:lang w:val="fr-FR"/>
        </w:rPr>
      </w:pPr>
    </w:p>
    <w:p w:rsidR="00872945" w:rsidRDefault="00872945">
      <w:pPr>
        <w:spacing w:line="276" w:lineRule="auto"/>
        <w:jc w:val="both"/>
        <w:rPr>
          <w:rFonts w:ascii="Myriad Pro" w:hAnsi="Myriad Pro"/>
          <w:i/>
          <w:sz w:val="22"/>
          <w:szCs w:val="22"/>
          <w:lang w:val="fr-FR"/>
        </w:rPr>
      </w:pPr>
      <w:r>
        <w:rPr>
          <w:rFonts w:ascii="Myriad Pro" w:hAnsi="Myriad Pro"/>
          <w:i/>
          <w:sz w:val="22"/>
          <w:szCs w:val="22"/>
          <w:lang w:val="fr-FR"/>
        </w:rPr>
        <w:br w:type="page"/>
      </w:r>
    </w:p>
    <w:p w:rsidR="009D751B" w:rsidRPr="00474C95" w:rsidRDefault="009D751B" w:rsidP="00D964A0">
      <w:pPr>
        <w:ind w:left="4320"/>
        <w:jc w:val="both"/>
        <w:rPr>
          <w:rFonts w:ascii="Myriad Pro" w:hAnsi="Myriad Pro"/>
          <w:i/>
          <w:sz w:val="22"/>
          <w:szCs w:val="22"/>
          <w:lang w:val="fr-FR"/>
        </w:rPr>
      </w:pPr>
    </w:p>
    <w:p w:rsidR="00904CF7" w:rsidRPr="00474C95" w:rsidRDefault="00904CF7" w:rsidP="00D964A0">
      <w:pPr>
        <w:pStyle w:val="Titre8"/>
        <w:jc w:val="both"/>
        <w:rPr>
          <w:rFonts w:ascii="Myriad Pro" w:hAnsi="Myriad Pro"/>
          <w:b/>
          <w:i w:val="0"/>
          <w:sz w:val="22"/>
          <w:szCs w:val="22"/>
          <w:lang w:val="fr-FR"/>
        </w:rPr>
      </w:pPr>
      <w:r w:rsidRPr="00474C95">
        <w:rPr>
          <w:rFonts w:ascii="Myriad Pro" w:hAnsi="Myriad Pro"/>
          <w:b/>
          <w:i w:val="0"/>
          <w:sz w:val="22"/>
          <w:szCs w:val="22"/>
          <w:lang w:val="fr-FR"/>
        </w:rPr>
        <w:t>Annex</w:t>
      </w:r>
      <w:r w:rsidR="00DB1B8D" w:rsidRPr="00474C95">
        <w:rPr>
          <w:rFonts w:ascii="Myriad Pro" w:hAnsi="Myriad Pro"/>
          <w:b/>
          <w:i w:val="0"/>
          <w:sz w:val="22"/>
          <w:szCs w:val="22"/>
          <w:lang w:val="fr-FR"/>
        </w:rPr>
        <w:t>e</w:t>
      </w:r>
      <w:r w:rsidRPr="00474C95">
        <w:rPr>
          <w:rFonts w:ascii="Myriad Pro" w:hAnsi="Myriad Pro"/>
          <w:b/>
          <w:i w:val="0"/>
          <w:sz w:val="22"/>
          <w:szCs w:val="22"/>
          <w:lang w:val="fr-FR"/>
        </w:rPr>
        <w:t xml:space="preserve"> 3</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sz w:val="22"/>
          <w:szCs w:val="22"/>
          <w:lang w:val="fr-FR"/>
        </w:rPr>
      </w:pPr>
    </w:p>
    <w:p w:rsidR="00904CF7" w:rsidRPr="00474C95" w:rsidRDefault="00DB1B8D" w:rsidP="00D964A0">
      <w:pPr>
        <w:pStyle w:val="Titre2"/>
        <w:jc w:val="both"/>
        <w:rPr>
          <w:rFonts w:ascii="Myriad Pro" w:hAnsi="Myriad Pro"/>
          <w:sz w:val="22"/>
          <w:szCs w:val="22"/>
          <w:lang w:val="fr-FR"/>
        </w:rPr>
      </w:pPr>
      <w:r w:rsidRPr="00474C95">
        <w:rPr>
          <w:rFonts w:ascii="Myriad Pro" w:hAnsi="Myriad Pro"/>
          <w:sz w:val="22"/>
          <w:szCs w:val="22"/>
          <w:lang w:val="fr-FR"/>
        </w:rPr>
        <w:t xml:space="preserve">Conditions générales </w:t>
      </w:r>
      <w:r w:rsidR="001C7303" w:rsidRPr="00474C95">
        <w:rPr>
          <w:rFonts w:ascii="Myriad Pro" w:hAnsi="Myriad Pro"/>
          <w:sz w:val="22"/>
          <w:szCs w:val="22"/>
          <w:lang w:val="fr-FR"/>
        </w:rPr>
        <w:t>applicables aux</w:t>
      </w:r>
      <w:r w:rsidRPr="00474C95">
        <w:rPr>
          <w:rFonts w:ascii="Myriad Pro" w:hAnsi="Myriad Pro"/>
          <w:sz w:val="22"/>
          <w:szCs w:val="22"/>
          <w:lang w:val="fr-FR"/>
        </w:rPr>
        <w:t xml:space="preserve"> services</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b/>
          <w:sz w:val="22"/>
          <w:szCs w:val="22"/>
          <w:lang w:val="fr-FR"/>
        </w:rPr>
      </w:pPr>
    </w:p>
    <w:p w:rsidR="00904CF7" w:rsidRPr="00474C95" w:rsidRDefault="00904CF7" w:rsidP="00D964A0">
      <w:pPr>
        <w:jc w:val="both"/>
        <w:rPr>
          <w:rFonts w:ascii="Myriad Pro" w:hAnsi="Myriad Pro"/>
          <w:sz w:val="22"/>
          <w:szCs w:val="22"/>
          <w:lang w:val="fr-FR"/>
        </w:rPr>
      </w:pPr>
      <w:r w:rsidRPr="00474C95">
        <w:rPr>
          <w:rFonts w:ascii="Myriad Pro" w:hAnsi="Myriad Pro"/>
          <w:b/>
          <w:sz w:val="22"/>
          <w:szCs w:val="22"/>
          <w:lang w:val="fr-FR"/>
        </w:rPr>
        <w:t>1.0</w:t>
      </w:r>
      <w:r w:rsidRPr="00474C95">
        <w:rPr>
          <w:rFonts w:ascii="Myriad Pro" w:hAnsi="Myriad Pro"/>
          <w:b/>
          <w:sz w:val="22"/>
          <w:szCs w:val="22"/>
          <w:lang w:val="fr-FR"/>
        </w:rPr>
        <w:tab/>
        <w:t>STATU</w:t>
      </w:r>
      <w:r w:rsidR="00154ADF" w:rsidRPr="00474C95">
        <w:rPr>
          <w:rFonts w:ascii="Myriad Pro" w:hAnsi="Myriad Pro"/>
          <w:b/>
          <w:sz w:val="22"/>
          <w:szCs w:val="22"/>
          <w:lang w:val="fr-FR"/>
        </w:rPr>
        <w:t>T JURIDIQUE :</w:t>
      </w:r>
      <w:r w:rsidRPr="00474C95">
        <w:rPr>
          <w:rFonts w:ascii="Myriad Pro" w:hAnsi="Myriad Pro"/>
          <w:sz w:val="22"/>
          <w:szCs w:val="22"/>
          <w:lang w:val="fr-FR"/>
        </w:rPr>
        <w:t xml:space="preserve"> </w:t>
      </w:r>
    </w:p>
    <w:p w:rsidR="00904CF7" w:rsidRPr="00474C95" w:rsidRDefault="00904CF7" w:rsidP="00D964A0">
      <w:pPr>
        <w:jc w:val="both"/>
        <w:rPr>
          <w:rFonts w:ascii="Myriad Pro" w:hAnsi="Myriad Pro"/>
          <w:sz w:val="22"/>
          <w:szCs w:val="22"/>
          <w:lang w:val="fr-FR"/>
        </w:rPr>
      </w:pPr>
    </w:p>
    <w:p w:rsidR="00904CF7" w:rsidRPr="00474C95" w:rsidRDefault="00154ADF" w:rsidP="00D964A0">
      <w:pPr>
        <w:ind w:left="720"/>
        <w:jc w:val="both"/>
        <w:rPr>
          <w:rFonts w:ascii="Myriad Pro" w:hAnsi="Myriad Pro"/>
          <w:sz w:val="22"/>
          <w:szCs w:val="22"/>
          <w:lang w:val="fr-FR"/>
        </w:rPr>
      </w:pPr>
      <w:r w:rsidRPr="00474C95">
        <w:rPr>
          <w:rFonts w:ascii="Myriad Pro" w:hAnsi="Myriad Pro"/>
          <w:sz w:val="22"/>
          <w:szCs w:val="22"/>
          <w:lang w:val="fr-FR"/>
        </w:rPr>
        <w:t>Le prestataire sera considéré comme ayant le statut juridique d’un prestataire indépendant vis-à-vis du Programme des Nations Unies pour le développement (PNUD).</w:t>
      </w:r>
      <w:r w:rsidR="00DA60F2" w:rsidRPr="00474C95">
        <w:rPr>
          <w:rFonts w:ascii="Myriad Pro" w:hAnsi="Myriad Pro"/>
          <w:sz w:val="22"/>
          <w:szCs w:val="22"/>
          <w:lang w:val="fr-FR"/>
        </w:rPr>
        <w:t xml:space="preserve"> </w:t>
      </w:r>
      <w:r w:rsidR="00086951" w:rsidRPr="00474C95">
        <w:rPr>
          <w:rFonts w:ascii="Myriad Pro" w:hAnsi="Myriad Pro"/>
          <w:sz w:val="22"/>
          <w:szCs w:val="22"/>
          <w:lang w:val="fr-FR"/>
        </w:rPr>
        <w:t>Le personnel et les sous-traitants du prestataire ne seront considérés à aucun titre comme étant les employés ou agents du PNUD ou de l’Organisation des Nations Unies.</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sz w:val="22"/>
          <w:szCs w:val="22"/>
          <w:lang w:val="fr-FR"/>
        </w:rPr>
      </w:pPr>
      <w:r w:rsidRPr="00474C95">
        <w:rPr>
          <w:rFonts w:ascii="Myriad Pro" w:hAnsi="Myriad Pro"/>
          <w:b/>
          <w:sz w:val="22"/>
          <w:szCs w:val="22"/>
          <w:lang w:val="fr-FR"/>
        </w:rPr>
        <w:t>2.0</w:t>
      </w:r>
      <w:r w:rsidRPr="00474C95">
        <w:rPr>
          <w:rFonts w:ascii="Myriad Pro" w:hAnsi="Myriad Pro"/>
          <w:b/>
          <w:sz w:val="22"/>
          <w:szCs w:val="22"/>
          <w:lang w:val="fr-FR"/>
        </w:rPr>
        <w:tab/>
        <w:t>SOURCE</w:t>
      </w:r>
      <w:r w:rsidR="00086951" w:rsidRPr="00474C95">
        <w:rPr>
          <w:rFonts w:ascii="Myriad Pro" w:hAnsi="Myriad Pro"/>
          <w:b/>
          <w:sz w:val="22"/>
          <w:szCs w:val="22"/>
          <w:lang w:val="fr-FR"/>
        </w:rPr>
        <w:t xml:space="preserve"> DES </w:t>
      </w:r>
      <w:r w:rsidRPr="00474C95">
        <w:rPr>
          <w:rFonts w:ascii="Myriad Pro" w:hAnsi="Myriad Pro"/>
          <w:b/>
          <w:sz w:val="22"/>
          <w:szCs w:val="22"/>
          <w:lang w:val="fr-FR"/>
        </w:rPr>
        <w:t>INSTRUCTIONS</w:t>
      </w:r>
      <w:r w:rsidR="00086951" w:rsidRPr="00474C95">
        <w:rPr>
          <w:rFonts w:ascii="Myriad Pro" w:hAnsi="Myriad Pro"/>
          <w:b/>
          <w:sz w:val="22"/>
          <w:szCs w:val="22"/>
          <w:lang w:val="fr-FR"/>
        </w:rPr>
        <w:t> </w:t>
      </w:r>
      <w:r w:rsidR="00086951" w:rsidRPr="00474C95">
        <w:rPr>
          <w:rFonts w:ascii="Myriad Pro" w:hAnsi="Myriad Pro"/>
          <w:sz w:val="22"/>
          <w:szCs w:val="22"/>
          <w:lang w:val="fr-FR"/>
        </w:rPr>
        <w:t>:</w:t>
      </w:r>
    </w:p>
    <w:p w:rsidR="00904CF7" w:rsidRPr="00474C95" w:rsidRDefault="00904CF7" w:rsidP="00D964A0">
      <w:pPr>
        <w:jc w:val="both"/>
        <w:rPr>
          <w:rFonts w:ascii="Myriad Pro" w:hAnsi="Myriad Pro"/>
          <w:sz w:val="22"/>
          <w:szCs w:val="22"/>
          <w:lang w:val="fr-FR"/>
        </w:rPr>
      </w:pPr>
    </w:p>
    <w:p w:rsidR="00904CF7" w:rsidRPr="00474C95" w:rsidRDefault="001C7303" w:rsidP="00D964A0">
      <w:pPr>
        <w:ind w:left="720"/>
        <w:jc w:val="both"/>
        <w:rPr>
          <w:rFonts w:ascii="Myriad Pro" w:hAnsi="Myriad Pro"/>
          <w:sz w:val="22"/>
          <w:szCs w:val="22"/>
          <w:lang w:val="fr-FR"/>
        </w:rPr>
      </w:pPr>
      <w:r w:rsidRPr="00474C95">
        <w:rPr>
          <w:rFonts w:ascii="Myriad Pro" w:hAnsi="Myriad Pro"/>
          <w:sz w:val="22"/>
          <w:szCs w:val="22"/>
          <w:lang w:val="fr-FR"/>
        </w:rPr>
        <w:t>Le prestataire ne pourra demander</w:t>
      </w:r>
      <w:r w:rsidR="007E78A5" w:rsidRPr="00474C95">
        <w:rPr>
          <w:rFonts w:ascii="Myriad Pro" w:hAnsi="Myriad Pro"/>
          <w:sz w:val="22"/>
          <w:szCs w:val="22"/>
          <w:lang w:val="fr-FR"/>
        </w:rPr>
        <w:t xml:space="preserve"> </w:t>
      </w:r>
      <w:r w:rsidRPr="00474C95">
        <w:rPr>
          <w:rFonts w:ascii="Myriad Pro" w:hAnsi="Myriad Pro"/>
          <w:sz w:val="22"/>
          <w:szCs w:val="22"/>
          <w:lang w:val="fr-FR"/>
        </w:rPr>
        <w:t xml:space="preserve">à </w:t>
      </w:r>
      <w:r w:rsidR="007E78A5" w:rsidRPr="00474C95">
        <w:rPr>
          <w:rFonts w:ascii="Myriad Pro" w:hAnsi="Myriad Pro"/>
          <w:sz w:val="22"/>
          <w:szCs w:val="22"/>
          <w:lang w:val="fr-FR"/>
        </w:rPr>
        <w:t xml:space="preserve">une autorité externe au PNUD </w:t>
      </w:r>
      <w:r w:rsidRPr="00474C95">
        <w:rPr>
          <w:rFonts w:ascii="Myriad Pro" w:hAnsi="Myriad Pro"/>
          <w:sz w:val="22"/>
          <w:szCs w:val="22"/>
          <w:lang w:val="fr-FR"/>
        </w:rPr>
        <w:t xml:space="preserve">ou accepter de celle-ci aucune instruction </w:t>
      </w:r>
      <w:r w:rsidR="007E78A5" w:rsidRPr="00474C95">
        <w:rPr>
          <w:rFonts w:ascii="Myriad Pro" w:hAnsi="Myriad Pro"/>
          <w:sz w:val="22"/>
          <w:szCs w:val="22"/>
          <w:lang w:val="fr-FR"/>
        </w:rPr>
        <w:t>au titre de la fourniture de ses services en application du présent</w:t>
      </w:r>
      <w:r w:rsidR="006471C7" w:rsidRPr="00474C95">
        <w:rPr>
          <w:rFonts w:ascii="Myriad Pro" w:hAnsi="Myriad Pro"/>
          <w:sz w:val="22"/>
          <w:szCs w:val="22"/>
          <w:lang w:val="fr-FR"/>
        </w:rPr>
        <w:t xml:space="preserve"> contrat. Le prestataire devra s’abstenir de tout acte susceptible d’avoir des conséquences préjudiciables pour le PNUD ou l’Organisation des Nations Unies et devra s’acquitter de ses obligations en tenant pleinement compte des intérêts du PNUD.</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sz w:val="22"/>
          <w:szCs w:val="22"/>
          <w:lang w:val="fr-FR"/>
        </w:rPr>
      </w:pPr>
      <w:r w:rsidRPr="00474C95">
        <w:rPr>
          <w:rFonts w:ascii="Myriad Pro" w:hAnsi="Myriad Pro"/>
          <w:b/>
          <w:sz w:val="22"/>
          <w:szCs w:val="22"/>
          <w:lang w:val="fr-FR"/>
        </w:rPr>
        <w:t>3.0</w:t>
      </w:r>
      <w:r w:rsidRPr="00474C95">
        <w:rPr>
          <w:rFonts w:ascii="Myriad Pro" w:hAnsi="Myriad Pro"/>
          <w:b/>
          <w:sz w:val="22"/>
          <w:szCs w:val="22"/>
          <w:lang w:val="fr-FR"/>
        </w:rPr>
        <w:tab/>
      </w:r>
      <w:r w:rsidR="006471C7" w:rsidRPr="00474C95">
        <w:rPr>
          <w:rFonts w:ascii="Myriad Pro" w:hAnsi="Myriad Pro"/>
          <w:b/>
          <w:sz w:val="22"/>
          <w:szCs w:val="22"/>
          <w:lang w:val="fr-FR"/>
        </w:rPr>
        <w:t>RESPONSABILITE DU PRESTATAIRE AU TITRE DE SES EMPLOYES :</w:t>
      </w:r>
    </w:p>
    <w:p w:rsidR="00904CF7" w:rsidRPr="00474C95" w:rsidRDefault="00904CF7" w:rsidP="00D964A0">
      <w:pPr>
        <w:jc w:val="both"/>
        <w:rPr>
          <w:rFonts w:ascii="Myriad Pro" w:hAnsi="Myriad Pro"/>
          <w:sz w:val="22"/>
          <w:szCs w:val="22"/>
          <w:lang w:val="fr-FR"/>
        </w:rPr>
      </w:pPr>
    </w:p>
    <w:p w:rsidR="00904CF7" w:rsidRPr="00474C95" w:rsidRDefault="006471C7" w:rsidP="00D964A0">
      <w:pPr>
        <w:ind w:left="720"/>
        <w:jc w:val="both"/>
        <w:rPr>
          <w:rFonts w:ascii="Myriad Pro" w:hAnsi="Myriad Pro"/>
          <w:sz w:val="22"/>
          <w:szCs w:val="22"/>
          <w:lang w:val="fr-FR"/>
        </w:rPr>
      </w:pPr>
      <w:r w:rsidRPr="00474C95">
        <w:rPr>
          <w:rFonts w:ascii="Myriad Pro" w:hAnsi="Myriad Pro"/>
          <w:sz w:val="22"/>
          <w:szCs w:val="22"/>
          <w:lang w:val="fr-FR"/>
        </w:rPr>
        <w:t xml:space="preserve">Le prestataire sera responsable </w:t>
      </w:r>
      <w:r w:rsidR="00982497" w:rsidRPr="00474C95">
        <w:rPr>
          <w:rFonts w:ascii="Myriad Pro" w:hAnsi="Myriad Pro"/>
          <w:sz w:val="22"/>
          <w:szCs w:val="22"/>
          <w:lang w:val="fr-FR"/>
        </w:rPr>
        <w:t xml:space="preserve">des compétences professionnelles et techniques de ses employés et devra choisir, pour les besoins des prestations à fournir en application du présent contrat, des personnes fiables qui devront travailler avec efficacité dans le cadre de l’exécution du présent contrat, respecter les coutumes locales et </w:t>
      </w:r>
      <w:r w:rsidR="00356CE2" w:rsidRPr="00474C95">
        <w:rPr>
          <w:rFonts w:ascii="Myriad Pro" w:hAnsi="Myriad Pro"/>
          <w:sz w:val="22"/>
          <w:szCs w:val="22"/>
          <w:lang w:val="fr-FR"/>
        </w:rPr>
        <w:t>se conformer à des normes morales et éthiques strictes.</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sz w:val="22"/>
          <w:szCs w:val="22"/>
          <w:lang w:val="fr-FR"/>
        </w:rPr>
      </w:pPr>
      <w:r w:rsidRPr="00474C95">
        <w:rPr>
          <w:rFonts w:ascii="Myriad Pro" w:hAnsi="Myriad Pro"/>
          <w:b/>
          <w:sz w:val="22"/>
          <w:szCs w:val="22"/>
          <w:lang w:val="fr-FR"/>
        </w:rPr>
        <w:t>4.0</w:t>
      </w:r>
      <w:r w:rsidRPr="00474C95">
        <w:rPr>
          <w:rFonts w:ascii="Myriad Pro" w:hAnsi="Myriad Pro"/>
          <w:b/>
          <w:sz w:val="22"/>
          <w:szCs w:val="22"/>
          <w:lang w:val="fr-FR"/>
        </w:rPr>
        <w:tab/>
      </w:r>
      <w:r w:rsidR="00356CE2" w:rsidRPr="00474C95">
        <w:rPr>
          <w:rFonts w:ascii="Myriad Pro" w:hAnsi="Myriad Pro"/>
          <w:b/>
          <w:sz w:val="22"/>
          <w:szCs w:val="22"/>
          <w:lang w:val="fr-FR"/>
        </w:rPr>
        <w:t>CESSION :</w:t>
      </w:r>
      <w:r w:rsidRPr="00474C95">
        <w:rPr>
          <w:rFonts w:ascii="Myriad Pro" w:hAnsi="Myriad Pro"/>
          <w:sz w:val="22"/>
          <w:szCs w:val="22"/>
          <w:lang w:val="fr-FR"/>
        </w:rPr>
        <w:t xml:space="preserve"> </w:t>
      </w:r>
    </w:p>
    <w:p w:rsidR="00904CF7" w:rsidRPr="00474C95" w:rsidRDefault="00904CF7" w:rsidP="00D964A0">
      <w:pPr>
        <w:jc w:val="both"/>
        <w:rPr>
          <w:rFonts w:ascii="Myriad Pro" w:hAnsi="Myriad Pro"/>
          <w:sz w:val="22"/>
          <w:szCs w:val="22"/>
          <w:lang w:val="fr-FR"/>
        </w:rPr>
      </w:pPr>
    </w:p>
    <w:p w:rsidR="00267341" w:rsidRPr="00474C95" w:rsidRDefault="00267341" w:rsidP="00D964A0">
      <w:pPr>
        <w:pStyle w:val="Retraitcorpsdetexte"/>
        <w:spacing w:after="0"/>
        <w:ind w:left="708"/>
        <w:jc w:val="both"/>
        <w:rPr>
          <w:rFonts w:ascii="Myriad Pro" w:hAnsi="Myriad Pro"/>
          <w:sz w:val="22"/>
          <w:szCs w:val="22"/>
          <w:lang w:val="fr-FR"/>
        </w:rPr>
      </w:pPr>
      <w:r w:rsidRPr="00474C95">
        <w:rPr>
          <w:rFonts w:ascii="Myriad Pro" w:hAnsi="Myriad Pro"/>
          <w:sz w:val="22"/>
          <w:szCs w:val="22"/>
          <w:lang w:val="fr-FR"/>
        </w:rPr>
        <w:t>Le prestataire devra s’abstenir de céder, de transférer, de nantir ou d’aliéner de toute autre manière le présent contrat, ou toute partie de celui-ci, ou ses droits, créances ou obligations aux termes du présent contrat, à moins d’avoir obtenu le consentement préalable et écrit du PNUD.</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b/>
          <w:sz w:val="22"/>
          <w:szCs w:val="22"/>
          <w:lang w:val="fr-FR"/>
        </w:rPr>
      </w:pPr>
      <w:r w:rsidRPr="00474C95">
        <w:rPr>
          <w:rFonts w:ascii="Myriad Pro" w:hAnsi="Myriad Pro"/>
          <w:b/>
          <w:sz w:val="22"/>
          <w:szCs w:val="22"/>
          <w:lang w:val="fr-FR"/>
        </w:rPr>
        <w:t>5.0</w:t>
      </w:r>
      <w:r w:rsidRPr="00474C95">
        <w:rPr>
          <w:rFonts w:ascii="Myriad Pro" w:hAnsi="Myriad Pro"/>
          <w:b/>
          <w:sz w:val="22"/>
          <w:szCs w:val="22"/>
          <w:lang w:val="fr-FR"/>
        </w:rPr>
        <w:tab/>
        <w:t>S</w:t>
      </w:r>
      <w:r w:rsidR="000B473F" w:rsidRPr="00474C95">
        <w:rPr>
          <w:rFonts w:ascii="Myriad Pro" w:hAnsi="Myriad Pro"/>
          <w:b/>
          <w:sz w:val="22"/>
          <w:szCs w:val="22"/>
          <w:lang w:val="fr-FR"/>
        </w:rPr>
        <w:t>OUS-TRAITANCE :</w:t>
      </w:r>
    </w:p>
    <w:p w:rsidR="00904CF7" w:rsidRPr="00474C95" w:rsidRDefault="00904CF7" w:rsidP="00D964A0">
      <w:pPr>
        <w:jc w:val="both"/>
        <w:rPr>
          <w:rFonts w:ascii="Myriad Pro" w:hAnsi="Myriad Pro"/>
          <w:b/>
          <w:sz w:val="22"/>
          <w:szCs w:val="22"/>
          <w:lang w:val="fr-FR"/>
        </w:rPr>
      </w:pPr>
    </w:p>
    <w:p w:rsidR="00904CF7" w:rsidRPr="00474C95" w:rsidRDefault="00C76FE1" w:rsidP="00D964A0">
      <w:pPr>
        <w:ind w:left="720"/>
        <w:jc w:val="both"/>
        <w:rPr>
          <w:rFonts w:ascii="Myriad Pro" w:hAnsi="Myriad Pro"/>
          <w:sz w:val="22"/>
          <w:szCs w:val="22"/>
          <w:lang w:val="fr-FR"/>
        </w:rPr>
      </w:pPr>
      <w:r w:rsidRPr="00474C95">
        <w:rPr>
          <w:rFonts w:ascii="Myriad Pro" w:hAnsi="Myriad Pro"/>
          <w:sz w:val="22"/>
          <w:szCs w:val="22"/>
          <w:lang w:val="fr-FR"/>
        </w:rPr>
        <w:t xml:space="preserve">Si le prestataire </w:t>
      </w:r>
      <w:proofErr w:type="gramStart"/>
      <w:r w:rsidRPr="00474C95">
        <w:rPr>
          <w:rFonts w:ascii="Myriad Pro" w:hAnsi="Myriad Pro"/>
          <w:sz w:val="22"/>
          <w:szCs w:val="22"/>
          <w:lang w:val="fr-FR"/>
        </w:rPr>
        <w:t>a</w:t>
      </w:r>
      <w:proofErr w:type="gramEnd"/>
      <w:r w:rsidRPr="00474C95">
        <w:rPr>
          <w:rFonts w:ascii="Myriad Pro" w:hAnsi="Myriad Pro"/>
          <w:sz w:val="22"/>
          <w:szCs w:val="22"/>
          <w:lang w:val="fr-FR"/>
        </w:rPr>
        <w:t xml:space="preserve"> besoin des services de sous-traitants, il devra obtenir l’approbation et l’autorisation préalable du PNUD pour l’ensemble des sous-traitants. L’approbation d’un sous-traitant par le PNUD ne libérera le prestataire d’aucune de ses obligations aux termes du présent contrat. </w:t>
      </w:r>
      <w:r w:rsidR="002A0C1B" w:rsidRPr="00474C95">
        <w:rPr>
          <w:rFonts w:ascii="Myriad Pro" w:hAnsi="Myriad Pro"/>
          <w:sz w:val="22"/>
          <w:szCs w:val="22"/>
          <w:lang w:val="fr-FR"/>
        </w:rPr>
        <w:t>Les conditions de tout contrat de sous-traitance seront soumis</w:t>
      </w:r>
      <w:r w:rsidR="0007352E" w:rsidRPr="00474C95">
        <w:rPr>
          <w:rFonts w:ascii="Myriad Pro" w:hAnsi="Myriad Pro"/>
          <w:sz w:val="22"/>
          <w:szCs w:val="22"/>
          <w:lang w:val="fr-FR"/>
        </w:rPr>
        <w:t>es</w:t>
      </w:r>
      <w:r w:rsidR="002A0C1B" w:rsidRPr="00474C95">
        <w:rPr>
          <w:rFonts w:ascii="Myriad Pro" w:hAnsi="Myriad Pro"/>
          <w:sz w:val="22"/>
          <w:szCs w:val="22"/>
          <w:lang w:val="fr-FR"/>
        </w:rPr>
        <w:t xml:space="preserve"> aux dispositions du présent contrat et devront y être conformes.</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b/>
          <w:sz w:val="22"/>
          <w:szCs w:val="22"/>
          <w:lang w:val="fr-FR"/>
        </w:rPr>
      </w:pPr>
      <w:r w:rsidRPr="00474C95">
        <w:rPr>
          <w:rFonts w:ascii="Myriad Pro" w:hAnsi="Myriad Pro"/>
          <w:b/>
          <w:sz w:val="22"/>
          <w:szCs w:val="22"/>
          <w:lang w:val="fr-FR"/>
        </w:rPr>
        <w:t>6.0</w:t>
      </w:r>
      <w:r w:rsidRPr="00474C95">
        <w:rPr>
          <w:rFonts w:ascii="Myriad Pro" w:hAnsi="Myriad Pro"/>
          <w:b/>
          <w:sz w:val="22"/>
          <w:szCs w:val="22"/>
          <w:lang w:val="fr-FR"/>
        </w:rPr>
        <w:tab/>
      </w:r>
      <w:r w:rsidR="00836053" w:rsidRPr="00474C95">
        <w:rPr>
          <w:rFonts w:ascii="Myriad Pro" w:hAnsi="Myriad Pro"/>
          <w:b/>
          <w:sz w:val="22"/>
          <w:szCs w:val="22"/>
          <w:lang w:val="fr-FR"/>
        </w:rPr>
        <w:t>INTERDICTION DE FOURNIR DES AVANTAGES AUX FONCTIONNAIRES</w:t>
      </w:r>
    </w:p>
    <w:p w:rsidR="00836053" w:rsidRPr="00474C95" w:rsidRDefault="00836053" w:rsidP="00D964A0">
      <w:pPr>
        <w:jc w:val="both"/>
        <w:rPr>
          <w:rFonts w:ascii="Myriad Pro" w:hAnsi="Myriad Pro"/>
          <w:sz w:val="22"/>
          <w:szCs w:val="22"/>
          <w:lang w:val="fr-FR"/>
        </w:rPr>
      </w:pPr>
    </w:p>
    <w:p w:rsidR="00904CF7" w:rsidRPr="00474C95" w:rsidRDefault="00836053" w:rsidP="00D964A0">
      <w:pPr>
        <w:ind w:left="720"/>
        <w:jc w:val="both"/>
        <w:rPr>
          <w:rFonts w:ascii="Myriad Pro" w:hAnsi="Myriad Pro"/>
          <w:sz w:val="22"/>
          <w:szCs w:val="22"/>
          <w:lang w:val="fr-FR"/>
        </w:rPr>
      </w:pPr>
      <w:r w:rsidRPr="00474C95">
        <w:rPr>
          <w:rFonts w:ascii="Myriad Pro" w:hAnsi="Myriad Pro"/>
          <w:sz w:val="22"/>
          <w:szCs w:val="22"/>
          <w:lang w:val="fr-FR"/>
        </w:rPr>
        <w:lastRenderedPageBreak/>
        <w:t>Le prestataire garantit qu’il n’a fourni ou qu’il ne proposera à aucun fonctionnaire du PNUD ou de l’Organisation des Nations Unies un quelconque avantage direct ou indirect résultant du présent contrat ou de son attribution. Le prestataire convient que toute violation de la présente disposition constituera la violation d’une condition essentielle du présent contrat.</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sz w:val="22"/>
          <w:szCs w:val="22"/>
          <w:lang w:val="fr-FR"/>
        </w:rPr>
      </w:pPr>
      <w:r w:rsidRPr="00474C95">
        <w:rPr>
          <w:rFonts w:ascii="Myriad Pro" w:hAnsi="Myriad Pro"/>
          <w:b/>
          <w:sz w:val="22"/>
          <w:szCs w:val="22"/>
          <w:lang w:val="fr-FR"/>
        </w:rPr>
        <w:t>7.0</w:t>
      </w:r>
      <w:r w:rsidRPr="00474C95">
        <w:rPr>
          <w:rFonts w:ascii="Myriad Pro" w:hAnsi="Myriad Pro"/>
          <w:b/>
          <w:sz w:val="22"/>
          <w:szCs w:val="22"/>
          <w:lang w:val="fr-FR"/>
        </w:rPr>
        <w:tab/>
        <w:t>INDEMNI</w:t>
      </w:r>
      <w:r w:rsidR="00836053" w:rsidRPr="00474C95">
        <w:rPr>
          <w:rFonts w:ascii="Myriad Pro" w:hAnsi="Myriad Pro"/>
          <w:b/>
          <w:sz w:val="22"/>
          <w:szCs w:val="22"/>
          <w:lang w:val="fr-FR"/>
        </w:rPr>
        <w:t>SATION :</w:t>
      </w:r>
      <w:r w:rsidRPr="00474C95">
        <w:rPr>
          <w:rFonts w:ascii="Myriad Pro" w:hAnsi="Myriad Pro"/>
          <w:sz w:val="22"/>
          <w:szCs w:val="22"/>
          <w:lang w:val="fr-FR"/>
        </w:rPr>
        <w:t xml:space="preserve"> </w:t>
      </w:r>
    </w:p>
    <w:p w:rsidR="00904CF7" w:rsidRPr="00474C95" w:rsidRDefault="00904CF7" w:rsidP="00D964A0">
      <w:pPr>
        <w:jc w:val="both"/>
        <w:rPr>
          <w:rFonts w:ascii="Myriad Pro" w:hAnsi="Myriad Pro"/>
          <w:sz w:val="22"/>
          <w:szCs w:val="22"/>
          <w:lang w:val="fr-FR"/>
        </w:rPr>
      </w:pPr>
    </w:p>
    <w:p w:rsidR="00904CF7" w:rsidRPr="00474C95" w:rsidRDefault="00B325FD" w:rsidP="00D964A0">
      <w:pPr>
        <w:ind w:left="720"/>
        <w:jc w:val="both"/>
        <w:rPr>
          <w:rFonts w:ascii="Myriad Pro" w:hAnsi="Myriad Pro"/>
          <w:sz w:val="22"/>
          <w:szCs w:val="22"/>
          <w:lang w:val="fr-FR"/>
        </w:rPr>
      </w:pPr>
      <w:r w:rsidRPr="00474C95">
        <w:rPr>
          <w:rFonts w:ascii="Myriad Pro" w:hAnsi="Myriad Pro"/>
          <w:sz w:val="22"/>
          <w:szCs w:val="22"/>
          <w:lang w:val="fr-FR"/>
        </w:rPr>
        <w:t>Le prestataire devra garantir, couvrir et défendre, à ses propres frais, le PNUD, ses fonctionnaires, agents, préposés et employés contre l’ensemble des actions, réclamations, demandes et responsabilités de toute nature, y compris leurs coûts et frais, résultant d’actes ou d’omissions du prestataire ou de ses employés, dirigeants, agents ou sous-traitants, dans le cadre de l’exécution du présent contrat. La présente disposition s’étendra, notamment, aux réclamations et responsabilités en matière d’accidents du travail, de responsabilité du fait des produits ou de responsabilité résultant de l’utilisation d’inventions ou de dispositifs brevetés</w:t>
      </w:r>
      <w:r w:rsidR="00381651" w:rsidRPr="00474C95">
        <w:rPr>
          <w:rFonts w:ascii="Myriad Pro" w:hAnsi="Myriad Pro"/>
          <w:sz w:val="22"/>
          <w:szCs w:val="22"/>
          <w:lang w:val="fr-FR"/>
        </w:rPr>
        <w:t>, de documents protégés par le droit d’auteur ou d’autres éléments de propriété intellectuelle par le prestataire, ses employés, dirigeants, agents, préposés ou sous-traitants. Les obligations prévues par le présent article ne s’éteindront pas lors de la résiliation du présent contrat.</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b/>
          <w:sz w:val="22"/>
          <w:szCs w:val="22"/>
          <w:lang w:val="fr-FR"/>
        </w:rPr>
      </w:pPr>
      <w:r w:rsidRPr="00474C95">
        <w:rPr>
          <w:rFonts w:ascii="Myriad Pro" w:hAnsi="Myriad Pro"/>
          <w:b/>
          <w:sz w:val="22"/>
          <w:szCs w:val="22"/>
          <w:lang w:val="fr-FR"/>
        </w:rPr>
        <w:t>8.0</w:t>
      </w:r>
      <w:r w:rsidRPr="00474C95">
        <w:rPr>
          <w:rFonts w:ascii="Myriad Pro" w:hAnsi="Myriad Pro"/>
          <w:b/>
          <w:sz w:val="22"/>
          <w:szCs w:val="22"/>
          <w:lang w:val="fr-FR"/>
        </w:rPr>
        <w:tab/>
      </w:r>
      <w:r w:rsidR="00381651" w:rsidRPr="00474C95">
        <w:rPr>
          <w:rFonts w:ascii="Myriad Pro" w:hAnsi="Myriad Pro"/>
          <w:b/>
          <w:sz w:val="22"/>
          <w:szCs w:val="22"/>
          <w:lang w:val="fr-FR"/>
        </w:rPr>
        <w:t>ASSURANCE ET RESPONSABILITES VIS-A-VIS DES TIERS :</w:t>
      </w:r>
    </w:p>
    <w:p w:rsidR="00904CF7" w:rsidRPr="00474C95" w:rsidRDefault="00904CF7" w:rsidP="00D964A0">
      <w:pPr>
        <w:jc w:val="both"/>
        <w:rPr>
          <w:rFonts w:ascii="Myriad Pro" w:hAnsi="Myriad Pro"/>
          <w:b/>
          <w:sz w:val="22"/>
          <w:szCs w:val="22"/>
          <w:lang w:val="fr-FR"/>
        </w:rPr>
      </w:pPr>
    </w:p>
    <w:p w:rsidR="00904CF7" w:rsidRPr="00474C95" w:rsidRDefault="00904CF7" w:rsidP="00D964A0">
      <w:pPr>
        <w:ind w:left="1350" w:hanging="630"/>
        <w:jc w:val="both"/>
        <w:rPr>
          <w:rFonts w:ascii="Myriad Pro" w:hAnsi="Myriad Pro"/>
          <w:sz w:val="22"/>
          <w:szCs w:val="22"/>
          <w:lang w:val="fr-FR"/>
        </w:rPr>
      </w:pPr>
      <w:r w:rsidRPr="00474C95">
        <w:rPr>
          <w:rFonts w:ascii="Myriad Pro" w:hAnsi="Myriad Pro"/>
          <w:b/>
          <w:sz w:val="22"/>
          <w:szCs w:val="22"/>
          <w:lang w:val="fr-FR"/>
        </w:rPr>
        <w:t>8.1</w:t>
      </w:r>
      <w:r w:rsidRPr="00474C95">
        <w:rPr>
          <w:rFonts w:ascii="Myriad Pro" w:hAnsi="Myriad Pro"/>
          <w:sz w:val="22"/>
          <w:szCs w:val="22"/>
          <w:lang w:val="fr-FR"/>
        </w:rPr>
        <w:tab/>
      </w:r>
      <w:r w:rsidR="00904F26" w:rsidRPr="00474C95">
        <w:rPr>
          <w:rFonts w:ascii="Myriad Pro" w:hAnsi="Myriad Pro"/>
          <w:sz w:val="22"/>
          <w:szCs w:val="22"/>
          <w:lang w:val="fr-FR"/>
        </w:rPr>
        <w:t>Le prestataire devra souscrire et conserver une assurance tous risques au titre de ses biens et de tout matériel utilisé pour les besoins de l’exécution du présent Contrat.</w:t>
      </w:r>
    </w:p>
    <w:p w:rsidR="00904CF7" w:rsidRPr="00474C95" w:rsidRDefault="00904CF7" w:rsidP="00D964A0">
      <w:pPr>
        <w:ind w:left="1350" w:hanging="630"/>
        <w:jc w:val="both"/>
        <w:rPr>
          <w:rFonts w:ascii="Myriad Pro" w:hAnsi="Myriad Pro"/>
          <w:sz w:val="22"/>
          <w:szCs w:val="22"/>
          <w:lang w:val="fr-FR"/>
        </w:rPr>
      </w:pPr>
    </w:p>
    <w:p w:rsidR="00904CF7" w:rsidRPr="00474C95" w:rsidRDefault="00904CF7" w:rsidP="00D964A0">
      <w:pPr>
        <w:ind w:left="1350" w:hanging="630"/>
        <w:jc w:val="both"/>
        <w:rPr>
          <w:rFonts w:ascii="Myriad Pro" w:hAnsi="Myriad Pro"/>
          <w:sz w:val="22"/>
          <w:szCs w:val="22"/>
          <w:lang w:val="fr-FR"/>
        </w:rPr>
      </w:pPr>
      <w:r w:rsidRPr="00474C95">
        <w:rPr>
          <w:rFonts w:ascii="Myriad Pro" w:hAnsi="Myriad Pro"/>
          <w:b/>
          <w:sz w:val="22"/>
          <w:szCs w:val="22"/>
          <w:lang w:val="fr-FR"/>
        </w:rPr>
        <w:t>8.2</w:t>
      </w:r>
      <w:r w:rsidRPr="00474C95">
        <w:rPr>
          <w:rFonts w:ascii="Myriad Pro" w:hAnsi="Myriad Pro"/>
          <w:sz w:val="22"/>
          <w:szCs w:val="22"/>
          <w:lang w:val="fr-FR"/>
        </w:rPr>
        <w:tab/>
      </w:r>
      <w:r w:rsidR="00904F26" w:rsidRPr="00474C95">
        <w:rPr>
          <w:rFonts w:ascii="Myriad Pro" w:hAnsi="Myriad Pro"/>
          <w:sz w:val="22"/>
          <w:szCs w:val="22"/>
          <w:lang w:val="fr-FR"/>
        </w:rPr>
        <w:t>Le prestataire devra souscrire et conserver toute assurance appropriée au titre des accidents du travail, ou son équivalent, relativement à ses employés, afin de couvrir les demandes d’indemnisation liées à des blessures corporelles ou à des décès dans le cadre du présent contrat.</w:t>
      </w:r>
    </w:p>
    <w:p w:rsidR="00904CF7" w:rsidRPr="00474C95" w:rsidRDefault="00904CF7" w:rsidP="00D964A0">
      <w:pPr>
        <w:ind w:left="1350" w:hanging="630"/>
        <w:jc w:val="both"/>
        <w:rPr>
          <w:rFonts w:ascii="Myriad Pro" w:hAnsi="Myriad Pro"/>
          <w:sz w:val="22"/>
          <w:szCs w:val="22"/>
          <w:lang w:val="fr-FR"/>
        </w:rPr>
      </w:pPr>
    </w:p>
    <w:p w:rsidR="00904CF7" w:rsidRPr="00474C95" w:rsidRDefault="00904CF7" w:rsidP="00D964A0">
      <w:pPr>
        <w:ind w:left="1350" w:hanging="630"/>
        <w:jc w:val="both"/>
        <w:rPr>
          <w:rFonts w:ascii="Myriad Pro" w:hAnsi="Myriad Pro"/>
          <w:sz w:val="22"/>
          <w:szCs w:val="22"/>
          <w:lang w:val="fr-FR"/>
        </w:rPr>
      </w:pPr>
      <w:r w:rsidRPr="00474C95">
        <w:rPr>
          <w:rFonts w:ascii="Myriad Pro" w:hAnsi="Myriad Pro"/>
          <w:b/>
          <w:sz w:val="22"/>
          <w:szCs w:val="22"/>
          <w:lang w:val="fr-FR"/>
        </w:rPr>
        <w:t>8.3</w:t>
      </w:r>
      <w:r w:rsidRPr="00474C95">
        <w:rPr>
          <w:rFonts w:ascii="Myriad Pro" w:hAnsi="Myriad Pro"/>
          <w:sz w:val="22"/>
          <w:szCs w:val="22"/>
          <w:lang w:val="fr-FR"/>
        </w:rPr>
        <w:tab/>
      </w:r>
      <w:r w:rsidR="00904F26" w:rsidRPr="00474C95">
        <w:rPr>
          <w:rFonts w:ascii="Myriad Pro" w:hAnsi="Myriad Pro"/>
          <w:sz w:val="22"/>
          <w:szCs w:val="22"/>
          <w:lang w:val="fr-FR"/>
        </w:rPr>
        <w:t xml:space="preserve">Le prestataire devra également souscrire et conserver une assurance responsabilité civile d’un montant adéquat pour couvrir les demandes d’indemnisation des tiers liées à des décès ou blessures corporelles, ou à la perte ou l’endommagement de biens, </w:t>
      </w:r>
      <w:r w:rsidR="00AF2054" w:rsidRPr="00474C95">
        <w:rPr>
          <w:rFonts w:ascii="Myriad Pro" w:hAnsi="Myriad Pro"/>
          <w:sz w:val="22"/>
          <w:szCs w:val="22"/>
          <w:lang w:val="fr-FR"/>
        </w:rPr>
        <w:t>résultant de la fourniture de services en application du présent contrat ou de l’utilisation de véhicules, navires, aéronefs ou autres matériels détenus ou loués par le prestataire ou ses agents, préposés, employés ou sous-traitants fournissant des prestations ou services au titre du présent Contrat.</w:t>
      </w:r>
    </w:p>
    <w:p w:rsidR="00904CF7" w:rsidRPr="00474C95" w:rsidRDefault="00904CF7" w:rsidP="00D964A0">
      <w:pPr>
        <w:jc w:val="both"/>
        <w:rPr>
          <w:rFonts w:ascii="Myriad Pro" w:hAnsi="Myriad Pro"/>
          <w:b/>
          <w:sz w:val="22"/>
          <w:szCs w:val="22"/>
          <w:lang w:val="fr-FR"/>
        </w:rPr>
      </w:pPr>
    </w:p>
    <w:p w:rsidR="00904CF7" w:rsidRPr="00474C95" w:rsidRDefault="00904CF7" w:rsidP="00D964A0">
      <w:pPr>
        <w:ind w:left="1350" w:hanging="630"/>
        <w:jc w:val="both"/>
        <w:rPr>
          <w:rFonts w:ascii="Myriad Pro" w:hAnsi="Myriad Pro"/>
          <w:sz w:val="22"/>
          <w:szCs w:val="22"/>
          <w:lang w:val="fr-FR"/>
        </w:rPr>
      </w:pPr>
      <w:r w:rsidRPr="00474C95">
        <w:rPr>
          <w:rFonts w:ascii="Myriad Pro" w:hAnsi="Myriad Pro"/>
          <w:b/>
          <w:sz w:val="22"/>
          <w:szCs w:val="22"/>
          <w:lang w:val="fr-FR"/>
        </w:rPr>
        <w:t>8.4</w:t>
      </w:r>
      <w:r w:rsidRPr="00474C95">
        <w:rPr>
          <w:rFonts w:ascii="Myriad Pro" w:hAnsi="Myriad Pro"/>
          <w:sz w:val="22"/>
          <w:szCs w:val="22"/>
          <w:lang w:val="fr-FR"/>
        </w:rPr>
        <w:tab/>
      </w:r>
      <w:r w:rsidR="00AF2054" w:rsidRPr="00474C95">
        <w:rPr>
          <w:rFonts w:ascii="Myriad Pro" w:hAnsi="Myriad Pro"/>
          <w:sz w:val="22"/>
          <w:szCs w:val="22"/>
          <w:lang w:val="fr-FR"/>
        </w:rPr>
        <w:t>Sous réserve de l’assurance contre les accidents du travail, les polices d’assurance prévues par le présent article devront :</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1980" w:hanging="540"/>
        <w:jc w:val="both"/>
        <w:rPr>
          <w:rFonts w:ascii="Myriad Pro" w:hAnsi="Myriad Pro"/>
          <w:sz w:val="22"/>
          <w:szCs w:val="22"/>
          <w:lang w:val="fr-FR"/>
        </w:rPr>
      </w:pPr>
      <w:r w:rsidRPr="00474C95">
        <w:rPr>
          <w:rFonts w:ascii="Myriad Pro" w:hAnsi="Myriad Pro"/>
          <w:b/>
          <w:sz w:val="22"/>
          <w:szCs w:val="22"/>
          <w:lang w:val="fr-FR"/>
        </w:rPr>
        <w:t>8.4.1</w:t>
      </w:r>
      <w:r w:rsidRPr="00474C95">
        <w:rPr>
          <w:rFonts w:ascii="Myriad Pro" w:hAnsi="Myriad Pro"/>
          <w:sz w:val="22"/>
          <w:szCs w:val="22"/>
          <w:lang w:val="fr-FR"/>
        </w:rPr>
        <w:tab/>
      </w:r>
      <w:proofErr w:type="gramStart"/>
      <w:r w:rsidR="00AF2054" w:rsidRPr="00474C95">
        <w:rPr>
          <w:rFonts w:ascii="Myriad Pro" w:hAnsi="Myriad Pro"/>
          <w:sz w:val="22"/>
          <w:szCs w:val="22"/>
          <w:lang w:val="fr-FR"/>
        </w:rPr>
        <w:t>nommer</w:t>
      </w:r>
      <w:proofErr w:type="gramEnd"/>
      <w:r w:rsidR="00AF2054" w:rsidRPr="00474C95">
        <w:rPr>
          <w:rFonts w:ascii="Myriad Pro" w:hAnsi="Myriad Pro"/>
          <w:sz w:val="22"/>
          <w:szCs w:val="22"/>
          <w:lang w:val="fr-FR"/>
        </w:rPr>
        <w:t xml:space="preserve"> le PNUD en qualité d’assuré supplémentaire ;</w:t>
      </w:r>
      <w:r w:rsidRPr="00474C95">
        <w:rPr>
          <w:rFonts w:ascii="Myriad Pro" w:hAnsi="Myriad Pro"/>
          <w:sz w:val="22"/>
          <w:szCs w:val="22"/>
          <w:lang w:val="fr-FR"/>
        </w:rPr>
        <w:t xml:space="preserve"> </w:t>
      </w:r>
    </w:p>
    <w:p w:rsidR="00904CF7" w:rsidRPr="00474C95" w:rsidRDefault="00904CF7" w:rsidP="00D964A0">
      <w:pPr>
        <w:ind w:left="1980" w:hanging="540"/>
        <w:jc w:val="both"/>
        <w:rPr>
          <w:rFonts w:ascii="Myriad Pro" w:hAnsi="Myriad Pro"/>
          <w:sz w:val="22"/>
          <w:szCs w:val="22"/>
          <w:lang w:val="fr-FR"/>
        </w:rPr>
      </w:pPr>
      <w:r w:rsidRPr="00474C95">
        <w:rPr>
          <w:rFonts w:ascii="Myriad Pro" w:hAnsi="Myriad Pro"/>
          <w:b/>
          <w:sz w:val="22"/>
          <w:szCs w:val="22"/>
          <w:lang w:val="fr-FR"/>
        </w:rPr>
        <w:t>8.4.2</w:t>
      </w:r>
      <w:r w:rsidRPr="00474C95">
        <w:rPr>
          <w:rFonts w:ascii="Myriad Pro" w:hAnsi="Myriad Pro"/>
          <w:sz w:val="22"/>
          <w:szCs w:val="22"/>
          <w:lang w:val="fr-FR"/>
        </w:rPr>
        <w:tab/>
      </w:r>
      <w:r w:rsidR="00A35284" w:rsidRPr="00474C95">
        <w:rPr>
          <w:rFonts w:ascii="Myriad Pro" w:hAnsi="Myriad Pro"/>
          <w:sz w:val="22"/>
          <w:szCs w:val="22"/>
          <w:lang w:val="fr-FR"/>
        </w:rPr>
        <w:t>inclure une renonciation à subrogation</w:t>
      </w:r>
      <w:r w:rsidRPr="00474C95">
        <w:rPr>
          <w:rFonts w:ascii="Myriad Pro" w:hAnsi="Myriad Pro"/>
          <w:sz w:val="22"/>
          <w:szCs w:val="22"/>
          <w:lang w:val="fr-FR"/>
        </w:rPr>
        <w:t xml:space="preserve"> </w:t>
      </w:r>
      <w:r w:rsidR="00AB4BD9" w:rsidRPr="00474C95">
        <w:rPr>
          <w:rFonts w:ascii="Myriad Pro" w:hAnsi="Myriad Pro"/>
          <w:sz w:val="22"/>
          <w:szCs w:val="22"/>
          <w:lang w:val="fr-FR"/>
        </w:rPr>
        <w:t>de l’assureur dans les droits du prestataire contre le PNUD ;</w:t>
      </w:r>
    </w:p>
    <w:p w:rsidR="00904CF7" w:rsidRPr="00474C95" w:rsidRDefault="00904CF7" w:rsidP="00D964A0">
      <w:pPr>
        <w:ind w:left="1980" w:hanging="540"/>
        <w:jc w:val="both"/>
        <w:rPr>
          <w:rFonts w:ascii="Myriad Pro" w:hAnsi="Myriad Pro"/>
          <w:sz w:val="22"/>
          <w:szCs w:val="22"/>
          <w:lang w:val="fr-FR"/>
        </w:rPr>
      </w:pPr>
      <w:r w:rsidRPr="00474C95">
        <w:rPr>
          <w:rFonts w:ascii="Myriad Pro" w:hAnsi="Myriad Pro"/>
          <w:b/>
          <w:sz w:val="22"/>
          <w:szCs w:val="22"/>
          <w:lang w:val="fr-FR"/>
        </w:rPr>
        <w:t>8.4.3</w:t>
      </w:r>
      <w:r w:rsidRPr="00474C95">
        <w:rPr>
          <w:rFonts w:ascii="Myriad Pro" w:hAnsi="Myriad Pro"/>
          <w:sz w:val="22"/>
          <w:szCs w:val="22"/>
          <w:lang w:val="fr-FR"/>
        </w:rPr>
        <w:tab/>
      </w:r>
      <w:r w:rsidR="00A35284" w:rsidRPr="00474C95">
        <w:rPr>
          <w:rFonts w:ascii="Myriad Pro" w:hAnsi="Myriad Pro"/>
          <w:sz w:val="22"/>
          <w:szCs w:val="22"/>
          <w:lang w:val="fr-FR"/>
        </w:rPr>
        <w:t>prévoir que le PNUD recevra une notification écrite des assureurs trente (30) jours avant toute résiliation ou modification de</w:t>
      </w:r>
      <w:r w:rsidR="00B53A1B" w:rsidRPr="00474C95">
        <w:rPr>
          <w:rFonts w:ascii="Myriad Pro" w:hAnsi="Myriad Pro"/>
          <w:sz w:val="22"/>
          <w:szCs w:val="22"/>
          <w:lang w:val="fr-FR"/>
        </w:rPr>
        <w:t>s</w:t>
      </w:r>
      <w:r w:rsidR="00A35284" w:rsidRPr="00474C95">
        <w:rPr>
          <w:rFonts w:ascii="Myriad Pro" w:hAnsi="Myriad Pro"/>
          <w:sz w:val="22"/>
          <w:szCs w:val="22"/>
          <w:lang w:val="fr-FR"/>
        </w:rPr>
        <w:t xml:space="preserve"> assurance</w:t>
      </w:r>
      <w:r w:rsidR="00B53A1B" w:rsidRPr="00474C95">
        <w:rPr>
          <w:rFonts w:ascii="Myriad Pro" w:hAnsi="Myriad Pro"/>
          <w:sz w:val="22"/>
          <w:szCs w:val="22"/>
          <w:lang w:val="fr-FR"/>
        </w:rPr>
        <w:t>s</w:t>
      </w:r>
      <w:r w:rsidR="00A35284" w:rsidRPr="00474C95">
        <w:rPr>
          <w:rFonts w:ascii="Myriad Pro" w:hAnsi="Myriad Pro"/>
          <w:sz w:val="22"/>
          <w:szCs w:val="22"/>
          <w:lang w:val="fr-FR"/>
        </w:rPr>
        <w:t>.</w:t>
      </w:r>
    </w:p>
    <w:p w:rsidR="00904CF7" w:rsidRPr="00474C95" w:rsidRDefault="00904CF7" w:rsidP="00D964A0">
      <w:pPr>
        <w:ind w:left="1980" w:hanging="540"/>
        <w:jc w:val="both"/>
        <w:rPr>
          <w:rFonts w:ascii="Myriad Pro" w:hAnsi="Myriad Pro"/>
          <w:sz w:val="22"/>
          <w:szCs w:val="22"/>
          <w:lang w:val="fr-FR"/>
        </w:rPr>
      </w:pPr>
      <w:r w:rsidRPr="00474C95">
        <w:rPr>
          <w:rFonts w:ascii="Myriad Pro" w:hAnsi="Myriad Pro"/>
          <w:b/>
          <w:sz w:val="22"/>
          <w:szCs w:val="22"/>
          <w:lang w:val="fr-FR"/>
        </w:rPr>
        <w:t>8.5</w:t>
      </w:r>
      <w:r w:rsidRPr="00474C95">
        <w:rPr>
          <w:rFonts w:ascii="Myriad Pro" w:hAnsi="Myriad Pro"/>
          <w:sz w:val="22"/>
          <w:szCs w:val="22"/>
          <w:lang w:val="fr-FR"/>
        </w:rPr>
        <w:tab/>
      </w:r>
      <w:r w:rsidR="00A35284" w:rsidRPr="00474C95">
        <w:rPr>
          <w:rFonts w:ascii="Myriad Pro" w:hAnsi="Myriad Pro"/>
          <w:sz w:val="22"/>
          <w:szCs w:val="22"/>
          <w:lang w:val="fr-FR"/>
        </w:rPr>
        <w:t xml:space="preserve">Le prestataire devra, en cas de demande en ce sens, fournir au PNUD </w:t>
      </w:r>
      <w:r w:rsidR="00B53A1B" w:rsidRPr="00474C95">
        <w:rPr>
          <w:rFonts w:ascii="Myriad Pro" w:hAnsi="Myriad Pro"/>
          <w:sz w:val="22"/>
          <w:szCs w:val="22"/>
          <w:lang w:val="fr-FR"/>
        </w:rPr>
        <w:t>une</w:t>
      </w:r>
      <w:r w:rsidR="00A35284" w:rsidRPr="00474C95">
        <w:rPr>
          <w:rFonts w:ascii="Myriad Pro" w:hAnsi="Myriad Pro"/>
          <w:sz w:val="22"/>
          <w:szCs w:val="22"/>
          <w:lang w:val="fr-FR"/>
        </w:rPr>
        <w:t xml:space="preserve"> preuve </w:t>
      </w:r>
      <w:r w:rsidR="00B53A1B" w:rsidRPr="00474C95">
        <w:rPr>
          <w:rFonts w:ascii="Myriad Pro" w:hAnsi="Myriad Pro"/>
          <w:sz w:val="22"/>
          <w:szCs w:val="22"/>
          <w:lang w:val="fr-FR"/>
        </w:rPr>
        <w:t>satisfaisante</w:t>
      </w:r>
      <w:r w:rsidR="00A35284" w:rsidRPr="00474C95">
        <w:rPr>
          <w:rFonts w:ascii="Myriad Pro" w:hAnsi="Myriad Pro"/>
          <w:sz w:val="22"/>
          <w:szCs w:val="22"/>
          <w:lang w:val="fr-FR"/>
        </w:rPr>
        <w:t xml:space="preserve"> des assurances requises aux termes du présent article.</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b/>
          <w:sz w:val="22"/>
          <w:szCs w:val="22"/>
          <w:lang w:val="fr-FR"/>
        </w:rPr>
      </w:pPr>
      <w:r w:rsidRPr="00474C95">
        <w:rPr>
          <w:rFonts w:ascii="Myriad Pro" w:hAnsi="Myriad Pro"/>
          <w:b/>
          <w:sz w:val="22"/>
          <w:szCs w:val="22"/>
          <w:lang w:val="fr-FR"/>
        </w:rPr>
        <w:t>9.0</w:t>
      </w:r>
      <w:r w:rsidRPr="00474C95">
        <w:rPr>
          <w:rFonts w:ascii="Myriad Pro" w:hAnsi="Myriad Pro"/>
          <w:b/>
          <w:sz w:val="22"/>
          <w:szCs w:val="22"/>
          <w:lang w:val="fr-FR"/>
        </w:rPr>
        <w:tab/>
      </w:r>
      <w:r w:rsidR="00696794" w:rsidRPr="00474C95">
        <w:rPr>
          <w:rFonts w:ascii="Myriad Pro" w:hAnsi="Myriad Pro"/>
          <w:b/>
          <w:sz w:val="22"/>
          <w:szCs w:val="22"/>
          <w:lang w:val="fr-FR"/>
        </w:rPr>
        <w:t>CHARGES/</w:t>
      </w:r>
      <w:r w:rsidR="00290FC9" w:rsidRPr="00474C95">
        <w:rPr>
          <w:rFonts w:ascii="Myriad Pro" w:hAnsi="Myriad Pro"/>
          <w:b/>
          <w:sz w:val="22"/>
          <w:szCs w:val="22"/>
          <w:lang w:val="fr-FR"/>
        </w:rPr>
        <w:t>PRIVILEGES</w:t>
      </w:r>
      <w:r w:rsidR="00696794" w:rsidRPr="00474C95">
        <w:rPr>
          <w:rFonts w:ascii="Myriad Pro" w:hAnsi="Myriad Pro"/>
          <w:b/>
          <w:sz w:val="22"/>
          <w:szCs w:val="22"/>
          <w:lang w:val="fr-FR"/>
        </w:rPr>
        <w:t> :</w:t>
      </w:r>
      <w:r w:rsidRPr="00474C95">
        <w:rPr>
          <w:rFonts w:ascii="Myriad Pro" w:hAnsi="Myriad Pro"/>
          <w:b/>
          <w:sz w:val="22"/>
          <w:szCs w:val="22"/>
          <w:lang w:val="fr-FR"/>
        </w:rPr>
        <w:t xml:space="preserve"> </w:t>
      </w:r>
    </w:p>
    <w:p w:rsidR="00904CF7" w:rsidRPr="00474C95" w:rsidRDefault="00904CF7" w:rsidP="00D964A0">
      <w:pPr>
        <w:jc w:val="both"/>
        <w:rPr>
          <w:rFonts w:ascii="Myriad Pro" w:hAnsi="Myriad Pro"/>
          <w:b/>
          <w:sz w:val="22"/>
          <w:szCs w:val="22"/>
          <w:lang w:val="fr-FR"/>
        </w:rPr>
      </w:pPr>
    </w:p>
    <w:p w:rsidR="00904CF7" w:rsidRPr="00474C95" w:rsidRDefault="00696794" w:rsidP="00D964A0">
      <w:pPr>
        <w:ind w:left="720"/>
        <w:jc w:val="both"/>
        <w:rPr>
          <w:rFonts w:ascii="Myriad Pro" w:hAnsi="Myriad Pro"/>
          <w:sz w:val="22"/>
          <w:szCs w:val="22"/>
          <w:lang w:val="fr-FR"/>
        </w:rPr>
      </w:pPr>
      <w:r w:rsidRPr="00474C95">
        <w:rPr>
          <w:rFonts w:ascii="Myriad Pro" w:hAnsi="Myriad Pro"/>
          <w:sz w:val="22"/>
          <w:szCs w:val="22"/>
          <w:lang w:val="fr-FR"/>
        </w:rPr>
        <w:t xml:space="preserve">Le prestataire </w:t>
      </w:r>
      <w:r w:rsidR="008B4847" w:rsidRPr="00474C95">
        <w:rPr>
          <w:rFonts w:ascii="Myriad Pro" w:hAnsi="Myriad Pro"/>
          <w:sz w:val="22"/>
          <w:szCs w:val="22"/>
          <w:lang w:val="fr-FR"/>
        </w:rPr>
        <w:t>devra s’abstenir de</w:t>
      </w:r>
      <w:r w:rsidR="00290FC9" w:rsidRPr="00474C95">
        <w:rPr>
          <w:rFonts w:ascii="Myriad Pro" w:hAnsi="Myriad Pro"/>
          <w:sz w:val="22"/>
          <w:szCs w:val="22"/>
          <w:lang w:val="fr-FR"/>
        </w:rPr>
        <w:t xml:space="preserve"> </w:t>
      </w:r>
      <w:r w:rsidR="008B4847" w:rsidRPr="00474C95">
        <w:rPr>
          <w:rFonts w:ascii="Myriad Pro" w:hAnsi="Myriad Pro"/>
          <w:sz w:val="22"/>
          <w:szCs w:val="22"/>
          <w:lang w:val="fr-FR"/>
        </w:rPr>
        <w:t xml:space="preserve">causer </w:t>
      </w:r>
      <w:r w:rsidR="00290FC9" w:rsidRPr="00474C95">
        <w:rPr>
          <w:rFonts w:ascii="Myriad Pro" w:hAnsi="Myriad Pro"/>
          <w:sz w:val="22"/>
          <w:szCs w:val="22"/>
          <w:lang w:val="fr-FR"/>
        </w:rPr>
        <w:t xml:space="preserve">ou </w:t>
      </w:r>
      <w:r w:rsidR="008B4847" w:rsidRPr="00474C95">
        <w:rPr>
          <w:rFonts w:ascii="Myriad Pro" w:hAnsi="Myriad Pro"/>
          <w:sz w:val="22"/>
          <w:szCs w:val="22"/>
          <w:lang w:val="fr-FR"/>
        </w:rPr>
        <w:t xml:space="preserve">de </w:t>
      </w:r>
      <w:r w:rsidR="00290FC9" w:rsidRPr="00474C95">
        <w:rPr>
          <w:rFonts w:ascii="Myriad Pro" w:hAnsi="Myriad Pro"/>
          <w:sz w:val="22"/>
          <w:szCs w:val="22"/>
          <w:lang w:val="fr-FR"/>
        </w:rPr>
        <w:t xml:space="preserve">permettre l’inscription </w:t>
      </w:r>
      <w:r w:rsidR="003E5B07" w:rsidRPr="00474C95">
        <w:rPr>
          <w:rFonts w:ascii="Myriad Pro" w:hAnsi="Myriad Pro"/>
          <w:sz w:val="22"/>
          <w:szCs w:val="22"/>
          <w:lang w:val="fr-FR"/>
        </w:rPr>
        <w:t xml:space="preserve">ou le maintien </w:t>
      </w:r>
      <w:r w:rsidR="00290FC9" w:rsidRPr="00474C95">
        <w:rPr>
          <w:rFonts w:ascii="Myriad Pro" w:hAnsi="Myriad Pro"/>
          <w:sz w:val="22"/>
          <w:szCs w:val="22"/>
          <w:lang w:val="fr-FR"/>
        </w:rPr>
        <w:t xml:space="preserve">d’un privilège, d’une saisie ou autre charge par toute personne </w:t>
      </w:r>
      <w:r w:rsidR="003E5B07" w:rsidRPr="00474C95">
        <w:rPr>
          <w:rFonts w:ascii="Myriad Pro" w:hAnsi="Myriad Pro"/>
          <w:sz w:val="22"/>
          <w:szCs w:val="22"/>
          <w:lang w:val="fr-FR"/>
        </w:rPr>
        <w:t xml:space="preserve">auprès de toute administration publique ou du PNUD </w:t>
      </w:r>
      <w:r w:rsidR="00E35B11" w:rsidRPr="00474C95">
        <w:rPr>
          <w:rFonts w:ascii="Myriad Pro" w:hAnsi="Myriad Pro"/>
          <w:sz w:val="22"/>
          <w:szCs w:val="22"/>
          <w:lang w:val="fr-FR"/>
        </w:rPr>
        <w:t>sur</w:t>
      </w:r>
      <w:r w:rsidR="008B4847" w:rsidRPr="00474C95">
        <w:rPr>
          <w:rFonts w:ascii="Myriad Pro" w:hAnsi="Myriad Pro"/>
          <w:sz w:val="22"/>
          <w:szCs w:val="22"/>
          <w:lang w:val="fr-FR"/>
        </w:rPr>
        <w:t xml:space="preserve"> toute somme</w:t>
      </w:r>
      <w:r w:rsidR="00E35B11" w:rsidRPr="00474C95">
        <w:rPr>
          <w:rFonts w:ascii="Myriad Pro" w:hAnsi="Myriad Pro"/>
          <w:sz w:val="22"/>
          <w:szCs w:val="22"/>
          <w:lang w:val="fr-FR"/>
        </w:rPr>
        <w:t xml:space="preserve"> exigible ou devant le devenir au titre de prestations réalisées ou de matériaux fournis en application du présent Contrat ou </w:t>
      </w:r>
      <w:r w:rsidR="006444FE" w:rsidRPr="00474C95">
        <w:rPr>
          <w:rFonts w:ascii="Myriad Pro" w:hAnsi="Myriad Pro"/>
          <w:sz w:val="22"/>
          <w:szCs w:val="22"/>
          <w:lang w:val="fr-FR"/>
        </w:rPr>
        <w:t>en raison de toute autre réclamation ou demande dirigée contre le prestataire.</w:t>
      </w:r>
    </w:p>
    <w:p w:rsidR="00904CF7" w:rsidRPr="00474C95" w:rsidRDefault="00904CF7" w:rsidP="00D964A0">
      <w:pPr>
        <w:jc w:val="both"/>
        <w:rPr>
          <w:rFonts w:ascii="Myriad Pro" w:hAnsi="Myriad Pro"/>
          <w:sz w:val="22"/>
          <w:szCs w:val="22"/>
          <w:lang w:val="fr-FR"/>
        </w:rPr>
      </w:pPr>
    </w:p>
    <w:p w:rsidR="00904CF7" w:rsidRPr="00474C95" w:rsidRDefault="00904CF7" w:rsidP="00D964A0">
      <w:pPr>
        <w:tabs>
          <w:tab w:val="left" w:pos="0"/>
        </w:tabs>
        <w:jc w:val="both"/>
        <w:rPr>
          <w:rFonts w:ascii="Myriad Pro" w:hAnsi="Myriad Pro"/>
          <w:sz w:val="22"/>
          <w:szCs w:val="22"/>
          <w:lang w:val="fr-FR"/>
        </w:rPr>
      </w:pPr>
      <w:r w:rsidRPr="00474C95">
        <w:rPr>
          <w:rFonts w:ascii="Myriad Pro" w:hAnsi="Myriad Pro"/>
          <w:b/>
          <w:sz w:val="22"/>
          <w:szCs w:val="22"/>
          <w:lang w:val="fr-FR"/>
        </w:rPr>
        <w:t>10.0</w:t>
      </w:r>
      <w:r w:rsidRPr="00474C95">
        <w:rPr>
          <w:rFonts w:ascii="Myriad Pro" w:hAnsi="Myriad Pro"/>
          <w:b/>
          <w:sz w:val="22"/>
          <w:szCs w:val="22"/>
          <w:lang w:val="fr-FR"/>
        </w:rPr>
        <w:tab/>
      </w:r>
      <w:r w:rsidR="00B3693F" w:rsidRPr="00474C95">
        <w:rPr>
          <w:rFonts w:ascii="Myriad Pro" w:hAnsi="Myriad Pro"/>
          <w:b/>
          <w:sz w:val="22"/>
          <w:szCs w:val="22"/>
          <w:lang w:val="fr-FR"/>
        </w:rPr>
        <w:t>PROPRIETE DU MATERIEL :</w:t>
      </w:r>
      <w:r w:rsidRPr="00474C95">
        <w:rPr>
          <w:rFonts w:ascii="Myriad Pro" w:hAnsi="Myriad Pro"/>
          <w:sz w:val="22"/>
          <w:szCs w:val="22"/>
          <w:lang w:val="fr-FR"/>
        </w:rPr>
        <w:t xml:space="preserve"> </w:t>
      </w:r>
    </w:p>
    <w:p w:rsidR="00904CF7" w:rsidRPr="00474C95" w:rsidRDefault="00904CF7" w:rsidP="00D964A0">
      <w:pPr>
        <w:ind w:left="720"/>
        <w:jc w:val="both"/>
        <w:rPr>
          <w:rFonts w:ascii="Myriad Pro" w:hAnsi="Myriad Pro"/>
          <w:sz w:val="22"/>
          <w:szCs w:val="22"/>
          <w:lang w:val="fr-FR"/>
        </w:rPr>
      </w:pPr>
    </w:p>
    <w:p w:rsidR="00904CF7" w:rsidRPr="00474C95" w:rsidRDefault="00B3693F" w:rsidP="00D964A0">
      <w:pPr>
        <w:ind w:left="720"/>
        <w:jc w:val="both"/>
        <w:rPr>
          <w:rFonts w:ascii="Myriad Pro" w:hAnsi="Myriad Pro"/>
          <w:sz w:val="22"/>
          <w:szCs w:val="22"/>
          <w:lang w:val="fr-FR"/>
        </w:rPr>
      </w:pPr>
      <w:r w:rsidRPr="00474C95">
        <w:rPr>
          <w:rFonts w:ascii="Myriad Pro" w:hAnsi="Myriad Pro"/>
          <w:sz w:val="22"/>
          <w:szCs w:val="22"/>
          <w:lang w:val="fr-FR"/>
        </w:rPr>
        <w:t>Le PNUD conservera la propriété du matériel et des fournitures qu’il pourra fournir et ledit matériel devra lui être restitué à l’issue du présent contrat ou lorsque le prestataire n’en aura plus besoin. Lors de sa restitution au PNUD, ledit matériel devra être dans le même état que lors de sa remise au prestataire, sous réserve de l’usure normale. Le prestataire sera tenu d’indemniser le PNUD au titre du matériel qui sera considéré comme étant endommagé ou dégradé au-delà de l’usure normale.</w:t>
      </w:r>
    </w:p>
    <w:p w:rsidR="00B3693F" w:rsidRPr="00474C95" w:rsidRDefault="00B3693F" w:rsidP="00D964A0">
      <w:pPr>
        <w:ind w:left="720"/>
        <w:jc w:val="both"/>
        <w:rPr>
          <w:rFonts w:ascii="Myriad Pro" w:hAnsi="Myriad Pro"/>
          <w:sz w:val="22"/>
          <w:szCs w:val="22"/>
          <w:lang w:val="fr-FR"/>
        </w:rPr>
      </w:pPr>
    </w:p>
    <w:p w:rsidR="00904CF7" w:rsidRPr="00474C95" w:rsidRDefault="00904CF7" w:rsidP="00D964A0">
      <w:pPr>
        <w:jc w:val="both"/>
        <w:rPr>
          <w:rFonts w:ascii="Myriad Pro" w:hAnsi="Myriad Pro"/>
          <w:b/>
          <w:sz w:val="22"/>
          <w:szCs w:val="22"/>
          <w:lang w:val="fr-FR"/>
        </w:rPr>
      </w:pPr>
      <w:r w:rsidRPr="00474C95">
        <w:rPr>
          <w:rFonts w:ascii="Myriad Pro" w:hAnsi="Myriad Pro"/>
          <w:b/>
          <w:sz w:val="22"/>
          <w:szCs w:val="22"/>
          <w:lang w:val="fr-FR"/>
        </w:rPr>
        <w:t>11.0</w:t>
      </w:r>
      <w:r w:rsidRPr="00474C95">
        <w:rPr>
          <w:rFonts w:ascii="Myriad Pro" w:hAnsi="Myriad Pro"/>
          <w:b/>
          <w:sz w:val="22"/>
          <w:szCs w:val="22"/>
          <w:lang w:val="fr-FR"/>
        </w:rPr>
        <w:tab/>
      </w:r>
      <w:r w:rsidR="00B3693F" w:rsidRPr="00474C95">
        <w:rPr>
          <w:rFonts w:ascii="Myriad Pro" w:hAnsi="Myriad Pro"/>
          <w:b/>
          <w:sz w:val="22"/>
          <w:szCs w:val="22"/>
          <w:lang w:val="fr-FR"/>
        </w:rPr>
        <w:t xml:space="preserve">DROITS D’AUTEUR, BREVETS ET AUTRES DROITS </w:t>
      </w:r>
      <w:r w:rsidR="00DD13D9" w:rsidRPr="00474C95">
        <w:rPr>
          <w:rFonts w:ascii="Myriad Pro" w:hAnsi="Myriad Pro"/>
          <w:b/>
          <w:sz w:val="22"/>
          <w:szCs w:val="22"/>
          <w:lang w:val="fr-FR"/>
        </w:rPr>
        <w:t>PATRIMONIAUX</w:t>
      </w:r>
      <w:r w:rsidR="00055729" w:rsidRPr="00474C95">
        <w:rPr>
          <w:rFonts w:ascii="Myriad Pro" w:hAnsi="Myriad Pro"/>
          <w:b/>
          <w:sz w:val="22"/>
          <w:szCs w:val="22"/>
          <w:lang w:val="fr-FR"/>
        </w:rPr>
        <w:t> :</w:t>
      </w:r>
    </w:p>
    <w:p w:rsidR="00904CF7" w:rsidRPr="00474C95" w:rsidRDefault="00904CF7" w:rsidP="00D964A0">
      <w:pPr>
        <w:jc w:val="both"/>
        <w:rPr>
          <w:rFonts w:ascii="Myriad Pro" w:hAnsi="Myriad Pro"/>
          <w:b/>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11.1</w:t>
      </w:r>
      <w:r w:rsidRPr="00474C95">
        <w:rPr>
          <w:rFonts w:ascii="Myriad Pro" w:hAnsi="Myriad Pro"/>
          <w:sz w:val="22"/>
          <w:szCs w:val="22"/>
          <w:lang w:val="fr-FR"/>
        </w:rPr>
        <w:t xml:space="preserve"> </w:t>
      </w:r>
      <w:r w:rsidRPr="00474C95">
        <w:rPr>
          <w:rFonts w:ascii="Myriad Pro" w:hAnsi="Myriad Pro"/>
          <w:sz w:val="22"/>
          <w:szCs w:val="22"/>
          <w:lang w:val="fr-FR"/>
        </w:rPr>
        <w:tab/>
      </w:r>
      <w:r w:rsidR="00E42413" w:rsidRPr="00474C95">
        <w:rPr>
          <w:rFonts w:ascii="Myriad Pro" w:hAnsi="Myriad Pro"/>
          <w:sz w:val="22"/>
          <w:szCs w:val="22"/>
          <w:lang w:val="fr-FR"/>
        </w:rPr>
        <w:t xml:space="preserve">Sous réserve des dispositions contraires expresses </w:t>
      </w:r>
      <w:r w:rsidR="007154F7" w:rsidRPr="00474C95">
        <w:rPr>
          <w:rFonts w:ascii="Myriad Pro" w:hAnsi="Myriad Pro"/>
          <w:sz w:val="22"/>
          <w:szCs w:val="22"/>
          <w:lang w:val="fr-FR"/>
        </w:rPr>
        <w:t xml:space="preserve">et écrites </w:t>
      </w:r>
      <w:r w:rsidR="00E42413" w:rsidRPr="00474C95">
        <w:rPr>
          <w:rFonts w:ascii="Myriad Pro" w:hAnsi="Myriad Pro"/>
          <w:sz w:val="22"/>
          <w:szCs w:val="22"/>
          <w:lang w:val="fr-FR"/>
        </w:rPr>
        <w:t>du contrat, le PNUD pourra revendiquer l’ensemble des droits de propriété intellectuelle et autres droits patrimoniaux et, notamment, les brevets, droits d’auteur et marques se rapportant aux produits, processus, inventions, idées, savoir-faire ou documents et autres matériels que le prestataire aura développés pour le PNUD dans le cadre du contrat et qui seront directement liés à l’exécution du contrat</w:t>
      </w:r>
      <w:r w:rsidR="007154F7" w:rsidRPr="00474C95">
        <w:rPr>
          <w:rFonts w:ascii="Myriad Pro" w:hAnsi="Myriad Pro"/>
          <w:sz w:val="22"/>
          <w:szCs w:val="22"/>
          <w:lang w:val="fr-FR"/>
        </w:rPr>
        <w:t>, ou produits, préparés ou obtenus du fait ou au cours de son exécution, et le prestataire reconnaît et convient que lesdits produits, documents et autres matériels constitueront des œuvres réalisées contre rémunération pour le PNUD.</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11.2</w:t>
      </w:r>
      <w:r w:rsidRPr="00474C95">
        <w:rPr>
          <w:rFonts w:ascii="Myriad Pro" w:hAnsi="Myriad Pro"/>
          <w:sz w:val="22"/>
          <w:szCs w:val="22"/>
          <w:lang w:val="fr-FR"/>
        </w:rPr>
        <w:tab/>
      </w:r>
      <w:r w:rsidR="00C94FD7" w:rsidRPr="00474C95">
        <w:rPr>
          <w:rFonts w:ascii="Myriad Pro" w:hAnsi="Myriad Pro"/>
          <w:sz w:val="22"/>
          <w:szCs w:val="22"/>
          <w:lang w:val="fr-FR"/>
        </w:rPr>
        <w:t xml:space="preserve">Lorsque lesdits droits de propriété intellectuelle ou autres droits patrimoniaux contiendront des droits de propriété intellectuelle ou autres droits patrimoniaux du prestataire : (i) existant antérieurement à l’exécution par le prestataire de ses obligations aux termes du contrat, ou (ii) que le prestataire pourra </w:t>
      </w:r>
      <w:r w:rsidR="00DB1F61" w:rsidRPr="00474C95">
        <w:rPr>
          <w:rFonts w:ascii="Myriad Pro" w:hAnsi="Myriad Pro"/>
          <w:sz w:val="22"/>
          <w:szCs w:val="22"/>
          <w:lang w:val="fr-FR"/>
        </w:rPr>
        <w:t xml:space="preserve">ou aura pu </w:t>
      </w:r>
      <w:r w:rsidR="00C94FD7" w:rsidRPr="00474C95">
        <w:rPr>
          <w:rFonts w:ascii="Myriad Pro" w:hAnsi="Myriad Pro"/>
          <w:sz w:val="22"/>
          <w:szCs w:val="22"/>
          <w:lang w:val="fr-FR"/>
        </w:rPr>
        <w:t xml:space="preserve">développer ou acquérir indépendamment de l’exécution de ses obligations aux termes du contrat, le PNUD </w:t>
      </w:r>
      <w:r w:rsidR="00DB1F61" w:rsidRPr="00474C95">
        <w:rPr>
          <w:rFonts w:ascii="Myriad Pro" w:hAnsi="Myriad Pro"/>
          <w:sz w:val="22"/>
          <w:szCs w:val="22"/>
          <w:lang w:val="fr-FR"/>
        </w:rPr>
        <w:t>ne se prévaudra d’aucun droit de propriété sur ceux-ci et le prestataire accorde par les présentes au PNUD une licence perpétuelle d’utilisation desdits droits de propriété intellectuelle ou autres droits patrimoniaux uniquement aux fins du contrat et conformément à ses conditions.</w:t>
      </w:r>
    </w:p>
    <w:p w:rsidR="00904CF7" w:rsidRPr="00474C95" w:rsidRDefault="00904CF7" w:rsidP="00D964A0">
      <w:pPr>
        <w:ind w:left="1440" w:hanging="720"/>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11.3</w:t>
      </w:r>
      <w:r w:rsidRPr="00474C95">
        <w:rPr>
          <w:rFonts w:ascii="Myriad Pro" w:hAnsi="Myriad Pro"/>
          <w:sz w:val="22"/>
          <w:szCs w:val="22"/>
          <w:lang w:val="fr-FR"/>
        </w:rPr>
        <w:tab/>
      </w:r>
      <w:r w:rsidR="008F7149" w:rsidRPr="00474C95">
        <w:rPr>
          <w:rFonts w:ascii="Myriad Pro" w:hAnsi="Myriad Pro"/>
          <w:sz w:val="22"/>
          <w:szCs w:val="22"/>
          <w:lang w:val="fr-FR"/>
        </w:rPr>
        <w:t xml:space="preserve">Si le PNUD en fait la demande, </w:t>
      </w:r>
      <w:r w:rsidR="006925C9" w:rsidRPr="00474C95">
        <w:rPr>
          <w:rFonts w:ascii="Myriad Pro" w:hAnsi="Myriad Pro"/>
          <w:sz w:val="22"/>
          <w:szCs w:val="22"/>
          <w:lang w:val="fr-FR"/>
        </w:rPr>
        <w:t xml:space="preserve">le prestataire devra </w:t>
      </w:r>
      <w:proofErr w:type="spellStart"/>
      <w:r w:rsidR="006925C9" w:rsidRPr="00474C95">
        <w:rPr>
          <w:rFonts w:ascii="Myriad Pro" w:hAnsi="Myriad Pro"/>
          <w:sz w:val="22"/>
          <w:szCs w:val="22"/>
          <w:lang w:val="fr-FR"/>
        </w:rPr>
        <w:t>pendre</w:t>
      </w:r>
      <w:proofErr w:type="spellEnd"/>
      <w:r w:rsidR="006925C9" w:rsidRPr="00474C95">
        <w:rPr>
          <w:rFonts w:ascii="Myriad Pro" w:hAnsi="Myriad Pro"/>
          <w:sz w:val="22"/>
          <w:szCs w:val="22"/>
          <w:lang w:val="fr-FR"/>
        </w:rPr>
        <w:t xml:space="preserve"> toute mesure nécessaire, signer tout document requis et, d’une manière générale, </w:t>
      </w:r>
      <w:r w:rsidR="00267B06" w:rsidRPr="00474C95">
        <w:rPr>
          <w:rFonts w:ascii="Myriad Pro" w:hAnsi="Myriad Pro"/>
          <w:sz w:val="22"/>
          <w:szCs w:val="22"/>
          <w:lang w:val="fr-FR"/>
        </w:rPr>
        <w:t>prêter son assistance aux fins de l’obtention desdits droits patrimoniaux et de leur transfert ou de leur fourniture sous licence au PNUD, conformément aux dispositions du droit applicable et du contrat.</w:t>
      </w:r>
    </w:p>
    <w:p w:rsidR="00904CF7" w:rsidRPr="00474C95" w:rsidRDefault="00904CF7" w:rsidP="00D964A0">
      <w:pPr>
        <w:ind w:left="1440" w:hanging="720"/>
        <w:jc w:val="both"/>
        <w:rPr>
          <w:rFonts w:ascii="Myriad Pro" w:hAnsi="Myriad Pro"/>
          <w:b/>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11.4</w:t>
      </w:r>
      <w:r w:rsidRPr="00474C95">
        <w:rPr>
          <w:rFonts w:ascii="Myriad Pro" w:hAnsi="Myriad Pro"/>
          <w:sz w:val="22"/>
          <w:szCs w:val="22"/>
          <w:lang w:val="fr-FR"/>
        </w:rPr>
        <w:tab/>
      </w:r>
      <w:r w:rsidR="00267B06" w:rsidRPr="00474C95">
        <w:rPr>
          <w:rFonts w:ascii="Myriad Pro" w:hAnsi="Myriad Pro"/>
          <w:sz w:val="22"/>
          <w:szCs w:val="22"/>
          <w:lang w:val="fr-FR"/>
        </w:rPr>
        <w:t xml:space="preserve">Sous réserve des dispositions qui précèdent, </w:t>
      </w:r>
      <w:r w:rsidR="002F0296" w:rsidRPr="00474C95">
        <w:rPr>
          <w:rFonts w:ascii="Myriad Pro" w:hAnsi="Myriad Pro"/>
          <w:sz w:val="22"/>
          <w:szCs w:val="22"/>
          <w:lang w:val="fr-FR"/>
        </w:rPr>
        <w:t>l’ensemble des cartes, dessins, photos, mosaïques, plans, rapports, estimations, recommandations, documents et toutes les autres données compilées ou reçues par le prestataire en application du présent contrat seront la propriété du PNUD, devront être mis à sa disposition aux fins d’utilisation ou d’inspection à des heures raisonnables et en des lieux raisonnables, devront être considérés comme étant confidentiels</w:t>
      </w:r>
      <w:r w:rsidR="003A3A1F" w:rsidRPr="00474C95">
        <w:rPr>
          <w:rFonts w:ascii="Myriad Pro" w:hAnsi="Myriad Pro"/>
          <w:sz w:val="22"/>
          <w:szCs w:val="22"/>
          <w:lang w:val="fr-FR"/>
        </w:rPr>
        <w:t xml:space="preserve"> et ne devront être </w:t>
      </w:r>
      <w:r w:rsidR="003A3A1F" w:rsidRPr="00474C95">
        <w:rPr>
          <w:rFonts w:ascii="Myriad Pro" w:hAnsi="Myriad Pro"/>
          <w:sz w:val="22"/>
          <w:szCs w:val="22"/>
          <w:lang w:val="fr-FR"/>
        </w:rPr>
        <w:lastRenderedPageBreak/>
        <w:t>remis qu’aux fonctionnaires autorisés du PNUD à l’issue des prestations réalisées en application du contrat.</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708" w:hanging="708"/>
        <w:jc w:val="both"/>
        <w:rPr>
          <w:rFonts w:ascii="Myriad Pro" w:hAnsi="Myriad Pro"/>
          <w:sz w:val="22"/>
          <w:szCs w:val="22"/>
          <w:lang w:val="fr-FR"/>
        </w:rPr>
      </w:pPr>
      <w:r w:rsidRPr="00474C95">
        <w:rPr>
          <w:rFonts w:ascii="Myriad Pro" w:hAnsi="Myriad Pro"/>
          <w:b/>
          <w:sz w:val="22"/>
          <w:szCs w:val="22"/>
          <w:lang w:val="fr-FR"/>
        </w:rPr>
        <w:t>12.0</w:t>
      </w:r>
      <w:r w:rsidRPr="00474C95">
        <w:rPr>
          <w:rFonts w:ascii="Myriad Pro" w:hAnsi="Myriad Pro"/>
          <w:b/>
          <w:sz w:val="22"/>
          <w:szCs w:val="22"/>
          <w:lang w:val="fr-FR"/>
        </w:rPr>
        <w:tab/>
      </w:r>
      <w:r w:rsidR="00744DBE" w:rsidRPr="00474C95">
        <w:rPr>
          <w:rFonts w:ascii="Myriad Pro" w:hAnsi="Myriad Pro"/>
          <w:b/>
          <w:sz w:val="22"/>
          <w:szCs w:val="22"/>
          <w:lang w:val="fr-FR"/>
        </w:rPr>
        <w:t>UTILISATION DU NOM, DE L’</w:t>
      </w:r>
      <w:r w:rsidRPr="00474C95">
        <w:rPr>
          <w:rFonts w:ascii="Myriad Pro" w:hAnsi="Myriad Pro"/>
          <w:b/>
          <w:sz w:val="22"/>
          <w:szCs w:val="22"/>
          <w:lang w:val="fr-FR"/>
        </w:rPr>
        <w:t>EMBLEM</w:t>
      </w:r>
      <w:r w:rsidR="00744DBE" w:rsidRPr="00474C95">
        <w:rPr>
          <w:rFonts w:ascii="Myriad Pro" w:hAnsi="Myriad Pro"/>
          <w:b/>
          <w:sz w:val="22"/>
          <w:szCs w:val="22"/>
          <w:lang w:val="fr-FR"/>
        </w:rPr>
        <w:t>E OU DU SCEAU OFFICIEL DU PNUD OU DE L’ORGANISATION DES NATIONS UNIES :</w:t>
      </w:r>
      <w:r w:rsidRPr="00474C95">
        <w:rPr>
          <w:rFonts w:ascii="Myriad Pro" w:hAnsi="Myriad Pro"/>
          <w:sz w:val="22"/>
          <w:szCs w:val="22"/>
          <w:lang w:val="fr-FR"/>
        </w:rPr>
        <w:t xml:space="preserve"> </w:t>
      </w:r>
    </w:p>
    <w:p w:rsidR="00904CF7" w:rsidRPr="00474C95" w:rsidRDefault="00904CF7" w:rsidP="00D964A0">
      <w:pPr>
        <w:jc w:val="both"/>
        <w:rPr>
          <w:rFonts w:ascii="Myriad Pro" w:hAnsi="Myriad Pro"/>
          <w:sz w:val="22"/>
          <w:szCs w:val="22"/>
          <w:lang w:val="fr-FR"/>
        </w:rPr>
      </w:pPr>
    </w:p>
    <w:p w:rsidR="00904CF7" w:rsidRPr="00474C95" w:rsidRDefault="00906BC8" w:rsidP="00D964A0">
      <w:pPr>
        <w:ind w:left="720"/>
        <w:jc w:val="both"/>
        <w:rPr>
          <w:rFonts w:ascii="Myriad Pro" w:hAnsi="Myriad Pro"/>
          <w:sz w:val="22"/>
          <w:szCs w:val="22"/>
          <w:lang w:val="fr-FR"/>
        </w:rPr>
      </w:pPr>
      <w:r w:rsidRPr="00474C95">
        <w:rPr>
          <w:rFonts w:ascii="Myriad Pro" w:hAnsi="Myriad Pro"/>
          <w:sz w:val="22"/>
          <w:szCs w:val="22"/>
          <w:lang w:val="fr-FR"/>
        </w:rPr>
        <w:t>Le prestataire devra s’abstenir de faire connaître ou de rendre publique de toute autre manière le fait qu’il fournit des prestations au PNUD et devra également s’abstenir de toute utilisation du nom, de l’emblème ou du sceau officiel du PNUD ou de l’Organisation des Nations Unies ou de toute abréviation du nom du PNUD ou de l’Organisation des Nations Unies dans le cadre de son activité ou par ailleurs.</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sz w:val="22"/>
          <w:szCs w:val="22"/>
          <w:lang w:val="fr-FR"/>
        </w:rPr>
      </w:pPr>
      <w:r w:rsidRPr="00474C95">
        <w:rPr>
          <w:rFonts w:ascii="Myriad Pro" w:hAnsi="Myriad Pro"/>
          <w:b/>
          <w:sz w:val="22"/>
          <w:szCs w:val="22"/>
          <w:lang w:val="fr-FR"/>
        </w:rPr>
        <w:t>13.0</w:t>
      </w:r>
      <w:r w:rsidRPr="00474C95">
        <w:rPr>
          <w:rFonts w:ascii="Myriad Pro" w:hAnsi="Myriad Pro"/>
          <w:b/>
          <w:sz w:val="22"/>
          <w:szCs w:val="22"/>
          <w:lang w:val="fr-FR"/>
        </w:rPr>
        <w:tab/>
      </w:r>
      <w:r w:rsidR="00906BC8" w:rsidRPr="00474C95">
        <w:rPr>
          <w:rFonts w:ascii="Myriad Pro" w:hAnsi="Myriad Pro"/>
          <w:b/>
          <w:sz w:val="22"/>
          <w:szCs w:val="22"/>
          <w:lang w:val="fr-FR"/>
        </w:rPr>
        <w:t xml:space="preserve">CONFIDENTIALITE DES DOCUMENTS ET </w:t>
      </w:r>
      <w:r w:rsidRPr="00474C95">
        <w:rPr>
          <w:rFonts w:ascii="Myriad Pro" w:hAnsi="Myriad Pro"/>
          <w:b/>
          <w:sz w:val="22"/>
          <w:szCs w:val="22"/>
          <w:lang w:val="fr-FR"/>
        </w:rPr>
        <w:t>INFORMATION</w:t>
      </w:r>
      <w:r w:rsidR="00906BC8" w:rsidRPr="00474C95">
        <w:rPr>
          <w:rFonts w:ascii="Myriad Pro" w:hAnsi="Myriad Pro"/>
          <w:b/>
          <w:sz w:val="22"/>
          <w:szCs w:val="22"/>
          <w:lang w:val="fr-FR"/>
        </w:rPr>
        <w:t>S :</w:t>
      </w:r>
    </w:p>
    <w:p w:rsidR="00904CF7" w:rsidRPr="00474C95" w:rsidRDefault="00904CF7" w:rsidP="00D964A0">
      <w:pPr>
        <w:jc w:val="both"/>
        <w:rPr>
          <w:rFonts w:ascii="Myriad Pro" w:hAnsi="Myriad Pro"/>
          <w:sz w:val="22"/>
          <w:szCs w:val="22"/>
          <w:lang w:val="fr-FR"/>
        </w:rPr>
      </w:pPr>
    </w:p>
    <w:p w:rsidR="00904CF7" w:rsidRPr="00474C95" w:rsidRDefault="00B7055B" w:rsidP="00D964A0">
      <w:pPr>
        <w:ind w:left="720"/>
        <w:jc w:val="both"/>
        <w:rPr>
          <w:rFonts w:ascii="Myriad Pro" w:hAnsi="Myriad Pro"/>
          <w:sz w:val="22"/>
          <w:szCs w:val="22"/>
          <w:lang w:val="fr-FR"/>
        </w:rPr>
      </w:pPr>
      <w:r w:rsidRPr="00474C95">
        <w:rPr>
          <w:rFonts w:ascii="Myriad Pro" w:hAnsi="Myriad Pro"/>
          <w:sz w:val="22"/>
          <w:szCs w:val="22"/>
          <w:lang w:val="fr-FR"/>
        </w:rPr>
        <w:t xml:space="preserve">Les informations et données </w:t>
      </w:r>
      <w:r w:rsidR="00EF6F44" w:rsidRPr="00474C95">
        <w:rPr>
          <w:rFonts w:ascii="Myriad Pro" w:hAnsi="Myriad Pro"/>
          <w:sz w:val="22"/>
          <w:szCs w:val="22"/>
          <w:lang w:val="fr-FR"/>
        </w:rPr>
        <w:t xml:space="preserve">considérées par l’une ou l’autre des parties comme étant </w:t>
      </w:r>
      <w:r w:rsidR="00136E53" w:rsidRPr="00474C95">
        <w:rPr>
          <w:rFonts w:ascii="Myriad Pro" w:hAnsi="Myriad Pro"/>
          <w:sz w:val="22"/>
          <w:szCs w:val="22"/>
          <w:lang w:val="fr-FR"/>
        </w:rPr>
        <w:t>exclusives</w:t>
      </w:r>
      <w:r w:rsidR="00EF6F44" w:rsidRPr="00474C95">
        <w:rPr>
          <w:rFonts w:ascii="Myriad Pro" w:hAnsi="Myriad Pro"/>
          <w:sz w:val="22"/>
          <w:szCs w:val="22"/>
          <w:lang w:val="fr-FR"/>
        </w:rPr>
        <w:t xml:space="preserve"> qui seront communiquées ou divulguées par l’une des parties (l</w:t>
      </w:r>
      <w:r w:rsidR="00A7292A" w:rsidRPr="00474C95">
        <w:rPr>
          <w:rFonts w:ascii="Myriad Pro" w:hAnsi="Myriad Pro"/>
          <w:sz w:val="22"/>
          <w:szCs w:val="22"/>
          <w:lang w:val="fr-FR"/>
        </w:rPr>
        <w:t>e</w:t>
      </w:r>
      <w:r w:rsidR="00EF6F44" w:rsidRPr="00474C95">
        <w:rPr>
          <w:rFonts w:ascii="Myriad Pro" w:hAnsi="Myriad Pro"/>
          <w:sz w:val="22"/>
          <w:szCs w:val="22"/>
          <w:lang w:val="fr-FR"/>
        </w:rPr>
        <w:t xml:space="preserve"> « Divulgat</w:t>
      </w:r>
      <w:r w:rsidR="00A7292A" w:rsidRPr="00474C95">
        <w:rPr>
          <w:rFonts w:ascii="Myriad Pro" w:hAnsi="Myriad Pro"/>
          <w:sz w:val="22"/>
          <w:szCs w:val="22"/>
          <w:lang w:val="fr-FR"/>
        </w:rPr>
        <w:t>eur</w:t>
      </w:r>
      <w:r w:rsidR="00EF6F44" w:rsidRPr="00474C95">
        <w:rPr>
          <w:rFonts w:ascii="Myriad Pro" w:hAnsi="Myriad Pro"/>
          <w:sz w:val="22"/>
          <w:szCs w:val="22"/>
          <w:lang w:val="fr-FR"/>
        </w:rPr>
        <w:t> ») à l’autre partie (l</w:t>
      </w:r>
      <w:r w:rsidR="00A7292A" w:rsidRPr="00474C95">
        <w:rPr>
          <w:rFonts w:ascii="Myriad Pro" w:hAnsi="Myriad Pro"/>
          <w:sz w:val="22"/>
          <w:szCs w:val="22"/>
          <w:lang w:val="fr-FR"/>
        </w:rPr>
        <w:t>e</w:t>
      </w:r>
      <w:r w:rsidR="00EF6F44" w:rsidRPr="00474C95">
        <w:rPr>
          <w:rFonts w:ascii="Myriad Pro" w:hAnsi="Myriad Pro"/>
          <w:sz w:val="22"/>
          <w:szCs w:val="22"/>
          <w:lang w:val="fr-FR"/>
        </w:rPr>
        <w:t xml:space="preserve"> « </w:t>
      </w:r>
      <w:r w:rsidR="00A7292A" w:rsidRPr="00474C95">
        <w:rPr>
          <w:rFonts w:ascii="Myriad Pro" w:hAnsi="Myriad Pro"/>
          <w:sz w:val="22"/>
          <w:szCs w:val="22"/>
          <w:lang w:val="fr-FR"/>
        </w:rPr>
        <w:t>Destinataire</w:t>
      </w:r>
      <w:r w:rsidR="00EF6F44" w:rsidRPr="00474C95">
        <w:rPr>
          <w:rFonts w:ascii="Myriad Pro" w:hAnsi="Myriad Pro"/>
          <w:sz w:val="22"/>
          <w:szCs w:val="22"/>
          <w:lang w:val="fr-FR"/>
        </w:rPr>
        <w:t> ») au cours de l’exécution du contrat</w:t>
      </w:r>
      <w:r w:rsidR="00136E53" w:rsidRPr="00474C95">
        <w:rPr>
          <w:rFonts w:ascii="Myriad Pro" w:hAnsi="Myriad Pro"/>
          <w:sz w:val="22"/>
          <w:szCs w:val="22"/>
          <w:lang w:val="fr-FR"/>
        </w:rPr>
        <w:t xml:space="preserve"> et qui seront qualifiées d’informations confidentielles (les « Informations ») devront être protégées par ladite partie et </w:t>
      </w:r>
      <w:r w:rsidR="00A7292A" w:rsidRPr="00474C95">
        <w:rPr>
          <w:rFonts w:ascii="Myriad Pro" w:hAnsi="Myriad Pro"/>
          <w:sz w:val="22"/>
          <w:szCs w:val="22"/>
          <w:lang w:val="fr-FR"/>
        </w:rPr>
        <w:t>traitées</w:t>
      </w:r>
      <w:r w:rsidR="00136E53" w:rsidRPr="00474C95">
        <w:rPr>
          <w:rFonts w:ascii="Myriad Pro" w:hAnsi="Myriad Pro"/>
          <w:sz w:val="22"/>
          <w:szCs w:val="22"/>
          <w:lang w:val="fr-FR"/>
        </w:rPr>
        <w:t xml:space="preserve"> de la manière suivante :</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13.1</w:t>
      </w:r>
      <w:r w:rsidRPr="00474C95">
        <w:rPr>
          <w:rFonts w:ascii="Myriad Pro" w:hAnsi="Myriad Pro"/>
          <w:sz w:val="22"/>
          <w:szCs w:val="22"/>
          <w:lang w:val="fr-FR"/>
        </w:rPr>
        <w:tab/>
      </w:r>
      <w:r w:rsidR="00A7292A" w:rsidRPr="00474C95">
        <w:rPr>
          <w:rFonts w:ascii="Myriad Pro" w:hAnsi="Myriad Pro"/>
          <w:sz w:val="22"/>
          <w:szCs w:val="22"/>
          <w:lang w:val="fr-FR"/>
        </w:rPr>
        <w:t>Le destinataire</w:t>
      </w:r>
      <w:r w:rsidRPr="00474C95">
        <w:rPr>
          <w:rFonts w:ascii="Myriad Pro" w:hAnsi="Myriad Pro"/>
          <w:sz w:val="22"/>
          <w:szCs w:val="22"/>
          <w:lang w:val="fr-FR"/>
        </w:rPr>
        <w:t xml:space="preserve"> </w:t>
      </w:r>
      <w:r w:rsidR="00A7292A" w:rsidRPr="00474C95">
        <w:rPr>
          <w:rFonts w:ascii="Myriad Pro" w:hAnsi="Myriad Pro"/>
          <w:sz w:val="22"/>
          <w:szCs w:val="22"/>
          <w:lang w:val="fr-FR"/>
        </w:rPr>
        <w:t>(le « Destinataire ») desdites informations devra :</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2160" w:hanging="720"/>
        <w:jc w:val="both"/>
        <w:rPr>
          <w:rFonts w:ascii="Myriad Pro" w:hAnsi="Myriad Pro"/>
          <w:sz w:val="22"/>
          <w:szCs w:val="22"/>
          <w:lang w:val="fr-FR"/>
        </w:rPr>
      </w:pPr>
      <w:r w:rsidRPr="00474C95">
        <w:rPr>
          <w:rFonts w:ascii="Myriad Pro" w:hAnsi="Myriad Pro"/>
          <w:b/>
          <w:sz w:val="22"/>
          <w:szCs w:val="22"/>
          <w:lang w:val="fr-FR"/>
        </w:rPr>
        <w:t>13.1.1</w:t>
      </w:r>
      <w:r w:rsidRPr="00474C95">
        <w:rPr>
          <w:rFonts w:ascii="Myriad Pro" w:hAnsi="Myriad Pro"/>
          <w:sz w:val="22"/>
          <w:szCs w:val="22"/>
          <w:lang w:val="fr-FR"/>
        </w:rPr>
        <w:tab/>
      </w:r>
      <w:r w:rsidR="007601BD" w:rsidRPr="00474C95">
        <w:rPr>
          <w:rFonts w:ascii="Myriad Pro" w:hAnsi="Myriad Pro"/>
          <w:sz w:val="22"/>
          <w:szCs w:val="22"/>
          <w:lang w:val="fr-FR"/>
        </w:rPr>
        <w:t xml:space="preserve">faire preuve de la même prudence et de la même discrétion pour éviter toute divulgation, publication ou dissémination des Informations du Divulgateur que celles auxquelles il s’astreint pour ses propres informations similaires </w:t>
      </w:r>
      <w:r w:rsidR="00884FAF" w:rsidRPr="00474C95">
        <w:rPr>
          <w:rFonts w:ascii="Myriad Pro" w:hAnsi="Myriad Pro"/>
          <w:sz w:val="22"/>
          <w:szCs w:val="22"/>
          <w:lang w:val="fr-FR"/>
        </w:rPr>
        <w:t>qu’il ne souhaite pas divulguer, publier ou disséminer ; et</w:t>
      </w:r>
    </w:p>
    <w:p w:rsidR="00904CF7" w:rsidRPr="00474C95" w:rsidRDefault="00904CF7" w:rsidP="00D964A0">
      <w:pPr>
        <w:ind w:left="2160" w:hanging="720"/>
        <w:jc w:val="both"/>
        <w:rPr>
          <w:rFonts w:ascii="Myriad Pro" w:hAnsi="Myriad Pro"/>
          <w:sz w:val="22"/>
          <w:szCs w:val="22"/>
          <w:lang w:val="fr-FR"/>
        </w:rPr>
      </w:pPr>
      <w:r w:rsidRPr="00474C95">
        <w:rPr>
          <w:rFonts w:ascii="Myriad Pro" w:hAnsi="Myriad Pro"/>
          <w:b/>
          <w:sz w:val="22"/>
          <w:szCs w:val="22"/>
          <w:lang w:val="fr-FR"/>
        </w:rPr>
        <w:t>13.1.2</w:t>
      </w:r>
      <w:r w:rsidRPr="00474C95">
        <w:rPr>
          <w:rFonts w:ascii="Myriad Pro" w:hAnsi="Myriad Pro"/>
          <w:b/>
          <w:sz w:val="22"/>
          <w:szCs w:val="22"/>
          <w:lang w:val="fr-FR"/>
        </w:rPr>
        <w:tab/>
      </w:r>
      <w:r w:rsidRPr="00474C95">
        <w:rPr>
          <w:rFonts w:ascii="Myriad Pro" w:hAnsi="Myriad Pro"/>
          <w:sz w:val="22"/>
          <w:szCs w:val="22"/>
          <w:lang w:val="fr-FR"/>
        </w:rPr>
        <w:t>u</w:t>
      </w:r>
      <w:r w:rsidR="004E0089" w:rsidRPr="00474C95">
        <w:rPr>
          <w:rFonts w:ascii="Myriad Pro" w:hAnsi="Myriad Pro"/>
          <w:sz w:val="22"/>
          <w:szCs w:val="22"/>
          <w:lang w:val="fr-FR"/>
        </w:rPr>
        <w:t>tiliser les Informations du Divulgateur uniquement aux fins pour lesquelles elles auront été divulguées</w:t>
      </w:r>
      <w:r w:rsidRPr="00474C95">
        <w:rPr>
          <w:rFonts w:ascii="Myriad Pro" w:hAnsi="Myriad Pro"/>
          <w:sz w:val="22"/>
          <w:szCs w:val="22"/>
          <w:lang w:val="fr-FR"/>
        </w:rPr>
        <w:t>.</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13.2</w:t>
      </w:r>
      <w:r w:rsidRPr="00474C95">
        <w:rPr>
          <w:rFonts w:ascii="Myriad Pro" w:hAnsi="Myriad Pro"/>
          <w:sz w:val="22"/>
          <w:szCs w:val="22"/>
          <w:lang w:val="fr-FR"/>
        </w:rPr>
        <w:tab/>
      </w:r>
      <w:r w:rsidR="00C20DE5" w:rsidRPr="00474C95">
        <w:rPr>
          <w:rFonts w:ascii="Myriad Pro" w:hAnsi="Myriad Pro"/>
          <w:sz w:val="22"/>
          <w:szCs w:val="22"/>
          <w:lang w:val="fr-FR"/>
        </w:rPr>
        <w:t>A condition que le Destinataire signe avec les personnes ou entités suivantes</w:t>
      </w:r>
      <w:r w:rsidRPr="00474C95">
        <w:rPr>
          <w:rFonts w:ascii="Myriad Pro" w:hAnsi="Myriad Pro"/>
          <w:sz w:val="22"/>
          <w:szCs w:val="22"/>
          <w:lang w:val="fr-FR"/>
        </w:rPr>
        <w:t xml:space="preserve"> </w:t>
      </w:r>
      <w:r w:rsidR="00C20DE5" w:rsidRPr="00474C95">
        <w:rPr>
          <w:rFonts w:ascii="Myriad Pro" w:hAnsi="Myriad Pro"/>
          <w:sz w:val="22"/>
          <w:szCs w:val="22"/>
          <w:lang w:val="fr-FR"/>
        </w:rPr>
        <w:t>un accord écrit les obligeant à préserver la confidentialité des Informations conformément au contrat et au présent article 13, le Destinataire pourra divulguer les Informations :</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2160" w:hanging="720"/>
        <w:jc w:val="both"/>
        <w:rPr>
          <w:rFonts w:ascii="Myriad Pro" w:hAnsi="Myriad Pro"/>
          <w:sz w:val="22"/>
          <w:szCs w:val="22"/>
          <w:lang w:val="fr-FR"/>
        </w:rPr>
      </w:pPr>
      <w:r w:rsidRPr="00474C95">
        <w:rPr>
          <w:rFonts w:ascii="Myriad Pro" w:hAnsi="Myriad Pro"/>
          <w:b/>
          <w:sz w:val="22"/>
          <w:szCs w:val="22"/>
          <w:lang w:val="fr-FR"/>
        </w:rPr>
        <w:t>13.2.1</w:t>
      </w:r>
      <w:r w:rsidRPr="00474C95">
        <w:rPr>
          <w:rFonts w:ascii="Myriad Pro" w:hAnsi="Myriad Pro"/>
          <w:sz w:val="22"/>
          <w:szCs w:val="22"/>
          <w:lang w:val="fr-FR"/>
        </w:rPr>
        <w:tab/>
      </w:r>
      <w:proofErr w:type="gramStart"/>
      <w:r w:rsidR="00C20DE5" w:rsidRPr="00474C95">
        <w:rPr>
          <w:rFonts w:ascii="Myriad Pro" w:hAnsi="Myriad Pro"/>
          <w:sz w:val="22"/>
          <w:szCs w:val="22"/>
          <w:lang w:val="fr-FR"/>
        </w:rPr>
        <w:t>à</w:t>
      </w:r>
      <w:proofErr w:type="gramEnd"/>
      <w:r w:rsidR="00C20DE5" w:rsidRPr="00474C95">
        <w:rPr>
          <w:rFonts w:ascii="Myriad Pro" w:hAnsi="Myriad Pro"/>
          <w:sz w:val="22"/>
          <w:szCs w:val="22"/>
          <w:lang w:val="fr-FR"/>
        </w:rPr>
        <w:t xml:space="preserve"> toute autre partie, avec le consentement préalable et écrit du Divulgateur ; et</w:t>
      </w:r>
    </w:p>
    <w:p w:rsidR="00904CF7" w:rsidRPr="00474C95" w:rsidRDefault="00904CF7" w:rsidP="00D964A0">
      <w:pPr>
        <w:ind w:left="2160" w:hanging="720"/>
        <w:jc w:val="both"/>
        <w:rPr>
          <w:rFonts w:ascii="Myriad Pro" w:hAnsi="Myriad Pro"/>
          <w:sz w:val="22"/>
          <w:szCs w:val="22"/>
          <w:lang w:val="fr-FR"/>
        </w:rPr>
      </w:pPr>
      <w:r w:rsidRPr="00474C95">
        <w:rPr>
          <w:rFonts w:ascii="Myriad Pro" w:hAnsi="Myriad Pro"/>
          <w:b/>
          <w:sz w:val="22"/>
          <w:szCs w:val="22"/>
          <w:lang w:val="fr-FR"/>
        </w:rPr>
        <w:t>13.2.2</w:t>
      </w:r>
      <w:r w:rsidRPr="00474C95">
        <w:rPr>
          <w:rFonts w:ascii="Myriad Pro" w:hAnsi="Myriad Pro"/>
          <w:sz w:val="22"/>
          <w:szCs w:val="22"/>
          <w:lang w:val="fr-FR"/>
        </w:rPr>
        <w:tab/>
      </w:r>
      <w:r w:rsidR="00C20DE5" w:rsidRPr="00474C95">
        <w:rPr>
          <w:rFonts w:ascii="Myriad Pro" w:hAnsi="Myriad Pro"/>
          <w:sz w:val="22"/>
          <w:szCs w:val="22"/>
          <w:lang w:val="fr-FR"/>
        </w:rPr>
        <w:t>aux employés, responsables, représentants et agents du Destinataire qui auront besoin de prendre connaissance desdites Informations pour les besoins de l’exécution d’obligations prévues par le contrat, et aux employés, responsables, représentants et agents de toute personne morale qu’il contrôlera, qui le contrôlera ou qui sera avec lui sous le contrôle commun d’un tiers, qui devront également en prendre connaissance pour exécuter des obligations prévues aux termes du contrat, sachant toutefois qu’aux fins des présentes, une personne morale contrôlée désigne :</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2970" w:hanging="810"/>
        <w:jc w:val="both"/>
        <w:rPr>
          <w:rFonts w:ascii="Myriad Pro" w:hAnsi="Myriad Pro"/>
          <w:sz w:val="22"/>
          <w:szCs w:val="22"/>
          <w:lang w:val="fr-FR"/>
        </w:rPr>
      </w:pPr>
      <w:r w:rsidRPr="00474C95">
        <w:rPr>
          <w:rFonts w:ascii="Myriad Pro" w:hAnsi="Myriad Pro"/>
          <w:b/>
          <w:sz w:val="22"/>
          <w:szCs w:val="22"/>
          <w:lang w:val="fr-FR"/>
        </w:rPr>
        <w:t>13.2.2.1</w:t>
      </w:r>
      <w:r w:rsidRPr="00474C95">
        <w:rPr>
          <w:rFonts w:ascii="Myriad Pro" w:hAnsi="Myriad Pro"/>
          <w:sz w:val="22"/>
          <w:szCs w:val="22"/>
          <w:lang w:val="fr-FR"/>
        </w:rPr>
        <w:t xml:space="preserve"> </w:t>
      </w:r>
      <w:r w:rsidR="00221473" w:rsidRPr="00474C95">
        <w:rPr>
          <w:rFonts w:ascii="Myriad Pro" w:hAnsi="Myriad Pro"/>
          <w:sz w:val="22"/>
          <w:szCs w:val="22"/>
          <w:lang w:val="fr-FR"/>
        </w:rPr>
        <w:t>une société dans laquelle la partie concernée détient ou contrôle de toute autre manière,</w:t>
      </w:r>
      <w:r w:rsidR="00EA2351" w:rsidRPr="00474C95">
        <w:rPr>
          <w:rFonts w:ascii="Myriad Pro" w:hAnsi="Myriad Pro"/>
          <w:sz w:val="22"/>
          <w:szCs w:val="22"/>
          <w:lang w:val="fr-FR"/>
        </w:rPr>
        <w:t xml:space="preserve"> directement ou indirectement, </w:t>
      </w:r>
      <w:r w:rsidR="00D87675" w:rsidRPr="00474C95">
        <w:rPr>
          <w:rFonts w:ascii="Myriad Pro" w:hAnsi="Myriad Pro"/>
          <w:sz w:val="22"/>
          <w:szCs w:val="22"/>
          <w:lang w:val="fr-FR"/>
        </w:rPr>
        <w:t>plus de cinquante pour cent (50 %) des actions assorties du droit de vote ; ou</w:t>
      </w:r>
    </w:p>
    <w:p w:rsidR="00904CF7" w:rsidRPr="00474C95" w:rsidRDefault="00904CF7" w:rsidP="00D964A0">
      <w:pPr>
        <w:ind w:left="2970" w:hanging="810"/>
        <w:jc w:val="both"/>
        <w:rPr>
          <w:rFonts w:ascii="Myriad Pro" w:hAnsi="Myriad Pro"/>
          <w:sz w:val="22"/>
          <w:szCs w:val="22"/>
          <w:lang w:val="fr-FR"/>
        </w:rPr>
      </w:pPr>
      <w:r w:rsidRPr="00474C95">
        <w:rPr>
          <w:rFonts w:ascii="Myriad Pro" w:hAnsi="Myriad Pro"/>
          <w:b/>
          <w:sz w:val="22"/>
          <w:szCs w:val="22"/>
          <w:lang w:val="fr-FR"/>
        </w:rPr>
        <w:lastRenderedPageBreak/>
        <w:t>13.2.2.2</w:t>
      </w:r>
      <w:r w:rsidRPr="00474C95">
        <w:rPr>
          <w:rFonts w:ascii="Myriad Pro" w:hAnsi="Myriad Pro"/>
          <w:sz w:val="22"/>
          <w:szCs w:val="22"/>
          <w:lang w:val="fr-FR"/>
        </w:rPr>
        <w:t xml:space="preserve"> </w:t>
      </w:r>
      <w:r w:rsidR="004909A5" w:rsidRPr="00474C95">
        <w:rPr>
          <w:rFonts w:ascii="Myriad Pro" w:hAnsi="Myriad Pro"/>
          <w:sz w:val="22"/>
          <w:szCs w:val="22"/>
          <w:lang w:val="fr-FR"/>
        </w:rPr>
        <w:t>une entité dont la</w:t>
      </w:r>
      <w:r w:rsidR="00D87675" w:rsidRPr="00474C95">
        <w:rPr>
          <w:rFonts w:ascii="Myriad Pro" w:hAnsi="Myriad Pro"/>
          <w:sz w:val="22"/>
          <w:szCs w:val="22"/>
          <w:lang w:val="fr-FR"/>
        </w:rPr>
        <w:t xml:space="preserve"> </w:t>
      </w:r>
      <w:r w:rsidR="004909A5" w:rsidRPr="00474C95">
        <w:rPr>
          <w:rFonts w:ascii="Myriad Pro" w:hAnsi="Myriad Pro"/>
          <w:sz w:val="22"/>
          <w:szCs w:val="22"/>
          <w:lang w:val="fr-FR"/>
        </w:rPr>
        <w:t xml:space="preserve">direction effective est contrôlée par la </w:t>
      </w:r>
      <w:r w:rsidR="00D87675" w:rsidRPr="00474C95">
        <w:rPr>
          <w:rFonts w:ascii="Myriad Pro" w:hAnsi="Myriad Pro"/>
          <w:sz w:val="22"/>
          <w:szCs w:val="22"/>
          <w:lang w:val="fr-FR"/>
        </w:rPr>
        <w:t>partie concernée</w:t>
      </w:r>
      <w:r w:rsidR="004909A5" w:rsidRPr="00474C95">
        <w:rPr>
          <w:rFonts w:ascii="Myriad Pro" w:hAnsi="Myriad Pro"/>
          <w:sz w:val="22"/>
          <w:szCs w:val="22"/>
          <w:lang w:val="fr-FR"/>
        </w:rPr>
        <w:t> ;</w:t>
      </w:r>
      <w:r w:rsidR="00D87675" w:rsidRPr="00474C95">
        <w:rPr>
          <w:rFonts w:ascii="Myriad Pro" w:hAnsi="Myriad Pro"/>
          <w:sz w:val="22"/>
          <w:szCs w:val="22"/>
          <w:lang w:val="fr-FR"/>
        </w:rPr>
        <w:t xml:space="preserve"> ou</w:t>
      </w:r>
    </w:p>
    <w:p w:rsidR="00904CF7" w:rsidRPr="00474C95" w:rsidRDefault="00904CF7" w:rsidP="00D964A0">
      <w:pPr>
        <w:ind w:left="2970" w:hanging="810"/>
        <w:jc w:val="both"/>
        <w:rPr>
          <w:rFonts w:ascii="Myriad Pro" w:hAnsi="Myriad Pro"/>
          <w:sz w:val="22"/>
          <w:szCs w:val="22"/>
          <w:lang w:val="fr-FR"/>
        </w:rPr>
      </w:pPr>
      <w:r w:rsidRPr="00474C95">
        <w:rPr>
          <w:rFonts w:ascii="Myriad Pro" w:hAnsi="Myriad Pro"/>
          <w:b/>
          <w:sz w:val="22"/>
          <w:szCs w:val="22"/>
          <w:lang w:val="fr-FR"/>
        </w:rPr>
        <w:t>13.2.2.3</w:t>
      </w:r>
      <w:r w:rsidRPr="00474C95">
        <w:rPr>
          <w:rFonts w:ascii="Myriad Pro" w:hAnsi="Myriad Pro"/>
          <w:sz w:val="22"/>
          <w:szCs w:val="22"/>
          <w:lang w:val="fr-FR"/>
        </w:rPr>
        <w:t xml:space="preserve"> </w:t>
      </w:r>
      <w:r w:rsidR="00D87675" w:rsidRPr="00474C95">
        <w:rPr>
          <w:rFonts w:ascii="Myriad Pro" w:hAnsi="Myriad Pro"/>
          <w:sz w:val="22"/>
          <w:szCs w:val="22"/>
          <w:lang w:val="fr-FR"/>
        </w:rPr>
        <w:t>s’agissant du PNUD</w:t>
      </w:r>
      <w:r w:rsidRPr="00474C95">
        <w:rPr>
          <w:rFonts w:ascii="Myriad Pro" w:hAnsi="Myriad Pro"/>
          <w:sz w:val="22"/>
          <w:szCs w:val="22"/>
          <w:lang w:val="fr-FR"/>
        </w:rPr>
        <w:t xml:space="preserve">, </w:t>
      </w:r>
      <w:r w:rsidR="00D87675" w:rsidRPr="00474C95">
        <w:rPr>
          <w:rFonts w:ascii="Myriad Pro" w:hAnsi="Myriad Pro"/>
          <w:sz w:val="22"/>
          <w:szCs w:val="22"/>
          <w:lang w:val="fr-FR"/>
        </w:rPr>
        <w:t>un fonds affilié tel que</w:t>
      </w:r>
      <w:r w:rsidRPr="00474C95">
        <w:rPr>
          <w:rFonts w:ascii="Myriad Pro" w:hAnsi="Myriad Pro"/>
          <w:sz w:val="22"/>
          <w:szCs w:val="22"/>
          <w:lang w:val="fr-FR"/>
        </w:rPr>
        <w:t xml:space="preserve"> </w:t>
      </w:r>
      <w:r w:rsidR="00D87675" w:rsidRPr="00474C95">
        <w:rPr>
          <w:rFonts w:ascii="Myriad Pro" w:hAnsi="Myriad Pro"/>
          <w:sz w:val="22"/>
          <w:szCs w:val="22"/>
          <w:lang w:val="fr-FR"/>
        </w:rPr>
        <w:t>l’</w:t>
      </w:r>
      <w:r w:rsidRPr="00474C95">
        <w:rPr>
          <w:rFonts w:ascii="Myriad Pro" w:hAnsi="Myriad Pro"/>
          <w:sz w:val="22"/>
          <w:szCs w:val="22"/>
          <w:lang w:val="fr-FR"/>
        </w:rPr>
        <w:t xml:space="preserve">UNCDF, </w:t>
      </w:r>
      <w:r w:rsidR="00D87675" w:rsidRPr="00474C95">
        <w:rPr>
          <w:rFonts w:ascii="Myriad Pro" w:hAnsi="Myriad Pro"/>
          <w:sz w:val="22"/>
          <w:szCs w:val="22"/>
          <w:lang w:val="fr-FR"/>
        </w:rPr>
        <w:t>l’</w:t>
      </w:r>
      <w:r w:rsidRPr="00474C95">
        <w:rPr>
          <w:rFonts w:ascii="Myriad Pro" w:hAnsi="Myriad Pro"/>
          <w:sz w:val="22"/>
          <w:szCs w:val="22"/>
          <w:lang w:val="fr-FR"/>
        </w:rPr>
        <w:t xml:space="preserve">UNIFEM </w:t>
      </w:r>
      <w:r w:rsidR="00D87675" w:rsidRPr="00474C95">
        <w:rPr>
          <w:rFonts w:ascii="Myriad Pro" w:hAnsi="Myriad Pro"/>
          <w:sz w:val="22"/>
          <w:szCs w:val="22"/>
          <w:lang w:val="fr-FR"/>
        </w:rPr>
        <w:t>ou l’</w:t>
      </w:r>
      <w:r w:rsidRPr="00474C95">
        <w:rPr>
          <w:rFonts w:ascii="Myriad Pro" w:hAnsi="Myriad Pro"/>
          <w:sz w:val="22"/>
          <w:szCs w:val="22"/>
          <w:lang w:val="fr-FR"/>
        </w:rPr>
        <w:t xml:space="preserve">UNV. </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13.3</w:t>
      </w:r>
      <w:r w:rsidRPr="00474C95">
        <w:rPr>
          <w:rFonts w:ascii="Myriad Pro" w:hAnsi="Myriad Pro"/>
          <w:sz w:val="22"/>
          <w:szCs w:val="22"/>
          <w:lang w:val="fr-FR"/>
        </w:rPr>
        <w:tab/>
      </w:r>
      <w:r w:rsidR="00D936C7" w:rsidRPr="00474C95">
        <w:rPr>
          <w:rFonts w:ascii="Myriad Pro" w:hAnsi="Myriad Pro"/>
          <w:sz w:val="22"/>
          <w:szCs w:val="22"/>
          <w:lang w:val="fr-FR"/>
        </w:rPr>
        <w:t>Le prestataire pourra divulguer les Informations dans la mesure requise par la loi, sachant toutefois que, sous réserve des privilèges et immunités de l’Organisation des Nations Unies et sans renonciation à ceux-ci, le prestataire devra notifier au PNUD suffisamment à l’avance une demande de divulgation des Informations afin de lui donner la possibilité de prendre des mesures de protection ou toute autre mesure opportune avant qu’une telle divulgation ne soit effectuée.</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13.4</w:t>
      </w:r>
      <w:r w:rsidRPr="00474C95">
        <w:rPr>
          <w:rFonts w:ascii="Myriad Pro" w:hAnsi="Myriad Pro"/>
          <w:sz w:val="22"/>
          <w:szCs w:val="22"/>
          <w:lang w:val="fr-FR"/>
        </w:rPr>
        <w:tab/>
      </w:r>
      <w:r w:rsidR="00D936C7" w:rsidRPr="00474C95">
        <w:rPr>
          <w:rFonts w:ascii="Myriad Pro" w:hAnsi="Myriad Pro"/>
          <w:sz w:val="22"/>
          <w:szCs w:val="22"/>
          <w:lang w:val="fr-FR"/>
        </w:rPr>
        <w:t>Le PNUD pourra divulguer les Informations dans la mesure requise par la Charte des Nations Unies, les résolutions ou règlements de l’Assemblée générale ou les règles édictées par le Secrétaire général.</w:t>
      </w:r>
    </w:p>
    <w:p w:rsidR="00904CF7" w:rsidRPr="00474C95" w:rsidRDefault="00904CF7" w:rsidP="00D964A0">
      <w:pPr>
        <w:ind w:left="1440" w:hanging="720"/>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13.5</w:t>
      </w:r>
      <w:r w:rsidRPr="00474C95">
        <w:rPr>
          <w:rFonts w:ascii="Myriad Pro" w:hAnsi="Myriad Pro"/>
          <w:sz w:val="22"/>
          <w:szCs w:val="22"/>
          <w:lang w:val="fr-FR"/>
        </w:rPr>
        <w:tab/>
      </w:r>
      <w:r w:rsidR="006806F2" w:rsidRPr="00474C95">
        <w:rPr>
          <w:rFonts w:ascii="Myriad Pro" w:hAnsi="Myriad Pro"/>
          <w:sz w:val="22"/>
          <w:szCs w:val="22"/>
          <w:lang w:val="fr-FR"/>
        </w:rPr>
        <w:t>Le Destinataire n’aura pas l’interdiction de divulguer les Informations qu’il aura obtenues d’un tiers sans restriction, qui seront divulguées par le Divulgateur à un tiers sans obligation de confidentialité, qui seront antérieurement connues du Destinataire ou qui seront développées à tout moment par le Destinataire de manière totalement indépendante de toute divulgation effectuée dans le cadre des présentes.</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13.6</w:t>
      </w:r>
      <w:r w:rsidRPr="00474C95">
        <w:rPr>
          <w:rFonts w:ascii="Myriad Pro" w:hAnsi="Myriad Pro"/>
          <w:sz w:val="22"/>
          <w:szCs w:val="22"/>
          <w:lang w:val="fr-FR"/>
        </w:rPr>
        <w:tab/>
      </w:r>
      <w:r w:rsidR="006806F2" w:rsidRPr="00474C95">
        <w:rPr>
          <w:rFonts w:ascii="Myriad Pro" w:hAnsi="Myriad Pro"/>
          <w:sz w:val="22"/>
          <w:szCs w:val="22"/>
          <w:lang w:val="fr-FR"/>
        </w:rPr>
        <w:t xml:space="preserve">Les présentes obligations et </w:t>
      </w:r>
      <w:r w:rsidRPr="00474C95">
        <w:rPr>
          <w:rFonts w:ascii="Myriad Pro" w:hAnsi="Myriad Pro"/>
          <w:sz w:val="22"/>
          <w:szCs w:val="22"/>
          <w:lang w:val="fr-FR"/>
        </w:rPr>
        <w:t xml:space="preserve">restrictions </w:t>
      </w:r>
      <w:r w:rsidR="006806F2" w:rsidRPr="00474C95">
        <w:rPr>
          <w:rFonts w:ascii="Myriad Pro" w:hAnsi="Myriad Pro"/>
          <w:sz w:val="22"/>
          <w:szCs w:val="22"/>
          <w:lang w:val="fr-FR"/>
        </w:rPr>
        <w:t xml:space="preserve">en matière de confidentialité produiront leurs effets au cours de la durée du contrat, y compris pendant toute prorogation de celui-ci, </w:t>
      </w:r>
      <w:r w:rsidR="00406DEA" w:rsidRPr="00474C95">
        <w:rPr>
          <w:rFonts w:ascii="Myriad Pro" w:hAnsi="Myriad Pro"/>
          <w:sz w:val="22"/>
          <w:szCs w:val="22"/>
          <w:lang w:val="fr-FR"/>
        </w:rPr>
        <w:t>et, sauf disposition contraire figurant au contrat, demeureront en vigueur postérieurement à sa résiliation.</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b/>
          <w:sz w:val="22"/>
          <w:szCs w:val="22"/>
          <w:lang w:val="fr-FR"/>
        </w:rPr>
      </w:pPr>
      <w:r w:rsidRPr="00474C95">
        <w:rPr>
          <w:rFonts w:ascii="Myriad Pro" w:hAnsi="Myriad Pro"/>
          <w:b/>
          <w:sz w:val="22"/>
          <w:szCs w:val="22"/>
          <w:lang w:val="fr-FR"/>
        </w:rPr>
        <w:t>14.0</w:t>
      </w:r>
      <w:r w:rsidRPr="00474C95">
        <w:rPr>
          <w:rFonts w:ascii="Myriad Pro" w:hAnsi="Myriad Pro"/>
          <w:b/>
          <w:sz w:val="22"/>
          <w:szCs w:val="22"/>
          <w:lang w:val="fr-FR"/>
        </w:rPr>
        <w:tab/>
        <w:t>FORCE MAJEURE</w:t>
      </w:r>
      <w:r w:rsidR="00406DEA" w:rsidRPr="00474C95">
        <w:rPr>
          <w:rFonts w:ascii="Myriad Pro" w:hAnsi="Myriad Pro"/>
          <w:b/>
          <w:sz w:val="22"/>
          <w:szCs w:val="22"/>
          <w:lang w:val="fr-FR"/>
        </w:rPr>
        <w:t> ; AUTRES CHANGEMENTS DE SITUATION</w:t>
      </w:r>
    </w:p>
    <w:p w:rsidR="00904CF7" w:rsidRPr="00474C95" w:rsidRDefault="00904CF7" w:rsidP="00D964A0">
      <w:pPr>
        <w:jc w:val="both"/>
        <w:rPr>
          <w:rFonts w:ascii="Myriad Pro" w:hAnsi="Myriad Pro"/>
          <w:b/>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14.1</w:t>
      </w:r>
      <w:r w:rsidRPr="00474C95">
        <w:rPr>
          <w:rFonts w:ascii="Myriad Pro" w:hAnsi="Myriad Pro"/>
          <w:sz w:val="22"/>
          <w:szCs w:val="22"/>
          <w:lang w:val="fr-FR"/>
        </w:rPr>
        <w:tab/>
      </w:r>
      <w:r w:rsidR="00406DEA" w:rsidRPr="00474C95">
        <w:rPr>
          <w:rFonts w:ascii="Myriad Pro" w:hAnsi="Myriad Pro"/>
          <w:sz w:val="22"/>
          <w:szCs w:val="22"/>
          <w:lang w:val="fr-FR"/>
        </w:rPr>
        <w:t xml:space="preserve">En cas de survenance d’un quelconque évènement constituant un cas de force majeure et aussi rapidement que possible après sa survenance, le prestataire devra en notifier par écrit le PNUD avec l’ensemble des détails s’y rapportant si le prestataire </w:t>
      </w:r>
      <w:r w:rsidR="00780EBB" w:rsidRPr="00474C95">
        <w:rPr>
          <w:rFonts w:ascii="Myriad Pro" w:hAnsi="Myriad Pro"/>
          <w:sz w:val="22"/>
          <w:szCs w:val="22"/>
          <w:lang w:val="fr-FR"/>
        </w:rPr>
        <w:t xml:space="preserve">se trouve de ce fait dans l’incapacité totale ou partielle d’exécuter ses obligations et de s’acquitter de ses responsabilités aux termes du contrat. </w:t>
      </w:r>
      <w:r w:rsidR="00952D9C" w:rsidRPr="00474C95">
        <w:rPr>
          <w:rFonts w:ascii="Myriad Pro" w:hAnsi="Myriad Pro"/>
          <w:sz w:val="22"/>
          <w:szCs w:val="22"/>
          <w:lang w:val="fr-FR"/>
        </w:rPr>
        <w:t xml:space="preserve">Le prestataire devra également notifier au PNUD tout autre changement de situation ou la survenance de tout évènement compromettant ou risquant de compromettre l’exécution de ses obligations aux termes du contrat. </w:t>
      </w:r>
      <w:r w:rsidR="00C379F5" w:rsidRPr="00474C95">
        <w:rPr>
          <w:rFonts w:ascii="Myriad Pro" w:hAnsi="Myriad Pro"/>
          <w:sz w:val="22"/>
          <w:szCs w:val="22"/>
          <w:lang w:val="fr-FR"/>
        </w:rPr>
        <w:t xml:space="preserve">Dès réception de la notification requise par le présent article, </w:t>
      </w:r>
      <w:r w:rsidR="00794247" w:rsidRPr="00474C95">
        <w:rPr>
          <w:rFonts w:ascii="Myriad Pro" w:hAnsi="Myriad Pro"/>
          <w:sz w:val="22"/>
          <w:szCs w:val="22"/>
          <w:lang w:val="fr-FR"/>
        </w:rPr>
        <w:t>le PNUD prendra les mesures qu’il considérera, à sa seule et entière discrétion, comme étant opportune</w:t>
      </w:r>
      <w:r w:rsidR="004A3DF6" w:rsidRPr="00474C95">
        <w:rPr>
          <w:rFonts w:ascii="Myriad Pro" w:hAnsi="Myriad Pro"/>
          <w:sz w:val="22"/>
          <w:szCs w:val="22"/>
          <w:lang w:val="fr-FR"/>
        </w:rPr>
        <w:t>s</w:t>
      </w:r>
      <w:r w:rsidR="00794247" w:rsidRPr="00474C95">
        <w:rPr>
          <w:rFonts w:ascii="Myriad Pro" w:hAnsi="Myriad Pro"/>
          <w:sz w:val="22"/>
          <w:szCs w:val="22"/>
          <w:lang w:val="fr-FR"/>
        </w:rPr>
        <w:t xml:space="preserve"> ou nécessaires au regard des circonstances, y compris l’octroi au prestataire d’un délai supplémentaire raisonnable pour exécuter ses obligations aux termes du contrat.</w:t>
      </w:r>
    </w:p>
    <w:p w:rsidR="00904CF7" w:rsidRPr="00474C95" w:rsidRDefault="00904CF7" w:rsidP="00D964A0">
      <w:pPr>
        <w:ind w:left="1440" w:hanging="720"/>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14.2</w:t>
      </w:r>
      <w:r w:rsidRPr="00474C95">
        <w:rPr>
          <w:rFonts w:ascii="Myriad Pro" w:hAnsi="Myriad Pro"/>
          <w:sz w:val="22"/>
          <w:szCs w:val="22"/>
          <w:lang w:val="fr-FR"/>
        </w:rPr>
        <w:tab/>
      </w:r>
      <w:r w:rsidR="00794247" w:rsidRPr="00474C95">
        <w:rPr>
          <w:rFonts w:ascii="Myriad Pro" w:hAnsi="Myriad Pro"/>
          <w:sz w:val="22"/>
          <w:szCs w:val="22"/>
          <w:lang w:val="fr-FR"/>
        </w:rPr>
        <w:t xml:space="preserve">Si, en raison d’un cas de force majeure, le prestataire est définitivement </w:t>
      </w:r>
      <w:r w:rsidR="00BB0A55" w:rsidRPr="00474C95">
        <w:rPr>
          <w:rFonts w:ascii="Myriad Pro" w:hAnsi="Myriad Pro"/>
          <w:sz w:val="22"/>
          <w:szCs w:val="22"/>
          <w:lang w:val="fr-FR"/>
        </w:rPr>
        <w:t>incapable</w:t>
      </w:r>
      <w:r w:rsidR="00794247" w:rsidRPr="00474C95">
        <w:rPr>
          <w:rFonts w:ascii="Myriad Pro" w:hAnsi="Myriad Pro"/>
          <w:sz w:val="22"/>
          <w:szCs w:val="22"/>
          <w:lang w:val="fr-FR"/>
        </w:rPr>
        <w:t xml:space="preserve"> de s’acquitter, en tout ou en partie, de ses obligations et de ses responsabilités aux termes du contrat, </w:t>
      </w:r>
      <w:r w:rsidR="00BB0A55" w:rsidRPr="00474C95">
        <w:rPr>
          <w:rFonts w:ascii="Myriad Pro" w:hAnsi="Myriad Pro"/>
          <w:sz w:val="22"/>
          <w:szCs w:val="22"/>
          <w:lang w:val="fr-FR"/>
        </w:rPr>
        <w:t>le PNUD aura le droit de suspendre ou de résilier le présent contrat selon les mêmes conditions que celles qui figurent dans l’article 15 « Résiliation », sachant toutefois que le délai de préavis sera de sept (7) jours au lieu de trente (30) jours.</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lastRenderedPageBreak/>
        <w:t>14.3</w:t>
      </w:r>
      <w:r w:rsidRPr="00474C95">
        <w:rPr>
          <w:rFonts w:ascii="Myriad Pro" w:hAnsi="Myriad Pro"/>
          <w:b/>
          <w:sz w:val="22"/>
          <w:szCs w:val="22"/>
          <w:lang w:val="fr-FR"/>
        </w:rPr>
        <w:tab/>
      </w:r>
      <w:r w:rsidR="006017E2" w:rsidRPr="00474C95">
        <w:rPr>
          <w:rFonts w:ascii="Myriad Pro" w:hAnsi="Myriad Pro"/>
          <w:sz w:val="22"/>
          <w:szCs w:val="22"/>
          <w:lang w:val="fr-FR"/>
        </w:rPr>
        <w:t>Le terme de force majeure, tel qu’il est utilisé dans le présent article désigne des catastrophes naturelles, un</w:t>
      </w:r>
      <w:r w:rsidR="00B413FD" w:rsidRPr="00474C95">
        <w:rPr>
          <w:rFonts w:ascii="Myriad Pro" w:hAnsi="Myriad Pro"/>
          <w:sz w:val="22"/>
          <w:szCs w:val="22"/>
          <w:lang w:val="fr-FR"/>
        </w:rPr>
        <w:t>e</w:t>
      </w:r>
      <w:r w:rsidR="006017E2" w:rsidRPr="00474C95">
        <w:rPr>
          <w:rFonts w:ascii="Myriad Pro" w:hAnsi="Myriad Pro"/>
          <w:sz w:val="22"/>
          <w:szCs w:val="22"/>
          <w:lang w:val="fr-FR"/>
        </w:rPr>
        <w:t xml:space="preserve"> guerre (déclarée ou non), une invasion, une révolution, une insurrection ou d’autres actes d’une nature ou d’une </w:t>
      </w:r>
      <w:r w:rsidR="00B413FD" w:rsidRPr="00474C95">
        <w:rPr>
          <w:rFonts w:ascii="Myriad Pro" w:hAnsi="Myriad Pro"/>
          <w:sz w:val="22"/>
          <w:szCs w:val="22"/>
          <w:lang w:val="fr-FR"/>
        </w:rPr>
        <w:t>force</w:t>
      </w:r>
      <w:r w:rsidR="006017E2" w:rsidRPr="00474C95">
        <w:rPr>
          <w:rFonts w:ascii="Myriad Pro" w:hAnsi="Myriad Pro"/>
          <w:sz w:val="22"/>
          <w:szCs w:val="22"/>
          <w:lang w:val="fr-FR"/>
        </w:rPr>
        <w:t xml:space="preserve"> similaire.</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14.4</w:t>
      </w:r>
      <w:r w:rsidRPr="00474C95">
        <w:rPr>
          <w:rFonts w:ascii="Myriad Pro" w:hAnsi="Myriad Pro"/>
          <w:sz w:val="22"/>
          <w:szCs w:val="22"/>
          <w:lang w:val="fr-FR"/>
        </w:rPr>
        <w:tab/>
      </w:r>
      <w:r w:rsidR="003D31D8" w:rsidRPr="00474C95">
        <w:rPr>
          <w:rFonts w:ascii="Myriad Pro" w:hAnsi="Myriad Pro"/>
          <w:sz w:val="22"/>
          <w:szCs w:val="22"/>
          <w:lang w:val="fr-FR"/>
        </w:rPr>
        <w:t xml:space="preserve">Le prestataire reconnaît et convient qu’en ce qui concerne les obligations prévues au contrat que le prestataire doit exécuter dans ou pour les régions dans lesquelles le PNUD </w:t>
      </w:r>
      <w:r w:rsidR="001114A7" w:rsidRPr="00474C95">
        <w:rPr>
          <w:rFonts w:ascii="Myriad Pro" w:hAnsi="Myriad Pro"/>
          <w:sz w:val="22"/>
          <w:szCs w:val="22"/>
          <w:lang w:val="fr-FR"/>
        </w:rPr>
        <w:t>est engagé</w:t>
      </w:r>
      <w:r w:rsidR="00E47A05" w:rsidRPr="00474C95">
        <w:rPr>
          <w:rFonts w:ascii="Myriad Pro" w:hAnsi="Myriad Pro"/>
          <w:sz w:val="22"/>
          <w:szCs w:val="22"/>
          <w:lang w:val="fr-FR"/>
        </w:rPr>
        <w:t xml:space="preserve"> ou</w:t>
      </w:r>
      <w:r w:rsidR="003D31D8" w:rsidRPr="00474C95">
        <w:rPr>
          <w:rFonts w:ascii="Myriad Pro" w:hAnsi="Myriad Pro"/>
          <w:sz w:val="22"/>
          <w:szCs w:val="22"/>
          <w:lang w:val="fr-FR"/>
        </w:rPr>
        <w:t xml:space="preserve"> se prépare à </w:t>
      </w:r>
      <w:r w:rsidR="001114A7" w:rsidRPr="00474C95">
        <w:rPr>
          <w:rFonts w:ascii="Myriad Pro" w:hAnsi="Myriad Pro"/>
          <w:sz w:val="22"/>
          <w:szCs w:val="22"/>
          <w:lang w:val="fr-FR"/>
        </w:rPr>
        <w:t>s’engager dans des opérations de maintien de la paix, humanitaires ou similaire</w:t>
      </w:r>
      <w:r w:rsidR="00E47A05" w:rsidRPr="00474C95">
        <w:rPr>
          <w:rFonts w:ascii="Myriad Pro" w:hAnsi="Myriad Pro"/>
          <w:sz w:val="22"/>
          <w:szCs w:val="22"/>
          <w:lang w:val="fr-FR"/>
        </w:rPr>
        <w:t>s</w:t>
      </w:r>
      <w:r w:rsidR="001114A7" w:rsidRPr="00474C95">
        <w:rPr>
          <w:rFonts w:ascii="Myriad Pro" w:hAnsi="Myriad Pro"/>
          <w:sz w:val="22"/>
          <w:szCs w:val="22"/>
          <w:lang w:val="fr-FR"/>
        </w:rPr>
        <w:t xml:space="preserve"> ou </w:t>
      </w:r>
      <w:r w:rsidR="00E47A05" w:rsidRPr="00474C95">
        <w:rPr>
          <w:rFonts w:ascii="Myriad Pro" w:hAnsi="Myriad Pro"/>
          <w:sz w:val="22"/>
          <w:szCs w:val="22"/>
          <w:lang w:val="fr-FR"/>
        </w:rPr>
        <w:t xml:space="preserve">dans lesquelles le PNUD </w:t>
      </w:r>
      <w:r w:rsidR="001114A7" w:rsidRPr="00474C95">
        <w:rPr>
          <w:rFonts w:ascii="Myriad Pro" w:hAnsi="Myriad Pro"/>
          <w:sz w:val="22"/>
          <w:szCs w:val="22"/>
          <w:lang w:val="fr-FR"/>
        </w:rPr>
        <w:t xml:space="preserve">se désengage de telles opérations, </w:t>
      </w:r>
      <w:r w:rsidR="00C15C03" w:rsidRPr="00474C95">
        <w:rPr>
          <w:rFonts w:ascii="Myriad Pro" w:hAnsi="Myriad Pro"/>
          <w:sz w:val="22"/>
          <w:szCs w:val="22"/>
          <w:lang w:val="fr-FR"/>
        </w:rPr>
        <w:t>toute exécution tardive ou inexécution desdites obligations</w:t>
      </w:r>
      <w:r w:rsidR="003F3418" w:rsidRPr="00474C95">
        <w:rPr>
          <w:rFonts w:ascii="Myriad Pro" w:hAnsi="Myriad Pro"/>
          <w:sz w:val="22"/>
          <w:szCs w:val="22"/>
          <w:lang w:val="fr-FR"/>
        </w:rPr>
        <w:t xml:space="preserve"> </w:t>
      </w:r>
      <w:r w:rsidR="0094728C" w:rsidRPr="00474C95">
        <w:rPr>
          <w:rFonts w:ascii="Myriad Pro" w:hAnsi="Myriad Pro"/>
          <w:sz w:val="22"/>
          <w:szCs w:val="22"/>
          <w:lang w:val="fr-FR"/>
        </w:rPr>
        <w:t>liée à des</w:t>
      </w:r>
      <w:r w:rsidR="003F3418" w:rsidRPr="00474C95">
        <w:rPr>
          <w:rFonts w:ascii="Myriad Pro" w:hAnsi="Myriad Pro"/>
          <w:sz w:val="22"/>
          <w:szCs w:val="22"/>
          <w:lang w:val="fr-FR"/>
        </w:rPr>
        <w:t xml:space="preserve"> conditions difficiles dans lesdites régions </w:t>
      </w:r>
      <w:r w:rsidR="00EB3E79" w:rsidRPr="00474C95">
        <w:rPr>
          <w:rFonts w:ascii="Myriad Pro" w:hAnsi="Myriad Pro"/>
          <w:sz w:val="22"/>
          <w:szCs w:val="22"/>
          <w:lang w:val="fr-FR"/>
        </w:rPr>
        <w:t>ou à des troubles civils y survenant ne constituera pas, en soi, un cas de force majeure au sens du contrat.</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b/>
          <w:sz w:val="22"/>
          <w:szCs w:val="22"/>
          <w:lang w:val="fr-FR"/>
        </w:rPr>
      </w:pPr>
      <w:r w:rsidRPr="00474C95">
        <w:rPr>
          <w:rFonts w:ascii="Myriad Pro" w:hAnsi="Myriad Pro"/>
          <w:b/>
          <w:sz w:val="22"/>
          <w:szCs w:val="22"/>
          <w:lang w:val="fr-FR"/>
        </w:rPr>
        <w:t>15.0</w:t>
      </w:r>
      <w:r w:rsidRPr="00474C95">
        <w:rPr>
          <w:rFonts w:ascii="Myriad Pro" w:hAnsi="Myriad Pro"/>
          <w:b/>
          <w:sz w:val="22"/>
          <w:szCs w:val="22"/>
          <w:lang w:val="fr-FR"/>
        </w:rPr>
        <w:tab/>
      </w:r>
      <w:r w:rsidR="00876502" w:rsidRPr="00474C95">
        <w:rPr>
          <w:rFonts w:ascii="Myriad Pro" w:hAnsi="Myriad Pro"/>
          <w:b/>
          <w:sz w:val="22"/>
          <w:szCs w:val="22"/>
          <w:lang w:val="fr-FR"/>
        </w:rPr>
        <w:t>RESILIATION</w:t>
      </w:r>
    </w:p>
    <w:p w:rsidR="00904CF7" w:rsidRPr="00474C95" w:rsidRDefault="00904CF7" w:rsidP="00D964A0">
      <w:pPr>
        <w:jc w:val="both"/>
        <w:rPr>
          <w:rFonts w:ascii="Myriad Pro" w:hAnsi="Myriad Pro"/>
          <w:b/>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15.1</w:t>
      </w:r>
      <w:r w:rsidRPr="00474C95">
        <w:rPr>
          <w:rFonts w:ascii="Myriad Pro" w:hAnsi="Myriad Pro"/>
          <w:sz w:val="22"/>
          <w:szCs w:val="22"/>
          <w:lang w:val="fr-FR"/>
        </w:rPr>
        <w:tab/>
      </w:r>
      <w:r w:rsidR="00993718" w:rsidRPr="00474C95">
        <w:rPr>
          <w:rFonts w:ascii="Myriad Pro" w:hAnsi="Myriad Pro"/>
          <w:sz w:val="22"/>
          <w:szCs w:val="22"/>
          <w:lang w:val="fr-FR"/>
        </w:rPr>
        <w:t xml:space="preserve">Chaque partie pourra résilier le présent contrat </w:t>
      </w:r>
      <w:r w:rsidR="00E91722" w:rsidRPr="00474C95">
        <w:rPr>
          <w:rFonts w:ascii="Myriad Pro" w:hAnsi="Myriad Pro"/>
          <w:sz w:val="22"/>
          <w:szCs w:val="22"/>
          <w:lang w:val="fr-FR"/>
        </w:rPr>
        <w:t>pour un motif déterminé, en tout ou en partie, en adressant à l’autre partie un préavis écrit de trente (30) jours. L’engagement d’une procédure d’arbitrage conformément à l’article 16.2 (« Arbitrage ») ci-dessous ne pourra pas être considéré comme constituant une résiliation du présent contrat.</w:t>
      </w:r>
    </w:p>
    <w:p w:rsidR="00904CF7" w:rsidRPr="00474C95" w:rsidRDefault="00904CF7" w:rsidP="00D964A0">
      <w:pPr>
        <w:ind w:left="1440" w:hanging="720"/>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15.2</w:t>
      </w:r>
      <w:r w:rsidRPr="00474C95">
        <w:rPr>
          <w:rFonts w:ascii="Myriad Pro" w:hAnsi="Myriad Pro"/>
          <w:sz w:val="22"/>
          <w:szCs w:val="22"/>
          <w:lang w:val="fr-FR"/>
        </w:rPr>
        <w:tab/>
      </w:r>
      <w:r w:rsidR="00781EFD" w:rsidRPr="00474C95">
        <w:rPr>
          <w:rFonts w:ascii="Myriad Pro" w:hAnsi="Myriad Pro"/>
          <w:sz w:val="22"/>
          <w:szCs w:val="22"/>
          <w:lang w:val="fr-FR"/>
        </w:rPr>
        <w:t>Le PNUD se réserve le droit de résiliation le présent contrat sans motif à tout moment, en adressant au prestataire un préavis écrit de 15 jours. Dans ce cas, le PNUD devra rembourser au prestataire l’ensemble des frais raisonnables que celui-ci aura engagés avant de recevoir ledit préavis.</w:t>
      </w:r>
    </w:p>
    <w:p w:rsidR="00904CF7" w:rsidRPr="00474C95" w:rsidRDefault="00904CF7" w:rsidP="00D964A0">
      <w:pPr>
        <w:ind w:left="1440" w:hanging="720"/>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15.3</w:t>
      </w:r>
      <w:r w:rsidRPr="00474C95">
        <w:rPr>
          <w:rFonts w:ascii="Myriad Pro" w:hAnsi="Myriad Pro"/>
          <w:sz w:val="22"/>
          <w:szCs w:val="22"/>
          <w:lang w:val="fr-FR"/>
        </w:rPr>
        <w:tab/>
      </w:r>
      <w:r w:rsidR="00781EFD" w:rsidRPr="00474C95">
        <w:rPr>
          <w:rFonts w:ascii="Myriad Pro" w:hAnsi="Myriad Pro"/>
          <w:sz w:val="22"/>
          <w:szCs w:val="22"/>
          <w:lang w:val="fr-FR"/>
        </w:rPr>
        <w:t xml:space="preserve">En cas de résiliation par le PNUD en application du présent article, aucun paiement </w:t>
      </w:r>
      <w:r w:rsidR="00AE2209" w:rsidRPr="00474C95">
        <w:rPr>
          <w:rFonts w:ascii="Myriad Pro" w:hAnsi="Myriad Pro"/>
          <w:sz w:val="22"/>
          <w:szCs w:val="22"/>
          <w:lang w:val="fr-FR"/>
        </w:rPr>
        <w:t>ne sera dû par le PNUD au prestataire, à l’exception des prestations et services fournis de manière satisfaisante et conformément aux conditions expresses du présent contrat.</w:t>
      </w:r>
    </w:p>
    <w:p w:rsidR="00904CF7" w:rsidRPr="00474C95" w:rsidRDefault="00904CF7" w:rsidP="00D964A0">
      <w:pPr>
        <w:ind w:left="1440" w:hanging="720"/>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15.4</w:t>
      </w:r>
      <w:r w:rsidRPr="00474C95">
        <w:rPr>
          <w:rFonts w:ascii="Myriad Pro" w:hAnsi="Myriad Pro"/>
          <w:sz w:val="22"/>
          <w:szCs w:val="22"/>
          <w:lang w:val="fr-FR"/>
        </w:rPr>
        <w:tab/>
      </w:r>
      <w:r w:rsidR="00AE2209" w:rsidRPr="00474C95">
        <w:rPr>
          <w:rFonts w:ascii="Myriad Pro" w:hAnsi="Myriad Pro"/>
          <w:sz w:val="22"/>
          <w:szCs w:val="22"/>
          <w:lang w:val="fr-FR"/>
        </w:rPr>
        <w:t>Si le prestataire est mis en redressement judiciaire</w:t>
      </w:r>
      <w:r w:rsidR="00A87034" w:rsidRPr="00474C95">
        <w:rPr>
          <w:rFonts w:ascii="Myriad Pro" w:hAnsi="Myriad Pro"/>
          <w:sz w:val="22"/>
          <w:szCs w:val="22"/>
          <w:lang w:val="fr-FR"/>
        </w:rPr>
        <w:t xml:space="preserve"> ou</w:t>
      </w:r>
      <w:r w:rsidR="00AE2209" w:rsidRPr="00474C95">
        <w:rPr>
          <w:rFonts w:ascii="Myriad Pro" w:hAnsi="Myriad Pro"/>
          <w:sz w:val="22"/>
          <w:szCs w:val="22"/>
          <w:lang w:val="fr-FR"/>
        </w:rPr>
        <w:t xml:space="preserve"> en liquidation</w:t>
      </w:r>
      <w:r w:rsidR="00A87034" w:rsidRPr="00474C95">
        <w:rPr>
          <w:rFonts w:ascii="Myriad Pro" w:hAnsi="Myriad Pro"/>
          <w:sz w:val="22"/>
          <w:szCs w:val="22"/>
          <w:lang w:val="fr-FR"/>
        </w:rPr>
        <w:t>, s’il</w:t>
      </w:r>
      <w:r w:rsidR="00AE2209" w:rsidRPr="00474C95">
        <w:rPr>
          <w:rFonts w:ascii="Myriad Pro" w:hAnsi="Myriad Pro"/>
          <w:sz w:val="22"/>
          <w:szCs w:val="22"/>
          <w:lang w:val="fr-FR"/>
        </w:rPr>
        <w:t xml:space="preserve"> </w:t>
      </w:r>
      <w:r w:rsidR="00A87034" w:rsidRPr="00474C95">
        <w:rPr>
          <w:rFonts w:ascii="Myriad Pro" w:hAnsi="Myriad Pro"/>
          <w:sz w:val="22"/>
          <w:szCs w:val="22"/>
          <w:lang w:val="fr-FR"/>
        </w:rPr>
        <w:t>tombe en cessation de paiements</w:t>
      </w:r>
      <w:r w:rsidR="00AE2209" w:rsidRPr="00474C95">
        <w:rPr>
          <w:rFonts w:ascii="Myriad Pro" w:hAnsi="Myriad Pro"/>
          <w:sz w:val="22"/>
          <w:szCs w:val="22"/>
          <w:lang w:val="fr-FR"/>
        </w:rPr>
        <w:t>, s’il</w:t>
      </w:r>
      <w:r w:rsidR="00A87034" w:rsidRPr="00474C95">
        <w:rPr>
          <w:rFonts w:ascii="Myriad Pro" w:hAnsi="Myriad Pro"/>
          <w:sz w:val="22"/>
          <w:szCs w:val="22"/>
          <w:lang w:val="fr-FR"/>
        </w:rPr>
        <w:t xml:space="preserve"> procède à une cession au profit de ses créanciers ou si un administrateur judiciaire est nommé en raison de sa cessation de paiements, le PNUD pourra, sans préjudice de tout autre droit ou recours dont il pourra disposer aux termes des présentes conditions, résilier le présent contrat sur-le-champ.</w:t>
      </w:r>
      <w:r w:rsidR="003513A8" w:rsidRPr="00474C95">
        <w:rPr>
          <w:rFonts w:ascii="Myriad Pro" w:hAnsi="Myriad Pro"/>
          <w:sz w:val="22"/>
          <w:szCs w:val="22"/>
          <w:lang w:val="fr-FR"/>
        </w:rPr>
        <w:t xml:space="preserve"> Le prestataire devra immédiatement informer le PNUD de la survenance de l’un quelconque des évènements susmentionnés.</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b/>
          <w:sz w:val="22"/>
          <w:szCs w:val="22"/>
          <w:lang w:val="fr-FR"/>
        </w:rPr>
      </w:pPr>
      <w:r w:rsidRPr="00474C95">
        <w:rPr>
          <w:rFonts w:ascii="Myriad Pro" w:hAnsi="Myriad Pro"/>
          <w:b/>
          <w:sz w:val="22"/>
          <w:szCs w:val="22"/>
          <w:lang w:val="fr-FR"/>
        </w:rPr>
        <w:t>16.0</w:t>
      </w:r>
      <w:r w:rsidRPr="00474C95">
        <w:rPr>
          <w:rFonts w:ascii="Myriad Pro" w:hAnsi="Myriad Pro"/>
          <w:b/>
          <w:sz w:val="22"/>
          <w:szCs w:val="22"/>
          <w:lang w:val="fr-FR"/>
        </w:rPr>
        <w:tab/>
      </w:r>
      <w:r w:rsidR="00C35F01" w:rsidRPr="00474C95">
        <w:rPr>
          <w:rFonts w:ascii="Myriad Pro" w:hAnsi="Myriad Pro"/>
          <w:b/>
          <w:sz w:val="22"/>
          <w:szCs w:val="22"/>
          <w:lang w:val="fr-FR"/>
        </w:rPr>
        <w:t>REGLEMENT DES DIFFERENDS</w:t>
      </w:r>
    </w:p>
    <w:p w:rsidR="00904CF7" w:rsidRPr="00474C95" w:rsidRDefault="00904CF7" w:rsidP="00D964A0">
      <w:pPr>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16.1</w:t>
      </w:r>
      <w:r w:rsidRPr="00474C95">
        <w:rPr>
          <w:rFonts w:ascii="Myriad Pro" w:hAnsi="Myriad Pro"/>
          <w:sz w:val="22"/>
          <w:szCs w:val="22"/>
          <w:lang w:val="fr-FR"/>
        </w:rPr>
        <w:tab/>
      </w:r>
      <w:r w:rsidR="00C35F01" w:rsidRPr="00474C95">
        <w:rPr>
          <w:rFonts w:ascii="Myriad Pro" w:hAnsi="Myriad Pro"/>
          <w:b/>
          <w:spacing w:val="-3"/>
          <w:sz w:val="22"/>
          <w:szCs w:val="22"/>
          <w:lang w:val="fr-FR"/>
        </w:rPr>
        <w:t xml:space="preserve">Règlement amiable. </w:t>
      </w:r>
      <w:r w:rsidR="00C35F01" w:rsidRPr="00474C95">
        <w:rPr>
          <w:rFonts w:ascii="Myriad Pro" w:hAnsi="Myriad Pro"/>
          <w:spacing w:val="-3"/>
          <w:sz w:val="22"/>
          <w:szCs w:val="22"/>
          <w:lang w:val="fr-FR"/>
        </w:rPr>
        <w:t xml:space="preserve">Les parties devront faire tout leur possible pour régler à l’amiable les différends, litiges ou réclamations liés au présent contrat ou à sa violation, </w:t>
      </w:r>
      <w:r w:rsidR="000B666D" w:rsidRPr="00474C95">
        <w:rPr>
          <w:rFonts w:ascii="Myriad Pro" w:hAnsi="Myriad Pro"/>
          <w:spacing w:val="-3"/>
          <w:sz w:val="22"/>
          <w:szCs w:val="22"/>
          <w:lang w:val="fr-FR"/>
        </w:rPr>
        <w:t xml:space="preserve">à sa </w:t>
      </w:r>
      <w:r w:rsidR="00C35F01" w:rsidRPr="00474C95">
        <w:rPr>
          <w:rFonts w:ascii="Myriad Pro" w:hAnsi="Myriad Pro"/>
          <w:spacing w:val="-3"/>
          <w:sz w:val="22"/>
          <w:szCs w:val="22"/>
          <w:lang w:val="fr-FR"/>
        </w:rPr>
        <w:t xml:space="preserve">résiliation ou </w:t>
      </w:r>
      <w:r w:rsidR="000B666D" w:rsidRPr="00474C95">
        <w:rPr>
          <w:rFonts w:ascii="Myriad Pro" w:hAnsi="Myriad Pro"/>
          <w:spacing w:val="-3"/>
          <w:sz w:val="22"/>
          <w:szCs w:val="22"/>
          <w:lang w:val="fr-FR"/>
        </w:rPr>
        <w:t xml:space="preserve">à sa </w:t>
      </w:r>
      <w:r w:rsidR="00C35F01" w:rsidRPr="00474C95">
        <w:rPr>
          <w:rFonts w:ascii="Myriad Pro" w:hAnsi="Myriad Pro"/>
          <w:spacing w:val="-3"/>
          <w:sz w:val="22"/>
          <w:szCs w:val="22"/>
          <w:lang w:val="fr-FR"/>
        </w:rPr>
        <w:t>nullité. Lorsque les parties tenteront de parvenir à un tel règlement amiable par la conciliation, celle-ci devra se dérouler conformément au Règlement de conciliation de la CNUDCI qui sera alors en vigueur, ou selon toute autre procédure dont les parties pourront convenir entre elles.</w:t>
      </w:r>
    </w:p>
    <w:p w:rsidR="00904CF7" w:rsidRPr="00474C95" w:rsidRDefault="00904CF7" w:rsidP="00D964A0">
      <w:pPr>
        <w:ind w:left="1440" w:hanging="720"/>
        <w:jc w:val="both"/>
        <w:rPr>
          <w:rFonts w:ascii="Myriad Pro" w:hAnsi="Myriad Pro"/>
          <w:sz w:val="22"/>
          <w:szCs w:val="22"/>
          <w:lang w:val="fr-FR"/>
        </w:rPr>
      </w:pPr>
    </w:p>
    <w:p w:rsidR="00904CF7" w:rsidRPr="00474C95" w:rsidRDefault="00904CF7" w:rsidP="00D964A0">
      <w:pPr>
        <w:ind w:left="1440" w:hanging="720"/>
        <w:jc w:val="both"/>
        <w:rPr>
          <w:rFonts w:ascii="Myriad Pro" w:hAnsi="Myriad Pro"/>
          <w:sz w:val="22"/>
          <w:szCs w:val="22"/>
          <w:lang w:val="fr-FR"/>
        </w:rPr>
      </w:pPr>
      <w:r w:rsidRPr="00474C95">
        <w:rPr>
          <w:rFonts w:ascii="Myriad Pro" w:hAnsi="Myriad Pro"/>
          <w:b/>
          <w:sz w:val="22"/>
          <w:szCs w:val="22"/>
          <w:lang w:val="fr-FR"/>
        </w:rPr>
        <w:t>16.2</w:t>
      </w:r>
      <w:r w:rsidRPr="00474C95">
        <w:rPr>
          <w:rFonts w:ascii="Myriad Pro" w:hAnsi="Myriad Pro"/>
          <w:sz w:val="22"/>
          <w:szCs w:val="22"/>
          <w:lang w:val="fr-FR"/>
        </w:rPr>
        <w:tab/>
      </w:r>
      <w:r w:rsidR="00B367E2" w:rsidRPr="00474C95">
        <w:rPr>
          <w:rFonts w:ascii="Myriad Pro" w:hAnsi="Myriad Pro"/>
          <w:b/>
          <w:spacing w:val="-3"/>
          <w:sz w:val="22"/>
          <w:szCs w:val="22"/>
          <w:lang w:val="fr-FR"/>
        </w:rPr>
        <w:t>Arbitrage.</w:t>
      </w:r>
      <w:r w:rsidR="00B367E2" w:rsidRPr="00474C95">
        <w:rPr>
          <w:rFonts w:ascii="Myriad Pro" w:hAnsi="Myriad Pro"/>
          <w:spacing w:val="-3"/>
          <w:sz w:val="22"/>
          <w:szCs w:val="22"/>
          <w:lang w:val="fr-FR"/>
        </w:rPr>
        <w:t xml:space="preserve"> Les différends, litiges ou réclamations entre les parties liés au présent contrat ou à sa violation, </w:t>
      </w:r>
      <w:r w:rsidR="006108A9" w:rsidRPr="00474C95">
        <w:rPr>
          <w:rFonts w:ascii="Myriad Pro" w:hAnsi="Myriad Pro"/>
          <w:spacing w:val="-3"/>
          <w:sz w:val="22"/>
          <w:szCs w:val="22"/>
          <w:lang w:val="fr-FR"/>
        </w:rPr>
        <w:t xml:space="preserve">à sa </w:t>
      </w:r>
      <w:r w:rsidR="00B367E2" w:rsidRPr="00474C95">
        <w:rPr>
          <w:rFonts w:ascii="Myriad Pro" w:hAnsi="Myriad Pro"/>
          <w:spacing w:val="-3"/>
          <w:sz w:val="22"/>
          <w:szCs w:val="22"/>
          <w:lang w:val="fr-FR"/>
        </w:rPr>
        <w:t xml:space="preserve">résiliation ou </w:t>
      </w:r>
      <w:r w:rsidR="006108A9" w:rsidRPr="00474C95">
        <w:rPr>
          <w:rFonts w:ascii="Myriad Pro" w:hAnsi="Myriad Pro"/>
          <w:spacing w:val="-3"/>
          <w:sz w:val="22"/>
          <w:szCs w:val="22"/>
          <w:lang w:val="fr-FR"/>
        </w:rPr>
        <w:t xml:space="preserve">à sa </w:t>
      </w:r>
      <w:r w:rsidR="00B367E2" w:rsidRPr="00474C95">
        <w:rPr>
          <w:rFonts w:ascii="Myriad Pro" w:hAnsi="Myriad Pro"/>
          <w:spacing w:val="-3"/>
          <w:sz w:val="22"/>
          <w:szCs w:val="22"/>
          <w:lang w:val="fr-FR"/>
        </w:rPr>
        <w:t xml:space="preserve">nullité qui n’auront pas fait l’objet d’un règlement amiable en application de l’article 16.1 ci-dessus, sous soixante (60) jours à compter de la réception par l’une des parties de la demande aux fins de </w:t>
      </w:r>
      <w:r w:rsidR="00B367E2" w:rsidRPr="00474C95">
        <w:rPr>
          <w:rFonts w:ascii="Myriad Pro" w:hAnsi="Myriad Pro"/>
          <w:spacing w:val="-3"/>
          <w:sz w:val="22"/>
          <w:szCs w:val="22"/>
          <w:lang w:val="fr-FR"/>
        </w:rPr>
        <w:lastRenderedPageBreak/>
        <w:t xml:space="preserve">règlement amiable de l’autre partie, devront être soumis par l’une ou l’autre des parties à un arbitrage, conformément au Règlement d’arbitrage de la CNUDCI alors en vigueur. </w:t>
      </w:r>
      <w:r w:rsidR="0092380D" w:rsidRPr="00474C95">
        <w:rPr>
          <w:rFonts w:ascii="Myriad Pro" w:hAnsi="Myriad Pro"/>
          <w:spacing w:val="-3"/>
          <w:sz w:val="22"/>
          <w:szCs w:val="22"/>
          <w:lang w:val="fr-FR"/>
        </w:rPr>
        <w:t xml:space="preserve">Les décisions du tribunal arbitral devront être fondées sur </w:t>
      </w:r>
      <w:r w:rsidR="006645A8" w:rsidRPr="00474C95">
        <w:rPr>
          <w:rFonts w:ascii="Myriad Pro" w:hAnsi="Myriad Pro"/>
          <w:spacing w:val="-3"/>
          <w:sz w:val="22"/>
          <w:szCs w:val="22"/>
          <w:lang w:val="fr-FR"/>
        </w:rPr>
        <w:t>d</w:t>
      </w:r>
      <w:r w:rsidR="0092380D" w:rsidRPr="00474C95">
        <w:rPr>
          <w:rFonts w:ascii="Myriad Pro" w:hAnsi="Myriad Pro"/>
          <w:spacing w:val="-3"/>
          <w:sz w:val="22"/>
          <w:szCs w:val="22"/>
          <w:lang w:val="fr-FR"/>
        </w:rPr>
        <w:t>es principes généraux d</w:t>
      </w:r>
      <w:r w:rsidR="006645A8" w:rsidRPr="00474C95">
        <w:rPr>
          <w:rFonts w:ascii="Myriad Pro" w:hAnsi="Myriad Pro"/>
          <w:spacing w:val="-3"/>
          <w:sz w:val="22"/>
          <w:szCs w:val="22"/>
          <w:lang w:val="fr-FR"/>
        </w:rPr>
        <w:t>e</w:t>
      </w:r>
      <w:r w:rsidR="0092380D" w:rsidRPr="00474C95">
        <w:rPr>
          <w:rFonts w:ascii="Myriad Pro" w:hAnsi="Myriad Pro"/>
          <w:spacing w:val="-3"/>
          <w:sz w:val="22"/>
          <w:szCs w:val="22"/>
          <w:lang w:val="fr-FR"/>
        </w:rPr>
        <w:t xml:space="preserve"> droit commercial international. </w:t>
      </w:r>
      <w:r w:rsidR="006645A8" w:rsidRPr="00474C95">
        <w:rPr>
          <w:rFonts w:ascii="Myriad Pro" w:hAnsi="Myriad Pro"/>
          <w:spacing w:val="-3"/>
          <w:sz w:val="22"/>
          <w:szCs w:val="22"/>
          <w:lang w:val="fr-FR"/>
        </w:rPr>
        <w:t xml:space="preserve">En ce qui concerne l’ensemble des questions relatives à la preuve, le tribunal arbitral devra </w:t>
      </w:r>
      <w:r w:rsidR="00B62670" w:rsidRPr="00474C95">
        <w:rPr>
          <w:rFonts w:ascii="Myriad Pro" w:hAnsi="Myriad Pro"/>
          <w:spacing w:val="-3"/>
          <w:sz w:val="22"/>
          <w:szCs w:val="22"/>
          <w:lang w:val="fr-FR"/>
        </w:rPr>
        <w:t>suivre les</w:t>
      </w:r>
      <w:r w:rsidR="00DF5925" w:rsidRPr="00474C95">
        <w:rPr>
          <w:rFonts w:ascii="Myriad Pro" w:hAnsi="Myriad Pro"/>
          <w:spacing w:val="-3"/>
          <w:sz w:val="22"/>
          <w:szCs w:val="22"/>
          <w:lang w:val="fr-FR"/>
        </w:rPr>
        <w:t xml:space="preserve"> règles</w:t>
      </w:r>
      <w:r w:rsidR="006645A8" w:rsidRPr="00474C95">
        <w:rPr>
          <w:rFonts w:ascii="Myriad Pro" w:hAnsi="Myriad Pro"/>
          <w:spacing w:val="-3"/>
          <w:sz w:val="22"/>
          <w:szCs w:val="22"/>
          <w:lang w:val="fr-FR"/>
        </w:rPr>
        <w:t xml:space="preserve"> </w:t>
      </w:r>
      <w:r w:rsidR="00B62670" w:rsidRPr="00474C95">
        <w:rPr>
          <w:rFonts w:ascii="Myriad Pro" w:hAnsi="Myriad Pro"/>
          <w:spacing w:val="-3"/>
          <w:sz w:val="22"/>
          <w:szCs w:val="22"/>
          <w:lang w:val="fr-FR"/>
        </w:rPr>
        <w:t>additionnelles</w:t>
      </w:r>
      <w:r w:rsidR="006645A8" w:rsidRPr="00474C95">
        <w:rPr>
          <w:rFonts w:ascii="Myriad Pro" w:hAnsi="Myriad Pro"/>
          <w:spacing w:val="-3"/>
          <w:sz w:val="22"/>
          <w:szCs w:val="22"/>
          <w:lang w:val="fr-FR"/>
        </w:rPr>
        <w:t xml:space="preserve"> régissant la présentation et la réception des preuves dans les arbitrages commerciaux internationaux de l’Association </w:t>
      </w:r>
      <w:r w:rsidR="00DF5925" w:rsidRPr="00474C95">
        <w:rPr>
          <w:rFonts w:ascii="Myriad Pro" w:hAnsi="Myriad Pro"/>
          <w:spacing w:val="-3"/>
          <w:sz w:val="22"/>
          <w:szCs w:val="22"/>
          <w:lang w:val="fr-FR"/>
        </w:rPr>
        <w:t xml:space="preserve">internationale du barreau, édition du 28 mai 1983. </w:t>
      </w:r>
      <w:r w:rsidR="00B62670" w:rsidRPr="00474C95">
        <w:rPr>
          <w:rFonts w:ascii="Myriad Pro" w:hAnsi="Myriad Pro"/>
          <w:spacing w:val="-3"/>
          <w:sz w:val="22"/>
          <w:szCs w:val="22"/>
          <w:lang w:val="fr-FR"/>
        </w:rPr>
        <w:t>Le tribunal arbitral sera habilité à ordonner la restitution ou la destruction de marchandises ou de tout bien, corporel ou incorporel, ou de toute information confidentielle fournie en application du contrat, à ordonner la résiliation du contrat, ou à ordonner que toute mesure de protection soit prise relativement à des marchandises, services ou à tout autre bien, corporel ou incorporel, ou à toute information confidentielle fournie dans le cadre du contrat, s’il y a lieu, conformément au pouvoir du tribunal arbitral aux termes de l’article 26 (</w:t>
      </w:r>
      <w:r w:rsidR="00445979" w:rsidRPr="00474C95">
        <w:rPr>
          <w:rFonts w:ascii="Myriad Pro" w:hAnsi="Myriad Pro"/>
          <w:spacing w:val="-3"/>
          <w:sz w:val="22"/>
          <w:szCs w:val="22"/>
          <w:lang w:val="fr-FR"/>
        </w:rPr>
        <w:t>« Mesures provisoires ou conservatoire ») et de l’article 32 (« Forme et effet de la sentence »)</w:t>
      </w:r>
      <w:r w:rsidR="006108A9" w:rsidRPr="00474C95">
        <w:rPr>
          <w:rFonts w:ascii="Myriad Pro" w:hAnsi="Myriad Pro"/>
          <w:spacing w:val="-3"/>
          <w:sz w:val="22"/>
          <w:szCs w:val="22"/>
          <w:lang w:val="fr-FR"/>
        </w:rPr>
        <w:t xml:space="preserve"> du Règlement d’arbitrage de la CNUDCI</w:t>
      </w:r>
      <w:r w:rsidR="00445979" w:rsidRPr="00474C95">
        <w:rPr>
          <w:rFonts w:ascii="Myriad Pro" w:hAnsi="Myriad Pro"/>
          <w:spacing w:val="-3"/>
          <w:sz w:val="22"/>
          <w:szCs w:val="22"/>
          <w:lang w:val="fr-FR"/>
        </w:rPr>
        <w:t xml:space="preserve">. </w:t>
      </w:r>
      <w:r w:rsidR="00B367E2" w:rsidRPr="00474C95">
        <w:rPr>
          <w:rFonts w:ascii="Myriad Pro" w:hAnsi="Myriad Pro"/>
          <w:spacing w:val="-3"/>
          <w:sz w:val="22"/>
          <w:szCs w:val="22"/>
          <w:lang w:val="fr-FR"/>
        </w:rPr>
        <w:t xml:space="preserve">Le tribunal arbitral n’aura pas le pouvoir d’allouer des dommages et intérêts punitifs. </w:t>
      </w:r>
      <w:r w:rsidR="00FA7461" w:rsidRPr="00474C95">
        <w:rPr>
          <w:rFonts w:ascii="Myriad Pro" w:hAnsi="Myriad Pro"/>
          <w:spacing w:val="-3"/>
          <w:sz w:val="22"/>
          <w:szCs w:val="22"/>
          <w:lang w:val="fr-FR"/>
        </w:rPr>
        <w:t xml:space="preserve">En outre, </w:t>
      </w:r>
      <w:r w:rsidR="00DE3032" w:rsidRPr="00474C95">
        <w:rPr>
          <w:rFonts w:ascii="Myriad Pro" w:hAnsi="Myriad Pro"/>
          <w:spacing w:val="-3"/>
          <w:sz w:val="22"/>
          <w:szCs w:val="22"/>
          <w:lang w:val="fr-FR"/>
        </w:rPr>
        <w:t xml:space="preserve">sauf disposition contraire expresse du contrat, </w:t>
      </w:r>
      <w:r w:rsidR="00E54F11" w:rsidRPr="00474C95">
        <w:rPr>
          <w:rFonts w:ascii="Myriad Pro" w:hAnsi="Myriad Pro"/>
          <w:spacing w:val="-3"/>
          <w:sz w:val="22"/>
          <w:szCs w:val="22"/>
          <w:lang w:val="fr-FR"/>
        </w:rPr>
        <w:t>le tribunal arbitral n’aura pas le pouvoir d’allouer des intérêts supérieurs au taux interbancaire offert à Londres (« LIBOR ») alors en vigueur</w:t>
      </w:r>
      <w:r w:rsidR="008627A4" w:rsidRPr="00474C95">
        <w:rPr>
          <w:rFonts w:ascii="Myriad Pro" w:hAnsi="Myriad Pro"/>
          <w:spacing w:val="-3"/>
          <w:sz w:val="22"/>
          <w:szCs w:val="22"/>
          <w:lang w:val="fr-FR"/>
        </w:rPr>
        <w:t>, et il ne pourra s’agir que d’intérêts simples.</w:t>
      </w:r>
      <w:r w:rsidR="0027402E" w:rsidRPr="00474C95">
        <w:rPr>
          <w:rFonts w:ascii="Myriad Pro" w:hAnsi="Myriad Pro"/>
          <w:spacing w:val="-3"/>
          <w:sz w:val="22"/>
          <w:szCs w:val="22"/>
          <w:lang w:val="fr-FR"/>
        </w:rPr>
        <w:t xml:space="preserve"> </w:t>
      </w:r>
      <w:r w:rsidR="00B367E2" w:rsidRPr="00474C95">
        <w:rPr>
          <w:rFonts w:ascii="Myriad Pro" w:hAnsi="Myriad Pro"/>
          <w:spacing w:val="-3"/>
          <w:sz w:val="22"/>
          <w:szCs w:val="22"/>
          <w:lang w:val="fr-FR"/>
        </w:rPr>
        <w:t>Les parties seront liées par toute sentence arbitrale rendue dans le cadre d’un tel arbitrage à titre de règlement final desdits différends, litiges ou réclamations.</w:t>
      </w:r>
    </w:p>
    <w:p w:rsidR="00904CF7" w:rsidRPr="00474C95" w:rsidRDefault="00904CF7" w:rsidP="00D964A0">
      <w:pPr>
        <w:jc w:val="both"/>
        <w:rPr>
          <w:rFonts w:ascii="Myriad Pro" w:hAnsi="Myriad Pro"/>
          <w:sz w:val="22"/>
          <w:szCs w:val="22"/>
          <w:lang w:val="fr-FR"/>
        </w:rPr>
      </w:pPr>
    </w:p>
    <w:p w:rsidR="000E4792" w:rsidRPr="00474C95" w:rsidRDefault="00904CF7" w:rsidP="00D964A0">
      <w:pPr>
        <w:tabs>
          <w:tab w:val="left" w:pos="-720"/>
        </w:tabs>
        <w:suppressAutoHyphens/>
        <w:jc w:val="both"/>
        <w:rPr>
          <w:rFonts w:ascii="Myriad Pro" w:hAnsi="Myriad Pro"/>
          <w:spacing w:val="-3"/>
          <w:sz w:val="22"/>
          <w:szCs w:val="22"/>
          <w:lang w:val="fr-FR"/>
        </w:rPr>
      </w:pPr>
      <w:r w:rsidRPr="00474C95">
        <w:rPr>
          <w:rFonts w:ascii="Myriad Pro" w:hAnsi="Myriad Pro"/>
          <w:b/>
          <w:sz w:val="22"/>
          <w:szCs w:val="22"/>
          <w:lang w:val="fr-FR"/>
        </w:rPr>
        <w:t>17.0</w:t>
      </w:r>
      <w:r w:rsidRPr="00474C95">
        <w:rPr>
          <w:rFonts w:ascii="Myriad Pro" w:hAnsi="Myriad Pro"/>
          <w:b/>
          <w:sz w:val="22"/>
          <w:szCs w:val="22"/>
          <w:lang w:val="fr-FR"/>
        </w:rPr>
        <w:tab/>
      </w:r>
      <w:r w:rsidR="000E4792" w:rsidRPr="00474C95">
        <w:rPr>
          <w:rFonts w:ascii="Myriad Pro" w:hAnsi="Myriad Pro"/>
          <w:b/>
          <w:spacing w:val="-3"/>
          <w:sz w:val="22"/>
          <w:szCs w:val="22"/>
          <w:lang w:val="fr-FR"/>
        </w:rPr>
        <w:t>PRIVILEGES ET IMMUNITES</w:t>
      </w:r>
    </w:p>
    <w:p w:rsidR="000E4792" w:rsidRPr="00474C95" w:rsidRDefault="000E4792" w:rsidP="00D964A0">
      <w:pPr>
        <w:tabs>
          <w:tab w:val="left" w:pos="-720"/>
        </w:tabs>
        <w:suppressAutoHyphens/>
        <w:jc w:val="both"/>
        <w:rPr>
          <w:rFonts w:ascii="Myriad Pro" w:hAnsi="Myriad Pro"/>
          <w:spacing w:val="-3"/>
          <w:sz w:val="22"/>
          <w:szCs w:val="22"/>
          <w:lang w:val="fr-FR"/>
        </w:rPr>
      </w:pPr>
    </w:p>
    <w:p w:rsidR="00904CF7" w:rsidRPr="00474C95" w:rsidRDefault="000E4792" w:rsidP="00D964A0">
      <w:pPr>
        <w:ind w:left="708"/>
        <w:jc w:val="both"/>
        <w:rPr>
          <w:rFonts w:ascii="Myriad Pro" w:hAnsi="Myriad Pro"/>
          <w:sz w:val="22"/>
          <w:szCs w:val="22"/>
          <w:lang w:val="fr-FR"/>
        </w:rPr>
      </w:pPr>
      <w:r w:rsidRPr="00474C95">
        <w:rPr>
          <w:rFonts w:ascii="Myriad Pro" w:hAnsi="Myriad Pro"/>
          <w:sz w:val="22"/>
          <w:szCs w:val="22"/>
          <w:lang w:val="fr-FR"/>
        </w:rPr>
        <w:t>Aucune disposition du présent contrat ou y relative, qu’elle soit expresse ou implicite, ne pourra être considérée comme emportant renonciation aux privilèges et immunités de l’Organisation des Nations Unies, ainsi que de ses organes subsidiaires.</w:t>
      </w:r>
    </w:p>
    <w:p w:rsidR="00904CF7" w:rsidRPr="00474C95" w:rsidRDefault="00904CF7" w:rsidP="00D964A0">
      <w:pPr>
        <w:jc w:val="both"/>
        <w:rPr>
          <w:rFonts w:ascii="Myriad Pro" w:hAnsi="Myriad Pro"/>
          <w:b/>
          <w:sz w:val="22"/>
          <w:szCs w:val="22"/>
          <w:lang w:val="fr-FR"/>
        </w:rPr>
      </w:pPr>
    </w:p>
    <w:p w:rsidR="003401BA" w:rsidRPr="00474C95" w:rsidRDefault="00904CF7" w:rsidP="00D964A0">
      <w:pPr>
        <w:tabs>
          <w:tab w:val="left" w:pos="-720"/>
        </w:tabs>
        <w:suppressAutoHyphens/>
        <w:jc w:val="both"/>
        <w:rPr>
          <w:rFonts w:ascii="Myriad Pro" w:hAnsi="Myriad Pro"/>
          <w:b/>
          <w:spacing w:val="-3"/>
          <w:sz w:val="22"/>
          <w:szCs w:val="22"/>
          <w:lang w:val="fr-FR"/>
        </w:rPr>
      </w:pPr>
      <w:r w:rsidRPr="00474C95">
        <w:rPr>
          <w:rFonts w:ascii="Myriad Pro" w:hAnsi="Myriad Pro"/>
          <w:b/>
          <w:sz w:val="22"/>
          <w:szCs w:val="22"/>
          <w:lang w:val="fr-FR"/>
        </w:rPr>
        <w:t>18.0</w:t>
      </w:r>
      <w:r w:rsidRPr="00474C95">
        <w:rPr>
          <w:rFonts w:ascii="Myriad Pro" w:hAnsi="Myriad Pro"/>
          <w:b/>
          <w:sz w:val="22"/>
          <w:szCs w:val="22"/>
          <w:lang w:val="fr-FR"/>
        </w:rPr>
        <w:tab/>
      </w:r>
      <w:r w:rsidR="003401BA" w:rsidRPr="00474C95">
        <w:rPr>
          <w:rFonts w:ascii="Myriad Pro" w:hAnsi="Myriad Pro"/>
          <w:b/>
          <w:spacing w:val="-3"/>
          <w:sz w:val="22"/>
          <w:szCs w:val="22"/>
          <w:lang w:val="fr-FR"/>
        </w:rPr>
        <w:t>EXONERATION FISCALE</w:t>
      </w:r>
    </w:p>
    <w:p w:rsidR="003401BA" w:rsidRPr="00474C95" w:rsidRDefault="003401BA" w:rsidP="00D964A0">
      <w:pPr>
        <w:tabs>
          <w:tab w:val="left" w:pos="-720"/>
        </w:tabs>
        <w:suppressAutoHyphens/>
        <w:jc w:val="both"/>
        <w:rPr>
          <w:rFonts w:ascii="Myriad Pro" w:hAnsi="Myriad Pro"/>
          <w:spacing w:val="-3"/>
          <w:sz w:val="22"/>
          <w:szCs w:val="22"/>
          <w:lang w:val="fr-FR"/>
        </w:rPr>
      </w:pPr>
    </w:p>
    <w:p w:rsidR="003401BA" w:rsidRPr="00474C95" w:rsidRDefault="003401BA" w:rsidP="00D964A0">
      <w:pPr>
        <w:pStyle w:val="Normalcentr"/>
        <w:ind w:left="1260" w:right="0" w:hanging="540"/>
        <w:outlineLvl w:val="9"/>
        <w:rPr>
          <w:rFonts w:ascii="Myriad Pro" w:hAnsi="Myriad Pro"/>
          <w:sz w:val="22"/>
          <w:szCs w:val="22"/>
          <w:lang w:val="fr-FR"/>
        </w:rPr>
      </w:pPr>
      <w:r w:rsidRPr="00474C95">
        <w:rPr>
          <w:rFonts w:ascii="Myriad Pro" w:hAnsi="Myriad Pro"/>
          <w:b/>
          <w:sz w:val="22"/>
          <w:szCs w:val="22"/>
          <w:lang w:val="fr-FR"/>
        </w:rPr>
        <w:t>18.1</w:t>
      </w:r>
      <w:r w:rsidRPr="00474C95">
        <w:rPr>
          <w:rFonts w:ascii="Myriad Pro" w:hAnsi="Myriad Pro"/>
          <w:sz w:val="22"/>
          <w:szCs w:val="22"/>
          <w:lang w:val="fr-FR"/>
        </w:rPr>
        <w:tab/>
        <w:t xml:space="preserve">La section 7 de la Convention sur les privilèges et immunités des Nations Unies prévoit notamment que l’Organisation des Nations Unies, ainsi que ses organes subsidiaires, sont exonérés de tout impôt direct, sous réserve de la rémunération de services d’utilité publique, ainsi que des droits de douane et redevances de nature similaire à l’égard d’objets importés ou exportés pour leur usage officiel. Si une quelconque autorité gouvernementale refuse de reconnaître l’exonération de l’Organisation des Nations Unies au titre desdits impôts, droits ou redevances, le </w:t>
      </w:r>
      <w:r w:rsidR="00B95BA5" w:rsidRPr="00474C95">
        <w:rPr>
          <w:rFonts w:ascii="Myriad Pro" w:hAnsi="Myriad Pro"/>
          <w:sz w:val="22"/>
          <w:szCs w:val="22"/>
          <w:lang w:val="fr-FR"/>
        </w:rPr>
        <w:t xml:space="preserve">prestataire </w:t>
      </w:r>
      <w:r w:rsidRPr="00474C95">
        <w:rPr>
          <w:rFonts w:ascii="Myriad Pro" w:hAnsi="Myriad Pro"/>
          <w:sz w:val="22"/>
          <w:szCs w:val="22"/>
          <w:lang w:val="fr-FR"/>
        </w:rPr>
        <w:t>devra immédiatement consulter le PNUD afin de décider d’une procédure mutuellement acceptable.</w:t>
      </w:r>
    </w:p>
    <w:p w:rsidR="003401BA" w:rsidRPr="00474C95" w:rsidRDefault="003401BA" w:rsidP="00D964A0">
      <w:pPr>
        <w:ind w:left="1260" w:hanging="540"/>
        <w:jc w:val="both"/>
        <w:rPr>
          <w:rFonts w:ascii="Myriad Pro" w:hAnsi="Myriad Pro"/>
          <w:sz w:val="22"/>
          <w:szCs w:val="22"/>
          <w:lang w:val="fr-FR"/>
        </w:rPr>
      </w:pPr>
    </w:p>
    <w:p w:rsidR="003401BA" w:rsidRPr="00474C95" w:rsidRDefault="003401BA" w:rsidP="00D964A0">
      <w:pPr>
        <w:ind w:left="1260" w:hanging="540"/>
        <w:jc w:val="both"/>
        <w:rPr>
          <w:rFonts w:ascii="Myriad Pro" w:hAnsi="Myriad Pro"/>
          <w:sz w:val="22"/>
          <w:szCs w:val="22"/>
          <w:lang w:val="fr-FR"/>
        </w:rPr>
      </w:pPr>
      <w:r w:rsidRPr="00474C95">
        <w:rPr>
          <w:rFonts w:ascii="Myriad Pro" w:hAnsi="Myriad Pro"/>
          <w:b/>
          <w:sz w:val="22"/>
          <w:szCs w:val="22"/>
          <w:lang w:val="fr-FR"/>
        </w:rPr>
        <w:t>18.2</w:t>
      </w:r>
      <w:r w:rsidRPr="00474C95">
        <w:rPr>
          <w:rFonts w:ascii="Myriad Pro" w:hAnsi="Myriad Pro"/>
          <w:sz w:val="22"/>
          <w:szCs w:val="22"/>
          <w:lang w:val="fr-FR"/>
        </w:rPr>
        <w:tab/>
        <w:t xml:space="preserve">Par conséquent, le </w:t>
      </w:r>
      <w:r w:rsidR="00B95BA5" w:rsidRPr="00474C95">
        <w:rPr>
          <w:rFonts w:ascii="Myriad Pro" w:hAnsi="Myriad Pro"/>
          <w:sz w:val="22"/>
          <w:szCs w:val="22"/>
          <w:lang w:val="fr-FR"/>
        </w:rPr>
        <w:t xml:space="preserve">prestataire </w:t>
      </w:r>
      <w:r w:rsidRPr="00474C95">
        <w:rPr>
          <w:rFonts w:ascii="Myriad Pro" w:hAnsi="Myriad Pro"/>
          <w:sz w:val="22"/>
          <w:szCs w:val="22"/>
          <w:lang w:val="fr-FR"/>
        </w:rPr>
        <w:t xml:space="preserve">autorise le PNUD à déduire de la facture du </w:t>
      </w:r>
      <w:r w:rsidR="00B95BA5" w:rsidRPr="00474C95">
        <w:rPr>
          <w:rFonts w:ascii="Myriad Pro" w:hAnsi="Myriad Pro"/>
          <w:sz w:val="22"/>
          <w:szCs w:val="22"/>
          <w:lang w:val="fr-FR"/>
        </w:rPr>
        <w:t xml:space="preserve">prestataire </w:t>
      </w:r>
      <w:r w:rsidRPr="00474C95">
        <w:rPr>
          <w:rFonts w:ascii="Myriad Pro" w:hAnsi="Myriad Pro"/>
          <w:sz w:val="22"/>
          <w:szCs w:val="22"/>
          <w:lang w:val="fr-FR"/>
        </w:rPr>
        <w:t xml:space="preserve">toute somme correspondant auxdits impôts, droits ou redevances, à moins que le </w:t>
      </w:r>
      <w:r w:rsidR="00B95BA5" w:rsidRPr="00474C95">
        <w:rPr>
          <w:rFonts w:ascii="Myriad Pro" w:hAnsi="Myriad Pro"/>
          <w:sz w:val="22"/>
          <w:szCs w:val="22"/>
          <w:lang w:val="fr-FR"/>
        </w:rPr>
        <w:t xml:space="preserve">prestataire </w:t>
      </w:r>
      <w:r w:rsidRPr="00474C95">
        <w:rPr>
          <w:rFonts w:ascii="Myriad Pro" w:hAnsi="Myriad Pro"/>
          <w:sz w:val="22"/>
          <w:szCs w:val="22"/>
          <w:lang w:val="fr-FR"/>
        </w:rPr>
        <w:t xml:space="preserve">n’ait consulté le PNUD avant leur paiement et que le PNUD n’ait, dans chaque cas, expressément autorisé le </w:t>
      </w:r>
      <w:r w:rsidR="00B95BA5" w:rsidRPr="00474C95">
        <w:rPr>
          <w:rFonts w:ascii="Myriad Pro" w:hAnsi="Myriad Pro"/>
          <w:sz w:val="22"/>
          <w:szCs w:val="22"/>
          <w:lang w:val="fr-FR"/>
        </w:rPr>
        <w:t>prestataire</w:t>
      </w:r>
      <w:r w:rsidRPr="00474C95">
        <w:rPr>
          <w:rFonts w:ascii="Myriad Pro" w:hAnsi="Myriad Pro"/>
          <w:sz w:val="22"/>
          <w:szCs w:val="22"/>
          <w:lang w:val="fr-FR"/>
        </w:rPr>
        <w:t xml:space="preserve"> à payer lesdits impôts, droits ou redevances sous toute réserve. Dans ce cas, le </w:t>
      </w:r>
      <w:r w:rsidR="00B95BA5" w:rsidRPr="00474C95">
        <w:rPr>
          <w:rFonts w:ascii="Myriad Pro" w:hAnsi="Myriad Pro"/>
          <w:sz w:val="22"/>
          <w:szCs w:val="22"/>
          <w:lang w:val="fr-FR"/>
        </w:rPr>
        <w:t>prestataire</w:t>
      </w:r>
      <w:r w:rsidRPr="00474C95">
        <w:rPr>
          <w:rFonts w:ascii="Myriad Pro" w:hAnsi="Myriad Pro"/>
          <w:sz w:val="22"/>
          <w:szCs w:val="22"/>
          <w:lang w:val="fr-FR"/>
        </w:rPr>
        <w:t xml:space="preserve"> devra fournir au PNUD la preuve écrite de ce que le paiement desdits impôts, droits ou redevances aura été effectué et dûment autorisé.</w:t>
      </w:r>
    </w:p>
    <w:p w:rsidR="00904CF7" w:rsidRPr="00474C95" w:rsidRDefault="00904CF7" w:rsidP="00D964A0">
      <w:pPr>
        <w:jc w:val="both"/>
        <w:rPr>
          <w:rFonts w:ascii="Myriad Pro" w:hAnsi="Myriad Pro"/>
          <w:sz w:val="22"/>
          <w:szCs w:val="22"/>
          <w:lang w:val="fr-FR"/>
        </w:rPr>
      </w:pPr>
    </w:p>
    <w:p w:rsidR="005C3593" w:rsidRPr="00474C95" w:rsidRDefault="00904CF7" w:rsidP="00D964A0">
      <w:pPr>
        <w:tabs>
          <w:tab w:val="left" w:pos="-720"/>
        </w:tabs>
        <w:suppressAutoHyphens/>
        <w:jc w:val="both"/>
        <w:rPr>
          <w:rFonts w:ascii="Myriad Pro" w:hAnsi="Myriad Pro"/>
          <w:spacing w:val="-3"/>
          <w:sz w:val="22"/>
          <w:szCs w:val="22"/>
          <w:lang w:val="fr-FR"/>
        </w:rPr>
      </w:pPr>
      <w:r w:rsidRPr="00474C95">
        <w:rPr>
          <w:rFonts w:ascii="Myriad Pro" w:hAnsi="Myriad Pro"/>
          <w:b/>
          <w:sz w:val="22"/>
          <w:szCs w:val="22"/>
          <w:lang w:val="fr-FR"/>
        </w:rPr>
        <w:t>19.0</w:t>
      </w:r>
      <w:r w:rsidRPr="00474C95">
        <w:rPr>
          <w:rFonts w:ascii="Myriad Pro" w:hAnsi="Myriad Pro"/>
          <w:b/>
          <w:sz w:val="22"/>
          <w:szCs w:val="22"/>
          <w:lang w:val="fr-FR"/>
        </w:rPr>
        <w:tab/>
      </w:r>
      <w:r w:rsidR="005C3593" w:rsidRPr="00474C95">
        <w:rPr>
          <w:rFonts w:ascii="Myriad Pro" w:hAnsi="Myriad Pro"/>
          <w:b/>
          <w:spacing w:val="-3"/>
          <w:sz w:val="22"/>
          <w:szCs w:val="22"/>
          <w:lang w:val="fr-FR"/>
        </w:rPr>
        <w:t>TRAVAIL DES ENFANTS</w:t>
      </w:r>
    </w:p>
    <w:p w:rsidR="005C3593" w:rsidRPr="00474C95" w:rsidRDefault="005C3593" w:rsidP="00D964A0">
      <w:pPr>
        <w:tabs>
          <w:tab w:val="left" w:pos="-720"/>
        </w:tabs>
        <w:suppressAutoHyphens/>
        <w:jc w:val="both"/>
        <w:rPr>
          <w:rFonts w:ascii="Myriad Pro" w:hAnsi="Myriad Pro"/>
          <w:spacing w:val="-3"/>
          <w:sz w:val="22"/>
          <w:szCs w:val="22"/>
          <w:lang w:val="fr-FR"/>
        </w:rPr>
      </w:pPr>
    </w:p>
    <w:p w:rsidR="005C3593" w:rsidRPr="00474C95" w:rsidRDefault="005C3593" w:rsidP="00D964A0">
      <w:pPr>
        <w:tabs>
          <w:tab w:val="left" w:pos="-720"/>
          <w:tab w:val="left" w:pos="0"/>
        </w:tabs>
        <w:suppressAutoHyphens/>
        <w:ind w:left="720" w:hanging="720"/>
        <w:jc w:val="both"/>
        <w:rPr>
          <w:rFonts w:ascii="Myriad Pro" w:hAnsi="Myriad Pro"/>
          <w:spacing w:val="-3"/>
          <w:sz w:val="22"/>
          <w:szCs w:val="22"/>
          <w:lang w:val="fr-FR"/>
        </w:rPr>
      </w:pPr>
      <w:r w:rsidRPr="00474C95">
        <w:rPr>
          <w:rFonts w:ascii="Myriad Pro" w:hAnsi="Myriad Pro"/>
          <w:spacing w:val="-3"/>
          <w:sz w:val="22"/>
          <w:szCs w:val="22"/>
          <w:lang w:val="fr-FR"/>
        </w:rPr>
        <w:lastRenderedPageBreak/>
        <w:tab/>
        <w:t xml:space="preserve">Le </w:t>
      </w:r>
      <w:r w:rsidRPr="00474C95">
        <w:rPr>
          <w:rFonts w:ascii="Myriad Pro" w:hAnsi="Myriad Pro"/>
          <w:sz w:val="22"/>
          <w:szCs w:val="22"/>
          <w:lang w:val="fr-FR"/>
        </w:rPr>
        <w:t xml:space="preserve">prestataire </w:t>
      </w:r>
      <w:r w:rsidRPr="00474C95">
        <w:rPr>
          <w:rFonts w:ascii="Myriad Pro" w:hAnsi="Myriad Pro"/>
          <w:spacing w:val="-3"/>
          <w:sz w:val="22"/>
          <w:szCs w:val="22"/>
          <w:lang w:val="fr-FR"/>
        </w:rPr>
        <w:t>déclare et garantit que lui-même et ses fournisseurs ne se livrent à aucune pratique contraire aux droits énoncés dans la Convention relative aux droits de l’enfant, y compris dans son article 32 qui prévoit notamment qu’un enfant ne peut être astreint à aucun travail comportant des risques ou susceptibles de compromettre son éducation ou de nuire à sa santé ou à son développement physique, mental, spirituel, moral ou social.</w:t>
      </w:r>
    </w:p>
    <w:p w:rsidR="005C3593" w:rsidRPr="00474C95" w:rsidRDefault="005C3593" w:rsidP="00D964A0">
      <w:pPr>
        <w:tabs>
          <w:tab w:val="left" w:pos="-720"/>
        </w:tabs>
        <w:suppressAutoHyphens/>
        <w:jc w:val="both"/>
        <w:rPr>
          <w:rFonts w:ascii="Myriad Pro" w:hAnsi="Myriad Pro"/>
          <w:spacing w:val="-3"/>
          <w:sz w:val="22"/>
          <w:szCs w:val="22"/>
          <w:lang w:val="fr-FR"/>
        </w:rPr>
      </w:pPr>
    </w:p>
    <w:p w:rsidR="005C3593" w:rsidRPr="00474C95" w:rsidRDefault="005C3593" w:rsidP="00D964A0">
      <w:pPr>
        <w:tabs>
          <w:tab w:val="left" w:pos="-720"/>
          <w:tab w:val="left" w:pos="0"/>
        </w:tabs>
        <w:suppressAutoHyphens/>
        <w:ind w:left="720" w:hanging="720"/>
        <w:jc w:val="both"/>
        <w:rPr>
          <w:rFonts w:ascii="Myriad Pro" w:hAnsi="Myriad Pro"/>
          <w:spacing w:val="-3"/>
          <w:sz w:val="22"/>
          <w:szCs w:val="22"/>
          <w:lang w:val="fr-FR"/>
        </w:rPr>
      </w:pPr>
      <w:r w:rsidRPr="00474C95">
        <w:rPr>
          <w:rFonts w:ascii="Myriad Pro" w:hAnsi="Myriad Pro"/>
          <w:spacing w:val="-3"/>
          <w:sz w:val="22"/>
          <w:szCs w:val="22"/>
          <w:lang w:val="fr-FR"/>
        </w:rPr>
        <w:tab/>
        <w:t>Toute violation de la déclaration et de la garantie qui précèdent autorisera le PNUD à résilier le présent bon de commande immédiatement par notification adressée au fournisseur, sans être redevable des frais de résiliation ou engager sa responsabilité à quelque autre titre que ce soit.</w:t>
      </w:r>
    </w:p>
    <w:p w:rsidR="005C3593" w:rsidRPr="00474C95" w:rsidRDefault="005C3593" w:rsidP="00D964A0">
      <w:pPr>
        <w:tabs>
          <w:tab w:val="left" w:pos="-720"/>
        </w:tabs>
        <w:suppressAutoHyphens/>
        <w:jc w:val="both"/>
        <w:rPr>
          <w:rFonts w:ascii="Myriad Pro" w:hAnsi="Myriad Pro"/>
          <w:spacing w:val="-3"/>
          <w:sz w:val="22"/>
          <w:szCs w:val="22"/>
          <w:lang w:val="fr-FR"/>
        </w:rPr>
      </w:pPr>
    </w:p>
    <w:p w:rsidR="005C3593" w:rsidRPr="00474C95" w:rsidRDefault="002B74C3" w:rsidP="00D964A0">
      <w:pPr>
        <w:tabs>
          <w:tab w:val="left" w:pos="-720"/>
        </w:tabs>
        <w:suppressAutoHyphens/>
        <w:jc w:val="both"/>
        <w:rPr>
          <w:rFonts w:ascii="Myriad Pro" w:hAnsi="Myriad Pro"/>
          <w:spacing w:val="-3"/>
          <w:sz w:val="22"/>
          <w:szCs w:val="22"/>
          <w:lang w:val="fr-FR"/>
        </w:rPr>
      </w:pPr>
      <w:r w:rsidRPr="00474C95">
        <w:rPr>
          <w:rFonts w:ascii="Myriad Pro" w:hAnsi="Myriad Pro"/>
          <w:b/>
          <w:spacing w:val="-3"/>
          <w:sz w:val="22"/>
          <w:szCs w:val="22"/>
          <w:lang w:val="fr-FR"/>
        </w:rPr>
        <w:t>20</w:t>
      </w:r>
      <w:r w:rsidR="005C3593" w:rsidRPr="00474C95">
        <w:rPr>
          <w:rFonts w:ascii="Myriad Pro" w:hAnsi="Myriad Pro"/>
          <w:b/>
          <w:spacing w:val="-3"/>
          <w:sz w:val="22"/>
          <w:szCs w:val="22"/>
          <w:lang w:val="fr-FR"/>
        </w:rPr>
        <w:t>.</w:t>
      </w:r>
      <w:r w:rsidRPr="00474C95">
        <w:rPr>
          <w:rFonts w:ascii="Myriad Pro" w:hAnsi="Myriad Pro"/>
          <w:b/>
          <w:spacing w:val="-3"/>
          <w:sz w:val="22"/>
          <w:szCs w:val="22"/>
          <w:lang w:val="fr-FR"/>
        </w:rPr>
        <w:t>0</w:t>
      </w:r>
      <w:r w:rsidR="005C3593" w:rsidRPr="00474C95">
        <w:rPr>
          <w:rFonts w:ascii="Myriad Pro" w:hAnsi="Myriad Pro"/>
          <w:b/>
          <w:spacing w:val="-3"/>
          <w:sz w:val="22"/>
          <w:szCs w:val="22"/>
          <w:lang w:val="fr-FR"/>
        </w:rPr>
        <w:tab/>
        <w:t>MINES</w:t>
      </w:r>
    </w:p>
    <w:p w:rsidR="005C3593" w:rsidRPr="00474C95" w:rsidRDefault="005C3593" w:rsidP="00D964A0">
      <w:pPr>
        <w:tabs>
          <w:tab w:val="left" w:pos="-720"/>
        </w:tabs>
        <w:suppressAutoHyphens/>
        <w:jc w:val="both"/>
        <w:rPr>
          <w:rFonts w:ascii="Myriad Pro" w:hAnsi="Myriad Pro"/>
          <w:spacing w:val="-3"/>
          <w:sz w:val="22"/>
          <w:szCs w:val="22"/>
          <w:lang w:val="fr-FR"/>
        </w:rPr>
      </w:pPr>
    </w:p>
    <w:p w:rsidR="005C3593" w:rsidRPr="00474C95" w:rsidRDefault="005C3593" w:rsidP="00D964A0">
      <w:pPr>
        <w:tabs>
          <w:tab w:val="left" w:pos="-720"/>
          <w:tab w:val="left" w:pos="0"/>
        </w:tabs>
        <w:suppressAutoHyphens/>
        <w:ind w:left="720" w:hanging="720"/>
        <w:jc w:val="both"/>
        <w:rPr>
          <w:rFonts w:ascii="Myriad Pro" w:hAnsi="Myriad Pro"/>
          <w:spacing w:val="-3"/>
          <w:sz w:val="22"/>
          <w:szCs w:val="22"/>
          <w:lang w:val="fr-FR"/>
        </w:rPr>
      </w:pPr>
      <w:r w:rsidRPr="00474C95">
        <w:rPr>
          <w:rFonts w:ascii="Myriad Pro" w:hAnsi="Myriad Pro"/>
          <w:spacing w:val="-3"/>
          <w:sz w:val="22"/>
          <w:szCs w:val="22"/>
          <w:lang w:val="fr-FR"/>
        </w:rPr>
        <w:tab/>
        <w:t xml:space="preserve">Le fournisseur déclare et garantit que lui-même et ses </w:t>
      </w:r>
      <w:r w:rsidR="00E536F5" w:rsidRPr="00474C95">
        <w:rPr>
          <w:rFonts w:ascii="Myriad Pro" w:hAnsi="Myriad Pro"/>
          <w:spacing w:val="-3"/>
          <w:sz w:val="22"/>
          <w:szCs w:val="22"/>
          <w:lang w:val="fr-FR"/>
        </w:rPr>
        <w:t xml:space="preserve">fournisseurs </w:t>
      </w:r>
      <w:r w:rsidRPr="00474C95">
        <w:rPr>
          <w:rFonts w:ascii="Myriad Pro" w:hAnsi="Myriad Pro"/>
          <w:spacing w:val="-3"/>
          <w:sz w:val="22"/>
          <w:szCs w:val="22"/>
          <w:lang w:val="fr-FR"/>
        </w:rPr>
        <w:t>ne participent pas activement et directement à des activités ayant trait aux brevets, au développement, à l’assemblage, à la production, au commerce ou à la fabrication de mines ou à de telles activités au titre de composants principalement utilisés dans la fabrication de mines. Le terme « mines » désigne les engins définis à l’article 2</w:t>
      </w:r>
      <w:r w:rsidRPr="00474C95">
        <w:rPr>
          <w:rFonts w:ascii="Myriad Pro" w:hAnsi="Myriad Pro"/>
          <w:sz w:val="22"/>
          <w:szCs w:val="22"/>
          <w:lang w:val="fr-FR"/>
        </w:rPr>
        <w:t>, paragraphes 1, 4 et 5 du Protocole II annexé à la Convention de 1980 sur l’interdiction ou la limitation de l’emploi de certaines armes classiques qui peuvent être considérées comme produisant des effets traumatiques excessifs ou comme frappant sans discriminations.</w:t>
      </w:r>
    </w:p>
    <w:p w:rsidR="005C3593" w:rsidRPr="00474C95" w:rsidRDefault="005C3593" w:rsidP="00D964A0">
      <w:pPr>
        <w:tabs>
          <w:tab w:val="left" w:pos="-720"/>
        </w:tabs>
        <w:suppressAutoHyphens/>
        <w:jc w:val="both"/>
        <w:rPr>
          <w:rFonts w:ascii="Myriad Pro" w:hAnsi="Myriad Pro"/>
          <w:spacing w:val="-3"/>
          <w:sz w:val="22"/>
          <w:szCs w:val="22"/>
          <w:lang w:val="fr-FR"/>
        </w:rPr>
      </w:pPr>
    </w:p>
    <w:p w:rsidR="005C3593" w:rsidRPr="00474C95" w:rsidRDefault="005C3593" w:rsidP="00D964A0">
      <w:pPr>
        <w:tabs>
          <w:tab w:val="left" w:pos="-720"/>
          <w:tab w:val="left" w:pos="0"/>
        </w:tabs>
        <w:suppressAutoHyphens/>
        <w:ind w:left="720" w:hanging="720"/>
        <w:jc w:val="both"/>
        <w:rPr>
          <w:rFonts w:ascii="Myriad Pro" w:hAnsi="Myriad Pro"/>
          <w:spacing w:val="-3"/>
          <w:sz w:val="22"/>
          <w:szCs w:val="22"/>
          <w:lang w:val="fr-FR"/>
        </w:rPr>
      </w:pPr>
      <w:r w:rsidRPr="00474C95">
        <w:rPr>
          <w:rFonts w:ascii="Myriad Pro" w:hAnsi="Myriad Pro"/>
          <w:spacing w:val="-3"/>
          <w:sz w:val="22"/>
          <w:szCs w:val="22"/>
          <w:lang w:val="fr-FR"/>
        </w:rPr>
        <w:tab/>
        <w:t xml:space="preserve">Toute violation de la déclaration et de la garantie qui précèdent autorisera le PNUD à résilier le présent </w:t>
      </w:r>
      <w:r w:rsidR="00D94B2C" w:rsidRPr="00474C95">
        <w:rPr>
          <w:rFonts w:ascii="Myriad Pro" w:hAnsi="Myriad Pro"/>
          <w:spacing w:val="-3"/>
          <w:sz w:val="22"/>
          <w:szCs w:val="22"/>
          <w:lang w:val="fr-FR"/>
        </w:rPr>
        <w:t xml:space="preserve">contrat </w:t>
      </w:r>
      <w:r w:rsidRPr="00474C95">
        <w:rPr>
          <w:rFonts w:ascii="Myriad Pro" w:hAnsi="Myriad Pro"/>
          <w:spacing w:val="-3"/>
          <w:sz w:val="22"/>
          <w:szCs w:val="22"/>
          <w:lang w:val="fr-FR"/>
        </w:rPr>
        <w:t>immédiatement par notification adressée au</w:t>
      </w:r>
      <w:r w:rsidR="00D94B2C" w:rsidRPr="00474C95">
        <w:rPr>
          <w:rFonts w:ascii="Myriad Pro" w:hAnsi="Myriad Pro"/>
          <w:sz w:val="22"/>
          <w:szCs w:val="22"/>
          <w:lang w:val="fr-FR"/>
        </w:rPr>
        <w:t xml:space="preserve"> prestataire</w:t>
      </w:r>
      <w:r w:rsidRPr="00474C95">
        <w:rPr>
          <w:rFonts w:ascii="Myriad Pro" w:hAnsi="Myriad Pro"/>
          <w:spacing w:val="-3"/>
          <w:sz w:val="22"/>
          <w:szCs w:val="22"/>
          <w:lang w:val="fr-FR"/>
        </w:rPr>
        <w:t>, sans être redevable des frais de résiliation ou engager sa responsabilité à quelque autre titre que ce soit.</w:t>
      </w:r>
    </w:p>
    <w:p w:rsidR="00904CF7" w:rsidRPr="00474C95" w:rsidRDefault="00904CF7" w:rsidP="00D964A0">
      <w:pPr>
        <w:jc w:val="both"/>
        <w:rPr>
          <w:rFonts w:ascii="Myriad Pro" w:hAnsi="Myriad Pro"/>
          <w:sz w:val="22"/>
          <w:szCs w:val="22"/>
          <w:lang w:val="fr-FR"/>
        </w:rPr>
      </w:pPr>
    </w:p>
    <w:p w:rsidR="00904CF7" w:rsidRPr="00474C95" w:rsidRDefault="00904CF7" w:rsidP="00D964A0">
      <w:pPr>
        <w:jc w:val="both"/>
        <w:rPr>
          <w:rFonts w:ascii="Myriad Pro" w:hAnsi="Myriad Pro"/>
          <w:sz w:val="22"/>
          <w:szCs w:val="22"/>
          <w:lang w:val="fr-FR"/>
        </w:rPr>
      </w:pPr>
      <w:r w:rsidRPr="00474C95">
        <w:rPr>
          <w:rFonts w:ascii="Myriad Pro" w:hAnsi="Myriad Pro"/>
          <w:b/>
          <w:sz w:val="22"/>
          <w:szCs w:val="22"/>
          <w:lang w:val="fr-FR"/>
        </w:rPr>
        <w:t>21.0</w:t>
      </w:r>
      <w:r w:rsidRPr="00474C95">
        <w:rPr>
          <w:rFonts w:ascii="Myriad Pro" w:hAnsi="Myriad Pro"/>
          <w:b/>
          <w:sz w:val="22"/>
          <w:szCs w:val="22"/>
          <w:lang w:val="fr-FR"/>
        </w:rPr>
        <w:tab/>
      </w:r>
      <w:r w:rsidR="00D94B2C" w:rsidRPr="00474C95">
        <w:rPr>
          <w:rFonts w:ascii="Myriad Pro" w:hAnsi="Myriad Pro"/>
          <w:b/>
          <w:sz w:val="22"/>
          <w:szCs w:val="22"/>
          <w:lang w:val="fr-FR"/>
        </w:rPr>
        <w:t>RESPECT DES LOIS</w:t>
      </w:r>
      <w:r w:rsidRPr="00474C95">
        <w:rPr>
          <w:rFonts w:ascii="Myriad Pro" w:hAnsi="Myriad Pro"/>
          <w:sz w:val="22"/>
          <w:szCs w:val="22"/>
          <w:lang w:val="fr-FR"/>
        </w:rPr>
        <w:t xml:space="preserve"> </w:t>
      </w:r>
    </w:p>
    <w:p w:rsidR="00904CF7" w:rsidRPr="00474C95" w:rsidRDefault="00904CF7" w:rsidP="00D964A0">
      <w:pPr>
        <w:jc w:val="both"/>
        <w:rPr>
          <w:rFonts w:ascii="Myriad Pro" w:hAnsi="Myriad Pro"/>
          <w:sz w:val="22"/>
          <w:szCs w:val="22"/>
          <w:lang w:val="fr-FR"/>
        </w:rPr>
      </w:pPr>
    </w:p>
    <w:p w:rsidR="00904CF7" w:rsidRPr="00474C95" w:rsidRDefault="009F0C04" w:rsidP="00D964A0">
      <w:pPr>
        <w:ind w:left="720"/>
        <w:jc w:val="both"/>
        <w:rPr>
          <w:rFonts w:ascii="Myriad Pro" w:hAnsi="Myriad Pro"/>
          <w:sz w:val="22"/>
          <w:szCs w:val="22"/>
          <w:lang w:val="fr-FR"/>
        </w:rPr>
      </w:pPr>
      <w:r w:rsidRPr="00474C95">
        <w:rPr>
          <w:rFonts w:ascii="Myriad Pro" w:hAnsi="Myriad Pro"/>
          <w:sz w:val="22"/>
          <w:szCs w:val="22"/>
          <w:lang w:val="fr-FR"/>
        </w:rPr>
        <w:t xml:space="preserve">Le prestataire devra se conformer </w:t>
      </w:r>
      <w:r w:rsidR="00621878" w:rsidRPr="00474C95">
        <w:rPr>
          <w:rFonts w:ascii="Myriad Pro" w:hAnsi="Myriad Pro"/>
          <w:sz w:val="22"/>
          <w:szCs w:val="22"/>
          <w:lang w:val="fr-FR"/>
        </w:rPr>
        <w:t>à l’</w:t>
      </w:r>
      <w:r w:rsidR="00722691" w:rsidRPr="00474C95">
        <w:rPr>
          <w:rFonts w:ascii="Myriad Pro" w:hAnsi="Myriad Pro"/>
          <w:sz w:val="22"/>
          <w:szCs w:val="22"/>
          <w:lang w:val="fr-FR"/>
        </w:rPr>
        <w:t>ensemble des lois</w:t>
      </w:r>
      <w:r w:rsidR="009B79FF" w:rsidRPr="00474C95">
        <w:rPr>
          <w:rFonts w:ascii="Myriad Pro" w:hAnsi="Myriad Pro"/>
          <w:sz w:val="22"/>
          <w:szCs w:val="22"/>
          <w:lang w:val="fr-FR"/>
        </w:rPr>
        <w:t>,</w:t>
      </w:r>
      <w:r w:rsidR="00722691" w:rsidRPr="00474C95">
        <w:rPr>
          <w:rFonts w:ascii="Myriad Pro" w:hAnsi="Myriad Pro"/>
          <w:sz w:val="22"/>
          <w:szCs w:val="22"/>
          <w:lang w:val="fr-FR"/>
        </w:rPr>
        <w:t xml:space="preserve"> règlements </w:t>
      </w:r>
      <w:r w:rsidR="009B79FF" w:rsidRPr="00474C95">
        <w:rPr>
          <w:rFonts w:ascii="Myriad Pro" w:hAnsi="Myriad Pro"/>
          <w:sz w:val="22"/>
          <w:szCs w:val="22"/>
          <w:lang w:val="fr-FR"/>
        </w:rPr>
        <w:t xml:space="preserve">et règles </w:t>
      </w:r>
      <w:r w:rsidR="008A7DC0" w:rsidRPr="00474C95">
        <w:rPr>
          <w:rFonts w:ascii="Myriad Pro" w:hAnsi="Myriad Pro"/>
          <w:sz w:val="22"/>
          <w:szCs w:val="22"/>
          <w:lang w:val="fr-FR"/>
        </w:rPr>
        <w:t xml:space="preserve">se rapportant à </w:t>
      </w:r>
      <w:r w:rsidR="00722691" w:rsidRPr="00474C95">
        <w:rPr>
          <w:rFonts w:ascii="Myriad Pro" w:hAnsi="Myriad Pro"/>
          <w:sz w:val="22"/>
          <w:szCs w:val="22"/>
          <w:lang w:val="fr-FR"/>
        </w:rPr>
        <w:t>l’exécution de ses obligations aux termes du présent contrat.</w:t>
      </w:r>
    </w:p>
    <w:p w:rsidR="00904CF7" w:rsidRPr="00474C95" w:rsidRDefault="00904CF7" w:rsidP="00D964A0">
      <w:pPr>
        <w:jc w:val="both"/>
        <w:rPr>
          <w:rFonts w:ascii="Myriad Pro" w:hAnsi="Myriad Pro"/>
          <w:sz w:val="22"/>
          <w:szCs w:val="22"/>
          <w:lang w:val="fr-FR"/>
        </w:rPr>
      </w:pPr>
    </w:p>
    <w:p w:rsidR="002B74C3" w:rsidRPr="00474C95" w:rsidRDefault="00904CF7" w:rsidP="00D964A0">
      <w:pPr>
        <w:tabs>
          <w:tab w:val="left" w:pos="-720"/>
          <w:tab w:val="left" w:pos="0"/>
        </w:tabs>
        <w:suppressAutoHyphens/>
        <w:ind w:left="720" w:hanging="720"/>
        <w:jc w:val="both"/>
        <w:rPr>
          <w:rFonts w:ascii="Myriad Pro" w:hAnsi="Myriad Pro"/>
          <w:b/>
          <w:sz w:val="22"/>
          <w:szCs w:val="22"/>
          <w:lang w:val="fr-FR"/>
        </w:rPr>
      </w:pPr>
      <w:r w:rsidRPr="00474C95">
        <w:rPr>
          <w:rFonts w:ascii="Myriad Pro" w:hAnsi="Myriad Pro"/>
          <w:b/>
          <w:sz w:val="22"/>
          <w:szCs w:val="22"/>
          <w:lang w:val="fr-FR"/>
        </w:rPr>
        <w:t>22.0</w:t>
      </w:r>
      <w:r w:rsidRPr="00474C95">
        <w:rPr>
          <w:rFonts w:ascii="Myriad Pro" w:hAnsi="Myriad Pro"/>
          <w:b/>
          <w:sz w:val="22"/>
          <w:szCs w:val="22"/>
          <w:lang w:val="fr-FR"/>
        </w:rPr>
        <w:tab/>
      </w:r>
      <w:r w:rsidR="002B74C3" w:rsidRPr="00474C95">
        <w:rPr>
          <w:rFonts w:ascii="Myriad Pro" w:hAnsi="Myriad Pro"/>
          <w:b/>
          <w:sz w:val="22"/>
          <w:szCs w:val="22"/>
          <w:lang w:val="fr-FR"/>
        </w:rPr>
        <w:t>EXPLOITATION SEXUELLE</w:t>
      </w:r>
    </w:p>
    <w:p w:rsidR="002B74C3" w:rsidRPr="00474C95" w:rsidRDefault="002B74C3" w:rsidP="00D964A0">
      <w:pPr>
        <w:jc w:val="both"/>
        <w:rPr>
          <w:rFonts w:ascii="Myriad Pro" w:hAnsi="Myriad Pro"/>
          <w:sz w:val="22"/>
          <w:szCs w:val="22"/>
          <w:lang w:val="fr-FR"/>
        </w:rPr>
      </w:pPr>
    </w:p>
    <w:p w:rsidR="002B74C3" w:rsidRPr="00474C95" w:rsidRDefault="002B74C3" w:rsidP="00D964A0">
      <w:pPr>
        <w:ind w:left="1260" w:hanging="540"/>
        <w:jc w:val="both"/>
        <w:rPr>
          <w:rFonts w:ascii="Myriad Pro" w:hAnsi="Myriad Pro"/>
          <w:sz w:val="22"/>
          <w:szCs w:val="22"/>
          <w:lang w:val="fr-FR"/>
        </w:rPr>
      </w:pPr>
      <w:r w:rsidRPr="00474C95">
        <w:rPr>
          <w:rFonts w:ascii="Myriad Pro" w:hAnsi="Myriad Pro"/>
          <w:b/>
          <w:sz w:val="22"/>
          <w:szCs w:val="22"/>
          <w:lang w:val="fr-FR"/>
        </w:rPr>
        <w:t>22.1</w:t>
      </w:r>
      <w:r w:rsidRPr="00474C95">
        <w:rPr>
          <w:rFonts w:ascii="Myriad Pro" w:hAnsi="Myriad Pro"/>
          <w:sz w:val="22"/>
          <w:szCs w:val="22"/>
          <w:lang w:val="fr-FR"/>
        </w:rPr>
        <w:tab/>
        <w:t>Le prestataire devra prendre l’ensemble des mesures appropriées pour empêcher la commission à l’encontre de quiconque d’actes d’exploitation ou d’abus sexuel par le prestataire lui-même, par l’un quelconque de ses employés ou par toute autre personne pouvant être engagée par le prestataire pour fournir tout service en application du contrat. A cet égard, toute activité sexuelle avec une personne de moins de dix-huit ans, indépendamment de toute loi relative au consentement, constituera un acte d’exploitation et d’abus sexuels à l’encontre d’une telle personne. En outre, le prestataire devra s’abstenir d’échanger de l’argent, des biens, des services, des offres d’emploi ou d’autres choses de valeur contre des faveurs ou des activités sexuelles ou de se livrer à des activités sexuelles constitutives d’actes d’exploitation ou dégradantes, et devra prendre l’ensemble des mesures appropriées pour interdire à ses employés ou aux autres personnes qu’il aura engagées d’agir de la sorte. Le prestataire reconnaît et convient que les présentes dispositions constituent une condition essentielle du contrat et que toute violation de la présente déclaration et de la présente garantie autorisera le PNUD à résilier le contrat immédiatement par notification adressée au prestataire,</w:t>
      </w:r>
      <w:r w:rsidRPr="00474C95">
        <w:rPr>
          <w:rFonts w:ascii="Myriad Pro" w:hAnsi="Myriad Pro"/>
          <w:spacing w:val="-3"/>
          <w:sz w:val="22"/>
          <w:szCs w:val="22"/>
          <w:lang w:val="fr-FR"/>
        </w:rPr>
        <w:t xml:space="preserve"> sans être redevable des frais de résiliation ou engager sa responsabilité à quelque autre titre que ce soit.</w:t>
      </w:r>
    </w:p>
    <w:p w:rsidR="002B74C3" w:rsidRPr="00474C95" w:rsidRDefault="002B74C3" w:rsidP="00D964A0">
      <w:pPr>
        <w:ind w:left="1260" w:hanging="540"/>
        <w:jc w:val="both"/>
        <w:rPr>
          <w:rFonts w:ascii="Myriad Pro" w:hAnsi="Myriad Pro"/>
          <w:sz w:val="22"/>
          <w:szCs w:val="22"/>
          <w:lang w:val="fr-FR"/>
        </w:rPr>
      </w:pPr>
    </w:p>
    <w:p w:rsidR="002B74C3" w:rsidRPr="00474C95" w:rsidRDefault="002B74C3" w:rsidP="00D964A0">
      <w:pPr>
        <w:ind w:left="1260" w:hanging="540"/>
        <w:jc w:val="both"/>
        <w:rPr>
          <w:rFonts w:ascii="Myriad Pro" w:hAnsi="Myriad Pro"/>
          <w:sz w:val="22"/>
          <w:szCs w:val="22"/>
          <w:lang w:val="fr-FR"/>
        </w:rPr>
      </w:pPr>
      <w:r w:rsidRPr="00474C95">
        <w:rPr>
          <w:rFonts w:ascii="Myriad Pro" w:hAnsi="Myriad Pro"/>
          <w:b/>
          <w:sz w:val="22"/>
          <w:szCs w:val="22"/>
          <w:lang w:val="fr-FR"/>
        </w:rPr>
        <w:t>22.2</w:t>
      </w:r>
      <w:r w:rsidRPr="00474C95">
        <w:rPr>
          <w:rFonts w:ascii="Myriad Pro" w:hAnsi="Myriad Pro"/>
          <w:sz w:val="22"/>
          <w:szCs w:val="22"/>
          <w:lang w:val="fr-FR"/>
        </w:rPr>
        <w:tab/>
        <w:t>Le PNUD ne fera pas application de la règle précédente relative à l’âge lorsque l’employé du prestataire ou toute autre personne pouvant être engagée par celui-ci pour fournir des services en application du contrat sera marié à la personne de moins de dix-huit ans avec laquelle ledit employé ou ladite autre personne aura eu une activité sexuelle et lorsqu’un tel mariage sera reconnu comme étant valable par les lois du pays de citoyenneté dudit employé ou de ladite autre personne.</w:t>
      </w:r>
    </w:p>
    <w:p w:rsidR="002B74C3" w:rsidRPr="00474C95" w:rsidRDefault="002B74C3" w:rsidP="00D964A0">
      <w:pPr>
        <w:jc w:val="both"/>
        <w:rPr>
          <w:rFonts w:ascii="Myriad Pro" w:hAnsi="Myriad Pro"/>
          <w:sz w:val="22"/>
          <w:szCs w:val="22"/>
          <w:lang w:val="fr-FR"/>
        </w:rPr>
      </w:pPr>
    </w:p>
    <w:p w:rsidR="002B74C3" w:rsidRPr="00474C95" w:rsidRDefault="002B74C3" w:rsidP="00D964A0">
      <w:pPr>
        <w:jc w:val="both"/>
        <w:rPr>
          <w:rFonts w:ascii="Myriad Pro" w:hAnsi="Myriad Pro"/>
          <w:b/>
          <w:sz w:val="22"/>
          <w:szCs w:val="22"/>
          <w:lang w:val="fr-FR"/>
        </w:rPr>
      </w:pPr>
      <w:r w:rsidRPr="00474C95">
        <w:rPr>
          <w:rFonts w:ascii="Myriad Pro" w:hAnsi="Myriad Pro"/>
          <w:b/>
          <w:sz w:val="22"/>
          <w:szCs w:val="22"/>
          <w:lang w:val="fr-FR"/>
        </w:rPr>
        <w:t>20.</w:t>
      </w:r>
      <w:r w:rsidRPr="00474C95">
        <w:rPr>
          <w:rFonts w:ascii="Myriad Pro" w:hAnsi="Myriad Pro"/>
          <w:b/>
          <w:sz w:val="22"/>
          <w:szCs w:val="22"/>
          <w:lang w:val="fr-FR"/>
        </w:rPr>
        <w:tab/>
        <w:t>POUVOIR DE MODIFICATION</w:t>
      </w:r>
    </w:p>
    <w:p w:rsidR="002B74C3" w:rsidRPr="00474C95" w:rsidRDefault="002B74C3" w:rsidP="00D964A0">
      <w:pPr>
        <w:jc w:val="both"/>
        <w:rPr>
          <w:rFonts w:ascii="Myriad Pro" w:hAnsi="Myriad Pro"/>
          <w:sz w:val="22"/>
          <w:szCs w:val="22"/>
          <w:lang w:val="fr-FR"/>
        </w:rPr>
      </w:pPr>
    </w:p>
    <w:p w:rsidR="002B74C3" w:rsidRPr="00474C95" w:rsidRDefault="002B74C3" w:rsidP="00D964A0">
      <w:pPr>
        <w:tabs>
          <w:tab w:val="left" w:pos="-720"/>
          <w:tab w:val="left" w:pos="0"/>
        </w:tabs>
        <w:suppressAutoHyphens/>
        <w:ind w:left="720"/>
        <w:jc w:val="both"/>
        <w:rPr>
          <w:rFonts w:ascii="Myriad Pro" w:hAnsi="Myriad Pro"/>
          <w:sz w:val="22"/>
          <w:szCs w:val="22"/>
          <w:lang w:val="fr-FR"/>
        </w:rPr>
      </w:pPr>
      <w:r w:rsidRPr="00474C95">
        <w:rPr>
          <w:rFonts w:ascii="Myriad Pro" w:hAnsi="Myriad Pro"/>
          <w:sz w:val="22"/>
          <w:szCs w:val="22"/>
          <w:lang w:val="fr-FR"/>
        </w:rPr>
        <w:t xml:space="preserve">Conformément au règlement financier et aux règles de gestion financière du PNUD, seul le fonctionnaire autorisé du PNUD </w:t>
      </w:r>
      <w:proofErr w:type="gramStart"/>
      <w:r w:rsidRPr="00474C95">
        <w:rPr>
          <w:rFonts w:ascii="Myriad Pro" w:hAnsi="Myriad Pro"/>
          <w:sz w:val="22"/>
          <w:szCs w:val="22"/>
          <w:lang w:val="fr-FR"/>
        </w:rPr>
        <w:t>a</w:t>
      </w:r>
      <w:proofErr w:type="gramEnd"/>
      <w:r w:rsidRPr="00474C95">
        <w:rPr>
          <w:rFonts w:ascii="Myriad Pro" w:hAnsi="Myriad Pro"/>
          <w:sz w:val="22"/>
          <w:szCs w:val="22"/>
          <w:lang w:val="fr-FR"/>
        </w:rPr>
        <w:t xml:space="preserve"> le pouvoir d’accepter pour le compte du PNUD toute modification apportée au présent contrat, une renonciation à l’une quelconque de ses dispositions ou toute relation contractuelle supplémentaire avec le prestataire. Par conséquent, aucune modification du présent contrat ne sera valable et opposable au PNUD à moins de faire l’objet d’un avenant au présent contrat signé par le prestataire et le fonctionnaire autorisé du PNUD conjointement.</w:t>
      </w:r>
    </w:p>
    <w:p w:rsidR="00904CF7" w:rsidRPr="00474C95" w:rsidRDefault="00904CF7"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BC6A9C" w:rsidRPr="00474C95" w:rsidRDefault="00BC6A9C" w:rsidP="00D964A0">
      <w:pPr>
        <w:jc w:val="both"/>
        <w:rPr>
          <w:rFonts w:ascii="Myriad Pro" w:hAnsi="Myriad Pro"/>
          <w:sz w:val="22"/>
          <w:szCs w:val="22"/>
          <w:lang w:val="fr-FR"/>
        </w:rPr>
      </w:pPr>
    </w:p>
    <w:p w:rsidR="00D964A0" w:rsidRPr="00474C95" w:rsidRDefault="00D964A0" w:rsidP="00D964A0">
      <w:pPr>
        <w:jc w:val="both"/>
        <w:rPr>
          <w:rFonts w:ascii="Myriad Pro" w:hAnsi="Myriad Pro"/>
          <w:sz w:val="22"/>
          <w:szCs w:val="22"/>
          <w:lang w:val="fr-FR"/>
        </w:rPr>
      </w:pPr>
    </w:p>
    <w:p w:rsidR="00D964A0" w:rsidRPr="00474C95" w:rsidRDefault="00D964A0" w:rsidP="00D964A0">
      <w:pPr>
        <w:jc w:val="both"/>
        <w:rPr>
          <w:rFonts w:ascii="Myriad Pro" w:hAnsi="Myriad Pro"/>
          <w:sz w:val="22"/>
          <w:szCs w:val="22"/>
          <w:lang w:val="fr-FR"/>
        </w:rPr>
      </w:pPr>
    </w:p>
    <w:p w:rsidR="00D964A0" w:rsidRPr="00474C95" w:rsidRDefault="00D964A0" w:rsidP="00D964A0">
      <w:pPr>
        <w:jc w:val="both"/>
        <w:rPr>
          <w:rFonts w:ascii="Myriad Pro" w:hAnsi="Myriad Pro"/>
          <w:sz w:val="22"/>
          <w:szCs w:val="22"/>
          <w:lang w:val="fr-FR"/>
        </w:rPr>
      </w:pPr>
    </w:p>
    <w:p w:rsidR="00D964A0" w:rsidRPr="00474C95" w:rsidRDefault="00D964A0" w:rsidP="00D964A0">
      <w:pPr>
        <w:jc w:val="both"/>
        <w:rPr>
          <w:rFonts w:ascii="Myriad Pro" w:hAnsi="Myriad Pro"/>
          <w:sz w:val="22"/>
          <w:szCs w:val="22"/>
          <w:lang w:val="fr-FR"/>
        </w:rPr>
      </w:pPr>
    </w:p>
    <w:p w:rsidR="009D751B" w:rsidRPr="00474C95" w:rsidRDefault="009D751B" w:rsidP="00D964A0">
      <w:pPr>
        <w:jc w:val="both"/>
        <w:rPr>
          <w:rFonts w:ascii="Myriad Pro" w:hAnsi="Myriad Pro"/>
          <w:sz w:val="22"/>
          <w:szCs w:val="22"/>
          <w:lang w:val="fr-FR"/>
        </w:rPr>
      </w:pPr>
    </w:p>
    <w:p w:rsidR="00BC6A9C" w:rsidRPr="00474C95" w:rsidRDefault="00BC6A9C" w:rsidP="00D964A0">
      <w:pPr>
        <w:jc w:val="both"/>
        <w:rPr>
          <w:rFonts w:ascii="Myriad Pro" w:hAnsi="Myriad Pro"/>
          <w:b/>
          <w:sz w:val="22"/>
          <w:szCs w:val="22"/>
          <w:lang w:val="fr-FR"/>
        </w:rPr>
      </w:pPr>
      <w:r w:rsidRPr="00474C95">
        <w:rPr>
          <w:rFonts w:ascii="Myriad Pro" w:hAnsi="Myriad Pro"/>
          <w:b/>
          <w:sz w:val="22"/>
          <w:szCs w:val="22"/>
          <w:lang w:val="fr-FR"/>
        </w:rPr>
        <w:t>Annexe 4</w:t>
      </w:r>
    </w:p>
    <w:p w:rsidR="00D951F0" w:rsidRPr="00474C95" w:rsidRDefault="00D951F0" w:rsidP="00D964A0">
      <w:pPr>
        <w:jc w:val="both"/>
        <w:rPr>
          <w:rFonts w:ascii="Myriad Pro" w:hAnsi="Myriad Pro"/>
          <w:b/>
          <w:caps/>
          <w:sz w:val="22"/>
          <w:szCs w:val="22"/>
          <w:lang w:val="fr-FR"/>
        </w:rPr>
      </w:pPr>
    </w:p>
    <w:p w:rsidR="00D964A0" w:rsidRPr="00474C95" w:rsidRDefault="00D951F0" w:rsidP="00D964A0">
      <w:pPr>
        <w:jc w:val="both"/>
        <w:rPr>
          <w:rFonts w:ascii="Myriad Pro" w:hAnsi="Myriad Pro" w:cstheme="minorHAnsi"/>
          <w:b/>
          <w:color w:val="003399"/>
          <w:sz w:val="22"/>
          <w:szCs w:val="22"/>
          <w:lang w:val="fr-FR"/>
        </w:rPr>
      </w:pPr>
      <w:r w:rsidRPr="00474C95">
        <w:rPr>
          <w:rFonts w:ascii="Myriad Pro" w:hAnsi="Myriad Pro"/>
          <w:b/>
          <w:caps/>
          <w:sz w:val="22"/>
          <w:szCs w:val="22"/>
          <w:lang w:val="fr-FR"/>
        </w:rPr>
        <w:t xml:space="preserve"> </w:t>
      </w:r>
      <w:r w:rsidR="00D964A0" w:rsidRPr="00474C95">
        <w:rPr>
          <w:rFonts w:ascii="Myriad Pro" w:hAnsi="Myriad Pro" w:cstheme="minorHAnsi"/>
          <w:b/>
          <w:color w:val="003399"/>
          <w:sz w:val="22"/>
          <w:szCs w:val="22"/>
          <w:lang w:val="fr-FR"/>
        </w:rPr>
        <w:t>Termes de références pour la création d’un partenariat avec une université nationale dans le cadre du Projet de renforcement des capacités des cadres du Ministère de l’Agriculture, des Ressources Naturelles et du Développement Rural (MARNDR)</w:t>
      </w:r>
    </w:p>
    <w:p w:rsidR="00D964A0" w:rsidRPr="00474C95" w:rsidRDefault="00D964A0" w:rsidP="00D964A0">
      <w:pPr>
        <w:jc w:val="both"/>
        <w:rPr>
          <w:rFonts w:ascii="Myriad Pro" w:hAnsi="Myriad Pro" w:cstheme="minorHAnsi"/>
          <w:b/>
          <w:color w:val="003399"/>
          <w:sz w:val="22"/>
          <w:szCs w:val="22"/>
          <w:lang w:val="fr-FR"/>
        </w:rPr>
      </w:pPr>
    </w:p>
    <w:p w:rsidR="00D964A0" w:rsidRPr="00474C95" w:rsidRDefault="00D964A0" w:rsidP="00D964A0">
      <w:pPr>
        <w:jc w:val="both"/>
        <w:rPr>
          <w:rFonts w:ascii="Myriad Pro" w:hAnsi="Myriad Pro" w:cstheme="minorHAnsi"/>
          <w:sz w:val="22"/>
          <w:szCs w:val="22"/>
          <w:lang w:val="fr-FR"/>
        </w:rPr>
      </w:pPr>
    </w:p>
    <w:p w:rsidR="00C87C69" w:rsidRPr="000D27B5" w:rsidRDefault="00C87C69" w:rsidP="00C87C69">
      <w:pPr>
        <w:rPr>
          <w:rFonts w:cs="Calibri"/>
          <w:b/>
          <w:color w:val="003399"/>
          <w:lang w:val="fr-FR"/>
        </w:rPr>
      </w:pPr>
      <w:r w:rsidRPr="000D27B5">
        <w:rPr>
          <w:rFonts w:cs="Calibri"/>
          <w:b/>
          <w:color w:val="003399"/>
          <w:lang w:val="fr-FR"/>
        </w:rPr>
        <w:t>Contexte</w:t>
      </w:r>
    </w:p>
    <w:p w:rsidR="00C87C69" w:rsidRPr="000D27B5" w:rsidRDefault="00C87C69" w:rsidP="00C87C69">
      <w:pPr>
        <w:pStyle w:val="Corpsdetexte"/>
        <w:spacing w:after="0"/>
        <w:rPr>
          <w:rFonts w:cs="Calibri"/>
          <w:sz w:val="16"/>
          <w:szCs w:val="24"/>
          <w:lang w:val="fr-FR"/>
        </w:rPr>
      </w:pPr>
      <w:r w:rsidRPr="000D27B5">
        <w:rPr>
          <w:rFonts w:cs="Calibri"/>
          <w:sz w:val="16"/>
          <w:szCs w:val="24"/>
          <w:lang w:val="fr-FR"/>
        </w:rPr>
        <w:t>Le Ministère de l’Agriculture, des Ressources Naturelles et du Développement Rural (MARNDR) est un Ministère clé du gouvernement haïtien, chargé de soutenir les femmes et les hommes des populations des zones rurales les plus vulnérables. Cependant, les faiblesses du MARNDR dans la gestion de ses ressources et de la mise en œuvre des projets ont empêché d’assurer des services publics agricoles de qualité, tels que : la définition des priorités par le biais de politiques sectorielles saines ; la planification, programmation et budgétisation, qui a affecté négativement l'allocation des ressources par le Trésor public et les donateurs. Cela a conduit à la multiplication d’Unités de Gestion de Projet (UGP) semi-autonomes pour gérer et coordonner leur mise en œuvre, ce qui entraîne des coûts de transaction élevés et des délais de mise en œuvre graves. La culture de gestion axée sur les résultats et la responsabilité sont souvent absentes.</w:t>
      </w:r>
    </w:p>
    <w:p w:rsidR="00C87C69" w:rsidRPr="000D27B5" w:rsidRDefault="00C87C69" w:rsidP="00C87C69">
      <w:pPr>
        <w:pStyle w:val="Corpsdetexte"/>
        <w:spacing w:after="0"/>
        <w:rPr>
          <w:rFonts w:cs="Calibri"/>
          <w:sz w:val="16"/>
          <w:szCs w:val="24"/>
          <w:lang w:val="fr-FR"/>
        </w:rPr>
      </w:pPr>
    </w:p>
    <w:p w:rsidR="00C87C69" w:rsidRPr="000D27B5" w:rsidRDefault="00C87C69" w:rsidP="00C87C69">
      <w:pPr>
        <w:pStyle w:val="Corpsdetexte"/>
        <w:rPr>
          <w:rFonts w:cs="Calibri"/>
          <w:sz w:val="16"/>
          <w:szCs w:val="24"/>
          <w:lang w:val="fr-FR"/>
        </w:rPr>
      </w:pPr>
      <w:r w:rsidRPr="000D27B5">
        <w:rPr>
          <w:rFonts w:cs="Calibri"/>
          <w:sz w:val="16"/>
          <w:szCs w:val="24"/>
          <w:lang w:val="fr-FR"/>
        </w:rPr>
        <w:t xml:space="preserve">Depuis 1976, le Ministère de l’Agriculture des Ressources Naturelles et du Développement Rural (MARNDR) met en œuvre des actions de développement agricole sur cofinancement du Fonds International de Développement Agricole (FIDA), dont l’objectif principal est de Contribuer à la réduction de la pauvreté en milieu rural. Toutefois, les maigres performances enregistrées durant cette longue période, dénotent encore des lacunes organisationnelles ; notamment en matière de Programmation, Suivi – Evaluation et Gestion des Ressources Financières et Humaines ; ce qui a mené à une suspension des décaissements en 2014 par le Fonds International de Développement Agricole. </w:t>
      </w:r>
    </w:p>
    <w:p w:rsidR="00C87C69" w:rsidRPr="000D27B5" w:rsidRDefault="00C87C69" w:rsidP="00C87C69">
      <w:pPr>
        <w:pStyle w:val="Corpsdetexte"/>
        <w:spacing w:after="0"/>
        <w:rPr>
          <w:rFonts w:cs="Calibri"/>
          <w:sz w:val="16"/>
          <w:szCs w:val="24"/>
          <w:lang w:val="fr-FR"/>
        </w:rPr>
      </w:pPr>
      <w:r w:rsidRPr="000D27B5">
        <w:rPr>
          <w:rFonts w:cs="Calibri"/>
          <w:sz w:val="16"/>
          <w:szCs w:val="24"/>
          <w:lang w:val="fr-FR"/>
        </w:rPr>
        <w:t xml:space="preserve">Le diagnostic établi par le MARNDR fait état d’une forte duplication, d’un déficit de complémentarité et d’harmonisation des interventions, d’une incapacité du secteur à anticiper les capitaux investis ; ce qui se traduit par une faible performance de cette structure stratégique. </w:t>
      </w:r>
    </w:p>
    <w:p w:rsidR="00C87C69" w:rsidRPr="000D27B5" w:rsidRDefault="00C87C69" w:rsidP="00C87C69">
      <w:pPr>
        <w:pStyle w:val="Corpsdetexte"/>
        <w:spacing w:after="0"/>
        <w:rPr>
          <w:rFonts w:cs="Calibri"/>
          <w:sz w:val="16"/>
          <w:szCs w:val="24"/>
          <w:lang w:val="fr-FR"/>
        </w:rPr>
      </w:pPr>
      <w:r w:rsidRPr="000D27B5">
        <w:rPr>
          <w:rFonts w:cs="Calibri"/>
          <w:sz w:val="16"/>
          <w:szCs w:val="24"/>
          <w:lang w:val="fr-FR"/>
        </w:rPr>
        <w:t>Il s’avère nécessaire de produire des données fiables, pertinentes et régulières, afin d’orienter le choix de la politique agricole, de coordonner les études, la Planification et la Programmation dans les différentes filières animales et végétales, de coordonner le système de Suivi-Evaluation, de prendre en compte les préoccupations environnementales et sociales dans les interventions publiques, ainsi que d’appuyer l’Unité d’Etude et de Programmation (UEP) du MARNDR dans l’analyse et la coordination des interventions des ONG.</w:t>
      </w:r>
    </w:p>
    <w:p w:rsidR="00C87C69" w:rsidRPr="000D27B5" w:rsidRDefault="00C87C69" w:rsidP="00C87C69">
      <w:pPr>
        <w:pStyle w:val="Corpsdetexte"/>
        <w:spacing w:after="0"/>
        <w:rPr>
          <w:rFonts w:cs="Calibri"/>
          <w:sz w:val="16"/>
          <w:szCs w:val="24"/>
          <w:lang w:val="fr-FR"/>
        </w:rPr>
      </w:pPr>
      <w:r w:rsidRPr="000D27B5">
        <w:rPr>
          <w:rFonts w:cs="Calibri"/>
          <w:sz w:val="16"/>
          <w:szCs w:val="24"/>
          <w:lang w:val="fr-FR"/>
        </w:rPr>
        <w:t xml:space="preserve">Fort de cela, en avril 2015, comme provision de l’arrêt de la suspension, le MARNDR a sollicité l’appui du PNUD pour la gestion financière et administrative des projets afin de renforcer notamment : (i) le système de contrôle interne de l’Unité de Coordination des Projets (UCP), (ii) doter l’unité administrative des projets d’outils comptables adéquats et (iii) coaching/accompagnement de l’UCP. C’est dans ce contexte de renforcement des capacités, que le FIDA a décidé d’allouer un fonds visant à renforcer la capacité des cadres du MARNDR afin qu’ils puissent disposer des outils et ressources nécessaires à la bonne gestion des projets. </w:t>
      </w:r>
    </w:p>
    <w:p w:rsidR="00C87C69" w:rsidRPr="000D27B5" w:rsidRDefault="00C87C69" w:rsidP="00C87C69">
      <w:pPr>
        <w:pStyle w:val="Corpsdetexte"/>
        <w:spacing w:after="0"/>
        <w:rPr>
          <w:rFonts w:cs="Calibri"/>
          <w:sz w:val="16"/>
          <w:szCs w:val="24"/>
          <w:lang w:val="fr-FR"/>
        </w:rPr>
      </w:pPr>
      <w:r w:rsidRPr="000D27B5">
        <w:rPr>
          <w:rFonts w:cs="Calibri"/>
          <w:sz w:val="16"/>
          <w:szCs w:val="24"/>
          <w:lang w:val="fr-FR"/>
        </w:rPr>
        <w:t xml:space="preserve">Dans ce contexte, le Fonds International pour le Développement Agricole (FIDA) a décidé d’apporter son soutien au Ministère, à travers le </w:t>
      </w:r>
      <w:r w:rsidRPr="000D27B5">
        <w:rPr>
          <w:rFonts w:cs="Calibri"/>
          <w:i/>
          <w:sz w:val="16"/>
          <w:szCs w:val="24"/>
          <w:lang w:val="fr-FR"/>
        </w:rPr>
        <w:t>Projet de renforcement des capacités des cadres du MARNDR</w:t>
      </w:r>
      <w:r w:rsidRPr="000D27B5">
        <w:rPr>
          <w:rFonts w:cs="Calibri"/>
          <w:sz w:val="16"/>
          <w:szCs w:val="24"/>
          <w:lang w:val="fr-FR"/>
        </w:rPr>
        <w:t>, sollicitant l’appui du Programme des Nations Unies pour le Développement (PNUD) pour la gestion financière et administrative du projet.</w:t>
      </w:r>
    </w:p>
    <w:p w:rsidR="00C87C69" w:rsidRPr="000D27B5" w:rsidRDefault="00C87C69" w:rsidP="00C87C69">
      <w:pPr>
        <w:pStyle w:val="Corpsdetexte"/>
        <w:spacing w:after="0"/>
        <w:rPr>
          <w:rFonts w:cs="Calibri"/>
          <w:sz w:val="16"/>
          <w:szCs w:val="24"/>
          <w:lang w:val="fr-FR"/>
        </w:rPr>
      </w:pPr>
    </w:p>
    <w:p w:rsidR="00C87C69" w:rsidRPr="000D27B5" w:rsidRDefault="00C87C69" w:rsidP="00C87C69">
      <w:pPr>
        <w:pStyle w:val="Corpsdetexte"/>
        <w:spacing w:after="0"/>
        <w:rPr>
          <w:rFonts w:cs="Calibri"/>
          <w:sz w:val="16"/>
          <w:szCs w:val="24"/>
          <w:lang w:val="fr-FR"/>
        </w:rPr>
      </w:pPr>
      <w:r w:rsidRPr="000D27B5">
        <w:rPr>
          <w:rFonts w:cs="Calibri"/>
          <w:sz w:val="16"/>
          <w:szCs w:val="24"/>
          <w:lang w:val="fr-FR"/>
        </w:rPr>
        <w:t>L’objectif du projet consiste à renforcer les capacités des cadres du Ministère de l’Agriculture Rurale et des Ressources Naturelles à travers un transfert de compétences axé sur des formations, visant à l’amélioration au niveau de la Planification, de la Programmation, de la Budgétisation, ainsi que du Suivi Evaluation, utilisant une approche ascendante («</w:t>
      </w:r>
      <w:proofErr w:type="spellStart"/>
      <w:r w:rsidRPr="000D27B5">
        <w:rPr>
          <w:rFonts w:cs="Calibri"/>
          <w:sz w:val="16"/>
          <w:szCs w:val="24"/>
          <w:lang w:val="fr-FR"/>
        </w:rPr>
        <w:t>bottom</w:t>
      </w:r>
      <w:proofErr w:type="spellEnd"/>
      <w:r w:rsidRPr="000D27B5">
        <w:rPr>
          <w:rFonts w:cs="Calibri"/>
          <w:sz w:val="16"/>
          <w:szCs w:val="24"/>
          <w:lang w:val="fr-FR"/>
        </w:rPr>
        <w:t xml:space="preserve">-up </w:t>
      </w:r>
      <w:proofErr w:type="spellStart"/>
      <w:r w:rsidRPr="000D27B5">
        <w:rPr>
          <w:rFonts w:cs="Calibri"/>
          <w:sz w:val="16"/>
          <w:szCs w:val="24"/>
          <w:lang w:val="fr-FR"/>
        </w:rPr>
        <w:t>approach</w:t>
      </w:r>
      <w:proofErr w:type="spellEnd"/>
      <w:r w:rsidRPr="000D27B5">
        <w:rPr>
          <w:rFonts w:cs="Calibri"/>
          <w:sz w:val="16"/>
          <w:szCs w:val="24"/>
          <w:lang w:val="fr-FR"/>
        </w:rPr>
        <w:t>») et mettant en œuvre, de manière efficace, ses projets d’investissement. Il s’agira donc d’élever le niveau de compétences du personnel déconcentré d’une part ; et d’améliorer leur communication à travers une meilleure appropriation des documents stratégiques d’autre part.</w:t>
      </w:r>
    </w:p>
    <w:p w:rsidR="00C87C69" w:rsidRPr="000D27B5" w:rsidRDefault="00C87C69" w:rsidP="00C87C69">
      <w:pPr>
        <w:pStyle w:val="Corpsdetexte"/>
        <w:spacing w:after="0"/>
        <w:rPr>
          <w:rFonts w:cs="Calibri"/>
          <w:sz w:val="16"/>
          <w:szCs w:val="24"/>
          <w:lang w:val="fr-FR"/>
        </w:rPr>
      </w:pPr>
      <w:r w:rsidRPr="000D27B5">
        <w:rPr>
          <w:rFonts w:cs="Calibri"/>
          <w:sz w:val="16"/>
          <w:szCs w:val="24"/>
          <w:lang w:val="fr-FR"/>
        </w:rPr>
        <w:t xml:space="preserve">Ce projet comporte trois (3) composantes, à savoir l’appui à la programmation et budgétisation, l’appui au suivi évaluation et l’appui au développement des ressources humaines. </w:t>
      </w:r>
    </w:p>
    <w:p w:rsidR="00C87C69" w:rsidRPr="000D27B5" w:rsidRDefault="00C87C69" w:rsidP="00C87C69">
      <w:pPr>
        <w:pStyle w:val="Corpsdetexte"/>
        <w:spacing w:after="0"/>
        <w:rPr>
          <w:rFonts w:cs="Calibri"/>
          <w:sz w:val="16"/>
          <w:szCs w:val="24"/>
          <w:lang w:val="fr-FR"/>
        </w:rPr>
      </w:pPr>
    </w:p>
    <w:p w:rsidR="00C87C69" w:rsidRPr="000D27B5" w:rsidRDefault="00C87C69" w:rsidP="00C87C69">
      <w:pPr>
        <w:pStyle w:val="Corpsdetexte"/>
        <w:spacing w:after="0"/>
        <w:rPr>
          <w:rFonts w:cs="Calibri"/>
          <w:sz w:val="16"/>
          <w:szCs w:val="24"/>
          <w:lang w:val="fr-FR"/>
        </w:rPr>
      </w:pPr>
      <w:r w:rsidRPr="000D27B5">
        <w:rPr>
          <w:rFonts w:cs="Calibri"/>
          <w:sz w:val="16"/>
          <w:szCs w:val="24"/>
          <w:lang w:val="fr-FR"/>
        </w:rPr>
        <w:t>Les résultats et impacts attendus devront porter, entre autres, sur la formation du personnel, l’élaboration de plans et l’amélioration de la performance organisationnelle du MARNDR.</w:t>
      </w:r>
    </w:p>
    <w:p w:rsidR="00C87C69" w:rsidRPr="000D27B5" w:rsidRDefault="00C87C69" w:rsidP="00C87C69">
      <w:pPr>
        <w:pStyle w:val="Corpsdetexte"/>
        <w:spacing w:after="0"/>
        <w:rPr>
          <w:rFonts w:cs="Calibri"/>
          <w:sz w:val="16"/>
          <w:szCs w:val="24"/>
          <w:lang w:val="fr-FR"/>
        </w:rPr>
      </w:pPr>
      <w:r w:rsidRPr="000D27B5">
        <w:rPr>
          <w:rFonts w:cs="Calibri"/>
          <w:sz w:val="16"/>
          <w:szCs w:val="24"/>
          <w:lang w:val="fr-FR"/>
        </w:rPr>
        <w:t>Ce projet devra compter sur une stratégie basée sur la prise en compte de l’existant, la mise en commun des compétences, et la déconcentration des activités.</w:t>
      </w:r>
    </w:p>
    <w:p w:rsidR="00C87C69" w:rsidRPr="000D27B5" w:rsidRDefault="00C87C69" w:rsidP="00C87C69">
      <w:pPr>
        <w:pStyle w:val="Corpsdetexte"/>
        <w:spacing w:after="0"/>
        <w:rPr>
          <w:rFonts w:cs="Calibri"/>
          <w:sz w:val="16"/>
          <w:szCs w:val="24"/>
          <w:lang w:val="fr-FR"/>
        </w:rPr>
      </w:pPr>
    </w:p>
    <w:p w:rsidR="00C87C69" w:rsidRPr="000D27B5" w:rsidRDefault="00C87C69" w:rsidP="00C87C69">
      <w:pPr>
        <w:pStyle w:val="Corpsdetexte"/>
        <w:spacing w:after="0"/>
        <w:rPr>
          <w:rFonts w:cs="Calibri"/>
          <w:sz w:val="16"/>
          <w:szCs w:val="24"/>
          <w:lang w:val="fr-FR"/>
        </w:rPr>
      </w:pPr>
      <w:r w:rsidRPr="000D27B5">
        <w:rPr>
          <w:rFonts w:cs="Calibri"/>
          <w:sz w:val="16"/>
          <w:szCs w:val="24"/>
          <w:lang w:val="fr-FR"/>
        </w:rPr>
        <w:t xml:space="preserve">Le projet prévoit d’établir un accord de partenariat entre une Université nationale et une Université étrangère, en vue d’une coopération Sud-Sud, lesquelles seront sélectionnées selon un processus compétitif. Cet accord favorisera un partage d’expérience et un meilleur échange sur des sujets communs dans des contextes similaires. </w:t>
      </w:r>
    </w:p>
    <w:p w:rsidR="00C87C69" w:rsidRPr="000D27B5" w:rsidRDefault="00C87C69" w:rsidP="00C87C69">
      <w:pPr>
        <w:pStyle w:val="Corpsdetexte"/>
        <w:spacing w:after="0"/>
        <w:rPr>
          <w:rFonts w:cs="Calibri"/>
          <w:color w:val="333333"/>
          <w:sz w:val="16"/>
          <w:szCs w:val="16"/>
          <w:lang w:val="fr-FR"/>
        </w:rPr>
      </w:pPr>
      <w:r w:rsidRPr="000D27B5">
        <w:rPr>
          <w:rFonts w:cs="Calibri"/>
          <w:color w:val="333333"/>
          <w:sz w:val="16"/>
          <w:szCs w:val="16"/>
          <w:lang w:val="fr-FR"/>
        </w:rPr>
        <w:lastRenderedPageBreak/>
        <w:t>Le PNUD signera une Lettre d’Accord (</w:t>
      </w:r>
      <w:r w:rsidRPr="000D27B5">
        <w:rPr>
          <w:rFonts w:cs="Calibri"/>
          <w:b/>
          <w:color w:val="333333"/>
          <w:sz w:val="16"/>
          <w:szCs w:val="16"/>
          <w:lang w:val="fr-FR"/>
        </w:rPr>
        <w:t>LOA)</w:t>
      </w:r>
      <w:r w:rsidRPr="000D27B5">
        <w:rPr>
          <w:rFonts w:cs="Calibri"/>
          <w:color w:val="333333"/>
          <w:sz w:val="16"/>
          <w:szCs w:val="16"/>
          <w:lang w:val="fr-FR"/>
        </w:rPr>
        <w:t xml:space="preserve"> ou un Protocole d'Accord (</w:t>
      </w:r>
      <w:proofErr w:type="spellStart"/>
      <w:r w:rsidRPr="000D27B5">
        <w:rPr>
          <w:rFonts w:cs="Calibri"/>
          <w:b/>
          <w:color w:val="333333"/>
          <w:sz w:val="16"/>
          <w:szCs w:val="16"/>
          <w:lang w:val="fr-FR"/>
        </w:rPr>
        <w:t>MoU</w:t>
      </w:r>
      <w:proofErr w:type="spellEnd"/>
      <w:r w:rsidRPr="000D27B5">
        <w:rPr>
          <w:rFonts w:cs="Calibri"/>
          <w:b/>
          <w:color w:val="333333"/>
          <w:sz w:val="16"/>
          <w:szCs w:val="16"/>
          <w:lang w:val="fr-FR"/>
        </w:rPr>
        <w:t>), (</w:t>
      </w:r>
      <w:r w:rsidRPr="000D27B5">
        <w:rPr>
          <w:rFonts w:cs="Calibri"/>
          <w:color w:val="333333"/>
          <w:sz w:val="16"/>
          <w:szCs w:val="16"/>
          <w:lang w:val="fr-FR"/>
        </w:rPr>
        <w:t>en fonction de la nature des institutions sélectionnées) avec les institutions, au titre de fournisseurs de services. Ils répondront au Directeur de projet et devront respecter strictement les procédures de rapports PNUD (techniques et financières).</w:t>
      </w:r>
    </w:p>
    <w:p w:rsidR="00C87C69" w:rsidRPr="000D27B5" w:rsidRDefault="00C87C69" w:rsidP="00C87C69">
      <w:pPr>
        <w:pStyle w:val="Corpsdetexte"/>
        <w:spacing w:after="0"/>
        <w:rPr>
          <w:rFonts w:cs="Calibri"/>
          <w:sz w:val="16"/>
          <w:szCs w:val="24"/>
          <w:lang w:val="fr-FR"/>
        </w:rPr>
      </w:pPr>
    </w:p>
    <w:p w:rsidR="00C87C69" w:rsidRPr="000D27B5" w:rsidRDefault="00C87C69" w:rsidP="00C87C69">
      <w:pPr>
        <w:spacing w:before="65" w:after="39"/>
        <w:jc w:val="both"/>
        <w:outlineLvl w:val="2"/>
        <w:rPr>
          <w:rFonts w:cs="Calibri"/>
          <w:b/>
          <w:color w:val="003399"/>
          <w:lang w:val="fr-FR"/>
        </w:rPr>
      </w:pPr>
      <w:r w:rsidRPr="000D27B5">
        <w:rPr>
          <w:rFonts w:cs="Calibri"/>
          <w:b/>
          <w:color w:val="003399"/>
          <w:lang w:val="fr-FR"/>
        </w:rPr>
        <w:t>Responsabilités</w:t>
      </w:r>
    </w:p>
    <w:p w:rsidR="00C87C69" w:rsidRPr="000D27B5" w:rsidRDefault="00C87C69" w:rsidP="00C87C69">
      <w:pPr>
        <w:jc w:val="both"/>
        <w:rPr>
          <w:rFonts w:cs="Calibri"/>
          <w:sz w:val="16"/>
          <w:szCs w:val="24"/>
          <w:lang w:val="fr-FR"/>
        </w:rPr>
      </w:pPr>
      <w:r w:rsidRPr="000D27B5">
        <w:rPr>
          <w:rFonts w:cs="Calibri"/>
          <w:sz w:val="16"/>
          <w:szCs w:val="24"/>
          <w:lang w:val="fr-FR"/>
        </w:rPr>
        <w:t>Le Responsable du projet du PNUD, en accord avec le Coordonnateur de l’UEP du MARNDR et l’appui technique de la Direction de Formation et de Promotion de l’Entreprenariat agricole (DFPEA) recherche les services d’une Université nationale, dont le rôle sera d’assurer la mise en œuvre du programme de formation et avec laquelle un partenariat sera constitué. Ce partenariat sera mis en place en étroite collaboration avec une université étrangère à sélectionner, laquelle appuiera l’université haïtienne contribuant à fournir des formations sur place dans les mêmes domaines présentés ci-dessous. Les universités seront sélectionnées de la façon suivante : l'université (qui sera locale bien entendu) sera sélectionnée par le PNUD/UEP-MARNDR, l'université étrangère sera sélectionnée aussi par le PNUD/UEP-MARNDR mais en collaboration avec l'université locale déjà choisie</w:t>
      </w:r>
    </w:p>
    <w:p w:rsidR="00C87C69" w:rsidRPr="000D27B5" w:rsidRDefault="00C87C69" w:rsidP="00C87C69">
      <w:pPr>
        <w:jc w:val="both"/>
        <w:rPr>
          <w:rFonts w:cs="Calibri"/>
          <w:sz w:val="16"/>
          <w:szCs w:val="24"/>
          <w:lang w:val="fr-FR"/>
        </w:rPr>
      </w:pPr>
      <w:r w:rsidRPr="000D27B5">
        <w:rPr>
          <w:rFonts w:cs="Calibri"/>
          <w:sz w:val="16"/>
          <w:szCs w:val="24"/>
          <w:lang w:val="fr-FR"/>
        </w:rPr>
        <w:t>Sous la supervision directe de l’Unité de Réduction de la Pauvreté du PNUD, ainsi que de la Direction Générale du Ministère de l’Agriculture, des Ressources Naturelles et du Développement Rural, le binôme d'’Universités devra réaliser les activités suivantes : L'université qui montera plus d'expérience et une bonne équipe assurera le leadership</w:t>
      </w:r>
    </w:p>
    <w:p w:rsidR="00C87C69" w:rsidRPr="000D27B5" w:rsidRDefault="00C87C69" w:rsidP="00CC2E78">
      <w:pPr>
        <w:pStyle w:val="ColorfulList-Accent11"/>
        <w:numPr>
          <w:ilvl w:val="0"/>
          <w:numId w:val="9"/>
        </w:numPr>
        <w:spacing w:line="240" w:lineRule="auto"/>
        <w:jc w:val="both"/>
        <w:rPr>
          <w:rFonts w:cs="Calibri"/>
          <w:sz w:val="16"/>
          <w:szCs w:val="24"/>
          <w:lang w:val="fr-FR"/>
        </w:rPr>
      </w:pPr>
      <w:r w:rsidRPr="000D27B5">
        <w:rPr>
          <w:rFonts w:eastAsia="Times New Roman" w:cs="Calibri"/>
          <w:color w:val="333333"/>
          <w:sz w:val="16"/>
          <w:szCs w:val="16"/>
          <w:lang w:val="fr-FR"/>
        </w:rPr>
        <w:t>Combinaison des connaissances académiques locales et étrangères en établissant un partenariat entre l'Université locale et l'Université étrangère sélectionnées, dans le but d’aider à renforcer l'expertise locale ;</w:t>
      </w:r>
    </w:p>
    <w:p w:rsidR="00C87C69" w:rsidRPr="000D27B5" w:rsidRDefault="00C87C69" w:rsidP="00CC2E78">
      <w:pPr>
        <w:pStyle w:val="ColorfulList-Accent11"/>
        <w:numPr>
          <w:ilvl w:val="0"/>
          <w:numId w:val="9"/>
        </w:numPr>
        <w:spacing w:line="240" w:lineRule="auto"/>
        <w:jc w:val="both"/>
        <w:rPr>
          <w:rFonts w:cs="Calibri"/>
          <w:sz w:val="16"/>
          <w:szCs w:val="24"/>
          <w:lang w:val="fr-FR"/>
        </w:rPr>
      </w:pPr>
      <w:r w:rsidRPr="000D27B5">
        <w:rPr>
          <w:rFonts w:cs="Calibri"/>
          <w:sz w:val="16"/>
          <w:szCs w:val="24"/>
          <w:lang w:val="fr-FR"/>
        </w:rPr>
        <w:t>Diagnostic des besoins des 100 cadres à former, dont 40% de femmes, sous forme de lignes de base, afin de déterminer les indicateurs pour évaluer les activités qui seront mises en œuvre (en étroite collaboration avec l’Université internationale sélectionnée) ;</w:t>
      </w:r>
    </w:p>
    <w:p w:rsidR="00C87C69" w:rsidRPr="000D27B5" w:rsidRDefault="00C87C69" w:rsidP="00CC2E78">
      <w:pPr>
        <w:pStyle w:val="ColorfulList-Accent11"/>
        <w:numPr>
          <w:ilvl w:val="0"/>
          <w:numId w:val="9"/>
        </w:numPr>
        <w:spacing w:line="240" w:lineRule="auto"/>
        <w:jc w:val="both"/>
        <w:rPr>
          <w:rFonts w:cs="Calibri"/>
          <w:sz w:val="16"/>
          <w:szCs w:val="24"/>
          <w:lang w:val="fr-FR"/>
        </w:rPr>
      </w:pPr>
      <w:r w:rsidRPr="000D27B5">
        <w:rPr>
          <w:rFonts w:cs="Calibri"/>
          <w:sz w:val="16"/>
          <w:szCs w:val="24"/>
          <w:lang w:val="fr-FR"/>
        </w:rPr>
        <w:t xml:space="preserve">Définition et conception du programme de formation des 100 cadres en </w:t>
      </w:r>
      <w:r w:rsidRPr="000D27B5">
        <w:rPr>
          <w:rFonts w:eastAsia="Times New Roman" w:cs="Calibri"/>
          <w:color w:val="333333"/>
          <w:sz w:val="16"/>
          <w:szCs w:val="16"/>
          <w:lang w:val="fr-FR"/>
        </w:rPr>
        <w:t xml:space="preserve">(i) Programmation du Développement ; (ii) Budgétisation ; et (iii) Suivi et Evaluation </w:t>
      </w:r>
      <w:r w:rsidRPr="000D27B5">
        <w:rPr>
          <w:rFonts w:cs="Calibri"/>
          <w:sz w:val="16"/>
          <w:szCs w:val="24"/>
          <w:lang w:val="fr-FR"/>
        </w:rPr>
        <w:t>(en étroite collaboration avec l’Université internationale sélectionnée) ;</w:t>
      </w:r>
    </w:p>
    <w:p w:rsidR="00C87C69" w:rsidRPr="000D27B5" w:rsidRDefault="00C87C69" w:rsidP="00CC2E78">
      <w:pPr>
        <w:pStyle w:val="ColorfulList-Accent11"/>
        <w:numPr>
          <w:ilvl w:val="0"/>
          <w:numId w:val="9"/>
        </w:numPr>
        <w:spacing w:line="240" w:lineRule="auto"/>
        <w:jc w:val="both"/>
        <w:rPr>
          <w:rFonts w:cs="Calibri"/>
          <w:sz w:val="16"/>
          <w:szCs w:val="24"/>
          <w:lang w:val="fr-FR"/>
        </w:rPr>
      </w:pPr>
      <w:r w:rsidRPr="000D27B5">
        <w:rPr>
          <w:rFonts w:cs="Calibri"/>
          <w:sz w:val="16"/>
          <w:szCs w:val="24"/>
          <w:lang w:val="fr-FR"/>
        </w:rPr>
        <w:t>Assistance technique et gestion des connaissances ;</w:t>
      </w:r>
    </w:p>
    <w:p w:rsidR="00C87C69" w:rsidRPr="000D27B5" w:rsidRDefault="00C87C69" w:rsidP="00CC2E78">
      <w:pPr>
        <w:pStyle w:val="ColorfulList-Accent11"/>
        <w:numPr>
          <w:ilvl w:val="0"/>
          <w:numId w:val="9"/>
        </w:numPr>
        <w:spacing w:line="240" w:lineRule="auto"/>
        <w:jc w:val="both"/>
        <w:rPr>
          <w:rFonts w:cs="Calibri"/>
          <w:sz w:val="16"/>
          <w:szCs w:val="24"/>
          <w:lang w:val="fr-FR"/>
        </w:rPr>
      </w:pPr>
      <w:r w:rsidRPr="000D27B5">
        <w:rPr>
          <w:rFonts w:cs="Calibri"/>
          <w:sz w:val="16"/>
          <w:szCs w:val="24"/>
          <w:lang w:val="fr-FR"/>
        </w:rPr>
        <w:t>Evaluation des connaissances et des performances des bénéficiaires du projet ayant participé aux formations (en étroite collaboration avec l’Université internationale sélectionnée) ;</w:t>
      </w:r>
    </w:p>
    <w:p w:rsidR="00C87C69" w:rsidRPr="000D27B5" w:rsidRDefault="00C87C69" w:rsidP="00CC2E78">
      <w:pPr>
        <w:pStyle w:val="ColorfulList-Accent11"/>
        <w:numPr>
          <w:ilvl w:val="0"/>
          <w:numId w:val="9"/>
        </w:numPr>
        <w:spacing w:line="240" w:lineRule="auto"/>
        <w:jc w:val="both"/>
        <w:rPr>
          <w:rFonts w:cs="Calibri"/>
          <w:sz w:val="16"/>
          <w:szCs w:val="24"/>
          <w:lang w:val="fr-FR"/>
        </w:rPr>
      </w:pPr>
      <w:r w:rsidRPr="000D27B5">
        <w:rPr>
          <w:rFonts w:cs="Calibri"/>
          <w:sz w:val="16"/>
          <w:szCs w:val="24"/>
          <w:lang w:val="fr-FR"/>
        </w:rPr>
        <w:t>Systématisation des activités réalisées afin de mettre en évidence les leçons apprises (en étroite collaboration avec l’Université internationale sélectionnée).</w:t>
      </w:r>
    </w:p>
    <w:p w:rsidR="00C87C69" w:rsidRPr="000D27B5" w:rsidRDefault="00C87C69" w:rsidP="00C87C69">
      <w:pPr>
        <w:jc w:val="both"/>
        <w:rPr>
          <w:rFonts w:cs="Calibri"/>
          <w:b/>
          <w:color w:val="003399"/>
          <w:lang w:val="fr-FR"/>
        </w:rPr>
      </w:pPr>
      <w:r w:rsidRPr="000D27B5">
        <w:rPr>
          <w:rFonts w:cs="Calibri"/>
          <w:b/>
          <w:color w:val="003399"/>
          <w:lang w:val="fr-FR"/>
        </w:rPr>
        <w:t xml:space="preserve">Produits et résultats attendus : </w:t>
      </w:r>
    </w:p>
    <w:p w:rsidR="00C87C69" w:rsidRPr="000D27B5" w:rsidRDefault="00C87C69" w:rsidP="00CC2E78">
      <w:pPr>
        <w:pStyle w:val="ColorfulList-Accent11"/>
        <w:keepNext/>
        <w:keepLines/>
        <w:numPr>
          <w:ilvl w:val="0"/>
          <w:numId w:val="7"/>
        </w:numPr>
        <w:spacing w:before="200" w:line="240" w:lineRule="auto"/>
        <w:jc w:val="both"/>
        <w:outlineLvl w:val="1"/>
        <w:rPr>
          <w:rFonts w:cs="Calibri"/>
          <w:sz w:val="16"/>
          <w:lang w:val="fr-FR"/>
        </w:rPr>
      </w:pPr>
      <w:r w:rsidRPr="000D27B5">
        <w:rPr>
          <w:rFonts w:cs="Calibri"/>
          <w:sz w:val="16"/>
          <w:lang w:val="fr-FR"/>
        </w:rPr>
        <w:t xml:space="preserve">Un diagnostic des besoins de formation des 100 cadres est soumis ; </w:t>
      </w:r>
    </w:p>
    <w:p w:rsidR="00C87C69" w:rsidRPr="000D27B5" w:rsidRDefault="00C87C69" w:rsidP="00CC2E78">
      <w:pPr>
        <w:pStyle w:val="ColorfulList-Accent11"/>
        <w:keepNext/>
        <w:keepLines/>
        <w:numPr>
          <w:ilvl w:val="0"/>
          <w:numId w:val="7"/>
        </w:numPr>
        <w:spacing w:before="200" w:line="240" w:lineRule="auto"/>
        <w:jc w:val="both"/>
        <w:outlineLvl w:val="1"/>
        <w:rPr>
          <w:rFonts w:cs="Calibri"/>
          <w:sz w:val="16"/>
          <w:lang w:val="fr-FR"/>
        </w:rPr>
      </w:pPr>
      <w:r w:rsidRPr="000D27B5">
        <w:rPr>
          <w:rFonts w:eastAsia="Times New Roman" w:cs="Calibri"/>
          <w:color w:val="333333"/>
          <w:sz w:val="16"/>
          <w:szCs w:val="16"/>
          <w:lang w:val="fr-FR"/>
        </w:rPr>
        <w:t>Trois ateliers sont réalisés dans trois points de ralliements (regroupements géographiques des entités) sur les thématiques suivantes : (i) Programmation du Développement ; (ii) Budgétisation ; (iii) Suivi et Evaluation, leur fournissant des outils adéquats pour mener à bien leurs fonctions ;</w:t>
      </w:r>
    </w:p>
    <w:p w:rsidR="00C87C69" w:rsidRPr="000D27B5" w:rsidRDefault="00C87C69" w:rsidP="00CC2E78">
      <w:pPr>
        <w:pStyle w:val="ColorfulList-Accent11"/>
        <w:numPr>
          <w:ilvl w:val="0"/>
          <w:numId w:val="7"/>
        </w:numPr>
        <w:spacing w:line="240" w:lineRule="auto"/>
        <w:jc w:val="both"/>
        <w:rPr>
          <w:rFonts w:cs="Calibri"/>
          <w:sz w:val="16"/>
          <w:lang w:val="fr-FR"/>
        </w:rPr>
      </w:pPr>
      <w:r w:rsidRPr="000D27B5">
        <w:rPr>
          <w:rFonts w:cs="Calibri"/>
          <w:sz w:val="16"/>
          <w:lang w:val="fr-FR"/>
        </w:rPr>
        <w:t>Un manuel de formation sur les trois thématiques ci-dessus est élaboré dont un exemplaire est remis à chaque participant en fin de formation et cinq (5) remis à l’Unité d’Etudes et de Programmation ;</w:t>
      </w:r>
    </w:p>
    <w:p w:rsidR="00C87C69" w:rsidRPr="000D27B5" w:rsidRDefault="00C87C69" w:rsidP="00CC2E78">
      <w:pPr>
        <w:pStyle w:val="ColorfulList-Accent11"/>
        <w:numPr>
          <w:ilvl w:val="0"/>
          <w:numId w:val="7"/>
        </w:numPr>
        <w:spacing w:line="240" w:lineRule="auto"/>
        <w:jc w:val="both"/>
        <w:rPr>
          <w:rFonts w:cs="Calibri"/>
          <w:sz w:val="16"/>
          <w:lang w:val="fr-FR"/>
        </w:rPr>
      </w:pPr>
      <w:r w:rsidRPr="000D27B5">
        <w:rPr>
          <w:rFonts w:eastAsia="Times New Roman" w:cs="Calibri"/>
          <w:color w:val="333333"/>
          <w:sz w:val="16"/>
          <w:szCs w:val="16"/>
          <w:lang w:val="fr-FR"/>
        </w:rPr>
        <w:t>100 cadres en Gestion de Projet sont formés ;</w:t>
      </w:r>
    </w:p>
    <w:p w:rsidR="00C87C69" w:rsidRPr="000D27B5" w:rsidRDefault="00C87C69" w:rsidP="00CC2E78">
      <w:pPr>
        <w:pStyle w:val="ColorfulList-Accent11"/>
        <w:numPr>
          <w:ilvl w:val="0"/>
          <w:numId w:val="7"/>
        </w:numPr>
        <w:spacing w:line="240" w:lineRule="auto"/>
        <w:jc w:val="both"/>
        <w:rPr>
          <w:rFonts w:cs="Calibri"/>
          <w:sz w:val="16"/>
          <w:lang w:val="fr-FR"/>
        </w:rPr>
      </w:pPr>
      <w:r w:rsidRPr="000D27B5">
        <w:rPr>
          <w:rFonts w:eastAsia="Times New Roman" w:cs="Calibri"/>
          <w:color w:val="333333"/>
          <w:sz w:val="16"/>
          <w:szCs w:val="16"/>
          <w:lang w:val="fr-FR"/>
        </w:rPr>
        <w:t xml:space="preserve">Les cadres sont capables d'utiliser le système de collecte et d'analyse des données fiable du </w:t>
      </w:r>
      <w:r w:rsidRPr="000D27B5">
        <w:rPr>
          <w:rFonts w:cs="Calibri"/>
          <w:sz w:val="16"/>
          <w:szCs w:val="24"/>
          <w:lang w:val="fr-FR"/>
        </w:rPr>
        <w:t xml:space="preserve">MARNDR ; </w:t>
      </w:r>
    </w:p>
    <w:p w:rsidR="00C87C69" w:rsidRPr="000D27B5" w:rsidRDefault="00C87C69" w:rsidP="00CC2E78">
      <w:pPr>
        <w:pStyle w:val="ColorfulList-Accent11"/>
        <w:numPr>
          <w:ilvl w:val="0"/>
          <w:numId w:val="7"/>
        </w:numPr>
        <w:spacing w:line="240" w:lineRule="auto"/>
        <w:jc w:val="both"/>
        <w:rPr>
          <w:rFonts w:cs="Calibri"/>
          <w:sz w:val="16"/>
          <w:lang w:val="fr-FR"/>
        </w:rPr>
      </w:pPr>
      <w:r w:rsidRPr="000D27B5">
        <w:rPr>
          <w:rFonts w:eastAsia="Times New Roman" w:cs="Calibri"/>
          <w:color w:val="333333"/>
          <w:sz w:val="16"/>
          <w:szCs w:val="16"/>
          <w:lang w:val="fr-FR"/>
        </w:rPr>
        <w:t xml:space="preserve">Un système de suivi et évaluation est mis en place ; </w:t>
      </w:r>
    </w:p>
    <w:p w:rsidR="00C87C69" w:rsidRPr="000D27B5" w:rsidRDefault="00C87C69" w:rsidP="00CC2E78">
      <w:pPr>
        <w:pStyle w:val="ColorfulList-Accent11"/>
        <w:numPr>
          <w:ilvl w:val="0"/>
          <w:numId w:val="7"/>
        </w:numPr>
        <w:spacing w:line="240" w:lineRule="auto"/>
        <w:jc w:val="both"/>
        <w:rPr>
          <w:rFonts w:cs="Calibri"/>
          <w:sz w:val="16"/>
          <w:lang w:val="fr-FR"/>
        </w:rPr>
      </w:pPr>
      <w:r w:rsidRPr="000D27B5">
        <w:rPr>
          <w:rFonts w:eastAsia="Times New Roman" w:cs="Calibri"/>
          <w:color w:val="333333"/>
          <w:sz w:val="16"/>
          <w:szCs w:val="16"/>
          <w:lang w:val="fr-FR"/>
        </w:rPr>
        <w:t xml:space="preserve">Un outil de gestion et de valorisation des connaissances est créé ; </w:t>
      </w:r>
    </w:p>
    <w:p w:rsidR="00C87C69" w:rsidRPr="000D27B5" w:rsidRDefault="00C87C69" w:rsidP="00CC2E78">
      <w:pPr>
        <w:pStyle w:val="ColorfulList-Accent11"/>
        <w:numPr>
          <w:ilvl w:val="0"/>
          <w:numId w:val="7"/>
        </w:numPr>
        <w:spacing w:line="240" w:lineRule="auto"/>
        <w:jc w:val="both"/>
        <w:rPr>
          <w:rFonts w:cs="Calibri"/>
          <w:sz w:val="16"/>
          <w:lang w:val="fr-FR"/>
        </w:rPr>
      </w:pPr>
      <w:r w:rsidRPr="000D27B5">
        <w:rPr>
          <w:rFonts w:eastAsia="Times New Roman" w:cs="Calibri"/>
          <w:color w:val="333333"/>
          <w:sz w:val="16"/>
          <w:szCs w:val="16"/>
          <w:lang w:val="fr-FR"/>
        </w:rPr>
        <w:t>Un rapport d’évaluation des performances post-formation est soumis.</w:t>
      </w:r>
    </w:p>
    <w:p w:rsidR="00C87C69" w:rsidRPr="000D27B5" w:rsidRDefault="00C87C69" w:rsidP="00C87C69">
      <w:pPr>
        <w:jc w:val="both"/>
        <w:rPr>
          <w:rFonts w:cs="Calibri"/>
          <w:b/>
          <w:color w:val="FF0000"/>
          <w:lang w:val="fr-FR"/>
        </w:rPr>
      </w:pPr>
      <w:r w:rsidRPr="000D27B5">
        <w:rPr>
          <w:rFonts w:cs="Calibri"/>
          <w:b/>
          <w:color w:val="003399"/>
          <w:lang w:val="fr-FR"/>
        </w:rPr>
        <w:t xml:space="preserve">Compétences des spécialistes :  </w:t>
      </w:r>
    </w:p>
    <w:p w:rsidR="00C87C69" w:rsidRPr="000D27B5" w:rsidRDefault="00C87C69" w:rsidP="00CC2E78">
      <w:pPr>
        <w:pStyle w:val="ColorfulList-Accent11"/>
        <w:numPr>
          <w:ilvl w:val="0"/>
          <w:numId w:val="8"/>
        </w:numPr>
        <w:spacing w:before="100" w:beforeAutospacing="1" w:after="100" w:afterAutospacing="1" w:line="240" w:lineRule="auto"/>
        <w:jc w:val="both"/>
        <w:rPr>
          <w:rFonts w:eastAsia="Times New Roman" w:cs="Calibri"/>
          <w:color w:val="333333"/>
          <w:sz w:val="16"/>
          <w:szCs w:val="16"/>
          <w:lang w:val="fr-FR"/>
        </w:rPr>
      </w:pPr>
      <w:r w:rsidRPr="000D27B5">
        <w:rPr>
          <w:rFonts w:eastAsia="Times New Roman" w:cs="Calibri"/>
          <w:color w:val="333333"/>
          <w:sz w:val="16"/>
          <w:szCs w:val="16"/>
          <w:lang w:val="fr-FR"/>
        </w:rPr>
        <w:t xml:space="preserve">Spécialisation et/ou domaine de spécialisation de l’Université en gestion de projet, notamment en ce qui concerne les domaines de (i) la Programmation du Développement, (ii) la Budgétisation et (iii) le Suivi et Evaluation ; </w:t>
      </w:r>
    </w:p>
    <w:p w:rsidR="00C87C69" w:rsidRPr="000D27B5" w:rsidRDefault="00C87C69" w:rsidP="00CC2E78">
      <w:pPr>
        <w:pStyle w:val="ColorfulList-Accent11"/>
        <w:numPr>
          <w:ilvl w:val="0"/>
          <w:numId w:val="8"/>
        </w:numPr>
        <w:spacing w:before="100" w:beforeAutospacing="1" w:after="100" w:afterAutospacing="1" w:line="240" w:lineRule="auto"/>
        <w:jc w:val="both"/>
        <w:rPr>
          <w:rFonts w:eastAsia="Times New Roman" w:cs="Calibri"/>
          <w:color w:val="333333"/>
          <w:sz w:val="16"/>
          <w:szCs w:val="16"/>
          <w:lang w:val="fr-FR"/>
        </w:rPr>
      </w:pPr>
      <w:r w:rsidRPr="000D27B5">
        <w:rPr>
          <w:rFonts w:eastAsia="Times New Roman" w:cs="Calibri"/>
          <w:color w:val="333333"/>
          <w:sz w:val="16"/>
          <w:szCs w:val="16"/>
          <w:lang w:val="fr-FR"/>
        </w:rPr>
        <w:t>Formation et Expérience (au moins 10 ans) pertinentes des personnes ressources proposées par les Universités dans  les domaines de (i) la Programmation du Développement, (ii) la Budgétisation et (iii) le Suivi et Evaluation</w:t>
      </w:r>
    </w:p>
    <w:p w:rsidR="00C87C69" w:rsidRPr="000D27B5" w:rsidRDefault="00C87C69" w:rsidP="00C87C69">
      <w:pPr>
        <w:pStyle w:val="ColorfulList-Accent11"/>
        <w:spacing w:before="100" w:beforeAutospacing="1" w:after="100" w:afterAutospacing="1" w:line="240" w:lineRule="auto"/>
        <w:jc w:val="both"/>
        <w:rPr>
          <w:rFonts w:eastAsia="Times New Roman" w:cs="Calibri"/>
          <w:color w:val="333333"/>
          <w:sz w:val="16"/>
          <w:szCs w:val="16"/>
          <w:lang w:val="fr-FR"/>
        </w:rPr>
      </w:pPr>
    </w:p>
    <w:p w:rsidR="00C87C69" w:rsidRPr="000D27B5" w:rsidRDefault="00C87C69" w:rsidP="00C87C69">
      <w:pPr>
        <w:jc w:val="both"/>
        <w:rPr>
          <w:lang w:val="fr-FR"/>
        </w:rPr>
      </w:pPr>
      <w:r w:rsidRPr="000D27B5">
        <w:rPr>
          <w:rFonts w:cs="Calibri"/>
          <w:b/>
          <w:color w:val="003399"/>
          <w:lang w:val="fr-FR"/>
        </w:rPr>
        <w:t>Critères de qualification </w:t>
      </w:r>
    </w:p>
    <w:p w:rsidR="00C87C69" w:rsidRPr="000D27B5" w:rsidRDefault="00C87C69" w:rsidP="00CC2E78">
      <w:pPr>
        <w:pStyle w:val="ColorfulList-Accent11"/>
        <w:numPr>
          <w:ilvl w:val="0"/>
          <w:numId w:val="8"/>
        </w:numPr>
        <w:spacing w:line="240" w:lineRule="auto"/>
        <w:ind w:left="360"/>
        <w:rPr>
          <w:b/>
          <w:color w:val="000000" w:themeColor="text1"/>
          <w:sz w:val="16"/>
          <w:szCs w:val="16"/>
          <w:lang w:val="fr-FR"/>
        </w:rPr>
      </w:pPr>
      <w:r w:rsidRPr="000D27B5">
        <w:rPr>
          <w:sz w:val="16"/>
          <w:szCs w:val="16"/>
          <w:lang w:val="fr-FR"/>
        </w:rPr>
        <w:t xml:space="preserve">Être une université légalement reconnue par l'Etat haïtien ; </w:t>
      </w:r>
    </w:p>
    <w:p w:rsidR="00C87C69" w:rsidRPr="000D27B5" w:rsidRDefault="00C87C69" w:rsidP="00CC2E78">
      <w:pPr>
        <w:pStyle w:val="ColorfulList-Accent11"/>
        <w:numPr>
          <w:ilvl w:val="0"/>
          <w:numId w:val="8"/>
        </w:numPr>
        <w:spacing w:line="240" w:lineRule="auto"/>
        <w:ind w:left="360"/>
        <w:rPr>
          <w:b/>
          <w:color w:val="000000" w:themeColor="text1"/>
          <w:sz w:val="16"/>
          <w:szCs w:val="16"/>
          <w:lang w:val="fr-FR"/>
        </w:rPr>
      </w:pPr>
      <w:r w:rsidRPr="000D27B5">
        <w:rPr>
          <w:sz w:val="16"/>
          <w:szCs w:val="16"/>
          <w:lang w:val="fr-FR"/>
        </w:rPr>
        <w:t xml:space="preserve">Être une université disposant d'une équipe de recherche en gestion (gestion de projet, gestion et administration publique,) et formation, ou similaire ; </w:t>
      </w:r>
    </w:p>
    <w:p w:rsidR="00C87C69" w:rsidRPr="000D27B5" w:rsidRDefault="00C87C69" w:rsidP="00CC2E78">
      <w:pPr>
        <w:pStyle w:val="ColorfulList-Accent11"/>
        <w:numPr>
          <w:ilvl w:val="0"/>
          <w:numId w:val="8"/>
        </w:numPr>
        <w:spacing w:line="240" w:lineRule="auto"/>
        <w:ind w:left="360"/>
        <w:rPr>
          <w:b/>
          <w:color w:val="000000" w:themeColor="text1"/>
          <w:sz w:val="16"/>
          <w:szCs w:val="16"/>
          <w:lang w:val="fr-FR"/>
        </w:rPr>
      </w:pPr>
      <w:r w:rsidRPr="000D27B5">
        <w:rPr>
          <w:sz w:val="16"/>
          <w:szCs w:val="16"/>
          <w:lang w:val="fr-FR"/>
        </w:rPr>
        <w:t xml:space="preserve">Avoir la capacité et l'expérience d'enseigner ou de former des cadres d'autres institutions nationales et/ou étrangères en Gestion et/ou Suivi et Evaluation ; </w:t>
      </w:r>
    </w:p>
    <w:p w:rsidR="00C87C69" w:rsidRPr="000D27B5" w:rsidRDefault="00C87C69" w:rsidP="00CC2E78">
      <w:pPr>
        <w:pStyle w:val="ColorfulList-Accent11"/>
        <w:numPr>
          <w:ilvl w:val="0"/>
          <w:numId w:val="8"/>
        </w:numPr>
        <w:spacing w:line="240" w:lineRule="auto"/>
        <w:ind w:left="360"/>
        <w:rPr>
          <w:b/>
          <w:color w:val="000000" w:themeColor="text1"/>
          <w:sz w:val="16"/>
          <w:szCs w:val="16"/>
          <w:lang w:val="fr-FR"/>
        </w:rPr>
      </w:pPr>
      <w:r w:rsidRPr="000D27B5">
        <w:rPr>
          <w:sz w:val="16"/>
          <w:szCs w:val="16"/>
          <w:lang w:val="fr-FR"/>
        </w:rPr>
        <w:t>Avoir l'expérience de partenariat de développement et de formation avec d'autres universités du Sud ;</w:t>
      </w:r>
    </w:p>
    <w:p w:rsidR="00C87C69" w:rsidRPr="000D27B5" w:rsidRDefault="00C87C69" w:rsidP="00CC2E78">
      <w:pPr>
        <w:pStyle w:val="ColorfulList-Accent11"/>
        <w:numPr>
          <w:ilvl w:val="0"/>
          <w:numId w:val="8"/>
        </w:numPr>
        <w:spacing w:line="240" w:lineRule="auto"/>
        <w:ind w:left="360"/>
        <w:rPr>
          <w:b/>
          <w:color w:val="000000" w:themeColor="text1"/>
          <w:sz w:val="16"/>
          <w:szCs w:val="16"/>
          <w:lang w:val="fr-FR"/>
        </w:rPr>
      </w:pPr>
      <w:r w:rsidRPr="000D27B5">
        <w:rPr>
          <w:sz w:val="16"/>
          <w:szCs w:val="16"/>
          <w:lang w:val="fr-FR"/>
        </w:rPr>
        <w:t xml:space="preserve">Disposer d’une équipe de recherche constituée de gestionnaires et d'agronomes avec des spécialistes en Suivi et Evaluation ; </w:t>
      </w:r>
    </w:p>
    <w:p w:rsidR="00C87C69" w:rsidRPr="000D27B5" w:rsidRDefault="00C87C69" w:rsidP="00CC2E78">
      <w:pPr>
        <w:pStyle w:val="ColorfulList-Accent11"/>
        <w:numPr>
          <w:ilvl w:val="0"/>
          <w:numId w:val="8"/>
        </w:numPr>
        <w:spacing w:line="240" w:lineRule="auto"/>
        <w:ind w:left="360"/>
        <w:rPr>
          <w:b/>
          <w:color w:val="000000" w:themeColor="text1"/>
          <w:sz w:val="16"/>
          <w:szCs w:val="16"/>
          <w:lang w:val="fr-FR"/>
        </w:rPr>
      </w:pPr>
      <w:r w:rsidRPr="000D27B5">
        <w:rPr>
          <w:sz w:val="16"/>
          <w:szCs w:val="16"/>
          <w:lang w:val="fr-FR"/>
        </w:rPr>
        <w:t xml:space="preserve">Garantir une équipe de recherche avec une bonne connaissance du milieu agricole et rural haïtien, ayant collaboré à des projets d'appui au MARNDR auparavant ; </w:t>
      </w:r>
    </w:p>
    <w:p w:rsidR="00C87C69" w:rsidRPr="000D27B5" w:rsidRDefault="00C87C69" w:rsidP="00CC2E78">
      <w:pPr>
        <w:pStyle w:val="ColorfulList-Accent11"/>
        <w:numPr>
          <w:ilvl w:val="0"/>
          <w:numId w:val="8"/>
        </w:numPr>
        <w:spacing w:line="240" w:lineRule="auto"/>
        <w:ind w:left="360"/>
        <w:rPr>
          <w:b/>
          <w:color w:val="000000" w:themeColor="text1"/>
          <w:sz w:val="16"/>
          <w:szCs w:val="16"/>
          <w:lang w:val="fr-FR"/>
        </w:rPr>
      </w:pPr>
      <w:r w:rsidRPr="000D27B5">
        <w:rPr>
          <w:sz w:val="16"/>
          <w:szCs w:val="16"/>
          <w:lang w:val="fr-FR"/>
        </w:rPr>
        <w:t xml:space="preserve">Être capable de travailler avec d'autres universités locales afin de former une équipe plus dynamique. </w:t>
      </w:r>
    </w:p>
    <w:p w:rsidR="00C87C69" w:rsidRPr="000D27B5" w:rsidRDefault="00C87C69" w:rsidP="00C87C69">
      <w:pPr>
        <w:pStyle w:val="ColorfulList-Accent11"/>
        <w:spacing w:line="240" w:lineRule="auto"/>
        <w:ind w:left="360"/>
        <w:rPr>
          <w:b/>
          <w:color w:val="FF0000"/>
          <w:sz w:val="16"/>
          <w:szCs w:val="16"/>
          <w:lang w:val="fr-FR"/>
        </w:rPr>
      </w:pPr>
    </w:p>
    <w:p w:rsidR="00C87C69" w:rsidRPr="000D27B5" w:rsidRDefault="00C87C69" w:rsidP="00C87C69">
      <w:pPr>
        <w:rPr>
          <w:sz w:val="16"/>
          <w:szCs w:val="16"/>
          <w:lang w:val="fr-FR"/>
        </w:rPr>
      </w:pPr>
      <w:r w:rsidRPr="000D27B5">
        <w:rPr>
          <w:rFonts w:cs="Calibri"/>
          <w:b/>
          <w:color w:val="003399"/>
          <w:lang w:val="fr-FR"/>
        </w:rPr>
        <w:t xml:space="preserve">Documents à fournir :  </w:t>
      </w:r>
    </w:p>
    <w:p w:rsidR="00C87C69" w:rsidRPr="000D27B5" w:rsidRDefault="00C87C69" w:rsidP="00CC2E78">
      <w:pPr>
        <w:pStyle w:val="ColorfulList-Accent11"/>
        <w:numPr>
          <w:ilvl w:val="0"/>
          <w:numId w:val="8"/>
        </w:numPr>
        <w:spacing w:line="240" w:lineRule="auto"/>
        <w:rPr>
          <w:sz w:val="16"/>
          <w:szCs w:val="16"/>
          <w:lang w:val="fr-FR"/>
        </w:rPr>
      </w:pPr>
      <w:r w:rsidRPr="000D27B5">
        <w:rPr>
          <w:sz w:val="16"/>
          <w:szCs w:val="16"/>
          <w:lang w:val="fr-FR"/>
        </w:rPr>
        <w:lastRenderedPageBreak/>
        <w:t xml:space="preserve">Documents légaux de confirmation de la légalité de l'Université en Haïti – Document d'autorisation de fonction ; </w:t>
      </w:r>
    </w:p>
    <w:p w:rsidR="00C87C69" w:rsidRPr="000D27B5" w:rsidRDefault="00C87C69" w:rsidP="00CC2E78">
      <w:pPr>
        <w:pStyle w:val="ColorfulList-Accent11"/>
        <w:numPr>
          <w:ilvl w:val="0"/>
          <w:numId w:val="8"/>
        </w:numPr>
        <w:spacing w:line="240" w:lineRule="auto"/>
        <w:rPr>
          <w:sz w:val="16"/>
          <w:szCs w:val="16"/>
          <w:lang w:val="fr-FR"/>
        </w:rPr>
      </w:pPr>
      <w:r w:rsidRPr="000D27B5">
        <w:rPr>
          <w:sz w:val="16"/>
          <w:szCs w:val="16"/>
          <w:lang w:val="fr-FR"/>
        </w:rPr>
        <w:t>Proposition technique et Financière</w:t>
      </w:r>
    </w:p>
    <w:p w:rsidR="00C87C69" w:rsidRPr="000D27B5" w:rsidRDefault="00C87C69" w:rsidP="00CC2E78">
      <w:pPr>
        <w:pStyle w:val="ColorfulList-Accent11"/>
        <w:numPr>
          <w:ilvl w:val="0"/>
          <w:numId w:val="8"/>
        </w:numPr>
        <w:spacing w:line="240" w:lineRule="auto"/>
        <w:rPr>
          <w:sz w:val="16"/>
          <w:szCs w:val="16"/>
          <w:lang w:val="fr-FR"/>
        </w:rPr>
      </w:pPr>
      <w:r w:rsidRPr="000D27B5">
        <w:rPr>
          <w:sz w:val="16"/>
          <w:szCs w:val="16"/>
          <w:lang w:val="fr-FR"/>
        </w:rPr>
        <w:t xml:space="preserve">Proposition du canevas de la formation incluant durée et prix de la prestation ; </w:t>
      </w:r>
    </w:p>
    <w:p w:rsidR="00C87C69" w:rsidRPr="000D27B5" w:rsidRDefault="00C87C69" w:rsidP="00CC2E78">
      <w:pPr>
        <w:pStyle w:val="ColorfulList-Accent11"/>
        <w:numPr>
          <w:ilvl w:val="0"/>
          <w:numId w:val="8"/>
        </w:numPr>
        <w:spacing w:line="240" w:lineRule="auto"/>
        <w:rPr>
          <w:sz w:val="16"/>
          <w:szCs w:val="16"/>
          <w:lang w:val="fr-FR"/>
        </w:rPr>
      </w:pPr>
      <w:r w:rsidRPr="000D27B5">
        <w:rPr>
          <w:sz w:val="16"/>
          <w:szCs w:val="16"/>
          <w:lang w:val="fr-FR"/>
        </w:rPr>
        <w:t>Exemplaire d'une soumission de formation déjà effectuée avec une autre institution, nationale ou étrangère ;</w:t>
      </w:r>
    </w:p>
    <w:p w:rsidR="00C87C69" w:rsidRPr="000D27B5" w:rsidRDefault="00C87C69" w:rsidP="00CC2E78">
      <w:pPr>
        <w:pStyle w:val="ColorfulList-Accent11"/>
        <w:numPr>
          <w:ilvl w:val="0"/>
          <w:numId w:val="8"/>
        </w:numPr>
        <w:spacing w:line="240" w:lineRule="auto"/>
        <w:rPr>
          <w:sz w:val="16"/>
          <w:szCs w:val="16"/>
          <w:lang w:val="fr-FR"/>
        </w:rPr>
      </w:pPr>
      <w:r w:rsidRPr="000D27B5">
        <w:rPr>
          <w:sz w:val="16"/>
          <w:szCs w:val="16"/>
          <w:lang w:val="fr-FR"/>
        </w:rPr>
        <w:t xml:space="preserve">Curricula Vitae des principaux formateurs proposés ;  </w:t>
      </w:r>
    </w:p>
    <w:p w:rsidR="00C87C69" w:rsidRPr="000D27B5" w:rsidRDefault="00C87C69" w:rsidP="00CC2E78">
      <w:pPr>
        <w:pStyle w:val="ColorfulList-Accent11"/>
        <w:numPr>
          <w:ilvl w:val="0"/>
          <w:numId w:val="8"/>
        </w:numPr>
        <w:spacing w:line="240" w:lineRule="auto"/>
        <w:rPr>
          <w:sz w:val="16"/>
          <w:szCs w:val="16"/>
          <w:lang w:val="fr-FR"/>
        </w:rPr>
      </w:pPr>
      <w:r w:rsidRPr="000D27B5">
        <w:rPr>
          <w:sz w:val="16"/>
          <w:szCs w:val="16"/>
          <w:lang w:val="fr-FR"/>
        </w:rPr>
        <w:t xml:space="preserve">Proposition des critères de diagnostic et de sélection des 100 cadres du Ministère ;  </w:t>
      </w:r>
    </w:p>
    <w:p w:rsidR="00C87C69" w:rsidRPr="000D27B5" w:rsidRDefault="00C87C69" w:rsidP="00CC2E78">
      <w:pPr>
        <w:pStyle w:val="ColorfulList-Accent11"/>
        <w:numPr>
          <w:ilvl w:val="0"/>
          <w:numId w:val="8"/>
        </w:numPr>
        <w:spacing w:line="240" w:lineRule="auto"/>
        <w:rPr>
          <w:sz w:val="16"/>
          <w:szCs w:val="16"/>
          <w:lang w:val="fr-FR"/>
        </w:rPr>
      </w:pPr>
      <w:r w:rsidRPr="000D27B5">
        <w:rPr>
          <w:sz w:val="16"/>
          <w:szCs w:val="16"/>
          <w:lang w:val="fr-FR"/>
        </w:rPr>
        <w:t>Proposition d’un système d’évaluation des performances post-formation. </w:t>
      </w:r>
    </w:p>
    <w:p w:rsidR="00C87C69" w:rsidRPr="000D27B5" w:rsidRDefault="00C87C69" w:rsidP="00C87C69">
      <w:pPr>
        <w:pStyle w:val="ColorfulList-Accent11"/>
        <w:spacing w:line="240" w:lineRule="auto"/>
        <w:ind w:left="0"/>
        <w:jc w:val="both"/>
        <w:rPr>
          <w:sz w:val="16"/>
          <w:szCs w:val="16"/>
          <w:lang w:val="fr-FR"/>
        </w:rPr>
      </w:pPr>
    </w:p>
    <w:p w:rsidR="00C87C69" w:rsidRPr="000D27B5" w:rsidRDefault="00C87C69" w:rsidP="00C87C69">
      <w:pPr>
        <w:pStyle w:val="ColorfulList-Accent11"/>
        <w:spacing w:line="240" w:lineRule="auto"/>
        <w:ind w:left="0"/>
        <w:jc w:val="both"/>
        <w:rPr>
          <w:rFonts w:eastAsia="Times New Roman" w:cs="Calibri"/>
          <w:b/>
          <w:color w:val="003399"/>
          <w:sz w:val="20"/>
          <w:szCs w:val="20"/>
          <w:lang w:val="fr-FR"/>
        </w:rPr>
      </w:pPr>
      <w:r w:rsidRPr="000D27B5">
        <w:rPr>
          <w:rFonts w:eastAsia="Times New Roman" w:cs="Calibri"/>
          <w:b/>
          <w:color w:val="003399"/>
          <w:sz w:val="20"/>
          <w:szCs w:val="20"/>
          <w:lang w:val="fr-FR"/>
        </w:rPr>
        <w:t>Date de soumission des candidatures :</w:t>
      </w:r>
    </w:p>
    <w:p w:rsidR="00C87C69" w:rsidRPr="000D27B5" w:rsidRDefault="00C87C69" w:rsidP="00C87C69">
      <w:pPr>
        <w:pStyle w:val="ColorfulList-Accent11"/>
        <w:spacing w:line="240" w:lineRule="auto"/>
        <w:ind w:left="0"/>
        <w:jc w:val="both"/>
        <w:rPr>
          <w:rFonts w:eastAsia="Times New Roman" w:cs="Calibri"/>
          <w:b/>
          <w:color w:val="003399"/>
          <w:sz w:val="20"/>
          <w:szCs w:val="20"/>
          <w:lang w:val="fr-FR"/>
        </w:rPr>
      </w:pPr>
    </w:p>
    <w:p w:rsidR="00C87C69" w:rsidRPr="000D27B5" w:rsidRDefault="00C87C69" w:rsidP="00C87C69">
      <w:pPr>
        <w:pStyle w:val="ColorfulList-Accent11"/>
        <w:spacing w:line="240" w:lineRule="auto"/>
        <w:ind w:left="0"/>
        <w:jc w:val="both"/>
        <w:rPr>
          <w:rFonts w:eastAsia="Times New Roman" w:cs="Calibri"/>
          <w:color w:val="333333"/>
          <w:sz w:val="16"/>
          <w:szCs w:val="16"/>
          <w:lang w:val="fr-FR"/>
        </w:rPr>
      </w:pPr>
      <w:r w:rsidRPr="000D27B5">
        <w:rPr>
          <w:rFonts w:eastAsia="Times New Roman" w:cs="Calibri"/>
          <w:color w:val="333333"/>
          <w:sz w:val="16"/>
          <w:szCs w:val="16"/>
          <w:lang w:val="fr-FR"/>
        </w:rPr>
        <w:t xml:space="preserve">(3 semaines à partir de la date de publication) </w:t>
      </w:r>
    </w:p>
    <w:p w:rsidR="00C87C69" w:rsidRPr="000D27B5" w:rsidRDefault="00C87C69" w:rsidP="00C87C69">
      <w:pPr>
        <w:pStyle w:val="ColorfulList-Accent11"/>
        <w:spacing w:line="240" w:lineRule="auto"/>
        <w:ind w:left="0"/>
        <w:jc w:val="both"/>
        <w:rPr>
          <w:rFonts w:eastAsia="Times New Roman" w:cs="Calibri"/>
          <w:b/>
          <w:color w:val="003399"/>
          <w:sz w:val="20"/>
          <w:szCs w:val="20"/>
          <w:lang w:val="fr-FR"/>
        </w:rPr>
      </w:pPr>
    </w:p>
    <w:p w:rsidR="00C87C69" w:rsidRPr="000D27B5" w:rsidRDefault="00C87C69" w:rsidP="00C87C69">
      <w:pPr>
        <w:pStyle w:val="ColorfulList-Accent11"/>
        <w:spacing w:line="240" w:lineRule="auto"/>
        <w:ind w:left="0"/>
        <w:jc w:val="both"/>
        <w:rPr>
          <w:rFonts w:eastAsia="Times New Roman" w:cs="Calibri"/>
          <w:b/>
          <w:color w:val="003399"/>
          <w:sz w:val="20"/>
          <w:szCs w:val="20"/>
          <w:lang w:val="fr-FR"/>
        </w:rPr>
      </w:pPr>
    </w:p>
    <w:p w:rsidR="00C87C69" w:rsidRPr="000D27B5" w:rsidRDefault="00C87C69" w:rsidP="00C87C69">
      <w:pPr>
        <w:pStyle w:val="ColorfulList-Accent11"/>
        <w:spacing w:line="240" w:lineRule="auto"/>
        <w:ind w:left="0"/>
        <w:jc w:val="both"/>
        <w:rPr>
          <w:color w:val="FF0000"/>
          <w:sz w:val="16"/>
          <w:szCs w:val="16"/>
          <w:lang w:val="fr-FR"/>
        </w:rPr>
      </w:pPr>
      <w:r w:rsidRPr="000D27B5">
        <w:rPr>
          <w:rFonts w:eastAsia="Times New Roman" w:cs="Calibri"/>
          <w:b/>
          <w:color w:val="003399"/>
          <w:sz w:val="20"/>
          <w:szCs w:val="20"/>
          <w:lang w:val="fr-FR"/>
        </w:rPr>
        <w:t xml:space="preserve">Modalité de soumission :   </w:t>
      </w:r>
    </w:p>
    <w:p w:rsidR="00C87C69" w:rsidRPr="000D27B5" w:rsidRDefault="00C87C69" w:rsidP="00C87C69">
      <w:pPr>
        <w:spacing w:before="100" w:beforeAutospacing="1" w:after="100" w:afterAutospacing="1"/>
        <w:jc w:val="both"/>
        <w:rPr>
          <w:rFonts w:cs="Calibri"/>
          <w:color w:val="333333"/>
          <w:sz w:val="16"/>
          <w:szCs w:val="16"/>
          <w:lang w:val="fr-FR"/>
        </w:rPr>
      </w:pPr>
      <w:r w:rsidRPr="000D27B5">
        <w:rPr>
          <w:rFonts w:cs="Calibri"/>
          <w:color w:val="333333"/>
          <w:sz w:val="16"/>
          <w:szCs w:val="16"/>
          <w:lang w:val="fr-FR"/>
        </w:rPr>
        <w:t xml:space="preserve">La sélection de l’université se basera sur une proposition technique et financière à envoyer par courrier dans deux enveloppes adressées au Ministère de l’Agriculture, des Ressources Naturelles et du Développement Rural d’Haïti. Deux universités seront sélectionnées suivant les procédures du PNUD avec la participation de l’UEP-MARNDR dans tout le processus de sélection. </w:t>
      </w:r>
    </w:p>
    <w:p w:rsidR="00C87C69" w:rsidRPr="000D27B5" w:rsidRDefault="00C87C69" w:rsidP="00C87C69">
      <w:pPr>
        <w:spacing w:before="100" w:beforeAutospacing="1" w:after="100" w:afterAutospacing="1"/>
        <w:jc w:val="both"/>
        <w:rPr>
          <w:rFonts w:cs="Calibri"/>
          <w:color w:val="333333"/>
          <w:sz w:val="16"/>
          <w:szCs w:val="16"/>
          <w:lang w:val="fr-FR"/>
        </w:rPr>
      </w:pPr>
      <w:r w:rsidRPr="000D27B5">
        <w:rPr>
          <w:rFonts w:cs="Calibri"/>
          <w:color w:val="333333"/>
          <w:sz w:val="16"/>
          <w:szCs w:val="16"/>
          <w:lang w:val="fr-FR"/>
        </w:rPr>
        <w:t>Proposition Technique : 70%</w:t>
      </w:r>
    </w:p>
    <w:p w:rsidR="00C87C69" w:rsidRPr="0032619D" w:rsidRDefault="00C87C69" w:rsidP="00C87C69">
      <w:pPr>
        <w:spacing w:before="100" w:beforeAutospacing="1" w:after="100" w:afterAutospacing="1"/>
        <w:jc w:val="both"/>
        <w:rPr>
          <w:rFonts w:cs="Calibri"/>
          <w:color w:val="333333"/>
          <w:sz w:val="16"/>
          <w:szCs w:val="16"/>
          <w:lang w:val="fr-FR"/>
        </w:rPr>
      </w:pPr>
      <w:r w:rsidRPr="000D27B5">
        <w:rPr>
          <w:rFonts w:cs="Calibri"/>
          <w:color w:val="333333"/>
          <w:sz w:val="16"/>
          <w:szCs w:val="16"/>
          <w:lang w:val="fr-FR"/>
        </w:rPr>
        <w:t>Proposition Financière : 30%</w:t>
      </w:r>
    </w:p>
    <w:p w:rsidR="00C87C69" w:rsidRPr="0032619D" w:rsidRDefault="00C87C69" w:rsidP="00C87C69">
      <w:pPr>
        <w:jc w:val="both"/>
        <w:rPr>
          <w:rFonts w:cs="Calibri"/>
          <w:sz w:val="16"/>
          <w:lang w:val="fr-FR"/>
        </w:rPr>
      </w:pPr>
    </w:p>
    <w:p w:rsidR="00D951F0" w:rsidRPr="00474C95" w:rsidRDefault="00D951F0" w:rsidP="00D964A0">
      <w:pPr>
        <w:jc w:val="both"/>
        <w:rPr>
          <w:rFonts w:ascii="Myriad Pro" w:hAnsi="Myriad Pro"/>
          <w:b/>
          <w:sz w:val="22"/>
          <w:szCs w:val="22"/>
          <w:lang w:val="fr-CA"/>
        </w:rPr>
      </w:pPr>
    </w:p>
    <w:sectPr w:rsidR="00D951F0" w:rsidRPr="00474C95" w:rsidSect="00EF0762">
      <w:footerReference w:type="even" r:id="rId19"/>
      <w:footerReference w:type="default" r:id="rId2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223" w:rsidRDefault="00EC5223" w:rsidP="00904CF7">
      <w:r>
        <w:separator/>
      </w:r>
    </w:p>
  </w:endnote>
  <w:endnote w:type="continuationSeparator" w:id="0">
    <w:p w:rsidR="00EC5223" w:rsidRDefault="00EC5223" w:rsidP="009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E8" w:rsidRDefault="004414E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414E8" w:rsidRDefault="004414E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E8" w:rsidRDefault="004414E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219C7">
      <w:rPr>
        <w:rStyle w:val="Numrodepage"/>
        <w:noProof/>
      </w:rPr>
      <w:t>1</w:t>
    </w:r>
    <w:r>
      <w:rPr>
        <w:rStyle w:val="Numrodepage"/>
      </w:rPr>
      <w:fldChar w:fldCharType="end"/>
    </w:r>
  </w:p>
  <w:p w:rsidR="004414E8" w:rsidRDefault="004414E8">
    <w:pPr>
      <w:pStyle w:val="Pieddepage"/>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223" w:rsidRDefault="00EC5223" w:rsidP="00904CF7">
      <w:r>
        <w:separator/>
      </w:r>
    </w:p>
  </w:footnote>
  <w:footnote w:type="continuationSeparator" w:id="0">
    <w:p w:rsidR="00EC5223" w:rsidRDefault="00EC5223" w:rsidP="00904CF7">
      <w:r>
        <w:continuationSeparator/>
      </w:r>
    </w:p>
  </w:footnote>
  <w:footnote w:id="1">
    <w:p w:rsidR="004414E8" w:rsidRPr="004D6112" w:rsidRDefault="004414E8" w:rsidP="00904CF7">
      <w:pPr>
        <w:pStyle w:val="Notedebasdepage"/>
        <w:rPr>
          <w:lang w:val="fr-FR"/>
        </w:rPr>
      </w:pPr>
      <w:r>
        <w:rPr>
          <w:rStyle w:val="Appelnotedebasdep"/>
        </w:rPr>
        <w:footnoteRef/>
      </w:r>
      <w:r w:rsidRPr="004D6112">
        <w:rPr>
          <w:lang w:val="fr-FR"/>
        </w:rPr>
        <w:t xml:space="preserve"> </w:t>
      </w:r>
      <w:r w:rsidRPr="004D6112">
        <w:rPr>
          <w:i/>
          <w:lang w:val="fr-FR"/>
        </w:rPr>
        <w:t xml:space="preserve">Des TOR peuvent être joints si les informations énumérées dans la présente annexe ne suffisent pas à décrire de manière </w:t>
      </w:r>
      <w:r>
        <w:rPr>
          <w:i/>
          <w:lang w:val="fr-FR"/>
        </w:rPr>
        <w:t>exhaustive la nature des prestations et les autres détails relatifs aux exigences.</w:t>
      </w:r>
    </w:p>
  </w:footnote>
  <w:footnote w:id="2">
    <w:p w:rsidR="004414E8" w:rsidRPr="00CB12B3" w:rsidRDefault="004414E8" w:rsidP="00904CF7">
      <w:pPr>
        <w:pStyle w:val="Notedebasdepage"/>
        <w:rPr>
          <w:i/>
          <w:lang w:val="fr-FR"/>
        </w:rPr>
      </w:pPr>
      <w:r w:rsidRPr="006C1245">
        <w:rPr>
          <w:rStyle w:val="Appelnotedebasdep"/>
          <w:i/>
        </w:rPr>
        <w:footnoteRef/>
      </w:r>
      <w:r w:rsidRPr="00CB12B3">
        <w:rPr>
          <w:i/>
          <w:lang w:val="fr-FR"/>
        </w:rPr>
        <w:t xml:space="preserve"> </w:t>
      </w:r>
      <w:r>
        <w:rPr>
          <w:i/>
          <w:lang w:val="fr-FR"/>
        </w:rPr>
        <w:t>L</w:t>
      </w:r>
      <w:r w:rsidRPr="007F5C53">
        <w:rPr>
          <w:i/>
          <w:lang w:val="fr-FR"/>
        </w:rPr>
        <w:t>’exonération</w:t>
      </w:r>
      <w:r>
        <w:rPr>
          <w:i/>
          <w:lang w:val="fr-FR"/>
        </w:rPr>
        <w:t xml:space="preserve"> </w:t>
      </w:r>
      <w:r w:rsidRPr="007F5C53">
        <w:rPr>
          <w:i/>
          <w:lang w:val="fr-FR"/>
        </w:rPr>
        <w:t xml:space="preserve">de TVA varie d’un pays à l’autre. Veuillez cocher ce qui est applicable au CO/BU du PNUD demandant les </w:t>
      </w:r>
      <w:r>
        <w:rPr>
          <w:i/>
          <w:lang w:val="fr-FR"/>
        </w:rPr>
        <w:t>services.</w:t>
      </w:r>
    </w:p>
  </w:footnote>
  <w:footnote w:id="3">
    <w:p w:rsidR="004414E8" w:rsidRPr="00CB12B3" w:rsidRDefault="004414E8" w:rsidP="00904CF7">
      <w:pPr>
        <w:pStyle w:val="Notedebasdepage"/>
        <w:rPr>
          <w:i/>
          <w:lang w:val="fr-FR"/>
        </w:rPr>
      </w:pPr>
      <w:r>
        <w:rPr>
          <w:rStyle w:val="Appelnotedebasdep"/>
        </w:rPr>
        <w:footnoteRef/>
      </w:r>
      <w:r w:rsidRPr="00CB12B3">
        <w:rPr>
          <w:lang w:val="fr-FR"/>
        </w:rPr>
        <w:t xml:space="preserve"> </w:t>
      </w:r>
      <w:r w:rsidRPr="007F5C53">
        <w:rPr>
          <w:i/>
          <w:lang w:val="fr-FR"/>
        </w:rPr>
        <w:t xml:space="preserve">Le PNUD préfère ne pas verser d’avance lors de la signature du contrat. Si le </w:t>
      </w:r>
      <w:r>
        <w:rPr>
          <w:i/>
          <w:lang w:val="fr-FR"/>
        </w:rPr>
        <w:t xml:space="preserve">prestataire de services </w:t>
      </w:r>
      <w:r w:rsidRPr="007F5C53">
        <w:rPr>
          <w:i/>
          <w:lang w:val="fr-FR"/>
        </w:rPr>
        <w:t>exige une avance, celle-ci sera limitée à 20 % du prix total offert. En cas de versement d’un pourcentage plus élevé ou d’une avance de</w:t>
      </w:r>
      <w:r>
        <w:rPr>
          <w:i/>
          <w:lang w:val="fr-FR"/>
        </w:rPr>
        <w:t xml:space="preserve"> plus de</w:t>
      </w:r>
      <w:r w:rsidRPr="007F5C53">
        <w:rPr>
          <w:i/>
          <w:lang w:val="fr-FR"/>
        </w:rPr>
        <w:t xml:space="preserve"> $30,000, le PNUD obligera le </w:t>
      </w:r>
      <w:r>
        <w:rPr>
          <w:i/>
          <w:lang w:val="fr-FR"/>
        </w:rPr>
        <w:t xml:space="preserve">prestataire de services </w:t>
      </w:r>
      <w:r w:rsidRPr="007F5C53">
        <w:rPr>
          <w:i/>
          <w:lang w:val="fr-FR"/>
        </w:rPr>
        <w:t>à fournir une garantie bancaire ou un chèque de banque à l’ordre du PNUD du même montant que l’avance versée par le PNUD au</w:t>
      </w:r>
      <w:r>
        <w:rPr>
          <w:i/>
          <w:lang w:val="fr-FR"/>
        </w:rPr>
        <w:t xml:space="preserve"> prestataire de services</w:t>
      </w:r>
      <w:r w:rsidRPr="007F5C53">
        <w:rPr>
          <w:i/>
          <w:lang w:val="fr-FR"/>
        </w:rPr>
        <w:t>.</w:t>
      </w:r>
    </w:p>
  </w:footnote>
  <w:footnote w:id="4">
    <w:p w:rsidR="004414E8" w:rsidRPr="002B6018" w:rsidRDefault="004414E8" w:rsidP="00904CF7">
      <w:pPr>
        <w:pStyle w:val="Notedebasdepage"/>
        <w:rPr>
          <w:i/>
          <w:lang w:val="fr-FR"/>
        </w:rPr>
      </w:pPr>
      <w:r>
        <w:rPr>
          <w:rStyle w:val="Appelnotedebasdep"/>
        </w:rPr>
        <w:footnoteRef/>
      </w:r>
      <w:r w:rsidRPr="002B6018">
        <w:rPr>
          <w:i/>
          <w:lang w:val="fr-FR"/>
        </w:rPr>
        <w:t xml:space="preserve"> </w:t>
      </w:r>
      <w:r w:rsidRPr="007F5C53">
        <w:rPr>
          <w:i/>
          <w:lang w:val="fr-FR"/>
        </w:rPr>
        <w:t>Si les informations sont disponibles sur le Web, il est possible de ne fournir qu’un simple URL permettant d’y accéder</w:t>
      </w:r>
      <w:r w:rsidRPr="002B6018">
        <w:rPr>
          <w:i/>
          <w:lang w:val="fr-FR"/>
        </w:rPr>
        <w:t>.</w:t>
      </w:r>
    </w:p>
  </w:footnote>
  <w:footnote w:id="5">
    <w:p w:rsidR="004414E8" w:rsidRPr="00576AE5" w:rsidRDefault="004414E8" w:rsidP="00904CF7">
      <w:pPr>
        <w:ind w:left="-18"/>
        <w:rPr>
          <w:i/>
          <w:lang w:val="fr-FR"/>
        </w:rPr>
      </w:pPr>
      <w:r w:rsidRPr="007F6174">
        <w:rPr>
          <w:rStyle w:val="Appelnotedebasdep"/>
        </w:rPr>
        <w:footnoteRef/>
      </w:r>
      <w:r w:rsidRPr="00576AE5">
        <w:rPr>
          <w:lang w:val="fr-FR"/>
        </w:rPr>
        <w:t xml:space="preserve"> </w:t>
      </w:r>
      <w:r w:rsidRPr="00576AE5">
        <w:rPr>
          <w:i/>
          <w:lang w:val="fr-FR"/>
        </w:rPr>
        <w:t xml:space="preserve">Il est signalé aux prestataires de services que la non-acceptation des conditions </w:t>
      </w:r>
      <w:r>
        <w:rPr>
          <w:i/>
          <w:lang w:val="fr-FR"/>
        </w:rPr>
        <w:t>générales (CG) peut constituer un motif d’élimination du présent processus d’achat.</w:t>
      </w:r>
    </w:p>
  </w:footnote>
  <w:footnote w:id="6">
    <w:p w:rsidR="004414E8" w:rsidRPr="001A76C3" w:rsidRDefault="004414E8" w:rsidP="00904CF7">
      <w:pPr>
        <w:pStyle w:val="Notedebasdepage"/>
        <w:rPr>
          <w:i/>
          <w:lang w:val="fr-FR"/>
        </w:rPr>
      </w:pPr>
      <w:r w:rsidRPr="00183891">
        <w:rPr>
          <w:rStyle w:val="Appelnotedebasdep"/>
          <w:i/>
        </w:rPr>
        <w:footnoteRef/>
      </w:r>
      <w:r w:rsidRPr="001A76C3">
        <w:rPr>
          <w:i/>
          <w:lang w:val="fr-FR"/>
        </w:rPr>
        <w:t xml:space="preserve"> </w:t>
      </w:r>
      <w:r>
        <w:rPr>
          <w:i/>
          <w:lang w:val="fr-FR"/>
        </w:rPr>
        <w:t>La personne à contacter et l’adresse sont indiquées à titre officiel par le PNUD</w:t>
      </w:r>
      <w:r w:rsidRPr="007F5C53">
        <w:rPr>
          <w:i/>
          <w:lang w:val="fr-FR"/>
        </w:rPr>
        <w:t xml:space="preserve">. Si des demandes de renseignements sont adressées à d’autres personnes ou adresses, </w:t>
      </w:r>
      <w:r>
        <w:rPr>
          <w:i/>
          <w:lang w:val="fr-FR"/>
        </w:rPr>
        <w:t>mê</w:t>
      </w:r>
      <w:r w:rsidRPr="007F5C53">
        <w:rPr>
          <w:i/>
          <w:lang w:val="fr-FR"/>
        </w:rPr>
        <w:t xml:space="preserve">me s’il s’agit de fonctionnaires du PNUD, </w:t>
      </w:r>
      <w:r>
        <w:rPr>
          <w:i/>
          <w:lang w:val="fr-FR"/>
        </w:rPr>
        <w:t>le PNUD ne sera pas tenu d’y répondre et ne pourra pas confirmer leur réception.</w:t>
      </w:r>
    </w:p>
  </w:footnote>
  <w:footnote w:id="7">
    <w:p w:rsidR="004414E8" w:rsidRPr="00ED2240" w:rsidRDefault="004414E8" w:rsidP="00904CF7">
      <w:pPr>
        <w:jc w:val="both"/>
        <w:rPr>
          <w:lang w:val="fr-FR"/>
        </w:rPr>
      </w:pPr>
      <w:r w:rsidRPr="0088197A">
        <w:rPr>
          <w:rStyle w:val="Appelnotedebasdep"/>
        </w:rPr>
        <w:footnoteRef/>
      </w:r>
      <w:r w:rsidRPr="00ED2240">
        <w:rPr>
          <w:lang w:val="fr-FR"/>
        </w:rPr>
        <w:t xml:space="preserve"> </w:t>
      </w:r>
      <w:r w:rsidRPr="00064E61">
        <w:rPr>
          <w:i/>
          <w:snapToGrid w:val="0"/>
          <w:lang w:val="fr-FR"/>
        </w:rPr>
        <w:t xml:space="preserve">Ceci sert de guide au </w:t>
      </w:r>
      <w:r>
        <w:rPr>
          <w:i/>
          <w:snapToGrid w:val="0"/>
          <w:lang w:val="fr-FR"/>
        </w:rPr>
        <w:t xml:space="preserve">prestataire de services dans </w:t>
      </w:r>
      <w:r w:rsidRPr="00064E61">
        <w:rPr>
          <w:i/>
          <w:snapToGrid w:val="0"/>
          <w:lang w:val="fr-FR"/>
        </w:rPr>
        <w:t>le cadre de la pr</w:t>
      </w:r>
      <w:r>
        <w:rPr>
          <w:i/>
          <w:snapToGrid w:val="0"/>
          <w:lang w:val="fr-FR"/>
        </w:rPr>
        <w:t>é</w:t>
      </w:r>
      <w:r w:rsidRPr="00064E61">
        <w:rPr>
          <w:i/>
          <w:snapToGrid w:val="0"/>
          <w:lang w:val="fr-FR"/>
        </w:rPr>
        <w:t>paration</w:t>
      </w:r>
      <w:r>
        <w:rPr>
          <w:i/>
          <w:snapToGrid w:val="0"/>
          <w:lang w:val="fr-FR"/>
        </w:rPr>
        <w:t xml:space="preserve"> de sa soumission</w:t>
      </w:r>
      <w:r w:rsidRPr="00ED2240">
        <w:rPr>
          <w:i/>
          <w:snapToGrid w:val="0"/>
          <w:lang w:val="fr-FR"/>
        </w:rPr>
        <w:t xml:space="preserve">. </w:t>
      </w:r>
    </w:p>
  </w:footnote>
  <w:footnote w:id="8">
    <w:p w:rsidR="004414E8" w:rsidRPr="0060670C" w:rsidRDefault="004414E8" w:rsidP="00904CF7">
      <w:pPr>
        <w:pStyle w:val="Notedebasdepage"/>
        <w:rPr>
          <w:i/>
          <w:lang w:val="fr-FR"/>
        </w:rPr>
      </w:pPr>
      <w:r w:rsidRPr="007E6019">
        <w:rPr>
          <w:rStyle w:val="Appelnotedebasdep"/>
          <w:i/>
        </w:rPr>
        <w:footnoteRef/>
      </w:r>
      <w:r w:rsidRPr="0060670C">
        <w:rPr>
          <w:i/>
          <w:lang w:val="fr-FR"/>
        </w:rPr>
        <w:t xml:space="preserve"> </w:t>
      </w:r>
      <w:r w:rsidRPr="00064E61">
        <w:rPr>
          <w:i/>
          <w:lang w:val="fr-FR"/>
        </w:rPr>
        <w:t xml:space="preserve">Le papier à en-tête officiel </w:t>
      </w:r>
      <w:r>
        <w:rPr>
          <w:i/>
          <w:lang w:val="fr-FR"/>
        </w:rPr>
        <w:t>doit indiquer les coordonnées – adresses, courrier électronique, numéros de téléphone et de fax – aux fins de vérification.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3656"/>
    <w:multiLevelType w:val="hybridMultilevel"/>
    <w:tmpl w:val="6F52145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3752FCD"/>
    <w:multiLevelType w:val="hybridMultilevel"/>
    <w:tmpl w:val="1E1467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B32C57"/>
    <w:multiLevelType w:val="hybridMultilevel"/>
    <w:tmpl w:val="95FA17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2E511E"/>
    <w:multiLevelType w:val="hybridMultilevel"/>
    <w:tmpl w:val="639A9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D86D6D"/>
    <w:multiLevelType w:val="hybridMultilevel"/>
    <w:tmpl w:val="431E3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12761F"/>
    <w:multiLevelType w:val="hybridMultilevel"/>
    <w:tmpl w:val="28882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51853"/>
    <w:multiLevelType w:val="hybridMultilevel"/>
    <w:tmpl w:val="B6FA403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D6512E4"/>
    <w:multiLevelType w:val="hybridMultilevel"/>
    <w:tmpl w:val="B3DC8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795572FC"/>
    <w:multiLevelType w:val="hybridMultilevel"/>
    <w:tmpl w:val="6FF0C1A2"/>
    <w:lvl w:ilvl="0" w:tplc="0409000D">
      <w:start w:val="1"/>
      <w:numFmt w:val="bullet"/>
      <w:lvlText w:val=""/>
      <w:lvlJc w:val="left"/>
      <w:pPr>
        <w:ind w:left="360" w:hanging="360"/>
      </w:pPr>
      <w:rPr>
        <w:rFonts w:ascii="Wingdings" w:hAnsi="Wingdings" w:hint="default"/>
        <w:sz w:val="24"/>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9"/>
  </w:num>
  <w:num w:numId="6">
    <w:abstractNumId w:val="1"/>
  </w:num>
  <w:num w:numId="7">
    <w:abstractNumId w:val="3"/>
  </w:num>
  <w:num w:numId="8">
    <w:abstractNumId w:val="4"/>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62"/>
    <w:rsid w:val="00002A94"/>
    <w:rsid w:val="00007B9F"/>
    <w:rsid w:val="00020366"/>
    <w:rsid w:val="00033832"/>
    <w:rsid w:val="00035594"/>
    <w:rsid w:val="00042C8F"/>
    <w:rsid w:val="00055729"/>
    <w:rsid w:val="00057B0C"/>
    <w:rsid w:val="0007352E"/>
    <w:rsid w:val="000823F1"/>
    <w:rsid w:val="00086951"/>
    <w:rsid w:val="00095947"/>
    <w:rsid w:val="000A4527"/>
    <w:rsid w:val="000B473F"/>
    <w:rsid w:val="000B666D"/>
    <w:rsid w:val="000C486D"/>
    <w:rsid w:val="000C5C17"/>
    <w:rsid w:val="000D5EFD"/>
    <w:rsid w:val="000E4792"/>
    <w:rsid w:val="000F622B"/>
    <w:rsid w:val="00105367"/>
    <w:rsid w:val="001114A7"/>
    <w:rsid w:val="00114177"/>
    <w:rsid w:val="0011703D"/>
    <w:rsid w:val="00123550"/>
    <w:rsid w:val="00136E53"/>
    <w:rsid w:val="00154ADF"/>
    <w:rsid w:val="001618E3"/>
    <w:rsid w:val="00161B40"/>
    <w:rsid w:val="001705FD"/>
    <w:rsid w:val="00172113"/>
    <w:rsid w:val="00182884"/>
    <w:rsid w:val="001846A3"/>
    <w:rsid w:val="001A10DE"/>
    <w:rsid w:val="001A76C3"/>
    <w:rsid w:val="001B02CB"/>
    <w:rsid w:val="001B21BB"/>
    <w:rsid w:val="001B50C4"/>
    <w:rsid w:val="001C0CD4"/>
    <w:rsid w:val="001C7303"/>
    <w:rsid w:val="001F7867"/>
    <w:rsid w:val="0021349B"/>
    <w:rsid w:val="0021357B"/>
    <w:rsid w:val="00215AA6"/>
    <w:rsid w:val="00221473"/>
    <w:rsid w:val="00232290"/>
    <w:rsid w:val="002339E8"/>
    <w:rsid w:val="00241984"/>
    <w:rsid w:val="00241EAD"/>
    <w:rsid w:val="002446B4"/>
    <w:rsid w:val="00255996"/>
    <w:rsid w:val="00261274"/>
    <w:rsid w:val="00263248"/>
    <w:rsid w:val="0026572A"/>
    <w:rsid w:val="00267341"/>
    <w:rsid w:val="00267B06"/>
    <w:rsid w:val="0027402E"/>
    <w:rsid w:val="00290378"/>
    <w:rsid w:val="00290FC9"/>
    <w:rsid w:val="00294697"/>
    <w:rsid w:val="002A0C1B"/>
    <w:rsid w:val="002A352C"/>
    <w:rsid w:val="002A7DF4"/>
    <w:rsid w:val="002B6018"/>
    <w:rsid w:val="002B74C3"/>
    <w:rsid w:val="002C4A8D"/>
    <w:rsid w:val="002D50EB"/>
    <w:rsid w:val="002E472D"/>
    <w:rsid w:val="002F006F"/>
    <w:rsid w:val="002F0250"/>
    <w:rsid w:val="002F0296"/>
    <w:rsid w:val="0030221A"/>
    <w:rsid w:val="0032591A"/>
    <w:rsid w:val="00326643"/>
    <w:rsid w:val="00331D47"/>
    <w:rsid w:val="00334B24"/>
    <w:rsid w:val="003351B3"/>
    <w:rsid w:val="00337EE6"/>
    <w:rsid w:val="003401BA"/>
    <w:rsid w:val="003513A8"/>
    <w:rsid w:val="00356CE2"/>
    <w:rsid w:val="00356FD4"/>
    <w:rsid w:val="003607A7"/>
    <w:rsid w:val="00374A84"/>
    <w:rsid w:val="003754AE"/>
    <w:rsid w:val="00381651"/>
    <w:rsid w:val="003863FB"/>
    <w:rsid w:val="003879A8"/>
    <w:rsid w:val="0039673B"/>
    <w:rsid w:val="00396AE4"/>
    <w:rsid w:val="003A0AA5"/>
    <w:rsid w:val="003A3A1F"/>
    <w:rsid w:val="003B064F"/>
    <w:rsid w:val="003B6552"/>
    <w:rsid w:val="003C5D0B"/>
    <w:rsid w:val="003D31D8"/>
    <w:rsid w:val="003E0892"/>
    <w:rsid w:val="003E5B07"/>
    <w:rsid w:val="003F3418"/>
    <w:rsid w:val="004028E7"/>
    <w:rsid w:val="00406DEA"/>
    <w:rsid w:val="00417606"/>
    <w:rsid w:val="0043760B"/>
    <w:rsid w:val="004378C4"/>
    <w:rsid w:val="0044148F"/>
    <w:rsid w:val="004414E8"/>
    <w:rsid w:val="00445979"/>
    <w:rsid w:val="004559D9"/>
    <w:rsid w:val="00461C99"/>
    <w:rsid w:val="00465C5F"/>
    <w:rsid w:val="00474C95"/>
    <w:rsid w:val="00476344"/>
    <w:rsid w:val="0047674F"/>
    <w:rsid w:val="00483AE4"/>
    <w:rsid w:val="004909A5"/>
    <w:rsid w:val="004A102B"/>
    <w:rsid w:val="004A3DF6"/>
    <w:rsid w:val="004B5306"/>
    <w:rsid w:val="004B7389"/>
    <w:rsid w:val="004C51AD"/>
    <w:rsid w:val="004D13BB"/>
    <w:rsid w:val="004D4388"/>
    <w:rsid w:val="004D5BB1"/>
    <w:rsid w:val="004D6112"/>
    <w:rsid w:val="004E0089"/>
    <w:rsid w:val="004F04B1"/>
    <w:rsid w:val="005108B7"/>
    <w:rsid w:val="00511980"/>
    <w:rsid w:val="00512949"/>
    <w:rsid w:val="0051308D"/>
    <w:rsid w:val="00517136"/>
    <w:rsid w:val="00525DBB"/>
    <w:rsid w:val="005439BE"/>
    <w:rsid w:val="005470EB"/>
    <w:rsid w:val="00552A39"/>
    <w:rsid w:val="00554973"/>
    <w:rsid w:val="00563777"/>
    <w:rsid w:val="00570CE3"/>
    <w:rsid w:val="00576AE5"/>
    <w:rsid w:val="00594700"/>
    <w:rsid w:val="005B5C1A"/>
    <w:rsid w:val="005C3593"/>
    <w:rsid w:val="005D5E9A"/>
    <w:rsid w:val="006017E2"/>
    <w:rsid w:val="0060670C"/>
    <w:rsid w:val="0060753D"/>
    <w:rsid w:val="0060781B"/>
    <w:rsid w:val="006108A9"/>
    <w:rsid w:val="00613A30"/>
    <w:rsid w:val="00617C4B"/>
    <w:rsid w:val="00621878"/>
    <w:rsid w:val="006444FE"/>
    <w:rsid w:val="006471C7"/>
    <w:rsid w:val="006539F7"/>
    <w:rsid w:val="00655E95"/>
    <w:rsid w:val="006623BB"/>
    <w:rsid w:val="006645A8"/>
    <w:rsid w:val="00671673"/>
    <w:rsid w:val="006806F2"/>
    <w:rsid w:val="0068468D"/>
    <w:rsid w:val="00690A4F"/>
    <w:rsid w:val="006910DB"/>
    <w:rsid w:val="00692233"/>
    <w:rsid w:val="006925C9"/>
    <w:rsid w:val="00696794"/>
    <w:rsid w:val="006A5D93"/>
    <w:rsid w:val="006C4970"/>
    <w:rsid w:val="006C5E72"/>
    <w:rsid w:val="006D5644"/>
    <w:rsid w:val="006D7299"/>
    <w:rsid w:val="006E15F6"/>
    <w:rsid w:val="006F6B46"/>
    <w:rsid w:val="007154F7"/>
    <w:rsid w:val="00722691"/>
    <w:rsid w:val="007237D4"/>
    <w:rsid w:val="00732ED0"/>
    <w:rsid w:val="007346A8"/>
    <w:rsid w:val="00744DBE"/>
    <w:rsid w:val="00753702"/>
    <w:rsid w:val="007539D6"/>
    <w:rsid w:val="00757C5C"/>
    <w:rsid w:val="007601BD"/>
    <w:rsid w:val="0076101E"/>
    <w:rsid w:val="00764CA6"/>
    <w:rsid w:val="00764D0A"/>
    <w:rsid w:val="00770252"/>
    <w:rsid w:val="00770875"/>
    <w:rsid w:val="0077357D"/>
    <w:rsid w:val="00780EBB"/>
    <w:rsid w:val="007817ED"/>
    <w:rsid w:val="00781EFD"/>
    <w:rsid w:val="00785CEA"/>
    <w:rsid w:val="007933DE"/>
    <w:rsid w:val="0079385A"/>
    <w:rsid w:val="00794247"/>
    <w:rsid w:val="0079507A"/>
    <w:rsid w:val="007B6FF2"/>
    <w:rsid w:val="007E78A5"/>
    <w:rsid w:val="007F05D4"/>
    <w:rsid w:val="007F6448"/>
    <w:rsid w:val="008107A0"/>
    <w:rsid w:val="00832571"/>
    <w:rsid w:val="00836053"/>
    <w:rsid w:val="00836D3D"/>
    <w:rsid w:val="00854A53"/>
    <w:rsid w:val="008627A4"/>
    <w:rsid w:val="00872945"/>
    <w:rsid w:val="00874939"/>
    <w:rsid w:val="0087570F"/>
    <w:rsid w:val="00876502"/>
    <w:rsid w:val="008840FE"/>
    <w:rsid w:val="00884D49"/>
    <w:rsid w:val="00884FAF"/>
    <w:rsid w:val="00897FE9"/>
    <w:rsid w:val="008A7DC0"/>
    <w:rsid w:val="008B1D64"/>
    <w:rsid w:val="008B4847"/>
    <w:rsid w:val="008B6382"/>
    <w:rsid w:val="008C6EBB"/>
    <w:rsid w:val="008F325E"/>
    <w:rsid w:val="008F7149"/>
    <w:rsid w:val="00904CF7"/>
    <w:rsid w:val="00904F26"/>
    <w:rsid w:val="00906BC8"/>
    <w:rsid w:val="00914B82"/>
    <w:rsid w:val="00914D4E"/>
    <w:rsid w:val="0091584F"/>
    <w:rsid w:val="0092380D"/>
    <w:rsid w:val="00940979"/>
    <w:rsid w:val="0094728C"/>
    <w:rsid w:val="00952D9C"/>
    <w:rsid w:val="00966760"/>
    <w:rsid w:val="00966F3B"/>
    <w:rsid w:val="0098034F"/>
    <w:rsid w:val="00982497"/>
    <w:rsid w:val="00993718"/>
    <w:rsid w:val="009A4362"/>
    <w:rsid w:val="009B1FEA"/>
    <w:rsid w:val="009B691C"/>
    <w:rsid w:val="009B79FF"/>
    <w:rsid w:val="009D751B"/>
    <w:rsid w:val="009E2DE2"/>
    <w:rsid w:val="009F0489"/>
    <w:rsid w:val="009F0C04"/>
    <w:rsid w:val="009F4227"/>
    <w:rsid w:val="009F5F44"/>
    <w:rsid w:val="00A077FC"/>
    <w:rsid w:val="00A07ADB"/>
    <w:rsid w:val="00A2014A"/>
    <w:rsid w:val="00A27BBE"/>
    <w:rsid w:val="00A35284"/>
    <w:rsid w:val="00A55658"/>
    <w:rsid w:val="00A664EA"/>
    <w:rsid w:val="00A7292A"/>
    <w:rsid w:val="00A73965"/>
    <w:rsid w:val="00A76EB2"/>
    <w:rsid w:val="00A81B0A"/>
    <w:rsid w:val="00A87034"/>
    <w:rsid w:val="00AA64D3"/>
    <w:rsid w:val="00AB4BD9"/>
    <w:rsid w:val="00AC00DF"/>
    <w:rsid w:val="00AD16A5"/>
    <w:rsid w:val="00AD63F0"/>
    <w:rsid w:val="00AE2209"/>
    <w:rsid w:val="00AE4BE2"/>
    <w:rsid w:val="00AE7B00"/>
    <w:rsid w:val="00AF2054"/>
    <w:rsid w:val="00B019A9"/>
    <w:rsid w:val="00B039BC"/>
    <w:rsid w:val="00B043BB"/>
    <w:rsid w:val="00B31846"/>
    <w:rsid w:val="00B324EB"/>
    <w:rsid w:val="00B325FD"/>
    <w:rsid w:val="00B367E2"/>
    <w:rsid w:val="00B3693F"/>
    <w:rsid w:val="00B36C0E"/>
    <w:rsid w:val="00B413FD"/>
    <w:rsid w:val="00B478C1"/>
    <w:rsid w:val="00B47E8A"/>
    <w:rsid w:val="00B53A1B"/>
    <w:rsid w:val="00B55C00"/>
    <w:rsid w:val="00B62670"/>
    <w:rsid w:val="00B7055B"/>
    <w:rsid w:val="00B73667"/>
    <w:rsid w:val="00B76F41"/>
    <w:rsid w:val="00B838C3"/>
    <w:rsid w:val="00B85661"/>
    <w:rsid w:val="00B95BA5"/>
    <w:rsid w:val="00B95FE1"/>
    <w:rsid w:val="00BB0A55"/>
    <w:rsid w:val="00BC6A9C"/>
    <w:rsid w:val="00BE2E77"/>
    <w:rsid w:val="00BE3DBF"/>
    <w:rsid w:val="00BE4BFA"/>
    <w:rsid w:val="00BF5996"/>
    <w:rsid w:val="00C15C03"/>
    <w:rsid w:val="00C17449"/>
    <w:rsid w:val="00C20DE5"/>
    <w:rsid w:val="00C24AE0"/>
    <w:rsid w:val="00C35F01"/>
    <w:rsid w:val="00C379F5"/>
    <w:rsid w:val="00C43117"/>
    <w:rsid w:val="00C75196"/>
    <w:rsid w:val="00C76721"/>
    <w:rsid w:val="00C76FE1"/>
    <w:rsid w:val="00C87C69"/>
    <w:rsid w:val="00C92523"/>
    <w:rsid w:val="00C92E09"/>
    <w:rsid w:val="00C94FD7"/>
    <w:rsid w:val="00C95FCA"/>
    <w:rsid w:val="00CA2551"/>
    <w:rsid w:val="00CA5D80"/>
    <w:rsid w:val="00CB12B3"/>
    <w:rsid w:val="00CC2E78"/>
    <w:rsid w:val="00CD1647"/>
    <w:rsid w:val="00CF0213"/>
    <w:rsid w:val="00CF12C9"/>
    <w:rsid w:val="00CF3A2E"/>
    <w:rsid w:val="00D02F0E"/>
    <w:rsid w:val="00D05D9F"/>
    <w:rsid w:val="00D06C92"/>
    <w:rsid w:val="00D07CB3"/>
    <w:rsid w:val="00D12C10"/>
    <w:rsid w:val="00D321DF"/>
    <w:rsid w:val="00D37955"/>
    <w:rsid w:val="00D46D1C"/>
    <w:rsid w:val="00D51200"/>
    <w:rsid w:val="00D6085E"/>
    <w:rsid w:val="00D60D6D"/>
    <w:rsid w:val="00D67BDB"/>
    <w:rsid w:val="00D71AAB"/>
    <w:rsid w:val="00D746C7"/>
    <w:rsid w:val="00D75F07"/>
    <w:rsid w:val="00D87675"/>
    <w:rsid w:val="00D9002F"/>
    <w:rsid w:val="00D936C7"/>
    <w:rsid w:val="00D94B2C"/>
    <w:rsid w:val="00D951F0"/>
    <w:rsid w:val="00D964A0"/>
    <w:rsid w:val="00DA4662"/>
    <w:rsid w:val="00DA60F2"/>
    <w:rsid w:val="00DB1B8D"/>
    <w:rsid w:val="00DB1F61"/>
    <w:rsid w:val="00DB65CF"/>
    <w:rsid w:val="00DD13D9"/>
    <w:rsid w:val="00DD61B3"/>
    <w:rsid w:val="00DD72F7"/>
    <w:rsid w:val="00DE3032"/>
    <w:rsid w:val="00DF07B1"/>
    <w:rsid w:val="00DF1B5A"/>
    <w:rsid w:val="00DF372B"/>
    <w:rsid w:val="00DF5925"/>
    <w:rsid w:val="00E146C2"/>
    <w:rsid w:val="00E15716"/>
    <w:rsid w:val="00E17514"/>
    <w:rsid w:val="00E30CEB"/>
    <w:rsid w:val="00E30D8A"/>
    <w:rsid w:val="00E35304"/>
    <w:rsid w:val="00E35B11"/>
    <w:rsid w:val="00E42413"/>
    <w:rsid w:val="00E42B1E"/>
    <w:rsid w:val="00E47A05"/>
    <w:rsid w:val="00E50EC3"/>
    <w:rsid w:val="00E536F5"/>
    <w:rsid w:val="00E54F11"/>
    <w:rsid w:val="00E7240D"/>
    <w:rsid w:val="00E8762A"/>
    <w:rsid w:val="00E91539"/>
    <w:rsid w:val="00E91722"/>
    <w:rsid w:val="00EA2351"/>
    <w:rsid w:val="00EA7309"/>
    <w:rsid w:val="00EB1561"/>
    <w:rsid w:val="00EB3E79"/>
    <w:rsid w:val="00EB59B0"/>
    <w:rsid w:val="00EB67C6"/>
    <w:rsid w:val="00EC5223"/>
    <w:rsid w:val="00ED2240"/>
    <w:rsid w:val="00ED3902"/>
    <w:rsid w:val="00EF0762"/>
    <w:rsid w:val="00EF6F44"/>
    <w:rsid w:val="00EF6FEC"/>
    <w:rsid w:val="00F02F23"/>
    <w:rsid w:val="00F10FF5"/>
    <w:rsid w:val="00F219C7"/>
    <w:rsid w:val="00F30535"/>
    <w:rsid w:val="00F37730"/>
    <w:rsid w:val="00F41385"/>
    <w:rsid w:val="00F43D41"/>
    <w:rsid w:val="00F47D16"/>
    <w:rsid w:val="00F570EF"/>
    <w:rsid w:val="00F70D90"/>
    <w:rsid w:val="00F93B8B"/>
    <w:rsid w:val="00F96DCE"/>
    <w:rsid w:val="00F973C9"/>
    <w:rsid w:val="00FA5C7D"/>
    <w:rsid w:val="00FA7461"/>
    <w:rsid w:val="00FB2ECE"/>
    <w:rsid w:val="00FC6ED2"/>
    <w:rsid w:val="00FD3D23"/>
    <w:rsid w:val="00FD6065"/>
    <w:rsid w:val="00FD7B9F"/>
    <w:rsid w:val="00FE5063"/>
    <w:rsid w:val="00FE57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EFCAEE-CE52-4D12-A73D-AEF881C6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fr-F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CF7"/>
    <w:pPr>
      <w:spacing w:line="240" w:lineRule="auto"/>
      <w:jc w:val="left"/>
    </w:pPr>
    <w:rPr>
      <w:rFonts w:eastAsia="Times New Roman"/>
      <w:sz w:val="20"/>
      <w:szCs w:val="20"/>
      <w:lang w:val="en-US"/>
    </w:rPr>
  </w:style>
  <w:style w:type="paragraph" w:styleId="Titre2">
    <w:name w:val="heading 2"/>
    <w:basedOn w:val="Normal"/>
    <w:next w:val="Normal"/>
    <w:link w:val="Titre2Car"/>
    <w:uiPriority w:val="9"/>
    <w:semiHidden/>
    <w:unhideWhenUsed/>
    <w:qFormat/>
    <w:rsid w:val="00904CF7"/>
    <w:pPr>
      <w:keepNext/>
      <w:spacing w:before="240" w:after="60"/>
      <w:outlineLvl w:val="1"/>
    </w:pPr>
    <w:rPr>
      <w:rFonts w:ascii="Cambria" w:hAnsi="Cambria"/>
      <w:b/>
      <w:bCs/>
      <w:i/>
      <w:iCs/>
      <w:sz w:val="28"/>
      <w:szCs w:val="28"/>
    </w:rPr>
  </w:style>
  <w:style w:type="paragraph" w:styleId="Titre8">
    <w:name w:val="heading 8"/>
    <w:basedOn w:val="Normal"/>
    <w:next w:val="Normal"/>
    <w:link w:val="Titre8Car"/>
    <w:uiPriority w:val="9"/>
    <w:qFormat/>
    <w:rsid w:val="00904CF7"/>
    <w:pPr>
      <w:spacing w:before="240" w:after="60"/>
      <w:outlineLvl w:val="7"/>
    </w:pPr>
    <w:rPr>
      <w:rFonts w:ascii="Calibri" w:hAnsi="Calibri"/>
      <w:i/>
      <w:i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04CF7"/>
    <w:rPr>
      <w:rFonts w:ascii="Cambria" w:eastAsia="Times New Roman" w:hAnsi="Cambria"/>
      <w:b/>
      <w:bCs/>
      <w:i/>
      <w:iCs/>
      <w:sz w:val="28"/>
      <w:szCs w:val="28"/>
      <w:lang w:val="en-US"/>
    </w:rPr>
  </w:style>
  <w:style w:type="character" w:customStyle="1" w:styleId="Titre8Car">
    <w:name w:val="Titre 8 Car"/>
    <w:basedOn w:val="Policepardfaut"/>
    <w:link w:val="Titre8"/>
    <w:uiPriority w:val="9"/>
    <w:rsid w:val="00904CF7"/>
    <w:rPr>
      <w:rFonts w:ascii="Calibri" w:eastAsia="Times New Roman" w:hAnsi="Calibri"/>
      <w:i/>
      <w:iCs/>
      <w:sz w:val="24"/>
      <w:szCs w:val="24"/>
      <w:lang w:val="en-US"/>
    </w:rPr>
  </w:style>
  <w:style w:type="paragraph" w:styleId="En-tte">
    <w:name w:val="header"/>
    <w:basedOn w:val="Normal"/>
    <w:link w:val="En-tteCar"/>
    <w:rsid w:val="00904CF7"/>
    <w:pPr>
      <w:tabs>
        <w:tab w:val="center" w:pos="4320"/>
        <w:tab w:val="right" w:pos="8640"/>
      </w:tabs>
    </w:pPr>
  </w:style>
  <w:style w:type="character" w:customStyle="1" w:styleId="En-tteCar">
    <w:name w:val="En-tête Car"/>
    <w:basedOn w:val="Policepardfaut"/>
    <w:link w:val="En-tte"/>
    <w:rsid w:val="00904CF7"/>
    <w:rPr>
      <w:rFonts w:eastAsia="Times New Roman"/>
      <w:sz w:val="20"/>
      <w:szCs w:val="20"/>
      <w:lang w:val="en-US"/>
    </w:rPr>
  </w:style>
  <w:style w:type="paragraph" w:styleId="Pieddepage">
    <w:name w:val="footer"/>
    <w:basedOn w:val="Normal"/>
    <w:link w:val="PieddepageCar"/>
    <w:semiHidden/>
    <w:rsid w:val="00904CF7"/>
    <w:pPr>
      <w:tabs>
        <w:tab w:val="center" w:pos="4320"/>
        <w:tab w:val="right" w:pos="8640"/>
      </w:tabs>
    </w:pPr>
  </w:style>
  <w:style w:type="character" w:customStyle="1" w:styleId="PieddepageCar">
    <w:name w:val="Pied de page Car"/>
    <w:basedOn w:val="Policepardfaut"/>
    <w:link w:val="Pieddepage"/>
    <w:semiHidden/>
    <w:rsid w:val="00904CF7"/>
    <w:rPr>
      <w:rFonts w:eastAsia="Times New Roman"/>
      <w:sz w:val="20"/>
      <w:szCs w:val="20"/>
      <w:lang w:val="en-US"/>
    </w:rPr>
  </w:style>
  <w:style w:type="character" w:styleId="Numrodepage">
    <w:name w:val="page number"/>
    <w:basedOn w:val="Policepardfaut"/>
    <w:semiHidden/>
    <w:rsid w:val="00904CF7"/>
  </w:style>
  <w:style w:type="character" w:styleId="Lienhypertexte">
    <w:name w:val="Hyperlink"/>
    <w:uiPriority w:val="99"/>
    <w:unhideWhenUsed/>
    <w:rsid w:val="00904CF7"/>
    <w:rPr>
      <w:color w:val="0000FF"/>
      <w:u w:val="single"/>
    </w:rPr>
  </w:style>
  <w:style w:type="character" w:styleId="lev">
    <w:name w:val="Strong"/>
    <w:uiPriority w:val="22"/>
    <w:qFormat/>
    <w:rsid w:val="00904CF7"/>
    <w:rPr>
      <w:b/>
      <w:bCs/>
    </w:rPr>
  </w:style>
  <w:style w:type="paragraph" w:customStyle="1" w:styleId="BankNormal">
    <w:name w:val="BankNormal"/>
    <w:basedOn w:val="Normal"/>
    <w:rsid w:val="00904CF7"/>
    <w:pPr>
      <w:spacing w:after="240"/>
    </w:pPr>
    <w:rPr>
      <w:sz w:val="24"/>
    </w:rPr>
  </w:style>
  <w:style w:type="character" w:styleId="Appelnotedebasdep">
    <w:name w:val="footnote reference"/>
    <w:aliases w:val="Appel note de bas de page,Appel note de bas de,ftref,note bp,Char Char,Carattere Char1,Carattere Char Char Carattere Carattere Char Char"/>
    <w:semiHidden/>
    <w:rsid w:val="00904CF7"/>
    <w:rPr>
      <w:vertAlign w:val="superscript"/>
    </w:rPr>
  </w:style>
  <w:style w:type="paragraph" w:styleId="Notedebasdepage">
    <w:name w:val="footnote text"/>
    <w:aliases w:val="Footnote Text Char1 Char,Footnote Text Char Char Char1,Footnote Text Char1 Char Char Char1,Footnote Text Char1 Char1 Char,Footnote Text Char Char Char Char,Footnote Text Char1 Char Char Char Char,footnote te,footn"/>
    <w:basedOn w:val="Normal"/>
    <w:link w:val="NotedebasdepageCar"/>
    <w:unhideWhenUsed/>
    <w:rsid w:val="00904CF7"/>
  </w:style>
  <w:style w:type="character" w:customStyle="1" w:styleId="NotedebasdepageCar">
    <w:name w:val="Note de bas de page Car"/>
    <w:aliases w:val="Footnote Text Char1 Char Car,Footnote Text Char Char Char1 Car,Footnote Text Char1 Char Char Char1 Car,Footnote Text Char1 Char1 Char Car,Footnote Text Char Char Char Char Car,Footnote Text Char1 Char Char Char Char Car,footn Car"/>
    <w:basedOn w:val="Policepardfaut"/>
    <w:link w:val="Notedebasdepage"/>
    <w:rsid w:val="00904CF7"/>
    <w:rPr>
      <w:rFonts w:eastAsia="Times New Roman"/>
      <w:sz w:val="20"/>
      <w:szCs w:val="20"/>
      <w:lang w:val="en-US"/>
    </w:rPr>
  </w:style>
  <w:style w:type="paragraph" w:styleId="Paragraphedeliste">
    <w:name w:val="List Paragraph"/>
    <w:basedOn w:val="Normal"/>
    <w:uiPriority w:val="34"/>
    <w:qFormat/>
    <w:rsid w:val="00904CF7"/>
    <w:pPr>
      <w:widowControl w:val="0"/>
      <w:overflowPunct w:val="0"/>
      <w:adjustRightInd w:val="0"/>
      <w:spacing w:line="360" w:lineRule="auto"/>
      <w:ind w:left="720"/>
      <w:contextualSpacing/>
    </w:pPr>
    <w:rPr>
      <w:kern w:val="28"/>
      <w:sz w:val="22"/>
      <w:szCs w:val="24"/>
    </w:rPr>
  </w:style>
  <w:style w:type="paragraph" w:styleId="Corpsdetexte2">
    <w:name w:val="Body Text 2"/>
    <w:basedOn w:val="Normal"/>
    <w:link w:val="Corpsdetexte2Car"/>
    <w:uiPriority w:val="99"/>
    <w:unhideWhenUsed/>
    <w:rsid w:val="00904CF7"/>
    <w:pPr>
      <w:widowControl w:val="0"/>
      <w:overflowPunct w:val="0"/>
      <w:adjustRightInd w:val="0"/>
      <w:spacing w:after="120" w:line="480" w:lineRule="auto"/>
    </w:pPr>
    <w:rPr>
      <w:kern w:val="28"/>
      <w:sz w:val="24"/>
      <w:szCs w:val="24"/>
    </w:rPr>
  </w:style>
  <w:style w:type="character" w:customStyle="1" w:styleId="Corpsdetexte2Car">
    <w:name w:val="Corps de texte 2 Car"/>
    <w:basedOn w:val="Policepardfaut"/>
    <w:link w:val="Corpsdetexte2"/>
    <w:uiPriority w:val="99"/>
    <w:rsid w:val="00904CF7"/>
    <w:rPr>
      <w:rFonts w:eastAsia="Times New Roman"/>
      <w:kern w:val="28"/>
      <w:sz w:val="24"/>
      <w:szCs w:val="24"/>
      <w:lang w:val="en-US"/>
    </w:rPr>
  </w:style>
  <w:style w:type="paragraph" w:styleId="Textedebulles">
    <w:name w:val="Balloon Text"/>
    <w:basedOn w:val="Normal"/>
    <w:link w:val="TextedebullesCar"/>
    <w:uiPriority w:val="99"/>
    <w:semiHidden/>
    <w:unhideWhenUsed/>
    <w:rsid w:val="00904CF7"/>
    <w:rPr>
      <w:rFonts w:ascii="Tahoma" w:hAnsi="Tahoma" w:cs="Tahoma"/>
      <w:sz w:val="16"/>
      <w:szCs w:val="16"/>
    </w:rPr>
  </w:style>
  <w:style w:type="character" w:customStyle="1" w:styleId="TextedebullesCar">
    <w:name w:val="Texte de bulles Car"/>
    <w:basedOn w:val="Policepardfaut"/>
    <w:link w:val="Textedebulles"/>
    <w:uiPriority w:val="99"/>
    <w:semiHidden/>
    <w:rsid w:val="00904CF7"/>
    <w:rPr>
      <w:rFonts w:ascii="Tahoma" w:eastAsia="Times New Roman" w:hAnsi="Tahoma" w:cs="Tahoma"/>
      <w:sz w:val="16"/>
      <w:szCs w:val="16"/>
      <w:lang w:val="en-US"/>
    </w:rPr>
  </w:style>
  <w:style w:type="paragraph" w:styleId="Normalcentr">
    <w:name w:val="Block Text"/>
    <w:basedOn w:val="Normal"/>
    <w:unhideWhenUsed/>
    <w:rsid w:val="0044148F"/>
    <w:pPr>
      <w:ind w:left="1008" w:right="-576" w:hanging="720"/>
      <w:jc w:val="both"/>
      <w:outlineLvl w:val="0"/>
    </w:pPr>
  </w:style>
  <w:style w:type="paragraph" w:styleId="Retraitcorpsdetexte">
    <w:name w:val="Body Text Indent"/>
    <w:basedOn w:val="Normal"/>
    <w:link w:val="RetraitcorpsdetexteCar"/>
    <w:uiPriority w:val="99"/>
    <w:unhideWhenUsed/>
    <w:rsid w:val="00267341"/>
    <w:pPr>
      <w:spacing w:after="120"/>
      <w:ind w:left="360"/>
    </w:pPr>
  </w:style>
  <w:style w:type="character" w:customStyle="1" w:styleId="RetraitcorpsdetexteCar">
    <w:name w:val="Retrait corps de texte Car"/>
    <w:basedOn w:val="Policepardfaut"/>
    <w:link w:val="Retraitcorpsdetexte"/>
    <w:uiPriority w:val="99"/>
    <w:rsid w:val="00267341"/>
    <w:rPr>
      <w:rFonts w:eastAsia="Times New Roman"/>
      <w:sz w:val="20"/>
      <w:szCs w:val="20"/>
      <w:lang w:val="en-US"/>
    </w:rPr>
  </w:style>
  <w:style w:type="table" w:styleId="Grilledutableau">
    <w:name w:val="Table Grid"/>
    <w:basedOn w:val="TableauNormal"/>
    <w:uiPriority w:val="39"/>
    <w:rsid w:val="00BC6A9C"/>
    <w:pPr>
      <w:spacing w:line="240" w:lineRule="auto"/>
      <w:jc w:val="left"/>
    </w:pPr>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2446B4"/>
    <w:pPr>
      <w:spacing w:after="200" w:line="276" w:lineRule="auto"/>
    </w:pPr>
    <w:rPr>
      <w:rFonts w:ascii="Calibri" w:eastAsia="Calibri" w:hAnsi="Calibri"/>
    </w:rPr>
  </w:style>
  <w:style w:type="character" w:customStyle="1" w:styleId="CommentaireCar">
    <w:name w:val="Commentaire Car"/>
    <w:basedOn w:val="Policepardfaut"/>
    <w:link w:val="Commentaire"/>
    <w:uiPriority w:val="99"/>
    <w:semiHidden/>
    <w:rsid w:val="002446B4"/>
    <w:rPr>
      <w:rFonts w:ascii="Calibri" w:eastAsia="Calibri" w:hAnsi="Calibri"/>
      <w:sz w:val="20"/>
      <w:szCs w:val="20"/>
      <w:lang w:val="en-US"/>
    </w:rPr>
  </w:style>
  <w:style w:type="paragraph" w:styleId="Sansinterligne">
    <w:name w:val="No Spacing"/>
    <w:basedOn w:val="Normal"/>
    <w:uiPriority w:val="1"/>
    <w:qFormat/>
    <w:rsid w:val="00D12C10"/>
    <w:rPr>
      <w:rFonts w:ascii="Calibri" w:eastAsia="Calibri" w:hAnsi="Calibri"/>
      <w:sz w:val="24"/>
      <w:szCs w:val="32"/>
      <w:lang w:val="fr-FR" w:bidi="en-US"/>
    </w:rPr>
  </w:style>
  <w:style w:type="paragraph" w:styleId="NormalWeb">
    <w:name w:val="Normal (Web)"/>
    <w:basedOn w:val="Normal"/>
    <w:uiPriority w:val="99"/>
    <w:unhideWhenUsed/>
    <w:rsid w:val="00764CA6"/>
    <w:pPr>
      <w:spacing w:before="100" w:beforeAutospacing="1" w:after="100" w:afterAutospacing="1"/>
    </w:pPr>
    <w:rPr>
      <w:sz w:val="24"/>
      <w:szCs w:val="24"/>
    </w:rPr>
  </w:style>
  <w:style w:type="character" w:customStyle="1" w:styleId="apple-converted-space">
    <w:name w:val="apple-converted-space"/>
    <w:basedOn w:val="Policepardfaut"/>
    <w:rsid w:val="00764CA6"/>
  </w:style>
  <w:style w:type="paragraph" w:styleId="Corpsdetexte">
    <w:name w:val="Body Text"/>
    <w:basedOn w:val="Normal"/>
    <w:link w:val="CorpsdetexteCar"/>
    <w:uiPriority w:val="99"/>
    <w:semiHidden/>
    <w:unhideWhenUsed/>
    <w:rsid w:val="00D964A0"/>
    <w:pPr>
      <w:spacing w:after="120"/>
    </w:pPr>
  </w:style>
  <w:style w:type="character" w:customStyle="1" w:styleId="CorpsdetexteCar">
    <w:name w:val="Corps de texte Car"/>
    <w:basedOn w:val="Policepardfaut"/>
    <w:link w:val="Corpsdetexte"/>
    <w:uiPriority w:val="99"/>
    <w:semiHidden/>
    <w:rsid w:val="00D964A0"/>
    <w:rPr>
      <w:rFonts w:eastAsia="Times New Roman"/>
      <w:sz w:val="20"/>
      <w:szCs w:val="20"/>
      <w:lang w:val="en-US"/>
    </w:rPr>
  </w:style>
  <w:style w:type="paragraph" w:customStyle="1" w:styleId="ColorfulList-Accent11">
    <w:name w:val="Colorful List - Accent 11"/>
    <w:basedOn w:val="Normal"/>
    <w:uiPriority w:val="34"/>
    <w:qFormat/>
    <w:rsid w:val="00C87C69"/>
    <w:pPr>
      <w:spacing w:after="200" w:line="276" w:lineRule="auto"/>
      <w:ind w:left="720"/>
      <w:contextualSpacing/>
    </w:pPr>
    <w:rPr>
      <w:rFonts w:ascii="Calibri" w:eastAsia="MS Mincho"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206">
      <w:bodyDiv w:val="1"/>
      <w:marLeft w:val="0"/>
      <w:marRight w:val="0"/>
      <w:marTop w:val="0"/>
      <w:marBottom w:val="0"/>
      <w:divBdr>
        <w:top w:val="none" w:sz="0" w:space="0" w:color="auto"/>
        <w:left w:val="none" w:sz="0" w:space="0" w:color="auto"/>
        <w:bottom w:val="none" w:sz="0" w:space="0" w:color="auto"/>
        <w:right w:val="none" w:sz="0" w:space="0" w:color="auto"/>
      </w:divBdr>
    </w:div>
    <w:div w:id="720400139">
      <w:bodyDiv w:val="1"/>
      <w:marLeft w:val="0"/>
      <w:marRight w:val="0"/>
      <w:marTop w:val="0"/>
      <w:marBottom w:val="0"/>
      <w:divBdr>
        <w:top w:val="none" w:sz="0" w:space="0" w:color="auto"/>
        <w:left w:val="none" w:sz="0" w:space="0" w:color="auto"/>
        <w:bottom w:val="none" w:sz="0" w:space="0" w:color="auto"/>
        <w:right w:val="none" w:sz="0" w:space="0" w:color="auto"/>
      </w:divBdr>
    </w:div>
    <w:div w:id="948393724">
      <w:bodyDiv w:val="1"/>
      <w:marLeft w:val="0"/>
      <w:marRight w:val="0"/>
      <w:marTop w:val="0"/>
      <w:marBottom w:val="0"/>
      <w:divBdr>
        <w:top w:val="none" w:sz="0" w:space="0" w:color="auto"/>
        <w:left w:val="none" w:sz="0" w:space="0" w:color="auto"/>
        <w:bottom w:val="none" w:sz="0" w:space="0" w:color="auto"/>
        <w:right w:val="none" w:sz="0" w:space="0" w:color="auto"/>
      </w:divBdr>
    </w:div>
    <w:div w:id="1224370580">
      <w:bodyDiv w:val="1"/>
      <w:marLeft w:val="0"/>
      <w:marRight w:val="0"/>
      <w:marTop w:val="0"/>
      <w:marBottom w:val="0"/>
      <w:divBdr>
        <w:top w:val="none" w:sz="0" w:space="0" w:color="auto"/>
        <w:left w:val="none" w:sz="0" w:space="0" w:color="auto"/>
        <w:bottom w:val="none" w:sz="0" w:space="0" w:color="auto"/>
        <w:right w:val="none" w:sz="0" w:space="0" w:color="auto"/>
      </w:divBdr>
    </w:div>
    <w:div w:id="1371957258">
      <w:bodyDiv w:val="1"/>
      <w:marLeft w:val="0"/>
      <w:marRight w:val="0"/>
      <w:marTop w:val="0"/>
      <w:marBottom w:val="0"/>
      <w:divBdr>
        <w:top w:val="none" w:sz="0" w:space="0" w:color="auto"/>
        <w:left w:val="none" w:sz="0" w:space="0" w:color="auto"/>
        <w:bottom w:val="none" w:sz="0" w:space="0" w:color="auto"/>
        <w:right w:val="none" w:sz="0" w:space="0" w:color="auto"/>
      </w:divBdr>
    </w:div>
    <w:div w:id="1589774364">
      <w:bodyDiv w:val="1"/>
      <w:marLeft w:val="0"/>
      <w:marRight w:val="0"/>
      <w:marTop w:val="0"/>
      <w:marBottom w:val="0"/>
      <w:divBdr>
        <w:top w:val="none" w:sz="0" w:space="0" w:color="auto"/>
        <w:left w:val="none" w:sz="0" w:space="0" w:color="auto"/>
        <w:bottom w:val="none" w:sz="0" w:space="0" w:color="auto"/>
        <w:right w:val="none" w:sz="0" w:space="0" w:color="auto"/>
      </w:divBdr>
    </w:div>
    <w:div w:id="1608350614">
      <w:bodyDiv w:val="1"/>
      <w:marLeft w:val="0"/>
      <w:marRight w:val="0"/>
      <w:marTop w:val="0"/>
      <w:marBottom w:val="0"/>
      <w:divBdr>
        <w:top w:val="none" w:sz="0" w:space="0" w:color="auto"/>
        <w:left w:val="none" w:sz="0" w:space="0" w:color="auto"/>
        <w:bottom w:val="none" w:sz="0" w:space="0" w:color="auto"/>
        <w:right w:val="none" w:sz="0" w:space="0" w:color="auto"/>
      </w:divBdr>
    </w:div>
    <w:div w:id="166142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t.undp.org/" TargetMode="External"/><Relationship Id="rId18" Type="http://schemas.openxmlformats.org/officeDocument/2006/relationships/hyperlink" Target="mailto:procurement.ht@undp.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ocurement.ht@undp.org" TargetMode="External"/><Relationship Id="rId2" Type="http://schemas.openxmlformats.org/officeDocument/2006/relationships/customXml" Target="../customXml/item2.xml"/><Relationship Id="rId16" Type="http://schemas.openxmlformats.org/officeDocument/2006/relationships/hyperlink" Target="http://www.un.org/depts/ptd/pdf/conduct_englis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dp.org/procurement/protest.s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ht@undp.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B708EC731564C91664FF72982D2C8" ma:contentTypeVersion="3" ma:contentTypeDescription="Create a new document." ma:contentTypeScope="" ma:versionID="e218f56149d692d278335385af148857">
  <xsd:schema xmlns:xsd="http://www.w3.org/2001/XMLSchema" xmlns:xs="http://www.w3.org/2001/XMLSchema" xmlns:p="http://schemas.microsoft.com/office/2006/metadata/properties" xmlns:ns2="80865120-1096-435a-981f-59a31bfae047" xmlns:ns3="bf4c0e24-4363-4a2c-98c4-ba38f29833df" targetNamespace="http://schemas.microsoft.com/office/2006/metadata/properties" ma:root="true" ma:fieldsID="5008dd45bd50ae01bb9e07fff12cff9d" ns2:_="" ns3:_="">
    <xsd:import namespace="80865120-1096-435a-981f-59a31bfae047"/>
    <xsd:import namespace="bf4c0e24-4363-4a2c-98c4-ba38f29833df"/>
    <xsd:element name="properties">
      <xsd:complexType>
        <xsd:sequence>
          <xsd:element name="documentManagement">
            <xsd:complexType>
              <xsd:all>
                <xsd:element ref="ns2:Category" minOccurs="0"/>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5120-1096-435a-981f-59a31bfae047" elementFormDefault="qualified">
    <xsd:import namespace="http://schemas.microsoft.com/office/2006/documentManagement/types"/>
    <xsd:import namespace="http://schemas.microsoft.com/office/infopath/2007/PartnerControls"/>
    <xsd:element name="Category" ma:index="2" nillable="true" ma:displayName="Category" ma:default="Other" ma:format="Dropdown" ma:internalName="Category">
      <xsd:simpleType>
        <xsd:restriction base="dms:Choice">
          <xsd:enumeration value="Agreement for Pro Bono Professional"/>
          <xsd:enumeration value="Asset Management"/>
          <xsd:enumeration value="Award of Contract (CAP)"/>
          <xsd:enumeration value="Bank Guarantee"/>
          <xsd:enumeration value="Contract Forms"/>
          <xsd:enumeration value="Declaration of Impartiality"/>
          <xsd:enumeration value="Delegation of Procurement Authority"/>
          <xsd:enumeration value="Evaluation"/>
          <xsd:enumeration value="General Conditions"/>
          <xsd:enumeration value="General Release from Liability"/>
          <xsd:enumeration value="IC Documents"/>
          <xsd:enumeration value="Institutional Contract"/>
          <xsd:enumeration value="Institutional Contract"/>
          <xsd:enumeration value="Lease of Property"/>
          <xsd:enumeration value="Model Contracts"/>
          <xsd:enumeration value="National Implementation Procurement"/>
          <xsd:enumeration value="Non Reimbursable/Reimbursable Loan Agreement"/>
          <xsd:enumeration value="NRLA"/>
          <xsd:enumeration value="Other"/>
          <xsd:enumeration value="Others"/>
          <xsd:enumeration value="Planning and Strategy"/>
          <xsd:enumeration value="Procurement Audit"/>
          <xsd:enumeration value="Procurement Audit"/>
          <xsd:enumeration value="Safety and Security"/>
          <xsd:enumeration value="Solicitation Documents"/>
          <xsd:enumeration value="Terms of References (TORs)"/>
          <xsd:enumeration value="Travel"/>
          <xsd:enumeration value="Vehicles"/>
        </xsd:restriction>
      </xsd:simpleType>
    </xsd:element>
    <xsd:element name="Language" ma:index="3"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80865120-1096-435a-981f-59a31bfae047">Solicitation Documents</Category>
    <Language xmlns="80865120-1096-435a-981f-59a31bfae047">French</Language>
    <_dlc_DocId xmlns="bf4c0e24-4363-4a2c-98c4-ba38f29833df">UNITBOM-1780-236</_dlc_DocId>
    <_dlc_DocIdUrl xmlns="bf4c0e24-4363-4a2c-98c4-ba38f29833df">
      <Url>https://intranet.undp.org/unit/bom/pso/_layouts/DocIdRedir.aspx?ID=UNITBOM-1780-236</Url>
      <Description>UNITBOM-1780-236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47132-83EA-4316-B39B-E0415E6C9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5120-1096-435a-981f-59a31bfae047"/>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85778-3808-4293-829F-972DF76268D1}">
  <ds:schemaRefs>
    <ds:schemaRef ds:uri="http://schemas.microsoft.com/sharepoint/events"/>
  </ds:schemaRefs>
</ds:datastoreItem>
</file>

<file path=customXml/itemProps3.xml><?xml version="1.0" encoding="utf-8"?>
<ds:datastoreItem xmlns:ds="http://schemas.openxmlformats.org/officeDocument/2006/customXml" ds:itemID="{D94ECC6E-B11F-49B7-8487-9EFA5BE144F8}">
  <ds:schemaRefs>
    <ds:schemaRef ds:uri="http://schemas.microsoft.com/office/2006/metadata/properties"/>
    <ds:schemaRef ds:uri="http://schemas.microsoft.com/office/infopath/2007/PartnerControls"/>
    <ds:schemaRef ds:uri="80865120-1096-435a-981f-59a31bfae047"/>
    <ds:schemaRef ds:uri="bf4c0e24-4363-4a2c-98c4-ba38f29833df"/>
  </ds:schemaRefs>
</ds:datastoreItem>
</file>

<file path=customXml/itemProps4.xml><?xml version="1.0" encoding="utf-8"?>
<ds:datastoreItem xmlns:ds="http://schemas.openxmlformats.org/officeDocument/2006/customXml" ds:itemID="{DB94F332-2B38-4B37-86AC-267C7DEC5224}">
  <ds:schemaRefs>
    <ds:schemaRef ds:uri="http://schemas.microsoft.com/sharepoint/v3/contenttype/forms"/>
  </ds:schemaRefs>
</ds:datastoreItem>
</file>

<file path=customXml/itemProps5.xml><?xml version="1.0" encoding="utf-8"?>
<ds:datastoreItem xmlns:ds="http://schemas.openxmlformats.org/officeDocument/2006/customXml" ds:itemID="{12CFF44A-6381-471F-9287-FB81C4F6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9575</Words>
  <Characters>52666</Characters>
  <Application>Microsoft Office Word</Application>
  <DocSecurity>0</DocSecurity>
  <Lines>438</Lines>
  <Paragraphs>124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Invitation A Soumissionner (pour Moins De Usd 100.000)</vt:lpstr>
      <vt:lpstr>Invitation A Soumissionner (pour Moins De Usd 100.000)</vt:lpstr>
    </vt:vector>
  </TitlesOfParts>
  <Company>Microsoft</Company>
  <LinksUpToDate>false</LinksUpToDate>
  <CharactersWithSpaces>62117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A Soumissionner (pour Moins De Usd 100.000)</dc:title>
  <dc:subject/>
  <dc:creator>Raoul</dc:creator>
  <cp:keywords/>
  <dc:description/>
  <cp:lastModifiedBy>Tobie Djokoto</cp:lastModifiedBy>
  <cp:revision>2</cp:revision>
  <dcterms:created xsi:type="dcterms:W3CDTF">2017-03-21T15:38:00Z</dcterms:created>
  <dcterms:modified xsi:type="dcterms:W3CDTF">2017-03-21T15:38:00Z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0x0101008B8B708EC731564C91664FF72982D2C8</vt:lpwstr>
  </property>
  <property fmtid="{D5CDD505-2E9C-101B-9397-08002B2CF9AE}" pid="3" name="_dlc_DocIdItemGuid">
    <vt:lpwstr>7697eec1-dc6f-4360-a251-55a7d128205d</vt:lpwstr>
  </property>
</Properties>
</file>