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74D" w:rsidRPr="0040632C" w:rsidRDefault="0085532C" w:rsidP="00D6624D">
      <w:pPr>
        <w:spacing w:line="276" w:lineRule="auto"/>
        <w:jc w:val="both"/>
        <w:rPr>
          <w:b/>
          <w:bCs/>
          <w:lang w:val="en-US"/>
        </w:rPr>
      </w:pPr>
      <w:r w:rsidRPr="0040632C">
        <w:rPr>
          <w:noProof/>
          <w:lang w:eastAsia="fr-FR"/>
        </w:rPr>
        <w:drawing>
          <wp:anchor distT="0" distB="0" distL="114300" distR="114300" simplePos="0" relativeHeight="251658752" behindDoc="0" locked="0" layoutInCell="1" allowOverlap="1" wp14:anchorId="0F86D5E5" wp14:editId="42C86571">
            <wp:simplePos x="0" y="0"/>
            <wp:positionH relativeFrom="column">
              <wp:posOffset>4765040</wp:posOffset>
            </wp:positionH>
            <wp:positionV relativeFrom="paragraph">
              <wp:posOffset>-257175</wp:posOffset>
            </wp:positionV>
            <wp:extent cx="1778635" cy="607060"/>
            <wp:effectExtent l="0" t="0" r="0" b="2540"/>
            <wp:wrapSquare wrapText="bothSides"/>
            <wp:docPr id="9" name="Picture 9" descr="C:\Users\rjmaurelus.GC\Downloads\LOGO AMERICAN RED CR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jmaurelus.GC\Downloads\LOGO AMERICAN RED CROS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635" cy="607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632C">
        <w:rPr>
          <w:noProof/>
          <w:lang w:eastAsia="fr-FR"/>
        </w:rPr>
        <w:drawing>
          <wp:anchor distT="0" distB="0" distL="114300" distR="114300" simplePos="0" relativeHeight="251657728" behindDoc="0" locked="0" layoutInCell="1" allowOverlap="1" wp14:anchorId="0792DF99" wp14:editId="2898A57C">
            <wp:simplePos x="0" y="0"/>
            <wp:positionH relativeFrom="column">
              <wp:posOffset>3455670</wp:posOffset>
            </wp:positionH>
            <wp:positionV relativeFrom="paragraph">
              <wp:posOffset>-163830</wp:posOffset>
            </wp:positionV>
            <wp:extent cx="1367790" cy="528320"/>
            <wp:effectExtent l="0" t="0" r="3810" b="5080"/>
            <wp:wrapSquare wrapText="bothSides"/>
            <wp:docPr id="8" name="Picture 8" descr="C:\Users\rjmaurelus.GC\Downloads\usai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jmaurelus.GC\Downloads\usaid-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7790" cy="528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632C">
        <w:rPr>
          <w:noProof/>
          <w:lang w:eastAsia="fr-FR"/>
        </w:rPr>
        <w:drawing>
          <wp:anchor distT="0" distB="0" distL="114300" distR="114300" simplePos="0" relativeHeight="251655680" behindDoc="0" locked="0" layoutInCell="1" allowOverlap="1" wp14:anchorId="7990DF54" wp14:editId="45D49632">
            <wp:simplePos x="0" y="0"/>
            <wp:positionH relativeFrom="column">
              <wp:posOffset>-314325</wp:posOffset>
            </wp:positionH>
            <wp:positionV relativeFrom="paragraph">
              <wp:posOffset>-220980</wp:posOffset>
            </wp:positionV>
            <wp:extent cx="1815353" cy="702493"/>
            <wp:effectExtent l="0" t="0" r="0" b="2540"/>
            <wp:wrapSquare wrapText="bothSides"/>
            <wp:docPr id="7" name="Picture 7" descr="C:\Users\rjmaurelus.GC\Downloads\UCLB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jmaurelus.GC\Downloads\UCLBP-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5353" cy="702493"/>
                    </a:xfrm>
                    <a:prstGeom prst="rect">
                      <a:avLst/>
                    </a:prstGeom>
                    <a:noFill/>
                    <a:ln>
                      <a:noFill/>
                    </a:ln>
                  </pic:spPr>
                </pic:pic>
              </a:graphicData>
            </a:graphic>
            <wp14:sizeRelH relativeFrom="page">
              <wp14:pctWidth>0</wp14:pctWidth>
            </wp14:sizeRelH>
            <wp14:sizeRelV relativeFrom="page">
              <wp14:pctHeight>0</wp14:pctHeight>
            </wp14:sizeRelV>
          </wp:anchor>
        </w:drawing>
      </w:r>
      <w:r w:rsidR="00BE174D" w:rsidRPr="0040632C">
        <w:rPr>
          <w:lang w:val="en-US"/>
        </w:rPr>
        <w:t xml:space="preserve">                                  </w:t>
      </w:r>
    </w:p>
    <w:p w:rsidR="00A30430" w:rsidRPr="0040632C" w:rsidRDefault="00A30430" w:rsidP="00D6624D">
      <w:pPr>
        <w:spacing w:line="276" w:lineRule="auto"/>
        <w:jc w:val="both"/>
        <w:rPr>
          <w:b/>
          <w:lang w:val="en-US"/>
        </w:rPr>
      </w:pPr>
    </w:p>
    <w:p w:rsidR="0085532C" w:rsidRPr="0040632C" w:rsidRDefault="0085532C" w:rsidP="00D6624D">
      <w:pPr>
        <w:shd w:val="clear" w:color="auto" w:fill="FFFFFF" w:themeFill="background1"/>
        <w:tabs>
          <w:tab w:val="center" w:pos="4450"/>
        </w:tabs>
        <w:spacing w:before="64"/>
        <w:ind w:right="460"/>
        <w:jc w:val="both"/>
        <w:rPr>
          <w:b/>
          <w:bCs/>
          <w:sz w:val="34"/>
          <w:szCs w:val="34"/>
          <w:lang w:val="en-US"/>
        </w:rPr>
      </w:pPr>
    </w:p>
    <w:p w:rsidR="00A30430" w:rsidRPr="0040632C" w:rsidRDefault="00A30430" w:rsidP="00144F6F">
      <w:pPr>
        <w:shd w:val="clear" w:color="auto" w:fill="FFFFFF" w:themeFill="background1"/>
        <w:tabs>
          <w:tab w:val="center" w:pos="4450"/>
        </w:tabs>
        <w:ind w:right="460"/>
        <w:jc w:val="center"/>
        <w:rPr>
          <w:b/>
          <w:bCs/>
          <w:sz w:val="34"/>
          <w:szCs w:val="34"/>
          <w:lang w:val="en-US"/>
        </w:rPr>
      </w:pPr>
      <w:r w:rsidRPr="0040632C">
        <w:rPr>
          <w:b/>
          <w:bCs/>
          <w:sz w:val="34"/>
          <w:szCs w:val="34"/>
          <w:lang w:val="en-US"/>
        </w:rPr>
        <w:t>CANAAN UPGRADING AND COMMUNITY DEVELOPMENT</w:t>
      </w:r>
    </w:p>
    <w:p w:rsidR="00A30430" w:rsidRPr="0040632C" w:rsidRDefault="00A30430" w:rsidP="00144F6F">
      <w:pPr>
        <w:shd w:val="clear" w:color="auto" w:fill="FFFFFF" w:themeFill="background1"/>
        <w:tabs>
          <w:tab w:val="center" w:pos="4450"/>
        </w:tabs>
        <w:ind w:right="460"/>
        <w:jc w:val="center"/>
        <w:rPr>
          <w:b/>
          <w:bCs/>
          <w:sz w:val="34"/>
          <w:szCs w:val="34"/>
          <w:lang w:val="en-US"/>
        </w:rPr>
      </w:pPr>
      <w:r w:rsidRPr="0040632C">
        <w:rPr>
          <w:b/>
          <w:bCs/>
          <w:sz w:val="34"/>
          <w:szCs w:val="34"/>
          <w:lang w:val="en-US"/>
        </w:rPr>
        <w:t>(CUCD)</w:t>
      </w:r>
    </w:p>
    <w:p w:rsidR="00A30430" w:rsidRPr="0040632C" w:rsidRDefault="00A30430" w:rsidP="00D6624D">
      <w:pPr>
        <w:spacing w:before="64" w:line="276" w:lineRule="auto"/>
        <w:jc w:val="center"/>
        <w:rPr>
          <w:b/>
          <w:spacing w:val="-1"/>
          <w:lang w:val="en-US"/>
        </w:rPr>
      </w:pPr>
    </w:p>
    <w:p w:rsidR="00A30430" w:rsidRPr="0040632C" w:rsidRDefault="00A30430" w:rsidP="00D6624D">
      <w:pPr>
        <w:spacing w:before="64" w:line="276" w:lineRule="auto"/>
        <w:jc w:val="center"/>
        <w:rPr>
          <w:b/>
          <w:spacing w:val="-1"/>
          <w:lang w:val="en-US"/>
        </w:rPr>
      </w:pPr>
    </w:p>
    <w:p w:rsidR="00A30430" w:rsidRPr="0040632C" w:rsidRDefault="00A30430" w:rsidP="00D6624D">
      <w:pPr>
        <w:spacing w:before="64" w:line="276" w:lineRule="auto"/>
        <w:jc w:val="center"/>
        <w:rPr>
          <w:b/>
          <w:spacing w:val="-1"/>
          <w:lang w:val="en-US"/>
        </w:rPr>
      </w:pPr>
    </w:p>
    <w:p w:rsidR="00250F33" w:rsidRPr="0040632C" w:rsidRDefault="00250F33" w:rsidP="00D6624D">
      <w:pPr>
        <w:spacing w:line="276" w:lineRule="auto"/>
        <w:jc w:val="center"/>
        <w:rPr>
          <w:b/>
          <w:lang w:val="en-US"/>
        </w:rPr>
      </w:pPr>
    </w:p>
    <w:p w:rsidR="00A30430" w:rsidRPr="0040632C" w:rsidRDefault="00A30430" w:rsidP="00D6624D">
      <w:pPr>
        <w:spacing w:line="276" w:lineRule="auto"/>
        <w:jc w:val="center"/>
        <w:rPr>
          <w:b/>
          <w:lang w:val="en-US"/>
        </w:rPr>
      </w:pPr>
    </w:p>
    <w:p w:rsidR="00BE174D" w:rsidRPr="0040632C" w:rsidRDefault="00BE174D" w:rsidP="00295E03">
      <w:pPr>
        <w:spacing w:line="276" w:lineRule="auto"/>
        <w:rPr>
          <w:b/>
          <w:lang w:val="en-US"/>
        </w:rPr>
      </w:pPr>
    </w:p>
    <w:p w:rsidR="00C40A30" w:rsidRPr="0040632C" w:rsidRDefault="00295E03" w:rsidP="00295E03">
      <w:pPr>
        <w:suppressAutoHyphens/>
        <w:overflowPunct w:val="0"/>
        <w:autoSpaceDE w:val="0"/>
        <w:autoSpaceDN w:val="0"/>
        <w:adjustRightInd w:val="0"/>
        <w:jc w:val="center"/>
        <w:textAlignment w:val="baseline"/>
        <w:rPr>
          <w:b/>
          <w:noProof/>
          <w:sz w:val="30"/>
          <w:szCs w:val="30"/>
          <w:lang w:bidi="en-US"/>
        </w:rPr>
      </w:pPr>
      <w:r>
        <w:rPr>
          <w:b/>
          <w:noProof/>
          <w:sz w:val="30"/>
          <w:szCs w:val="30"/>
          <w:lang w:bidi="en-US"/>
        </w:rPr>
        <w:t xml:space="preserve">EXECUTION TRAVAUX </w:t>
      </w:r>
      <w:r w:rsidR="00BA6B5A">
        <w:rPr>
          <w:b/>
          <w:noProof/>
          <w:sz w:val="30"/>
          <w:szCs w:val="30"/>
          <w:lang w:bidi="en-US"/>
        </w:rPr>
        <w:t>CONSTRUCTION CL</w:t>
      </w:r>
      <w:r w:rsidR="005C1859">
        <w:rPr>
          <w:b/>
          <w:noProof/>
          <w:sz w:val="30"/>
          <w:szCs w:val="30"/>
          <w:lang w:bidi="en-US"/>
        </w:rPr>
        <w:t>Ô</w:t>
      </w:r>
      <w:r w:rsidR="00BA6B5A">
        <w:rPr>
          <w:b/>
          <w:noProof/>
          <w:sz w:val="30"/>
          <w:szCs w:val="30"/>
          <w:lang w:bidi="en-US"/>
        </w:rPr>
        <w:t>TURE</w:t>
      </w:r>
      <w:r w:rsidR="00BA6B5A" w:rsidRPr="0040632C">
        <w:rPr>
          <w:b/>
          <w:noProof/>
          <w:sz w:val="30"/>
          <w:szCs w:val="30"/>
          <w:lang w:bidi="en-US"/>
        </w:rPr>
        <w:t xml:space="preserve"> </w:t>
      </w:r>
      <w:r>
        <w:rPr>
          <w:b/>
          <w:noProof/>
          <w:sz w:val="30"/>
          <w:szCs w:val="30"/>
          <w:lang w:bidi="en-US"/>
        </w:rPr>
        <w:t xml:space="preserve">ET </w:t>
      </w:r>
      <w:r w:rsidR="00BA6B5A" w:rsidRPr="0040632C">
        <w:rPr>
          <w:b/>
          <w:noProof/>
          <w:sz w:val="30"/>
          <w:szCs w:val="30"/>
          <w:lang w:bidi="en-US"/>
        </w:rPr>
        <w:t>AMENAGEMENT DIVERS</w:t>
      </w:r>
      <w:r>
        <w:rPr>
          <w:b/>
          <w:noProof/>
          <w:sz w:val="30"/>
          <w:szCs w:val="30"/>
          <w:lang w:bidi="en-US"/>
        </w:rPr>
        <w:t xml:space="preserve"> </w:t>
      </w:r>
      <w:r w:rsidR="00BA6B5A">
        <w:rPr>
          <w:b/>
          <w:noProof/>
          <w:sz w:val="30"/>
          <w:szCs w:val="30"/>
          <w:lang w:bidi="en-US"/>
        </w:rPr>
        <w:t>AU</w:t>
      </w:r>
      <w:r>
        <w:rPr>
          <w:b/>
          <w:noProof/>
          <w:sz w:val="30"/>
          <w:szCs w:val="30"/>
          <w:lang w:bidi="en-US"/>
        </w:rPr>
        <w:t xml:space="preserve"> </w:t>
      </w:r>
      <w:r w:rsidR="00BA6B5A">
        <w:rPr>
          <w:b/>
          <w:noProof/>
          <w:sz w:val="30"/>
          <w:szCs w:val="30"/>
          <w:lang w:bidi="en-US"/>
        </w:rPr>
        <w:t>CENTRE DE SERVICES AUX CITOYENS</w:t>
      </w:r>
    </w:p>
    <w:p w:rsidR="00676818" w:rsidRPr="0040632C" w:rsidRDefault="00676818" w:rsidP="00D6624D">
      <w:pPr>
        <w:suppressAutoHyphens/>
        <w:overflowPunct w:val="0"/>
        <w:autoSpaceDE w:val="0"/>
        <w:autoSpaceDN w:val="0"/>
        <w:adjustRightInd w:val="0"/>
        <w:spacing w:line="276" w:lineRule="auto"/>
        <w:jc w:val="center"/>
        <w:textAlignment w:val="baseline"/>
        <w:rPr>
          <w:b/>
          <w:noProof/>
          <w:szCs w:val="20"/>
          <w:lang w:eastAsia="fr-FR"/>
        </w:rPr>
      </w:pPr>
    </w:p>
    <w:p w:rsidR="00BA6B5A" w:rsidRDefault="00BA6B5A" w:rsidP="00D6624D">
      <w:pPr>
        <w:suppressAutoHyphens/>
        <w:overflowPunct w:val="0"/>
        <w:autoSpaceDE w:val="0"/>
        <w:autoSpaceDN w:val="0"/>
        <w:adjustRightInd w:val="0"/>
        <w:spacing w:line="276" w:lineRule="auto"/>
        <w:jc w:val="center"/>
        <w:textAlignment w:val="baseline"/>
        <w:rPr>
          <w:b/>
          <w:noProof/>
          <w:sz w:val="28"/>
          <w:szCs w:val="28"/>
          <w:highlight w:val="yellow"/>
          <w:lang w:eastAsia="fr-FR"/>
        </w:rPr>
      </w:pPr>
    </w:p>
    <w:p w:rsidR="00BA6B5A" w:rsidRDefault="00BA6B5A" w:rsidP="00D6624D">
      <w:pPr>
        <w:suppressAutoHyphens/>
        <w:overflowPunct w:val="0"/>
        <w:autoSpaceDE w:val="0"/>
        <w:autoSpaceDN w:val="0"/>
        <w:adjustRightInd w:val="0"/>
        <w:spacing w:line="276" w:lineRule="auto"/>
        <w:jc w:val="center"/>
        <w:textAlignment w:val="baseline"/>
        <w:rPr>
          <w:b/>
          <w:noProof/>
          <w:sz w:val="28"/>
          <w:szCs w:val="28"/>
          <w:highlight w:val="yellow"/>
          <w:lang w:eastAsia="fr-FR"/>
        </w:rPr>
      </w:pPr>
    </w:p>
    <w:p w:rsidR="005C1859" w:rsidRDefault="005C1859" w:rsidP="00D6624D">
      <w:pPr>
        <w:suppressAutoHyphens/>
        <w:overflowPunct w:val="0"/>
        <w:autoSpaceDE w:val="0"/>
        <w:autoSpaceDN w:val="0"/>
        <w:adjustRightInd w:val="0"/>
        <w:spacing w:line="276" w:lineRule="auto"/>
        <w:jc w:val="center"/>
        <w:textAlignment w:val="baseline"/>
        <w:rPr>
          <w:b/>
          <w:noProof/>
          <w:sz w:val="28"/>
          <w:szCs w:val="28"/>
          <w:highlight w:val="yellow"/>
          <w:lang w:eastAsia="fr-FR"/>
        </w:rPr>
      </w:pPr>
    </w:p>
    <w:p w:rsidR="00676818" w:rsidRPr="0040632C" w:rsidRDefault="00676818" w:rsidP="00D6624D">
      <w:pPr>
        <w:suppressAutoHyphens/>
        <w:overflowPunct w:val="0"/>
        <w:autoSpaceDE w:val="0"/>
        <w:autoSpaceDN w:val="0"/>
        <w:adjustRightInd w:val="0"/>
        <w:spacing w:line="276" w:lineRule="auto"/>
        <w:jc w:val="center"/>
        <w:textAlignment w:val="baseline"/>
        <w:rPr>
          <w:b/>
          <w:noProof/>
          <w:sz w:val="28"/>
          <w:szCs w:val="28"/>
          <w:lang w:eastAsia="fr-FR"/>
        </w:rPr>
      </w:pPr>
      <w:r w:rsidRPr="00D94708">
        <w:rPr>
          <w:b/>
          <w:noProof/>
          <w:sz w:val="28"/>
          <w:szCs w:val="28"/>
          <w:lang w:eastAsia="fr-FR"/>
        </w:rPr>
        <w:t xml:space="preserve">APPEL </w:t>
      </w:r>
      <w:r w:rsidRPr="00073590">
        <w:rPr>
          <w:b/>
          <w:noProof/>
          <w:sz w:val="28"/>
          <w:szCs w:val="28"/>
          <w:lang w:eastAsia="fr-FR"/>
        </w:rPr>
        <w:t>D’OFFRES N</w:t>
      </w:r>
      <w:r w:rsidRPr="00073590">
        <w:rPr>
          <w:b/>
          <w:noProof/>
          <w:sz w:val="28"/>
          <w:szCs w:val="28"/>
          <w:lang w:eastAsia="fr-FR"/>
        </w:rPr>
        <w:sym w:font="Symbol" w:char="F0B0"/>
      </w:r>
      <w:r w:rsidRPr="00073590">
        <w:rPr>
          <w:b/>
          <w:noProof/>
          <w:sz w:val="28"/>
          <w:szCs w:val="28"/>
          <w:lang w:eastAsia="fr-FR"/>
        </w:rPr>
        <w:t xml:space="preserve"> </w:t>
      </w:r>
      <w:r w:rsidR="00073590" w:rsidRPr="00073590">
        <w:rPr>
          <w:b/>
          <w:noProof/>
          <w:sz w:val="28"/>
          <w:szCs w:val="28"/>
          <w:lang w:eastAsia="fr-FR"/>
        </w:rPr>
        <w:t>11</w:t>
      </w:r>
      <w:r w:rsidRPr="00073590">
        <w:rPr>
          <w:b/>
          <w:noProof/>
          <w:sz w:val="28"/>
          <w:szCs w:val="28"/>
          <w:lang w:eastAsia="fr-FR"/>
        </w:rPr>
        <w:t xml:space="preserve"> GC/CUCD</w:t>
      </w:r>
      <w:r w:rsidR="00073590" w:rsidRPr="00073590">
        <w:rPr>
          <w:b/>
          <w:noProof/>
          <w:sz w:val="28"/>
          <w:szCs w:val="28"/>
          <w:lang w:eastAsia="fr-FR"/>
        </w:rPr>
        <w:t xml:space="preserve"> 15-16</w:t>
      </w:r>
    </w:p>
    <w:p w:rsidR="00676818" w:rsidRPr="0040632C" w:rsidRDefault="00676818" w:rsidP="00D6624D">
      <w:pPr>
        <w:suppressAutoHyphens/>
        <w:overflowPunct w:val="0"/>
        <w:autoSpaceDE w:val="0"/>
        <w:autoSpaceDN w:val="0"/>
        <w:adjustRightInd w:val="0"/>
        <w:spacing w:line="276" w:lineRule="auto"/>
        <w:jc w:val="center"/>
        <w:textAlignment w:val="baseline"/>
        <w:rPr>
          <w:b/>
          <w:szCs w:val="20"/>
          <w:lang w:eastAsia="fr-FR"/>
        </w:rPr>
      </w:pPr>
    </w:p>
    <w:p w:rsidR="00676818" w:rsidRPr="0040632C" w:rsidRDefault="00676818" w:rsidP="00D6624D">
      <w:pPr>
        <w:suppressAutoHyphens/>
        <w:overflowPunct w:val="0"/>
        <w:autoSpaceDE w:val="0"/>
        <w:autoSpaceDN w:val="0"/>
        <w:adjustRightInd w:val="0"/>
        <w:spacing w:line="276" w:lineRule="auto"/>
        <w:jc w:val="center"/>
        <w:textAlignment w:val="baseline"/>
        <w:rPr>
          <w:b/>
          <w:szCs w:val="20"/>
          <w:lang w:eastAsia="fr-FR"/>
        </w:rPr>
      </w:pPr>
    </w:p>
    <w:p w:rsidR="00676818" w:rsidRPr="0040632C" w:rsidRDefault="00676818" w:rsidP="00D6624D">
      <w:pPr>
        <w:suppressAutoHyphens/>
        <w:overflowPunct w:val="0"/>
        <w:autoSpaceDE w:val="0"/>
        <w:autoSpaceDN w:val="0"/>
        <w:adjustRightInd w:val="0"/>
        <w:spacing w:line="276" w:lineRule="auto"/>
        <w:jc w:val="center"/>
        <w:textAlignment w:val="baseline"/>
        <w:rPr>
          <w:b/>
          <w:szCs w:val="20"/>
          <w:lang w:eastAsia="fr-FR"/>
        </w:rPr>
      </w:pPr>
    </w:p>
    <w:p w:rsidR="00676818" w:rsidRPr="0040632C" w:rsidRDefault="00676818" w:rsidP="00D6624D">
      <w:pPr>
        <w:suppressAutoHyphens/>
        <w:overflowPunct w:val="0"/>
        <w:autoSpaceDE w:val="0"/>
        <w:autoSpaceDN w:val="0"/>
        <w:adjustRightInd w:val="0"/>
        <w:spacing w:line="276" w:lineRule="auto"/>
        <w:jc w:val="center"/>
        <w:textAlignment w:val="baseline"/>
        <w:rPr>
          <w:b/>
          <w:szCs w:val="20"/>
          <w:lang w:eastAsia="fr-FR"/>
        </w:rPr>
      </w:pPr>
    </w:p>
    <w:p w:rsidR="00676818" w:rsidRPr="0040632C" w:rsidRDefault="00676818" w:rsidP="00D6624D">
      <w:pPr>
        <w:suppressAutoHyphens/>
        <w:overflowPunct w:val="0"/>
        <w:autoSpaceDE w:val="0"/>
        <w:autoSpaceDN w:val="0"/>
        <w:adjustRightInd w:val="0"/>
        <w:spacing w:line="276" w:lineRule="auto"/>
        <w:jc w:val="center"/>
        <w:textAlignment w:val="baseline"/>
        <w:rPr>
          <w:b/>
          <w:szCs w:val="20"/>
          <w:lang w:eastAsia="fr-FR"/>
        </w:rPr>
      </w:pPr>
      <w:r w:rsidRPr="0040632C">
        <w:rPr>
          <w:b/>
          <w:szCs w:val="20"/>
          <w:lang w:eastAsia="fr-FR"/>
        </w:rPr>
        <w:t>Volume 1</w:t>
      </w:r>
    </w:p>
    <w:p w:rsidR="00BE174D" w:rsidRPr="0040632C" w:rsidRDefault="00BE174D" w:rsidP="00D6624D">
      <w:pPr>
        <w:spacing w:line="276" w:lineRule="auto"/>
        <w:jc w:val="center"/>
        <w:rPr>
          <w:b/>
        </w:rPr>
      </w:pPr>
    </w:p>
    <w:p w:rsidR="00BE174D" w:rsidRPr="0040632C" w:rsidRDefault="00BE174D" w:rsidP="00D6624D">
      <w:pPr>
        <w:spacing w:line="276" w:lineRule="auto"/>
        <w:jc w:val="center"/>
        <w:rPr>
          <w:b/>
        </w:rPr>
      </w:pPr>
    </w:p>
    <w:p w:rsidR="00BE174D" w:rsidRPr="0040632C" w:rsidRDefault="00BE174D" w:rsidP="00D6624D">
      <w:pPr>
        <w:spacing w:line="276" w:lineRule="auto"/>
        <w:jc w:val="center"/>
        <w:rPr>
          <w:b/>
        </w:rPr>
      </w:pPr>
    </w:p>
    <w:p w:rsidR="00BE174D" w:rsidRPr="0040632C" w:rsidRDefault="00BE174D" w:rsidP="00144F6F">
      <w:pPr>
        <w:jc w:val="center"/>
        <w:rPr>
          <w:b/>
        </w:rPr>
      </w:pPr>
    </w:p>
    <w:p w:rsidR="00BE174D" w:rsidRPr="0040632C" w:rsidRDefault="00BE174D" w:rsidP="00144F6F">
      <w:pPr>
        <w:pStyle w:val="NoSpacing"/>
        <w:rPr>
          <w:rFonts w:ascii="Times New Roman" w:hAnsi="Times New Roman"/>
          <w:b/>
          <w:sz w:val="24"/>
          <w:szCs w:val="24"/>
          <w:lang w:val="fr-FR"/>
        </w:rPr>
      </w:pPr>
      <w:r w:rsidRPr="0040632C">
        <w:rPr>
          <w:rFonts w:ascii="Times New Roman" w:hAnsi="Times New Roman"/>
          <w:b/>
          <w:sz w:val="24"/>
          <w:szCs w:val="24"/>
          <w:lang w:val="fr-FR"/>
        </w:rPr>
        <w:t>MAITRE D’OUVRAGE</w:t>
      </w:r>
      <w:r w:rsidRPr="0040632C">
        <w:rPr>
          <w:rFonts w:ascii="Times New Roman" w:hAnsi="Times New Roman"/>
          <w:b/>
          <w:sz w:val="24"/>
          <w:szCs w:val="24"/>
          <w:lang w:val="fr-FR"/>
        </w:rPr>
        <w:tab/>
      </w:r>
      <w:r w:rsidRPr="0040632C">
        <w:rPr>
          <w:rFonts w:ascii="Times New Roman" w:hAnsi="Times New Roman"/>
          <w:b/>
          <w:sz w:val="24"/>
          <w:szCs w:val="24"/>
          <w:lang w:val="fr-FR"/>
        </w:rPr>
        <w:tab/>
        <w:t xml:space="preserve"> </w:t>
      </w:r>
      <w:r w:rsidRPr="0040632C">
        <w:rPr>
          <w:rFonts w:ascii="Times New Roman" w:hAnsi="Times New Roman"/>
          <w:b/>
          <w:sz w:val="24"/>
          <w:szCs w:val="24"/>
          <w:lang w:val="fr-FR"/>
        </w:rPr>
        <w:tab/>
      </w:r>
      <w:r w:rsidRPr="0040632C">
        <w:rPr>
          <w:rFonts w:ascii="Times New Roman" w:hAnsi="Times New Roman"/>
          <w:b/>
          <w:sz w:val="24"/>
          <w:szCs w:val="24"/>
          <w:lang w:val="fr-FR"/>
        </w:rPr>
        <w:tab/>
        <w:t>UCLBP</w:t>
      </w:r>
    </w:p>
    <w:p w:rsidR="00BE174D" w:rsidRPr="0040632C" w:rsidRDefault="00BE174D" w:rsidP="00144F6F">
      <w:pPr>
        <w:pStyle w:val="NoSpacing"/>
        <w:rPr>
          <w:rFonts w:ascii="Times New Roman" w:hAnsi="Times New Roman"/>
          <w:b/>
          <w:sz w:val="24"/>
          <w:szCs w:val="24"/>
          <w:lang w:val="fr-FR"/>
        </w:rPr>
      </w:pPr>
      <w:r w:rsidRPr="0040632C">
        <w:rPr>
          <w:rFonts w:ascii="Times New Roman" w:hAnsi="Times New Roman"/>
          <w:b/>
          <w:sz w:val="24"/>
          <w:szCs w:val="24"/>
          <w:lang w:val="fr-FR"/>
        </w:rPr>
        <w:t>MAITRE D’OUVRAGE DÉLÉGUÉ</w:t>
      </w:r>
      <w:r w:rsidRPr="0040632C">
        <w:rPr>
          <w:rFonts w:ascii="Times New Roman" w:hAnsi="Times New Roman"/>
          <w:b/>
          <w:sz w:val="24"/>
          <w:szCs w:val="24"/>
          <w:lang w:val="fr-FR"/>
        </w:rPr>
        <w:tab/>
      </w:r>
      <w:r w:rsidRPr="0040632C">
        <w:rPr>
          <w:rFonts w:ascii="Times New Roman" w:hAnsi="Times New Roman"/>
          <w:b/>
          <w:sz w:val="24"/>
          <w:szCs w:val="24"/>
          <w:lang w:val="fr-FR"/>
        </w:rPr>
        <w:tab/>
        <w:t>GLOBAL COMMUNITIES (CHF)</w:t>
      </w:r>
    </w:p>
    <w:p w:rsidR="00BE174D" w:rsidRPr="0040632C" w:rsidRDefault="00BE174D" w:rsidP="00144F6F">
      <w:pPr>
        <w:pStyle w:val="NoSpacing"/>
        <w:rPr>
          <w:rFonts w:ascii="Times New Roman" w:hAnsi="Times New Roman"/>
          <w:sz w:val="24"/>
          <w:szCs w:val="24"/>
          <w:lang w:val="fr-FR"/>
        </w:rPr>
      </w:pPr>
      <w:r w:rsidRPr="0040632C">
        <w:rPr>
          <w:rFonts w:ascii="Times New Roman" w:hAnsi="Times New Roman"/>
          <w:b/>
          <w:sz w:val="24"/>
          <w:szCs w:val="24"/>
          <w:lang w:val="fr-FR"/>
        </w:rPr>
        <w:t xml:space="preserve">FINANCEMENT  </w:t>
      </w:r>
      <w:r w:rsidRPr="0040632C">
        <w:rPr>
          <w:rFonts w:ascii="Times New Roman" w:hAnsi="Times New Roman"/>
          <w:b/>
          <w:sz w:val="24"/>
          <w:szCs w:val="24"/>
          <w:lang w:val="fr-FR"/>
        </w:rPr>
        <w:tab/>
      </w:r>
      <w:r w:rsidRPr="0040632C">
        <w:rPr>
          <w:rFonts w:ascii="Times New Roman" w:hAnsi="Times New Roman"/>
          <w:b/>
          <w:sz w:val="24"/>
          <w:szCs w:val="24"/>
          <w:lang w:val="fr-FR"/>
        </w:rPr>
        <w:tab/>
      </w:r>
      <w:r w:rsidRPr="0040632C">
        <w:rPr>
          <w:rFonts w:ascii="Times New Roman" w:hAnsi="Times New Roman"/>
          <w:b/>
          <w:sz w:val="24"/>
          <w:szCs w:val="24"/>
          <w:lang w:val="fr-FR"/>
        </w:rPr>
        <w:tab/>
      </w:r>
      <w:r w:rsidRPr="0040632C">
        <w:rPr>
          <w:rFonts w:ascii="Times New Roman" w:hAnsi="Times New Roman"/>
          <w:b/>
          <w:sz w:val="24"/>
          <w:szCs w:val="24"/>
          <w:lang w:val="fr-FR"/>
        </w:rPr>
        <w:tab/>
      </w:r>
      <w:r w:rsidRPr="0040632C">
        <w:rPr>
          <w:rFonts w:ascii="Times New Roman" w:hAnsi="Times New Roman"/>
          <w:b/>
          <w:sz w:val="24"/>
          <w:szCs w:val="24"/>
          <w:lang w:val="fr-FR"/>
        </w:rPr>
        <w:tab/>
        <w:t>USAID/CROIX-ROUGE AMERICAINE</w:t>
      </w:r>
    </w:p>
    <w:p w:rsidR="00BE174D" w:rsidRPr="0040632C" w:rsidRDefault="00BE174D" w:rsidP="00D6624D">
      <w:pPr>
        <w:pStyle w:val="NoSpacing"/>
        <w:spacing w:line="276" w:lineRule="auto"/>
        <w:jc w:val="center"/>
        <w:rPr>
          <w:rFonts w:ascii="Times New Roman" w:hAnsi="Times New Roman"/>
          <w:sz w:val="24"/>
          <w:szCs w:val="24"/>
          <w:lang w:val="fr-FR"/>
        </w:rPr>
      </w:pPr>
    </w:p>
    <w:p w:rsidR="00BE174D" w:rsidRPr="0040632C" w:rsidRDefault="00BE174D" w:rsidP="00D6624D">
      <w:pPr>
        <w:pStyle w:val="NoSpacing"/>
        <w:spacing w:line="276" w:lineRule="auto"/>
        <w:jc w:val="center"/>
        <w:rPr>
          <w:rFonts w:ascii="Times New Roman" w:hAnsi="Times New Roman"/>
          <w:sz w:val="24"/>
          <w:szCs w:val="24"/>
          <w:lang w:val="fr-FR"/>
        </w:rPr>
      </w:pPr>
    </w:p>
    <w:p w:rsidR="00BE174D" w:rsidRPr="0040632C" w:rsidRDefault="00BE174D" w:rsidP="00D6624D">
      <w:pPr>
        <w:tabs>
          <w:tab w:val="left" w:pos="207"/>
          <w:tab w:val="center" w:pos="4680"/>
          <w:tab w:val="right" w:pos="9360"/>
        </w:tabs>
        <w:spacing w:line="276" w:lineRule="auto"/>
        <w:jc w:val="center"/>
      </w:pPr>
    </w:p>
    <w:p w:rsidR="00BE174D" w:rsidRPr="0040632C" w:rsidRDefault="00CC37CD" w:rsidP="00D6624D">
      <w:pPr>
        <w:tabs>
          <w:tab w:val="left" w:pos="207"/>
          <w:tab w:val="center" w:pos="4680"/>
          <w:tab w:val="right" w:pos="9360"/>
        </w:tabs>
        <w:spacing w:line="276" w:lineRule="auto"/>
        <w:jc w:val="center"/>
        <w:rPr>
          <w:b/>
        </w:rPr>
      </w:pPr>
      <w:r w:rsidRPr="0040632C">
        <w:rPr>
          <w:b/>
        </w:rPr>
        <w:t>Aout</w:t>
      </w:r>
      <w:r w:rsidR="00BE174D" w:rsidRPr="0040632C">
        <w:rPr>
          <w:b/>
        </w:rPr>
        <w:t xml:space="preserve"> 201</w:t>
      </w:r>
      <w:r w:rsidR="00DA15AC" w:rsidRPr="0040632C">
        <w:rPr>
          <w:b/>
        </w:rPr>
        <w:t>6</w:t>
      </w:r>
    </w:p>
    <w:p w:rsidR="00DA15AC" w:rsidRPr="0040632C" w:rsidRDefault="00DA15AC" w:rsidP="00D6624D">
      <w:pPr>
        <w:tabs>
          <w:tab w:val="left" w:pos="207"/>
          <w:tab w:val="center" w:pos="4680"/>
          <w:tab w:val="right" w:pos="9360"/>
        </w:tabs>
        <w:spacing w:line="276" w:lineRule="auto"/>
        <w:jc w:val="center"/>
        <w:rPr>
          <w:b/>
        </w:rPr>
      </w:pPr>
    </w:p>
    <w:p w:rsidR="00D46BB0" w:rsidRPr="0040632C" w:rsidRDefault="0085532C" w:rsidP="00D6624D">
      <w:pPr>
        <w:tabs>
          <w:tab w:val="left" w:pos="2520"/>
        </w:tabs>
        <w:spacing w:after="200" w:line="276" w:lineRule="auto"/>
        <w:jc w:val="both"/>
        <w:rPr>
          <w:b/>
          <w:sz w:val="22"/>
          <w:szCs w:val="22"/>
        </w:rPr>
      </w:pPr>
      <w:r w:rsidRPr="0040632C">
        <w:rPr>
          <w:b/>
          <w:noProof/>
          <w:sz w:val="22"/>
          <w:szCs w:val="22"/>
          <w:lang w:eastAsia="fr-FR"/>
        </w:rPr>
        <w:drawing>
          <wp:anchor distT="0" distB="0" distL="114300" distR="114300" simplePos="0" relativeHeight="251656704" behindDoc="0" locked="0" layoutInCell="1" allowOverlap="1" wp14:anchorId="3F624A69" wp14:editId="38CD7D14">
            <wp:simplePos x="0" y="0"/>
            <wp:positionH relativeFrom="margin">
              <wp:posOffset>0</wp:posOffset>
            </wp:positionH>
            <wp:positionV relativeFrom="paragraph">
              <wp:posOffset>304165</wp:posOffset>
            </wp:positionV>
            <wp:extent cx="847725" cy="3441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344170"/>
                    </a:xfrm>
                    <a:prstGeom prst="rect">
                      <a:avLst/>
                    </a:prstGeom>
                    <a:noFill/>
                  </pic:spPr>
                </pic:pic>
              </a:graphicData>
            </a:graphic>
            <wp14:sizeRelH relativeFrom="page">
              <wp14:pctWidth>0</wp14:pctWidth>
            </wp14:sizeRelH>
            <wp14:sizeRelV relativeFrom="page">
              <wp14:pctHeight>0</wp14:pctHeight>
            </wp14:sizeRelV>
          </wp:anchor>
        </w:drawing>
      </w:r>
    </w:p>
    <w:sdt>
      <w:sdtPr>
        <w:rPr>
          <w:rFonts w:ascii="Times New Roman" w:eastAsia="Times New Roman" w:hAnsi="Times New Roman" w:cs="Times New Roman"/>
          <w:color w:val="auto"/>
          <w:sz w:val="20"/>
          <w:szCs w:val="20"/>
          <w:lang w:val="fr-FR"/>
        </w:rPr>
        <w:id w:val="-1763825100"/>
        <w:docPartObj>
          <w:docPartGallery w:val="Table of Contents"/>
          <w:docPartUnique/>
        </w:docPartObj>
      </w:sdtPr>
      <w:sdtEndPr>
        <w:rPr>
          <w:b/>
          <w:bCs/>
          <w:noProof/>
        </w:rPr>
      </w:sdtEndPr>
      <w:sdtContent>
        <w:p w:rsidR="006D3E24" w:rsidRPr="0040632C" w:rsidRDefault="006D3E24" w:rsidP="00D6624D">
          <w:pPr>
            <w:pStyle w:val="TOCHeading"/>
            <w:jc w:val="both"/>
            <w:rPr>
              <w:rFonts w:ascii="Times New Roman" w:hAnsi="Times New Roman" w:cs="Times New Roman"/>
              <w:b/>
              <w:color w:val="auto"/>
              <w:sz w:val="20"/>
              <w:szCs w:val="20"/>
              <w:lang w:val="fr-FR"/>
            </w:rPr>
          </w:pPr>
          <w:r w:rsidRPr="0040632C">
            <w:rPr>
              <w:rFonts w:ascii="Times New Roman" w:hAnsi="Times New Roman" w:cs="Times New Roman"/>
              <w:b/>
              <w:color w:val="auto"/>
              <w:sz w:val="20"/>
              <w:szCs w:val="20"/>
              <w:lang w:val="fr-FR"/>
            </w:rPr>
            <w:t>Table des Matières</w:t>
          </w:r>
        </w:p>
        <w:p w:rsidR="006321C0" w:rsidRPr="006321C0" w:rsidRDefault="006D3E24">
          <w:pPr>
            <w:pStyle w:val="TOC1"/>
            <w:tabs>
              <w:tab w:val="left" w:pos="3898"/>
            </w:tabs>
            <w:rPr>
              <w:rFonts w:eastAsiaTheme="minorEastAsia"/>
              <w:b w:val="0"/>
              <w:noProof/>
              <w:snapToGrid/>
              <w:sz w:val="20"/>
              <w:szCs w:val="20"/>
            </w:rPr>
          </w:pPr>
          <w:r w:rsidRPr="006321C0">
            <w:rPr>
              <w:sz w:val="20"/>
              <w:szCs w:val="20"/>
            </w:rPr>
            <w:fldChar w:fldCharType="begin"/>
          </w:r>
          <w:r w:rsidRPr="006321C0">
            <w:rPr>
              <w:sz w:val="20"/>
              <w:szCs w:val="20"/>
            </w:rPr>
            <w:instrText xml:space="preserve"> TOC \o "1-3" \h \z \u </w:instrText>
          </w:r>
          <w:r w:rsidRPr="006321C0">
            <w:rPr>
              <w:sz w:val="20"/>
              <w:szCs w:val="20"/>
            </w:rPr>
            <w:fldChar w:fldCharType="separate"/>
          </w:r>
          <w:hyperlink w:anchor="_Toc459640503" w:history="1">
            <w:r w:rsidR="006321C0" w:rsidRPr="006321C0">
              <w:rPr>
                <w:rStyle w:val="Hyperlink"/>
                <w:noProof/>
                <w:sz w:val="20"/>
                <w:szCs w:val="20"/>
              </w:rPr>
              <w:t>SECTION I.</w:t>
            </w:r>
            <w:r w:rsidR="006321C0" w:rsidRPr="006321C0">
              <w:rPr>
                <w:rFonts w:eastAsiaTheme="minorEastAsia"/>
                <w:b w:val="0"/>
                <w:noProof/>
                <w:snapToGrid/>
                <w:sz w:val="20"/>
                <w:szCs w:val="20"/>
              </w:rPr>
              <w:tab/>
            </w:r>
            <w:r w:rsidR="006321C0" w:rsidRPr="006321C0">
              <w:rPr>
                <w:rStyle w:val="Hyperlink"/>
                <w:noProof/>
                <w:sz w:val="20"/>
                <w:szCs w:val="20"/>
              </w:rPr>
              <w:t>INSTRUCTIONS AUX SOUMISSIONNAIRES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_Toc459640503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4</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04" w:history="1">
            <w:r w:rsidR="006321C0" w:rsidRPr="006321C0">
              <w:rPr>
                <w:rStyle w:val="Hyperlink"/>
                <w:noProof/>
                <w:sz w:val="20"/>
                <w:szCs w:val="20"/>
              </w:rPr>
              <w:t>A.</w:t>
            </w:r>
            <w:r w:rsidR="006321C0" w:rsidRPr="006321C0">
              <w:rPr>
                <w:rFonts w:eastAsiaTheme="minorEastAsia"/>
                <w:b w:val="0"/>
                <w:noProof/>
                <w:snapToGrid/>
                <w:sz w:val="20"/>
                <w:szCs w:val="20"/>
              </w:rPr>
              <w:tab/>
            </w:r>
            <w:r w:rsidR="006321C0" w:rsidRPr="006321C0">
              <w:rPr>
                <w:rStyle w:val="Hyperlink"/>
                <w:noProof/>
                <w:sz w:val="20"/>
                <w:szCs w:val="20"/>
              </w:rPr>
              <w:t>GENERALITES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_Toc459640504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5</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05" w:history="1">
            <w:r w:rsidR="006321C0" w:rsidRPr="006321C0">
              <w:rPr>
                <w:rStyle w:val="Hyperlink"/>
                <w:noProof/>
                <w:sz w:val="20"/>
                <w:szCs w:val="20"/>
              </w:rPr>
              <w:t>1.</w:t>
            </w:r>
            <w:r w:rsidR="006321C0" w:rsidRPr="006321C0">
              <w:rPr>
                <w:rFonts w:eastAsiaTheme="minorEastAsia"/>
                <w:b w:val="0"/>
                <w:noProof/>
                <w:snapToGrid/>
                <w:sz w:val="20"/>
                <w:szCs w:val="20"/>
              </w:rPr>
              <w:tab/>
            </w:r>
            <w:r w:rsidR="006321C0" w:rsidRPr="006321C0">
              <w:rPr>
                <w:rStyle w:val="Hyperlink"/>
                <w:noProof/>
                <w:sz w:val="20"/>
                <w:szCs w:val="20"/>
              </w:rPr>
              <w:t>Étendue de l’Appel d’Offres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_Toc459640505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5</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06" w:history="1">
            <w:r w:rsidR="006321C0" w:rsidRPr="006321C0">
              <w:rPr>
                <w:rStyle w:val="Hyperlink"/>
                <w:noProof/>
                <w:sz w:val="20"/>
                <w:szCs w:val="20"/>
              </w:rPr>
              <w:t>2.</w:t>
            </w:r>
            <w:r w:rsidR="006321C0" w:rsidRPr="006321C0">
              <w:rPr>
                <w:rFonts w:eastAsiaTheme="minorEastAsia"/>
                <w:b w:val="0"/>
                <w:noProof/>
                <w:snapToGrid/>
                <w:sz w:val="20"/>
                <w:szCs w:val="20"/>
              </w:rPr>
              <w:tab/>
            </w:r>
            <w:r w:rsidR="006321C0" w:rsidRPr="006321C0">
              <w:rPr>
                <w:rStyle w:val="Hyperlink"/>
                <w:noProof/>
                <w:sz w:val="20"/>
                <w:szCs w:val="20"/>
              </w:rPr>
              <w:t>Origine des fonds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_Toc459640506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5</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07" w:history="1">
            <w:r w:rsidR="006321C0" w:rsidRPr="006321C0">
              <w:rPr>
                <w:rStyle w:val="Hyperlink"/>
                <w:noProof/>
                <w:sz w:val="20"/>
                <w:szCs w:val="20"/>
              </w:rPr>
              <w:t>3.</w:t>
            </w:r>
            <w:r w:rsidR="006321C0" w:rsidRPr="006321C0">
              <w:rPr>
                <w:rFonts w:eastAsiaTheme="minorEastAsia"/>
                <w:b w:val="0"/>
                <w:noProof/>
                <w:snapToGrid/>
                <w:sz w:val="20"/>
                <w:szCs w:val="20"/>
              </w:rPr>
              <w:tab/>
            </w:r>
            <w:r w:rsidR="006321C0" w:rsidRPr="006321C0">
              <w:rPr>
                <w:rStyle w:val="Hyperlink"/>
                <w:noProof/>
                <w:sz w:val="20"/>
                <w:szCs w:val="20"/>
              </w:rPr>
              <w:t>Fraude et  corruption</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_Toc459640507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5</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08" w:history="1">
            <w:r w:rsidR="006321C0" w:rsidRPr="006321C0">
              <w:rPr>
                <w:rStyle w:val="Hyperlink"/>
                <w:noProof/>
                <w:sz w:val="20"/>
                <w:szCs w:val="20"/>
              </w:rPr>
              <w:t>4.</w:t>
            </w:r>
            <w:r w:rsidR="006321C0" w:rsidRPr="006321C0">
              <w:rPr>
                <w:rFonts w:eastAsiaTheme="minorEastAsia"/>
                <w:b w:val="0"/>
                <w:noProof/>
                <w:snapToGrid/>
                <w:sz w:val="20"/>
                <w:szCs w:val="20"/>
              </w:rPr>
              <w:tab/>
            </w:r>
            <w:r w:rsidR="006321C0" w:rsidRPr="006321C0">
              <w:rPr>
                <w:rStyle w:val="Hyperlink"/>
                <w:noProof/>
                <w:sz w:val="20"/>
                <w:szCs w:val="20"/>
              </w:rPr>
              <w:t>Soumissionnaires éligibles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_Toc459640508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09" w:history="1">
            <w:r w:rsidR="006321C0" w:rsidRPr="006321C0">
              <w:rPr>
                <w:rStyle w:val="Hyperlink"/>
                <w:noProof/>
                <w:sz w:val="20"/>
                <w:szCs w:val="20"/>
              </w:rPr>
              <w:t>5.</w:t>
            </w:r>
            <w:r w:rsidR="006321C0" w:rsidRPr="006321C0">
              <w:rPr>
                <w:rFonts w:eastAsiaTheme="minorEastAsia"/>
                <w:b w:val="0"/>
                <w:noProof/>
                <w:snapToGrid/>
                <w:sz w:val="20"/>
                <w:szCs w:val="20"/>
              </w:rPr>
              <w:tab/>
            </w:r>
            <w:r w:rsidR="006321C0" w:rsidRPr="006321C0">
              <w:rPr>
                <w:rStyle w:val="Hyperlink"/>
                <w:noProof/>
                <w:sz w:val="20"/>
                <w:szCs w:val="20"/>
              </w:rPr>
              <w:t>Qualifications du Soumissionnaire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_Toc459640509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0" w:history="1">
            <w:r w:rsidR="006321C0" w:rsidRPr="006321C0">
              <w:rPr>
                <w:rStyle w:val="Hyperlink"/>
                <w:noProof/>
                <w:sz w:val="20"/>
                <w:szCs w:val="20"/>
              </w:rPr>
              <w:t>6.</w:t>
            </w:r>
            <w:r w:rsidR="006321C0" w:rsidRPr="006321C0">
              <w:rPr>
                <w:rFonts w:eastAsiaTheme="minorEastAsia"/>
                <w:b w:val="0"/>
                <w:noProof/>
                <w:snapToGrid/>
                <w:sz w:val="20"/>
                <w:szCs w:val="20"/>
              </w:rPr>
              <w:tab/>
            </w:r>
            <w:r w:rsidR="006321C0" w:rsidRPr="006321C0">
              <w:rPr>
                <w:rStyle w:val="Hyperlink"/>
                <w:noProof/>
                <w:sz w:val="20"/>
                <w:szCs w:val="20"/>
              </w:rPr>
              <w:t>Une offre par Soumissionnaire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_Toc459640510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8</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1" w:history="1">
            <w:r w:rsidR="006321C0" w:rsidRPr="006321C0">
              <w:rPr>
                <w:rStyle w:val="Hyperlink"/>
                <w:noProof/>
                <w:sz w:val="20"/>
                <w:szCs w:val="20"/>
              </w:rPr>
              <w:t>7.</w:t>
            </w:r>
            <w:r w:rsidR="006321C0" w:rsidRPr="006321C0">
              <w:rPr>
                <w:rFonts w:eastAsiaTheme="minorEastAsia"/>
                <w:b w:val="0"/>
                <w:noProof/>
                <w:snapToGrid/>
                <w:sz w:val="20"/>
                <w:szCs w:val="20"/>
              </w:rPr>
              <w:tab/>
            </w:r>
            <w:r w:rsidR="006321C0" w:rsidRPr="006321C0">
              <w:rPr>
                <w:rStyle w:val="Hyperlink"/>
                <w:noProof/>
                <w:sz w:val="20"/>
                <w:szCs w:val="20"/>
              </w:rPr>
              <w:t>Frais de soumission</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_Toc459640511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8</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2" w:history="1">
            <w:r w:rsidR="006321C0" w:rsidRPr="006321C0">
              <w:rPr>
                <w:rStyle w:val="Hyperlink"/>
                <w:noProof/>
                <w:sz w:val="20"/>
                <w:szCs w:val="20"/>
              </w:rPr>
              <w:t>8.</w:t>
            </w:r>
            <w:r w:rsidR="006321C0" w:rsidRPr="006321C0">
              <w:rPr>
                <w:rFonts w:eastAsiaTheme="minorEastAsia"/>
                <w:b w:val="0"/>
                <w:noProof/>
                <w:snapToGrid/>
                <w:sz w:val="20"/>
                <w:szCs w:val="20"/>
              </w:rPr>
              <w:tab/>
            </w:r>
            <w:r w:rsidR="006321C0" w:rsidRPr="006321C0">
              <w:rPr>
                <w:rStyle w:val="Hyperlink"/>
                <w:noProof/>
                <w:sz w:val="20"/>
                <w:szCs w:val="20"/>
              </w:rPr>
              <w:t>Connaissance des lieux et des conditions de travail</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_Toc459640512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9</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3" w:history="1">
            <w:r w:rsidR="006321C0" w:rsidRPr="006321C0">
              <w:rPr>
                <w:rStyle w:val="Hyperlink"/>
                <w:noProof/>
                <w:sz w:val="20"/>
                <w:szCs w:val="20"/>
              </w:rPr>
              <w:t>B.</w:t>
            </w:r>
            <w:r w:rsidR="006321C0" w:rsidRPr="006321C0">
              <w:rPr>
                <w:rFonts w:eastAsiaTheme="minorEastAsia"/>
                <w:b w:val="0"/>
                <w:noProof/>
                <w:snapToGrid/>
                <w:sz w:val="20"/>
                <w:szCs w:val="20"/>
              </w:rPr>
              <w:tab/>
            </w:r>
            <w:r w:rsidR="006321C0" w:rsidRPr="006321C0">
              <w:rPr>
                <w:rStyle w:val="Hyperlink"/>
                <w:noProof/>
                <w:sz w:val="20"/>
                <w:szCs w:val="20"/>
              </w:rPr>
              <w:t>DOSSIER D’APPEL D’OFFRES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_Toc459640513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10</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4" w:history="1">
            <w:r w:rsidR="006321C0" w:rsidRPr="006321C0">
              <w:rPr>
                <w:rStyle w:val="Hyperlink"/>
                <w:noProof/>
                <w:sz w:val="20"/>
                <w:szCs w:val="20"/>
              </w:rPr>
              <w:t>9.</w:t>
            </w:r>
            <w:r w:rsidR="006321C0" w:rsidRPr="006321C0">
              <w:rPr>
                <w:rFonts w:eastAsiaTheme="minorEastAsia"/>
                <w:b w:val="0"/>
                <w:noProof/>
                <w:snapToGrid/>
                <w:sz w:val="20"/>
                <w:szCs w:val="20"/>
              </w:rPr>
              <w:tab/>
            </w:r>
            <w:r w:rsidR="006321C0" w:rsidRPr="006321C0">
              <w:rPr>
                <w:rStyle w:val="Hyperlink"/>
                <w:noProof/>
                <w:sz w:val="20"/>
                <w:szCs w:val="20"/>
              </w:rPr>
              <w:t>Contenu du Dossier d’Appel d’Offres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_Toc459640514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10</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5" w:history="1">
            <w:r w:rsidR="006321C0" w:rsidRPr="006321C0">
              <w:rPr>
                <w:rStyle w:val="Hyperlink"/>
                <w:noProof/>
                <w:sz w:val="20"/>
                <w:szCs w:val="20"/>
              </w:rPr>
              <w:t>10.</w:t>
            </w:r>
            <w:r w:rsidR="006321C0" w:rsidRPr="006321C0">
              <w:rPr>
                <w:rFonts w:eastAsiaTheme="minorEastAsia"/>
                <w:b w:val="0"/>
                <w:noProof/>
                <w:snapToGrid/>
                <w:sz w:val="20"/>
                <w:szCs w:val="20"/>
              </w:rPr>
              <w:tab/>
            </w:r>
            <w:r w:rsidR="006321C0" w:rsidRPr="006321C0">
              <w:rPr>
                <w:rStyle w:val="Hyperlink"/>
                <w:noProof/>
                <w:sz w:val="20"/>
                <w:szCs w:val="20"/>
              </w:rPr>
              <w:t>Eclaircissements apportés au Dossier d’Appel d’Offres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_Toc459640515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10</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6" w:history="1">
            <w:r w:rsidR="006321C0" w:rsidRPr="006321C0">
              <w:rPr>
                <w:rStyle w:val="Hyperlink"/>
                <w:noProof/>
                <w:sz w:val="20"/>
                <w:szCs w:val="20"/>
              </w:rPr>
              <w:t>11.</w:t>
            </w:r>
            <w:r w:rsidR="006321C0" w:rsidRPr="006321C0">
              <w:rPr>
                <w:rFonts w:eastAsiaTheme="minorEastAsia"/>
                <w:b w:val="0"/>
                <w:noProof/>
                <w:snapToGrid/>
                <w:sz w:val="20"/>
                <w:szCs w:val="20"/>
              </w:rPr>
              <w:tab/>
            </w:r>
            <w:r w:rsidR="006321C0" w:rsidRPr="006321C0">
              <w:rPr>
                <w:rStyle w:val="Hyperlink"/>
                <w:noProof/>
                <w:sz w:val="20"/>
                <w:szCs w:val="20"/>
              </w:rPr>
              <w:t>Modifications apportées au Dossier d’Appel d’Offres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_Toc459640516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10</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7" w:history="1">
            <w:r w:rsidR="006321C0" w:rsidRPr="006321C0">
              <w:rPr>
                <w:rStyle w:val="Hyperlink"/>
                <w:noProof/>
                <w:sz w:val="20"/>
                <w:szCs w:val="20"/>
              </w:rPr>
              <w:t>C.</w:t>
            </w:r>
            <w:r w:rsidR="006321C0" w:rsidRPr="006321C0">
              <w:rPr>
                <w:rFonts w:eastAsiaTheme="minorEastAsia"/>
                <w:b w:val="0"/>
                <w:noProof/>
                <w:snapToGrid/>
                <w:sz w:val="20"/>
                <w:szCs w:val="20"/>
              </w:rPr>
              <w:tab/>
            </w:r>
            <w:r w:rsidR="006321C0" w:rsidRPr="006321C0">
              <w:rPr>
                <w:rStyle w:val="Hyperlink"/>
                <w:noProof/>
                <w:sz w:val="20"/>
                <w:szCs w:val="20"/>
              </w:rPr>
              <w:t>PREPARATION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_Toc459640517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8" w:history="1">
            <w:r w:rsidR="006321C0" w:rsidRPr="006321C0">
              <w:rPr>
                <w:rStyle w:val="Hyperlink"/>
                <w:noProof/>
                <w:sz w:val="20"/>
                <w:szCs w:val="20"/>
              </w:rPr>
              <w:t>12.</w:t>
            </w:r>
            <w:r w:rsidR="006321C0" w:rsidRPr="006321C0">
              <w:rPr>
                <w:rFonts w:eastAsiaTheme="minorEastAsia"/>
                <w:b w:val="0"/>
                <w:noProof/>
                <w:snapToGrid/>
                <w:sz w:val="20"/>
                <w:szCs w:val="20"/>
              </w:rPr>
              <w:tab/>
            </w:r>
            <w:r w:rsidR="006321C0" w:rsidRPr="006321C0">
              <w:rPr>
                <w:rStyle w:val="Hyperlink"/>
                <w:noProof/>
                <w:sz w:val="20"/>
                <w:szCs w:val="20"/>
              </w:rPr>
              <w:t>Langue de l’offre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_Toc459640518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19" w:history="1">
            <w:r w:rsidR="006321C0" w:rsidRPr="006321C0">
              <w:rPr>
                <w:rStyle w:val="Hyperlink"/>
                <w:noProof/>
                <w:sz w:val="20"/>
                <w:szCs w:val="20"/>
              </w:rPr>
              <w:t>13.</w:t>
            </w:r>
            <w:r w:rsidR="006321C0" w:rsidRPr="006321C0">
              <w:rPr>
                <w:rFonts w:eastAsiaTheme="minorEastAsia"/>
                <w:b w:val="0"/>
                <w:noProof/>
                <w:snapToGrid/>
                <w:sz w:val="20"/>
                <w:szCs w:val="20"/>
              </w:rPr>
              <w:tab/>
            </w:r>
            <w:r w:rsidR="006321C0" w:rsidRPr="006321C0">
              <w:rPr>
                <w:rStyle w:val="Hyperlink"/>
                <w:noProof/>
                <w:sz w:val="20"/>
                <w:szCs w:val="20"/>
              </w:rPr>
              <w:t>Documents constitutifs de l’offre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_Toc459640519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0" w:history="1">
            <w:r w:rsidR="006321C0" w:rsidRPr="006321C0">
              <w:rPr>
                <w:rStyle w:val="Hyperlink"/>
                <w:noProof/>
                <w:sz w:val="20"/>
                <w:szCs w:val="20"/>
              </w:rPr>
              <w:t>14.</w:t>
            </w:r>
            <w:r w:rsidR="006321C0" w:rsidRPr="006321C0">
              <w:rPr>
                <w:rFonts w:eastAsiaTheme="minorEastAsia"/>
                <w:b w:val="0"/>
                <w:noProof/>
                <w:snapToGrid/>
                <w:sz w:val="20"/>
                <w:szCs w:val="20"/>
              </w:rPr>
              <w:tab/>
            </w:r>
            <w:r w:rsidR="006321C0" w:rsidRPr="006321C0">
              <w:rPr>
                <w:rStyle w:val="Hyperlink"/>
                <w:noProof/>
                <w:sz w:val="20"/>
                <w:szCs w:val="20"/>
              </w:rPr>
              <w:t>Montant de l’offre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_Toc459640520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1" w:history="1">
            <w:r w:rsidR="006321C0" w:rsidRPr="006321C0">
              <w:rPr>
                <w:rStyle w:val="Hyperlink"/>
                <w:noProof/>
                <w:sz w:val="20"/>
                <w:szCs w:val="20"/>
              </w:rPr>
              <w:t>15.</w:t>
            </w:r>
            <w:r w:rsidR="006321C0" w:rsidRPr="006321C0">
              <w:rPr>
                <w:rFonts w:eastAsiaTheme="minorEastAsia"/>
                <w:b w:val="0"/>
                <w:noProof/>
                <w:snapToGrid/>
                <w:sz w:val="20"/>
                <w:szCs w:val="20"/>
              </w:rPr>
              <w:tab/>
            </w:r>
            <w:r w:rsidR="006321C0" w:rsidRPr="006321C0">
              <w:rPr>
                <w:rStyle w:val="Hyperlink"/>
                <w:noProof/>
                <w:sz w:val="20"/>
                <w:szCs w:val="20"/>
              </w:rPr>
              <w:t>Période de validité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_Toc459640521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2" w:history="1">
            <w:r w:rsidR="006321C0" w:rsidRPr="006321C0">
              <w:rPr>
                <w:rStyle w:val="Hyperlink"/>
                <w:noProof/>
                <w:sz w:val="20"/>
                <w:szCs w:val="20"/>
              </w:rPr>
              <w:t>16.</w:t>
            </w:r>
            <w:r w:rsidR="006321C0" w:rsidRPr="006321C0">
              <w:rPr>
                <w:rFonts w:eastAsiaTheme="minorEastAsia"/>
                <w:b w:val="0"/>
                <w:noProof/>
                <w:snapToGrid/>
                <w:sz w:val="20"/>
                <w:szCs w:val="20"/>
              </w:rPr>
              <w:tab/>
            </w:r>
            <w:r w:rsidR="006321C0" w:rsidRPr="006321C0">
              <w:rPr>
                <w:rStyle w:val="Hyperlink"/>
                <w:noProof/>
                <w:sz w:val="20"/>
                <w:szCs w:val="20"/>
              </w:rPr>
              <w:t>Garantie de l’offre et Déclaration de validité de l’offre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_Toc459640522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13</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3" w:history="1">
            <w:r w:rsidR="006321C0" w:rsidRPr="006321C0">
              <w:rPr>
                <w:rStyle w:val="Hyperlink"/>
                <w:noProof/>
                <w:sz w:val="20"/>
                <w:szCs w:val="20"/>
              </w:rPr>
              <w:t>17.</w:t>
            </w:r>
            <w:r w:rsidR="006321C0" w:rsidRPr="006321C0">
              <w:rPr>
                <w:rFonts w:eastAsiaTheme="minorEastAsia"/>
                <w:b w:val="0"/>
                <w:noProof/>
                <w:snapToGrid/>
                <w:sz w:val="20"/>
                <w:szCs w:val="20"/>
              </w:rPr>
              <w:tab/>
            </w:r>
            <w:r w:rsidR="006321C0" w:rsidRPr="006321C0">
              <w:rPr>
                <w:rStyle w:val="Hyperlink"/>
                <w:noProof/>
                <w:sz w:val="20"/>
                <w:szCs w:val="20"/>
              </w:rPr>
              <w:t>Variantes des Soumissionnaires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_Toc459640523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15</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4" w:history="1">
            <w:r w:rsidR="006321C0" w:rsidRPr="006321C0">
              <w:rPr>
                <w:rStyle w:val="Hyperlink"/>
                <w:noProof/>
                <w:sz w:val="20"/>
                <w:szCs w:val="20"/>
              </w:rPr>
              <w:t>18.</w:t>
            </w:r>
            <w:r w:rsidR="006321C0" w:rsidRPr="006321C0">
              <w:rPr>
                <w:rFonts w:eastAsiaTheme="minorEastAsia"/>
                <w:b w:val="0"/>
                <w:noProof/>
                <w:snapToGrid/>
                <w:sz w:val="20"/>
                <w:szCs w:val="20"/>
              </w:rPr>
              <w:tab/>
            </w:r>
            <w:r w:rsidR="006321C0" w:rsidRPr="006321C0">
              <w:rPr>
                <w:rStyle w:val="Hyperlink"/>
                <w:noProof/>
                <w:sz w:val="20"/>
                <w:szCs w:val="20"/>
              </w:rPr>
              <w:t>Forme et signature de l’offre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_Toc459640524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15</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5" w:history="1">
            <w:r w:rsidR="006321C0" w:rsidRPr="006321C0">
              <w:rPr>
                <w:rStyle w:val="Hyperlink"/>
                <w:noProof/>
                <w:sz w:val="20"/>
                <w:szCs w:val="20"/>
              </w:rPr>
              <w:t>D.</w:t>
            </w:r>
            <w:r w:rsidR="006321C0" w:rsidRPr="006321C0">
              <w:rPr>
                <w:rFonts w:eastAsiaTheme="minorEastAsia"/>
                <w:b w:val="0"/>
                <w:noProof/>
                <w:snapToGrid/>
                <w:sz w:val="20"/>
                <w:szCs w:val="20"/>
              </w:rPr>
              <w:tab/>
            </w:r>
            <w:r w:rsidR="006321C0" w:rsidRPr="006321C0">
              <w:rPr>
                <w:rStyle w:val="Hyperlink"/>
                <w:noProof/>
                <w:sz w:val="20"/>
                <w:szCs w:val="20"/>
              </w:rPr>
              <w:t>REMISE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_Toc459640525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6" w:history="1">
            <w:r w:rsidR="006321C0" w:rsidRPr="006321C0">
              <w:rPr>
                <w:rStyle w:val="Hyperlink"/>
                <w:noProof/>
                <w:sz w:val="20"/>
                <w:szCs w:val="20"/>
              </w:rPr>
              <w:t>19.</w:t>
            </w:r>
            <w:r w:rsidR="006321C0" w:rsidRPr="006321C0">
              <w:rPr>
                <w:rFonts w:eastAsiaTheme="minorEastAsia"/>
                <w:b w:val="0"/>
                <w:noProof/>
                <w:snapToGrid/>
                <w:sz w:val="20"/>
                <w:szCs w:val="20"/>
              </w:rPr>
              <w:tab/>
            </w:r>
            <w:r w:rsidR="006321C0" w:rsidRPr="006321C0">
              <w:rPr>
                <w:rStyle w:val="Hyperlink"/>
                <w:noProof/>
                <w:sz w:val="20"/>
                <w:szCs w:val="20"/>
              </w:rPr>
              <w:t>Soumission, cachetage et marquage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_Toc459640526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7" w:history="1">
            <w:r w:rsidR="006321C0" w:rsidRPr="006321C0">
              <w:rPr>
                <w:rStyle w:val="Hyperlink"/>
                <w:noProof/>
                <w:sz w:val="20"/>
                <w:szCs w:val="20"/>
              </w:rPr>
              <w:t>20.</w:t>
            </w:r>
            <w:r w:rsidR="006321C0" w:rsidRPr="006321C0">
              <w:rPr>
                <w:rFonts w:eastAsiaTheme="minorEastAsia"/>
                <w:b w:val="0"/>
                <w:noProof/>
                <w:snapToGrid/>
                <w:sz w:val="20"/>
                <w:szCs w:val="20"/>
              </w:rPr>
              <w:tab/>
            </w:r>
            <w:r w:rsidR="006321C0" w:rsidRPr="006321C0">
              <w:rPr>
                <w:rStyle w:val="Hyperlink"/>
                <w:noProof/>
                <w:sz w:val="20"/>
                <w:szCs w:val="20"/>
              </w:rPr>
              <w:t>Date et heure limites de dépôt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_Toc459640527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8" w:history="1">
            <w:r w:rsidR="006321C0" w:rsidRPr="006321C0">
              <w:rPr>
                <w:rStyle w:val="Hyperlink"/>
                <w:noProof/>
                <w:sz w:val="20"/>
                <w:szCs w:val="20"/>
              </w:rPr>
              <w:t>21.</w:t>
            </w:r>
            <w:r w:rsidR="006321C0" w:rsidRPr="006321C0">
              <w:rPr>
                <w:rFonts w:eastAsiaTheme="minorEastAsia"/>
                <w:b w:val="0"/>
                <w:noProof/>
                <w:snapToGrid/>
                <w:sz w:val="20"/>
                <w:szCs w:val="20"/>
              </w:rPr>
              <w:tab/>
            </w:r>
            <w:r w:rsidR="006321C0" w:rsidRPr="006321C0">
              <w:rPr>
                <w:rStyle w:val="Hyperlink"/>
                <w:noProof/>
                <w:sz w:val="20"/>
                <w:szCs w:val="20"/>
              </w:rPr>
              <w:t>Offres hors délai</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_Toc459640528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29" w:history="1">
            <w:r w:rsidR="006321C0" w:rsidRPr="006321C0">
              <w:rPr>
                <w:rStyle w:val="Hyperlink"/>
                <w:noProof/>
                <w:sz w:val="20"/>
                <w:szCs w:val="20"/>
              </w:rPr>
              <w:t>22.</w:t>
            </w:r>
            <w:r w:rsidR="006321C0" w:rsidRPr="006321C0">
              <w:rPr>
                <w:rFonts w:eastAsiaTheme="minorEastAsia"/>
                <w:b w:val="0"/>
                <w:noProof/>
                <w:snapToGrid/>
                <w:sz w:val="20"/>
                <w:szCs w:val="20"/>
              </w:rPr>
              <w:tab/>
            </w:r>
            <w:r w:rsidR="006321C0" w:rsidRPr="006321C0">
              <w:rPr>
                <w:rStyle w:val="Hyperlink"/>
                <w:noProof/>
                <w:sz w:val="20"/>
                <w:szCs w:val="20"/>
              </w:rPr>
              <w:t>Retrait, substitution et modification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_Toc459640529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0" w:history="1">
            <w:r w:rsidR="006321C0" w:rsidRPr="006321C0">
              <w:rPr>
                <w:rStyle w:val="Hyperlink"/>
                <w:noProof/>
                <w:sz w:val="20"/>
                <w:szCs w:val="20"/>
              </w:rPr>
              <w:t>E.</w:t>
            </w:r>
            <w:r w:rsidR="006321C0" w:rsidRPr="006321C0">
              <w:rPr>
                <w:rFonts w:eastAsiaTheme="minorEastAsia"/>
                <w:b w:val="0"/>
                <w:noProof/>
                <w:snapToGrid/>
                <w:sz w:val="20"/>
                <w:szCs w:val="20"/>
              </w:rPr>
              <w:tab/>
            </w:r>
            <w:r w:rsidR="006321C0" w:rsidRPr="006321C0">
              <w:rPr>
                <w:rStyle w:val="Hyperlink"/>
                <w:noProof/>
                <w:sz w:val="20"/>
                <w:szCs w:val="20"/>
              </w:rPr>
              <w:t>OUVERTURE DES PLIS ET EVALUATION</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_Toc459640530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18</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1" w:history="1">
            <w:r w:rsidR="006321C0" w:rsidRPr="006321C0">
              <w:rPr>
                <w:rStyle w:val="Hyperlink"/>
                <w:noProof/>
                <w:sz w:val="20"/>
                <w:szCs w:val="20"/>
              </w:rPr>
              <w:t>23.</w:t>
            </w:r>
            <w:r w:rsidR="006321C0" w:rsidRPr="006321C0">
              <w:rPr>
                <w:rFonts w:eastAsiaTheme="minorEastAsia"/>
                <w:b w:val="0"/>
                <w:noProof/>
                <w:snapToGrid/>
                <w:sz w:val="20"/>
                <w:szCs w:val="20"/>
              </w:rPr>
              <w:tab/>
            </w:r>
            <w:r w:rsidR="006321C0" w:rsidRPr="006321C0">
              <w:rPr>
                <w:rStyle w:val="Hyperlink"/>
                <w:noProof/>
                <w:sz w:val="20"/>
                <w:szCs w:val="20"/>
              </w:rPr>
              <w:t>Ouverture des plis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_Toc459640531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18</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2" w:history="1">
            <w:r w:rsidR="006321C0" w:rsidRPr="006321C0">
              <w:rPr>
                <w:rStyle w:val="Hyperlink"/>
                <w:noProof/>
                <w:sz w:val="20"/>
                <w:szCs w:val="20"/>
              </w:rPr>
              <w:t>24.</w:t>
            </w:r>
            <w:r w:rsidR="006321C0" w:rsidRPr="006321C0">
              <w:rPr>
                <w:rFonts w:eastAsiaTheme="minorEastAsia"/>
                <w:b w:val="0"/>
                <w:noProof/>
                <w:snapToGrid/>
                <w:sz w:val="20"/>
                <w:szCs w:val="20"/>
              </w:rPr>
              <w:tab/>
            </w:r>
            <w:r w:rsidR="006321C0" w:rsidRPr="006321C0">
              <w:rPr>
                <w:rStyle w:val="Hyperlink"/>
                <w:noProof/>
                <w:sz w:val="20"/>
                <w:szCs w:val="20"/>
              </w:rPr>
              <w:t>Confidentialité</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_Toc459640532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18</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3" w:history="1">
            <w:r w:rsidR="006321C0" w:rsidRPr="006321C0">
              <w:rPr>
                <w:rStyle w:val="Hyperlink"/>
                <w:noProof/>
                <w:sz w:val="20"/>
                <w:szCs w:val="20"/>
              </w:rPr>
              <w:t>25.</w:t>
            </w:r>
            <w:r w:rsidR="006321C0" w:rsidRPr="006321C0">
              <w:rPr>
                <w:rFonts w:eastAsiaTheme="minorEastAsia"/>
                <w:b w:val="0"/>
                <w:noProof/>
                <w:snapToGrid/>
                <w:sz w:val="20"/>
                <w:szCs w:val="20"/>
              </w:rPr>
              <w:tab/>
            </w:r>
            <w:r w:rsidR="006321C0" w:rsidRPr="006321C0">
              <w:rPr>
                <w:rStyle w:val="Hyperlink"/>
                <w:noProof/>
                <w:sz w:val="20"/>
                <w:szCs w:val="20"/>
              </w:rPr>
              <w:t>Eclaircissements concernant les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_Toc459640533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18</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4" w:history="1">
            <w:r w:rsidR="006321C0" w:rsidRPr="006321C0">
              <w:rPr>
                <w:rStyle w:val="Hyperlink"/>
                <w:noProof/>
                <w:sz w:val="20"/>
                <w:szCs w:val="20"/>
              </w:rPr>
              <w:t>26.</w:t>
            </w:r>
            <w:r w:rsidR="006321C0" w:rsidRPr="006321C0">
              <w:rPr>
                <w:rFonts w:eastAsiaTheme="minorEastAsia"/>
                <w:b w:val="0"/>
                <w:noProof/>
                <w:snapToGrid/>
                <w:sz w:val="20"/>
                <w:szCs w:val="20"/>
              </w:rPr>
              <w:tab/>
            </w:r>
            <w:r w:rsidR="006321C0" w:rsidRPr="006321C0">
              <w:rPr>
                <w:rStyle w:val="Hyperlink"/>
                <w:noProof/>
                <w:sz w:val="20"/>
                <w:szCs w:val="20"/>
              </w:rPr>
              <w:t>Examen des offres et détermination de leur conformité</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_Toc459640534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19</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5" w:history="1">
            <w:r w:rsidR="006321C0" w:rsidRPr="006321C0">
              <w:rPr>
                <w:rStyle w:val="Hyperlink"/>
                <w:noProof/>
                <w:sz w:val="20"/>
                <w:szCs w:val="20"/>
              </w:rPr>
              <w:t>27.</w:t>
            </w:r>
            <w:r w:rsidR="006321C0" w:rsidRPr="006321C0">
              <w:rPr>
                <w:rFonts w:eastAsiaTheme="minorEastAsia"/>
                <w:b w:val="0"/>
                <w:noProof/>
                <w:snapToGrid/>
                <w:sz w:val="20"/>
                <w:szCs w:val="20"/>
              </w:rPr>
              <w:tab/>
            </w:r>
            <w:r w:rsidR="006321C0" w:rsidRPr="006321C0">
              <w:rPr>
                <w:rStyle w:val="Hyperlink"/>
                <w:noProof/>
                <w:sz w:val="20"/>
                <w:szCs w:val="20"/>
              </w:rPr>
              <w:t>Correction des erreurs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_Toc459640535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19</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6" w:history="1">
            <w:r w:rsidR="006321C0" w:rsidRPr="006321C0">
              <w:rPr>
                <w:rStyle w:val="Hyperlink"/>
                <w:noProof/>
                <w:sz w:val="20"/>
                <w:szCs w:val="20"/>
              </w:rPr>
              <w:t>28.</w:t>
            </w:r>
            <w:r w:rsidR="006321C0" w:rsidRPr="006321C0">
              <w:rPr>
                <w:rFonts w:eastAsiaTheme="minorEastAsia"/>
                <w:b w:val="0"/>
                <w:noProof/>
                <w:snapToGrid/>
                <w:sz w:val="20"/>
                <w:szCs w:val="20"/>
              </w:rPr>
              <w:tab/>
            </w:r>
            <w:r w:rsidR="006321C0" w:rsidRPr="006321C0">
              <w:rPr>
                <w:rStyle w:val="Hyperlink"/>
                <w:noProof/>
                <w:sz w:val="20"/>
                <w:szCs w:val="20"/>
              </w:rPr>
              <w:t>Évaluation et comparaison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_Toc459640536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20</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7" w:history="1">
            <w:r w:rsidR="006321C0" w:rsidRPr="006321C0">
              <w:rPr>
                <w:rStyle w:val="Hyperlink"/>
                <w:noProof/>
                <w:sz w:val="20"/>
                <w:szCs w:val="20"/>
              </w:rPr>
              <w:t>29.</w:t>
            </w:r>
            <w:r w:rsidR="006321C0" w:rsidRPr="006321C0">
              <w:rPr>
                <w:rFonts w:eastAsiaTheme="minorEastAsia"/>
                <w:b w:val="0"/>
                <w:noProof/>
                <w:snapToGrid/>
                <w:sz w:val="20"/>
                <w:szCs w:val="20"/>
              </w:rPr>
              <w:tab/>
            </w:r>
            <w:r w:rsidR="006321C0" w:rsidRPr="006321C0">
              <w:rPr>
                <w:rStyle w:val="Hyperlink"/>
                <w:noProof/>
                <w:sz w:val="20"/>
                <w:szCs w:val="20"/>
              </w:rPr>
              <w:t>Cas de rejet des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_Toc459640537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20</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8" w:history="1">
            <w:r w:rsidR="006321C0" w:rsidRPr="006321C0">
              <w:rPr>
                <w:rStyle w:val="Hyperlink"/>
                <w:noProof/>
                <w:sz w:val="20"/>
                <w:szCs w:val="20"/>
              </w:rPr>
              <w:t>F.</w:t>
            </w:r>
            <w:r w:rsidR="006321C0" w:rsidRPr="006321C0">
              <w:rPr>
                <w:rFonts w:eastAsiaTheme="minorEastAsia"/>
                <w:b w:val="0"/>
                <w:noProof/>
                <w:snapToGrid/>
                <w:sz w:val="20"/>
                <w:szCs w:val="20"/>
              </w:rPr>
              <w:tab/>
            </w:r>
            <w:r w:rsidR="006321C0" w:rsidRPr="006321C0">
              <w:rPr>
                <w:rStyle w:val="Hyperlink"/>
                <w:noProof/>
                <w:sz w:val="20"/>
                <w:szCs w:val="20"/>
              </w:rPr>
              <w:t>ATTRIBUTION DU CONTRAT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_Toc459640538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39" w:history="1">
            <w:r w:rsidR="006321C0" w:rsidRPr="006321C0">
              <w:rPr>
                <w:rStyle w:val="Hyperlink"/>
                <w:noProof/>
                <w:sz w:val="20"/>
                <w:szCs w:val="20"/>
              </w:rPr>
              <w:t>30.</w:t>
            </w:r>
            <w:r w:rsidR="006321C0" w:rsidRPr="006321C0">
              <w:rPr>
                <w:rFonts w:eastAsiaTheme="minorEastAsia"/>
                <w:b w:val="0"/>
                <w:noProof/>
                <w:snapToGrid/>
                <w:sz w:val="20"/>
                <w:szCs w:val="20"/>
              </w:rPr>
              <w:tab/>
            </w:r>
            <w:r w:rsidR="006321C0" w:rsidRPr="006321C0">
              <w:rPr>
                <w:rStyle w:val="Hyperlink"/>
                <w:noProof/>
                <w:sz w:val="20"/>
                <w:szCs w:val="20"/>
              </w:rPr>
              <w:t>Critères d’attribution</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_Toc459640539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21</w:t>
            </w:r>
            <w:r w:rsidR="006321C0" w:rsidRPr="006321C0">
              <w:rPr>
                <w:noProof/>
                <w:webHidden/>
                <w:sz w:val="20"/>
                <w:szCs w:val="20"/>
              </w:rPr>
              <w:fldChar w:fldCharType="end"/>
            </w:r>
          </w:hyperlink>
        </w:p>
        <w:p w:rsidR="006321C0" w:rsidRPr="006321C0" w:rsidRDefault="00A40E22">
          <w:pPr>
            <w:pStyle w:val="TOC1"/>
            <w:tabs>
              <w:tab w:val="left" w:pos="1200"/>
            </w:tabs>
            <w:rPr>
              <w:rFonts w:eastAsiaTheme="minorEastAsia"/>
              <w:b w:val="0"/>
              <w:noProof/>
              <w:snapToGrid/>
              <w:sz w:val="20"/>
              <w:szCs w:val="20"/>
            </w:rPr>
          </w:pPr>
          <w:hyperlink w:anchor="_Toc459640540" w:history="1">
            <w:r w:rsidR="006321C0" w:rsidRPr="006321C0">
              <w:rPr>
                <w:rStyle w:val="Hyperlink"/>
                <w:noProof/>
                <w:sz w:val="20"/>
                <w:szCs w:val="20"/>
              </w:rPr>
              <w:t>31.</w:t>
            </w:r>
            <w:r w:rsidR="006321C0" w:rsidRPr="006321C0">
              <w:rPr>
                <w:rFonts w:eastAsiaTheme="minorEastAsia"/>
                <w:b w:val="0"/>
                <w:noProof/>
                <w:snapToGrid/>
                <w:sz w:val="20"/>
                <w:szCs w:val="20"/>
              </w:rPr>
              <w:tab/>
            </w:r>
            <w:r w:rsidR="006321C0" w:rsidRPr="006321C0">
              <w:rPr>
                <w:rStyle w:val="Hyperlink"/>
                <w:noProof/>
                <w:sz w:val="20"/>
                <w:szCs w:val="20"/>
              </w:rPr>
              <w:t>Droit du Maître de l’Ouvrage Délégué    d’accepter toute offre et de rejeter toute offre ou toutes les offres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_Toc459640540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21</w:t>
            </w:r>
            <w:r w:rsidR="006321C0" w:rsidRPr="006321C0">
              <w:rPr>
                <w:noProof/>
                <w:webHidden/>
                <w:sz w:val="20"/>
                <w:szCs w:val="20"/>
              </w:rPr>
              <w:fldChar w:fldCharType="end"/>
            </w:r>
          </w:hyperlink>
        </w:p>
        <w:p w:rsidR="006321C0" w:rsidRPr="006321C0" w:rsidRDefault="00A40E22">
          <w:pPr>
            <w:pStyle w:val="TOC1"/>
            <w:tabs>
              <w:tab w:val="left" w:pos="960"/>
            </w:tabs>
            <w:rPr>
              <w:rFonts w:eastAsiaTheme="minorEastAsia"/>
              <w:b w:val="0"/>
              <w:noProof/>
              <w:snapToGrid/>
              <w:sz w:val="20"/>
              <w:szCs w:val="20"/>
            </w:rPr>
          </w:pPr>
          <w:hyperlink w:anchor="_Toc459640541" w:history="1">
            <w:r w:rsidR="006321C0" w:rsidRPr="006321C0">
              <w:rPr>
                <w:rStyle w:val="Hyperlink"/>
                <w:noProof/>
                <w:sz w:val="20"/>
                <w:szCs w:val="20"/>
              </w:rPr>
              <w:t>32.</w:t>
            </w:r>
            <w:r w:rsidR="006321C0" w:rsidRPr="006321C0">
              <w:rPr>
                <w:rFonts w:eastAsiaTheme="minorEastAsia"/>
                <w:b w:val="0"/>
                <w:noProof/>
                <w:snapToGrid/>
                <w:sz w:val="20"/>
                <w:szCs w:val="20"/>
              </w:rPr>
              <w:tab/>
            </w:r>
            <w:r w:rsidR="006321C0" w:rsidRPr="006321C0">
              <w:rPr>
                <w:rStyle w:val="Hyperlink"/>
                <w:noProof/>
                <w:sz w:val="20"/>
                <w:szCs w:val="20"/>
              </w:rPr>
              <w:t>Notification de l’attribution du Contrat et signature de l’Accord</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_Toc459640541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21</w:t>
            </w:r>
            <w:r w:rsidR="006321C0" w:rsidRPr="006321C0">
              <w:rPr>
                <w:noProof/>
                <w:webHidden/>
                <w:sz w:val="20"/>
                <w:szCs w:val="20"/>
              </w:rPr>
              <w:fldChar w:fldCharType="end"/>
            </w:r>
          </w:hyperlink>
        </w:p>
        <w:p w:rsidR="006321C0" w:rsidRPr="006321C0" w:rsidRDefault="00A40E22">
          <w:pPr>
            <w:pStyle w:val="TOC1"/>
            <w:tabs>
              <w:tab w:val="left" w:pos="960"/>
            </w:tabs>
            <w:rPr>
              <w:rFonts w:eastAsiaTheme="minorEastAsia"/>
              <w:b w:val="0"/>
              <w:noProof/>
              <w:snapToGrid/>
              <w:sz w:val="20"/>
              <w:szCs w:val="20"/>
            </w:rPr>
          </w:pPr>
          <w:hyperlink w:anchor="_Toc459640542" w:history="1">
            <w:r w:rsidR="006321C0" w:rsidRPr="006321C0">
              <w:rPr>
                <w:rStyle w:val="Hyperlink"/>
                <w:noProof/>
                <w:sz w:val="20"/>
                <w:szCs w:val="20"/>
              </w:rPr>
              <w:t>33.</w:t>
            </w:r>
            <w:r w:rsidR="006321C0" w:rsidRPr="006321C0">
              <w:rPr>
                <w:rFonts w:eastAsiaTheme="minorEastAsia"/>
                <w:b w:val="0"/>
                <w:noProof/>
                <w:snapToGrid/>
                <w:sz w:val="20"/>
                <w:szCs w:val="20"/>
              </w:rPr>
              <w:tab/>
            </w:r>
            <w:r w:rsidR="006321C0" w:rsidRPr="006321C0">
              <w:rPr>
                <w:rStyle w:val="Hyperlink"/>
                <w:noProof/>
                <w:sz w:val="20"/>
                <w:szCs w:val="20"/>
              </w:rPr>
              <w:t>Droit du MDOD de varier les quantités au moment de l’adjudication</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_Toc459640542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43" w:history="1">
            <w:r w:rsidR="006321C0" w:rsidRPr="006321C0">
              <w:rPr>
                <w:rStyle w:val="Hyperlink"/>
                <w:noProof/>
                <w:sz w:val="20"/>
                <w:szCs w:val="20"/>
              </w:rPr>
              <w:t>34.</w:t>
            </w:r>
            <w:r w:rsidR="006321C0" w:rsidRPr="006321C0">
              <w:rPr>
                <w:rFonts w:eastAsiaTheme="minorEastAsia"/>
                <w:b w:val="0"/>
                <w:noProof/>
                <w:snapToGrid/>
                <w:sz w:val="20"/>
                <w:szCs w:val="20"/>
              </w:rPr>
              <w:tab/>
            </w:r>
            <w:r w:rsidR="006321C0" w:rsidRPr="006321C0">
              <w:rPr>
                <w:rStyle w:val="Hyperlink"/>
                <w:noProof/>
                <w:sz w:val="20"/>
                <w:szCs w:val="20"/>
              </w:rPr>
              <w:t>Garantie de bonne exécution</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_Toc459640543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44" w:history="1">
            <w:r w:rsidR="006321C0" w:rsidRPr="006321C0">
              <w:rPr>
                <w:rStyle w:val="Hyperlink"/>
                <w:noProof/>
                <w:sz w:val="20"/>
                <w:szCs w:val="20"/>
              </w:rPr>
              <w:t>35.</w:t>
            </w:r>
            <w:r w:rsidR="006321C0" w:rsidRPr="006321C0">
              <w:rPr>
                <w:rFonts w:eastAsiaTheme="minorEastAsia"/>
                <w:b w:val="0"/>
                <w:noProof/>
                <w:snapToGrid/>
                <w:sz w:val="20"/>
                <w:szCs w:val="20"/>
              </w:rPr>
              <w:tab/>
            </w:r>
            <w:r w:rsidR="006321C0" w:rsidRPr="006321C0">
              <w:rPr>
                <w:rStyle w:val="Hyperlink"/>
                <w:noProof/>
                <w:sz w:val="20"/>
                <w:szCs w:val="20"/>
              </w:rPr>
              <w:t>Avance et garantie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_Toc459640544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22</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45" w:history="1">
            <w:r w:rsidR="006321C0" w:rsidRPr="006321C0">
              <w:rPr>
                <w:rStyle w:val="Hyperlink"/>
                <w:bCs/>
                <w:noProof/>
                <w:sz w:val="20"/>
                <w:szCs w:val="20"/>
              </w:rPr>
              <w:t>Section II.  Données de l’Appel d’Offres (DAO)</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_Toc459640545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23</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46" w:history="1">
            <w:r w:rsidR="006321C0" w:rsidRPr="006321C0">
              <w:rPr>
                <w:rStyle w:val="Hyperlink"/>
                <w:noProof/>
                <w:sz w:val="20"/>
                <w:szCs w:val="20"/>
              </w:rPr>
              <w:t>Section III.  Formulaires de soumission du Contractant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_Toc459640546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26</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47" w:history="1">
            <w:r w:rsidR="006321C0" w:rsidRPr="006321C0">
              <w:rPr>
                <w:rStyle w:val="Hyperlink"/>
                <w:noProof/>
                <w:sz w:val="20"/>
                <w:szCs w:val="20"/>
              </w:rPr>
              <w:t>1.</w:t>
            </w:r>
            <w:r w:rsidR="006321C0" w:rsidRPr="006321C0">
              <w:rPr>
                <w:rFonts w:eastAsiaTheme="minorEastAsia"/>
                <w:b w:val="0"/>
                <w:noProof/>
                <w:snapToGrid/>
                <w:sz w:val="20"/>
                <w:szCs w:val="20"/>
              </w:rPr>
              <w:tab/>
            </w:r>
            <w:r w:rsidR="006321C0" w:rsidRPr="006321C0">
              <w:rPr>
                <w:rStyle w:val="Hyperlink"/>
                <w:noProof/>
                <w:sz w:val="20"/>
                <w:szCs w:val="20"/>
              </w:rPr>
              <w:t>Offre du Contractant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_Toc459640547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27</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48" w:history="1">
            <w:r w:rsidR="006321C0" w:rsidRPr="006321C0">
              <w:rPr>
                <w:rStyle w:val="Hyperlink"/>
                <w:noProof/>
                <w:sz w:val="20"/>
                <w:szCs w:val="20"/>
              </w:rPr>
              <w:t>2.</w:t>
            </w:r>
            <w:r w:rsidR="006321C0" w:rsidRPr="006321C0">
              <w:rPr>
                <w:rFonts w:eastAsiaTheme="minorEastAsia"/>
                <w:b w:val="0"/>
                <w:noProof/>
                <w:snapToGrid/>
                <w:sz w:val="20"/>
                <w:szCs w:val="20"/>
              </w:rPr>
              <w:tab/>
            </w:r>
            <w:r w:rsidR="006321C0" w:rsidRPr="006321C0">
              <w:rPr>
                <w:rStyle w:val="Hyperlink"/>
                <w:noProof/>
                <w:sz w:val="20"/>
                <w:szCs w:val="20"/>
              </w:rPr>
              <w:t>Qualification du Soumissionnaire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_Toc459640548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28</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49" w:history="1">
            <w:r w:rsidR="006321C0" w:rsidRPr="006321C0">
              <w:rPr>
                <w:rStyle w:val="Hyperlink"/>
                <w:noProof/>
                <w:sz w:val="20"/>
                <w:szCs w:val="20"/>
              </w:rPr>
              <w:t>3.</w:t>
            </w:r>
            <w:r w:rsidR="006321C0" w:rsidRPr="006321C0">
              <w:rPr>
                <w:rFonts w:eastAsiaTheme="minorEastAsia"/>
                <w:b w:val="0"/>
                <w:noProof/>
                <w:snapToGrid/>
                <w:sz w:val="20"/>
                <w:szCs w:val="20"/>
              </w:rPr>
              <w:tab/>
            </w:r>
            <w:r w:rsidR="006321C0" w:rsidRPr="006321C0">
              <w:rPr>
                <w:rStyle w:val="Hyperlink"/>
                <w:noProof/>
                <w:sz w:val="20"/>
                <w:szCs w:val="20"/>
              </w:rPr>
              <w:t>Lettre d’acceptation du Contrat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_Toc459640549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31</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50" w:history="1">
            <w:r w:rsidR="006321C0" w:rsidRPr="006321C0">
              <w:rPr>
                <w:rStyle w:val="Hyperlink"/>
                <w:noProof/>
                <w:sz w:val="20"/>
                <w:szCs w:val="20"/>
              </w:rPr>
              <w:t>4.</w:t>
            </w:r>
            <w:r w:rsidR="006321C0" w:rsidRPr="006321C0">
              <w:rPr>
                <w:rFonts w:eastAsiaTheme="minorEastAsia"/>
                <w:b w:val="0"/>
                <w:noProof/>
                <w:snapToGrid/>
                <w:sz w:val="20"/>
                <w:szCs w:val="20"/>
              </w:rPr>
              <w:tab/>
            </w:r>
            <w:r w:rsidR="006321C0" w:rsidRPr="006321C0">
              <w:rPr>
                <w:rStyle w:val="Hyperlink"/>
                <w:noProof/>
                <w:sz w:val="20"/>
                <w:szCs w:val="20"/>
              </w:rPr>
              <w:t>Modèle de contrat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_Toc459640550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32</w:t>
            </w:r>
            <w:r w:rsidR="006321C0" w:rsidRPr="006321C0">
              <w:rPr>
                <w:noProof/>
                <w:webHidden/>
                <w:sz w:val="20"/>
                <w:szCs w:val="20"/>
              </w:rPr>
              <w:fldChar w:fldCharType="end"/>
            </w:r>
          </w:hyperlink>
        </w:p>
        <w:p w:rsidR="006321C0" w:rsidRPr="006321C0" w:rsidRDefault="00A40E22">
          <w:pPr>
            <w:pStyle w:val="TOC1"/>
            <w:tabs>
              <w:tab w:val="left" w:pos="720"/>
            </w:tabs>
            <w:rPr>
              <w:rFonts w:eastAsiaTheme="minorEastAsia"/>
              <w:b w:val="0"/>
              <w:noProof/>
              <w:snapToGrid/>
              <w:sz w:val="20"/>
              <w:szCs w:val="20"/>
            </w:rPr>
          </w:pPr>
          <w:hyperlink w:anchor="_Toc459640551" w:history="1">
            <w:r w:rsidR="006321C0" w:rsidRPr="006321C0">
              <w:rPr>
                <w:rStyle w:val="Hyperlink"/>
                <w:noProof/>
                <w:sz w:val="20"/>
                <w:szCs w:val="20"/>
              </w:rPr>
              <w:t>4.1</w:t>
            </w:r>
            <w:r w:rsidR="006321C0" w:rsidRPr="006321C0">
              <w:rPr>
                <w:rFonts w:eastAsiaTheme="minorEastAsia"/>
                <w:b w:val="0"/>
                <w:noProof/>
                <w:snapToGrid/>
                <w:sz w:val="20"/>
                <w:szCs w:val="20"/>
              </w:rPr>
              <w:tab/>
            </w:r>
            <w:r w:rsidR="006321C0" w:rsidRPr="006321C0">
              <w:rPr>
                <w:rStyle w:val="Hyperlink"/>
                <w:noProof/>
                <w:sz w:val="20"/>
                <w:szCs w:val="20"/>
              </w:rPr>
              <w:t>CONTRAT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_Toc459640551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33</w:t>
            </w:r>
            <w:r w:rsidR="006321C0" w:rsidRPr="006321C0">
              <w:rPr>
                <w:noProof/>
                <w:webHidden/>
                <w:sz w:val="20"/>
                <w:szCs w:val="20"/>
              </w:rPr>
              <w:fldChar w:fldCharType="end"/>
            </w:r>
          </w:hyperlink>
        </w:p>
        <w:p w:rsidR="006321C0" w:rsidRPr="006321C0" w:rsidRDefault="00A40E22">
          <w:pPr>
            <w:pStyle w:val="TOC1"/>
            <w:tabs>
              <w:tab w:val="left" w:pos="1972"/>
            </w:tabs>
            <w:rPr>
              <w:rFonts w:eastAsiaTheme="minorEastAsia"/>
              <w:b w:val="0"/>
              <w:noProof/>
              <w:snapToGrid/>
              <w:sz w:val="20"/>
              <w:szCs w:val="20"/>
            </w:rPr>
          </w:pPr>
          <w:hyperlink w:anchor="_Toc459640552" w:history="1">
            <w:r w:rsidR="006321C0" w:rsidRPr="006321C0">
              <w:rPr>
                <w:rStyle w:val="Hyperlink"/>
                <w:noProof/>
                <w:sz w:val="20"/>
                <w:szCs w:val="20"/>
              </w:rPr>
              <w:t>4.2</w:t>
            </w:r>
            <w:r w:rsidR="006321C0" w:rsidRPr="006321C0">
              <w:rPr>
                <w:rFonts w:eastAsiaTheme="minorEastAsia"/>
                <w:b w:val="0"/>
                <w:noProof/>
                <w:snapToGrid/>
                <w:sz w:val="20"/>
                <w:szCs w:val="20"/>
              </w:rPr>
              <w:tab/>
            </w:r>
            <w:r w:rsidR="006321C0" w:rsidRPr="006321C0">
              <w:rPr>
                <w:rStyle w:val="Hyperlink"/>
                <w:noProof/>
                <w:sz w:val="20"/>
                <w:szCs w:val="20"/>
              </w:rPr>
              <w:t>CLAUSES SPECIALES DE GLOBAL COMMUNITIES</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_Toc459640552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39</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53" w:history="1">
            <w:r w:rsidR="006321C0" w:rsidRPr="006321C0">
              <w:rPr>
                <w:rStyle w:val="Hyperlink"/>
                <w:noProof/>
                <w:sz w:val="20"/>
                <w:szCs w:val="20"/>
              </w:rPr>
              <w:t>Section IV.  Conditions générales du Contrat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_Toc459640553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40</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54" w:history="1">
            <w:r w:rsidR="006321C0" w:rsidRPr="006321C0">
              <w:rPr>
                <w:rStyle w:val="Hyperlink"/>
                <w:noProof/>
                <w:sz w:val="20"/>
                <w:szCs w:val="20"/>
              </w:rPr>
              <w:t>Section V.  Conditions particulières du Contrat</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_Toc459640554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66</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55" w:history="1">
            <w:r w:rsidR="006321C0" w:rsidRPr="006321C0">
              <w:rPr>
                <w:rStyle w:val="Hyperlink"/>
                <w:noProof/>
                <w:sz w:val="20"/>
                <w:szCs w:val="20"/>
              </w:rPr>
              <w:t>Section VI.  Cahier des clauses techniques (Volume 2)</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_Toc459640555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69</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56" w:history="1">
            <w:r w:rsidR="006321C0" w:rsidRPr="006321C0">
              <w:rPr>
                <w:rStyle w:val="Hyperlink"/>
                <w:noProof/>
                <w:sz w:val="20"/>
                <w:szCs w:val="20"/>
              </w:rPr>
              <w:t>Section VII. Plans (Volume 3)</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_Toc459640556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70</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57" w:history="1">
            <w:r w:rsidR="006321C0" w:rsidRPr="006321C0">
              <w:rPr>
                <w:rStyle w:val="Hyperlink"/>
                <w:noProof/>
                <w:sz w:val="20"/>
                <w:szCs w:val="20"/>
              </w:rPr>
              <w:t>Section VIII.  Devis quantitatif et bordereau des prix</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_Toc459640557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71</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58" w:history="1">
            <w:r w:rsidR="006321C0" w:rsidRPr="006321C0">
              <w:rPr>
                <w:rStyle w:val="Hyperlink"/>
                <w:noProof/>
                <w:sz w:val="20"/>
                <w:szCs w:val="20"/>
              </w:rPr>
              <w:t>CADRE DU DEVIS QUANTITATIF</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_Toc459640558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72</w:t>
            </w:r>
            <w:r w:rsidR="006321C0" w:rsidRPr="006321C0">
              <w:rPr>
                <w:noProof/>
                <w:webHidden/>
                <w:sz w:val="20"/>
                <w:szCs w:val="20"/>
              </w:rPr>
              <w:fldChar w:fldCharType="end"/>
            </w:r>
          </w:hyperlink>
        </w:p>
        <w:p w:rsidR="006321C0" w:rsidRPr="006321C0" w:rsidRDefault="00A40E22">
          <w:pPr>
            <w:pStyle w:val="TOC1"/>
            <w:rPr>
              <w:rFonts w:eastAsiaTheme="minorEastAsia"/>
              <w:b w:val="0"/>
              <w:noProof/>
              <w:snapToGrid/>
              <w:sz w:val="20"/>
              <w:szCs w:val="20"/>
            </w:rPr>
          </w:pPr>
          <w:hyperlink w:anchor="_Toc459640559" w:history="1">
            <w:r w:rsidR="006321C0" w:rsidRPr="006321C0">
              <w:rPr>
                <w:rStyle w:val="Hyperlink"/>
                <w:noProof/>
                <w:sz w:val="20"/>
                <w:szCs w:val="20"/>
              </w:rPr>
              <w:t>Section IX.  Formulaires de garantie</w:t>
            </w:r>
            <w:r w:rsidR="006321C0" w:rsidRPr="006321C0">
              <w:rPr>
                <w:noProof/>
                <w:webHidden/>
                <w:sz w:val="20"/>
                <w:szCs w:val="20"/>
              </w:rPr>
              <w:tab/>
            </w:r>
            <w:r w:rsidR="006321C0" w:rsidRPr="006321C0">
              <w:rPr>
                <w:noProof/>
                <w:webHidden/>
                <w:sz w:val="20"/>
                <w:szCs w:val="20"/>
              </w:rPr>
              <w:fldChar w:fldCharType="begin"/>
            </w:r>
            <w:r w:rsidR="006321C0" w:rsidRPr="006321C0">
              <w:rPr>
                <w:noProof/>
                <w:webHidden/>
                <w:sz w:val="20"/>
                <w:szCs w:val="20"/>
              </w:rPr>
              <w:instrText xml:space="preserve"> PAGEREF _Toc459640559 \h </w:instrText>
            </w:r>
            <w:r w:rsidR="006321C0" w:rsidRPr="006321C0">
              <w:rPr>
                <w:noProof/>
                <w:webHidden/>
                <w:sz w:val="20"/>
                <w:szCs w:val="20"/>
              </w:rPr>
            </w:r>
            <w:r w:rsidR="006321C0" w:rsidRPr="006321C0">
              <w:rPr>
                <w:noProof/>
                <w:webHidden/>
                <w:sz w:val="20"/>
                <w:szCs w:val="20"/>
              </w:rPr>
              <w:fldChar w:fldCharType="separate"/>
            </w:r>
            <w:r w:rsidR="0067740E">
              <w:rPr>
                <w:noProof/>
                <w:webHidden/>
                <w:sz w:val="20"/>
                <w:szCs w:val="20"/>
              </w:rPr>
              <w:t>87</w:t>
            </w:r>
            <w:r w:rsidR="006321C0" w:rsidRPr="006321C0">
              <w:rPr>
                <w:noProof/>
                <w:webHidden/>
                <w:sz w:val="20"/>
                <w:szCs w:val="20"/>
              </w:rPr>
              <w:fldChar w:fldCharType="end"/>
            </w:r>
          </w:hyperlink>
        </w:p>
        <w:p w:rsidR="006321C0" w:rsidRPr="006321C0" w:rsidRDefault="00A40E22">
          <w:pPr>
            <w:pStyle w:val="TOC2"/>
            <w:tabs>
              <w:tab w:val="right" w:leader="underscore" w:pos="9350"/>
            </w:tabs>
            <w:rPr>
              <w:rFonts w:eastAsiaTheme="minorEastAsia"/>
              <w:b w:val="0"/>
              <w:noProof/>
              <w:snapToGrid/>
              <w:sz w:val="20"/>
            </w:rPr>
          </w:pPr>
          <w:hyperlink w:anchor="_Toc459640560" w:history="1">
            <w:r w:rsidR="006321C0" w:rsidRPr="006321C0">
              <w:rPr>
                <w:rStyle w:val="Hyperlink"/>
                <w:noProof/>
                <w:sz w:val="20"/>
              </w:rPr>
              <w:t>Déclaration de validité de l’offre</w:t>
            </w:r>
            <w:r w:rsidR="006321C0" w:rsidRPr="006321C0">
              <w:rPr>
                <w:noProof/>
                <w:webHidden/>
                <w:sz w:val="20"/>
              </w:rPr>
              <w:tab/>
            </w:r>
            <w:r w:rsidR="006321C0" w:rsidRPr="006321C0">
              <w:rPr>
                <w:noProof/>
                <w:webHidden/>
                <w:sz w:val="20"/>
              </w:rPr>
              <w:fldChar w:fldCharType="begin"/>
            </w:r>
            <w:r w:rsidR="006321C0" w:rsidRPr="006321C0">
              <w:rPr>
                <w:noProof/>
                <w:webHidden/>
                <w:sz w:val="20"/>
              </w:rPr>
              <w:instrText xml:space="preserve"> PAGEREF _Toc459640560 \h </w:instrText>
            </w:r>
            <w:r w:rsidR="006321C0" w:rsidRPr="006321C0">
              <w:rPr>
                <w:noProof/>
                <w:webHidden/>
                <w:sz w:val="20"/>
              </w:rPr>
            </w:r>
            <w:r w:rsidR="006321C0" w:rsidRPr="006321C0">
              <w:rPr>
                <w:noProof/>
                <w:webHidden/>
                <w:sz w:val="20"/>
              </w:rPr>
              <w:fldChar w:fldCharType="separate"/>
            </w:r>
            <w:r w:rsidR="0067740E">
              <w:rPr>
                <w:noProof/>
                <w:webHidden/>
                <w:sz w:val="20"/>
              </w:rPr>
              <w:t>88</w:t>
            </w:r>
            <w:r w:rsidR="006321C0" w:rsidRPr="006321C0">
              <w:rPr>
                <w:noProof/>
                <w:webHidden/>
                <w:sz w:val="20"/>
              </w:rPr>
              <w:fldChar w:fldCharType="end"/>
            </w:r>
          </w:hyperlink>
        </w:p>
        <w:p w:rsidR="006321C0" w:rsidRPr="006321C0" w:rsidRDefault="00A40E22">
          <w:pPr>
            <w:pStyle w:val="TOC2"/>
            <w:tabs>
              <w:tab w:val="right" w:leader="underscore" w:pos="9350"/>
            </w:tabs>
            <w:rPr>
              <w:rFonts w:eastAsiaTheme="minorEastAsia"/>
              <w:b w:val="0"/>
              <w:noProof/>
              <w:snapToGrid/>
              <w:sz w:val="20"/>
            </w:rPr>
          </w:pPr>
          <w:hyperlink w:anchor="_Toc459640561" w:history="1">
            <w:r w:rsidR="006321C0" w:rsidRPr="006321C0">
              <w:rPr>
                <w:rStyle w:val="Hyperlink"/>
                <w:noProof/>
                <w:sz w:val="20"/>
              </w:rPr>
              <w:t>Garantie de bonne exécution de la Banque</w:t>
            </w:r>
            <w:r w:rsidR="006321C0" w:rsidRPr="006321C0">
              <w:rPr>
                <w:noProof/>
                <w:webHidden/>
                <w:sz w:val="20"/>
              </w:rPr>
              <w:tab/>
            </w:r>
            <w:r w:rsidR="006321C0" w:rsidRPr="006321C0">
              <w:rPr>
                <w:noProof/>
                <w:webHidden/>
                <w:sz w:val="20"/>
              </w:rPr>
              <w:fldChar w:fldCharType="begin"/>
            </w:r>
            <w:r w:rsidR="006321C0" w:rsidRPr="006321C0">
              <w:rPr>
                <w:noProof/>
                <w:webHidden/>
                <w:sz w:val="20"/>
              </w:rPr>
              <w:instrText xml:space="preserve"> PAGEREF _Toc459640561 \h </w:instrText>
            </w:r>
            <w:r w:rsidR="006321C0" w:rsidRPr="006321C0">
              <w:rPr>
                <w:noProof/>
                <w:webHidden/>
                <w:sz w:val="20"/>
              </w:rPr>
            </w:r>
            <w:r w:rsidR="006321C0" w:rsidRPr="006321C0">
              <w:rPr>
                <w:noProof/>
                <w:webHidden/>
                <w:sz w:val="20"/>
              </w:rPr>
              <w:fldChar w:fldCharType="separate"/>
            </w:r>
            <w:r w:rsidR="0067740E">
              <w:rPr>
                <w:noProof/>
                <w:webHidden/>
                <w:sz w:val="20"/>
              </w:rPr>
              <w:t>89</w:t>
            </w:r>
            <w:r w:rsidR="006321C0" w:rsidRPr="006321C0">
              <w:rPr>
                <w:noProof/>
                <w:webHidden/>
                <w:sz w:val="20"/>
              </w:rPr>
              <w:fldChar w:fldCharType="end"/>
            </w:r>
          </w:hyperlink>
        </w:p>
        <w:p w:rsidR="006321C0" w:rsidRPr="006321C0" w:rsidRDefault="00A40E22">
          <w:pPr>
            <w:pStyle w:val="TOC2"/>
            <w:tabs>
              <w:tab w:val="right" w:leader="underscore" w:pos="9350"/>
            </w:tabs>
            <w:rPr>
              <w:rFonts w:eastAsiaTheme="minorEastAsia"/>
              <w:b w:val="0"/>
              <w:noProof/>
              <w:snapToGrid/>
              <w:sz w:val="20"/>
            </w:rPr>
          </w:pPr>
          <w:hyperlink w:anchor="_Toc459640562" w:history="1">
            <w:r w:rsidR="006321C0" w:rsidRPr="006321C0">
              <w:rPr>
                <w:rStyle w:val="Hyperlink"/>
                <w:noProof/>
                <w:sz w:val="20"/>
              </w:rPr>
              <w:t>Garantie bancaire d’Avance</w:t>
            </w:r>
            <w:r w:rsidR="006321C0" w:rsidRPr="006321C0">
              <w:rPr>
                <w:noProof/>
                <w:webHidden/>
                <w:sz w:val="20"/>
              </w:rPr>
              <w:tab/>
            </w:r>
            <w:r w:rsidR="006321C0" w:rsidRPr="006321C0">
              <w:rPr>
                <w:noProof/>
                <w:webHidden/>
                <w:sz w:val="20"/>
              </w:rPr>
              <w:fldChar w:fldCharType="begin"/>
            </w:r>
            <w:r w:rsidR="006321C0" w:rsidRPr="006321C0">
              <w:rPr>
                <w:noProof/>
                <w:webHidden/>
                <w:sz w:val="20"/>
              </w:rPr>
              <w:instrText xml:space="preserve"> PAGEREF _Toc459640562 \h </w:instrText>
            </w:r>
            <w:r w:rsidR="006321C0" w:rsidRPr="006321C0">
              <w:rPr>
                <w:noProof/>
                <w:webHidden/>
                <w:sz w:val="20"/>
              </w:rPr>
            </w:r>
            <w:r w:rsidR="006321C0" w:rsidRPr="006321C0">
              <w:rPr>
                <w:noProof/>
                <w:webHidden/>
                <w:sz w:val="20"/>
              </w:rPr>
              <w:fldChar w:fldCharType="separate"/>
            </w:r>
            <w:r w:rsidR="0067740E">
              <w:rPr>
                <w:noProof/>
                <w:webHidden/>
                <w:sz w:val="20"/>
              </w:rPr>
              <w:t>90</w:t>
            </w:r>
            <w:r w:rsidR="006321C0" w:rsidRPr="006321C0">
              <w:rPr>
                <w:noProof/>
                <w:webHidden/>
                <w:sz w:val="20"/>
              </w:rPr>
              <w:fldChar w:fldCharType="end"/>
            </w:r>
          </w:hyperlink>
        </w:p>
        <w:p w:rsidR="006D3E24" w:rsidRPr="006321C0" w:rsidRDefault="006D3E24" w:rsidP="00D6624D">
          <w:pPr>
            <w:jc w:val="both"/>
            <w:rPr>
              <w:sz w:val="20"/>
              <w:szCs w:val="20"/>
            </w:rPr>
          </w:pPr>
          <w:r w:rsidRPr="006321C0">
            <w:rPr>
              <w:b/>
              <w:bCs/>
              <w:noProof/>
              <w:sz w:val="20"/>
              <w:szCs w:val="20"/>
            </w:rPr>
            <w:fldChar w:fldCharType="end"/>
          </w:r>
        </w:p>
      </w:sdtContent>
    </w:sdt>
    <w:p w:rsidR="00181C21" w:rsidRPr="006321C0" w:rsidRDefault="00181C21" w:rsidP="00D6624D">
      <w:pPr>
        <w:jc w:val="both"/>
        <w:rPr>
          <w:b/>
          <w:sz w:val="20"/>
          <w:szCs w:val="20"/>
        </w:rPr>
      </w:pPr>
    </w:p>
    <w:p w:rsidR="00921C22" w:rsidRPr="006321C0" w:rsidRDefault="00921C22" w:rsidP="00D6624D">
      <w:pPr>
        <w:jc w:val="both"/>
        <w:rPr>
          <w:b/>
          <w:sz w:val="20"/>
          <w:szCs w:val="20"/>
        </w:rPr>
      </w:pPr>
    </w:p>
    <w:p w:rsidR="00921C22" w:rsidRPr="006321C0" w:rsidRDefault="00921C22" w:rsidP="00D6624D">
      <w:pPr>
        <w:jc w:val="both"/>
        <w:rPr>
          <w:b/>
          <w:sz w:val="20"/>
          <w:szCs w:val="20"/>
        </w:rPr>
      </w:pPr>
    </w:p>
    <w:p w:rsidR="00921C22" w:rsidRPr="006321C0" w:rsidRDefault="00921C22" w:rsidP="00D6624D">
      <w:pPr>
        <w:jc w:val="both"/>
        <w:rPr>
          <w:b/>
          <w:sz w:val="20"/>
          <w:szCs w:val="20"/>
        </w:rPr>
      </w:pPr>
    </w:p>
    <w:p w:rsidR="00921C22" w:rsidRPr="006321C0" w:rsidRDefault="00921C22" w:rsidP="00D6624D">
      <w:pPr>
        <w:jc w:val="both"/>
        <w:rPr>
          <w:b/>
          <w:sz w:val="20"/>
          <w:szCs w:val="20"/>
        </w:rPr>
      </w:pPr>
    </w:p>
    <w:p w:rsidR="00921C22" w:rsidRPr="006321C0" w:rsidRDefault="00921C22" w:rsidP="00D6624D">
      <w:pPr>
        <w:jc w:val="both"/>
        <w:rPr>
          <w:b/>
          <w:sz w:val="20"/>
          <w:szCs w:val="20"/>
        </w:rPr>
      </w:pPr>
    </w:p>
    <w:p w:rsidR="00181C21" w:rsidRPr="006321C0" w:rsidRDefault="00181C21" w:rsidP="00D6624D">
      <w:pPr>
        <w:jc w:val="both"/>
        <w:rPr>
          <w:b/>
          <w:sz w:val="20"/>
          <w:szCs w:val="20"/>
        </w:rPr>
      </w:pPr>
    </w:p>
    <w:p w:rsidR="00B96FCB" w:rsidRPr="006321C0" w:rsidRDefault="00B96FCB" w:rsidP="00D6624D">
      <w:pPr>
        <w:jc w:val="both"/>
        <w:rPr>
          <w:b/>
          <w:sz w:val="20"/>
          <w:szCs w:val="20"/>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847CB2" w:rsidRPr="0040632C" w:rsidRDefault="00847CB2" w:rsidP="00D6624D">
      <w:pPr>
        <w:jc w:val="both"/>
        <w:rPr>
          <w:b/>
          <w:sz w:val="22"/>
          <w:szCs w:val="22"/>
        </w:rPr>
      </w:pPr>
    </w:p>
    <w:p w:rsidR="00847CB2" w:rsidRPr="0040632C" w:rsidRDefault="00847CB2" w:rsidP="00D6624D">
      <w:pPr>
        <w:jc w:val="both"/>
        <w:rPr>
          <w:b/>
          <w:sz w:val="22"/>
          <w:szCs w:val="22"/>
        </w:rPr>
      </w:pPr>
    </w:p>
    <w:p w:rsidR="00847CB2" w:rsidRPr="0040632C" w:rsidRDefault="00847CB2" w:rsidP="00D6624D">
      <w:pPr>
        <w:jc w:val="both"/>
        <w:rPr>
          <w:b/>
          <w:sz w:val="22"/>
          <w:szCs w:val="22"/>
        </w:rPr>
      </w:pPr>
    </w:p>
    <w:p w:rsidR="00847CB2" w:rsidRPr="0040632C" w:rsidRDefault="00847CB2"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B96FCB" w:rsidRDefault="00B96FCB" w:rsidP="00D6624D">
      <w:pPr>
        <w:jc w:val="both"/>
        <w:rPr>
          <w:b/>
          <w:sz w:val="22"/>
          <w:szCs w:val="22"/>
        </w:rPr>
      </w:pPr>
    </w:p>
    <w:p w:rsidR="001D50C2" w:rsidRDefault="001D50C2" w:rsidP="00D6624D">
      <w:pPr>
        <w:jc w:val="both"/>
        <w:rPr>
          <w:b/>
          <w:sz w:val="22"/>
          <w:szCs w:val="22"/>
        </w:rPr>
      </w:pPr>
    </w:p>
    <w:p w:rsidR="001D50C2" w:rsidRDefault="001D50C2" w:rsidP="00D6624D">
      <w:pPr>
        <w:jc w:val="both"/>
        <w:rPr>
          <w:b/>
          <w:sz w:val="22"/>
          <w:szCs w:val="22"/>
        </w:rPr>
      </w:pPr>
    </w:p>
    <w:p w:rsidR="001D50C2" w:rsidRDefault="001D50C2" w:rsidP="00D6624D">
      <w:pPr>
        <w:jc w:val="both"/>
        <w:rPr>
          <w:b/>
          <w:sz w:val="22"/>
          <w:szCs w:val="22"/>
        </w:rPr>
      </w:pPr>
    </w:p>
    <w:p w:rsidR="001D50C2" w:rsidRDefault="001D50C2" w:rsidP="00D6624D">
      <w:pPr>
        <w:jc w:val="both"/>
        <w:rPr>
          <w:b/>
          <w:sz w:val="22"/>
          <w:szCs w:val="22"/>
        </w:rPr>
      </w:pPr>
    </w:p>
    <w:p w:rsidR="001D50C2" w:rsidRDefault="001D50C2" w:rsidP="00D6624D">
      <w:pPr>
        <w:jc w:val="both"/>
        <w:rPr>
          <w:b/>
          <w:sz w:val="22"/>
          <w:szCs w:val="22"/>
        </w:rPr>
      </w:pPr>
    </w:p>
    <w:p w:rsidR="001D50C2" w:rsidRPr="0040632C" w:rsidRDefault="001D50C2"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847CB2" w:rsidRPr="0040632C" w:rsidRDefault="00847CB2" w:rsidP="00D6624D">
      <w:pPr>
        <w:jc w:val="both"/>
        <w:rPr>
          <w:b/>
          <w:sz w:val="22"/>
          <w:szCs w:val="22"/>
        </w:rPr>
      </w:pPr>
    </w:p>
    <w:p w:rsidR="00847CB2" w:rsidRPr="0040632C" w:rsidRDefault="00847CB2" w:rsidP="00D6624D">
      <w:pPr>
        <w:jc w:val="both"/>
        <w:rPr>
          <w:b/>
          <w:sz w:val="22"/>
          <w:szCs w:val="22"/>
        </w:rPr>
      </w:pPr>
    </w:p>
    <w:p w:rsidR="00B96FCB" w:rsidRPr="0040632C" w:rsidRDefault="00B96FCB" w:rsidP="00D6624D">
      <w:pPr>
        <w:jc w:val="both"/>
        <w:rPr>
          <w:b/>
          <w:sz w:val="22"/>
          <w:szCs w:val="22"/>
        </w:rPr>
      </w:pPr>
    </w:p>
    <w:p w:rsidR="00B96FCB" w:rsidRPr="0040632C" w:rsidRDefault="00B96FCB" w:rsidP="00D6624D">
      <w:pPr>
        <w:jc w:val="both"/>
        <w:rPr>
          <w:b/>
          <w:sz w:val="22"/>
          <w:szCs w:val="22"/>
        </w:rPr>
      </w:pPr>
    </w:p>
    <w:p w:rsidR="0090013E" w:rsidRPr="0040632C" w:rsidRDefault="00580C93" w:rsidP="00B96FCB">
      <w:pPr>
        <w:pStyle w:val="Heading1"/>
        <w:jc w:val="center"/>
        <w:rPr>
          <w:sz w:val="32"/>
          <w:szCs w:val="32"/>
        </w:rPr>
      </w:pPr>
      <w:bookmarkStart w:id="0" w:name="_Toc459640503"/>
      <w:bookmarkStart w:id="1" w:name="_Toc436721342"/>
      <w:r w:rsidRPr="0040632C">
        <w:rPr>
          <w:sz w:val="32"/>
          <w:szCs w:val="32"/>
        </w:rPr>
        <w:t>SECTION I.</w:t>
      </w:r>
      <w:r w:rsidRPr="0040632C">
        <w:rPr>
          <w:sz w:val="32"/>
          <w:szCs w:val="32"/>
        </w:rPr>
        <w:tab/>
        <w:t xml:space="preserve">INSTRUCTIONS </w:t>
      </w:r>
      <w:r w:rsidR="00641659" w:rsidRPr="0040632C">
        <w:rPr>
          <w:sz w:val="32"/>
          <w:szCs w:val="32"/>
        </w:rPr>
        <w:t>AUX SOUMISSIONNAIRES</w:t>
      </w:r>
      <w:bookmarkEnd w:id="0"/>
    </w:p>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847CB2" w:rsidRPr="0040632C" w:rsidRDefault="00847CB2"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Pr="0040632C" w:rsidRDefault="002D429A" w:rsidP="002D429A"/>
    <w:p w:rsidR="002D429A" w:rsidRDefault="002D429A" w:rsidP="002D429A"/>
    <w:p w:rsidR="00073590" w:rsidRPr="0040632C" w:rsidRDefault="00073590" w:rsidP="002D429A">
      <w:bookmarkStart w:id="2" w:name="_GoBack"/>
      <w:bookmarkEnd w:id="2"/>
    </w:p>
    <w:p w:rsidR="002D429A" w:rsidRPr="0040632C" w:rsidRDefault="002D429A" w:rsidP="002D429A"/>
    <w:p w:rsidR="002D429A" w:rsidRPr="0040632C" w:rsidRDefault="002D429A" w:rsidP="002D429A"/>
    <w:p w:rsidR="002D429A" w:rsidRPr="0040632C" w:rsidRDefault="002D429A" w:rsidP="002D429A"/>
    <w:p w:rsidR="00580C93" w:rsidRPr="0040632C" w:rsidRDefault="00641659" w:rsidP="00CF0046">
      <w:pPr>
        <w:pStyle w:val="Heading1"/>
        <w:numPr>
          <w:ilvl w:val="0"/>
          <w:numId w:val="15"/>
        </w:numPr>
        <w:jc w:val="left"/>
      </w:pPr>
      <w:bookmarkStart w:id="3" w:name="_Toc459640504"/>
      <w:bookmarkEnd w:id="1"/>
      <w:r w:rsidRPr="0040632C">
        <w:lastRenderedPageBreak/>
        <w:t>GENERALITES</w:t>
      </w:r>
      <w:bookmarkEnd w:id="3"/>
    </w:p>
    <w:tbl>
      <w:tblPr>
        <w:tblStyle w:val="TableGrid"/>
        <w:tblpPr w:leftFromText="141" w:rightFromText="141" w:horzAnchor="margin" w:tblpY="585"/>
        <w:tblW w:w="0" w:type="auto"/>
        <w:tblLook w:val="04A0" w:firstRow="1" w:lastRow="0" w:firstColumn="1" w:lastColumn="0" w:noHBand="0" w:noVBand="1"/>
      </w:tblPr>
      <w:tblGrid>
        <w:gridCol w:w="2808"/>
        <w:gridCol w:w="6750"/>
      </w:tblGrid>
      <w:tr w:rsidR="00580C93" w:rsidRPr="0040632C" w:rsidTr="004B2E40">
        <w:tc>
          <w:tcPr>
            <w:tcW w:w="2808" w:type="dxa"/>
          </w:tcPr>
          <w:p w:rsidR="00580C93" w:rsidRPr="0040632C" w:rsidRDefault="002C003A" w:rsidP="00CF0046">
            <w:pPr>
              <w:pStyle w:val="Heading1"/>
              <w:numPr>
                <w:ilvl w:val="0"/>
                <w:numId w:val="18"/>
              </w:numPr>
              <w:ind w:hanging="975"/>
              <w:jc w:val="left"/>
            </w:pPr>
            <w:bookmarkStart w:id="4" w:name="_Toc437003353"/>
            <w:bookmarkStart w:id="5" w:name="_Toc459640505"/>
            <w:r w:rsidRPr="0040632C">
              <w:t xml:space="preserve">Étendue de </w:t>
            </w:r>
            <w:r w:rsidR="002D429A" w:rsidRPr="0040632C">
              <w:t>l’Appel d’Offres</w:t>
            </w:r>
            <w:bookmarkEnd w:id="4"/>
            <w:bookmarkEnd w:id="5"/>
          </w:p>
          <w:p w:rsidR="002C003A" w:rsidRPr="0040632C" w:rsidRDefault="002C003A" w:rsidP="004B2E40">
            <w:pPr>
              <w:pStyle w:val="ListParagraph"/>
              <w:ind w:left="90"/>
              <w:rPr>
                <w:sz w:val="22"/>
                <w:szCs w:val="22"/>
              </w:rPr>
            </w:pPr>
          </w:p>
        </w:tc>
        <w:tc>
          <w:tcPr>
            <w:tcW w:w="6750" w:type="dxa"/>
          </w:tcPr>
          <w:p w:rsidR="002D429A" w:rsidRPr="0040632C" w:rsidRDefault="002D429A" w:rsidP="004B2E40">
            <w:pPr>
              <w:widowControl w:val="0"/>
              <w:tabs>
                <w:tab w:val="left" w:pos="0"/>
              </w:tabs>
              <w:suppressAutoHyphens/>
              <w:overflowPunct w:val="0"/>
              <w:autoSpaceDE w:val="0"/>
              <w:autoSpaceDN w:val="0"/>
              <w:adjustRightInd w:val="0"/>
              <w:ind w:left="-18" w:right="-72" w:firstLine="18"/>
              <w:jc w:val="both"/>
              <w:textAlignment w:val="baseline"/>
              <w:rPr>
                <w:sz w:val="22"/>
                <w:szCs w:val="22"/>
                <w:lang w:eastAsia="fr-FR"/>
              </w:rPr>
            </w:pPr>
            <w:r w:rsidRPr="0040632C">
              <w:rPr>
                <w:sz w:val="22"/>
                <w:szCs w:val="22"/>
                <w:lang w:eastAsia="fr-FR"/>
              </w:rPr>
              <w:t>1.1</w:t>
            </w:r>
            <w:r w:rsidRPr="0040632C">
              <w:rPr>
                <w:sz w:val="22"/>
                <w:szCs w:val="22"/>
                <w:lang w:eastAsia="fr-FR"/>
              </w:rPr>
              <w:tab/>
              <w:t xml:space="preserve">Le Maître de l’Ouvrage Délégué, </w:t>
            </w:r>
            <w:r w:rsidRPr="0040632C">
              <w:rPr>
                <w:b/>
                <w:sz w:val="22"/>
                <w:szCs w:val="22"/>
                <w:lang w:eastAsia="fr-FR"/>
              </w:rPr>
              <w:t>tel qu’il est défini</w:t>
            </w:r>
            <w:r w:rsidRPr="0040632C">
              <w:rPr>
                <w:sz w:val="22"/>
                <w:szCs w:val="22"/>
                <w:lang w:eastAsia="fr-FR"/>
              </w:rPr>
              <w:t xml:space="preserve"> </w:t>
            </w:r>
            <w:r w:rsidRPr="0040632C">
              <w:rPr>
                <w:b/>
                <w:sz w:val="22"/>
                <w:szCs w:val="22"/>
                <w:lang w:eastAsia="fr-FR"/>
              </w:rPr>
              <w:t xml:space="preserve"> dans les « Conditions générales du Contrat » (CGC) et identifié à la Section II des « Données d’Appel d’Offres » (DAO)</w:t>
            </w:r>
            <w:r w:rsidRPr="0040632C">
              <w:rPr>
                <w:sz w:val="22"/>
                <w:szCs w:val="22"/>
                <w:lang w:eastAsia="fr-FR"/>
              </w:rPr>
              <w:t xml:space="preserve">, lance un Appel d’Offres pour la construction et l’achèvement des Travaux décrits dans les </w:t>
            </w:r>
            <w:r w:rsidRPr="0040632C">
              <w:rPr>
                <w:b/>
                <w:sz w:val="22"/>
                <w:szCs w:val="22"/>
                <w:lang w:eastAsia="fr-FR"/>
              </w:rPr>
              <w:t>Données d’Appel d’Offres</w:t>
            </w:r>
            <w:r w:rsidRPr="0040632C">
              <w:rPr>
                <w:sz w:val="22"/>
                <w:szCs w:val="22"/>
                <w:lang w:eastAsia="fr-FR"/>
              </w:rPr>
              <w:t xml:space="preserve"> et</w:t>
            </w:r>
            <w:r w:rsidRPr="0040632C">
              <w:rPr>
                <w:b/>
                <w:sz w:val="22"/>
                <w:szCs w:val="22"/>
                <w:lang w:eastAsia="fr-FR"/>
              </w:rPr>
              <w:t xml:space="preserve"> </w:t>
            </w:r>
            <w:r w:rsidRPr="0040632C">
              <w:rPr>
                <w:sz w:val="22"/>
                <w:szCs w:val="22"/>
                <w:lang w:eastAsia="fr-FR"/>
              </w:rPr>
              <w:t>à la Section V, « Conditions particulières du Contrat » (CPC</w:t>
            </w:r>
            <w:r w:rsidR="00847CB2" w:rsidRPr="0040632C">
              <w:rPr>
                <w:sz w:val="22"/>
                <w:szCs w:val="22"/>
                <w:lang w:eastAsia="fr-FR"/>
              </w:rPr>
              <w:t>).</w:t>
            </w:r>
            <w:r w:rsidRPr="0040632C">
              <w:rPr>
                <w:sz w:val="22"/>
                <w:szCs w:val="22"/>
                <w:lang w:eastAsia="fr-FR"/>
              </w:rPr>
              <w:t xml:space="preserve"> Le nom du Contrat est indiqué dans les </w:t>
            </w:r>
            <w:r w:rsidRPr="0040632C">
              <w:rPr>
                <w:b/>
                <w:sz w:val="22"/>
                <w:szCs w:val="22"/>
                <w:lang w:eastAsia="fr-FR"/>
              </w:rPr>
              <w:t>DAO</w:t>
            </w:r>
            <w:r w:rsidRPr="0040632C">
              <w:rPr>
                <w:sz w:val="22"/>
                <w:szCs w:val="22"/>
                <w:lang w:eastAsia="fr-FR"/>
              </w:rPr>
              <w:t xml:space="preserve"> et les CPC.</w:t>
            </w:r>
          </w:p>
          <w:p w:rsidR="002D429A" w:rsidRPr="0040632C" w:rsidRDefault="002D429A" w:rsidP="004B2E40">
            <w:pPr>
              <w:widowControl w:val="0"/>
              <w:tabs>
                <w:tab w:val="left" w:pos="540"/>
              </w:tabs>
              <w:suppressAutoHyphens/>
              <w:overflowPunct w:val="0"/>
              <w:autoSpaceDE w:val="0"/>
              <w:autoSpaceDN w:val="0"/>
              <w:adjustRightInd w:val="0"/>
              <w:ind w:left="540" w:right="-72" w:hanging="540"/>
              <w:jc w:val="both"/>
              <w:textAlignment w:val="baseline"/>
              <w:rPr>
                <w:sz w:val="22"/>
                <w:szCs w:val="22"/>
                <w:lang w:eastAsia="fr-FR"/>
              </w:rPr>
            </w:pPr>
            <w:r w:rsidRPr="0040632C">
              <w:rPr>
                <w:sz w:val="22"/>
                <w:szCs w:val="22"/>
                <w:lang w:eastAsia="fr-FR"/>
              </w:rPr>
              <w:fldChar w:fldCharType="begin"/>
            </w:r>
            <w:r w:rsidRPr="0040632C">
              <w:rPr>
                <w:sz w:val="22"/>
                <w:szCs w:val="22"/>
                <w:lang w:eastAsia="fr-FR"/>
              </w:rPr>
              <w:instrText>ADVANCE \D 4.80</w:instrText>
            </w:r>
            <w:r w:rsidRPr="0040632C">
              <w:rPr>
                <w:sz w:val="22"/>
                <w:szCs w:val="22"/>
                <w:lang w:eastAsia="fr-FR"/>
              </w:rPr>
              <w:fldChar w:fldCharType="end"/>
            </w:r>
            <w:r w:rsidRPr="0040632C">
              <w:rPr>
                <w:sz w:val="22"/>
                <w:szCs w:val="22"/>
                <w:lang w:eastAsia="fr-FR"/>
              </w:rPr>
              <w:t>1.2</w:t>
            </w:r>
            <w:r w:rsidRPr="0040632C">
              <w:rPr>
                <w:sz w:val="22"/>
                <w:szCs w:val="22"/>
                <w:lang w:eastAsia="fr-FR"/>
              </w:rPr>
              <w:tab/>
              <w:t>Le Soumissionnaire retenu doit achever les Travaux d’ici la date d’achèvement prévue indiquée dans les DAO et dans les CPC 1.1 (r).</w:t>
            </w:r>
          </w:p>
          <w:p w:rsidR="002D429A" w:rsidRPr="0040632C" w:rsidRDefault="002D429A" w:rsidP="004B2E40">
            <w:pPr>
              <w:widowControl w:val="0"/>
              <w:tabs>
                <w:tab w:val="left" w:pos="540"/>
              </w:tabs>
              <w:overflowPunct w:val="0"/>
              <w:autoSpaceDE w:val="0"/>
              <w:autoSpaceDN w:val="0"/>
              <w:adjustRightInd w:val="0"/>
              <w:spacing w:before="120"/>
              <w:ind w:left="540" w:hanging="540"/>
              <w:jc w:val="both"/>
              <w:textAlignment w:val="baseline"/>
              <w:rPr>
                <w:spacing w:val="-4"/>
                <w:sz w:val="22"/>
                <w:szCs w:val="22"/>
                <w:lang w:eastAsia="fr-FR"/>
              </w:rPr>
            </w:pPr>
            <w:r w:rsidRPr="0040632C">
              <w:rPr>
                <w:spacing w:val="-4"/>
                <w:sz w:val="22"/>
                <w:szCs w:val="22"/>
                <w:lang w:eastAsia="fr-FR"/>
              </w:rPr>
              <w:t>1.3</w:t>
            </w:r>
            <w:r w:rsidRPr="0040632C">
              <w:rPr>
                <w:spacing w:val="-4"/>
                <w:sz w:val="22"/>
                <w:szCs w:val="22"/>
                <w:lang w:eastAsia="fr-FR"/>
              </w:rPr>
              <w:tab/>
              <w:t>Tout au long du présent Dossier d’Appel d’Offres :</w:t>
            </w:r>
          </w:p>
          <w:p w:rsidR="002D429A" w:rsidRPr="0040632C" w:rsidRDefault="002D429A" w:rsidP="004B2E40">
            <w:pPr>
              <w:widowControl w:val="0"/>
              <w:tabs>
                <w:tab w:val="left" w:pos="1080"/>
              </w:tabs>
              <w:suppressAutoHyphens/>
              <w:overflowPunct w:val="0"/>
              <w:autoSpaceDE w:val="0"/>
              <w:autoSpaceDN w:val="0"/>
              <w:adjustRightInd w:val="0"/>
              <w:ind w:left="1094" w:hanging="547"/>
              <w:jc w:val="both"/>
              <w:textAlignment w:val="baseline"/>
              <w:rPr>
                <w:sz w:val="22"/>
                <w:szCs w:val="22"/>
                <w:lang w:eastAsia="fr-FR"/>
              </w:rPr>
            </w:pPr>
            <w:bookmarkStart w:id="6" w:name="_Toc65979607"/>
            <w:r w:rsidRPr="0040632C">
              <w:rPr>
                <w:sz w:val="22"/>
                <w:szCs w:val="22"/>
                <w:lang w:eastAsia="fr-FR"/>
              </w:rPr>
              <w:t xml:space="preserve">(a) </w:t>
            </w:r>
            <w:r w:rsidRPr="0040632C">
              <w:rPr>
                <w:sz w:val="22"/>
                <w:szCs w:val="22"/>
                <w:lang w:eastAsia="fr-FR"/>
              </w:rPr>
              <w:tab/>
            </w:r>
            <w:bookmarkEnd w:id="6"/>
            <w:r w:rsidRPr="0040632C">
              <w:rPr>
                <w:sz w:val="22"/>
                <w:szCs w:val="22"/>
                <w:lang w:eastAsia="fr-FR"/>
              </w:rPr>
              <w:t>Le terme « par écrit » signifie communiqué sous forme écrite (par exemple par courrier, courrier électronique, télécopie, télex) avec accusé de réception ;</w:t>
            </w:r>
          </w:p>
          <w:p w:rsidR="002D429A" w:rsidRPr="0040632C" w:rsidRDefault="002D429A" w:rsidP="004B2E40">
            <w:pPr>
              <w:widowControl w:val="0"/>
              <w:tabs>
                <w:tab w:val="left" w:pos="1080"/>
              </w:tabs>
              <w:suppressAutoHyphens/>
              <w:overflowPunct w:val="0"/>
              <w:autoSpaceDE w:val="0"/>
              <w:autoSpaceDN w:val="0"/>
              <w:adjustRightInd w:val="0"/>
              <w:ind w:left="1094" w:hanging="547"/>
              <w:jc w:val="both"/>
              <w:textAlignment w:val="baseline"/>
              <w:rPr>
                <w:sz w:val="22"/>
                <w:szCs w:val="22"/>
                <w:lang w:eastAsia="fr-FR"/>
              </w:rPr>
            </w:pPr>
            <w:bookmarkStart w:id="7" w:name="_Toc65979608"/>
            <w:r w:rsidRPr="0040632C">
              <w:rPr>
                <w:sz w:val="22"/>
                <w:szCs w:val="22"/>
                <w:lang w:eastAsia="fr-FR"/>
              </w:rPr>
              <w:t>(b)</w:t>
            </w:r>
            <w:r w:rsidRPr="0040632C">
              <w:rPr>
                <w:sz w:val="22"/>
                <w:szCs w:val="22"/>
                <w:lang w:eastAsia="fr-FR"/>
              </w:rPr>
              <w:tab/>
              <w:t>Si le contexte l’exige, le singulier désigne le pluriel, et vice versa ; et</w:t>
            </w:r>
            <w:bookmarkEnd w:id="7"/>
          </w:p>
          <w:p w:rsidR="00580C93" w:rsidRPr="0040632C" w:rsidRDefault="002D429A" w:rsidP="004B2E40">
            <w:pPr>
              <w:jc w:val="both"/>
              <w:rPr>
                <w:sz w:val="22"/>
                <w:szCs w:val="22"/>
                <w:lang w:eastAsia="fr-FR"/>
              </w:rPr>
            </w:pPr>
            <w:r w:rsidRPr="0040632C">
              <w:rPr>
                <w:sz w:val="22"/>
                <w:szCs w:val="22"/>
                <w:lang w:eastAsia="fr-FR"/>
              </w:rPr>
              <w:t>(c)</w:t>
            </w:r>
            <w:r w:rsidRPr="0040632C">
              <w:rPr>
                <w:sz w:val="22"/>
                <w:szCs w:val="22"/>
                <w:lang w:eastAsia="fr-FR"/>
              </w:rPr>
              <w:tab/>
              <w:t>Le terme « jour » désigne un jour calendrier.</w:t>
            </w:r>
          </w:p>
          <w:p w:rsidR="00B96FCB" w:rsidRPr="0040632C" w:rsidRDefault="00B96FCB" w:rsidP="004B2E40">
            <w:pPr>
              <w:jc w:val="both"/>
              <w:rPr>
                <w:sz w:val="22"/>
                <w:szCs w:val="22"/>
              </w:rPr>
            </w:pPr>
          </w:p>
        </w:tc>
      </w:tr>
      <w:tr w:rsidR="00580C93" w:rsidRPr="0040632C" w:rsidTr="004B2E40">
        <w:tc>
          <w:tcPr>
            <w:tcW w:w="2808" w:type="dxa"/>
          </w:tcPr>
          <w:p w:rsidR="00580C93" w:rsidRPr="0040632C" w:rsidRDefault="002D429A" w:rsidP="00CF0046">
            <w:pPr>
              <w:pStyle w:val="Heading1"/>
              <w:numPr>
                <w:ilvl w:val="0"/>
                <w:numId w:val="18"/>
              </w:numPr>
              <w:ind w:hanging="975"/>
            </w:pPr>
            <w:bookmarkStart w:id="8" w:name="_Toc437003354"/>
            <w:bookmarkStart w:id="9" w:name="_Toc459640506"/>
            <w:r w:rsidRPr="0040632C">
              <w:t>Origine des fonds</w:t>
            </w:r>
            <w:bookmarkEnd w:id="8"/>
            <w:bookmarkEnd w:id="9"/>
          </w:p>
        </w:tc>
        <w:tc>
          <w:tcPr>
            <w:tcW w:w="6750" w:type="dxa"/>
          </w:tcPr>
          <w:p w:rsidR="00B96FCB" w:rsidRPr="0040632C" w:rsidRDefault="002C003A" w:rsidP="00CF0046">
            <w:pPr>
              <w:pStyle w:val="ListParagraph"/>
              <w:numPr>
                <w:ilvl w:val="1"/>
                <w:numId w:val="17"/>
              </w:numPr>
              <w:spacing w:after="240"/>
              <w:jc w:val="both"/>
              <w:rPr>
                <w:sz w:val="22"/>
                <w:szCs w:val="22"/>
                <w:lang w:val="fr-CA"/>
              </w:rPr>
            </w:pPr>
            <w:r w:rsidRPr="0040632C">
              <w:rPr>
                <w:sz w:val="22"/>
                <w:szCs w:val="22"/>
                <w:lang w:val="fr-CA"/>
              </w:rPr>
              <w:t xml:space="preserve"> </w:t>
            </w:r>
            <w:r w:rsidR="002D429A" w:rsidRPr="0040632C">
              <w:rPr>
                <w:sz w:val="22"/>
                <w:szCs w:val="22"/>
                <w:lang w:eastAsia="fr-FR"/>
              </w:rPr>
              <w:t>Le Projet « Canaan Upgrading and Community Development » (CUCD), géré par l’Unité de Construction de Logements et de Bâtiments Publics (UCLBP), est financé par l'Agence des États-Unis pour le Développement International (USAID) en partenariat avec la Croix-Rouge américaine (ARC</w:t>
            </w:r>
            <w:r w:rsidR="00C40A30" w:rsidRPr="0040632C">
              <w:rPr>
                <w:sz w:val="22"/>
                <w:szCs w:val="22"/>
                <w:lang w:eastAsia="fr-FR"/>
              </w:rPr>
              <w:t>)</w:t>
            </w:r>
            <w:r w:rsidR="002D429A" w:rsidRPr="0040632C">
              <w:rPr>
                <w:sz w:val="22"/>
                <w:szCs w:val="22"/>
                <w:lang w:eastAsia="fr-FR"/>
              </w:rPr>
              <w:t>. Ce projet vise à appuyer le gouvernement haïtien dans sa vision à promouvoir un développement urbain équitable et résilient à Canaan.</w:t>
            </w:r>
          </w:p>
        </w:tc>
      </w:tr>
      <w:tr w:rsidR="00580C93" w:rsidRPr="0040632C" w:rsidTr="004B2E40">
        <w:tc>
          <w:tcPr>
            <w:tcW w:w="2808" w:type="dxa"/>
          </w:tcPr>
          <w:p w:rsidR="00580C93" w:rsidRPr="0040632C" w:rsidRDefault="002C003A" w:rsidP="00CF0046">
            <w:pPr>
              <w:pStyle w:val="Heading1"/>
              <w:numPr>
                <w:ilvl w:val="0"/>
                <w:numId w:val="18"/>
              </w:numPr>
              <w:ind w:hanging="975"/>
              <w:jc w:val="left"/>
            </w:pPr>
            <w:bookmarkStart w:id="10" w:name="_Toc438002631"/>
            <w:bookmarkStart w:id="11" w:name="_Toc438438822"/>
            <w:bookmarkStart w:id="12" w:name="_Toc438532559"/>
            <w:bookmarkStart w:id="13" w:name="_Toc438733966"/>
            <w:bookmarkStart w:id="14" w:name="_Toc438907007"/>
            <w:bookmarkStart w:id="15" w:name="_Toc438907206"/>
            <w:bookmarkStart w:id="16" w:name="_Toc61936838"/>
            <w:bookmarkStart w:id="17" w:name="_Toc437003355"/>
            <w:bookmarkStart w:id="18" w:name="_Toc459640507"/>
            <w:r w:rsidRPr="0040632C">
              <w:t xml:space="preserve">Fraude </w:t>
            </w:r>
            <w:r w:rsidR="009A23B9" w:rsidRPr="0040632C">
              <w:t xml:space="preserve">et </w:t>
            </w:r>
            <w:r w:rsidRPr="0040632C">
              <w:t xml:space="preserve"> </w:t>
            </w:r>
            <w:r w:rsidR="009A23B9" w:rsidRPr="0040632C">
              <w:t>corruption</w:t>
            </w:r>
            <w:bookmarkEnd w:id="10"/>
            <w:bookmarkEnd w:id="11"/>
            <w:bookmarkEnd w:id="12"/>
            <w:bookmarkEnd w:id="13"/>
            <w:bookmarkEnd w:id="14"/>
            <w:bookmarkEnd w:id="15"/>
            <w:bookmarkEnd w:id="16"/>
            <w:bookmarkEnd w:id="17"/>
            <w:bookmarkEnd w:id="18"/>
          </w:p>
        </w:tc>
        <w:tc>
          <w:tcPr>
            <w:tcW w:w="6750" w:type="dxa"/>
          </w:tcPr>
          <w:p w:rsidR="00580C93" w:rsidRPr="0040632C" w:rsidRDefault="009A23B9" w:rsidP="00336752">
            <w:pPr>
              <w:pStyle w:val="AutoNumpara"/>
              <w:spacing w:before="0" w:after="0"/>
              <w:ind w:left="556" w:hanging="540"/>
              <w:rPr>
                <w:sz w:val="22"/>
                <w:szCs w:val="22"/>
                <w:lang w:val="fr-CA"/>
              </w:rPr>
            </w:pPr>
            <w:r w:rsidRPr="0040632C">
              <w:rPr>
                <w:sz w:val="22"/>
                <w:szCs w:val="22"/>
                <w:lang w:val="fr-CA"/>
              </w:rPr>
              <w:t xml:space="preserve">3.1    </w:t>
            </w:r>
            <w:r w:rsidRPr="0040632C">
              <w:rPr>
                <w:noProof w:val="0"/>
                <w:spacing w:val="0"/>
                <w:sz w:val="22"/>
                <w:szCs w:val="22"/>
                <w:lang w:eastAsia="fr-FR"/>
              </w:rPr>
              <w:t>L’organisme de financement exige que tous les Emprunteurs (y compris les bénéficiaires de dons), les organismes d'exécution et les organismes contractants, ainsi que toutes les entreprises, entités et particuliers qui soumissionnent pour un projet financé par l’Organisme de financement ou qui participent à un tel projet, y compris, entre autres, les Soumissionnaires, les fournisseurs, les entrepreneurs, les consultants et les concessionnaires (incluant leurs dirigeants, employés et agents) respectent les normes d'éthique les plus strictes, et qu'ils signalent à l’Organisme de financement  tous les cas présumés de fraude ou de corruption dont ils ont connaissance ou dont ils se rendent compte durant le processus de sélection et pendant toute la durée de la négociation ou de l'exécution d'un marché. La fraude et la corruption sont interdites. La fraude et la corruption comprennent: (i) l’acte de corruption,  (ii) la fraude,  (iii) la coercition et  (iv) la collusion. Les définitions présentées ci</w:t>
            </w:r>
            <w:r w:rsidRPr="0040632C">
              <w:rPr>
                <w:noProof w:val="0"/>
                <w:spacing w:val="0"/>
                <w:sz w:val="22"/>
                <w:szCs w:val="22"/>
                <w:lang w:eastAsia="fr-FR"/>
              </w:rPr>
              <w:noBreakHyphen/>
              <w:t>après couvrent les types les plus courants de pratiques frauduleuses et de corruption, mais elles ne sont pas exhaustives. C'est pourquoi l’Organisme de financement  prendra également des mesures dans le cas de toute action ou plainte similaire associée à des cas allégués de fraude et corruption, même lorsque ces cas ne sont pas spécifiés dans la liste suivante. Dans tous les cas, l’Organisme de financement interviendra conformément à la procédure établie.</w:t>
            </w:r>
            <w:r w:rsidRPr="0040632C">
              <w:rPr>
                <w:noProof w:val="0"/>
                <w:spacing w:val="0"/>
                <w:sz w:val="22"/>
                <w:szCs w:val="22"/>
                <w:lang w:eastAsia="fr-FR"/>
              </w:rPr>
              <w:fldChar w:fldCharType="begin"/>
            </w:r>
            <w:r w:rsidRPr="0040632C">
              <w:rPr>
                <w:noProof w:val="0"/>
                <w:spacing w:val="0"/>
                <w:sz w:val="22"/>
                <w:szCs w:val="22"/>
                <w:lang w:eastAsia="fr-FR"/>
              </w:rPr>
              <w:instrText>ADVANCE \D 6.0</w:instrText>
            </w:r>
            <w:r w:rsidRPr="0040632C">
              <w:rPr>
                <w:noProof w:val="0"/>
                <w:spacing w:val="0"/>
                <w:sz w:val="22"/>
                <w:szCs w:val="22"/>
                <w:lang w:eastAsia="fr-FR"/>
              </w:rPr>
              <w:fldChar w:fldCharType="end"/>
            </w:r>
          </w:p>
        </w:tc>
      </w:tr>
      <w:tr w:rsidR="00580C93" w:rsidRPr="0040632C" w:rsidTr="004B2E40">
        <w:tc>
          <w:tcPr>
            <w:tcW w:w="2808" w:type="dxa"/>
          </w:tcPr>
          <w:p w:rsidR="00580C93" w:rsidRPr="0040632C" w:rsidRDefault="009A23B9" w:rsidP="00CF0046">
            <w:pPr>
              <w:pStyle w:val="Heading1"/>
              <w:numPr>
                <w:ilvl w:val="0"/>
                <w:numId w:val="18"/>
              </w:numPr>
              <w:ind w:hanging="975"/>
              <w:jc w:val="left"/>
            </w:pPr>
            <w:bookmarkStart w:id="19" w:name="_Toc437003356"/>
            <w:bookmarkStart w:id="20" w:name="_Toc459640508"/>
            <w:r w:rsidRPr="0040632C">
              <w:lastRenderedPageBreak/>
              <w:t>Soumissionnaires</w:t>
            </w:r>
            <w:bookmarkStart w:id="21" w:name="_Toc437003357"/>
            <w:bookmarkEnd w:id="19"/>
            <w:r w:rsidR="002C003A" w:rsidRPr="0040632C">
              <w:t xml:space="preserve"> </w:t>
            </w:r>
            <w:r w:rsidRPr="0040632C">
              <w:t>éligibles</w:t>
            </w:r>
            <w:bookmarkEnd w:id="20"/>
            <w:bookmarkEnd w:id="21"/>
          </w:p>
        </w:tc>
        <w:tc>
          <w:tcPr>
            <w:tcW w:w="6750" w:type="dxa"/>
          </w:tcPr>
          <w:p w:rsidR="009A23B9" w:rsidRPr="0040632C" w:rsidRDefault="009A23B9" w:rsidP="00CF0046">
            <w:pPr>
              <w:widowControl w:val="0"/>
              <w:numPr>
                <w:ilvl w:val="1"/>
                <w:numId w:val="16"/>
              </w:numPr>
              <w:tabs>
                <w:tab w:val="left" w:pos="605"/>
              </w:tabs>
              <w:suppressAutoHyphens/>
              <w:overflowPunct w:val="0"/>
              <w:autoSpaceDE w:val="0"/>
              <w:autoSpaceDN w:val="0"/>
              <w:adjustRightInd w:val="0"/>
              <w:ind w:left="605"/>
              <w:jc w:val="both"/>
              <w:textAlignment w:val="baseline"/>
              <w:rPr>
                <w:spacing w:val="-4"/>
                <w:sz w:val="22"/>
                <w:szCs w:val="22"/>
                <w:lang w:eastAsia="fr-FR"/>
              </w:rPr>
            </w:pPr>
            <w:r w:rsidRPr="0040632C">
              <w:rPr>
                <w:sz w:val="22"/>
                <w:szCs w:val="22"/>
                <w:lang w:eastAsia="fr-FR"/>
              </w:rPr>
              <w:t>Un Soumissionnaire ne peut se trouver en situation de conflit d’intérêt. Tout Soumissionnaire jugé être dans une situation de conflit d’intérêt sera disqualifié. Un Soumissionnaire peut être jugé comme étant en situation de conflit d’intérêt avec une ou plusieurs parties dans ce processus d’Appel d’Offres, s’il :</w:t>
            </w:r>
          </w:p>
          <w:p w:rsidR="009A23B9" w:rsidRPr="0040632C" w:rsidRDefault="009A23B9" w:rsidP="00CF0046">
            <w:pPr>
              <w:widowControl w:val="0"/>
              <w:numPr>
                <w:ilvl w:val="0"/>
                <w:numId w:val="10"/>
              </w:numPr>
              <w:suppressAutoHyphens/>
              <w:overflowPunct w:val="0"/>
              <w:autoSpaceDE w:val="0"/>
              <w:autoSpaceDN w:val="0"/>
              <w:adjustRightInd w:val="0"/>
              <w:spacing w:after="200"/>
              <w:ind w:left="1530"/>
              <w:jc w:val="both"/>
              <w:textAlignment w:val="baseline"/>
              <w:rPr>
                <w:sz w:val="22"/>
                <w:szCs w:val="22"/>
                <w:lang w:eastAsia="fr-FR"/>
              </w:rPr>
            </w:pPr>
            <w:r w:rsidRPr="0040632C">
              <w:rPr>
                <w:sz w:val="22"/>
                <w:szCs w:val="22"/>
                <w:lang w:eastAsia="fr-FR"/>
              </w:rPr>
              <w:t xml:space="preserve">est associé ou a été associé dans le passé, à une entreprise, ou à une filiale de cette entreprise, dont les services ont été retenus par le Maître de l’Ouvrage Délégué à titre de consultant pour la préparation de la conception, des spécifications et autres documents devant être utilisés dans le cadre des marchés portant sur des fournitures devant être achetées au titre du présent Dossier d’Appel d’Offres ; ou  </w:t>
            </w:r>
          </w:p>
          <w:p w:rsidR="009A23B9" w:rsidRPr="0040632C" w:rsidRDefault="009A23B9" w:rsidP="00CF0046">
            <w:pPr>
              <w:widowControl w:val="0"/>
              <w:numPr>
                <w:ilvl w:val="0"/>
                <w:numId w:val="10"/>
              </w:numPr>
              <w:suppressAutoHyphens/>
              <w:overflowPunct w:val="0"/>
              <w:autoSpaceDE w:val="0"/>
              <w:autoSpaceDN w:val="0"/>
              <w:adjustRightInd w:val="0"/>
              <w:spacing w:after="200"/>
              <w:ind w:left="1530"/>
              <w:jc w:val="both"/>
              <w:textAlignment w:val="baseline"/>
              <w:rPr>
                <w:sz w:val="22"/>
                <w:szCs w:val="22"/>
                <w:lang w:eastAsia="fr-FR"/>
              </w:rPr>
            </w:pPr>
            <w:r w:rsidRPr="0040632C">
              <w:rPr>
                <w:sz w:val="22"/>
                <w:szCs w:val="22"/>
                <w:lang w:eastAsia="fr-FR"/>
              </w:rPr>
              <w:t>présente plus d’une offre dans le cadre du présent Appel d’Offres, à l’exception des offres variantes autorisées selon la clause 13 des IS. Cependant, ceci ne fait pas obstacle à la participation de sous-traitants dans plus d’une offre.</w:t>
            </w:r>
          </w:p>
          <w:p w:rsidR="00580C93" w:rsidRPr="0040632C" w:rsidRDefault="009A23B9" w:rsidP="00CF0046">
            <w:pPr>
              <w:widowControl w:val="0"/>
              <w:numPr>
                <w:ilvl w:val="1"/>
                <w:numId w:val="16"/>
              </w:numPr>
              <w:suppressAutoHyphens/>
              <w:overflowPunct w:val="0"/>
              <w:autoSpaceDE w:val="0"/>
              <w:autoSpaceDN w:val="0"/>
              <w:adjustRightInd w:val="0"/>
              <w:ind w:left="605"/>
              <w:jc w:val="both"/>
              <w:textAlignment w:val="baseline"/>
              <w:rPr>
                <w:sz w:val="22"/>
                <w:szCs w:val="22"/>
                <w:lang w:eastAsia="fr-FR"/>
              </w:rPr>
            </w:pPr>
            <w:r w:rsidRPr="0040632C">
              <w:rPr>
                <w:sz w:val="22"/>
                <w:szCs w:val="22"/>
                <w:lang w:eastAsia="fr-FR"/>
              </w:rPr>
              <w:t xml:space="preserve">Les Soumissionnaires doivent fournir tout document que le  Maître de l’Ouvrage Délégué </w:t>
            </w:r>
            <w:r w:rsidR="002C003A" w:rsidRPr="0040632C">
              <w:rPr>
                <w:sz w:val="22"/>
                <w:szCs w:val="22"/>
                <w:lang w:eastAsia="fr-FR"/>
              </w:rPr>
              <w:t xml:space="preserve">peut raisonnablement exiger, </w:t>
            </w:r>
            <w:r w:rsidRPr="0040632C">
              <w:rPr>
                <w:sz w:val="22"/>
                <w:szCs w:val="22"/>
                <w:lang w:eastAsia="fr-FR"/>
              </w:rPr>
              <w:t>établissant à la satisfaction de celui-ci qu’ils continuent d’être admis à concourir.</w:t>
            </w:r>
          </w:p>
          <w:p w:rsidR="00F47D5D" w:rsidRPr="0040632C" w:rsidRDefault="00F47D5D" w:rsidP="004B2E40">
            <w:pPr>
              <w:widowControl w:val="0"/>
              <w:tabs>
                <w:tab w:val="left" w:pos="605"/>
              </w:tabs>
              <w:suppressAutoHyphens/>
              <w:overflowPunct w:val="0"/>
              <w:autoSpaceDE w:val="0"/>
              <w:autoSpaceDN w:val="0"/>
              <w:adjustRightInd w:val="0"/>
              <w:ind w:left="605"/>
              <w:jc w:val="both"/>
              <w:textAlignment w:val="baseline"/>
              <w:rPr>
                <w:sz w:val="22"/>
                <w:szCs w:val="22"/>
                <w:lang w:eastAsia="fr-FR"/>
              </w:rPr>
            </w:pPr>
          </w:p>
        </w:tc>
      </w:tr>
      <w:tr w:rsidR="00580C93" w:rsidRPr="0040632C" w:rsidTr="004B2E40">
        <w:tc>
          <w:tcPr>
            <w:tcW w:w="2808" w:type="dxa"/>
          </w:tcPr>
          <w:p w:rsidR="00580C93" w:rsidRPr="0040632C" w:rsidRDefault="002C003A" w:rsidP="00CF0046">
            <w:pPr>
              <w:pStyle w:val="Heading1"/>
              <w:numPr>
                <w:ilvl w:val="0"/>
                <w:numId w:val="18"/>
              </w:numPr>
              <w:ind w:hanging="975"/>
              <w:jc w:val="left"/>
            </w:pPr>
            <w:bookmarkStart w:id="22" w:name="_Toc437003358"/>
            <w:bookmarkStart w:id="23" w:name="_Toc459640509"/>
            <w:r w:rsidRPr="0040632C">
              <w:t>Qualifications du Soumissionnaire</w:t>
            </w:r>
            <w:bookmarkEnd w:id="22"/>
            <w:bookmarkEnd w:id="23"/>
          </w:p>
        </w:tc>
        <w:tc>
          <w:tcPr>
            <w:tcW w:w="6750" w:type="dxa"/>
          </w:tcPr>
          <w:p w:rsidR="005633A5" w:rsidRPr="0040632C" w:rsidRDefault="005633A5"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Tous les Soumissionnaires fourniront à la Section III, « Formulaire de la Lettre de Soumission, d’Informations relatives aux qualifications, de Lettre d’acceptation et de Contrat », une description préliminaire de la méthode de travail qu’ils entendent appliquer ainsi que du calendrier de travail, y compris plans et tableaux, le cas échéant.</w:t>
            </w:r>
          </w:p>
          <w:p w:rsidR="005633A5" w:rsidRPr="0040632C" w:rsidRDefault="005633A5" w:rsidP="005633A5">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F47D5D" w:rsidRPr="0040632C" w:rsidRDefault="00C40A30"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 xml:space="preserve">Tous </w:t>
            </w:r>
            <w:r w:rsidR="00F62F86" w:rsidRPr="0040632C">
              <w:rPr>
                <w:sz w:val="22"/>
                <w:szCs w:val="22"/>
                <w:lang w:eastAsia="fr-FR"/>
              </w:rPr>
              <w:t>les Soumissionnaires devront fournir et inclure les informations et documents suivants dans leur offre</w:t>
            </w:r>
            <w:r w:rsidR="00F47D5D" w:rsidRPr="0040632C">
              <w:rPr>
                <w:sz w:val="22"/>
                <w:szCs w:val="22"/>
                <w:lang w:eastAsia="fr-FR"/>
              </w:rPr>
              <w:t xml:space="preserve"> ; ces documents et informations figureront à la Section III, sauf disposition contraire </w:t>
            </w:r>
            <w:r w:rsidR="00F47D5D" w:rsidRPr="0040632C">
              <w:rPr>
                <w:b/>
                <w:sz w:val="22"/>
                <w:szCs w:val="22"/>
                <w:lang w:eastAsia="fr-FR"/>
              </w:rPr>
              <w:t>figurant dans les DAO</w:t>
            </w:r>
            <w:r w:rsidR="00F47D5D" w:rsidRPr="0040632C">
              <w:rPr>
                <w:sz w:val="22"/>
                <w:szCs w:val="22"/>
                <w:lang w:eastAsia="fr-FR"/>
              </w:rPr>
              <w:t> :</w:t>
            </w:r>
          </w:p>
          <w:p w:rsidR="00F47D5D" w:rsidRPr="0040632C" w:rsidRDefault="00F47D5D" w:rsidP="004B2E40">
            <w:pPr>
              <w:widowControl w:val="0"/>
              <w:tabs>
                <w:tab w:val="left" w:pos="1080"/>
              </w:tabs>
              <w:spacing w:after="160"/>
              <w:ind w:left="1080" w:right="-72" w:hanging="547"/>
              <w:jc w:val="both"/>
              <w:rPr>
                <w:sz w:val="22"/>
                <w:szCs w:val="22"/>
                <w:lang w:eastAsia="fr-FR"/>
              </w:rPr>
            </w:pPr>
            <w:r w:rsidRPr="0040632C">
              <w:rPr>
                <w:sz w:val="22"/>
                <w:szCs w:val="22"/>
                <w:lang w:eastAsia="fr-FR"/>
              </w:rPr>
              <w:t>(a)</w:t>
            </w:r>
            <w:r w:rsidRPr="0040632C">
              <w:rPr>
                <w:sz w:val="22"/>
                <w:szCs w:val="22"/>
                <w:lang w:eastAsia="fr-FR"/>
              </w:rPr>
              <w:tab/>
              <w:t>copies des documents originaux de constitution en société ou du statut légal, du lieu d’enregistrement et du siège de l’entreprise du Soumissionnaire ; une procuration écrite du signataire habilité ;</w:t>
            </w:r>
          </w:p>
          <w:p w:rsidR="00F47D5D" w:rsidRPr="0040632C" w:rsidRDefault="00F47D5D" w:rsidP="004B2E40">
            <w:pPr>
              <w:widowControl w:val="0"/>
              <w:tabs>
                <w:tab w:val="left" w:pos="1080"/>
              </w:tabs>
              <w:spacing w:after="160"/>
              <w:ind w:left="1080" w:right="-72" w:hanging="540"/>
              <w:jc w:val="both"/>
              <w:rPr>
                <w:sz w:val="22"/>
                <w:szCs w:val="22"/>
                <w:lang w:eastAsia="fr-FR"/>
              </w:rPr>
            </w:pPr>
            <w:r w:rsidRPr="0040632C">
              <w:rPr>
                <w:sz w:val="22"/>
                <w:szCs w:val="22"/>
                <w:lang w:eastAsia="fr-FR"/>
              </w:rPr>
              <w:t>(b)</w:t>
            </w:r>
            <w:r w:rsidRPr="0040632C">
              <w:rPr>
                <w:sz w:val="22"/>
                <w:szCs w:val="22"/>
                <w:lang w:eastAsia="fr-FR"/>
              </w:rPr>
              <w:tab/>
              <w:t xml:space="preserve">valeur monétaire totale des travaux de construction effectués au cours de chacune des </w:t>
            </w:r>
            <w:r w:rsidR="000F3CD2" w:rsidRPr="0040632C">
              <w:rPr>
                <w:sz w:val="22"/>
                <w:szCs w:val="22"/>
                <w:lang w:eastAsia="fr-FR"/>
              </w:rPr>
              <w:t>cinq (5</w:t>
            </w:r>
            <w:r w:rsidRPr="0040632C">
              <w:rPr>
                <w:sz w:val="22"/>
                <w:szCs w:val="22"/>
                <w:lang w:eastAsia="fr-FR"/>
              </w:rPr>
              <w:t>) années précédentes ;</w:t>
            </w:r>
          </w:p>
          <w:p w:rsidR="00F47D5D" w:rsidRPr="0040632C" w:rsidRDefault="00F47D5D" w:rsidP="004B2E40">
            <w:pPr>
              <w:keepLines/>
              <w:tabs>
                <w:tab w:val="left" w:pos="1080"/>
              </w:tabs>
              <w:spacing w:after="120"/>
              <w:ind w:left="1094" w:right="-72" w:hanging="547"/>
              <w:jc w:val="both"/>
              <w:rPr>
                <w:sz w:val="22"/>
                <w:szCs w:val="22"/>
                <w:lang w:eastAsia="fr-FR"/>
              </w:rPr>
            </w:pPr>
            <w:r w:rsidRPr="0040632C">
              <w:rPr>
                <w:sz w:val="22"/>
                <w:szCs w:val="22"/>
                <w:lang w:eastAsia="fr-FR"/>
              </w:rPr>
              <w:t>(c)</w:t>
            </w:r>
            <w:r w:rsidRPr="0040632C">
              <w:rPr>
                <w:sz w:val="22"/>
                <w:szCs w:val="22"/>
                <w:lang w:eastAsia="fr-FR"/>
              </w:rPr>
              <w:tab/>
              <w:t xml:space="preserve">expérience en matière de réalisation de travaux similaires, y compris nature et montant de chacun d’eux, pour chacune des </w:t>
            </w:r>
            <w:r w:rsidR="000F3CD2" w:rsidRPr="0040632C">
              <w:rPr>
                <w:sz w:val="22"/>
                <w:szCs w:val="22"/>
                <w:lang w:eastAsia="fr-FR"/>
              </w:rPr>
              <w:t xml:space="preserve"> cinq (5) </w:t>
            </w:r>
            <w:r w:rsidRPr="0040632C">
              <w:rPr>
                <w:sz w:val="22"/>
                <w:szCs w:val="22"/>
                <w:lang w:eastAsia="fr-FR"/>
              </w:rPr>
              <w:t>années précédentes, informations détaillées des travaux en cours et des engagements contractuels; nom et coordonnées des clients pouvant fournir des renseignements relatifs à ces Contrats ;</w:t>
            </w:r>
          </w:p>
          <w:p w:rsidR="00F47D5D" w:rsidRPr="0040632C" w:rsidRDefault="00F47D5D" w:rsidP="004B2E40">
            <w:pPr>
              <w:widowControl w:val="0"/>
              <w:tabs>
                <w:tab w:val="left" w:pos="1080"/>
              </w:tabs>
              <w:spacing w:after="160"/>
              <w:ind w:left="1094" w:right="-72" w:hanging="547"/>
              <w:jc w:val="both"/>
              <w:rPr>
                <w:sz w:val="22"/>
                <w:szCs w:val="22"/>
                <w:lang w:eastAsia="fr-FR"/>
              </w:rPr>
            </w:pPr>
            <w:r w:rsidRPr="0040632C">
              <w:rPr>
                <w:sz w:val="22"/>
                <w:szCs w:val="22"/>
                <w:lang w:eastAsia="fr-FR"/>
              </w:rPr>
              <w:t>(d)</w:t>
            </w:r>
            <w:r w:rsidRPr="0040632C">
              <w:rPr>
                <w:sz w:val="22"/>
                <w:szCs w:val="22"/>
                <w:lang w:eastAsia="fr-FR"/>
              </w:rPr>
              <w:tab/>
              <w:t>principaux équipements de construction proposés pour l’exécution du Contrat ;</w:t>
            </w:r>
          </w:p>
          <w:p w:rsidR="00F47D5D" w:rsidRPr="0040632C" w:rsidRDefault="00F47D5D" w:rsidP="004B2E40">
            <w:pPr>
              <w:widowControl w:val="0"/>
              <w:tabs>
                <w:tab w:val="left" w:pos="1080"/>
              </w:tabs>
              <w:spacing w:after="160"/>
              <w:ind w:left="1080" w:right="-72" w:hanging="540"/>
              <w:jc w:val="both"/>
              <w:rPr>
                <w:sz w:val="22"/>
                <w:szCs w:val="22"/>
                <w:lang w:eastAsia="fr-FR"/>
              </w:rPr>
            </w:pPr>
            <w:r w:rsidRPr="0040632C">
              <w:rPr>
                <w:sz w:val="22"/>
                <w:szCs w:val="22"/>
                <w:lang w:eastAsia="fr-FR"/>
              </w:rPr>
              <w:lastRenderedPageBreak/>
              <w:t>(e)</w:t>
            </w:r>
            <w:r w:rsidRPr="0040632C">
              <w:rPr>
                <w:sz w:val="22"/>
                <w:szCs w:val="22"/>
                <w:lang w:eastAsia="fr-FR"/>
              </w:rPr>
              <w:tab/>
              <w:t>qualifications et expérience du personnel technique et d’encadrement clé proposé pour exécuter le Contrat ;</w:t>
            </w:r>
          </w:p>
          <w:p w:rsidR="00F47D5D" w:rsidRPr="0040632C" w:rsidRDefault="00F47D5D" w:rsidP="004B2E40">
            <w:pPr>
              <w:widowControl w:val="0"/>
              <w:tabs>
                <w:tab w:val="left" w:pos="1080"/>
              </w:tabs>
              <w:spacing w:after="160"/>
              <w:ind w:left="1080" w:right="-72" w:hanging="540"/>
              <w:jc w:val="both"/>
              <w:rPr>
                <w:sz w:val="22"/>
                <w:szCs w:val="22"/>
                <w:lang w:eastAsia="fr-FR"/>
              </w:rPr>
            </w:pPr>
            <w:r w:rsidRPr="0040632C">
              <w:rPr>
                <w:sz w:val="22"/>
                <w:szCs w:val="22"/>
                <w:lang w:eastAsia="fr-FR"/>
              </w:rPr>
              <w:t>(f)</w:t>
            </w:r>
            <w:r w:rsidRPr="0040632C">
              <w:rPr>
                <w:sz w:val="22"/>
                <w:szCs w:val="22"/>
                <w:lang w:eastAsia="fr-FR"/>
              </w:rPr>
              <w:tab/>
              <w:t xml:space="preserve">documents relatifs à la situation financière du Soumissionnaire, notamment les états de pertes et profits et les rapports des auditeurs des </w:t>
            </w:r>
            <w:r w:rsidR="000F3CD2" w:rsidRPr="0040632C">
              <w:rPr>
                <w:sz w:val="22"/>
                <w:szCs w:val="22"/>
                <w:lang w:eastAsia="fr-FR"/>
              </w:rPr>
              <w:t xml:space="preserve"> cinq (5) </w:t>
            </w:r>
            <w:r w:rsidRPr="0040632C">
              <w:rPr>
                <w:sz w:val="22"/>
                <w:szCs w:val="22"/>
                <w:lang w:eastAsia="fr-FR"/>
              </w:rPr>
              <w:t>dernières années ;</w:t>
            </w:r>
          </w:p>
          <w:p w:rsidR="00F47D5D" w:rsidRPr="0040632C" w:rsidRDefault="00F47D5D" w:rsidP="004B2E40">
            <w:pPr>
              <w:widowControl w:val="0"/>
              <w:tabs>
                <w:tab w:val="left" w:pos="1080"/>
              </w:tabs>
              <w:spacing w:after="160"/>
              <w:ind w:left="1080" w:right="-72" w:hanging="547"/>
              <w:jc w:val="both"/>
              <w:rPr>
                <w:sz w:val="22"/>
                <w:szCs w:val="22"/>
                <w:lang w:eastAsia="fr-FR"/>
              </w:rPr>
            </w:pPr>
            <w:r w:rsidRPr="0040632C">
              <w:rPr>
                <w:sz w:val="22"/>
                <w:szCs w:val="22"/>
                <w:lang w:eastAsia="fr-FR"/>
              </w:rPr>
              <w:t>(g)</w:t>
            </w:r>
            <w:r w:rsidRPr="0040632C">
              <w:rPr>
                <w:sz w:val="22"/>
                <w:szCs w:val="22"/>
                <w:lang w:eastAsia="fr-FR"/>
              </w:rPr>
              <w:tab/>
              <w:t>autorisation de demander des références auprès des institutions bancaires dont le Soumissionnaire est client ;</w:t>
            </w:r>
          </w:p>
          <w:p w:rsidR="00F47D5D" w:rsidRPr="0040632C" w:rsidRDefault="00661251" w:rsidP="004B2E40">
            <w:pPr>
              <w:widowControl w:val="0"/>
              <w:tabs>
                <w:tab w:val="left" w:pos="1080"/>
              </w:tabs>
              <w:spacing w:after="160"/>
              <w:ind w:left="1080" w:right="-72" w:hanging="547"/>
              <w:jc w:val="both"/>
              <w:rPr>
                <w:sz w:val="22"/>
                <w:szCs w:val="22"/>
                <w:lang w:eastAsia="fr-FR"/>
              </w:rPr>
            </w:pPr>
            <w:r w:rsidRPr="0040632C">
              <w:rPr>
                <w:sz w:val="22"/>
                <w:szCs w:val="22"/>
                <w:lang w:eastAsia="fr-FR"/>
              </w:rPr>
              <w:t>(h</w:t>
            </w:r>
            <w:r w:rsidR="00F47D5D" w:rsidRPr="0040632C">
              <w:rPr>
                <w:sz w:val="22"/>
                <w:szCs w:val="22"/>
                <w:lang w:eastAsia="fr-FR"/>
              </w:rPr>
              <w:t>)</w:t>
            </w:r>
            <w:r w:rsidR="00F47D5D" w:rsidRPr="0040632C">
              <w:rPr>
                <w:sz w:val="22"/>
                <w:szCs w:val="22"/>
                <w:lang w:eastAsia="fr-FR"/>
              </w:rPr>
              <w:tab/>
              <w:t xml:space="preserve">informations relatives à des litiges, en cours ou ayant eu lieu au cours des </w:t>
            </w:r>
            <w:r w:rsidR="000F3CD2" w:rsidRPr="0040632C">
              <w:rPr>
                <w:sz w:val="22"/>
                <w:szCs w:val="22"/>
                <w:lang w:eastAsia="fr-FR"/>
              </w:rPr>
              <w:t xml:space="preserve"> cinq (5) </w:t>
            </w:r>
            <w:r w:rsidR="00F47D5D" w:rsidRPr="0040632C">
              <w:rPr>
                <w:sz w:val="22"/>
                <w:szCs w:val="22"/>
                <w:lang w:eastAsia="fr-FR"/>
              </w:rPr>
              <w:t>dernières années, auxquels le Soumissionnaire est ou a été partie, y compris parties concernées, montant objet du litige et décision y afférente ;</w:t>
            </w:r>
          </w:p>
          <w:p w:rsidR="00F47D5D" w:rsidRPr="0040632C" w:rsidRDefault="00661251" w:rsidP="004B2E40">
            <w:pPr>
              <w:widowControl w:val="0"/>
              <w:tabs>
                <w:tab w:val="left" w:pos="1080"/>
              </w:tabs>
              <w:spacing w:after="160"/>
              <w:ind w:left="1080" w:right="-72" w:hanging="547"/>
              <w:jc w:val="both"/>
              <w:rPr>
                <w:sz w:val="22"/>
                <w:szCs w:val="22"/>
                <w:lang w:eastAsia="fr-FR"/>
              </w:rPr>
            </w:pPr>
            <w:r w:rsidRPr="0040632C">
              <w:rPr>
                <w:sz w:val="22"/>
                <w:szCs w:val="22"/>
                <w:lang w:eastAsia="fr-FR"/>
              </w:rPr>
              <w:t>(i</w:t>
            </w:r>
            <w:r w:rsidR="00F47D5D" w:rsidRPr="0040632C">
              <w:rPr>
                <w:sz w:val="22"/>
                <w:szCs w:val="22"/>
                <w:lang w:eastAsia="fr-FR"/>
              </w:rPr>
              <w:t>)</w:t>
            </w:r>
            <w:r w:rsidR="00F47D5D" w:rsidRPr="0040632C">
              <w:rPr>
                <w:sz w:val="22"/>
                <w:szCs w:val="22"/>
                <w:lang w:eastAsia="fr-FR"/>
              </w:rPr>
              <w:tab/>
              <w:t xml:space="preserve">propositions relatives aux éléments que le Soumissionnaire a l’intention de sous-traiter représentant plus de dix (10) pour cent du montant du Contrat. Le plafond imposé à la participation de sous-traitants est </w:t>
            </w:r>
            <w:r w:rsidR="00F47D5D" w:rsidRPr="0040632C">
              <w:rPr>
                <w:b/>
                <w:sz w:val="22"/>
                <w:szCs w:val="22"/>
                <w:lang w:eastAsia="fr-FR"/>
              </w:rPr>
              <w:t>spécifié dans les DAO</w:t>
            </w:r>
            <w:r w:rsidR="00F47D5D" w:rsidRPr="0040632C">
              <w:rPr>
                <w:sz w:val="22"/>
                <w:szCs w:val="22"/>
                <w:lang w:eastAsia="fr-FR"/>
              </w:rPr>
              <w:t>.</w:t>
            </w:r>
          </w:p>
          <w:p w:rsidR="00F47D5D" w:rsidRPr="0040632C" w:rsidRDefault="00F47D5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 xml:space="preserve">Les soumissions présentées par un groupement d’entreprises, un consortium ou une association (GECA) de deux entreprises ou plus réunies en partenariat seront régies par les dispositions suivantes, sauf disposition contraire </w:t>
            </w:r>
            <w:r w:rsidRPr="0040632C">
              <w:rPr>
                <w:b/>
                <w:sz w:val="22"/>
                <w:szCs w:val="22"/>
                <w:lang w:eastAsia="fr-FR"/>
              </w:rPr>
              <w:t>spécifiée dans les DAO </w:t>
            </w:r>
            <w:r w:rsidRPr="0040632C">
              <w:rPr>
                <w:sz w:val="22"/>
                <w:szCs w:val="22"/>
                <w:lang w:eastAsia="fr-FR"/>
              </w:rPr>
              <w:t>:</w:t>
            </w:r>
          </w:p>
          <w:p w:rsidR="00F47D5D" w:rsidRPr="0040632C" w:rsidRDefault="00F47D5D" w:rsidP="004B2E40">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F47D5D" w:rsidRPr="0040632C" w:rsidRDefault="00F47D5D" w:rsidP="004B2E40">
            <w:pPr>
              <w:widowControl w:val="0"/>
              <w:tabs>
                <w:tab w:val="left" w:pos="1080"/>
              </w:tabs>
              <w:suppressAutoHyphens/>
              <w:overflowPunct w:val="0"/>
              <w:autoSpaceDE w:val="0"/>
              <w:autoSpaceDN w:val="0"/>
              <w:adjustRightInd w:val="0"/>
              <w:spacing w:after="160"/>
              <w:ind w:left="1080" w:right="-72" w:hanging="547"/>
              <w:jc w:val="both"/>
              <w:textAlignment w:val="baseline"/>
              <w:rPr>
                <w:sz w:val="22"/>
                <w:szCs w:val="22"/>
                <w:lang w:eastAsia="fr-FR"/>
              </w:rPr>
            </w:pPr>
            <w:r w:rsidRPr="0040632C">
              <w:rPr>
                <w:sz w:val="22"/>
                <w:szCs w:val="22"/>
                <w:lang w:eastAsia="fr-FR"/>
              </w:rPr>
              <w:t>(a)</w:t>
            </w:r>
            <w:r w:rsidRPr="0040632C">
              <w:rPr>
                <w:sz w:val="22"/>
                <w:szCs w:val="22"/>
                <w:lang w:eastAsia="fr-FR"/>
              </w:rPr>
              <w:tab/>
              <w:t>la Soumission inclura toutes les informations requises à l’alinéa 5.</w:t>
            </w:r>
            <w:r w:rsidR="005633A5" w:rsidRPr="0040632C">
              <w:rPr>
                <w:sz w:val="22"/>
                <w:szCs w:val="22"/>
                <w:lang w:eastAsia="fr-FR"/>
              </w:rPr>
              <w:t>2</w:t>
            </w:r>
            <w:r w:rsidRPr="0040632C">
              <w:rPr>
                <w:sz w:val="22"/>
                <w:szCs w:val="22"/>
                <w:lang w:eastAsia="fr-FR"/>
              </w:rPr>
              <w:t xml:space="preserve"> ci-dessus des IS pour chacun des membres du GECA ;</w:t>
            </w:r>
          </w:p>
          <w:p w:rsidR="00F47D5D" w:rsidRPr="0040632C" w:rsidRDefault="00F47D5D" w:rsidP="004B2E40">
            <w:pPr>
              <w:widowControl w:val="0"/>
              <w:tabs>
                <w:tab w:val="left" w:pos="1080"/>
              </w:tabs>
              <w:suppressAutoHyphens/>
              <w:overflowPunct w:val="0"/>
              <w:autoSpaceDE w:val="0"/>
              <w:autoSpaceDN w:val="0"/>
              <w:adjustRightInd w:val="0"/>
              <w:ind w:left="1080" w:right="-72" w:hanging="547"/>
              <w:jc w:val="both"/>
              <w:textAlignment w:val="baseline"/>
              <w:rPr>
                <w:sz w:val="22"/>
                <w:szCs w:val="22"/>
                <w:lang w:eastAsia="fr-FR"/>
              </w:rPr>
            </w:pPr>
            <w:r w:rsidRPr="0040632C">
              <w:rPr>
                <w:sz w:val="22"/>
                <w:szCs w:val="22"/>
                <w:lang w:eastAsia="fr-FR"/>
              </w:rPr>
              <w:t>(b)</w:t>
            </w:r>
            <w:r w:rsidRPr="0040632C">
              <w:rPr>
                <w:sz w:val="22"/>
                <w:szCs w:val="22"/>
                <w:lang w:eastAsia="fr-FR"/>
              </w:rPr>
              <w:tab/>
              <w:t>la Soumission sera signée de manière à être exécutoire pour tous les membres ;</w:t>
            </w:r>
          </w:p>
          <w:p w:rsidR="00F47D5D" w:rsidRPr="0040632C" w:rsidRDefault="00F47D5D" w:rsidP="004B2E40">
            <w:pPr>
              <w:widowControl w:val="0"/>
              <w:tabs>
                <w:tab w:val="left" w:pos="1080"/>
              </w:tabs>
              <w:suppressAutoHyphens/>
              <w:overflowPunct w:val="0"/>
              <w:autoSpaceDE w:val="0"/>
              <w:autoSpaceDN w:val="0"/>
              <w:adjustRightInd w:val="0"/>
              <w:ind w:left="1080" w:right="-72" w:hanging="547"/>
              <w:jc w:val="both"/>
              <w:textAlignment w:val="baseline"/>
              <w:rPr>
                <w:sz w:val="22"/>
                <w:szCs w:val="22"/>
                <w:lang w:eastAsia="fr-FR"/>
              </w:rPr>
            </w:pPr>
          </w:p>
          <w:p w:rsidR="00F47D5D" w:rsidRPr="0040632C" w:rsidRDefault="00F47D5D" w:rsidP="004B2E40">
            <w:pPr>
              <w:widowControl w:val="0"/>
              <w:tabs>
                <w:tab w:val="left" w:pos="1080"/>
              </w:tabs>
              <w:suppressAutoHyphens/>
              <w:overflowPunct w:val="0"/>
              <w:autoSpaceDE w:val="0"/>
              <w:autoSpaceDN w:val="0"/>
              <w:adjustRightInd w:val="0"/>
              <w:spacing w:after="160"/>
              <w:ind w:left="1080" w:right="-72" w:hanging="547"/>
              <w:jc w:val="both"/>
              <w:textAlignment w:val="baseline"/>
              <w:rPr>
                <w:sz w:val="22"/>
                <w:szCs w:val="22"/>
                <w:lang w:eastAsia="fr-FR"/>
              </w:rPr>
            </w:pPr>
            <w:r w:rsidRPr="0040632C">
              <w:rPr>
                <w:sz w:val="22"/>
                <w:szCs w:val="22"/>
                <w:lang w:eastAsia="fr-FR"/>
              </w:rPr>
              <w:t>(c)</w:t>
            </w:r>
            <w:r w:rsidRPr="0040632C">
              <w:rPr>
                <w:sz w:val="22"/>
                <w:szCs w:val="22"/>
                <w:lang w:eastAsia="fr-FR"/>
              </w:rPr>
              <w:tab/>
              <w:t>tous les membres seront conjointement et solidairement responsables de l’exécution du Contrat conformément aux dispositions du Contrat ;</w:t>
            </w:r>
          </w:p>
          <w:p w:rsidR="00F47D5D" w:rsidRPr="0040632C" w:rsidRDefault="00F47D5D" w:rsidP="004B2E40">
            <w:pPr>
              <w:widowControl w:val="0"/>
              <w:tabs>
                <w:tab w:val="left" w:pos="1080"/>
              </w:tabs>
              <w:suppressAutoHyphens/>
              <w:overflowPunct w:val="0"/>
              <w:autoSpaceDE w:val="0"/>
              <w:autoSpaceDN w:val="0"/>
              <w:adjustRightInd w:val="0"/>
              <w:spacing w:after="160"/>
              <w:ind w:left="1080" w:right="-72" w:hanging="547"/>
              <w:jc w:val="both"/>
              <w:textAlignment w:val="baseline"/>
              <w:rPr>
                <w:sz w:val="22"/>
                <w:szCs w:val="22"/>
                <w:lang w:eastAsia="fr-FR"/>
              </w:rPr>
            </w:pPr>
            <w:r w:rsidRPr="0040632C">
              <w:rPr>
                <w:sz w:val="22"/>
                <w:szCs w:val="22"/>
                <w:lang w:eastAsia="fr-FR"/>
              </w:rPr>
              <w:t>(d)</w:t>
            </w:r>
            <w:r w:rsidRPr="0040632C">
              <w:rPr>
                <w:sz w:val="22"/>
                <w:szCs w:val="22"/>
                <w:lang w:eastAsia="fr-FR"/>
              </w:rPr>
              <w:tab/>
              <w:t>l’un des membres sera désigné responsable, et sera autorisé à effectuer les paiements et à recevoir les instructions pour et au nom de tous et de chacun des partenaires du GECA ; et</w:t>
            </w:r>
          </w:p>
          <w:p w:rsidR="00F47D5D" w:rsidRPr="0040632C" w:rsidRDefault="00F47D5D" w:rsidP="004B2E40">
            <w:pPr>
              <w:widowControl w:val="0"/>
              <w:tabs>
                <w:tab w:val="left" w:pos="1080"/>
              </w:tabs>
              <w:suppressAutoHyphens/>
              <w:overflowPunct w:val="0"/>
              <w:autoSpaceDE w:val="0"/>
              <w:autoSpaceDN w:val="0"/>
              <w:adjustRightInd w:val="0"/>
              <w:spacing w:after="160"/>
              <w:ind w:left="1080" w:right="-72" w:hanging="547"/>
              <w:jc w:val="both"/>
              <w:textAlignment w:val="baseline"/>
              <w:rPr>
                <w:sz w:val="22"/>
                <w:szCs w:val="22"/>
                <w:lang w:eastAsia="fr-FR"/>
              </w:rPr>
            </w:pPr>
            <w:r w:rsidRPr="0040632C">
              <w:rPr>
                <w:sz w:val="22"/>
                <w:szCs w:val="22"/>
                <w:lang w:eastAsia="fr-FR"/>
              </w:rPr>
              <w:t>(e)</w:t>
            </w:r>
            <w:r w:rsidRPr="0040632C">
              <w:rPr>
                <w:sz w:val="22"/>
                <w:szCs w:val="22"/>
                <w:lang w:eastAsia="fr-FR"/>
              </w:rPr>
              <w:tab/>
              <w:t>l’exécution de la totalité du Contrat, y compris les paiements, sera effectuée exclusivement par le membre désigné en qualité de responsable ;</w:t>
            </w:r>
          </w:p>
          <w:p w:rsidR="00F47D5D" w:rsidRPr="0040632C" w:rsidRDefault="00F47D5D" w:rsidP="004B2E40">
            <w:pPr>
              <w:widowControl w:val="0"/>
              <w:tabs>
                <w:tab w:val="left" w:pos="1080"/>
              </w:tabs>
              <w:suppressAutoHyphens/>
              <w:overflowPunct w:val="0"/>
              <w:autoSpaceDE w:val="0"/>
              <w:autoSpaceDN w:val="0"/>
              <w:adjustRightInd w:val="0"/>
              <w:spacing w:after="160"/>
              <w:ind w:left="1080" w:right="-72" w:hanging="547"/>
              <w:jc w:val="both"/>
              <w:textAlignment w:val="baseline"/>
              <w:rPr>
                <w:sz w:val="22"/>
                <w:szCs w:val="22"/>
                <w:lang w:eastAsia="fr-FR"/>
              </w:rPr>
            </w:pPr>
            <w:r w:rsidRPr="0040632C">
              <w:rPr>
                <w:color w:val="000000"/>
                <w:sz w:val="22"/>
                <w:szCs w:val="22"/>
                <w:lang w:eastAsia="fr-FR"/>
              </w:rPr>
              <w:t>(f)</w:t>
            </w:r>
            <w:r w:rsidRPr="0040632C">
              <w:rPr>
                <w:color w:val="000000"/>
                <w:sz w:val="22"/>
                <w:szCs w:val="22"/>
                <w:lang w:eastAsia="fr-FR"/>
              </w:rPr>
              <w:tab/>
              <w:t>une copie de l’Accord de GECA conclu par les membres sera déposé en même temps que la soumission; ou, une Lettre d’intention de souscrire à un accord de GECA au cas où le Contrat lui serait attribué sera signée par tous les membres et déposée avec l’Offre accompagnée d’une copie du projet d’Accord.</w:t>
            </w:r>
          </w:p>
          <w:p w:rsidR="00F47D5D" w:rsidRPr="0040632C" w:rsidRDefault="00F47D5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Pour être admis à l’attribution du Contrat, les Soumissionnaires devront satisfaire aux critères de qualification minimum suivants :</w:t>
            </w:r>
          </w:p>
          <w:p w:rsidR="00F47D5D" w:rsidRPr="0040632C" w:rsidRDefault="00F47D5D" w:rsidP="004B2E40">
            <w:pPr>
              <w:widowControl w:val="0"/>
              <w:tabs>
                <w:tab w:val="left" w:pos="1080"/>
              </w:tabs>
              <w:suppressAutoHyphens/>
              <w:overflowPunct w:val="0"/>
              <w:autoSpaceDE w:val="0"/>
              <w:autoSpaceDN w:val="0"/>
              <w:adjustRightInd w:val="0"/>
              <w:spacing w:after="200"/>
              <w:ind w:left="1080" w:right="-72" w:hanging="540"/>
              <w:jc w:val="both"/>
              <w:textAlignment w:val="baseline"/>
              <w:rPr>
                <w:sz w:val="22"/>
                <w:szCs w:val="22"/>
                <w:lang w:eastAsia="fr-FR"/>
              </w:rPr>
            </w:pPr>
            <w:r w:rsidRPr="0040632C">
              <w:rPr>
                <w:sz w:val="22"/>
                <w:szCs w:val="22"/>
                <w:lang w:eastAsia="fr-FR"/>
              </w:rPr>
              <w:lastRenderedPageBreak/>
              <w:t>(a)</w:t>
            </w:r>
            <w:r w:rsidRPr="0040632C">
              <w:rPr>
                <w:sz w:val="22"/>
                <w:szCs w:val="22"/>
                <w:lang w:eastAsia="fr-FR"/>
              </w:rPr>
              <w:tab/>
              <w:t>avoir effectué des travaux de construction d’un montant financier moyen annuel spécifié dans les DAO pendant la période de temps spécifiée dans les DAO ;</w:t>
            </w:r>
          </w:p>
          <w:p w:rsidR="00F47D5D" w:rsidRPr="0040632C" w:rsidRDefault="00F47D5D" w:rsidP="004B2E40">
            <w:pPr>
              <w:widowControl w:val="0"/>
              <w:tabs>
                <w:tab w:val="left" w:pos="1080"/>
              </w:tabs>
              <w:suppressAutoHyphens/>
              <w:overflowPunct w:val="0"/>
              <w:autoSpaceDE w:val="0"/>
              <w:autoSpaceDN w:val="0"/>
              <w:adjustRightInd w:val="0"/>
              <w:spacing w:after="180"/>
              <w:ind w:left="1080" w:right="-72" w:hanging="540"/>
              <w:jc w:val="both"/>
              <w:textAlignment w:val="baseline"/>
              <w:rPr>
                <w:sz w:val="22"/>
                <w:szCs w:val="22"/>
                <w:lang w:eastAsia="fr-FR"/>
              </w:rPr>
            </w:pPr>
            <w:r w:rsidRPr="0040632C">
              <w:rPr>
                <w:sz w:val="22"/>
                <w:szCs w:val="22"/>
                <w:lang w:eastAsia="fr-FR"/>
              </w:rPr>
              <w:t>(b)</w:t>
            </w:r>
            <w:r w:rsidRPr="0040632C">
              <w:rPr>
                <w:sz w:val="22"/>
                <w:szCs w:val="22"/>
                <w:lang w:eastAsia="fr-FR"/>
              </w:rPr>
              <w:tab/>
              <w:t xml:space="preserve">avoir une expérience du contractant principal de travaux de construction correspondant au moins au nombre de travaux de même nature et complexité que ceux spécifiés dans les DAO pour la période de temps </w:t>
            </w:r>
            <w:r w:rsidRPr="0040632C">
              <w:rPr>
                <w:b/>
                <w:sz w:val="22"/>
                <w:szCs w:val="22"/>
                <w:lang w:eastAsia="fr-FR"/>
              </w:rPr>
              <w:t>spécifiée dans les DAO</w:t>
            </w:r>
            <w:r w:rsidRPr="0040632C">
              <w:rPr>
                <w:sz w:val="22"/>
                <w:szCs w:val="22"/>
                <w:lang w:eastAsia="fr-FR"/>
              </w:rPr>
              <w:t xml:space="preserve"> (pour être admis, ces travaux doivent être terminés au moins pour 70 pour cent) ;</w:t>
            </w:r>
          </w:p>
          <w:p w:rsidR="00F47D5D" w:rsidRPr="0040632C" w:rsidRDefault="00F47D5D" w:rsidP="004B2E40">
            <w:pPr>
              <w:widowControl w:val="0"/>
              <w:tabs>
                <w:tab w:val="left" w:pos="1080"/>
              </w:tabs>
              <w:suppressAutoHyphens/>
              <w:overflowPunct w:val="0"/>
              <w:autoSpaceDE w:val="0"/>
              <w:autoSpaceDN w:val="0"/>
              <w:adjustRightInd w:val="0"/>
              <w:spacing w:after="180"/>
              <w:ind w:left="1080" w:right="-72" w:hanging="540"/>
              <w:jc w:val="both"/>
              <w:textAlignment w:val="baseline"/>
              <w:rPr>
                <w:sz w:val="22"/>
                <w:szCs w:val="22"/>
                <w:lang w:eastAsia="fr-FR"/>
              </w:rPr>
            </w:pPr>
            <w:r w:rsidRPr="0040632C">
              <w:rPr>
                <w:sz w:val="22"/>
                <w:szCs w:val="22"/>
                <w:lang w:eastAsia="fr-FR"/>
              </w:rPr>
              <w:t>(c)</w:t>
            </w:r>
            <w:r w:rsidRPr="0040632C">
              <w:rPr>
                <w:sz w:val="22"/>
                <w:szCs w:val="22"/>
                <w:lang w:eastAsia="fr-FR"/>
              </w:rPr>
              <w:tab/>
              <w:t>démontrer qu’il peut assurer la mise à disposition en temps voulu (qu’il possède, loue, prend à bail, etc.) de l’équipement essentiel pour la bonne réalisation des travaux ;</w:t>
            </w:r>
          </w:p>
          <w:p w:rsidR="00F47D5D" w:rsidRPr="0040632C" w:rsidRDefault="00F47D5D" w:rsidP="004B2E40">
            <w:pPr>
              <w:widowControl w:val="0"/>
              <w:tabs>
                <w:tab w:val="left" w:pos="1080"/>
              </w:tabs>
              <w:suppressAutoHyphens/>
              <w:overflowPunct w:val="0"/>
              <w:autoSpaceDE w:val="0"/>
              <w:autoSpaceDN w:val="0"/>
              <w:adjustRightInd w:val="0"/>
              <w:spacing w:after="180"/>
              <w:ind w:left="1080" w:right="-72" w:hanging="540"/>
              <w:jc w:val="both"/>
              <w:textAlignment w:val="baseline"/>
              <w:rPr>
                <w:sz w:val="22"/>
                <w:szCs w:val="22"/>
                <w:lang w:eastAsia="fr-FR"/>
              </w:rPr>
            </w:pPr>
            <w:r w:rsidRPr="0040632C">
              <w:rPr>
                <w:sz w:val="22"/>
                <w:szCs w:val="22"/>
                <w:lang w:eastAsia="fr-FR"/>
              </w:rPr>
              <w:t>(d)</w:t>
            </w:r>
            <w:r w:rsidRPr="0040632C">
              <w:rPr>
                <w:sz w:val="22"/>
                <w:szCs w:val="22"/>
                <w:lang w:eastAsia="fr-FR"/>
              </w:rPr>
              <w:tab/>
              <w:t>embaucher un gestionnaire de travaux ayant au moins cinq</w:t>
            </w:r>
            <w:r w:rsidR="00661251" w:rsidRPr="0040632C">
              <w:rPr>
                <w:sz w:val="22"/>
                <w:szCs w:val="22"/>
                <w:lang w:eastAsia="fr-FR"/>
              </w:rPr>
              <w:t xml:space="preserve"> (5)</w:t>
            </w:r>
            <w:r w:rsidRPr="0040632C">
              <w:rPr>
                <w:sz w:val="22"/>
                <w:szCs w:val="22"/>
                <w:lang w:eastAsia="fr-FR"/>
              </w:rPr>
              <w:t xml:space="preserve"> ans d’expérience de travaux de nature et de volume équivalents ayant occupé un poste de responsabilité pendant au moins trois ans ; et</w:t>
            </w:r>
          </w:p>
          <w:p w:rsidR="00F47D5D" w:rsidRPr="0040632C" w:rsidRDefault="00F47D5D" w:rsidP="004B2E40">
            <w:pPr>
              <w:widowControl w:val="0"/>
              <w:tabs>
                <w:tab w:val="left" w:pos="1080"/>
              </w:tabs>
              <w:suppressAutoHyphens/>
              <w:overflowPunct w:val="0"/>
              <w:autoSpaceDE w:val="0"/>
              <w:autoSpaceDN w:val="0"/>
              <w:adjustRightInd w:val="0"/>
              <w:spacing w:after="180"/>
              <w:ind w:left="1080" w:right="-72" w:hanging="540"/>
              <w:jc w:val="both"/>
              <w:textAlignment w:val="baseline"/>
              <w:rPr>
                <w:sz w:val="22"/>
                <w:szCs w:val="22"/>
                <w:lang w:eastAsia="fr-FR"/>
              </w:rPr>
            </w:pPr>
            <w:r w:rsidRPr="0040632C">
              <w:rPr>
                <w:sz w:val="22"/>
                <w:szCs w:val="22"/>
                <w:lang w:eastAsia="fr-FR"/>
              </w:rPr>
              <w:t>(e)</w:t>
            </w:r>
            <w:r w:rsidRPr="0040632C">
              <w:rPr>
                <w:sz w:val="22"/>
                <w:szCs w:val="22"/>
                <w:lang w:eastAsia="fr-FR"/>
              </w:rPr>
              <w:tab/>
              <w:t xml:space="preserve">disposer d’avoir en liquidités et/ou de facilités de crédit, nets d’autres engagements contractuels et de toute avance qui serait versée en vertu du Contrat, d’un montant au moins équivalent au montant </w:t>
            </w:r>
            <w:r w:rsidRPr="0040632C">
              <w:rPr>
                <w:b/>
                <w:sz w:val="22"/>
                <w:szCs w:val="22"/>
                <w:lang w:eastAsia="fr-FR"/>
              </w:rPr>
              <w:t>spécifié dans les DAO.</w:t>
            </w:r>
          </w:p>
          <w:p w:rsidR="00F47D5D" w:rsidRPr="0040632C" w:rsidRDefault="00F47D5D" w:rsidP="004B2E40">
            <w:pPr>
              <w:widowControl w:val="0"/>
              <w:suppressAutoHyphens/>
              <w:overflowPunct w:val="0"/>
              <w:autoSpaceDE w:val="0"/>
              <w:autoSpaceDN w:val="0"/>
              <w:adjustRightInd w:val="0"/>
              <w:spacing w:after="180"/>
              <w:ind w:left="540" w:right="-72"/>
              <w:jc w:val="both"/>
              <w:textAlignment w:val="baseline"/>
              <w:rPr>
                <w:sz w:val="22"/>
                <w:szCs w:val="22"/>
                <w:lang w:eastAsia="fr-FR"/>
              </w:rPr>
            </w:pPr>
            <w:r w:rsidRPr="0040632C">
              <w:rPr>
                <w:sz w:val="22"/>
                <w:szCs w:val="22"/>
                <w:lang w:eastAsia="fr-FR"/>
              </w:rPr>
              <w:t>Un Soumissionnaire ou un membre d’un GECA ayant fait l’objet de nombreux litiges ou ayant perdu de nombreux litiges pourra se voir exclu.</w:t>
            </w:r>
          </w:p>
          <w:p w:rsidR="002C003A" w:rsidRPr="0040632C" w:rsidRDefault="00F47D5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Les montants relatifs à chaque partenaire d’un GECA seront additionnés pour établir la conformité du Soumissionnaire aux critères minima de qualification énoncés aux alinéas 5.</w:t>
            </w:r>
            <w:r w:rsidR="005633A5" w:rsidRPr="0040632C">
              <w:rPr>
                <w:sz w:val="22"/>
                <w:szCs w:val="22"/>
              </w:rPr>
              <w:t>4</w:t>
            </w:r>
            <w:r w:rsidRPr="0040632C">
              <w:rPr>
                <w:sz w:val="22"/>
                <w:szCs w:val="22"/>
              </w:rPr>
              <w:t xml:space="preserve"> (a) et (e) des </w:t>
            </w:r>
            <w:r w:rsidRPr="0040632C">
              <w:rPr>
                <w:bCs/>
                <w:sz w:val="22"/>
                <w:szCs w:val="22"/>
              </w:rPr>
              <w:t>IS</w:t>
            </w:r>
            <w:r w:rsidRPr="0040632C">
              <w:rPr>
                <w:sz w:val="22"/>
                <w:szCs w:val="22"/>
              </w:rPr>
              <w:t>; toutefois, pour qu’un GECA soit admis, chacun des partenaires doit satisfaire pour vingt-cinq pour cent au moins aux critères minima des alinéas 5.</w:t>
            </w:r>
            <w:r w:rsidR="005633A5" w:rsidRPr="0040632C">
              <w:rPr>
                <w:sz w:val="22"/>
                <w:szCs w:val="22"/>
              </w:rPr>
              <w:t>4</w:t>
            </w:r>
            <w:r w:rsidRPr="0040632C">
              <w:rPr>
                <w:sz w:val="22"/>
                <w:szCs w:val="22"/>
              </w:rPr>
              <w:t xml:space="preserve"> (a), (b) et (e) des </w:t>
            </w:r>
            <w:r w:rsidRPr="0040632C">
              <w:rPr>
                <w:bCs/>
                <w:sz w:val="22"/>
                <w:szCs w:val="22"/>
              </w:rPr>
              <w:t>IS</w:t>
            </w:r>
            <w:r w:rsidRPr="0040632C">
              <w:rPr>
                <w:sz w:val="22"/>
                <w:szCs w:val="22"/>
              </w:rPr>
              <w:t xml:space="preserve"> s’appliquant à cha</w:t>
            </w:r>
            <w:r w:rsidR="00BB6E4E" w:rsidRPr="0040632C">
              <w:rPr>
                <w:sz w:val="22"/>
                <w:szCs w:val="22"/>
              </w:rPr>
              <w:t xml:space="preserve">que Soumissionnaire individuel; </w:t>
            </w:r>
            <w:r w:rsidRPr="0040632C">
              <w:rPr>
                <w:sz w:val="22"/>
                <w:szCs w:val="22"/>
              </w:rPr>
              <w:t xml:space="preserve">le partenaire désigné responsable doit satisfaire à ces critères minima pour au moins quarante (40) pour cent. L’Offre d’un GECA qui ne satisfait pas à ces conditions sera rejetée. Les expériences et les ressources des sous-traitants ne seront pas prises en compte pour établir la conformité aux critères de qualification du Soumissionnaire, sauf disposition contraire </w:t>
            </w:r>
            <w:r w:rsidRPr="0040632C">
              <w:rPr>
                <w:b/>
                <w:sz w:val="22"/>
                <w:szCs w:val="22"/>
              </w:rPr>
              <w:t>énoncée dans les DAO</w:t>
            </w:r>
            <w:r w:rsidRPr="0040632C">
              <w:rPr>
                <w:sz w:val="22"/>
                <w:szCs w:val="22"/>
              </w:rPr>
              <w:t>.</w:t>
            </w:r>
          </w:p>
          <w:p w:rsidR="002C003A" w:rsidRPr="0040632C" w:rsidRDefault="002C003A" w:rsidP="004B2E40">
            <w:pPr>
              <w:rPr>
                <w:sz w:val="22"/>
                <w:szCs w:val="22"/>
                <w:lang w:eastAsia="fr-FR"/>
              </w:rPr>
            </w:pPr>
          </w:p>
        </w:tc>
      </w:tr>
      <w:tr w:rsidR="00580C93" w:rsidRPr="0040632C" w:rsidTr="004B2E40">
        <w:tc>
          <w:tcPr>
            <w:tcW w:w="2808" w:type="dxa"/>
          </w:tcPr>
          <w:p w:rsidR="00580C93" w:rsidRPr="0040632C" w:rsidRDefault="002C003A" w:rsidP="00CF0046">
            <w:pPr>
              <w:pStyle w:val="Heading1"/>
              <w:numPr>
                <w:ilvl w:val="0"/>
                <w:numId w:val="18"/>
              </w:numPr>
              <w:ind w:hanging="975"/>
              <w:jc w:val="left"/>
            </w:pPr>
            <w:bookmarkStart w:id="24" w:name="_Toc459640510"/>
            <w:r w:rsidRPr="0040632C">
              <w:lastRenderedPageBreak/>
              <w:t>Une offre par Soumissionnaire</w:t>
            </w:r>
            <w:bookmarkEnd w:id="24"/>
          </w:p>
          <w:p w:rsidR="002C003A" w:rsidRPr="0040632C" w:rsidRDefault="002C003A" w:rsidP="004B2E40">
            <w:pPr>
              <w:rPr>
                <w:sz w:val="22"/>
                <w:szCs w:val="22"/>
              </w:rPr>
            </w:pPr>
          </w:p>
          <w:p w:rsidR="002C003A" w:rsidRPr="0040632C" w:rsidRDefault="002C003A" w:rsidP="004B2E40">
            <w:pPr>
              <w:rPr>
                <w:sz w:val="22"/>
                <w:szCs w:val="22"/>
              </w:rPr>
            </w:pPr>
          </w:p>
          <w:p w:rsidR="002C003A" w:rsidRPr="0040632C" w:rsidRDefault="002C003A" w:rsidP="004B2E40">
            <w:pPr>
              <w:rPr>
                <w:sz w:val="22"/>
                <w:szCs w:val="22"/>
              </w:rPr>
            </w:pPr>
          </w:p>
        </w:tc>
        <w:tc>
          <w:tcPr>
            <w:tcW w:w="6750" w:type="dxa"/>
          </w:tcPr>
          <w:p w:rsidR="00E321BE" w:rsidRPr="0040632C" w:rsidRDefault="00E321BE"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Chaque Soumissionnaire ne présentera qu’une offre, à titre individuel o</w:t>
            </w:r>
            <w:r w:rsidR="00BF3D53" w:rsidRPr="0040632C">
              <w:rPr>
                <w:sz w:val="22"/>
                <w:szCs w:val="22"/>
              </w:rPr>
              <w:t xml:space="preserve">u en tant que membre d’un GECA. </w:t>
            </w:r>
            <w:r w:rsidRPr="0040632C">
              <w:rPr>
                <w:sz w:val="22"/>
                <w:szCs w:val="22"/>
              </w:rPr>
              <w:t xml:space="preserve">Un Soumissionnaire qui présente plusieurs offres ou qui participe à plusieurs offres (sauf en qualité de sous-traitant ou dans le cas de variantes ayant été autorisées ou demandées) sera disqualifié.  </w:t>
            </w:r>
          </w:p>
        </w:tc>
      </w:tr>
      <w:tr w:rsidR="00580C93" w:rsidRPr="0040632C" w:rsidTr="004B2E40">
        <w:tc>
          <w:tcPr>
            <w:tcW w:w="2808" w:type="dxa"/>
          </w:tcPr>
          <w:p w:rsidR="00580C93" w:rsidRPr="0040632C" w:rsidRDefault="002C003A" w:rsidP="00CF0046">
            <w:pPr>
              <w:pStyle w:val="Heading1"/>
              <w:numPr>
                <w:ilvl w:val="0"/>
                <w:numId w:val="18"/>
              </w:numPr>
              <w:ind w:hanging="975"/>
              <w:jc w:val="left"/>
            </w:pPr>
            <w:bookmarkStart w:id="25" w:name="_Toc459640511"/>
            <w:r w:rsidRPr="0040632C">
              <w:t>Frais de soumission</w:t>
            </w:r>
            <w:bookmarkEnd w:id="25"/>
          </w:p>
          <w:p w:rsidR="002C003A" w:rsidRPr="0040632C" w:rsidRDefault="002C003A" w:rsidP="004B2E40">
            <w:pPr>
              <w:rPr>
                <w:sz w:val="22"/>
                <w:szCs w:val="22"/>
              </w:rPr>
            </w:pPr>
          </w:p>
          <w:p w:rsidR="002C003A" w:rsidRPr="0040632C" w:rsidRDefault="002C003A" w:rsidP="004B2E40">
            <w:pPr>
              <w:rPr>
                <w:sz w:val="22"/>
                <w:szCs w:val="22"/>
              </w:rPr>
            </w:pPr>
          </w:p>
          <w:p w:rsidR="002C003A" w:rsidRPr="0040632C" w:rsidRDefault="002C003A" w:rsidP="004B2E40">
            <w:pPr>
              <w:rPr>
                <w:sz w:val="22"/>
                <w:szCs w:val="22"/>
              </w:rPr>
            </w:pPr>
          </w:p>
        </w:tc>
        <w:tc>
          <w:tcPr>
            <w:tcW w:w="6750" w:type="dxa"/>
          </w:tcPr>
          <w:p w:rsidR="00E321BE" w:rsidRPr="0040632C" w:rsidRDefault="00E321BE"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Le Soumissionnaire supportera tous les frais liés à la préparation et à la remise de son offre, et le Maître de l’Ouvrage Délégué ne sera en aucun cas responsable de ces frais, ni tenu de les payer.</w:t>
            </w:r>
          </w:p>
          <w:p w:rsidR="00E321BE" w:rsidRPr="0040632C" w:rsidRDefault="00E321BE" w:rsidP="004B2E40">
            <w:pPr>
              <w:rPr>
                <w:sz w:val="22"/>
                <w:szCs w:val="22"/>
              </w:rPr>
            </w:pPr>
          </w:p>
        </w:tc>
      </w:tr>
      <w:tr w:rsidR="00580C93" w:rsidRPr="0040632C" w:rsidTr="004B2E40">
        <w:tc>
          <w:tcPr>
            <w:tcW w:w="2808" w:type="dxa"/>
          </w:tcPr>
          <w:p w:rsidR="00E321BE" w:rsidRPr="0040632C" w:rsidRDefault="00E321BE" w:rsidP="00CF0046">
            <w:pPr>
              <w:pStyle w:val="Heading1"/>
              <w:numPr>
                <w:ilvl w:val="0"/>
                <w:numId w:val="18"/>
              </w:numPr>
              <w:ind w:hanging="975"/>
              <w:jc w:val="left"/>
            </w:pPr>
            <w:bookmarkStart w:id="26" w:name="_Toc459640512"/>
            <w:r w:rsidRPr="0040632C">
              <w:lastRenderedPageBreak/>
              <w:t>Connaissance des lieux et des conditions de travail</w:t>
            </w:r>
            <w:bookmarkEnd w:id="26"/>
          </w:p>
          <w:p w:rsidR="002C003A" w:rsidRPr="0040632C" w:rsidRDefault="002C003A" w:rsidP="004B2E40">
            <w:pPr>
              <w:rPr>
                <w:sz w:val="22"/>
                <w:szCs w:val="22"/>
              </w:rPr>
            </w:pPr>
          </w:p>
        </w:tc>
        <w:tc>
          <w:tcPr>
            <w:tcW w:w="6750" w:type="dxa"/>
          </w:tcPr>
          <w:p w:rsidR="00E321BE" w:rsidRPr="0040632C" w:rsidRDefault="00E321BE"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Le soumissionnaire devra se rendre sur les lieux où seront exécutés les travaux faisant l’objet du présent appel d’offres. Il est de sa responsabilité de prendre connaissance sur les lieux de la nature et des difficultés des travaux à exécuter.</w:t>
            </w:r>
          </w:p>
          <w:p w:rsidR="00E321BE" w:rsidRPr="0040632C" w:rsidRDefault="00E321BE" w:rsidP="004B2E40">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Il déclare également avoir pris connaissance de ce document d’appel d’offres et avoir inclus dans ses prix tous les coûts résultant de son appréciation de la nature et de la difficulté des travaux à exécuter, tous les frais généraux, impôts, taxes assurances et bénéfices.</w:t>
            </w:r>
          </w:p>
          <w:p w:rsidR="00E321BE" w:rsidRPr="0040632C" w:rsidRDefault="00E321BE" w:rsidP="004B2E40">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Tous les renseignements relatifs aux conditions locales fournis dans le document d’appel d’offres ou par le Maître d’Ouvrage en l’occurrence Global Communities, sont donnés à titre d’information générale et n’engagent en rien sa responsabilité. Les coûts liés à la visite du site sont à la charge du Soumissionnaire.</w:t>
            </w:r>
          </w:p>
          <w:p w:rsidR="00580C93" w:rsidRPr="0040632C" w:rsidRDefault="00580C93" w:rsidP="004B2E40">
            <w:pPr>
              <w:rPr>
                <w:sz w:val="22"/>
                <w:szCs w:val="22"/>
              </w:rPr>
            </w:pPr>
          </w:p>
        </w:tc>
      </w:tr>
    </w:tbl>
    <w:p w:rsidR="00580C93" w:rsidRPr="0040632C" w:rsidRDefault="00580C93" w:rsidP="00580C93"/>
    <w:p w:rsidR="004B2E40" w:rsidRPr="0040632C" w:rsidRDefault="004B2E40" w:rsidP="00CF0046">
      <w:pPr>
        <w:pStyle w:val="Heading1"/>
        <w:numPr>
          <w:ilvl w:val="0"/>
          <w:numId w:val="15"/>
        </w:numPr>
        <w:spacing w:after="240"/>
        <w:jc w:val="left"/>
      </w:pPr>
      <w:bookmarkStart w:id="27" w:name="_Toc459640513"/>
      <w:r w:rsidRPr="0040632C">
        <w:lastRenderedPageBreak/>
        <w:t>DOSSIER D’APPEL D’OFFRES</w:t>
      </w:r>
      <w:bookmarkEnd w:id="27"/>
    </w:p>
    <w:tbl>
      <w:tblPr>
        <w:tblStyle w:val="TableGrid"/>
        <w:tblW w:w="0" w:type="auto"/>
        <w:tblLook w:val="04A0" w:firstRow="1" w:lastRow="0" w:firstColumn="1" w:lastColumn="0" w:noHBand="0" w:noVBand="1"/>
      </w:tblPr>
      <w:tblGrid>
        <w:gridCol w:w="2808"/>
        <w:gridCol w:w="6692"/>
      </w:tblGrid>
      <w:tr w:rsidR="00BC6DA8" w:rsidRPr="0040632C" w:rsidTr="00BC6DA8">
        <w:tc>
          <w:tcPr>
            <w:tcW w:w="2808" w:type="dxa"/>
          </w:tcPr>
          <w:p w:rsidR="00BC6DA8" w:rsidRPr="0040632C" w:rsidRDefault="00BC6DA8" w:rsidP="00CF0046">
            <w:pPr>
              <w:pStyle w:val="Heading1"/>
              <w:numPr>
                <w:ilvl w:val="0"/>
                <w:numId w:val="18"/>
              </w:numPr>
              <w:ind w:hanging="975"/>
              <w:jc w:val="left"/>
            </w:pPr>
            <w:bookmarkStart w:id="28" w:name="_Toc459640514"/>
            <w:r w:rsidRPr="0040632C">
              <w:t>Contenu du Dossier d’Appel d’Offres</w:t>
            </w:r>
            <w:bookmarkEnd w:id="28"/>
          </w:p>
          <w:p w:rsidR="00BC6DA8" w:rsidRPr="0040632C" w:rsidRDefault="00BC6DA8" w:rsidP="00BC6DA8">
            <w:pPr>
              <w:rPr>
                <w:sz w:val="22"/>
                <w:szCs w:val="22"/>
              </w:rPr>
            </w:pPr>
          </w:p>
          <w:p w:rsidR="00BC6DA8" w:rsidRPr="0040632C" w:rsidRDefault="00BC6DA8" w:rsidP="00BC6DA8">
            <w:pPr>
              <w:rPr>
                <w:sz w:val="22"/>
                <w:szCs w:val="22"/>
              </w:rPr>
            </w:pPr>
          </w:p>
          <w:p w:rsidR="00BC6DA8" w:rsidRPr="0040632C" w:rsidRDefault="00BC6DA8" w:rsidP="00BC6DA8">
            <w:pPr>
              <w:rPr>
                <w:sz w:val="22"/>
                <w:szCs w:val="22"/>
              </w:rPr>
            </w:pPr>
          </w:p>
          <w:p w:rsidR="00BC6DA8" w:rsidRPr="0040632C" w:rsidRDefault="00BC6DA8" w:rsidP="00BC6DA8">
            <w:pPr>
              <w:rPr>
                <w:sz w:val="22"/>
                <w:szCs w:val="22"/>
              </w:rPr>
            </w:pPr>
          </w:p>
        </w:tc>
        <w:tc>
          <w:tcPr>
            <w:tcW w:w="6692" w:type="dxa"/>
          </w:tcPr>
          <w:p w:rsidR="00BC6DA8" w:rsidRPr="0040632C" w:rsidRDefault="00BC6DA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Le Dossier d’Appel d’Offres comprend les documents énumérés ci-après en tenant compte de tout supplément publié conformément à la Clause 11 des IS :</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Section I</w:t>
            </w:r>
            <w:r w:rsidRPr="0040632C">
              <w:rPr>
                <w:sz w:val="22"/>
                <w:szCs w:val="22"/>
              </w:rPr>
              <w:tab/>
              <w:t>Instructions aux Soumissionnaires (IS)</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Section II</w:t>
            </w:r>
            <w:r w:rsidRPr="0040632C">
              <w:rPr>
                <w:sz w:val="22"/>
                <w:szCs w:val="22"/>
              </w:rPr>
              <w:tab/>
              <w:t>Données d’Appel d’Offres (DAO)</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 xml:space="preserve">Section III </w:t>
            </w:r>
            <w:r w:rsidRPr="0040632C">
              <w:rPr>
                <w:sz w:val="22"/>
                <w:szCs w:val="22"/>
              </w:rPr>
              <w:tab/>
              <w:t>Formulaires de soumission</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Section IV</w:t>
            </w:r>
            <w:r w:rsidRPr="0040632C">
              <w:rPr>
                <w:sz w:val="22"/>
                <w:szCs w:val="22"/>
              </w:rPr>
              <w:tab/>
              <w:t>Conditions générales du Contrat (CGC)</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Section V</w:t>
            </w:r>
            <w:r w:rsidRPr="0040632C">
              <w:rPr>
                <w:sz w:val="22"/>
                <w:szCs w:val="22"/>
              </w:rPr>
              <w:tab/>
              <w:t>Conditions particulières du Contrat (CPC)</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Section VI</w:t>
            </w:r>
            <w:r w:rsidRPr="0040632C">
              <w:rPr>
                <w:sz w:val="22"/>
                <w:szCs w:val="22"/>
              </w:rPr>
              <w:tab/>
              <w:t xml:space="preserve">Cahier des clauses techniques (CCT) </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Section VII</w:t>
            </w:r>
            <w:r w:rsidRPr="0040632C">
              <w:rPr>
                <w:sz w:val="22"/>
                <w:szCs w:val="22"/>
              </w:rPr>
              <w:tab/>
              <w:t>Plans</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 xml:space="preserve">Section VIII </w:t>
            </w:r>
            <w:r w:rsidRPr="0040632C">
              <w:rPr>
                <w:sz w:val="22"/>
                <w:szCs w:val="22"/>
              </w:rPr>
              <w:tab/>
              <w:t>Devis quantitatif et bordereau des prix</w:t>
            </w:r>
          </w:p>
          <w:p w:rsidR="00BC6DA8" w:rsidRPr="0040632C" w:rsidRDefault="00BC6DA8" w:rsidP="00303D58">
            <w:pPr>
              <w:pStyle w:val="ListParagraph"/>
              <w:widowControl w:val="0"/>
              <w:tabs>
                <w:tab w:val="left" w:pos="605"/>
              </w:tabs>
              <w:suppressAutoHyphens/>
              <w:overflowPunct w:val="0"/>
              <w:autoSpaceDE w:val="0"/>
              <w:autoSpaceDN w:val="0"/>
              <w:adjustRightInd w:val="0"/>
              <w:jc w:val="both"/>
              <w:textAlignment w:val="baseline"/>
              <w:rPr>
                <w:sz w:val="22"/>
                <w:szCs w:val="22"/>
              </w:rPr>
            </w:pPr>
            <w:r w:rsidRPr="0040632C">
              <w:rPr>
                <w:sz w:val="22"/>
                <w:szCs w:val="22"/>
              </w:rPr>
              <w:t>Section IX</w:t>
            </w:r>
            <w:r w:rsidRPr="0040632C">
              <w:rPr>
                <w:sz w:val="22"/>
                <w:szCs w:val="22"/>
              </w:rPr>
              <w:tab/>
              <w:t>Formulaires de garantie</w:t>
            </w:r>
          </w:p>
          <w:p w:rsidR="00303D58" w:rsidRPr="0040632C" w:rsidRDefault="00303D58" w:rsidP="00303D58">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tc>
      </w:tr>
      <w:tr w:rsidR="00BC6DA8" w:rsidRPr="0040632C" w:rsidTr="00BC6DA8">
        <w:tc>
          <w:tcPr>
            <w:tcW w:w="2808" w:type="dxa"/>
          </w:tcPr>
          <w:p w:rsidR="00BC6DA8" w:rsidRPr="0040632C" w:rsidRDefault="00303D58" w:rsidP="00CF0046">
            <w:pPr>
              <w:pStyle w:val="Heading1"/>
              <w:numPr>
                <w:ilvl w:val="0"/>
                <w:numId w:val="18"/>
              </w:numPr>
              <w:ind w:hanging="975"/>
              <w:jc w:val="left"/>
              <w:rPr>
                <w:lang w:eastAsia="fr-FR"/>
              </w:rPr>
            </w:pPr>
            <w:bookmarkStart w:id="29" w:name="_Toc459640515"/>
            <w:r w:rsidRPr="0040632C">
              <w:t>Eclaircissements apportés au Dossier d’Appel d’Offres</w:t>
            </w:r>
            <w:bookmarkEnd w:id="29"/>
          </w:p>
        </w:tc>
        <w:tc>
          <w:tcPr>
            <w:tcW w:w="6692" w:type="dxa"/>
          </w:tcPr>
          <w:p w:rsidR="00BC6DA8" w:rsidRPr="0040632C" w:rsidRDefault="00303D5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 xml:space="preserve">Un candidat éventuel désirant des éclaircissements sur le Dossier d’Appel d’Offres devra contacter le Maître de l’Ouvrage Délégué par écrit, à l’adresse du Maître de l’Ouvrage Délégué indiquée dans les DAO. Le Maître de l’Ouvrage Délégué répondra par écrit à toute demande d’éclaircissements reçue au plus tard </w:t>
            </w:r>
            <w:r w:rsidR="0085513C" w:rsidRPr="0040632C">
              <w:rPr>
                <w:sz w:val="22"/>
                <w:szCs w:val="22"/>
              </w:rPr>
              <w:t>trois</w:t>
            </w:r>
            <w:r w:rsidRPr="0040632C">
              <w:rPr>
                <w:sz w:val="22"/>
                <w:szCs w:val="22"/>
              </w:rPr>
              <w:t xml:space="preserve"> (</w:t>
            </w:r>
            <w:r w:rsidR="0085513C" w:rsidRPr="0040632C">
              <w:rPr>
                <w:sz w:val="22"/>
                <w:szCs w:val="22"/>
              </w:rPr>
              <w:t>3</w:t>
            </w:r>
            <w:r w:rsidRPr="0040632C">
              <w:rPr>
                <w:sz w:val="22"/>
                <w:szCs w:val="22"/>
              </w:rPr>
              <w:t>) jours avant la date limite de dépôt des offres. Il adressera une copie de sa réponse (indiquant la question posée mais sans en identifier l’auteur) à tous ceux qui auront obtenu le Dossier d’Appel d’Offres.</w:t>
            </w:r>
          </w:p>
          <w:p w:rsidR="00303D58" w:rsidRPr="0040632C" w:rsidRDefault="00303D58" w:rsidP="00303D58">
            <w:pPr>
              <w:widowControl w:val="0"/>
              <w:tabs>
                <w:tab w:val="left" w:pos="605"/>
              </w:tabs>
              <w:suppressAutoHyphens/>
              <w:overflowPunct w:val="0"/>
              <w:autoSpaceDE w:val="0"/>
              <w:autoSpaceDN w:val="0"/>
              <w:adjustRightInd w:val="0"/>
              <w:ind w:left="-18"/>
              <w:jc w:val="both"/>
              <w:textAlignment w:val="baseline"/>
              <w:rPr>
                <w:sz w:val="22"/>
                <w:szCs w:val="22"/>
                <w:lang w:eastAsia="fr-FR"/>
              </w:rPr>
            </w:pPr>
          </w:p>
        </w:tc>
      </w:tr>
      <w:tr w:rsidR="00BC6DA8" w:rsidRPr="0040632C" w:rsidTr="00BC6DA8">
        <w:tc>
          <w:tcPr>
            <w:tcW w:w="2808" w:type="dxa"/>
          </w:tcPr>
          <w:p w:rsidR="00BC6DA8" w:rsidRPr="0040632C" w:rsidRDefault="00303D58" w:rsidP="00CF0046">
            <w:pPr>
              <w:pStyle w:val="Heading1"/>
              <w:numPr>
                <w:ilvl w:val="0"/>
                <w:numId w:val="18"/>
              </w:numPr>
              <w:ind w:hanging="975"/>
              <w:jc w:val="left"/>
            </w:pPr>
            <w:bookmarkStart w:id="30" w:name="_Toc459640516"/>
            <w:r w:rsidRPr="0040632C">
              <w:t>Modifications apportées au Dossier d’Appel d’Offres</w:t>
            </w:r>
            <w:bookmarkEnd w:id="30"/>
          </w:p>
          <w:p w:rsidR="00303D58" w:rsidRPr="0040632C" w:rsidRDefault="00303D58" w:rsidP="00303D58">
            <w:pPr>
              <w:rPr>
                <w:sz w:val="22"/>
                <w:szCs w:val="22"/>
              </w:rPr>
            </w:pPr>
          </w:p>
          <w:p w:rsidR="00303D58" w:rsidRPr="0040632C" w:rsidRDefault="00303D58" w:rsidP="00303D58">
            <w:pPr>
              <w:rPr>
                <w:sz w:val="22"/>
                <w:szCs w:val="22"/>
              </w:rPr>
            </w:pPr>
          </w:p>
          <w:p w:rsidR="00303D58" w:rsidRPr="0040632C" w:rsidRDefault="00303D58" w:rsidP="00303D58">
            <w:pPr>
              <w:rPr>
                <w:sz w:val="22"/>
                <w:szCs w:val="22"/>
              </w:rPr>
            </w:pPr>
          </w:p>
        </w:tc>
        <w:tc>
          <w:tcPr>
            <w:tcW w:w="6692" w:type="dxa"/>
          </w:tcPr>
          <w:p w:rsidR="0085513C" w:rsidRPr="0040632C" w:rsidRDefault="0085513C"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 xml:space="preserve">Le Maître de l’Ouvrage Délégué peut, à tout moment, avant la date limite de remise des offres, modifier le Dossier d’Appel d’Offres en publiant un supplément. </w:t>
            </w:r>
          </w:p>
          <w:p w:rsidR="00BC6DA8" w:rsidRPr="0040632C" w:rsidRDefault="0085513C" w:rsidP="0085513C">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r w:rsidRPr="0040632C">
              <w:rPr>
                <w:sz w:val="22"/>
                <w:szCs w:val="22"/>
              </w:rPr>
              <w:t xml:space="preserve"> </w:t>
            </w:r>
          </w:p>
          <w:p w:rsidR="0085513C" w:rsidRPr="0040632C" w:rsidRDefault="0085513C"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Tout supplément publié sera considéré comme faisant partie intégrante du Dossier d’Appel d’Offres et sera communiqué par écrit à tous ceux qui ont obtenu le Dossier d’Appel d’Offres</w:t>
            </w:r>
            <w:r w:rsidR="009C46A2" w:rsidRPr="0040632C">
              <w:rPr>
                <w:sz w:val="22"/>
                <w:szCs w:val="22"/>
              </w:rPr>
              <w:t xml:space="preserve">. </w:t>
            </w:r>
            <w:r w:rsidRPr="0040632C">
              <w:rPr>
                <w:sz w:val="22"/>
                <w:szCs w:val="22"/>
              </w:rPr>
              <w:t>Les Soumissionnaires potentiels accuseront réception de chaque supplément par écrit auprès du Maître de l’Ouvrage Délégué.</w:t>
            </w:r>
          </w:p>
          <w:p w:rsidR="0085513C" w:rsidRPr="0040632C" w:rsidRDefault="0085513C" w:rsidP="0085513C">
            <w:pPr>
              <w:pStyle w:val="ListParagraph"/>
              <w:rPr>
                <w:sz w:val="22"/>
                <w:szCs w:val="22"/>
                <w:lang w:eastAsia="fr-FR"/>
              </w:rPr>
            </w:pPr>
          </w:p>
          <w:p w:rsidR="0085513C" w:rsidRPr="0040632C" w:rsidRDefault="0085513C"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Afin de laisser aux Soumissionnaires potentiels un délai raisonnable pour prendre en compte le supplément dans la préparation de leurs offres, le Maître de l’Ouvrage Délégué peut, si besoin est, reporter la date limite de remise des o</w:t>
            </w:r>
            <w:r w:rsidR="00AB24BB" w:rsidRPr="0040632C">
              <w:rPr>
                <w:sz w:val="22"/>
                <w:szCs w:val="22"/>
              </w:rPr>
              <w:t>ffres conformément à l’alinéa 20</w:t>
            </w:r>
            <w:r w:rsidRPr="0040632C">
              <w:rPr>
                <w:sz w:val="22"/>
                <w:szCs w:val="22"/>
              </w:rPr>
              <w:t xml:space="preserve">.2 des IS ci-dessous.  </w:t>
            </w:r>
          </w:p>
        </w:tc>
      </w:tr>
    </w:tbl>
    <w:p w:rsidR="004B2E40" w:rsidRPr="0040632C" w:rsidRDefault="004B2E40" w:rsidP="0090013E">
      <w:pPr>
        <w:rPr>
          <w:lang w:eastAsia="fr-FR"/>
        </w:rPr>
      </w:pPr>
    </w:p>
    <w:p w:rsidR="004B2E40" w:rsidRPr="0040632C" w:rsidRDefault="004B2E40" w:rsidP="0090013E">
      <w:pPr>
        <w:rPr>
          <w:lang w:eastAsia="fr-FR"/>
        </w:rPr>
      </w:pPr>
    </w:p>
    <w:p w:rsidR="00CE650F" w:rsidRPr="0040632C" w:rsidRDefault="00CE650F" w:rsidP="0090013E">
      <w:pPr>
        <w:rPr>
          <w:lang w:eastAsia="fr-FR"/>
        </w:rPr>
      </w:pPr>
    </w:p>
    <w:p w:rsidR="00CE650F" w:rsidRPr="0040632C" w:rsidRDefault="00CE650F" w:rsidP="0090013E">
      <w:pPr>
        <w:rPr>
          <w:lang w:eastAsia="fr-FR"/>
        </w:rPr>
      </w:pPr>
    </w:p>
    <w:p w:rsidR="004B2E40" w:rsidRPr="0040632C" w:rsidRDefault="0085513C" w:rsidP="00CF0046">
      <w:pPr>
        <w:pStyle w:val="Heading1"/>
        <w:numPr>
          <w:ilvl w:val="0"/>
          <w:numId w:val="15"/>
        </w:numPr>
        <w:spacing w:after="240"/>
        <w:jc w:val="left"/>
      </w:pPr>
      <w:bookmarkStart w:id="31" w:name="_Toc459640517"/>
      <w:r w:rsidRPr="0040632C">
        <w:lastRenderedPageBreak/>
        <w:t>PREPARATION DES OFFRES</w:t>
      </w:r>
      <w:bookmarkEnd w:id="31"/>
    </w:p>
    <w:tbl>
      <w:tblPr>
        <w:tblStyle w:val="TableGrid"/>
        <w:tblW w:w="0" w:type="auto"/>
        <w:tblLayout w:type="fixed"/>
        <w:tblLook w:val="04A0" w:firstRow="1" w:lastRow="0" w:firstColumn="1" w:lastColumn="0" w:noHBand="0" w:noVBand="1"/>
      </w:tblPr>
      <w:tblGrid>
        <w:gridCol w:w="1908"/>
        <w:gridCol w:w="7668"/>
      </w:tblGrid>
      <w:tr w:rsidR="0085513C" w:rsidRPr="0040632C" w:rsidTr="004B0C27">
        <w:trPr>
          <w:trHeight w:val="665"/>
        </w:trPr>
        <w:tc>
          <w:tcPr>
            <w:tcW w:w="1908" w:type="dxa"/>
          </w:tcPr>
          <w:p w:rsidR="0085513C" w:rsidRPr="0040632C" w:rsidRDefault="0085513C" w:rsidP="00CF0046">
            <w:pPr>
              <w:pStyle w:val="Heading1"/>
              <w:numPr>
                <w:ilvl w:val="0"/>
                <w:numId w:val="18"/>
              </w:numPr>
              <w:ind w:hanging="975"/>
              <w:jc w:val="left"/>
            </w:pPr>
            <w:bookmarkStart w:id="32" w:name="_Toc438438831"/>
            <w:bookmarkStart w:id="33" w:name="_Toc438532579"/>
            <w:bookmarkStart w:id="34" w:name="_Toc438733975"/>
            <w:bookmarkStart w:id="35" w:name="_Toc438907014"/>
            <w:bookmarkStart w:id="36" w:name="_Toc438907213"/>
            <w:bookmarkStart w:id="37" w:name="_Toc499629516"/>
            <w:bookmarkStart w:id="38" w:name="_Toc459640518"/>
            <w:r w:rsidRPr="0040632C">
              <w:t>Langue de l’offre</w:t>
            </w:r>
            <w:bookmarkEnd w:id="32"/>
            <w:bookmarkEnd w:id="33"/>
            <w:bookmarkEnd w:id="34"/>
            <w:bookmarkEnd w:id="35"/>
            <w:bookmarkEnd w:id="36"/>
            <w:bookmarkEnd w:id="37"/>
            <w:bookmarkEnd w:id="38"/>
          </w:p>
          <w:p w:rsidR="00CE650F" w:rsidRPr="0040632C" w:rsidRDefault="00CE650F" w:rsidP="0090013E">
            <w:pPr>
              <w:rPr>
                <w:sz w:val="22"/>
                <w:szCs w:val="22"/>
                <w:lang w:eastAsia="fr-FR"/>
              </w:rPr>
            </w:pPr>
          </w:p>
        </w:tc>
        <w:tc>
          <w:tcPr>
            <w:tcW w:w="7668" w:type="dxa"/>
          </w:tcPr>
          <w:p w:rsidR="0085513C" w:rsidRPr="0040632C" w:rsidRDefault="00E77C4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Les documents et la correspondance avec le Maître d’Ouvrage devront être écrits en français.</w:t>
            </w:r>
          </w:p>
        </w:tc>
      </w:tr>
      <w:tr w:rsidR="0085513C" w:rsidRPr="0040632C" w:rsidTr="00D90005">
        <w:tc>
          <w:tcPr>
            <w:tcW w:w="1908" w:type="dxa"/>
          </w:tcPr>
          <w:p w:rsidR="0085513C" w:rsidRPr="0040632C" w:rsidRDefault="0085513C" w:rsidP="00CF0046">
            <w:pPr>
              <w:pStyle w:val="Heading1"/>
              <w:numPr>
                <w:ilvl w:val="0"/>
                <w:numId w:val="18"/>
              </w:numPr>
              <w:ind w:hanging="975"/>
              <w:jc w:val="left"/>
            </w:pPr>
            <w:bookmarkStart w:id="39" w:name="_Toc438438832"/>
            <w:bookmarkStart w:id="40" w:name="_Toc438532580"/>
            <w:bookmarkStart w:id="41" w:name="_Toc438733976"/>
            <w:bookmarkStart w:id="42" w:name="_Toc438907015"/>
            <w:bookmarkStart w:id="43" w:name="_Toc438907214"/>
            <w:bookmarkStart w:id="44" w:name="_Toc499629517"/>
            <w:bookmarkStart w:id="45" w:name="_Toc459640519"/>
            <w:r w:rsidRPr="0040632C">
              <w:t>Documents constitutifs de l’offre</w:t>
            </w:r>
            <w:bookmarkEnd w:id="39"/>
            <w:bookmarkEnd w:id="40"/>
            <w:bookmarkEnd w:id="41"/>
            <w:bookmarkEnd w:id="42"/>
            <w:bookmarkEnd w:id="43"/>
            <w:bookmarkEnd w:id="44"/>
            <w:bookmarkEnd w:id="45"/>
          </w:p>
          <w:p w:rsidR="00CE650F" w:rsidRPr="0040632C" w:rsidRDefault="00CE650F" w:rsidP="0090013E">
            <w:pPr>
              <w:rPr>
                <w:sz w:val="22"/>
                <w:szCs w:val="22"/>
              </w:rPr>
            </w:pPr>
          </w:p>
          <w:p w:rsidR="00CE650F" w:rsidRPr="0040632C" w:rsidRDefault="00CE650F" w:rsidP="0090013E">
            <w:pPr>
              <w:rPr>
                <w:sz w:val="22"/>
                <w:szCs w:val="22"/>
                <w:lang w:eastAsia="fr-FR"/>
              </w:rPr>
            </w:pPr>
          </w:p>
        </w:tc>
        <w:tc>
          <w:tcPr>
            <w:tcW w:w="7668" w:type="dxa"/>
          </w:tcPr>
          <w:p w:rsidR="00E77C48" w:rsidRPr="0040632C" w:rsidRDefault="00E77C48"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 xml:space="preserve">Le Soumissionnaire doit, dans  son offre, répondre aux </w:t>
            </w:r>
            <w:r w:rsidR="00661251" w:rsidRPr="0040632C">
              <w:rPr>
                <w:sz w:val="22"/>
                <w:szCs w:val="22"/>
              </w:rPr>
              <w:t>travaux</w:t>
            </w:r>
            <w:r w:rsidR="006031D2" w:rsidRPr="0040632C">
              <w:rPr>
                <w:sz w:val="22"/>
                <w:szCs w:val="22"/>
              </w:rPr>
              <w:t xml:space="preserve"> décrit</w:t>
            </w:r>
            <w:r w:rsidRPr="0040632C">
              <w:rPr>
                <w:sz w:val="22"/>
                <w:szCs w:val="22"/>
              </w:rPr>
              <w:t>s dans le présent DAO. L’offre présentée comprendra les documents suivants :</w:t>
            </w:r>
          </w:p>
          <w:p w:rsidR="00E77C48" w:rsidRPr="0040632C" w:rsidRDefault="00E77C48" w:rsidP="00E77C48">
            <w:pPr>
              <w:pStyle w:val="ListParagraph"/>
              <w:widowControl w:val="0"/>
              <w:tabs>
                <w:tab w:val="left" w:pos="605"/>
              </w:tabs>
              <w:suppressAutoHyphens/>
              <w:overflowPunct w:val="0"/>
              <w:autoSpaceDE w:val="0"/>
              <w:autoSpaceDN w:val="0"/>
              <w:adjustRightInd w:val="0"/>
              <w:spacing w:after="240"/>
              <w:jc w:val="both"/>
              <w:textAlignment w:val="baseline"/>
              <w:rPr>
                <w:sz w:val="22"/>
                <w:szCs w:val="22"/>
              </w:rPr>
            </w:pPr>
          </w:p>
          <w:p w:rsidR="00E77C48" w:rsidRPr="0040632C" w:rsidRDefault="00E77C48" w:rsidP="00CF0046">
            <w:pPr>
              <w:pStyle w:val="ListParagraph"/>
              <w:widowControl w:val="0"/>
              <w:numPr>
                <w:ilvl w:val="3"/>
                <w:numId w:val="16"/>
              </w:numPr>
              <w:tabs>
                <w:tab w:val="left" w:pos="605"/>
              </w:tabs>
              <w:suppressAutoHyphens/>
              <w:overflowPunct w:val="0"/>
              <w:autoSpaceDE w:val="0"/>
              <w:autoSpaceDN w:val="0"/>
              <w:adjustRightInd w:val="0"/>
              <w:spacing w:after="240"/>
              <w:ind w:left="1152" w:hanging="540"/>
              <w:jc w:val="both"/>
              <w:textAlignment w:val="baseline"/>
              <w:rPr>
                <w:sz w:val="22"/>
                <w:szCs w:val="22"/>
              </w:rPr>
            </w:pPr>
            <w:r w:rsidRPr="0040632C">
              <w:rPr>
                <w:sz w:val="22"/>
                <w:szCs w:val="22"/>
              </w:rPr>
              <w:t>l'offre du Soumissionnaire (selon le format indiqué à la Section III) ;</w:t>
            </w:r>
          </w:p>
          <w:p w:rsidR="00E77C48" w:rsidRPr="0040632C" w:rsidRDefault="00E77C48" w:rsidP="00E77C48">
            <w:pPr>
              <w:pStyle w:val="ListParagraph"/>
              <w:widowControl w:val="0"/>
              <w:tabs>
                <w:tab w:val="left" w:pos="605"/>
              </w:tabs>
              <w:suppressAutoHyphens/>
              <w:overflowPunct w:val="0"/>
              <w:autoSpaceDE w:val="0"/>
              <w:autoSpaceDN w:val="0"/>
              <w:adjustRightInd w:val="0"/>
              <w:spacing w:after="240"/>
              <w:ind w:left="1152"/>
              <w:jc w:val="both"/>
              <w:textAlignment w:val="baseline"/>
              <w:rPr>
                <w:sz w:val="22"/>
                <w:szCs w:val="22"/>
              </w:rPr>
            </w:pPr>
          </w:p>
          <w:p w:rsidR="00E77C48" w:rsidRPr="0040632C" w:rsidRDefault="00E77C48" w:rsidP="00CF0046">
            <w:pPr>
              <w:pStyle w:val="ListParagraph"/>
              <w:widowControl w:val="0"/>
              <w:numPr>
                <w:ilvl w:val="3"/>
                <w:numId w:val="16"/>
              </w:numPr>
              <w:tabs>
                <w:tab w:val="left" w:pos="605"/>
              </w:tabs>
              <w:suppressAutoHyphens/>
              <w:overflowPunct w:val="0"/>
              <w:autoSpaceDE w:val="0"/>
              <w:autoSpaceDN w:val="0"/>
              <w:adjustRightInd w:val="0"/>
              <w:ind w:left="1152" w:hanging="540"/>
              <w:jc w:val="both"/>
              <w:textAlignment w:val="baseline"/>
              <w:rPr>
                <w:sz w:val="22"/>
                <w:szCs w:val="22"/>
              </w:rPr>
            </w:pPr>
            <w:r w:rsidRPr="0040632C">
              <w:rPr>
                <w:sz w:val="22"/>
                <w:szCs w:val="22"/>
              </w:rPr>
              <w:t>la garantie de l’offre ou la déclaration de garantie de l’offre établie conformément aux dispositions de la clause 1</w:t>
            </w:r>
            <w:r w:rsidR="006031D2" w:rsidRPr="0040632C">
              <w:rPr>
                <w:sz w:val="22"/>
                <w:szCs w:val="22"/>
              </w:rPr>
              <w:t>6</w:t>
            </w:r>
            <w:r w:rsidRPr="0040632C">
              <w:rPr>
                <w:sz w:val="22"/>
                <w:szCs w:val="22"/>
              </w:rPr>
              <w:t xml:space="preserve"> des IS, si elle est exigée ;</w:t>
            </w:r>
          </w:p>
          <w:p w:rsidR="00E77C48" w:rsidRPr="0040632C" w:rsidRDefault="00E77C48" w:rsidP="00E77C48">
            <w:pPr>
              <w:pStyle w:val="ListParagraph"/>
              <w:rPr>
                <w:sz w:val="22"/>
                <w:szCs w:val="22"/>
              </w:rPr>
            </w:pPr>
          </w:p>
          <w:p w:rsidR="00E77C48" w:rsidRPr="0040632C" w:rsidRDefault="00E77C48" w:rsidP="00CF0046">
            <w:pPr>
              <w:pStyle w:val="ListParagraph"/>
              <w:widowControl w:val="0"/>
              <w:numPr>
                <w:ilvl w:val="3"/>
                <w:numId w:val="16"/>
              </w:numPr>
              <w:tabs>
                <w:tab w:val="left" w:pos="605"/>
              </w:tabs>
              <w:suppressAutoHyphens/>
              <w:overflowPunct w:val="0"/>
              <w:autoSpaceDE w:val="0"/>
              <w:autoSpaceDN w:val="0"/>
              <w:adjustRightInd w:val="0"/>
              <w:ind w:left="1152" w:hanging="540"/>
              <w:jc w:val="both"/>
              <w:textAlignment w:val="baseline"/>
              <w:rPr>
                <w:sz w:val="22"/>
                <w:szCs w:val="22"/>
              </w:rPr>
            </w:pPr>
            <w:r w:rsidRPr="0040632C">
              <w:rPr>
                <w:sz w:val="22"/>
                <w:szCs w:val="22"/>
              </w:rPr>
              <w:t>le Devis estimatif et le cadre du bordereau des prix unitaires dûment rempli ;</w:t>
            </w:r>
          </w:p>
          <w:p w:rsidR="00E77C48" w:rsidRPr="0040632C" w:rsidRDefault="00E77C48" w:rsidP="00E77C48">
            <w:pPr>
              <w:pStyle w:val="ListParagraph"/>
              <w:rPr>
                <w:sz w:val="22"/>
                <w:szCs w:val="22"/>
              </w:rPr>
            </w:pPr>
          </w:p>
          <w:p w:rsidR="00E77C48" w:rsidRPr="0040632C" w:rsidRDefault="00E77C48" w:rsidP="00CF0046">
            <w:pPr>
              <w:pStyle w:val="ListParagraph"/>
              <w:widowControl w:val="0"/>
              <w:numPr>
                <w:ilvl w:val="3"/>
                <w:numId w:val="16"/>
              </w:numPr>
              <w:tabs>
                <w:tab w:val="left" w:pos="605"/>
              </w:tabs>
              <w:suppressAutoHyphens/>
              <w:overflowPunct w:val="0"/>
              <w:autoSpaceDE w:val="0"/>
              <w:autoSpaceDN w:val="0"/>
              <w:adjustRightInd w:val="0"/>
              <w:ind w:left="1152" w:hanging="540"/>
              <w:jc w:val="both"/>
              <w:textAlignment w:val="baseline"/>
              <w:rPr>
                <w:sz w:val="22"/>
                <w:szCs w:val="22"/>
              </w:rPr>
            </w:pPr>
            <w:r w:rsidRPr="0040632C">
              <w:rPr>
                <w:sz w:val="22"/>
                <w:szCs w:val="22"/>
              </w:rPr>
              <w:t>la présentation sur format libre, du sous-détail des prix unitaires pour chaque item du  devis estimatif pour permettre une analyse objective de l’offre financière;</w:t>
            </w:r>
          </w:p>
          <w:p w:rsidR="00E77C48" w:rsidRPr="0040632C" w:rsidRDefault="00E77C48" w:rsidP="00E77C48">
            <w:pPr>
              <w:pStyle w:val="ListParagraph"/>
              <w:rPr>
                <w:sz w:val="22"/>
                <w:szCs w:val="22"/>
              </w:rPr>
            </w:pPr>
          </w:p>
          <w:p w:rsidR="00E77C48" w:rsidRPr="0040632C" w:rsidRDefault="00E77C48" w:rsidP="00CF0046">
            <w:pPr>
              <w:pStyle w:val="ListParagraph"/>
              <w:widowControl w:val="0"/>
              <w:numPr>
                <w:ilvl w:val="3"/>
                <w:numId w:val="16"/>
              </w:numPr>
              <w:tabs>
                <w:tab w:val="left" w:pos="605"/>
              </w:tabs>
              <w:suppressAutoHyphens/>
              <w:overflowPunct w:val="0"/>
              <w:autoSpaceDE w:val="0"/>
              <w:autoSpaceDN w:val="0"/>
              <w:adjustRightInd w:val="0"/>
              <w:ind w:left="1152" w:hanging="540"/>
              <w:jc w:val="both"/>
              <w:textAlignment w:val="baseline"/>
              <w:rPr>
                <w:sz w:val="22"/>
                <w:szCs w:val="22"/>
              </w:rPr>
            </w:pPr>
            <w:r w:rsidRPr="0040632C">
              <w:rPr>
                <w:sz w:val="22"/>
                <w:szCs w:val="22"/>
              </w:rPr>
              <w:t xml:space="preserve">le formulaire et les documents attestant que le Soumissionnaire est admis à concourir ; </w:t>
            </w:r>
          </w:p>
          <w:p w:rsidR="00E77C48" w:rsidRPr="0040632C" w:rsidRDefault="00E77C48" w:rsidP="00E77C48">
            <w:pPr>
              <w:pStyle w:val="ListParagraph"/>
              <w:rPr>
                <w:sz w:val="22"/>
                <w:szCs w:val="22"/>
              </w:rPr>
            </w:pPr>
          </w:p>
          <w:p w:rsidR="00E77C48" w:rsidRPr="0040632C" w:rsidRDefault="00E77C48" w:rsidP="00CF0046">
            <w:pPr>
              <w:pStyle w:val="ListParagraph"/>
              <w:widowControl w:val="0"/>
              <w:numPr>
                <w:ilvl w:val="3"/>
                <w:numId w:val="16"/>
              </w:numPr>
              <w:tabs>
                <w:tab w:val="left" w:pos="605"/>
              </w:tabs>
              <w:suppressAutoHyphens/>
              <w:overflowPunct w:val="0"/>
              <w:autoSpaceDE w:val="0"/>
              <w:autoSpaceDN w:val="0"/>
              <w:adjustRightInd w:val="0"/>
              <w:ind w:left="1152" w:hanging="540"/>
              <w:jc w:val="both"/>
              <w:textAlignment w:val="baseline"/>
              <w:rPr>
                <w:sz w:val="22"/>
                <w:szCs w:val="22"/>
              </w:rPr>
            </w:pPr>
            <w:r w:rsidRPr="0040632C">
              <w:rPr>
                <w:sz w:val="22"/>
                <w:szCs w:val="22"/>
              </w:rPr>
              <w:t xml:space="preserve">les variantes lorsqu'elles ont été sollicitées et; </w:t>
            </w:r>
          </w:p>
          <w:p w:rsidR="00E77C48" w:rsidRPr="0040632C" w:rsidRDefault="00E77C48" w:rsidP="00E77C48">
            <w:pPr>
              <w:pStyle w:val="ListParagraph"/>
              <w:rPr>
                <w:sz w:val="22"/>
                <w:szCs w:val="22"/>
              </w:rPr>
            </w:pPr>
          </w:p>
          <w:p w:rsidR="0085513C" w:rsidRPr="0040632C" w:rsidRDefault="00E77C48" w:rsidP="00CF0046">
            <w:pPr>
              <w:pStyle w:val="ListParagraph"/>
              <w:widowControl w:val="0"/>
              <w:numPr>
                <w:ilvl w:val="3"/>
                <w:numId w:val="16"/>
              </w:numPr>
              <w:tabs>
                <w:tab w:val="left" w:pos="605"/>
              </w:tabs>
              <w:suppressAutoHyphens/>
              <w:overflowPunct w:val="0"/>
              <w:autoSpaceDE w:val="0"/>
              <w:autoSpaceDN w:val="0"/>
              <w:adjustRightInd w:val="0"/>
              <w:ind w:left="1152" w:hanging="540"/>
              <w:jc w:val="both"/>
              <w:textAlignment w:val="baseline"/>
              <w:rPr>
                <w:sz w:val="22"/>
                <w:szCs w:val="22"/>
              </w:rPr>
            </w:pPr>
            <w:r w:rsidRPr="0040632C">
              <w:rPr>
                <w:sz w:val="22"/>
                <w:szCs w:val="22"/>
              </w:rPr>
              <w:t xml:space="preserve">tout autre document devant être rempli et remis par les Soumissionnaires, comme </w:t>
            </w:r>
            <w:r w:rsidRPr="0040632C">
              <w:rPr>
                <w:b/>
                <w:sz w:val="22"/>
                <w:szCs w:val="22"/>
              </w:rPr>
              <w:t>stipulé dans le</w:t>
            </w:r>
            <w:r w:rsidR="00FB1C61" w:rsidRPr="0040632C">
              <w:rPr>
                <w:b/>
                <w:sz w:val="22"/>
                <w:szCs w:val="22"/>
              </w:rPr>
              <w:t>s</w:t>
            </w:r>
            <w:r w:rsidRPr="0040632C">
              <w:rPr>
                <w:b/>
                <w:sz w:val="22"/>
                <w:szCs w:val="22"/>
              </w:rPr>
              <w:t xml:space="preserve"> DAO</w:t>
            </w:r>
            <w:r w:rsidRPr="0040632C">
              <w:rPr>
                <w:sz w:val="22"/>
                <w:szCs w:val="22"/>
              </w:rPr>
              <w:t>.</w:t>
            </w:r>
          </w:p>
          <w:p w:rsidR="004B0C27" w:rsidRPr="0040632C" w:rsidRDefault="004B0C27" w:rsidP="004B0C27">
            <w:pPr>
              <w:widowControl w:val="0"/>
              <w:tabs>
                <w:tab w:val="left" w:pos="605"/>
              </w:tabs>
              <w:suppressAutoHyphens/>
              <w:overflowPunct w:val="0"/>
              <w:autoSpaceDE w:val="0"/>
              <w:autoSpaceDN w:val="0"/>
              <w:adjustRightInd w:val="0"/>
              <w:jc w:val="both"/>
              <w:textAlignment w:val="baseline"/>
              <w:rPr>
                <w:sz w:val="22"/>
                <w:szCs w:val="22"/>
              </w:rPr>
            </w:pPr>
          </w:p>
        </w:tc>
      </w:tr>
      <w:tr w:rsidR="0085513C" w:rsidRPr="0040632C" w:rsidTr="00D90005">
        <w:tc>
          <w:tcPr>
            <w:tcW w:w="1908" w:type="dxa"/>
          </w:tcPr>
          <w:p w:rsidR="0085513C" w:rsidRPr="0040632C" w:rsidRDefault="0085513C" w:rsidP="00CF0046">
            <w:pPr>
              <w:pStyle w:val="Heading1"/>
              <w:numPr>
                <w:ilvl w:val="0"/>
                <w:numId w:val="18"/>
              </w:numPr>
              <w:ind w:hanging="975"/>
              <w:jc w:val="left"/>
            </w:pPr>
            <w:bookmarkStart w:id="46" w:name="_Toc459640520"/>
            <w:r w:rsidRPr="0040632C">
              <w:t>Montant de l’offre</w:t>
            </w:r>
            <w:bookmarkEnd w:id="46"/>
          </w:p>
          <w:p w:rsidR="00CE650F" w:rsidRPr="0040632C" w:rsidRDefault="00CE650F" w:rsidP="0090013E">
            <w:pPr>
              <w:rPr>
                <w:sz w:val="22"/>
                <w:szCs w:val="22"/>
              </w:rPr>
            </w:pPr>
          </w:p>
          <w:p w:rsidR="00CE650F" w:rsidRPr="0040632C" w:rsidRDefault="00CE650F" w:rsidP="0090013E">
            <w:pPr>
              <w:rPr>
                <w:sz w:val="22"/>
                <w:szCs w:val="22"/>
                <w:lang w:eastAsia="fr-FR"/>
              </w:rPr>
            </w:pPr>
          </w:p>
        </w:tc>
        <w:tc>
          <w:tcPr>
            <w:tcW w:w="7668" w:type="dxa"/>
          </w:tcPr>
          <w:p w:rsidR="00FB1C61" w:rsidRPr="0040632C" w:rsidRDefault="00FB1C61"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Le Contrat couvrira l’ensemble des Travaux décrits dans la Clause 1.1 des IS, sur la base du Devis quantitatif  présenté par le Soumissionnaire.</w:t>
            </w:r>
          </w:p>
          <w:p w:rsidR="00FB1C61" w:rsidRPr="0040632C" w:rsidRDefault="00FB1C61" w:rsidP="00FB1C61">
            <w:pPr>
              <w:pStyle w:val="ListParagraph"/>
              <w:widowControl w:val="0"/>
              <w:tabs>
                <w:tab w:val="left" w:pos="605"/>
              </w:tabs>
              <w:suppressAutoHyphens/>
              <w:overflowPunct w:val="0"/>
              <w:autoSpaceDE w:val="0"/>
              <w:autoSpaceDN w:val="0"/>
              <w:adjustRightInd w:val="0"/>
              <w:jc w:val="both"/>
              <w:textAlignment w:val="baseline"/>
              <w:rPr>
                <w:sz w:val="22"/>
                <w:szCs w:val="22"/>
              </w:rPr>
            </w:pPr>
          </w:p>
          <w:p w:rsidR="005633A5" w:rsidRPr="0040632C" w:rsidRDefault="005633A5"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Le montant du marché sera établi par l’application des prix unitaires aux quantités prévues. Le contrat est à prix unitaire, les quantités payées seront les quantités effectivement exécutées.</w:t>
            </w:r>
          </w:p>
          <w:p w:rsidR="00FB1C61" w:rsidRPr="0040632C" w:rsidRDefault="00FB1C61" w:rsidP="00FB1C61">
            <w:pPr>
              <w:pStyle w:val="ListParagraph"/>
              <w:rPr>
                <w:sz w:val="22"/>
                <w:szCs w:val="22"/>
              </w:rPr>
            </w:pPr>
          </w:p>
          <w:p w:rsidR="00FB1C61" w:rsidRPr="0040632C" w:rsidRDefault="00FB1C61"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Tous les droits, impôts et taxes payables par l’Entrepreneur au titre du Contrat, ou à tout autre titre, vingt-huit (28) jours avant la date limite de dépôt des offres seront inclus dans les tarifs, dans les prix unitaires et dans le montant total de l’offre présentée par le Soumissionnaire.</w:t>
            </w:r>
          </w:p>
          <w:p w:rsidR="00FB1C61" w:rsidRPr="0040632C" w:rsidRDefault="00FB1C61" w:rsidP="001260B0">
            <w:pPr>
              <w:rPr>
                <w:sz w:val="22"/>
                <w:szCs w:val="22"/>
              </w:rPr>
            </w:pPr>
          </w:p>
          <w:p w:rsidR="0085513C" w:rsidRPr="0040632C" w:rsidRDefault="00FB1C61"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 xml:space="preserve">Le Soumissionnaire libellera les taux et prix unitaires entièrement dans la monnaie </w:t>
            </w:r>
            <w:r w:rsidRPr="0040632C">
              <w:rPr>
                <w:b/>
                <w:sz w:val="22"/>
                <w:szCs w:val="22"/>
              </w:rPr>
              <w:t>spécifiée dans les DAO</w:t>
            </w:r>
            <w:r w:rsidRPr="0040632C">
              <w:rPr>
                <w:sz w:val="22"/>
                <w:szCs w:val="22"/>
              </w:rPr>
              <w:t xml:space="preserve">. </w:t>
            </w:r>
          </w:p>
        </w:tc>
      </w:tr>
      <w:tr w:rsidR="0085513C" w:rsidRPr="0040632C" w:rsidTr="00D90005">
        <w:tc>
          <w:tcPr>
            <w:tcW w:w="1908" w:type="dxa"/>
          </w:tcPr>
          <w:p w:rsidR="0085513C" w:rsidRPr="0040632C" w:rsidRDefault="0085513C" w:rsidP="00CF0046">
            <w:pPr>
              <w:pStyle w:val="Heading1"/>
              <w:numPr>
                <w:ilvl w:val="0"/>
                <w:numId w:val="18"/>
              </w:numPr>
              <w:ind w:hanging="975"/>
              <w:jc w:val="left"/>
            </w:pPr>
            <w:bookmarkStart w:id="47" w:name="_Toc438438841"/>
            <w:bookmarkStart w:id="48" w:name="_Toc438532604"/>
            <w:bookmarkStart w:id="49" w:name="_Toc438733985"/>
            <w:bookmarkStart w:id="50" w:name="_Toc438907024"/>
            <w:bookmarkStart w:id="51" w:name="_Toc438907223"/>
            <w:bookmarkStart w:id="52" w:name="_Toc499629526"/>
            <w:bookmarkStart w:id="53" w:name="_Toc459640521"/>
            <w:r w:rsidRPr="0040632C">
              <w:t>Période de validité des offres</w:t>
            </w:r>
            <w:bookmarkEnd w:id="47"/>
            <w:bookmarkEnd w:id="48"/>
            <w:bookmarkEnd w:id="49"/>
            <w:bookmarkEnd w:id="50"/>
            <w:bookmarkEnd w:id="51"/>
            <w:bookmarkEnd w:id="52"/>
            <w:bookmarkEnd w:id="53"/>
          </w:p>
          <w:p w:rsidR="00CE650F" w:rsidRPr="0040632C" w:rsidRDefault="00CE650F" w:rsidP="0090013E">
            <w:pPr>
              <w:rPr>
                <w:sz w:val="22"/>
                <w:szCs w:val="22"/>
              </w:rPr>
            </w:pPr>
          </w:p>
          <w:p w:rsidR="00CE650F" w:rsidRPr="0040632C" w:rsidRDefault="00CE650F" w:rsidP="0090013E">
            <w:pPr>
              <w:rPr>
                <w:sz w:val="22"/>
                <w:szCs w:val="22"/>
              </w:rPr>
            </w:pPr>
          </w:p>
          <w:p w:rsidR="00CE650F" w:rsidRPr="0040632C" w:rsidRDefault="00CE650F" w:rsidP="0090013E">
            <w:pPr>
              <w:rPr>
                <w:sz w:val="22"/>
                <w:szCs w:val="22"/>
                <w:lang w:eastAsia="fr-FR"/>
              </w:rPr>
            </w:pPr>
          </w:p>
        </w:tc>
        <w:tc>
          <w:tcPr>
            <w:tcW w:w="7668" w:type="dxa"/>
          </w:tcPr>
          <w:p w:rsidR="003B29FE" w:rsidRPr="0040632C" w:rsidRDefault="003B29FE"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 xml:space="preserve">Les offres demeureront valables pendant la période </w:t>
            </w:r>
            <w:r w:rsidRPr="0040632C">
              <w:rPr>
                <w:b/>
                <w:sz w:val="22"/>
                <w:szCs w:val="22"/>
              </w:rPr>
              <w:t>spécifiée dans les DAO</w:t>
            </w:r>
            <w:r w:rsidRPr="0040632C">
              <w:rPr>
                <w:sz w:val="22"/>
                <w:szCs w:val="22"/>
              </w:rPr>
              <w:t>.</w:t>
            </w:r>
          </w:p>
          <w:p w:rsidR="003B29FE" w:rsidRPr="0040632C" w:rsidRDefault="003B29FE" w:rsidP="003B29FE">
            <w:pPr>
              <w:pStyle w:val="ListParagraph"/>
              <w:widowControl w:val="0"/>
              <w:tabs>
                <w:tab w:val="left" w:pos="605"/>
              </w:tabs>
              <w:suppressAutoHyphens/>
              <w:overflowPunct w:val="0"/>
              <w:autoSpaceDE w:val="0"/>
              <w:autoSpaceDN w:val="0"/>
              <w:adjustRightInd w:val="0"/>
              <w:jc w:val="both"/>
              <w:textAlignment w:val="baseline"/>
              <w:rPr>
                <w:sz w:val="22"/>
                <w:szCs w:val="22"/>
              </w:rPr>
            </w:pPr>
          </w:p>
          <w:p w:rsidR="003B29FE" w:rsidRPr="0040632C" w:rsidRDefault="003B29FE"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lang w:eastAsia="fr-FR"/>
              </w:rPr>
              <w:t xml:space="preserve">Dans des circonstances exceptionnelles, le Maître de l’Ouvrage Délégué peut demander aux Soumissionnaires de proroger la durée de validité pour une durée additionnelle déterminée. La demande et les réponses doivent être faites par écrit. Si une garantie de l’offre est demandée conformément aux dispositions de la </w:t>
            </w:r>
            <w:r w:rsidR="006031D2" w:rsidRPr="0040632C">
              <w:rPr>
                <w:sz w:val="22"/>
                <w:szCs w:val="22"/>
                <w:lang w:eastAsia="fr-FR"/>
              </w:rPr>
              <w:t>Clause 16</w:t>
            </w:r>
            <w:r w:rsidRPr="0040632C">
              <w:rPr>
                <w:sz w:val="22"/>
                <w:szCs w:val="22"/>
                <w:lang w:eastAsia="fr-FR"/>
              </w:rPr>
              <w:t xml:space="preserve"> des IS, elle sera prorogée d’un maximum de 28 jours après la date buttoir de la période prorogée de validité de l’offre. </w:t>
            </w:r>
            <w:r w:rsidRPr="0040632C">
              <w:rPr>
                <w:sz w:val="22"/>
                <w:szCs w:val="22"/>
                <w:lang w:eastAsia="fr-FR"/>
              </w:rPr>
              <w:lastRenderedPageBreak/>
              <w:t xml:space="preserve">Un Soumissionnaire peut refuser de proroger la validité de son offre sans perdre la garantie de l’offre ou l’exécution de sa Déclaration de validité de l’offre. Le Soumissionnaire qui accepte de proroger la durée de validité de son offre ne sera pas obligé ni autorisé à modifier son offre, sauf comme cela est prévu aux dispositions de la </w:t>
            </w:r>
            <w:r w:rsidR="006031D2" w:rsidRPr="0040632C">
              <w:rPr>
                <w:sz w:val="22"/>
                <w:szCs w:val="22"/>
                <w:lang w:eastAsia="fr-FR"/>
              </w:rPr>
              <w:t>Clause 16</w:t>
            </w:r>
            <w:r w:rsidRPr="0040632C">
              <w:rPr>
                <w:sz w:val="22"/>
                <w:szCs w:val="22"/>
                <w:lang w:eastAsia="fr-FR"/>
              </w:rPr>
              <w:t xml:space="preserve"> des IS.</w:t>
            </w:r>
          </w:p>
          <w:p w:rsidR="003B29FE" w:rsidRPr="0040632C" w:rsidRDefault="003B29FE" w:rsidP="003B29FE">
            <w:pPr>
              <w:pStyle w:val="ListParagraph"/>
              <w:rPr>
                <w:sz w:val="22"/>
                <w:szCs w:val="22"/>
              </w:rPr>
            </w:pPr>
          </w:p>
          <w:p w:rsidR="005633A5" w:rsidRPr="0040632C" w:rsidRDefault="003B29FE"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lang w:eastAsia="fr-FR"/>
              </w:rPr>
              <w:t>Lorsque le Montant du Contrat est fixe (qu’il ne comporte pas de clause de révision de prix), et que la période de validité des offres est prorogée au-delà de 56 jours, les montants payables en monnaies nationale et étrangères au Soumissionnaire retenu seront révisés comme spécifié dans la demande de prorogation. L’évaluation des offres sera basée sur le prix de l’offre sans prise en considération de l’actualisation susmentionnée.</w:t>
            </w:r>
          </w:p>
        </w:tc>
      </w:tr>
      <w:tr w:rsidR="0085513C" w:rsidRPr="0040632C" w:rsidTr="00D90005">
        <w:tc>
          <w:tcPr>
            <w:tcW w:w="1908" w:type="dxa"/>
          </w:tcPr>
          <w:p w:rsidR="0085513C" w:rsidRPr="0040632C" w:rsidRDefault="0085513C" w:rsidP="00CF0046">
            <w:pPr>
              <w:pStyle w:val="Heading1"/>
              <w:numPr>
                <w:ilvl w:val="0"/>
                <w:numId w:val="18"/>
              </w:numPr>
              <w:ind w:hanging="975"/>
              <w:jc w:val="left"/>
            </w:pPr>
            <w:bookmarkStart w:id="54" w:name="_Toc459640522"/>
            <w:r w:rsidRPr="0040632C">
              <w:lastRenderedPageBreak/>
              <w:t>Garantie de l’offre et Déclaration de validité de l’offre</w:t>
            </w:r>
            <w:bookmarkEnd w:id="54"/>
          </w:p>
          <w:p w:rsidR="00CE650F" w:rsidRPr="0040632C" w:rsidRDefault="00CE650F" w:rsidP="0090013E">
            <w:pPr>
              <w:rPr>
                <w:sz w:val="22"/>
                <w:szCs w:val="22"/>
              </w:rPr>
            </w:pPr>
          </w:p>
          <w:p w:rsidR="00CE650F" w:rsidRPr="0040632C" w:rsidRDefault="00CE650F" w:rsidP="0090013E">
            <w:pPr>
              <w:rPr>
                <w:sz w:val="22"/>
                <w:szCs w:val="22"/>
              </w:rPr>
            </w:pPr>
          </w:p>
          <w:p w:rsidR="00CE650F" w:rsidRPr="0040632C" w:rsidRDefault="00CE650F" w:rsidP="0090013E">
            <w:pPr>
              <w:rPr>
                <w:sz w:val="22"/>
                <w:szCs w:val="22"/>
                <w:lang w:eastAsia="fr-FR"/>
              </w:rPr>
            </w:pPr>
          </w:p>
        </w:tc>
        <w:tc>
          <w:tcPr>
            <w:tcW w:w="7668" w:type="dxa"/>
          </w:tcPr>
          <w:p w:rsidR="007A1068" w:rsidRPr="0040632C" w:rsidRDefault="007A1068"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b/>
                <w:sz w:val="22"/>
                <w:szCs w:val="22"/>
                <w:lang w:eastAsia="fr-FR"/>
              </w:rPr>
              <w:t>Si cela est spécifié dans les DAO</w:t>
            </w:r>
            <w:r w:rsidRPr="0040632C">
              <w:rPr>
                <w:sz w:val="22"/>
                <w:szCs w:val="22"/>
                <w:lang w:eastAsia="fr-FR"/>
              </w:rPr>
              <w:t xml:space="preserve">, le Soumissionnaire fournira dans son offre l’original d’une garantie de l’offre ou d’une déclaration de garantie de l’offre comme spécifié dans les DAO. </w:t>
            </w:r>
          </w:p>
          <w:p w:rsidR="007A1068" w:rsidRPr="0040632C" w:rsidRDefault="007A1068" w:rsidP="007A1068">
            <w:pPr>
              <w:pStyle w:val="ListParagraph"/>
              <w:widowControl w:val="0"/>
              <w:tabs>
                <w:tab w:val="left" w:pos="605"/>
              </w:tabs>
              <w:suppressAutoHyphens/>
              <w:overflowPunct w:val="0"/>
              <w:autoSpaceDE w:val="0"/>
              <w:autoSpaceDN w:val="0"/>
              <w:adjustRightInd w:val="0"/>
              <w:spacing w:after="240"/>
              <w:jc w:val="both"/>
              <w:textAlignment w:val="baseline"/>
              <w:rPr>
                <w:sz w:val="22"/>
                <w:szCs w:val="22"/>
                <w:lang w:eastAsia="fr-FR"/>
              </w:rPr>
            </w:pPr>
          </w:p>
          <w:p w:rsidR="007A1068" w:rsidRPr="0040632C" w:rsidRDefault="007A10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pacing w:val="-4"/>
                <w:sz w:val="22"/>
                <w:szCs w:val="22"/>
                <w:lang w:eastAsia="fr-FR"/>
              </w:rPr>
              <w:t xml:space="preserve">La garantie de l’offre sera du </w:t>
            </w:r>
            <w:r w:rsidRPr="0040632C">
              <w:rPr>
                <w:b/>
                <w:spacing w:val="-4"/>
                <w:sz w:val="22"/>
                <w:szCs w:val="22"/>
                <w:lang w:eastAsia="fr-FR"/>
              </w:rPr>
              <w:t>montant spécifié dans les DAO</w:t>
            </w:r>
            <w:r w:rsidRPr="0040632C">
              <w:rPr>
                <w:spacing w:val="-4"/>
                <w:sz w:val="22"/>
                <w:szCs w:val="22"/>
                <w:lang w:eastAsia="fr-FR"/>
              </w:rPr>
              <w:t xml:space="preserve"> et libellée dans la monnaie du pays du Maître de l’Ouvrage Délégué ou dans la monnaie de l’offre ou encore dans une monnaie librement convertible et devra :</w:t>
            </w:r>
          </w:p>
          <w:p w:rsidR="007A1068" w:rsidRPr="0040632C" w:rsidRDefault="007A1068" w:rsidP="007A1068">
            <w:pPr>
              <w:pStyle w:val="ListParagraph"/>
              <w:rPr>
                <w:sz w:val="22"/>
                <w:szCs w:val="22"/>
                <w:lang w:eastAsia="fr-FR"/>
              </w:rPr>
            </w:pPr>
          </w:p>
          <w:p w:rsidR="007A1068" w:rsidRPr="0040632C" w:rsidRDefault="007A1068" w:rsidP="00CF0046">
            <w:pPr>
              <w:numPr>
                <w:ilvl w:val="0"/>
                <w:numId w:val="19"/>
              </w:numPr>
              <w:tabs>
                <w:tab w:val="left" w:pos="1080"/>
              </w:tabs>
              <w:suppressAutoHyphens/>
              <w:overflowPunct w:val="0"/>
              <w:autoSpaceDE w:val="0"/>
              <w:autoSpaceDN w:val="0"/>
              <w:adjustRightInd w:val="0"/>
              <w:spacing w:after="220"/>
              <w:ind w:left="1094" w:right="-72" w:hanging="547"/>
              <w:jc w:val="both"/>
              <w:textAlignment w:val="baseline"/>
              <w:rPr>
                <w:sz w:val="22"/>
                <w:szCs w:val="22"/>
                <w:lang w:eastAsia="fr-FR"/>
              </w:rPr>
            </w:pPr>
            <w:r w:rsidRPr="0040632C">
              <w:rPr>
                <w:sz w:val="22"/>
                <w:szCs w:val="22"/>
                <w:lang w:eastAsia="fr-FR"/>
              </w:rPr>
              <w:t>au choix du Soumissionnaire, consister en une lettre de crédit, ou une garantie bancaire provenant d’une institution bancaire, ou une garantie émise par une compagnie de garantie ;</w:t>
            </w:r>
          </w:p>
          <w:p w:rsidR="007A1068" w:rsidRPr="0040632C" w:rsidRDefault="007A1068" w:rsidP="00CF0046">
            <w:pPr>
              <w:numPr>
                <w:ilvl w:val="0"/>
                <w:numId w:val="19"/>
              </w:numPr>
              <w:tabs>
                <w:tab w:val="left" w:pos="1080"/>
              </w:tabs>
              <w:suppressAutoHyphens/>
              <w:overflowPunct w:val="0"/>
              <w:autoSpaceDE w:val="0"/>
              <w:autoSpaceDN w:val="0"/>
              <w:adjustRightInd w:val="0"/>
              <w:spacing w:after="220"/>
              <w:ind w:left="1094" w:right="-72" w:hanging="547"/>
              <w:jc w:val="both"/>
              <w:textAlignment w:val="baseline"/>
              <w:rPr>
                <w:sz w:val="22"/>
                <w:szCs w:val="22"/>
                <w:lang w:eastAsia="fr-FR"/>
              </w:rPr>
            </w:pPr>
            <w:bookmarkStart w:id="55" w:name="_Toc65979610"/>
            <w:r w:rsidRPr="0040632C">
              <w:rPr>
                <w:sz w:val="22"/>
                <w:szCs w:val="22"/>
                <w:lang w:eastAsia="fr-FR"/>
              </w:rPr>
              <w:t>provenir d’une institution de bonne réputation au choix du Soumissionnaire établie dans tout pays. Si l’institution d’émission de la garantie est située en dehors du pays du Maître de l’Ouvrage Délégué, elle devra avoir une institution financière correspondante située dans le pays du Maître de l’Ouvrage Délégué permettant d’appeler la garantie ;</w:t>
            </w:r>
            <w:bookmarkEnd w:id="55"/>
          </w:p>
          <w:p w:rsidR="007A1068" w:rsidRPr="0040632C" w:rsidRDefault="007A1068" w:rsidP="00CF0046">
            <w:pPr>
              <w:numPr>
                <w:ilvl w:val="0"/>
                <w:numId w:val="19"/>
              </w:numPr>
              <w:tabs>
                <w:tab w:val="left" w:pos="1080"/>
              </w:tabs>
              <w:suppressAutoHyphens/>
              <w:overflowPunct w:val="0"/>
              <w:autoSpaceDE w:val="0"/>
              <w:autoSpaceDN w:val="0"/>
              <w:adjustRightInd w:val="0"/>
              <w:spacing w:after="220"/>
              <w:ind w:left="1094" w:right="-72" w:hanging="547"/>
              <w:jc w:val="both"/>
              <w:textAlignment w:val="baseline"/>
              <w:rPr>
                <w:sz w:val="22"/>
                <w:szCs w:val="22"/>
                <w:lang w:eastAsia="fr-FR"/>
              </w:rPr>
            </w:pPr>
            <w:bookmarkStart w:id="56" w:name="_Toc65979611"/>
            <w:r w:rsidRPr="0040632C">
              <w:rPr>
                <w:sz w:val="22"/>
                <w:szCs w:val="22"/>
                <w:lang w:eastAsia="fr-FR"/>
              </w:rPr>
              <w:t>être essentiellement conforme à l’un des formulaires de garantie de l’offre figurant à la Section IX « Formulaires de garantie », ou à un autre modèle approuvé par l’Acheteur avant le dépôt de l’offre ;</w:t>
            </w:r>
            <w:bookmarkEnd w:id="56"/>
          </w:p>
          <w:p w:rsidR="007A1068" w:rsidRPr="0040632C" w:rsidRDefault="007A1068" w:rsidP="00CF0046">
            <w:pPr>
              <w:numPr>
                <w:ilvl w:val="0"/>
                <w:numId w:val="19"/>
              </w:numPr>
              <w:tabs>
                <w:tab w:val="left" w:pos="1080"/>
              </w:tabs>
              <w:suppressAutoHyphens/>
              <w:overflowPunct w:val="0"/>
              <w:autoSpaceDE w:val="0"/>
              <w:autoSpaceDN w:val="0"/>
              <w:adjustRightInd w:val="0"/>
              <w:spacing w:after="220"/>
              <w:ind w:left="1094" w:right="-72" w:hanging="547"/>
              <w:jc w:val="both"/>
              <w:textAlignment w:val="baseline"/>
              <w:rPr>
                <w:sz w:val="22"/>
                <w:szCs w:val="22"/>
                <w:lang w:eastAsia="fr-FR"/>
              </w:rPr>
            </w:pPr>
            <w:r w:rsidRPr="0040632C">
              <w:rPr>
                <w:sz w:val="22"/>
                <w:szCs w:val="22"/>
                <w:lang w:eastAsia="fr-FR"/>
              </w:rPr>
              <w:t>être payable immédiatement, sur demande écrite formulée par le Maître de l’Ouvrage Délégué dans le cas où les conditions énumérées à l’alinéa 1</w:t>
            </w:r>
            <w:r w:rsidR="006031D2" w:rsidRPr="0040632C">
              <w:rPr>
                <w:sz w:val="22"/>
                <w:szCs w:val="22"/>
                <w:lang w:eastAsia="fr-FR"/>
              </w:rPr>
              <w:t>6</w:t>
            </w:r>
            <w:r w:rsidRPr="0040632C">
              <w:rPr>
                <w:sz w:val="22"/>
                <w:szCs w:val="22"/>
                <w:lang w:eastAsia="fr-FR"/>
              </w:rPr>
              <w:t>.5 des IS sont invoquées ;</w:t>
            </w:r>
          </w:p>
          <w:p w:rsidR="007A1068" w:rsidRPr="0040632C" w:rsidRDefault="007A1068" w:rsidP="00CF0046">
            <w:pPr>
              <w:numPr>
                <w:ilvl w:val="0"/>
                <w:numId w:val="19"/>
              </w:numPr>
              <w:tabs>
                <w:tab w:val="left" w:pos="1080"/>
              </w:tabs>
              <w:suppressAutoHyphens/>
              <w:overflowPunct w:val="0"/>
              <w:autoSpaceDE w:val="0"/>
              <w:autoSpaceDN w:val="0"/>
              <w:adjustRightInd w:val="0"/>
              <w:spacing w:after="220"/>
              <w:ind w:left="1094" w:right="-72" w:hanging="547"/>
              <w:jc w:val="both"/>
              <w:textAlignment w:val="baseline"/>
              <w:rPr>
                <w:sz w:val="22"/>
                <w:szCs w:val="22"/>
                <w:lang w:eastAsia="fr-FR"/>
              </w:rPr>
            </w:pPr>
            <w:r w:rsidRPr="0040632C">
              <w:rPr>
                <w:sz w:val="22"/>
                <w:szCs w:val="22"/>
                <w:lang w:eastAsia="fr-FR"/>
              </w:rPr>
              <w:t>être soumise sous la forme d’un document original ; une copie ne sera pas admise ;</w:t>
            </w:r>
          </w:p>
          <w:p w:rsidR="007A1068" w:rsidRPr="0040632C" w:rsidRDefault="007A1068" w:rsidP="00CF0046">
            <w:pPr>
              <w:numPr>
                <w:ilvl w:val="0"/>
                <w:numId w:val="19"/>
              </w:numPr>
              <w:tabs>
                <w:tab w:val="left" w:pos="1080"/>
              </w:tabs>
              <w:suppressAutoHyphens/>
              <w:overflowPunct w:val="0"/>
              <w:autoSpaceDE w:val="0"/>
              <w:autoSpaceDN w:val="0"/>
              <w:adjustRightInd w:val="0"/>
              <w:spacing w:after="220"/>
              <w:ind w:left="1094" w:right="-72" w:hanging="547"/>
              <w:jc w:val="both"/>
              <w:textAlignment w:val="baseline"/>
              <w:rPr>
                <w:sz w:val="22"/>
                <w:szCs w:val="22"/>
                <w:lang w:eastAsia="fr-FR"/>
              </w:rPr>
            </w:pPr>
            <w:r w:rsidRPr="0040632C">
              <w:rPr>
                <w:sz w:val="22"/>
                <w:szCs w:val="22"/>
                <w:lang w:eastAsia="fr-FR"/>
              </w:rPr>
              <w:t>demeurer valide pendant vingt-huit jours (28) après l’expiration de la durée de validité de l’offre, y compris si la durée de validité de l’offre est prorogée, selon les dispositions de l’alinéa 1</w:t>
            </w:r>
            <w:r w:rsidR="003B5AEF" w:rsidRPr="0040632C">
              <w:rPr>
                <w:sz w:val="22"/>
                <w:szCs w:val="22"/>
                <w:lang w:eastAsia="fr-FR"/>
              </w:rPr>
              <w:t>5</w:t>
            </w:r>
            <w:r w:rsidRPr="0040632C">
              <w:rPr>
                <w:sz w:val="22"/>
                <w:szCs w:val="22"/>
                <w:lang w:eastAsia="fr-FR"/>
              </w:rPr>
              <w:t>.2 des IS ;</w:t>
            </w:r>
          </w:p>
          <w:p w:rsidR="007A1068" w:rsidRPr="0040632C" w:rsidRDefault="007A10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pacing w:val="-4"/>
                <w:sz w:val="22"/>
                <w:szCs w:val="22"/>
                <w:lang w:eastAsia="fr-FR"/>
              </w:rPr>
              <w:t xml:space="preserve">Si une garantie de l’offre ou une déclaration de garantie de l’offre est requise en application de </w:t>
            </w:r>
            <w:r w:rsidR="003B5AEF" w:rsidRPr="0040632C">
              <w:rPr>
                <w:spacing w:val="-4"/>
                <w:sz w:val="22"/>
                <w:szCs w:val="22"/>
                <w:lang w:eastAsia="fr-FR"/>
              </w:rPr>
              <w:t>l’alinéa 16</w:t>
            </w:r>
            <w:r w:rsidRPr="0040632C">
              <w:rPr>
                <w:spacing w:val="-4"/>
                <w:sz w:val="22"/>
                <w:szCs w:val="22"/>
                <w:lang w:eastAsia="fr-FR"/>
              </w:rPr>
              <w:t>.1 des IS, toute offre non accompagnée d’une garantie de l’offre ou d’une déclaration de garantie de l’offre substantiellement conforme, selon les dispositions de l’alinéa 1</w:t>
            </w:r>
            <w:r w:rsidR="003B5AEF" w:rsidRPr="0040632C">
              <w:rPr>
                <w:spacing w:val="-4"/>
                <w:sz w:val="22"/>
                <w:szCs w:val="22"/>
                <w:lang w:eastAsia="fr-FR"/>
              </w:rPr>
              <w:t>6</w:t>
            </w:r>
            <w:r w:rsidRPr="0040632C">
              <w:rPr>
                <w:spacing w:val="-4"/>
                <w:sz w:val="22"/>
                <w:szCs w:val="22"/>
                <w:lang w:eastAsia="fr-FR"/>
              </w:rPr>
              <w:t>.1 des IS, sera écartée par le Maître de l’Ouvrage Délégué  comme étant non conforme.</w:t>
            </w:r>
          </w:p>
          <w:p w:rsidR="007A1068" w:rsidRPr="0040632C" w:rsidRDefault="007A1068" w:rsidP="007A1068">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7A1068" w:rsidRPr="0040632C" w:rsidRDefault="007A10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Les garanties de l’offre ou les Déclarations de validité des offres des Soumissionnaires non retenus leur seront restituées le plus rapidement possible après que le Soumissionnaire retenu aura fourni la garantie de bonne exécution.</w:t>
            </w:r>
          </w:p>
          <w:p w:rsidR="007A1068" w:rsidRPr="0040632C" w:rsidRDefault="007A1068" w:rsidP="007A1068">
            <w:pPr>
              <w:pStyle w:val="ListParagraph"/>
              <w:rPr>
                <w:sz w:val="22"/>
                <w:szCs w:val="22"/>
                <w:lang w:eastAsia="fr-FR"/>
              </w:rPr>
            </w:pPr>
          </w:p>
          <w:p w:rsidR="007A1068" w:rsidRPr="0040632C" w:rsidRDefault="007A10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La garantie de l’offre peut être saisie ou la déclaration de garantie de l’offre suivie d’effet :</w:t>
            </w:r>
          </w:p>
          <w:p w:rsidR="007A1068" w:rsidRPr="0040632C" w:rsidRDefault="007A1068" w:rsidP="007A1068">
            <w:pPr>
              <w:pStyle w:val="ListParagraph"/>
              <w:rPr>
                <w:sz w:val="22"/>
                <w:szCs w:val="22"/>
                <w:lang w:eastAsia="fr-FR"/>
              </w:rPr>
            </w:pPr>
          </w:p>
          <w:p w:rsidR="007A1068" w:rsidRPr="0040632C" w:rsidRDefault="007A1068" w:rsidP="00CF0046">
            <w:pPr>
              <w:numPr>
                <w:ilvl w:val="0"/>
                <w:numId w:val="20"/>
              </w:numPr>
              <w:tabs>
                <w:tab w:val="left" w:pos="1080"/>
                <w:tab w:val="left" w:pos="1800"/>
              </w:tabs>
              <w:suppressAutoHyphens/>
              <w:overflowPunct w:val="0"/>
              <w:autoSpaceDE w:val="0"/>
              <w:autoSpaceDN w:val="0"/>
              <w:adjustRightInd w:val="0"/>
              <w:spacing w:after="220"/>
              <w:ind w:left="1094" w:right="-72" w:hanging="547"/>
              <w:jc w:val="both"/>
              <w:textAlignment w:val="baseline"/>
              <w:rPr>
                <w:sz w:val="22"/>
                <w:szCs w:val="22"/>
                <w:lang w:eastAsia="fr-FR"/>
              </w:rPr>
            </w:pPr>
            <w:r w:rsidRPr="0040632C">
              <w:rPr>
                <w:sz w:val="22"/>
                <w:szCs w:val="22"/>
                <w:lang w:eastAsia="fr-FR"/>
              </w:rPr>
              <w:t xml:space="preserve">si le Soumissionnaire retire son offre pendant le délai de validité qu’il aura spécifié dans la lettre de soumission de son offre, sous réserve des dispositions de </w:t>
            </w:r>
            <w:r w:rsidR="009D2DA5" w:rsidRPr="0040632C">
              <w:rPr>
                <w:sz w:val="22"/>
                <w:szCs w:val="22"/>
                <w:lang w:eastAsia="fr-FR"/>
              </w:rPr>
              <w:t>l’alinéa 15</w:t>
            </w:r>
            <w:r w:rsidRPr="0040632C">
              <w:rPr>
                <w:sz w:val="22"/>
                <w:szCs w:val="22"/>
                <w:lang w:eastAsia="fr-FR"/>
              </w:rPr>
              <w:t>.2 des IS ; ou</w:t>
            </w:r>
          </w:p>
          <w:p w:rsidR="007A1068" w:rsidRPr="0040632C" w:rsidRDefault="007A1068" w:rsidP="00CF0046">
            <w:pPr>
              <w:numPr>
                <w:ilvl w:val="0"/>
                <w:numId w:val="20"/>
              </w:numPr>
              <w:tabs>
                <w:tab w:val="left" w:pos="1080"/>
                <w:tab w:val="left" w:pos="1800"/>
              </w:tabs>
              <w:suppressAutoHyphens/>
              <w:overflowPunct w:val="0"/>
              <w:autoSpaceDE w:val="0"/>
              <w:autoSpaceDN w:val="0"/>
              <w:adjustRightInd w:val="0"/>
              <w:spacing w:after="220"/>
              <w:ind w:left="1094" w:right="-72" w:hanging="547"/>
              <w:jc w:val="both"/>
              <w:textAlignment w:val="baseline"/>
              <w:rPr>
                <w:sz w:val="22"/>
                <w:szCs w:val="22"/>
                <w:lang w:eastAsia="fr-FR"/>
              </w:rPr>
            </w:pPr>
            <w:bookmarkStart w:id="57" w:name="_Toc65979616"/>
            <w:r w:rsidRPr="0040632C">
              <w:rPr>
                <w:sz w:val="22"/>
                <w:szCs w:val="22"/>
                <w:lang w:eastAsia="fr-FR"/>
              </w:rPr>
              <w:t xml:space="preserve">si le Soumissionnaire n’accepte pas la correction du montant de sa </w:t>
            </w:r>
            <w:r w:rsidRPr="0040632C">
              <w:rPr>
                <w:sz w:val="22"/>
                <w:szCs w:val="22"/>
                <w:lang w:eastAsia="fr-FR"/>
              </w:rPr>
              <w:lastRenderedPageBreak/>
              <w:t>soumission, conformément aux dispositions de l’alinéa 2</w:t>
            </w:r>
            <w:r w:rsidR="009D2DA5" w:rsidRPr="0040632C">
              <w:rPr>
                <w:sz w:val="22"/>
                <w:szCs w:val="22"/>
                <w:lang w:eastAsia="fr-FR"/>
              </w:rPr>
              <w:t>7</w:t>
            </w:r>
            <w:r w:rsidRPr="0040632C">
              <w:rPr>
                <w:sz w:val="22"/>
                <w:szCs w:val="22"/>
                <w:lang w:eastAsia="fr-FR"/>
              </w:rPr>
              <w:t xml:space="preserve"> des IS ; </w:t>
            </w:r>
            <w:bookmarkEnd w:id="57"/>
          </w:p>
          <w:p w:rsidR="007A1068" w:rsidRPr="0040632C" w:rsidRDefault="007A1068" w:rsidP="00CF0046">
            <w:pPr>
              <w:numPr>
                <w:ilvl w:val="0"/>
                <w:numId w:val="20"/>
              </w:numPr>
              <w:tabs>
                <w:tab w:val="left" w:pos="1080"/>
                <w:tab w:val="left" w:pos="1800"/>
              </w:tabs>
              <w:suppressAutoHyphens/>
              <w:overflowPunct w:val="0"/>
              <w:autoSpaceDE w:val="0"/>
              <w:autoSpaceDN w:val="0"/>
              <w:adjustRightInd w:val="0"/>
              <w:ind w:left="1094" w:right="-72" w:hanging="547"/>
              <w:jc w:val="both"/>
              <w:textAlignment w:val="baseline"/>
              <w:rPr>
                <w:sz w:val="22"/>
                <w:szCs w:val="22"/>
                <w:lang w:eastAsia="fr-FR"/>
              </w:rPr>
            </w:pPr>
            <w:bookmarkStart w:id="58" w:name="_Toc65979617"/>
            <w:r w:rsidRPr="0040632C">
              <w:rPr>
                <w:sz w:val="22"/>
                <w:szCs w:val="22"/>
                <w:lang w:eastAsia="fr-FR"/>
              </w:rPr>
              <w:t>si le Soumissionnaire retenu ne parvient pas, dans les délais fixés :</w:t>
            </w:r>
            <w:bookmarkStart w:id="59" w:name="_Toc438267892"/>
            <w:bookmarkEnd w:id="58"/>
            <w:r w:rsidRPr="0040632C">
              <w:rPr>
                <w:sz w:val="22"/>
                <w:szCs w:val="22"/>
                <w:lang w:eastAsia="fr-FR"/>
              </w:rPr>
              <w:t xml:space="preserve"> </w:t>
            </w:r>
            <w:bookmarkEnd w:id="59"/>
          </w:p>
          <w:p w:rsidR="007A1068" w:rsidRPr="0040632C" w:rsidRDefault="007A1068" w:rsidP="00CF0046">
            <w:pPr>
              <w:numPr>
                <w:ilvl w:val="0"/>
                <w:numId w:val="21"/>
              </w:numPr>
              <w:suppressAutoHyphens/>
              <w:overflowPunct w:val="0"/>
              <w:autoSpaceDE w:val="0"/>
              <w:autoSpaceDN w:val="0"/>
              <w:adjustRightInd w:val="0"/>
              <w:spacing w:after="220"/>
              <w:ind w:right="-72"/>
              <w:jc w:val="both"/>
              <w:textAlignment w:val="baseline"/>
              <w:rPr>
                <w:sz w:val="22"/>
                <w:szCs w:val="22"/>
                <w:lang w:eastAsia="fr-FR"/>
              </w:rPr>
            </w:pPr>
            <w:r w:rsidRPr="0040632C">
              <w:rPr>
                <w:sz w:val="22"/>
                <w:szCs w:val="22"/>
                <w:lang w:eastAsia="fr-FR"/>
              </w:rPr>
              <w:t xml:space="preserve">à signer le Contrat ; ou  </w:t>
            </w:r>
          </w:p>
          <w:p w:rsidR="007A1068" w:rsidRPr="0040632C" w:rsidRDefault="007A1068" w:rsidP="00CF0046">
            <w:pPr>
              <w:numPr>
                <w:ilvl w:val="0"/>
                <w:numId w:val="21"/>
              </w:numPr>
              <w:suppressAutoHyphens/>
              <w:overflowPunct w:val="0"/>
              <w:autoSpaceDE w:val="0"/>
              <w:autoSpaceDN w:val="0"/>
              <w:adjustRightInd w:val="0"/>
              <w:spacing w:after="220"/>
              <w:ind w:right="-72"/>
              <w:jc w:val="both"/>
              <w:textAlignment w:val="baseline"/>
              <w:rPr>
                <w:sz w:val="22"/>
                <w:szCs w:val="22"/>
                <w:lang w:eastAsia="fr-FR"/>
              </w:rPr>
            </w:pPr>
            <w:r w:rsidRPr="0040632C">
              <w:rPr>
                <w:sz w:val="22"/>
                <w:szCs w:val="22"/>
                <w:lang w:eastAsia="fr-FR"/>
              </w:rPr>
              <w:t>à fournir la garantie de bonne exécution requise.</w:t>
            </w:r>
          </w:p>
          <w:p w:rsidR="0085513C" w:rsidRPr="0040632C" w:rsidRDefault="007A10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La garantie de l’offre ou la déclaration de garantie de l’offre d’un groupement d’entreprise, consortium ou association (GECA) doit être au nom du GECA qui a soumis l’offre. Si le GECA n’a pas été formellement constitué lors du dépôt de l’offre, la garantie de l’offre ou la déclaration de garantie de l’offre doit être au nom de tous les futurs membres du GECA conformément au libellé de la lettre d’intention.</w:t>
            </w:r>
          </w:p>
        </w:tc>
      </w:tr>
      <w:tr w:rsidR="0085513C" w:rsidRPr="0040632C" w:rsidTr="00D90005">
        <w:tc>
          <w:tcPr>
            <w:tcW w:w="1908" w:type="dxa"/>
          </w:tcPr>
          <w:p w:rsidR="0085513C" w:rsidRPr="0040632C" w:rsidRDefault="0085513C" w:rsidP="00CF0046">
            <w:pPr>
              <w:pStyle w:val="Heading1"/>
              <w:numPr>
                <w:ilvl w:val="0"/>
                <w:numId w:val="18"/>
              </w:numPr>
              <w:ind w:hanging="975"/>
              <w:jc w:val="left"/>
            </w:pPr>
            <w:bookmarkStart w:id="60" w:name="_Toc459640523"/>
            <w:r w:rsidRPr="0040632C">
              <w:lastRenderedPageBreak/>
              <w:t>Variantes des Soumissionnaires</w:t>
            </w:r>
            <w:bookmarkEnd w:id="60"/>
          </w:p>
          <w:p w:rsidR="00CE650F" w:rsidRPr="0040632C" w:rsidRDefault="00CE650F" w:rsidP="0090013E">
            <w:pPr>
              <w:rPr>
                <w:sz w:val="22"/>
                <w:szCs w:val="22"/>
              </w:rPr>
            </w:pPr>
          </w:p>
          <w:p w:rsidR="00CE650F" w:rsidRPr="0040632C" w:rsidRDefault="00CE650F" w:rsidP="0090013E">
            <w:pPr>
              <w:rPr>
                <w:sz w:val="22"/>
                <w:szCs w:val="22"/>
              </w:rPr>
            </w:pPr>
          </w:p>
          <w:p w:rsidR="00CE650F" w:rsidRPr="0040632C" w:rsidRDefault="00CE650F" w:rsidP="0090013E">
            <w:pPr>
              <w:rPr>
                <w:sz w:val="22"/>
                <w:szCs w:val="22"/>
              </w:rPr>
            </w:pPr>
          </w:p>
          <w:p w:rsidR="00CE650F" w:rsidRPr="0040632C" w:rsidRDefault="00CE650F" w:rsidP="0090013E">
            <w:pPr>
              <w:rPr>
                <w:sz w:val="22"/>
                <w:szCs w:val="22"/>
                <w:lang w:eastAsia="fr-FR"/>
              </w:rPr>
            </w:pPr>
          </w:p>
        </w:tc>
        <w:tc>
          <w:tcPr>
            <w:tcW w:w="7668" w:type="dxa"/>
          </w:tcPr>
          <w:p w:rsidR="0085513C" w:rsidRPr="0040632C" w:rsidRDefault="000756D0"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Les variantes ne seront pas examinées à moins qu’elles ne soient spécifiquement autorisées dans les DAO. Si elles sont effectivement autorisées, les alinéas 1</w:t>
            </w:r>
            <w:r w:rsidR="009D2DA5" w:rsidRPr="0040632C">
              <w:rPr>
                <w:sz w:val="22"/>
                <w:szCs w:val="22"/>
                <w:lang w:eastAsia="fr-FR"/>
              </w:rPr>
              <w:t>7</w:t>
            </w:r>
            <w:r w:rsidRPr="0040632C">
              <w:rPr>
                <w:sz w:val="22"/>
                <w:szCs w:val="22"/>
                <w:lang w:eastAsia="fr-FR"/>
              </w:rPr>
              <w:t>.1 et 1</w:t>
            </w:r>
            <w:r w:rsidR="009D2DA5" w:rsidRPr="0040632C">
              <w:rPr>
                <w:sz w:val="22"/>
                <w:szCs w:val="22"/>
                <w:lang w:eastAsia="fr-FR"/>
              </w:rPr>
              <w:t>7</w:t>
            </w:r>
            <w:r w:rsidRPr="0040632C">
              <w:rPr>
                <w:sz w:val="22"/>
                <w:szCs w:val="22"/>
                <w:lang w:eastAsia="fr-FR"/>
              </w:rPr>
              <w:t>.2 des IS s’appliquent, et les DAO spécifient laquelle des options suivantes est autorisée:</w:t>
            </w:r>
          </w:p>
          <w:p w:rsidR="000756D0" w:rsidRPr="0040632C" w:rsidRDefault="000756D0" w:rsidP="0090013E">
            <w:pPr>
              <w:rPr>
                <w:sz w:val="22"/>
                <w:szCs w:val="22"/>
              </w:rPr>
            </w:pPr>
          </w:p>
          <w:p w:rsidR="000756D0" w:rsidRPr="0040632C" w:rsidRDefault="000756D0" w:rsidP="00CF0046">
            <w:pPr>
              <w:pStyle w:val="BlockText"/>
              <w:numPr>
                <w:ilvl w:val="0"/>
                <w:numId w:val="22"/>
              </w:numPr>
              <w:rPr>
                <w:sz w:val="22"/>
                <w:szCs w:val="22"/>
              </w:rPr>
            </w:pPr>
            <w:r w:rsidRPr="0040632C">
              <w:rPr>
                <w:b/>
                <w:sz w:val="22"/>
                <w:szCs w:val="22"/>
              </w:rPr>
              <w:t>Option Un</w:t>
            </w:r>
            <w:r w:rsidRPr="0040632C">
              <w:rPr>
                <w:sz w:val="22"/>
                <w:szCs w:val="22"/>
              </w:rPr>
              <w:t xml:space="preserve">. Un Soumissionnaire peut soumettre des variantes avec l’offre de base et le Maître de l’Ouvrage Délégué ne tient compte que des variantes présentées par le Soumissionnaire dont l’offre de base a été évaluée comme étant la moins disante, ou </w:t>
            </w:r>
          </w:p>
          <w:p w:rsidR="000756D0" w:rsidRPr="0040632C" w:rsidRDefault="000756D0" w:rsidP="00CF0046">
            <w:pPr>
              <w:pStyle w:val="BlockText"/>
              <w:numPr>
                <w:ilvl w:val="0"/>
                <w:numId w:val="22"/>
              </w:numPr>
              <w:rPr>
                <w:sz w:val="22"/>
                <w:szCs w:val="22"/>
              </w:rPr>
            </w:pPr>
            <w:r w:rsidRPr="0040632C">
              <w:rPr>
                <w:b/>
                <w:sz w:val="22"/>
                <w:szCs w:val="22"/>
              </w:rPr>
              <w:t>Option Deux</w:t>
            </w:r>
            <w:r w:rsidRPr="0040632C">
              <w:rPr>
                <w:sz w:val="22"/>
                <w:szCs w:val="22"/>
              </w:rPr>
              <w:t>. Un Soumissionnaire peut soumettre des variantes avec ou sans offre de base. Toutes les offres reçues, pour l’offre de base, de même que les variantes qui répondent aux spécifications techniques et aux impératifs de performance aux termes de la Section VII, seront évaluées selon leurs propres mérites.</w:t>
            </w:r>
          </w:p>
          <w:p w:rsidR="000756D0" w:rsidRPr="0040632C" w:rsidRDefault="000756D0"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Les variantes doivent fournir tous les renseignements dont le Maître de l’Ouvrage Délégué a besoin pour procéder à l’évaluation complète de la variante proposée, y compris les plans, notes de calcul, spécifications techniques, ventilation des prix et méthodes de construction proposées, et tous autres détails utiles.</w:t>
            </w:r>
          </w:p>
          <w:p w:rsidR="000756D0" w:rsidRPr="0040632C" w:rsidRDefault="000756D0" w:rsidP="0090013E">
            <w:pPr>
              <w:rPr>
                <w:sz w:val="22"/>
                <w:szCs w:val="22"/>
                <w:lang w:eastAsia="fr-FR"/>
              </w:rPr>
            </w:pPr>
          </w:p>
        </w:tc>
      </w:tr>
      <w:tr w:rsidR="0085513C" w:rsidRPr="0040632C" w:rsidTr="00D90005">
        <w:tc>
          <w:tcPr>
            <w:tcW w:w="1908" w:type="dxa"/>
          </w:tcPr>
          <w:p w:rsidR="0085513C" w:rsidRPr="0040632C" w:rsidRDefault="0085513C" w:rsidP="00CF0046">
            <w:pPr>
              <w:pStyle w:val="Heading1"/>
              <w:numPr>
                <w:ilvl w:val="0"/>
                <w:numId w:val="18"/>
              </w:numPr>
              <w:ind w:hanging="975"/>
              <w:jc w:val="left"/>
            </w:pPr>
            <w:bookmarkStart w:id="61" w:name="_Toc438438843"/>
            <w:bookmarkStart w:id="62" w:name="_Toc438532612"/>
            <w:bookmarkStart w:id="63" w:name="_Toc438733987"/>
            <w:bookmarkStart w:id="64" w:name="_Toc438907026"/>
            <w:bookmarkStart w:id="65" w:name="_Toc438907225"/>
            <w:bookmarkStart w:id="66" w:name="_Toc499629528"/>
            <w:bookmarkStart w:id="67" w:name="_Toc459640524"/>
            <w:r w:rsidRPr="0040632C">
              <w:t>Forme et signature de l’offre</w:t>
            </w:r>
            <w:bookmarkEnd w:id="61"/>
            <w:bookmarkEnd w:id="62"/>
            <w:bookmarkEnd w:id="63"/>
            <w:bookmarkEnd w:id="64"/>
            <w:bookmarkEnd w:id="65"/>
            <w:bookmarkEnd w:id="66"/>
            <w:bookmarkEnd w:id="67"/>
          </w:p>
          <w:p w:rsidR="00CE650F" w:rsidRPr="0040632C" w:rsidRDefault="00CE650F" w:rsidP="0090013E">
            <w:pPr>
              <w:rPr>
                <w:sz w:val="22"/>
                <w:szCs w:val="22"/>
              </w:rPr>
            </w:pPr>
          </w:p>
          <w:p w:rsidR="00CE650F" w:rsidRPr="0040632C" w:rsidRDefault="00CE650F" w:rsidP="0090013E">
            <w:pPr>
              <w:rPr>
                <w:sz w:val="22"/>
                <w:szCs w:val="22"/>
              </w:rPr>
            </w:pPr>
          </w:p>
          <w:p w:rsidR="00CE650F" w:rsidRPr="0040632C" w:rsidRDefault="00CE650F" w:rsidP="0090013E">
            <w:pPr>
              <w:rPr>
                <w:sz w:val="22"/>
                <w:szCs w:val="22"/>
              </w:rPr>
            </w:pPr>
          </w:p>
          <w:p w:rsidR="00CE650F" w:rsidRPr="0040632C" w:rsidRDefault="00CE650F" w:rsidP="0090013E">
            <w:pPr>
              <w:rPr>
                <w:sz w:val="22"/>
                <w:szCs w:val="22"/>
              </w:rPr>
            </w:pPr>
          </w:p>
          <w:p w:rsidR="00CE650F" w:rsidRPr="0040632C" w:rsidRDefault="00CE650F" w:rsidP="0090013E">
            <w:pPr>
              <w:rPr>
                <w:sz w:val="22"/>
                <w:szCs w:val="22"/>
                <w:lang w:eastAsia="fr-FR"/>
              </w:rPr>
            </w:pPr>
          </w:p>
        </w:tc>
        <w:tc>
          <w:tcPr>
            <w:tcW w:w="7668" w:type="dxa"/>
          </w:tcPr>
          <w:p w:rsidR="00325B95" w:rsidRPr="0040632C" w:rsidRDefault="00325B95"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 xml:space="preserve">Le Soumissionnaire préparera un original des documents constitutifs de l’offre tels que décrits à la clause 13 des IS, reliés avec le volume comprenant le Formulaire de soumission, en indiquant clairement la mention « ORIGINAL ». Par ailleurs, il soumettra le nombre de copies de l’offre </w:t>
            </w:r>
            <w:r w:rsidRPr="0040632C">
              <w:rPr>
                <w:b/>
                <w:bCs/>
                <w:sz w:val="22"/>
                <w:szCs w:val="22"/>
              </w:rPr>
              <w:t>indiqué dans les DAO</w:t>
            </w:r>
            <w:r w:rsidRPr="0040632C">
              <w:rPr>
                <w:sz w:val="22"/>
                <w:szCs w:val="22"/>
              </w:rPr>
              <w:t>, en mentionnant clairement sur ces exemplaires « COPIE ». En cas de différences entre les copies et l’original, l’original fera foi.</w:t>
            </w:r>
          </w:p>
          <w:p w:rsidR="00C74468" w:rsidRPr="0040632C" w:rsidRDefault="00C74468" w:rsidP="00C74468">
            <w:pPr>
              <w:widowControl w:val="0"/>
              <w:tabs>
                <w:tab w:val="left" w:pos="605"/>
              </w:tabs>
              <w:suppressAutoHyphens/>
              <w:overflowPunct w:val="0"/>
              <w:autoSpaceDE w:val="0"/>
              <w:autoSpaceDN w:val="0"/>
              <w:adjustRightInd w:val="0"/>
              <w:jc w:val="both"/>
              <w:textAlignment w:val="baseline"/>
              <w:rPr>
                <w:sz w:val="22"/>
                <w:szCs w:val="22"/>
                <w:lang w:eastAsia="fr-FR"/>
              </w:rPr>
            </w:pPr>
          </w:p>
          <w:p w:rsidR="00C74468" w:rsidRPr="0040632C" w:rsidRDefault="00C744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L’original et toutes les copies de l’offre seront dactylographiés ou écrits à l’encre indélébile ; ils seront signés par une ou plusieurs personnes dûment habilitées à signer au nom du Soumissionnaire, aux termes de l’alinéa 5.2 (a) des IS. Toutes les pages de l’offre où des ajouts ou modifications ont été effectués doivent être paraphées par la personne ou les personnes signant l’offre.</w:t>
            </w:r>
          </w:p>
          <w:p w:rsidR="00C74468" w:rsidRPr="0040632C" w:rsidRDefault="00C74468" w:rsidP="00C74468">
            <w:pPr>
              <w:pStyle w:val="ListParagraph"/>
              <w:rPr>
                <w:sz w:val="22"/>
                <w:szCs w:val="22"/>
                <w:lang w:eastAsia="fr-FR"/>
              </w:rPr>
            </w:pPr>
          </w:p>
          <w:p w:rsidR="00C74468" w:rsidRPr="0040632C" w:rsidRDefault="00C744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L’offre ne doit comporter aucune modification, suppression ni surcharge, sauf pour se conformer aux instructions émises par le Maître de l’Ouvrage Délégué, ou comme nécessaire pour corriger les erreurs commises par le Soumissionnaire, auquel cas ces corrections doivent être paraphées par la personne ou les personnes signant l’offre.</w:t>
            </w:r>
          </w:p>
          <w:p w:rsidR="00C74468" w:rsidRPr="0040632C" w:rsidRDefault="00C74468" w:rsidP="00C74468">
            <w:pPr>
              <w:pStyle w:val="ListParagraph"/>
              <w:rPr>
                <w:sz w:val="22"/>
                <w:szCs w:val="22"/>
                <w:lang w:eastAsia="fr-FR"/>
              </w:rPr>
            </w:pPr>
          </w:p>
          <w:p w:rsidR="00D90005" w:rsidRPr="0040632C" w:rsidRDefault="00C7446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Le Soumissionnaire fournira les informations figurant au Modèle de Soumission qui sont relatives aux commissions ou primes versées ou à verser, le cas échéant, à des agents en relation avec la préparation ou la présentation de cette offre, et avec l’exécution du Contrat si le Soumissionnaire se voit accorder le Contrat.</w:t>
            </w:r>
          </w:p>
          <w:p w:rsidR="0085513C" w:rsidRPr="0040632C" w:rsidRDefault="0085513C" w:rsidP="00325B95">
            <w:pPr>
              <w:widowControl w:val="0"/>
              <w:jc w:val="both"/>
              <w:rPr>
                <w:sz w:val="22"/>
                <w:szCs w:val="22"/>
                <w:lang w:eastAsia="fr-FR"/>
              </w:rPr>
            </w:pPr>
          </w:p>
        </w:tc>
      </w:tr>
    </w:tbl>
    <w:p w:rsidR="004B2E40" w:rsidRPr="0040632C" w:rsidRDefault="004B2E40" w:rsidP="0090013E">
      <w:pPr>
        <w:rPr>
          <w:lang w:eastAsia="fr-FR"/>
        </w:rPr>
      </w:pPr>
    </w:p>
    <w:p w:rsidR="004B2E40" w:rsidRPr="0040632C" w:rsidRDefault="00C74468" w:rsidP="00CF0046">
      <w:pPr>
        <w:pStyle w:val="Heading1"/>
        <w:numPr>
          <w:ilvl w:val="0"/>
          <w:numId w:val="15"/>
        </w:numPr>
        <w:spacing w:after="240"/>
        <w:jc w:val="left"/>
      </w:pPr>
      <w:bookmarkStart w:id="68" w:name="_Toc459640525"/>
      <w:r w:rsidRPr="0040632C">
        <w:lastRenderedPageBreak/>
        <w:t>REMISE DES OFFRES</w:t>
      </w:r>
      <w:bookmarkEnd w:id="68"/>
    </w:p>
    <w:tbl>
      <w:tblPr>
        <w:tblStyle w:val="TableGrid"/>
        <w:tblW w:w="10040" w:type="dxa"/>
        <w:tblLook w:val="04A0" w:firstRow="1" w:lastRow="0" w:firstColumn="1" w:lastColumn="0" w:noHBand="0" w:noVBand="1"/>
      </w:tblPr>
      <w:tblGrid>
        <w:gridCol w:w="2448"/>
        <w:gridCol w:w="7592"/>
      </w:tblGrid>
      <w:tr w:rsidR="00C74468" w:rsidRPr="0040632C" w:rsidTr="00EC47BD">
        <w:tc>
          <w:tcPr>
            <w:tcW w:w="2448" w:type="dxa"/>
          </w:tcPr>
          <w:p w:rsidR="00C74468" w:rsidRPr="0040632C" w:rsidRDefault="00C74468" w:rsidP="00CF0046">
            <w:pPr>
              <w:pStyle w:val="Heading1"/>
              <w:numPr>
                <w:ilvl w:val="0"/>
                <w:numId w:val="18"/>
              </w:numPr>
              <w:ind w:hanging="975"/>
              <w:jc w:val="left"/>
              <w:rPr>
                <w:lang w:eastAsia="fr-FR"/>
              </w:rPr>
            </w:pPr>
            <w:bookmarkStart w:id="69" w:name="_Toc459640526"/>
            <w:r w:rsidRPr="0040632C">
              <w:t>Soumission, cachetage et marquage des offres</w:t>
            </w:r>
            <w:bookmarkEnd w:id="69"/>
          </w:p>
        </w:tc>
        <w:tc>
          <w:tcPr>
            <w:tcW w:w="7592" w:type="dxa"/>
          </w:tcPr>
          <w:p w:rsidR="00C74468" w:rsidRPr="0040632C" w:rsidRDefault="00325B95"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Les offres peuvent toujours être soumises par courrier ou déposées en personne. Un Soumissionnaire qui soumet son offre par courrier ou la dépose en personne devra placer l’original de son offre (la Proposition Technique et la Proposition Financière), et chacune de ses copies dans des enveloppes séparées, cachetées et dument scellées portant la mention « ORIGINAL » ou « COPIE ». Toutes ces enveloppes seront elles-mêmes placées dans une même enveloppe extérieure cachetée et scellée.</w:t>
            </w:r>
          </w:p>
          <w:p w:rsidR="00325B95" w:rsidRPr="0040632C" w:rsidRDefault="00325B95" w:rsidP="00325B95">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325B95" w:rsidRPr="0040632C" w:rsidRDefault="00325B95"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Les enveloppes intérieure et extérieure devront :</w:t>
            </w:r>
          </w:p>
          <w:p w:rsidR="00325B95" w:rsidRPr="0040632C" w:rsidRDefault="00325B95" w:rsidP="00B654A2">
            <w:pPr>
              <w:widowControl w:val="0"/>
              <w:tabs>
                <w:tab w:val="left" w:pos="1080"/>
              </w:tabs>
              <w:spacing w:after="200"/>
              <w:ind w:left="1080" w:right="-72" w:hanging="547"/>
              <w:jc w:val="both"/>
              <w:rPr>
                <w:sz w:val="22"/>
                <w:szCs w:val="22"/>
              </w:rPr>
            </w:pPr>
            <w:r w:rsidRPr="0040632C">
              <w:rPr>
                <w:sz w:val="22"/>
                <w:szCs w:val="22"/>
              </w:rPr>
              <w:t>(a)</w:t>
            </w:r>
            <w:r w:rsidRPr="0040632C">
              <w:rPr>
                <w:sz w:val="22"/>
                <w:szCs w:val="22"/>
              </w:rPr>
              <w:tab/>
              <w:t xml:space="preserve">être adressées au Maître de l’Ouvrage Délégué, à l’adresse  </w:t>
            </w:r>
            <w:r w:rsidRPr="0040632C">
              <w:rPr>
                <w:b/>
                <w:sz w:val="22"/>
                <w:szCs w:val="22"/>
              </w:rPr>
              <w:t>stipulée aux DAO</w:t>
            </w:r>
            <w:r w:rsidRPr="0040632C">
              <w:rPr>
                <w:sz w:val="22"/>
                <w:szCs w:val="22"/>
              </w:rPr>
              <w:t xml:space="preserve"> ; </w:t>
            </w:r>
          </w:p>
          <w:p w:rsidR="00325B95" w:rsidRPr="0040632C" w:rsidRDefault="00325B95" w:rsidP="00B654A2">
            <w:pPr>
              <w:widowControl w:val="0"/>
              <w:tabs>
                <w:tab w:val="left" w:pos="1080"/>
              </w:tabs>
              <w:spacing w:after="180"/>
              <w:ind w:left="1080" w:right="-72" w:hanging="547"/>
              <w:jc w:val="both"/>
              <w:rPr>
                <w:sz w:val="22"/>
                <w:szCs w:val="22"/>
              </w:rPr>
            </w:pPr>
            <w:r w:rsidRPr="0040632C">
              <w:rPr>
                <w:sz w:val="22"/>
                <w:szCs w:val="22"/>
              </w:rPr>
              <w:t>(b)</w:t>
            </w:r>
            <w:r w:rsidRPr="0040632C">
              <w:rPr>
                <w:sz w:val="22"/>
                <w:szCs w:val="22"/>
              </w:rPr>
              <w:tab/>
              <w:t xml:space="preserve">porter le nom  du Contrat, comme </w:t>
            </w:r>
            <w:r w:rsidRPr="0040632C">
              <w:rPr>
                <w:b/>
                <w:sz w:val="22"/>
                <w:szCs w:val="22"/>
              </w:rPr>
              <w:t>indiqué aux DAO</w:t>
            </w:r>
            <w:r w:rsidRPr="0040632C">
              <w:rPr>
                <w:sz w:val="22"/>
                <w:szCs w:val="22"/>
              </w:rPr>
              <w:t xml:space="preserve"> et aux CPC ; et</w:t>
            </w:r>
          </w:p>
          <w:p w:rsidR="00325B95" w:rsidRPr="0040632C" w:rsidRDefault="00325B95" w:rsidP="00B654A2">
            <w:pPr>
              <w:widowControl w:val="0"/>
              <w:tabs>
                <w:tab w:val="left" w:pos="1080"/>
              </w:tabs>
              <w:spacing w:after="180"/>
              <w:ind w:left="1080" w:right="-72" w:hanging="547"/>
              <w:jc w:val="both"/>
              <w:rPr>
                <w:b/>
                <w:sz w:val="22"/>
                <w:szCs w:val="22"/>
              </w:rPr>
            </w:pPr>
            <w:r w:rsidRPr="0040632C">
              <w:rPr>
                <w:sz w:val="22"/>
                <w:szCs w:val="22"/>
              </w:rPr>
              <w:t>(c)</w:t>
            </w:r>
            <w:r w:rsidRPr="0040632C">
              <w:rPr>
                <w:sz w:val="22"/>
                <w:szCs w:val="22"/>
              </w:rPr>
              <w:tab/>
              <w:t xml:space="preserve">porter la mention de ne pas ouvrir avant le jour et l’heure fixés pour l’ouverture des plis, comme </w:t>
            </w:r>
            <w:r w:rsidRPr="0040632C">
              <w:rPr>
                <w:b/>
                <w:sz w:val="22"/>
                <w:szCs w:val="22"/>
              </w:rPr>
              <w:t>spécifié aux DAO.</w:t>
            </w:r>
          </w:p>
          <w:p w:rsidR="00B654A2" w:rsidRPr="0040632C" w:rsidRDefault="00B654A2"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ab/>
              <w:t xml:space="preserve">En plus de l’identification exigée à l’alinéa 19.2 ci-dessus, les enveloppes intérieures doivent porter le nom et l’adresse du Soumissionnaire pour que l’offre puisse lui être renvoyée cachetée au cas où elle serait déclarée « hors délai » conformément à la </w:t>
            </w:r>
            <w:r w:rsidR="00305F53" w:rsidRPr="0040632C">
              <w:rPr>
                <w:sz w:val="22"/>
                <w:szCs w:val="22"/>
              </w:rPr>
              <w:t>Clause 21</w:t>
            </w:r>
            <w:r w:rsidRPr="0040632C">
              <w:rPr>
                <w:sz w:val="22"/>
                <w:szCs w:val="22"/>
              </w:rPr>
              <w:t>.</w:t>
            </w:r>
          </w:p>
          <w:p w:rsidR="00B654A2" w:rsidRPr="0040632C" w:rsidRDefault="00B654A2" w:rsidP="00B654A2">
            <w:pPr>
              <w:pStyle w:val="ListParagraph"/>
              <w:widowControl w:val="0"/>
              <w:tabs>
                <w:tab w:val="left" w:pos="605"/>
              </w:tabs>
              <w:suppressAutoHyphens/>
              <w:overflowPunct w:val="0"/>
              <w:autoSpaceDE w:val="0"/>
              <w:autoSpaceDN w:val="0"/>
              <w:adjustRightInd w:val="0"/>
              <w:jc w:val="both"/>
              <w:textAlignment w:val="baseline"/>
              <w:rPr>
                <w:sz w:val="22"/>
                <w:szCs w:val="22"/>
              </w:rPr>
            </w:pPr>
          </w:p>
          <w:p w:rsidR="00B654A2" w:rsidRPr="0040632C" w:rsidRDefault="00B654A2"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Si l’enveloppe extérieure n’est pas cachetée et marquée comme indiqué ci-dessus, le Maître de l’Ouvrage Délégué n’est en aucun cas tenu responsable si l’offre est égarée ou si elle est ouverte prématurément.</w:t>
            </w:r>
          </w:p>
          <w:p w:rsidR="00B654A2" w:rsidRPr="0040632C" w:rsidRDefault="00B654A2" w:rsidP="00B654A2">
            <w:pPr>
              <w:widowControl w:val="0"/>
              <w:tabs>
                <w:tab w:val="left" w:pos="605"/>
              </w:tabs>
              <w:suppressAutoHyphens/>
              <w:overflowPunct w:val="0"/>
              <w:autoSpaceDE w:val="0"/>
              <w:autoSpaceDN w:val="0"/>
              <w:adjustRightInd w:val="0"/>
              <w:jc w:val="both"/>
              <w:textAlignment w:val="baseline"/>
              <w:rPr>
                <w:sz w:val="22"/>
                <w:szCs w:val="22"/>
                <w:lang w:eastAsia="fr-FR"/>
              </w:rPr>
            </w:pPr>
          </w:p>
        </w:tc>
      </w:tr>
      <w:tr w:rsidR="00C74468" w:rsidRPr="0040632C" w:rsidTr="00EC47BD">
        <w:tc>
          <w:tcPr>
            <w:tcW w:w="2448" w:type="dxa"/>
          </w:tcPr>
          <w:p w:rsidR="00C74468" w:rsidRPr="0040632C" w:rsidRDefault="00EC47BD" w:rsidP="00CF0046">
            <w:pPr>
              <w:pStyle w:val="Heading1"/>
              <w:numPr>
                <w:ilvl w:val="0"/>
                <w:numId w:val="18"/>
              </w:numPr>
              <w:ind w:hanging="975"/>
              <w:jc w:val="left"/>
            </w:pPr>
            <w:bookmarkStart w:id="70" w:name="_Toc459640527"/>
            <w:r w:rsidRPr="0040632C">
              <w:t>Date et heure limites de dépôt des offres</w:t>
            </w:r>
            <w:bookmarkEnd w:id="70"/>
          </w:p>
          <w:p w:rsidR="00BC7F4D" w:rsidRPr="0040632C" w:rsidRDefault="00BC7F4D" w:rsidP="00BC7F4D">
            <w:pPr>
              <w:rPr>
                <w:sz w:val="22"/>
                <w:szCs w:val="22"/>
              </w:rPr>
            </w:pPr>
          </w:p>
          <w:p w:rsidR="00BC7F4D" w:rsidRPr="0040632C" w:rsidRDefault="00BC7F4D" w:rsidP="00BC7F4D">
            <w:pPr>
              <w:rPr>
                <w:sz w:val="22"/>
                <w:szCs w:val="22"/>
              </w:rPr>
            </w:pPr>
          </w:p>
        </w:tc>
        <w:tc>
          <w:tcPr>
            <w:tcW w:w="7592" w:type="dxa"/>
          </w:tcPr>
          <w:p w:rsidR="00BC7F4D"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 xml:space="preserve">Le Maître de l’Ouvrage Délégué doit recevoir les offres à l’adresse spécifiée à l’alinéa 19.2 des IS, au plus tard aux date et heure stipulées aux DAO. </w:t>
            </w:r>
          </w:p>
          <w:p w:rsidR="00BC7F4D" w:rsidRPr="0040632C" w:rsidRDefault="00BC7F4D" w:rsidP="00BC7F4D">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C74468"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Le Maître de l’Ouvrage Délégué  peut reporter la date limite de remise des offres en modifiant le Dossier d’Appel d’Offres en application de la clause 11 des IS, auquel cas, tous les droits et obligations du Maître de l’Ouvrage Délégué et des Soumissionnaires régis par la date limite antérieure seront régis par la nouvelle date limite.</w:t>
            </w:r>
          </w:p>
          <w:p w:rsidR="00BC7F4D" w:rsidRPr="0040632C" w:rsidRDefault="00BC7F4D" w:rsidP="00BC7F4D">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tc>
      </w:tr>
      <w:tr w:rsidR="00C74468" w:rsidRPr="0040632C" w:rsidTr="00EC47BD">
        <w:tc>
          <w:tcPr>
            <w:tcW w:w="2448" w:type="dxa"/>
          </w:tcPr>
          <w:p w:rsidR="00C74468" w:rsidRPr="0040632C" w:rsidRDefault="00BC7F4D" w:rsidP="00CF0046">
            <w:pPr>
              <w:pStyle w:val="Heading1"/>
              <w:numPr>
                <w:ilvl w:val="0"/>
                <w:numId w:val="18"/>
              </w:numPr>
              <w:ind w:hanging="975"/>
              <w:jc w:val="left"/>
            </w:pPr>
            <w:bookmarkStart w:id="71" w:name="_Toc459640528"/>
            <w:r w:rsidRPr="0040632C">
              <w:t>Offres hors délai</w:t>
            </w:r>
            <w:bookmarkEnd w:id="71"/>
          </w:p>
          <w:p w:rsidR="00BC7F4D" w:rsidRPr="0040632C" w:rsidRDefault="00BC7F4D" w:rsidP="00BC7F4D">
            <w:pPr>
              <w:rPr>
                <w:sz w:val="22"/>
                <w:szCs w:val="22"/>
              </w:rPr>
            </w:pPr>
          </w:p>
          <w:p w:rsidR="00BC7F4D" w:rsidRPr="0040632C" w:rsidRDefault="00BC7F4D" w:rsidP="00BC7F4D">
            <w:pPr>
              <w:rPr>
                <w:sz w:val="22"/>
                <w:szCs w:val="22"/>
              </w:rPr>
            </w:pPr>
          </w:p>
          <w:p w:rsidR="00BC7F4D" w:rsidRPr="0040632C" w:rsidRDefault="00BC7F4D" w:rsidP="00BC7F4D">
            <w:pPr>
              <w:rPr>
                <w:sz w:val="22"/>
                <w:szCs w:val="22"/>
              </w:rPr>
            </w:pPr>
          </w:p>
        </w:tc>
        <w:tc>
          <w:tcPr>
            <w:tcW w:w="7592" w:type="dxa"/>
          </w:tcPr>
          <w:p w:rsidR="00C74468"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 xml:space="preserve">Toute offre reçue par </w:t>
            </w:r>
            <w:r w:rsidR="00661251" w:rsidRPr="0040632C">
              <w:rPr>
                <w:sz w:val="22"/>
                <w:szCs w:val="22"/>
                <w:lang w:eastAsia="fr-FR"/>
              </w:rPr>
              <w:t xml:space="preserve">le Maître de l’Ouvrage Délégué </w:t>
            </w:r>
            <w:r w:rsidRPr="0040632C">
              <w:rPr>
                <w:sz w:val="22"/>
                <w:szCs w:val="22"/>
                <w:lang w:eastAsia="fr-FR"/>
              </w:rPr>
              <w:t>après les dates et heure limites fixées pour le dépôt des offres conformément à la Clause 2</w:t>
            </w:r>
            <w:r w:rsidR="00D773E4" w:rsidRPr="0040632C">
              <w:rPr>
                <w:sz w:val="22"/>
                <w:szCs w:val="22"/>
                <w:lang w:eastAsia="fr-FR"/>
              </w:rPr>
              <w:t>0</w:t>
            </w:r>
            <w:r w:rsidRPr="0040632C">
              <w:rPr>
                <w:sz w:val="22"/>
                <w:szCs w:val="22"/>
                <w:lang w:eastAsia="fr-FR"/>
              </w:rPr>
              <w:t xml:space="preserve"> des IS sera retournée cachetée au Soumissionnaire.</w:t>
            </w:r>
          </w:p>
        </w:tc>
      </w:tr>
      <w:tr w:rsidR="00C74468" w:rsidRPr="0040632C" w:rsidTr="00EC47BD">
        <w:tc>
          <w:tcPr>
            <w:tcW w:w="2448" w:type="dxa"/>
          </w:tcPr>
          <w:p w:rsidR="00C74468" w:rsidRPr="0040632C" w:rsidRDefault="00BC7F4D" w:rsidP="00CF0046">
            <w:pPr>
              <w:pStyle w:val="Heading1"/>
              <w:numPr>
                <w:ilvl w:val="0"/>
                <w:numId w:val="18"/>
              </w:numPr>
              <w:ind w:hanging="975"/>
              <w:jc w:val="left"/>
              <w:rPr>
                <w:lang w:eastAsia="fr-FR"/>
              </w:rPr>
            </w:pPr>
            <w:bookmarkStart w:id="72" w:name="_Toc424009126"/>
            <w:bookmarkStart w:id="73" w:name="_Toc438438848"/>
            <w:bookmarkStart w:id="74" w:name="_Toc438532620"/>
            <w:bookmarkStart w:id="75" w:name="_Toc438733992"/>
            <w:bookmarkStart w:id="76" w:name="_Toc438907030"/>
            <w:bookmarkStart w:id="77" w:name="_Toc438907229"/>
            <w:bookmarkStart w:id="78" w:name="_Toc499629533"/>
            <w:bookmarkStart w:id="79" w:name="_Toc459640529"/>
            <w:r w:rsidRPr="0040632C">
              <w:t>Retrait, substitution et modification des offres</w:t>
            </w:r>
            <w:bookmarkEnd w:id="72"/>
            <w:bookmarkEnd w:id="73"/>
            <w:bookmarkEnd w:id="74"/>
            <w:bookmarkEnd w:id="75"/>
            <w:bookmarkEnd w:id="76"/>
            <w:bookmarkEnd w:id="77"/>
            <w:bookmarkEnd w:id="78"/>
            <w:bookmarkEnd w:id="79"/>
          </w:p>
        </w:tc>
        <w:tc>
          <w:tcPr>
            <w:tcW w:w="7592" w:type="dxa"/>
          </w:tcPr>
          <w:p w:rsidR="00BC7F4D"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Un Soumissionnaire peut retirer, remplacer, ou modifier son offre par voie de notification écrite avant la date limite spécifiée à la clause 20 des IS.</w:t>
            </w:r>
          </w:p>
          <w:p w:rsidR="00BC7F4D" w:rsidRPr="0040632C" w:rsidRDefault="00BC7F4D" w:rsidP="00BC7F4D">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BC7F4D"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La notification de modification, de remplacement ou retrait de l’offre par le Soumissionnaire sera rédigée, cachetée, marquée et remise conformément aux dispositions des Clauses 18 et 19 des IS, les enveloppes extérieure et intérieure portant en plus la mention « MODIFICATION », « REMPLACEMENT » ou « RETRAIT », selon le cas.</w:t>
            </w:r>
          </w:p>
          <w:p w:rsidR="00BC7F4D" w:rsidRPr="0040632C" w:rsidRDefault="00BC7F4D" w:rsidP="00BC7F4D">
            <w:pPr>
              <w:pStyle w:val="ListParagraph"/>
              <w:rPr>
                <w:sz w:val="22"/>
                <w:szCs w:val="22"/>
                <w:lang w:eastAsia="fr-FR"/>
              </w:rPr>
            </w:pPr>
          </w:p>
          <w:p w:rsidR="00BC7F4D"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 xml:space="preserve">Les notifications de modification, de remplacement ou retrait de l’offre sont </w:t>
            </w:r>
            <w:r w:rsidRPr="0040632C">
              <w:rPr>
                <w:sz w:val="22"/>
                <w:szCs w:val="22"/>
              </w:rPr>
              <w:lastRenderedPageBreak/>
              <w:t xml:space="preserve">remises au Maître de l’Ouvrage Délégué à l’adresse spécifiée à l’alinéa 19.2 (a) au plus tard à l’heure et à la date </w:t>
            </w:r>
            <w:r w:rsidRPr="0040632C">
              <w:rPr>
                <w:b/>
                <w:sz w:val="22"/>
                <w:szCs w:val="22"/>
              </w:rPr>
              <w:t>spécifiées à l’alinéa 20.1 des DAO.</w:t>
            </w:r>
          </w:p>
          <w:p w:rsidR="00BC7F4D" w:rsidRPr="0040632C" w:rsidRDefault="00BC7F4D" w:rsidP="00BC7F4D">
            <w:pPr>
              <w:pStyle w:val="ListParagraph"/>
              <w:rPr>
                <w:sz w:val="22"/>
                <w:szCs w:val="22"/>
                <w:lang w:eastAsia="fr-FR"/>
              </w:rPr>
            </w:pPr>
          </w:p>
          <w:p w:rsidR="00BC7F4D"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Le retrait d’une offre entre la date limite fixée pour le dépôt des offres et l’expiration du délai de validité des offres spécifiée dans les instructions aux Soumissionnaires ou tel que prorogé aux termes de l’alinéa 1</w:t>
            </w:r>
            <w:r w:rsidR="00D773E4" w:rsidRPr="0040632C">
              <w:rPr>
                <w:sz w:val="22"/>
                <w:szCs w:val="22"/>
              </w:rPr>
              <w:t>5</w:t>
            </w:r>
            <w:r w:rsidRPr="0040632C">
              <w:rPr>
                <w:sz w:val="22"/>
                <w:szCs w:val="22"/>
              </w:rPr>
              <w:t>.2 des IS peut entraîner la saisie de la garantie de l’offre ou l’exécution de la Déclaration de validité de l’offre conformément à la Clause 1</w:t>
            </w:r>
            <w:r w:rsidR="00D773E4" w:rsidRPr="0040632C">
              <w:rPr>
                <w:sz w:val="22"/>
                <w:szCs w:val="22"/>
              </w:rPr>
              <w:t>6</w:t>
            </w:r>
            <w:r w:rsidRPr="0040632C">
              <w:rPr>
                <w:sz w:val="22"/>
                <w:szCs w:val="22"/>
              </w:rPr>
              <w:t xml:space="preserve"> des IS.</w:t>
            </w:r>
          </w:p>
          <w:p w:rsidR="00BC7F4D" w:rsidRPr="0040632C" w:rsidRDefault="00BC7F4D" w:rsidP="00BC7F4D">
            <w:pPr>
              <w:pStyle w:val="ListParagraph"/>
              <w:rPr>
                <w:sz w:val="22"/>
                <w:szCs w:val="22"/>
                <w:lang w:eastAsia="fr-FR"/>
              </w:rPr>
            </w:pPr>
          </w:p>
          <w:p w:rsidR="00C74468" w:rsidRPr="0040632C" w:rsidRDefault="00BC7F4D"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Les Soumissionnaires ne peuvent offrir de remise ou modifier autrement les prix de leurs offres, qu’en soumettant des modifications de l’Offre conformément à la présente clause ou en les incluant dans l’Offre initiale.</w:t>
            </w:r>
          </w:p>
          <w:p w:rsidR="00BC7F4D" w:rsidRPr="0040632C" w:rsidRDefault="00BC7F4D" w:rsidP="0090013E">
            <w:pPr>
              <w:rPr>
                <w:sz w:val="22"/>
                <w:szCs w:val="22"/>
                <w:lang w:eastAsia="fr-FR"/>
              </w:rPr>
            </w:pPr>
          </w:p>
        </w:tc>
      </w:tr>
    </w:tbl>
    <w:p w:rsidR="00C74468" w:rsidRPr="0040632C" w:rsidRDefault="00C74468" w:rsidP="0090013E">
      <w:pPr>
        <w:rPr>
          <w:lang w:eastAsia="fr-FR"/>
        </w:rPr>
      </w:pPr>
    </w:p>
    <w:p w:rsidR="00C74468" w:rsidRPr="0040632C" w:rsidRDefault="00C74468" w:rsidP="0090013E">
      <w:pPr>
        <w:rPr>
          <w:lang w:eastAsia="fr-FR"/>
        </w:rPr>
      </w:pPr>
    </w:p>
    <w:p w:rsidR="00C74468" w:rsidRPr="0040632C" w:rsidRDefault="008A1911" w:rsidP="00CF0046">
      <w:pPr>
        <w:pStyle w:val="Heading1"/>
        <w:numPr>
          <w:ilvl w:val="0"/>
          <w:numId w:val="15"/>
        </w:numPr>
        <w:spacing w:after="240"/>
        <w:jc w:val="left"/>
      </w:pPr>
      <w:bookmarkStart w:id="80" w:name="_Toc459640530"/>
      <w:r w:rsidRPr="0040632C">
        <w:lastRenderedPageBreak/>
        <w:t>OUVERTURE DES PLIS ET EVALUATION</w:t>
      </w:r>
      <w:bookmarkEnd w:id="80"/>
    </w:p>
    <w:tbl>
      <w:tblPr>
        <w:tblStyle w:val="TableGrid"/>
        <w:tblW w:w="10098" w:type="dxa"/>
        <w:tblLook w:val="04A0" w:firstRow="1" w:lastRow="0" w:firstColumn="1" w:lastColumn="0" w:noHBand="0" w:noVBand="1"/>
      </w:tblPr>
      <w:tblGrid>
        <w:gridCol w:w="2628"/>
        <w:gridCol w:w="7470"/>
      </w:tblGrid>
      <w:tr w:rsidR="008A1911" w:rsidRPr="0040632C" w:rsidTr="00306D97">
        <w:tc>
          <w:tcPr>
            <w:tcW w:w="2628" w:type="dxa"/>
          </w:tcPr>
          <w:p w:rsidR="008A1911" w:rsidRPr="0040632C" w:rsidRDefault="008A1911" w:rsidP="00CF0046">
            <w:pPr>
              <w:pStyle w:val="Heading1"/>
              <w:numPr>
                <w:ilvl w:val="0"/>
                <w:numId w:val="18"/>
              </w:numPr>
              <w:ind w:hanging="975"/>
              <w:jc w:val="left"/>
            </w:pPr>
            <w:bookmarkStart w:id="81" w:name="_Toc499629534"/>
            <w:bookmarkStart w:id="82" w:name="_Toc459640531"/>
            <w:r w:rsidRPr="0040632C">
              <w:t>Ouverture des plis</w:t>
            </w:r>
            <w:bookmarkEnd w:id="81"/>
            <w:bookmarkEnd w:id="82"/>
          </w:p>
          <w:p w:rsidR="008A1911" w:rsidRPr="0040632C" w:rsidRDefault="008A1911" w:rsidP="008A1911">
            <w:pPr>
              <w:rPr>
                <w:sz w:val="22"/>
                <w:szCs w:val="22"/>
              </w:rPr>
            </w:pPr>
          </w:p>
          <w:p w:rsidR="008A1911" w:rsidRPr="0040632C" w:rsidRDefault="008A1911" w:rsidP="008A1911">
            <w:pPr>
              <w:rPr>
                <w:sz w:val="22"/>
                <w:szCs w:val="22"/>
              </w:rPr>
            </w:pPr>
          </w:p>
        </w:tc>
        <w:tc>
          <w:tcPr>
            <w:tcW w:w="7470" w:type="dxa"/>
          </w:tcPr>
          <w:p w:rsidR="008A1911" w:rsidRPr="0040632C" w:rsidRDefault="00E32DA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 xml:space="preserve">Le Maître de l’Ouvrage Délégué ouvrira les plis, y compris les notifications de modification, remplacement ou retrait remises conformément aux dispositions de la Clause 22 des IS, en présence des représentants des Soumissionnaires qui souhaitent assister à l’ouverture des plis, aux date, heure et adresse </w:t>
            </w:r>
            <w:r w:rsidRPr="0040632C">
              <w:rPr>
                <w:b/>
                <w:sz w:val="22"/>
                <w:szCs w:val="22"/>
              </w:rPr>
              <w:t>stipulées aux DAO</w:t>
            </w:r>
            <w:r w:rsidRPr="0040632C">
              <w:rPr>
                <w:sz w:val="22"/>
                <w:szCs w:val="22"/>
              </w:rPr>
              <w:t xml:space="preserve">.  </w:t>
            </w:r>
          </w:p>
          <w:p w:rsidR="00E32DA8" w:rsidRPr="0040632C" w:rsidRDefault="00E32DA8" w:rsidP="00E32DA8">
            <w:pPr>
              <w:pStyle w:val="ListParagraph"/>
              <w:widowControl w:val="0"/>
              <w:tabs>
                <w:tab w:val="left" w:pos="605"/>
              </w:tabs>
              <w:suppressAutoHyphens/>
              <w:overflowPunct w:val="0"/>
              <w:autoSpaceDE w:val="0"/>
              <w:autoSpaceDN w:val="0"/>
              <w:adjustRightInd w:val="0"/>
              <w:jc w:val="both"/>
              <w:textAlignment w:val="baseline"/>
              <w:rPr>
                <w:sz w:val="22"/>
                <w:szCs w:val="22"/>
              </w:rPr>
            </w:pPr>
          </w:p>
          <w:p w:rsidR="00E32DA8" w:rsidRPr="0040632C" w:rsidRDefault="00E32DA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Dans un premier temps, les enveloppes marquées « RETRAIT » seront ouvertes et leur contenu annoncé à haute voix. Les offres qui ont fait l’objet d’une notification de retrait acceptable aux termes de la Clause 22 des IS ne seront pas ouvertes.</w:t>
            </w:r>
          </w:p>
          <w:p w:rsidR="00E32DA8" w:rsidRPr="0040632C" w:rsidRDefault="00E32DA8" w:rsidP="00E32DA8">
            <w:pPr>
              <w:pStyle w:val="ListParagraph"/>
              <w:rPr>
                <w:sz w:val="22"/>
                <w:szCs w:val="22"/>
              </w:rPr>
            </w:pPr>
          </w:p>
          <w:p w:rsidR="00E32DA8" w:rsidRPr="0040632C" w:rsidRDefault="00E32DA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Les noms des Soumissionnaires seront annoncés à haute voix, ainsi que les prix de l’offre, le montant total de chaque offre et de toute variante (si des variantes ont été sollicitées ou autorisées), tout rabais, les notifications de retrait, de remplacement ou de modification, l’existence ou l’absence d’une garantie de l’offre ou d’une déclaration de validité de l’offre si elle est exigée, et tout autre détail que le Maître de l’Ouvrage Délégué peut juger utile de mentionner  par le Maître de l’Ouvrage Délégué lors de l’ouverture des plis, et enregistrés après ouverture.</w:t>
            </w:r>
            <w:r w:rsidRPr="0040632C">
              <w:rPr>
                <w:color w:val="000000"/>
                <w:sz w:val="22"/>
                <w:szCs w:val="22"/>
              </w:rPr>
              <w:t xml:space="preserve"> Aucune offre ou notification ne sera rejetée à l’ouverture des offres, sauf dans le cas des offres ou notifications hors délai aux termes de la Clause 21 des IS. Les offres de remplacement et les modifications soumises aux termes de la Clause 22 des IS qui ne sont pas ouvertes et annoncées à haute voix ne seront pas considérées pour la suite de l’évaluation quelles que soient les circonstances. Les offres et notifications hors délai, retirées et remplacées seront renvoyées aux Soumissionnaires sans avoir été ouvertes.</w:t>
            </w:r>
          </w:p>
          <w:p w:rsidR="00E32DA8" w:rsidRPr="0040632C" w:rsidRDefault="00E32DA8" w:rsidP="00E32DA8">
            <w:pPr>
              <w:widowControl w:val="0"/>
              <w:tabs>
                <w:tab w:val="left" w:pos="605"/>
              </w:tabs>
              <w:suppressAutoHyphens/>
              <w:overflowPunct w:val="0"/>
              <w:autoSpaceDE w:val="0"/>
              <w:autoSpaceDN w:val="0"/>
              <w:adjustRightInd w:val="0"/>
              <w:ind w:left="-18"/>
              <w:jc w:val="both"/>
              <w:textAlignment w:val="baseline"/>
              <w:rPr>
                <w:sz w:val="22"/>
                <w:szCs w:val="22"/>
              </w:rPr>
            </w:pPr>
          </w:p>
          <w:p w:rsidR="00E32DA8" w:rsidRPr="0040632C" w:rsidRDefault="00E32DA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rPr>
            </w:pPr>
            <w:r w:rsidRPr="0040632C">
              <w:rPr>
                <w:sz w:val="22"/>
                <w:szCs w:val="22"/>
              </w:rPr>
              <w:t>Le Maître de l’Ouvrage Délégué établira un procès-verbal de la séance d’ouverture des plis, y compris la lecture à haute voix</w:t>
            </w:r>
            <w:r w:rsidR="00661251" w:rsidRPr="0040632C">
              <w:rPr>
                <w:sz w:val="22"/>
                <w:szCs w:val="22"/>
              </w:rPr>
              <w:t xml:space="preserve"> des offres et les informations </w:t>
            </w:r>
            <w:r w:rsidRPr="0040632C">
              <w:rPr>
                <w:sz w:val="22"/>
                <w:szCs w:val="22"/>
              </w:rPr>
              <w:t>divulguées aux personnes présentes consig</w:t>
            </w:r>
            <w:r w:rsidR="00695CC9" w:rsidRPr="0040632C">
              <w:rPr>
                <w:sz w:val="22"/>
                <w:szCs w:val="22"/>
              </w:rPr>
              <w:t>nées, conformément à l’alinéa 23</w:t>
            </w:r>
            <w:r w:rsidRPr="0040632C">
              <w:rPr>
                <w:sz w:val="22"/>
                <w:szCs w:val="22"/>
              </w:rPr>
              <w:t>.3 des IS et enverra rapidement une copie de ce procès-verbal aux Soumissionnaires qui ont déposé leurs offres dans les délais.</w:t>
            </w:r>
          </w:p>
          <w:p w:rsidR="00E32DA8" w:rsidRPr="0040632C" w:rsidRDefault="00E32DA8" w:rsidP="0090013E">
            <w:pPr>
              <w:rPr>
                <w:sz w:val="22"/>
                <w:szCs w:val="22"/>
                <w:lang w:eastAsia="fr-FR"/>
              </w:rPr>
            </w:pPr>
          </w:p>
        </w:tc>
      </w:tr>
      <w:tr w:rsidR="008A1911" w:rsidRPr="0040632C" w:rsidTr="00306D97">
        <w:tc>
          <w:tcPr>
            <w:tcW w:w="2628" w:type="dxa"/>
          </w:tcPr>
          <w:p w:rsidR="008A1911" w:rsidRPr="0040632C" w:rsidRDefault="008A1911" w:rsidP="00CF0046">
            <w:pPr>
              <w:pStyle w:val="Heading1"/>
              <w:numPr>
                <w:ilvl w:val="0"/>
                <w:numId w:val="18"/>
              </w:numPr>
              <w:ind w:hanging="975"/>
              <w:jc w:val="left"/>
            </w:pPr>
            <w:bookmarkStart w:id="83" w:name="_Toc106180677"/>
            <w:bookmarkStart w:id="84" w:name="_Toc459640532"/>
            <w:r w:rsidRPr="0040632C">
              <w:t>Confidentialit</w:t>
            </w:r>
            <w:bookmarkEnd w:id="83"/>
            <w:r w:rsidRPr="0040632C">
              <w:t>é</w:t>
            </w:r>
            <w:bookmarkEnd w:id="84"/>
          </w:p>
          <w:p w:rsidR="008A1911" w:rsidRPr="0040632C" w:rsidRDefault="008A1911" w:rsidP="008A1911">
            <w:pPr>
              <w:rPr>
                <w:sz w:val="22"/>
                <w:szCs w:val="22"/>
              </w:rPr>
            </w:pPr>
          </w:p>
          <w:p w:rsidR="008A1911" w:rsidRPr="0040632C" w:rsidRDefault="008A1911" w:rsidP="008A1911">
            <w:pPr>
              <w:rPr>
                <w:sz w:val="22"/>
                <w:szCs w:val="22"/>
              </w:rPr>
            </w:pPr>
          </w:p>
        </w:tc>
        <w:tc>
          <w:tcPr>
            <w:tcW w:w="7470" w:type="dxa"/>
          </w:tcPr>
          <w:p w:rsidR="008A1911" w:rsidRPr="0040632C" w:rsidRDefault="006C5BDC"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Aucune information relative à l’examen, à l’évaluation, aux éclaircissements à la comparaison des offres, et à la recommandation d’attribution du Contrat ne sera donnée aux Soumissionnaires ni à toute autre personne non concernée par ladite procédure tant que l’attribution du Contrat n’aura pas été rendue publique aux termes de l’alinéa 34.4 des IS. Toute tentative faite par un Soumissionnaire pour influencer le Maître de l’Ouvrage Délégué dans l’examen des soumissions ou la décision d’attribution peut entraîner le rejet de son offre. Nonobstant ce qui précède, entre le moment où les plis seront ouverts et celui où le Contrat sera attribué, si un Soumissionnaire souhaite entrer en contact avec le Maître de l’Ouvrage Délégué pour des motifs ayant trait à son offre, il devra le faire par écrit.</w:t>
            </w:r>
          </w:p>
          <w:p w:rsidR="006C5BDC" w:rsidRPr="0040632C" w:rsidRDefault="006C5BDC" w:rsidP="006C5BDC">
            <w:pPr>
              <w:widowControl w:val="0"/>
              <w:tabs>
                <w:tab w:val="left" w:pos="605"/>
              </w:tabs>
              <w:suppressAutoHyphens/>
              <w:overflowPunct w:val="0"/>
              <w:autoSpaceDE w:val="0"/>
              <w:autoSpaceDN w:val="0"/>
              <w:adjustRightInd w:val="0"/>
              <w:jc w:val="both"/>
              <w:textAlignment w:val="baseline"/>
              <w:rPr>
                <w:sz w:val="22"/>
                <w:szCs w:val="22"/>
                <w:lang w:eastAsia="fr-FR"/>
              </w:rPr>
            </w:pPr>
          </w:p>
        </w:tc>
      </w:tr>
      <w:tr w:rsidR="008A1911" w:rsidRPr="0040632C" w:rsidTr="00306D97">
        <w:tc>
          <w:tcPr>
            <w:tcW w:w="2628" w:type="dxa"/>
          </w:tcPr>
          <w:p w:rsidR="008A1911" w:rsidRPr="0040632C" w:rsidRDefault="008A1911" w:rsidP="00CF0046">
            <w:pPr>
              <w:pStyle w:val="Heading1"/>
              <w:numPr>
                <w:ilvl w:val="0"/>
                <w:numId w:val="18"/>
              </w:numPr>
              <w:ind w:hanging="975"/>
              <w:jc w:val="left"/>
            </w:pPr>
            <w:bookmarkStart w:id="85" w:name="_Toc459640533"/>
            <w:r w:rsidRPr="0040632C">
              <w:t xml:space="preserve">Eclaircissements concernant les </w:t>
            </w:r>
            <w:r w:rsidRPr="0040632C">
              <w:lastRenderedPageBreak/>
              <w:t>offres</w:t>
            </w:r>
            <w:bookmarkEnd w:id="85"/>
          </w:p>
          <w:p w:rsidR="008A1911" w:rsidRPr="0040632C" w:rsidRDefault="008A1911" w:rsidP="008A1911">
            <w:pPr>
              <w:rPr>
                <w:sz w:val="22"/>
                <w:szCs w:val="22"/>
              </w:rPr>
            </w:pPr>
          </w:p>
        </w:tc>
        <w:tc>
          <w:tcPr>
            <w:tcW w:w="7470" w:type="dxa"/>
          </w:tcPr>
          <w:p w:rsidR="008A1911" w:rsidRPr="0040632C" w:rsidRDefault="00B94648"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lastRenderedPageBreak/>
              <w:t xml:space="preserve">Pour faciliter l’examen, l’évaluation et la comparaison des offres, le Maître de l’Ouvrage Délégué peut, s’il le désire, demander à tout </w:t>
            </w:r>
            <w:r w:rsidRPr="0040632C">
              <w:rPr>
                <w:sz w:val="22"/>
                <w:szCs w:val="22"/>
              </w:rPr>
              <w:lastRenderedPageBreak/>
              <w:t>Soumissionnaire de donner des éclaircissements sur son offre, y compris la ventilation des prix unitaires. La demande d’éclaircissements et la réponse qui lui est apportée sont formulées par écrit, mais aucun changement du montant ou du contenu de la soumission n’est recherché, offert ou autorisé, sauf si c’est nécessaire pour confirmer la correction d’erreurs de calcul découvertes par le Maître de l’Ouvrage Délégué lors de l’évaluation des soumissions conformément aux dispositions de la Clause 28 des IS.</w:t>
            </w:r>
          </w:p>
          <w:p w:rsidR="00B94648" w:rsidRPr="0040632C" w:rsidRDefault="00B94648" w:rsidP="00B94648">
            <w:pPr>
              <w:widowControl w:val="0"/>
              <w:tabs>
                <w:tab w:val="left" w:pos="605"/>
              </w:tabs>
              <w:suppressAutoHyphens/>
              <w:overflowPunct w:val="0"/>
              <w:autoSpaceDE w:val="0"/>
              <w:autoSpaceDN w:val="0"/>
              <w:adjustRightInd w:val="0"/>
              <w:ind w:left="-18"/>
              <w:jc w:val="both"/>
              <w:textAlignment w:val="baseline"/>
              <w:rPr>
                <w:sz w:val="22"/>
                <w:szCs w:val="22"/>
                <w:lang w:eastAsia="fr-FR"/>
              </w:rPr>
            </w:pPr>
          </w:p>
        </w:tc>
      </w:tr>
      <w:tr w:rsidR="008A1911" w:rsidRPr="0040632C" w:rsidTr="00306D97">
        <w:tc>
          <w:tcPr>
            <w:tcW w:w="2628" w:type="dxa"/>
          </w:tcPr>
          <w:p w:rsidR="008A1911" w:rsidRPr="0040632C" w:rsidRDefault="008A1911" w:rsidP="00CF0046">
            <w:pPr>
              <w:pStyle w:val="Heading1"/>
              <w:numPr>
                <w:ilvl w:val="0"/>
                <w:numId w:val="18"/>
              </w:numPr>
              <w:ind w:hanging="975"/>
              <w:jc w:val="left"/>
            </w:pPr>
            <w:bookmarkStart w:id="86" w:name="_Toc459640534"/>
            <w:r w:rsidRPr="0040632C">
              <w:lastRenderedPageBreak/>
              <w:t>Examen des offres et détermination de leur conformité</w:t>
            </w:r>
            <w:bookmarkEnd w:id="86"/>
          </w:p>
          <w:p w:rsidR="008A1911" w:rsidRPr="0040632C" w:rsidRDefault="008A1911" w:rsidP="008A1911">
            <w:pPr>
              <w:rPr>
                <w:sz w:val="22"/>
                <w:szCs w:val="22"/>
              </w:rPr>
            </w:pPr>
          </w:p>
        </w:tc>
        <w:tc>
          <w:tcPr>
            <w:tcW w:w="7470" w:type="dxa"/>
          </w:tcPr>
          <w:p w:rsidR="00306D97" w:rsidRPr="0040632C" w:rsidRDefault="00306D97"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rPr>
              <w:t>Avant d’effectuer l’évaluation détaillée des offres, le Maître de l’Ouvrage Délégué vérifiera que chaque offre : (i) répond aux critères de sélectivité définis à la Clause 4 des IS ; (b) a été dûment signée ; (c) est accompagnée de la garantie de l’offre ou de la Déclaration de validité de l’offre, le cas échéant ; et (d) est conforme pour l’essentiel aux conditions fixées dans le Dossier d’Appel d’Offres.</w:t>
            </w:r>
          </w:p>
          <w:p w:rsidR="00306D97" w:rsidRPr="0040632C" w:rsidRDefault="00306D97" w:rsidP="00306D97">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306D97" w:rsidRPr="0040632C" w:rsidRDefault="00306D97"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 xml:space="preserve">Une offre conforme pour l’essentiel est une offre conforme à toutes les stipulations, spécifications et conditions du Dossier d’Appel d’Offres, sans divergence ni réserve substantielles. Les divergences ou réserves substantielles sont celles : (a) </w:t>
            </w:r>
            <w:r w:rsidRPr="0040632C">
              <w:rPr>
                <w:spacing w:val="-4"/>
                <w:sz w:val="22"/>
                <w:szCs w:val="22"/>
                <w:lang w:eastAsia="fr-FR"/>
              </w:rPr>
              <w:t xml:space="preserve">qui limitent de manière substantielle la portée, la qualité ou les performances </w:t>
            </w:r>
            <w:r w:rsidRPr="0040632C">
              <w:rPr>
                <w:sz w:val="22"/>
                <w:szCs w:val="22"/>
                <w:lang w:eastAsia="fr-FR"/>
              </w:rPr>
              <w:t xml:space="preserve">des Travaux ; (b) </w:t>
            </w:r>
            <w:r w:rsidRPr="0040632C">
              <w:rPr>
                <w:spacing w:val="-4"/>
                <w:sz w:val="22"/>
                <w:szCs w:val="22"/>
                <w:lang w:eastAsia="fr-FR"/>
              </w:rPr>
              <w:t xml:space="preserve">qui limitent, d’une manière substantielle et non conforme au Dossier d’Appel d’Offres, les droits </w:t>
            </w:r>
            <w:r w:rsidRPr="0040632C">
              <w:rPr>
                <w:sz w:val="22"/>
                <w:szCs w:val="22"/>
                <w:lang w:eastAsia="fr-FR"/>
              </w:rPr>
              <w:t>du Maître de l’Ouvrage Délégué ou les obligations du Soumissionnaire au titre du Contrat; ou (c) sont telles que leur rectification affecterait injustement la compétitivité des autres Soumissionnaires qui ont présenté des offres conformes pour l’essentiel.</w:t>
            </w:r>
          </w:p>
          <w:p w:rsidR="00306D97" w:rsidRPr="0040632C" w:rsidRDefault="00306D97" w:rsidP="00306D97">
            <w:pPr>
              <w:pStyle w:val="ListParagraph"/>
              <w:rPr>
                <w:sz w:val="22"/>
                <w:szCs w:val="22"/>
                <w:lang w:eastAsia="fr-FR"/>
              </w:rPr>
            </w:pPr>
          </w:p>
          <w:p w:rsidR="008A1911" w:rsidRPr="0040632C" w:rsidRDefault="00306D97" w:rsidP="00CF0046">
            <w:pPr>
              <w:pStyle w:val="ListParagraph"/>
              <w:widowControl w:val="0"/>
              <w:numPr>
                <w:ilvl w:val="1"/>
                <w:numId w:val="18"/>
              </w:numPr>
              <w:tabs>
                <w:tab w:val="left" w:pos="605"/>
              </w:tabs>
              <w:suppressAutoHyphens/>
              <w:overflowPunct w:val="0"/>
              <w:autoSpaceDE w:val="0"/>
              <w:autoSpaceDN w:val="0"/>
              <w:adjustRightInd w:val="0"/>
              <w:ind w:hanging="738"/>
              <w:jc w:val="both"/>
              <w:textAlignment w:val="baseline"/>
              <w:rPr>
                <w:sz w:val="22"/>
                <w:szCs w:val="22"/>
                <w:lang w:eastAsia="fr-FR"/>
              </w:rPr>
            </w:pPr>
            <w:r w:rsidRPr="0040632C">
              <w:rPr>
                <w:sz w:val="22"/>
                <w:szCs w:val="22"/>
                <w:lang w:eastAsia="fr-FR"/>
              </w:rPr>
              <w:t>Si une soumission n’est pas conforme pour l’essentiel, elle sera rejetée par le Maître de l’Ouvrage Délégué  et ne peut être par la suite rendue conforme par la correction ou le retrait subséquent de la divergence ou réserve qui la rendait non conforme.</w:t>
            </w:r>
          </w:p>
          <w:p w:rsidR="0047494A" w:rsidRPr="0040632C" w:rsidRDefault="0047494A" w:rsidP="0047494A">
            <w:pPr>
              <w:widowControl w:val="0"/>
              <w:tabs>
                <w:tab w:val="left" w:pos="605"/>
              </w:tabs>
              <w:suppressAutoHyphens/>
              <w:overflowPunct w:val="0"/>
              <w:autoSpaceDE w:val="0"/>
              <w:autoSpaceDN w:val="0"/>
              <w:adjustRightInd w:val="0"/>
              <w:jc w:val="both"/>
              <w:textAlignment w:val="baseline"/>
              <w:rPr>
                <w:sz w:val="22"/>
                <w:szCs w:val="22"/>
                <w:lang w:eastAsia="fr-FR"/>
              </w:rPr>
            </w:pPr>
          </w:p>
        </w:tc>
      </w:tr>
      <w:tr w:rsidR="008A1911" w:rsidRPr="0040632C" w:rsidTr="00306D97">
        <w:tc>
          <w:tcPr>
            <w:tcW w:w="2628" w:type="dxa"/>
          </w:tcPr>
          <w:p w:rsidR="008A1911" w:rsidRPr="0040632C" w:rsidRDefault="008A1911" w:rsidP="00CF0046">
            <w:pPr>
              <w:pStyle w:val="Heading1"/>
              <w:numPr>
                <w:ilvl w:val="0"/>
                <w:numId w:val="18"/>
              </w:numPr>
              <w:ind w:hanging="975"/>
              <w:jc w:val="left"/>
            </w:pPr>
            <w:bookmarkStart w:id="87" w:name="_Toc459640535"/>
            <w:r w:rsidRPr="0040632C">
              <w:t>Correction des erreurs</w:t>
            </w:r>
            <w:bookmarkEnd w:id="87"/>
          </w:p>
          <w:p w:rsidR="008A1911" w:rsidRPr="0040632C" w:rsidRDefault="008A1911" w:rsidP="008A1911">
            <w:pPr>
              <w:rPr>
                <w:sz w:val="22"/>
                <w:szCs w:val="22"/>
              </w:rPr>
            </w:pPr>
          </w:p>
        </w:tc>
        <w:tc>
          <w:tcPr>
            <w:tcW w:w="7470" w:type="dxa"/>
          </w:tcPr>
          <w:p w:rsidR="0047494A" w:rsidRPr="0040632C" w:rsidRDefault="0047494A"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lang w:eastAsia="fr-FR"/>
              </w:rPr>
              <w:t>Le Maître de l’Ouvrage Délégué vérifiera les offres reconnues conformes pour l’essentiel au Dossier d’Appel d’Offres pour en rectifier les erreurs de calcul éventuelles. Le Maître de l’Ouvrage Délégué corrigera les erreurs de la façon suivante :</w:t>
            </w:r>
          </w:p>
          <w:p w:rsidR="0047494A" w:rsidRPr="0040632C" w:rsidRDefault="0047494A" w:rsidP="0047494A">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47494A" w:rsidRPr="0040632C" w:rsidRDefault="0047494A" w:rsidP="00CF0046">
            <w:pPr>
              <w:pStyle w:val="ListParagraph"/>
              <w:widowControl w:val="0"/>
              <w:numPr>
                <w:ilvl w:val="0"/>
                <w:numId w:val="23"/>
              </w:numPr>
              <w:tabs>
                <w:tab w:val="left" w:pos="605"/>
              </w:tabs>
              <w:suppressAutoHyphens/>
              <w:overflowPunct w:val="0"/>
              <w:autoSpaceDE w:val="0"/>
              <w:autoSpaceDN w:val="0"/>
              <w:adjustRightInd w:val="0"/>
              <w:jc w:val="both"/>
              <w:textAlignment w:val="baseline"/>
              <w:rPr>
                <w:sz w:val="22"/>
                <w:szCs w:val="22"/>
                <w:lang w:eastAsia="fr-FR"/>
              </w:rPr>
            </w:pPr>
            <w:r w:rsidRPr="0040632C">
              <w:rPr>
                <w:sz w:val="22"/>
                <w:szCs w:val="22"/>
                <w:lang w:eastAsia="fr-FR"/>
              </w:rPr>
              <w:t>lorsqu’il y a une différence entre les montants en chiffres et en lettres, le montant en lettres fera foi ; et</w:t>
            </w:r>
          </w:p>
          <w:p w:rsidR="0047494A" w:rsidRPr="0040632C" w:rsidRDefault="0047494A" w:rsidP="0047494A">
            <w:pPr>
              <w:pStyle w:val="ListParagraph"/>
              <w:widowControl w:val="0"/>
              <w:tabs>
                <w:tab w:val="left" w:pos="605"/>
              </w:tabs>
              <w:suppressAutoHyphens/>
              <w:overflowPunct w:val="0"/>
              <w:autoSpaceDE w:val="0"/>
              <w:autoSpaceDN w:val="0"/>
              <w:adjustRightInd w:val="0"/>
              <w:ind w:left="1440"/>
              <w:jc w:val="both"/>
              <w:textAlignment w:val="baseline"/>
              <w:rPr>
                <w:sz w:val="22"/>
                <w:szCs w:val="22"/>
                <w:lang w:eastAsia="fr-FR"/>
              </w:rPr>
            </w:pPr>
          </w:p>
          <w:p w:rsidR="0047494A" w:rsidRPr="0040632C" w:rsidRDefault="0047494A" w:rsidP="0047494A">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r w:rsidRPr="0040632C">
              <w:rPr>
                <w:sz w:val="22"/>
                <w:szCs w:val="22"/>
                <w:lang w:eastAsia="fr-FR"/>
              </w:rPr>
              <w:t>(b)</w:t>
            </w:r>
            <w:r w:rsidRPr="0040632C">
              <w:rPr>
                <w:sz w:val="22"/>
                <w:szCs w:val="22"/>
                <w:lang w:eastAsia="fr-FR"/>
              </w:rPr>
              <w:tab/>
              <w:t>lorsqu’il y a une incohérence entre le prix unitaire et le prix total obtenu en multipliant le prix unitaire par la quantité, le prix unitaire cité fera foi, à moins que le Maître de l’Ouvrage Délégué estime qu’il s’agit d’une erreur grossière de virgule dans le prix unitaire, auquel cas le prix total tel qu’il est présenté fera foi et le prix unitaire sera corrigé.</w:t>
            </w:r>
          </w:p>
          <w:p w:rsidR="0047494A" w:rsidRPr="0040632C" w:rsidRDefault="0047494A" w:rsidP="0047494A">
            <w:pPr>
              <w:pStyle w:val="ListParagraph"/>
              <w:widowControl w:val="0"/>
              <w:tabs>
                <w:tab w:val="left" w:pos="605"/>
              </w:tabs>
              <w:suppressAutoHyphens/>
              <w:overflowPunct w:val="0"/>
              <w:autoSpaceDE w:val="0"/>
              <w:autoSpaceDN w:val="0"/>
              <w:adjustRightInd w:val="0"/>
              <w:jc w:val="both"/>
              <w:textAlignment w:val="baseline"/>
              <w:rPr>
                <w:sz w:val="22"/>
                <w:szCs w:val="22"/>
                <w:lang w:eastAsia="fr-FR"/>
              </w:rPr>
            </w:pPr>
          </w:p>
          <w:p w:rsidR="008A1911" w:rsidRPr="0040632C" w:rsidRDefault="0047494A"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lang w:eastAsia="fr-FR"/>
              </w:rPr>
              <w:t xml:space="preserve">Le montant figurant dans la Soumission sera corrigé par le Maître de l’Ouvrage Délégué, conformément à la procédure susmentionnée pour la correction des erreurs et, avec l’accord du Soumissionnaire, ledit montant sera réputé engager le Soumissionnaire. Si le Soumissionnaire n’accepte pas la correction ainsi effectuée, son offre sera rejetée et la garantie de </w:t>
            </w:r>
            <w:r w:rsidRPr="0040632C">
              <w:rPr>
                <w:sz w:val="22"/>
                <w:szCs w:val="22"/>
                <w:lang w:eastAsia="fr-FR"/>
              </w:rPr>
              <w:lastRenderedPageBreak/>
              <w:t xml:space="preserve">l’offre peut être saisie ou la Déclaration de validité de l’offre exécutée conformément aux dispositions de </w:t>
            </w:r>
            <w:r w:rsidR="00A608AB" w:rsidRPr="0040632C">
              <w:rPr>
                <w:sz w:val="22"/>
                <w:szCs w:val="22"/>
                <w:lang w:eastAsia="fr-FR"/>
              </w:rPr>
              <w:t>l’alinéa 16</w:t>
            </w:r>
            <w:r w:rsidRPr="0040632C">
              <w:rPr>
                <w:sz w:val="22"/>
                <w:szCs w:val="22"/>
                <w:lang w:eastAsia="fr-FR"/>
              </w:rPr>
              <w:t>.5 (b) des IS.</w:t>
            </w:r>
          </w:p>
        </w:tc>
      </w:tr>
      <w:tr w:rsidR="008A1911" w:rsidRPr="0040632C" w:rsidTr="00306D97">
        <w:trPr>
          <w:trHeight w:val="602"/>
        </w:trPr>
        <w:tc>
          <w:tcPr>
            <w:tcW w:w="2628" w:type="dxa"/>
          </w:tcPr>
          <w:p w:rsidR="008A1911" w:rsidRPr="0040632C" w:rsidRDefault="008A1911" w:rsidP="00CF0046">
            <w:pPr>
              <w:pStyle w:val="Heading1"/>
              <w:numPr>
                <w:ilvl w:val="0"/>
                <w:numId w:val="18"/>
              </w:numPr>
              <w:ind w:hanging="975"/>
              <w:jc w:val="left"/>
              <w:rPr>
                <w:lang w:eastAsia="fr-FR"/>
              </w:rPr>
            </w:pPr>
            <w:bookmarkStart w:id="88" w:name="_Toc459640536"/>
            <w:r w:rsidRPr="0040632C">
              <w:lastRenderedPageBreak/>
              <w:t>Évaluation et comparaison des offres</w:t>
            </w:r>
            <w:bookmarkEnd w:id="88"/>
          </w:p>
        </w:tc>
        <w:tc>
          <w:tcPr>
            <w:tcW w:w="7470" w:type="dxa"/>
          </w:tcPr>
          <w:p w:rsidR="0047494A" w:rsidRPr="0040632C" w:rsidRDefault="0047494A"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lang w:eastAsia="fr-FR"/>
              </w:rPr>
              <w:t xml:space="preserve">Seules les offres reconnues conformes pour l’essentiel, selon les dispositions </w:t>
            </w:r>
            <w:r w:rsidR="00A608AB" w:rsidRPr="0040632C">
              <w:rPr>
                <w:sz w:val="22"/>
                <w:szCs w:val="22"/>
                <w:lang w:eastAsia="fr-FR"/>
              </w:rPr>
              <w:t>de la Clause 26</w:t>
            </w:r>
            <w:r w:rsidRPr="0040632C">
              <w:rPr>
                <w:sz w:val="22"/>
                <w:szCs w:val="22"/>
                <w:lang w:eastAsia="fr-FR"/>
              </w:rPr>
              <w:t xml:space="preserve"> des IS, seront évaluées et comparées par le Maître de l’Ouvrage Délégué.</w:t>
            </w:r>
          </w:p>
          <w:p w:rsidR="0047494A" w:rsidRPr="0040632C" w:rsidRDefault="0047494A" w:rsidP="0047494A">
            <w:pPr>
              <w:pStyle w:val="ListParagraph"/>
              <w:widowControl w:val="0"/>
              <w:tabs>
                <w:tab w:val="left" w:pos="605"/>
              </w:tabs>
              <w:suppressAutoHyphens/>
              <w:overflowPunct w:val="0"/>
              <w:autoSpaceDE w:val="0"/>
              <w:autoSpaceDN w:val="0"/>
              <w:adjustRightInd w:val="0"/>
              <w:spacing w:after="240"/>
              <w:jc w:val="both"/>
              <w:textAlignment w:val="baseline"/>
              <w:rPr>
                <w:sz w:val="22"/>
                <w:szCs w:val="22"/>
                <w:lang w:eastAsia="fr-FR"/>
              </w:rPr>
            </w:pPr>
          </w:p>
          <w:p w:rsidR="0047494A" w:rsidRPr="0040632C" w:rsidRDefault="0047494A"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lang w:eastAsia="fr-FR"/>
              </w:rPr>
              <w:t>En évaluant les offres, le Maître de l’Ouvrage Délégué déterminera pour chaque offre le montant évalué de l’offre en rectifiant son montant comme suit :</w:t>
            </w:r>
          </w:p>
          <w:p w:rsidR="0047494A" w:rsidRPr="0040632C" w:rsidRDefault="0047494A" w:rsidP="0047494A">
            <w:pPr>
              <w:pStyle w:val="ListParagraph"/>
              <w:rPr>
                <w:sz w:val="22"/>
                <w:szCs w:val="22"/>
                <w:lang w:eastAsia="fr-FR"/>
              </w:rPr>
            </w:pPr>
          </w:p>
          <w:p w:rsidR="0047494A" w:rsidRPr="0040632C" w:rsidRDefault="0047494A" w:rsidP="00CF0046">
            <w:pPr>
              <w:pStyle w:val="ListParagraph"/>
              <w:widowControl w:val="0"/>
              <w:numPr>
                <w:ilvl w:val="0"/>
                <w:numId w:val="24"/>
              </w:numPr>
              <w:tabs>
                <w:tab w:val="left" w:pos="605"/>
              </w:tabs>
              <w:suppressAutoHyphens/>
              <w:overflowPunct w:val="0"/>
              <w:autoSpaceDE w:val="0"/>
              <w:autoSpaceDN w:val="0"/>
              <w:adjustRightInd w:val="0"/>
              <w:spacing w:after="240"/>
              <w:jc w:val="both"/>
              <w:textAlignment w:val="baseline"/>
              <w:rPr>
                <w:sz w:val="22"/>
                <w:szCs w:val="22"/>
                <w:lang w:eastAsia="fr-FR"/>
              </w:rPr>
            </w:pPr>
            <w:r w:rsidRPr="0040632C">
              <w:rPr>
                <w:sz w:val="22"/>
                <w:szCs w:val="22"/>
                <w:lang w:eastAsia="fr-FR"/>
              </w:rPr>
              <w:t xml:space="preserve">en corrigeant toute erreur éventuelle conformément aux dispositions de </w:t>
            </w:r>
            <w:r w:rsidR="00A608AB" w:rsidRPr="0040632C">
              <w:rPr>
                <w:sz w:val="22"/>
                <w:szCs w:val="22"/>
                <w:lang w:eastAsia="fr-FR"/>
              </w:rPr>
              <w:t>la Clause 27</w:t>
            </w:r>
            <w:r w:rsidRPr="0040632C">
              <w:rPr>
                <w:sz w:val="22"/>
                <w:szCs w:val="22"/>
                <w:lang w:eastAsia="fr-FR"/>
              </w:rPr>
              <w:t xml:space="preserve"> des IS ;</w:t>
            </w:r>
          </w:p>
          <w:p w:rsidR="0047494A" w:rsidRPr="0040632C" w:rsidRDefault="0047494A" w:rsidP="0047494A">
            <w:pPr>
              <w:pStyle w:val="ListParagraph"/>
              <w:widowControl w:val="0"/>
              <w:tabs>
                <w:tab w:val="left" w:pos="605"/>
              </w:tabs>
              <w:suppressAutoHyphens/>
              <w:overflowPunct w:val="0"/>
              <w:autoSpaceDE w:val="0"/>
              <w:autoSpaceDN w:val="0"/>
              <w:adjustRightInd w:val="0"/>
              <w:spacing w:after="240"/>
              <w:ind w:left="1440"/>
              <w:jc w:val="both"/>
              <w:textAlignment w:val="baseline"/>
              <w:rPr>
                <w:sz w:val="22"/>
                <w:szCs w:val="22"/>
                <w:lang w:eastAsia="fr-FR"/>
              </w:rPr>
            </w:pPr>
          </w:p>
          <w:p w:rsidR="0047494A" w:rsidRPr="0040632C" w:rsidRDefault="0047494A" w:rsidP="00CF0046">
            <w:pPr>
              <w:pStyle w:val="ListParagraph"/>
              <w:widowControl w:val="0"/>
              <w:numPr>
                <w:ilvl w:val="0"/>
                <w:numId w:val="24"/>
              </w:numPr>
              <w:tabs>
                <w:tab w:val="left" w:pos="605"/>
              </w:tabs>
              <w:suppressAutoHyphens/>
              <w:overflowPunct w:val="0"/>
              <w:autoSpaceDE w:val="0"/>
              <w:autoSpaceDN w:val="0"/>
              <w:adjustRightInd w:val="0"/>
              <w:spacing w:after="240"/>
              <w:jc w:val="both"/>
              <w:textAlignment w:val="baseline"/>
              <w:rPr>
                <w:sz w:val="22"/>
                <w:szCs w:val="22"/>
                <w:lang w:eastAsia="fr-FR"/>
              </w:rPr>
            </w:pPr>
            <w:r w:rsidRPr="0040632C">
              <w:rPr>
                <w:sz w:val="22"/>
                <w:szCs w:val="22"/>
                <w:lang w:eastAsia="fr-FR"/>
              </w:rPr>
              <w:t>en excluant les sommes provisionnelles et, le cas échéant, les provisions pour imprévus figurant dans le Devis estimatif, mais en ajoutant le montant des travaux en régie, lorsqu’ils sont chiffrés de façon compétitive ;</w:t>
            </w:r>
          </w:p>
          <w:p w:rsidR="0047494A" w:rsidRPr="0040632C" w:rsidRDefault="0047494A" w:rsidP="0047494A">
            <w:pPr>
              <w:pStyle w:val="ListParagraph"/>
              <w:rPr>
                <w:sz w:val="22"/>
                <w:szCs w:val="22"/>
                <w:lang w:eastAsia="fr-FR"/>
              </w:rPr>
            </w:pPr>
          </w:p>
          <w:p w:rsidR="0047494A" w:rsidRPr="0040632C" w:rsidRDefault="0047494A" w:rsidP="00CF0046">
            <w:pPr>
              <w:pStyle w:val="ListParagraph"/>
              <w:widowControl w:val="0"/>
              <w:numPr>
                <w:ilvl w:val="0"/>
                <w:numId w:val="24"/>
              </w:numPr>
              <w:tabs>
                <w:tab w:val="left" w:pos="605"/>
              </w:tabs>
              <w:suppressAutoHyphens/>
              <w:overflowPunct w:val="0"/>
              <w:autoSpaceDE w:val="0"/>
              <w:autoSpaceDN w:val="0"/>
              <w:adjustRightInd w:val="0"/>
              <w:spacing w:after="240"/>
              <w:jc w:val="both"/>
              <w:textAlignment w:val="baseline"/>
              <w:rPr>
                <w:sz w:val="22"/>
                <w:szCs w:val="22"/>
                <w:lang w:eastAsia="fr-FR"/>
              </w:rPr>
            </w:pPr>
            <w:r w:rsidRPr="0040632C">
              <w:rPr>
                <w:sz w:val="22"/>
                <w:szCs w:val="22"/>
                <w:lang w:eastAsia="fr-FR"/>
              </w:rPr>
              <w:t>en ajustant de façon appropriée toute autre modification, divergence ou variante soumise conformément à la Clause 1</w:t>
            </w:r>
            <w:r w:rsidR="00150F1A" w:rsidRPr="0040632C">
              <w:rPr>
                <w:sz w:val="22"/>
                <w:szCs w:val="22"/>
                <w:lang w:eastAsia="fr-FR"/>
              </w:rPr>
              <w:t>7</w:t>
            </w:r>
            <w:r w:rsidRPr="0040632C">
              <w:rPr>
                <w:sz w:val="22"/>
                <w:szCs w:val="22"/>
                <w:lang w:eastAsia="fr-FR"/>
              </w:rPr>
              <w:t xml:space="preserve"> des IS ; </w:t>
            </w:r>
          </w:p>
          <w:p w:rsidR="0047494A" w:rsidRPr="0040632C" w:rsidRDefault="0047494A" w:rsidP="0047494A">
            <w:pPr>
              <w:pStyle w:val="ListParagraph"/>
              <w:rPr>
                <w:sz w:val="22"/>
                <w:szCs w:val="22"/>
                <w:lang w:eastAsia="fr-FR"/>
              </w:rPr>
            </w:pPr>
          </w:p>
          <w:p w:rsidR="0047494A" w:rsidRPr="0040632C" w:rsidRDefault="0047494A" w:rsidP="00CF0046">
            <w:pPr>
              <w:pStyle w:val="ListParagraph"/>
              <w:widowControl w:val="0"/>
              <w:numPr>
                <w:ilvl w:val="0"/>
                <w:numId w:val="24"/>
              </w:numPr>
              <w:tabs>
                <w:tab w:val="left" w:pos="605"/>
              </w:tabs>
              <w:suppressAutoHyphens/>
              <w:overflowPunct w:val="0"/>
              <w:autoSpaceDE w:val="0"/>
              <w:autoSpaceDN w:val="0"/>
              <w:adjustRightInd w:val="0"/>
              <w:spacing w:after="240"/>
              <w:jc w:val="both"/>
              <w:textAlignment w:val="baseline"/>
              <w:rPr>
                <w:sz w:val="22"/>
                <w:szCs w:val="22"/>
                <w:lang w:eastAsia="fr-FR"/>
              </w:rPr>
            </w:pPr>
            <w:r w:rsidRPr="0040632C">
              <w:rPr>
                <w:sz w:val="22"/>
                <w:szCs w:val="22"/>
                <w:lang w:eastAsia="fr-FR"/>
              </w:rPr>
              <w:t>en apportant les ajustements appropriés pour refléter les rabais ou autres modifications des prix proposés conformément à l’alinéa 2</w:t>
            </w:r>
            <w:r w:rsidR="00B46DC7" w:rsidRPr="0040632C">
              <w:rPr>
                <w:sz w:val="22"/>
                <w:szCs w:val="22"/>
                <w:lang w:eastAsia="fr-FR"/>
              </w:rPr>
              <w:t>2</w:t>
            </w:r>
            <w:r w:rsidRPr="0040632C">
              <w:rPr>
                <w:sz w:val="22"/>
                <w:szCs w:val="22"/>
                <w:lang w:eastAsia="fr-FR"/>
              </w:rPr>
              <w:t>.5 des IS.</w:t>
            </w:r>
          </w:p>
          <w:p w:rsidR="0047494A" w:rsidRPr="0040632C" w:rsidRDefault="0047494A" w:rsidP="0047494A">
            <w:pPr>
              <w:pStyle w:val="ListParagraph"/>
              <w:widowControl w:val="0"/>
              <w:tabs>
                <w:tab w:val="left" w:pos="605"/>
              </w:tabs>
              <w:suppressAutoHyphens/>
              <w:overflowPunct w:val="0"/>
              <w:autoSpaceDE w:val="0"/>
              <w:autoSpaceDN w:val="0"/>
              <w:adjustRightInd w:val="0"/>
              <w:spacing w:after="240"/>
              <w:jc w:val="both"/>
              <w:textAlignment w:val="baseline"/>
              <w:rPr>
                <w:sz w:val="22"/>
                <w:szCs w:val="22"/>
                <w:lang w:eastAsia="fr-FR"/>
              </w:rPr>
            </w:pPr>
          </w:p>
          <w:p w:rsidR="0047494A" w:rsidRPr="0040632C" w:rsidRDefault="0047494A"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lang w:eastAsia="fr-FR"/>
              </w:rPr>
              <w:t>Le Maître de l’Ouvrage Délégué se réserve le droit d’accepter ou de rejeter toute modifi</w:t>
            </w:r>
            <w:r w:rsidR="00A94708" w:rsidRPr="0040632C">
              <w:rPr>
                <w:sz w:val="22"/>
                <w:szCs w:val="22"/>
                <w:lang w:eastAsia="fr-FR"/>
              </w:rPr>
              <w:t xml:space="preserve">cation, divergence ou variante. </w:t>
            </w:r>
            <w:r w:rsidRPr="0040632C">
              <w:rPr>
                <w:sz w:val="22"/>
                <w:szCs w:val="22"/>
                <w:lang w:eastAsia="fr-FR"/>
              </w:rPr>
              <w:t>Les modifications, divergences, variantes et autres facteurs qui dépassent les exigences du Dossier d’Appel d’Offres ou se traduisent autrement par des avantages non sollicités pour le Maître de l’Ouvrage Délégué, ne seront pas pris en considération lors de l’évaluation des offres.</w:t>
            </w:r>
            <w:r w:rsidR="00A07B45" w:rsidRPr="0040632C">
              <w:rPr>
                <w:sz w:val="22"/>
                <w:szCs w:val="22"/>
                <w:lang w:eastAsia="fr-FR"/>
              </w:rPr>
              <w:t xml:space="preserve"> </w:t>
            </w:r>
          </w:p>
          <w:p w:rsidR="0047494A" w:rsidRPr="0040632C" w:rsidRDefault="0047494A" w:rsidP="0047494A">
            <w:pPr>
              <w:pStyle w:val="ListParagraph"/>
              <w:widowControl w:val="0"/>
              <w:tabs>
                <w:tab w:val="left" w:pos="605"/>
              </w:tabs>
              <w:suppressAutoHyphens/>
              <w:overflowPunct w:val="0"/>
              <w:autoSpaceDE w:val="0"/>
              <w:autoSpaceDN w:val="0"/>
              <w:adjustRightInd w:val="0"/>
              <w:spacing w:after="240"/>
              <w:jc w:val="both"/>
              <w:textAlignment w:val="baseline"/>
              <w:rPr>
                <w:sz w:val="22"/>
                <w:szCs w:val="22"/>
                <w:lang w:eastAsia="fr-FR"/>
              </w:rPr>
            </w:pPr>
          </w:p>
          <w:p w:rsidR="008A1911" w:rsidRPr="0040632C" w:rsidRDefault="0047494A"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rPr>
              <w:t xml:space="preserve">En cas de division en plusieurs lots conformément aux dispositions de </w:t>
            </w:r>
            <w:r w:rsidR="00A07B45" w:rsidRPr="0040632C">
              <w:rPr>
                <w:sz w:val="22"/>
                <w:szCs w:val="22"/>
              </w:rPr>
              <w:t>l’alinéa 28</w:t>
            </w:r>
            <w:r w:rsidRPr="0040632C">
              <w:rPr>
                <w:sz w:val="22"/>
                <w:szCs w:val="22"/>
              </w:rPr>
              <w:t>.2 (d) des IS, le Maître de l’Ouvrage Délégué décidera de l’application des rabais afin de minimiser le coût combiné de tous les lots.</w:t>
            </w:r>
          </w:p>
        </w:tc>
      </w:tr>
      <w:tr w:rsidR="00DC2F9E" w:rsidRPr="0040632C" w:rsidTr="00306D97">
        <w:trPr>
          <w:trHeight w:val="602"/>
        </w:trPr>
        <w:tc>
          <w:tcPr>
            <w:tcW w:w="2628" w:type="dxa"/>
          </w:tcPr>
          <w:p w:rsidR="00DC2F9E" w:rsidRPr="0040632C" w:rsidRDefault="00DC2F9E" w:rsidP="00CF0046">
            <w:pPr>
              <w:pStyle w:val="Heading1"/>
              <w:numPr>
                <w:ilvl w:val="0"/>
                <w:numId w:val="18"/>
              </w:numPr>
              <w:ind w:hanging="975"/>
              <w:jc w:val="left"/>
            </w:pPr>
            <w:bookmarkStart w:id="89" w:name="_Toc459640537"/>
            <w:r w:rsidRPr="0040632C">
              <w:t>Cas de rejet des Offres</w:t>
            </w:r>
            <w:bookmarkEnd w:id="89"/>
          </w:p>
          <w:p w:rsidR="00DC2F9E" w:rsidRPr="0040632C" w:rsidRDefault="00DC2F9E" w:rsidP="00DC2F9E">
            <w:pPr>
              <w:pStyle w:val="Heading1"/>
              <w:ind w:left="975"/>
              <w:jc w:val="left"/>
            </w:pPr>
          </w:p>
        </w:tc>
        <w:tc>
          <w:tcPr>
            <w:tcW w:w="7470" w:type="dxa"/>
          </w:tcPr>
          <w:p w:rsidR="00DC2F9E" w:rsidRPr="0040632C" w:rsidRDefault="00DC2F9E"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Les offres pourront être rejetées pour les causes suivantes, la liste ci-dessous n'étant pas limitative:</w:t>
            </w:r>
          </w:p>
          <w:p w:rsidR="00DC2F9E" w:rsidRPr="0040632C" w:rsidRDefault="00DC2F9E" w:rsidP="00CF0046">
            <w:pPr>
              <w:pStyle w:val="ListParagraph"/>
              <w:widowControl w:val="0"/>
              <w:numPr>
                <w:ilvl w:val="0"/>
                <w:numId w:val="25"/>
              </w:numPr>
              <w:tabs>
                <w:tab w:val="left" w:pos="605"/>
              </w:tabs>
              <w:suppressAutoHyphens/>
              <w:overflowPunct w:val="0"/>
              <w:autoSpaceDE w:val="0"/>
              <w:autoSpaceDN w:val="0"/>
              <w:adjustRightInd w:val="0"/>
              <w:spacing w:after="240"/>
              <w:jc w:val="both"/>
              <w:textAlignment w:val="baseline"/>
              <w:rPr>
                <w:sz w:val="22"/>
                <w:szCs w:val="22"/>
              </w:rPr>
            </w:pPr>
            <w:r w:rsidRPr="0040632C">
              <w:rPr>
                <w:sz w:val="22"/>
                <w:szCs w:val="22"/>
              </w:rPr>
              <w:t>Le soumissionnaire ne fournit aucun délai pour la réalisation des travaux ;</w:t>
            </w:r>
          </w:p>
          <w:p w:rsidR="00DC2F9E" w:rsidRPr="0040632C" w:rsidRDefault="00DC2F9E" w:rsidP="00CF0046">
            <w:pPr>
              <w:pStyle w:val="ListParagraph"/>
              <w:widowControl w:val="0"/>
              <w:numPr>
                <w:ilvl w:val="0"/>
                <w:numId w:val="25"/>
              </w:numPr>
              <w:tabs>
                <w:tab w:val="left" w:pos="605"/>
              </w:tabs>
              <w:suppressAutoHyphens/>
              <w:overflowPunct w:val="0"/>
              <w:autoSpaceDE w:val="0"/>
              <w:autoSpaceDN w:val="0"/>
              <w:adjustRightInd w:val="0"/>
              <w:spacing w:after="240"/>
              <w:jc w:val="both"/>
              <w:textAlignment w:val="baseline"/>
              <w:rPr>
                <w:sz w:val="22"/>
                <w:szCs w:val="22"/>
              </w:rPr>
            </w:pPr>
            <w:r w:rsidRPr="0040632C">
              <w:rPr>
                <w:sz w:val="22"/>
                <w:szCs w:val="22"/>
              </w:rPr>
              <w:t>Le soumissionnaire remet plusieurs offres sous des noms différents ;</w:t>
            </w:r>
          </w:p>
          <w:p w:rsidR="00DC2F9E" w:rsidRPr="0040632C" w:rsidRDefault="00DC2F9E" w:rsidP="00CF0046">
            <w:pPr>
              <w:pStyle w:val="ListParagraph"/>
              <w:widowControl w:val="0"/>
              <w:numPr>
                <w:ilvl w:val="0"/>
                <w:numId w:val="25"/>
              </w:numPr>
              <w:tabs>
                <w:tab w:val="left" w:pos="605"/>
              </w:tabs>
              <w:suppressAutoHyphens/>
              <w:overflowPunct w:val="0"/>
              <w:autoSpaceDE w:val="0"/>
              <w:autoSpaceDN w:val="0"/>
              <w:adjustRightInd w:val="0"/>
              <w:spacing w:after="240"/>
              <w:jc w:val="both"/>
              <w:textAlignment w:val="baseline"/>
              <w:rPr>
                <w:sz w:val="22"/>
                <w:szCs w:val="22"/>
              </w:rPr>
            </w:pPr>
            <w:r w:rsidRPr="0040632C">
              <w:rPr>
                <w:sz w:val="22"/>
                <w:szCs w:val="22"/>
              </w:rPr>
              <w:t>Il existe une preuve de collusion entre soumissionnaires ;</w:t>
            </w:r>
          </w:p>
          <w:p w:rsidR="00DC2F9E" w:rsidRPr="0040632C" w:rsidRDefault="00DC2F9E" w:rsidP="00CF0046">
            <w:pPr>
              <w:pStyle w:val="ListParagraph"/>
              <w:widowControl w:val="0"/>
              <w:numPr>
                <w:ilvl w:val="0"/>
                <w:numId w:val="25"/>
              </w:numPr>
              <w:tabs>
                <w:tab w:val="left" w:pos="605"/>
              </w:tabs>
              <w:suppressAutoHyphens/>
              <w:overflowPunct w:val="0"/>
              <w:autoSpaceDE w:val="0"/>
              <w:autoSpaceDN w:val="0"/>
              <w:adjustRightInd w:val="0"/>
              <w:spacing w:after="240"/>
              <w:jc w:val="both"/>
              <w:textAlignment w:val="baseline"/>
              <w:rPr>
                <w:sz w:val="22"/>
                <w:szCs w:val="22"/>
              </w:rPr>
            </w:pPr>
            <w:r w:rsidRPr="0040632C">
              <w:rPr>
                <w:sz w:val="22"/>
                <w:szCs w:val="22"/>
              </w:rPr>
              <w:t>Le montant des offres est jugé trop faible pour permettre la réalisation des travaux dans le respect des clauses contractuelles.</w:t>
            </w:r>
          </w:p>
        </w:tc>
      </w:tr>
    </w:tbl>
    <w:p w:rsidR="008A1911" w:rsidRPr="0040632C" w:rsidRDefault="008A1911" w:rsidP="0090013E">
      <w:pPr>
        <w:rPr>
          <w:lang w:eastAsia="fr-FR"/>
        </w:rPr>
      </w:pPr>
    </w:p>
    <w:p w:rsidR="008A1911" w:rsidRPr="0040632C" w:rsidRDefault="008A1911" w:rsidP="0090013E">
      <w:pPr>
        <w:rPr>
          <w:lang w:eastAsia="fr-FR"/>
        </w:rPr>
      </w:pPr>
    </w:p>
    <w:p w:rsidR="008A1911" w:rsidRPr="0040632C" w:rsidRDefault="0047494A" w:rsidP="00CF0046">
      <w:pPr>
        <w:pStyle w:val="Heading1"/>
        <w:numPr>
          <w:ilvl w:val="0"/>
          <w:numId w:val="15"/>
        </w:numPr>
        <w:spacing w:after="240"/>
        <w:jc w:val="left"/>
      </w:pPr>
      <w:bookmarkStart w:id="90" w:name="_Toc459640538"/>
      <w:r w:rsidRPr="0040632C">
        <w:lastRenderedPageBreak/>
        <w:t>ATTRIBUTION DU CONTRAT</w:t>
      </w:r>
      <w:bookmarkEnd w:id="90"/>
    </w:p>
    <w:tbl>
      <w:tblPr>
        <w:tblStyle w:val="TableGrid"/>
        <w:tblW w:w="0" w:type="auto"/>
        <w:tblLook w:val="04A0" w:firstRow="1" w:lastRow="0" w:firstColumn="1" w:lastColumn="0" w:noHBand="0" w:noVBand="1"/>
      </w:tblPr>
      <w:tblGrid>
        <w:gridCol w:w="2628"/>
        <w:gridCol w:w="6872"/>
      </w:tblGrid>
      <w:tr w:rsidR="0047494A" w:rsidRPr="0040632C" w:rsidTr="0047494A">
        <w:tc>
          <w:tcPr>
            <w:tcW w:w="2628" w:type="dxa"/>
          </w:tcPr>
          <w:p w:rsidR="0047494A" w:rsidRPr="0040632C" w:rsidRDefault="0047494A" w:rsidP="00CF0046">
            <w:pPr>
              <w:pStyle w:val="Heading1"/>
              <w:numPr>
                <w:ilvl w:val="0"/>
                <w:numId w:val="18"/>
              </w:numPr>
              <w:ind w:hanging="975"/>
              <w:jc w:val="left"/>
            </w:pPr>
            <w:bookmarkStart w:id="91" w:name="_Toc459640539"/>
            <w:r w:rsidRPr="0040632C">
              <w:t>Critères d’attribution</w:t>
            </w:r>
            <w:bookmarkEnd w:id="91"/>
          </w:p>
          <w:p w:rsidR="00044B94" w:rsidRPr="0040632C" w:rsidRDefault="00044B94" w:rsidP="0090013E">
            <w:pPr>
              <w:rPr>
                <w:sz w:val="22"/>
                <w:szCs w:val="22"/>
              </w:rPr>
            </w:pPr>
          </w:p>
          <w:p w:rsidR="00044B94" w:rsidRPr="0040632C" w:rsidRDefault="00044B94" w:rsidP="0090013E">
            <w:pPr>
              <w:rPr>
                <w:sz w:val="22"/>
                <w:szCs w:val="22"/>
                <w:lang w:eastAsia="fr-FR"/>
              </w:rPr>
            </w:pPr>
          </w:p>
        </w:tc>
        <w:tc>
          <w:tcPr>
            <w:tcW w:w="6872" w:type="dxa"/>
          </w:tcPr>
          <w:p w:rsidR="00DC2F9E"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rPr>
              <w:t>Sous réserve de la Clause 3</w:t>
            </w:r>
            <w:r w:rsidR="004D7169" w:rsidRPr="0040632C">
              <w:rPr>
                <w:sz w:val="22"/>
                <w:szCs w:val="22"/>
              </w:rPr>
              <w:t>1</w:t>
            </w:r>
            <w:r w:rsidRPr="0040632C">
              <w:rPr>
                <w:sz w:val="22"/>
                <w:szCs w:val="22"/>
              </w:rPr>
              <w:t xml:space="preserve"> des IS, le Maître de l’Ouvrage Délégué attribuera le Contrat au Soumissionnaire dont l’offre a été reconnue conforme pour l’essentiel au Dossier d’Appel d’Offres et qui a soumis l’offre estimée la plus intéressante, sous réserve que ledit Soumissionnaire ait été jugé (a) éligible conformément aux dispositions de la Clause 4 des IS, et (b) qualifié conformément aux dispositions de la Clause 5 des IS.</w:t>
            </w:r>
          </w:p>
        </w:tc>
      </w:tr>
      <w:tr w:rsidR="0047494A" w:rsidRPr="0040632C" w:rsidTr="0047494A">
        <w:tc>
          <w:tcPr>
            <w:tcW w:w="2628" w:type="dxa"/>
          </w:tcPr>
          <w:p w:rsidR="00044B94" w:rsidRPr="0040632C" w:rsidRDefault="00044B94" w:rsidP="00CF0046">
            <w:pPr>
              <w:pStyle w:val="Heading1"/>
              <w:numPr>
                <w:ilvl w:val="0"/>
                <w:numId w:val="18"/>
              </w:numPr>
              <w:ind w:hanging="975"/>
              <w:jc w:val="left"/>
            </w:pPr>
            <w:bookmarkStart w:id="92" w:name="_Toc459640540"/>
            <w:r w:rsidRPr="0040632C">
              <w:t>Droit du Maître de l’Ouvrage Délégué    d’accepter toute offre et de rejeter toute offre ou toutes les offres</w:t>
            </w:r>
            <w:bookmarkEnd w:id="92"/>
          </w:p>
        </w:tc>
        <w:tc>
          <w:tcPr>
            <w:tcW w:w="6872" w:type="dxa"/>
          </w:tcPr>
          <w:p w:rsidR="0047494A"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 xml:space="preserve">Nonobstant la </w:t>
            </w:r>
            <w:r w:rsidR="004D7169" w:rsidRPr="0040632C">
              <w:rPr>
                <w:sz w:val="22"/>
                <w:szCs w:val="22"/>
              </w:rPr>
              <w:t>Clause 30</w:t>
            </w:r>
            <w:r w:rsidRPr="0040632C">
              <w:rPr>
                <w:sz w:val="22"/>
                <w:szCs w:val="22"/>
              </w:rPr>
              <w:t xml:space="preserve"> des IS, le Maître de l’Ouvrage Délégué se réserve le droit d’accepter ou de rejeter toute offre, d’annuler la procédure d’Appel d’Offres et de rejeter toutes les offres, à tout moment avant l’attribution du Contrat, sans encourir de responsabilité à l’égard du ou des soumissionnaires affectés par sa décision, ni d’obligation de les informer des raisons de sa décision.</w:t>
            </w:r>
          </w:p>
        </w:tc>
      </w:tr>
      <w:tr w:rsidR="0047494A" w:rsidRPr="0040632C" w:rsidTr="0047494A">
        <w:tc>
          <w:tcPr>
            <w:tcW w:w="2628" w:type="dxa"/>
          </w:tcPr>
          <w:p w:rsidR="0047494A" w:rsidRPr="0040632C" w:rsidRDefault="00044B94" w:rsidP="00CF0046">
            <w:pPr>
              <w:pStyle w:val="Heading1"/>
              <w:numPr>
                <w:ilvl w:val="0"/>
                <w:numId w:val="18"/>
              </w:numPr>
              <w:ind w:hanging="975"/>
              <w:jc w:val="left"/>
            </w:pPr>
            <w:bookmarkStart w:id="93" w:name="_Toc459640541"/>
            <w:r w:rsidRPr="0040632C">
              <w:t>Notification de l’attribution du Contrat et signature de l’Accord</w:t>
            </w:r>
            <w:bookmarkEnd w:id="93"/>
          </w:p>
          <w:p w:rsidR="00044B94" w:rsidRPr="0040632C" w:rsidRDefault="00044B94" w:rsidP="0090013E">
            <w:pPr>
              <w:rPr>
                <w:sz w:val="22"/>
                <w:szCs w:val="22"/>
                <w:lang w:eastAsia="fr-FR"/>
              </w:rPr>
            </w:pPr>
          </w:p>
        </w:tc>
        <w:tc>
          <w:tcPr>
            <w:tcW w:w="6872" w:type="dxa"/>
          </w:tcPr>
          <w:p w:rsidR="00044B94"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lang w:eastAsia="fr-FR"/>
              </w:rPr>
              <w:tab/>
            </w:r>
            <w:r w:rsidRPr="0040632C">
              <w:rPr>
                <w:sz w:val="22"/>
                <w:szCs w:val="22"/>
              </w:rPr>
              <w:t>Avant l’expiration du délai de validité des offres fixé par le Maître de l’Ouvrage Délégué, ce dernier notifiera à l’attributaire du Contrat par écrit que sa soumission a été acceptée. Cette lettre (dénommée ci-après et dans les CGC « Lettre d’acceptation du contrat ») indiquera le montant que le Maître de l’Ouvrage Délégué paiera à l’Entrepreneur au titre de l’exécution, de l’achèvement et de la maintenance des Travaux par l’Entrepreneur comme spécifié par le Contrat (ci-après et dans le Contrat appelé « le Montant du contrat »).</w:t>
            </w:r>
          </w:p>
          <w:p w:rsidR="00044B94" w:rsidRPr="0040632C" w:rsidRDefault="00044B94" w:rsidP="00044B94">
            <w:pPr>
              <w:pStyle w:val="ListParagraph"/>
              <w:widowControl w:val="0"/>
              <w:tabs>
                <w:tab w:val="left" w:pos="605"/>
              </w:tabs>
              <w:suppressAutoHyphens/>
              <w:overflowPunct w:val="0"/>
              <w:autoSpaceDE w:val="0"/>
              <w:autoSpaceDN w:val="0"/>
              <w:adjustRightInd w:val="0"/>
              <w:spacing w:after="240"/>
              <w:jc w:val="both"/>
              <w:textAlignment w:val="baseline"/>
              <w:rPr>
                <w:sz w:val="22"/>
                <w:szCs w:val="22"/>
                <w:lang w:eastAsia="fr-FR"/>
              </w:rPr>
            </w:pPr>
          </w:p>
          <w:p w:rsidR="00044B94"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La Lettre d’acceptation du contrat constitue la formation du Contrat, sous réserve que le Soumissionnaire remette la garantie de bonne exécution conformément à la Clause 34 des IS et signe l’Accord conformé</w:t>
            </w:r>
            <w:r w:rsidR="004D7169" w:rsidRPr="0040632C">
              <w:rPr>
                <w:sz w:val="22"/>
                <w:szCs w:val="22"/>
              </w:rPr>
              <w:t>ment à l’alinéa 32</w:t>
            </w:r>
            <w:r w:rsidRPr="0040632C">
              <w:rPr>
                <w:sz w:val="22"/>
                <w:szCs w:val="22"/>
              </w:rPr>
              <w:t>.3 des IS.</w:t>
            </w:r>
          </w:p>
          <w:p w:rsidR="00044B94" w:rsidRPr="0040632C" w:rsidRDefault="00044B94" w:rsidP="00044B94">
            <w:pPr>
              <w:pStyle w:val="ListParagraph"/>
              <w:rPr>
                <w:sz w:val="22"/>
                <w:szCs w:val="22"/>
              </w:rPr>
            </w:pPr>
          </w:p>
          <w:p w:rsidR="00044B94"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L’Accord comprendra tous les accords entre le Maître de l’Ouvrage Délégué et le Soumissionnaire retenu. Il sera signé par le Maître de l’Ouvrage délégué et envoyé au Soumissionnaire retenu, dans les 28 jours suivant la date de la Lettre d’acceptation du contrat. Dans les 21 jours suivant sa réception, le Soumissionnaire retenu signera l’Accord et le remettra au Maître de l’Ouvrage.</w:t>
            </w:r>
          </w:p>
        </w:tc>
      </w:tr>
      <w:tr w:rsidR="00DC2F9E" w:rsidRPr="0040632C" w:rsidTr="0047494A">
        <w:tc>
          <w:tcPr>
            <w:tcW w:w="2628" w:type="dxa"/>
          </w:tcPr>
          <w:p w:rsidR="00DC2F9E" w:rsidRPr="0040632C" w:rsidRDefault="00DC2F9E" w:rsidP="00CF0046">
            <w:pPr>
              <w:pStyle w:val="Heading1"/>
              <w:numPr>
                <w:ilvl w:val="0"/>
                <w:numId w:val="18"/>
              </w:numPr>
              <w:ind w:hanging="975"/>
              <w:jc w:val="left"/>
            </w:pPr>
            <w:bookmarkStart w:id="94" w:name="_Toc459640542"/>
            <w:r w:rsidRPr="0040632C">
              <w:t>Droit du MDOD de varier les quantités au moment de l’adjudication</w:t>
            </w:r>
            <w:bookmarkEnd w:id="94"/>
          </w:p>
          <w:p w:rsidR="00DC2F9E" w:rsidRPr="0040632C" w:rsidRDefault="00DC2F9E" w:rsidP="00DC2F9E">
            <w:pPr>
              <w:pStyle w:val="Heading1"/>
              <w:ind w:left="975"/>
              <w:jc w:val="left"/>
            </w:pPr>
          </w:p>
        </w:tc>
        <w:tc>
          <w:tcPr>
            <w:tcW w:w="6872" w:type="dxa"/>
          </w:tcPr>
          <w:p w:rsidR="00DC2F9E" w:rsidRPr="0040632C" w:rsidRDefault="003E501E"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 xml:space="preserve">L’Entité Contractante se réserve le droit, au moment de l’adjudication, d’augmenter ou de diminuer le nombre de prestations indiquées dans la section traitant des Services Requis à l’exécution de ces travaux. Cependant, cette augmentation ou diminution ne pourra pas introduire de changements dans les prix unitaires, ni dans d’autres termes et conditions de l’offre et des documents d’Appel d’Offres.   </w:t>
            </w:r>
          </w:p>
        </w:tc>
      </w:tr>
      <w:tr w:rsidR="0047494A" w:rsidRPr="0040632C" w:rsidTr="0047494A">
        <w:tc>
          <w:tcPr>
            <w:tcW w:w="2628" w:type="dxa"/>
          </w:tcPr>
          <w:p w:rsidR="0047494A" w:rsidRPr="0040632C" w:rsidRDefault="00044B94" w:rsidP="00CF0046">
            <w:pPr>
              <w:pStyle w:val="Heading1"/>
              <w:numPr>
                <w:ilvl w:val="0"/>
                <w:numId w:val="18"/>
              </w:numPr>
              <w:ind w:hanging="975"/>
              <w:jc w:val="left"/>
            </w:pPr>
            <w:bookmarkStart w:id="95" w:name="_Toc459640543"/>
            <w:r w:rsidRPr="0040632C">
              <w:t>Garantie de bonne exécution</w:t>
            </w:r>
            <w:bookmarkEnd w:id="95"/>
          </w:p>
          <w:p w:rsidR="00044B94" w:rsidRPr="0040632C" w:rsidRDefault="00044B94" w:rsidP="0090013E">
            <w:pPr>
              <w:rPr>
                <w:sz w:val="22"/>
                <w:szCs w:val="22"/>
                <w:lang w:eastAsia="fr-FR"/>
              </w:rPr>
            </w:pPr>
          </w:p>
        </w:tc>
        <w:tc>
          <w:tcPr>
            <w:tcW w:w="6872" w:type="dxa"/>
          </w:tcPr>
          <w:p w:rsidR="00044B94"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lastRenderedPageBreak/>
              <w:t xml:space="preserve">Dans les 8 jours suivant la réception de la Lettre d’acceptation du contrat du Maître de l’Ouvrage délégué, l’attributaire signera le </w:t>
            </w:r>
            <w:r w:rsidRPr="0040632C">
              <w:rPr>
                <w:sz w:val="22"/>
                <w:szCs w:val="22"/>
              </w:rPr>
              <w:lastRenderedPageBreak/>
              <w:t xml:space="preserve">contrat et fournira au Maître de l’Ouvrage Délégué une garantie de bonne exécution du montant spécifié dans les CGC et sous la forme (garantie bancaire ou cautionnement) </w:t>
            </w:r>
            <w:r w:rsidRPr="0040632C">
              <w:rPr>
                <w:b/>
                <w:sz w:val="22"/>
                <w:szCs w:val="22"/>
              </w:rPr>
              <w:t>stipulée dans les DAO</w:t>
            </w:r>
            <w:r w:rsidRPr="0040632C">
              <w:rPr>
                <w:sz w:val="22"/>
                <w:szCs w:val="22"/>
              </w:rPr>
              <w:t>, libellée dans le type et les proportions de monnaies énoncées dans la Lettre d’acceptation du contrat et conformément aux CGC.</w:t>
            </w:r>
          </w:p>
          <w:p w:rsidR="00746724" w:rsidRPr="0040632C" w:rsidRDefault="00746724" w:rsidP="00746724">
            <w:pPr>
              <w:pStyle w:val="ListParagraph"/>
              <w:widowControl w:val="0"/>
              <w:tabs>
                <w:tab w:val="left" w:pos="605"/>
              </w:tabs>
              <w:suppressAutoHyphens/>
              <w:overflowPunct w:val="0"/>
              <w:autoSpaceDE w:val="0"/>
              <w:autoSpaceDN w:val="0"/>
              <w:adjustRightInd w:val="0"/>
              <w:spacing w:after="240"/>
              <w:jc w:val="both"/>
              <w:textAlignment w:val="baseline"/>
              <w:rPr>
                <w:sz w:val="22"/>
                <w:szCs w:val="22"/>
              </w:rPr>
            </w:pPr>
          </w:p>
          <w:p w:rsidR="00044B94"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rPr>
              <w:t xml:space="preserve">Si la garantie de bonne exécution est fournie par l’attributaire du Marché sous forme de garantie bancaire, elle sera émise au choix du Soumissionnaire par une banque située dans le pays du Maître de l’Ouvrage Délégué ou par une banque étrangère jugée acceptable par le Maître de l’Ouvrage Délégué, par l’intermédiaire d’une banque correspondante située dans le pays du Maître de l’Ouvrage Délégué. </w:t>
            </w:r>
          </w:p>
          <w:p w:rsidR="00746724" w:rsidRPr="0040632C" w:rsidRDefault="00746724" w:rsidP="00746724">
            <w:pPr>
              <w:pStyle w:val="ListParagraph"/>
              <w:rPr>
                <w:sz w:val="22"/>
                <w:szCs w:val="22"/>
              </w:rPr>
            </w:pPr>
          </w:p>
          <w:p w:rsidR="00044B94"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lang w:eastAsia="fr-FR"/>
              </w:rPr>
              <w:t>Si la garantie de bonne exécution est fournie par l’attributaire du Marché sous forme de cautionnement, elle sera émise par une garantie dont le Soumissionnaire a jugé qu’elle serait acceptable pour le Maître de l’Ouvrage Délégué.</w:t>
            </w:r>
          </w:p>
          <w:p w:rsidR="00746724" w:rsidRPr="0040632C" w:rsidRDefault="00746724" w:rsidP="00746724">
            <w:pPr>
              <w:pStyle w:val="ListParagraph"/>
              <w:rPr>
                <w:sz w:val="22"/>
                <w:szCs w:val="22"/>
              </w:rPr>
            </w:pPr>
          </w:p>
          <w:p w:rsidR="0047494A"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rPr>
            </w:pPr>
            <w:r w:rsidRPr="0040632C">
              <w:rPr>
                <w:sz w:val="22"/>
                <w:szCs w:val="22"/>
                <w:lang w:eastAsia="fr-FR"/>
              </w:rPr>
              <w:t>Si l’attributaire du Marché ne remplit pas les conditions stipulées dans les alinéas 34.1 et 3</w:t>
            </w:r>
            <w:r w:rsidR="00B5068B" w:rsidRPr="0040632C">
              <w:rPr>
                <w:sz w:val="22"/>
                <w:szCs w:val="22"/>
                <w:lang w:eastAsia="fr-FR"/>
              </w:rPr>
              <w:t>2</w:t>
            </w:r>
            <w:r w:rsidRPr="0040632C">
              <w:rPr>
                <w:sz w:val="22"/>
                <w:szCs w:val="22"/>
                <w:lang w:eastAsia="fr-FR"/>
              </w:rPr>
              <w:t>.3 des IS, l’attribution du Contrat sera annulée et la garantie de l’offre saisie ou la Déclaration de validité de l’offre exécutée. Lorsque le Soumissionnaire retenu aura signé l’Accord et remis la garantie de bonne exécution conformément à la Clause 34.1 des IS, le Maître de l’Ouvrage Délégué notifiera alors dans les meilleurs délais le nom de l’attributaire à chaque Soumissionnaire non retenu et remettra les garanties de l’offre aux Soumissionnaires non retenus conformément à la Clause 1</w:t>
            </w:r>
            <w:r w:rsidR="00B5068B" w:rsidRPr="0040632C">
              <w:rPr>
                <w:sz w:val="22"/>
                <w:szCs w:val="22"/>
                <w:lang w:eastAsia="fr-FR"/>
              </w:rPr>
              <w:t>6</w:t>
            </w:r>
            <w:r w:rsidRPr="0040632C">
              <w:rPr>
                <w:sz w:val="22"/>
                <w:szCs w:val="22"/>
                <w:lang w:eastAsia="fr-FR"/>
              </w:rPr>
              <w:t>.4 des IS.</w:t>
            </w:r>
          </w:p>
        </w:tc>
      </w:tr>
      <w:tr w:rsidR="0047494A" w:rsidRPr="0040632C" w:rsidTr="0047494A">
        <w:tc>
          <w:tcPr>
            <w:tcW w:w="2628" w:type="dxa"/>
          </w:tcPr>
          <w:p w:rsidR="0047494A" w:rsidRPr="0040632C" w:rsidRDefault="00044B94" w:rsidP="00CF0046">
            <w:pPr>
              <w:pStyle w:val="Heading1"/>
              <w:numPr>
                <w:ilvl w:val="0"/>
                <w:numId w:val="18"/>
              </w:numPr>
              <w:ind w:hanging="975"/>
              <w:jc w:val="left"/>
            </w:pPr>
            <w:bookmarkStart w:id="96" w:name="_Toc459640544"/>
            <w:r w:rsidRPr="0040632C">
              <w:lastRenderedPageBreak/>
              <w:t>Avance et garantie</w:t>
            </w:r>
            <w:bookmarkEnd w:id="96"/>
          </w:p>
          <w:p w:rsidR="00044B94" w:rsidRPr="0040632C" w:rsidRDefault="00044B94" w:rsidP="0090013E">
            <w:pPr>
              <w:rPr>
                <w:sz w:val="22"/>
                <w:szCs w:val="22"/>
                <w:lang w:eastAsia="fr-FR"/>
              </w:rPr>
            </w:pPr>
          </w:p>
          <w:p w:rsidR="00044B94" w:rsidRPr="0040632C" w:rsidRDefault="00044B94" w:rsidP="0090013E">
            <w:pPr>
              <w:rPr>
                <w:sz w:val="22"/>
                <w:szCs w:val="22"/>
                <w:lang w:eastAsia="fr-FR"/>
              </w:rPr>
            </w:pPr>
          </w:p>
        </w:tc>
        <w:tc>
          <w:tcPr>
            <w:tcW w:w="6872" w:type="dxa"/>
          </w:tcPr>
          <w:p w:rsidR="0047494A" w:rsidRPr="0040632C" w:rsidRDefault="00044B94" w:rsidP="00CF0046">
            <w:pPr>
              <w:pStyle w:val="ListParagraph"/>
              <w:widowControl w:val="0"/>
              <w:numPr>
                <w:ilvl w:val="1"/>
                <w:numId w:val="18"/>
              </w:numPr>
              <w:tabs>
                <w:tab w:val="left" w:pos="605"/>
              </w:tabs>
              <w:suppressAutoHyphens/>
              <w:overflowPunct w:val="0"/>
              <w:autoSpaceDE w:val="0"/>
              <w:autoSpaceDN w:val="0"/>
              <w:adjustRightInd w:val="0"/>
              <w:spacing w:after="240"/>
              <w:ind w:hanging="738"/>
              <w:jc w:val="both"/>
              <w:textAlignment w:val="baseline"/>
              <w:rPr>
                <w:sz w:val="22"/>
                <w:szCs w:val="22"/>
                <w:lang w:eastAsia="fr-FR"/>
              </w:rPr>
            </w:pPr>
            <w:r w:rsidRPr="0040632C">
              <w:rPr>
                <w:sz w:val="22"/>
                <w:szCs w:val="22"/>
                <w:lang w:eastAsia="fr-FR"/>
              </w:rPr>
              <w:t xml:space="preserve">Le Maître de l’Ouvrage Délégué accordera une avance sur le Montant du contrat comme stipulé dans les CGC, dans les limites d’un montant maximum, comme </w:t>
            </w:r>
            <w:r w:rsidRPr="0040632C">
              <w:rPr>
                <w:b/>
                <w:sz w:val="22"/>
                <w:szCs w:val="22"/>
                <w:lang w:eastAsia="fr-FR"/>
              </w:rPr>
              <w:t>stipulé dans les DAO</w:t>
            </w:r>
            <w:r w:rsidRPr="0040632C">
              <w:rPr>
                <w:sz w:val="22"/>
                <w:szCs w:val="22"/>
                <w:lang w:eastAsia="fr-FR"/>
              </w:rPr>
              <w:t>. Cette avance sera assortie d’une garantie. Les « Formulaires de garantie » de la Section IX comprennent un formulaire de Garantie bancaire pour Avance.</w:t>
            </w:r>
          </w:p>
        </w:tc>
      </w:tr>
    </w:tbl>
    <w:p w:rsidR="008A1911" w:rsidRPr="0040632C" w:rsidRDefault="008A1911" w:rsidP="0090013E">
      <w:pPr>
        <w:rPr>
          <w:lang w:eastAsia="fr-FR"/>
        </w:rPr>
      </w:pPr>
    </w:p>
    <w:p w:rsidR="008A1911" w:rsidRPr="0040632C" w:rsidRDefault="008A1911" w:rsidP="0090013E">
      <w:pPr>
        <w:rPr>
          <w:lang w:eastAsia="fr-FR"/>
        </w:rPr>
      </w:pPr>
    </w:p>
    <w:p w:rsidR="008A1911" w:rsidRPr="0040632C" w:rsidRDefault="008A1911" w:rsidP="0090013E">
      <w:pPr>
        <w:rPr>
          <w:lang w:eastAsia="fr-FR"/>
        </w:rPr>
      </w:pPr>
    </w:p>
    <w:p w:rsidR="00746724" w:rsidRPr="0040632C" w:rsidRDefault="00746724" w:rsidP="0090013E">
      <w:pPr>
        <w:rPr>
          <w:lang w:eastAsia="fr-FR"/>
        </w:rPr>
      </w:pPr>
    </w:p>
    <w:p w:rsidR="00746724" w:rsidRPr="0040632C" w:rsidRDefault="00746724" w:rsidP="0090013E">
      <w:pPr>
        <w:rPr>
          <w:lang w:eastAsia="fr-FR"/>
        </w:rPr>
      </w:pPr>
    </w:p>
    <w:p w:rsidR="00746724" w:rsidRPr="0040632C" w:rsidRDefault="00746724" w:rsidP="0090013E">
      <w:pPr>
        <w:rPr>
          <w:lang w:eastAsia="fr-FR"/>
        </w:rPr>
      </w:pPr>
    </w:p>
    <w:p w:rsidR="008A1911" w:rsidRPr="0040632C" w:rsidRDefault="008A1911" w:rsidP="0090013E">
      <w:pPr>
        <w:rPr>
          <w:lang w:eastAsia="fr-FR"/>
        </w:rPr>
      </w:pPr>
    </w:p>
    <w:p w:rsidR="008A1911" w:rsidRPr="0040632C" w:rsidRDefault="008A1911" w:rsidP="0090013E">
      <w:pPr>
        <w:rPr>
          <w:lang w:eastAsia="fr-FR"/>
        </w:rPr>
      </w:pPr>
    </w:p>
    <w:p w:rsidR="008A1911" w:rsidRPr="0040632C" w:rsidRDefault="008A1911" w:rsidP="0090013E">
      <w:pPr>
        <w:rPr>
          <w:lang w:eastAsia="fr-FR"/>
        </w:rPr>
      </w:pPr>
    </w:p>
    <w:p w:rsidR="00C37E57" w:rsidRPr="0040632C" w:rsidRDefault="00C37E57"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BF6A12" w:rsidRPr="0040632C" w:rsidRDefault="00BF6A12"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BF6A12">
      <w:pPr>
        <w:suppressAutoHyphens/>
        <w:overflowPunct w:val="0"/>
        <w:autoSpaceDE w:val="0"/>
        <w:autoSpaceDN w:val="0"/>
        <w:adjustRightInd w:val="0"/>
        <w:jc w:val="center"/>
        <w:textAlignment w:val="baseline"/>
        <w:outlineLvl w:val="0"/>
        <w:rPr>
          <w:b/>
          <w:bCs/>
          <w:sz w:val="32"/>
          <w:szCs w:val="32"/>
        </w:rPr>
      </w:pPr>
      <w:bookmarkStart w:id="97" w:name="_Toc436828859"/>
      <w:bookmarkStart w:id="98" w:name="_Toc459640545"/>
      <w:r w:rsidRPr="0040632C">
        <w:rPr>
          <w:b/>
          <w:bCs/>
          <w:sz w:val="32"/>
          <w:szCs w:val="32"/>
        </w:rPr>
        <w:t>Section II.  Données de l’Appel d’Offres (DAO)</w:t>
      </w:r>
      <w:bookmarkEnd w:id="97"/>
      <w:bookmarkEnd w:id="98"/>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7"/>
        <w:gridCol w:w="7661"/>
      </w:tblGrid>
      <w:tr w:rsidR="00F52C81" w:rsidRPr="0040632C" w:rsidTr="000F2F4E">
        <w:trPr>
          <w:cantSplit/>
          <w:jc w:val="center"/>
        </w:trPr>
        <w:tc>
          <w:tcPr>
            <w:tcW w:w="9288" w:type="dxa"/>
            <w:gridSpan w:val="2"/>
          </w:tcPr>
          <w:p w:rsidR="00F52C81" w:rsidRPr="0040632C" w:rsidRDefault="00F52C81" w:rsidP="00F52C81">
            <w:pPr>
              <w:suppressAutoHyphens/>
              <w:overflowPunct w:val="0"/>
              <w:autoSpaceDE w:val="0"/>
              <w:autoSpaceDN w:val="0"/>
              <w:adjustRightInd w:val="0"/>
              <w:spacing w:line="276" w:lineRule="auto"/>
              <w:ind w:right="-72"/>
              <w:jc w:val="center"/>
              <w:textAlignment w:val="baseline"/>
              <w:rPr>
                <w:b/>
                <w:sz w:val="22"/>
                <w:szCs w:val="22"/>
                <w:lang w:eastAsia="fr-FR"/>
              </w:rPr>
            </w:pPr>
            <w:r w:rsidRPr="0040632C">
              <w:rPr>
                <w:b/>
                <w:sz w:val="22"/>
                <w:szCs w:val="22"/>
                <w:lang w:eastAsia="fr-FR"/>
              </w:rPr>
              <w:lastRenderedPageBreak/>
              <w:t xml:space="preserve">A. </w:t>
            </w:r>
            <w:r w:rsidRPr="0040632C">
              <w:rPr>
                <w:b/>
                <w:bCs/>
                <w:sz w:val="22"/>
                <w:szCs w:val="22"/>
                <w:lang w:eastAsia="fr-FR"/>
              </w:rPr>
              <w:t>Généralités</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 xml:space="preserve">IS 1.1 </w:t>
            </w:r>
          </w:p>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p>
        </w:tc>
        <w:tc>
          <w:tcPr>
            <w:tcW w:w="7661" w:type="dxa"/>
          </w:tcPr>
          <w:p w:rsidR="00F52C81" w:rsidRPr="0040632C" w:rsidRDefault="00F52C81" w:rsidP="00F52C81">
            <w:pPr>
              <w:suppressAutoHyphens/>
              <w:overflowPunct w:val="0"/>
              <w:autoSpaceDE w:val="0"/>
              <w:autoSpaceDN w:val="0"/>
              <w:adjustRightInd w:val="0"/>
              <w:spacing w:after="200"/>
              <w:ind w:right="72"/>
              <w:jc w:val="both"/>
              <w:textAlignment w:val="baseline"/>
              <w:rPr>
                <w:rFonts w:eastAsiaTheme="majorEastAsia"/>
                <w:sz w:val="22"/>
                <w:szCs w:val="22"/>
                <w:lang w:eastAsia="fr-FR"/>
              </w:rPr>
            </w:pPr>
            <w:r w:rsidRPr="0040632C">
              <w:rPr>
                <w:sz w:val="22"/>
                <w:szCs w:val="22"/>
                <w:lang w:eastAsia="fr-FR"/>
              </w:rPr>
              <w:t>Le Maître de l’Ouvrage est l’Unité de Construction de Logements et de Bâtiments Publics (UCLBP).</w:t>
            </w:r>
            <w:r w:rsidRPr="0040632C">
              <w:rPr>
                <w:rFonts w:eastAsiaTheme="majorEastAsia"/>
                <w:sz w:val="22"/>
                <w:szCs w:val="22"/>
                <w:lang w:eastAsia="fr-FR"/>
              </w:rPr>
              <w:t xml:space="preserve">                   </w:t>
            </w:r>
          </w:p>
          <w:p w:rsidR="00F52C81" w:rsidRPr="0040632C" w:rsidRDefault="00F52C81" w:rsidP="00855B23">
            <w:pPr>
              <w:suppressAutoHyphens/>
              <w:overflowPunct w:val="0"/>
              <w:autoSpaceDE w:val="0"/>
              <w:autoSpaceDN w:val="0"/>
              <w:adjustRightInd w:val="0"/>
              <w:ind w:right="72"/>
              <w:jc w:val="both"/>
              <w:textAlignment w:val="baseline"/>
              <w:rPr>
                <w:i/>
                <w:color w:val="FF6600"/>
                <w:sz w:val="22"/>
                <w:szCs w:val="22"/>
                <w:lang w:eastAsia="fr-FR"/>
              </w:rPr>
            </w:pPr>
            <w:r w:rsidRPr="0040632C">
              <w:rPr>
                <w:sz w:val="22"/>
                <w:szCs w:val="22"/>
                <w:lang w:eastAsia="fr-FR"/>
              </w:rPr>
              <w:t xml:space="preserve">Le Maître de l’Ouvrage Délégué est : Global Communities (CHF International) </w:t>
            </w:r>
          </w:p>
          <w:p w:rsidR="00F52C81" w:rsidRPr="0040632C" w:rsidRDefault="00F52C81" w:rsidP="00855B23">
            <w:pPr>
              <w:suppressAutoHyphens/>
              <w:overflowPunct w:val="0"/>
              <w:autoSpaceDE w:val="0"/>
              <w:autoSpaceDN w:val="0"/>
              <w:adjustRightInd w:val="0"/>
              <w:spacing w:after="240"/>
              <w:ind w:right="72"/>
              <w:jc w:val="both"/>
              <w:textAlignment w:val="baseline"/>
              <w:rPr>
                <w:b/>
                <w:sz w:val="22"/>
                <w:szCs w:val="22"/>
                <w:lang w:eastAsia="fr-FR"/>
              </w:rPr>
            </w:pPr>
            <w:r w:rsidRPr="0040632C">
              <w:rPr>
                <w:sz w:val="22"/>
                <w:szCs w:val="22"/>
                <w:lang w:eastAsia="fr-FR"/>
              </w:rPr>
              <w:t xml:space="preserve">Le nom  du Contrat est : </w:t>
            </w:r>
            <w:r w:rsidRPr="0040632C">
              <w:rPr>
                <w:b/>
                <w:sz w:val="22"/>
                <w:szCs w:val="22"/>
                <w:lang w:eastAsia="fr-FR"/>
              </w:rPr>
              <w:t xml:space="preserve">Travaux </w:t>
            </w:r>
            <w:r w:rsidR="00BF6A12" w:rsidRPr="0040632C">
              <w:rPr>
                <w:b/>
                <w:sz w:val="22"/>
                <w:szCs w:val="22"/>
                <w:lang w:eastAsia="fr-FR"/>
              </w:rPr>
              <w:t>de construction de clôture</w:t>
            </w:r>
            <w:r w:rsidR="00295E03">
              <w:rPr>
                <w:b/>
                <w:sz w:val="22"/>
                <w:szCs w:val="22"/>
                <w:lang w:eastAsia="fr-FR"/>
              </w:rPr>
              <w:t xml:space="preserve"> e</w:t>
            </w:r>
            <w:r w:rsidR="00BF6A12" w:rsidRPr="0040632C">
              <w:rPr>
                <w:b/>
                <w:sz w:val="22"/>
                <w:szCs w:val="22"/>
                <w:lang w:eastAsia="fr-FR"/>
              </w:rPr>
              <w:t xml:space="preserve">t </w:t>
            </w:r>
            <w:r w:rsidR="00EF6A7E">
              <w:rPr>
                <w:b/>
                <w:sz w:val="22"/>
                <w:szCs w:val="22"/>
                <w:lang w:eastAsia="fr-FR"/>
              </w:rPr>
              <w:t>d’</w:t>
            </w:r>
            <w:r w:rsidR="00BF6A12" w:rsidRPr="0040632C">
              <w:rPr>
                <w:b/>
                <w:sz w:val="22"/>
                <w:szCs w:val="22"/>
                <w:lang w:eastAsia="fr-FR"/>
              </w:rPr>
              <w:t>aménagement divers au Centre de Service</w:t>
            </w:r>
            <w:r w:rsidR="00295E03">
              <w:rPr>
                <w:b/>
                <w:sz w:val="22"/>
                <w:szCs w:val="22"/>
                <w:lang w:eastAsia="fr-FR"/>
              </w:rPr>
              <w:t>s</w:t>
            </w:r>
            <w:r w:rsidR="00BF6A12" w:rsidRPr="0040632C">
              <w:rPr>
                <w:b/>
                <w:sz w:val="22"/>
                <w:szCs w:val="22"/>
                <w:lang w:eastAsia="fr-FR"/>
              </w:rPr>
              <w:t xml:space="preserve"> aux Citoyens.</w:t>
            </w:r>
          </w:p>
          <w:p w:rsidR="00F52C81" w:rsidRPr="0040632C" w:rsidRDefault="00F52C81" w:rsidP="000F3CD2">
            <w:pPr>
              <w:suppressAutoHyphens/>
              <w:overflowPunct w:val="0"/>
              <w:autoSpaceDE w:val="0"/>
              <w:autoSpaceDN w:val="0"/>
              <w:adjustRightInd w:val="0"/>
              <w:spacing w:line="276" w:lineRule="auto"/>
              <w:jc w:val="both"/>
              <w:textAlignment w:val="baseline"/>
              <w:rPr>
                <w:sz w:val="22"/>
                <w:szCs w:val="22"/>
                <w:lang w:eastAsia="fr-FR"/>
              </w:rPr>
            </w:pPr>
            <w:r w:rsidRPr="0040632C">
              <w:rPr>
                <w:bCs/>
                <w:sz w:val="22"/>
                <w:szCs w:val="22"/>
                <w:lang w:eastAsia="fr-FR"/>
              </w:rPr>
              <w:t>Les travaux seront exécutés à Corail-Cesselesse</w:t>
            </w:r>
            <w:r w:rsidR="000F3CD2" w:rsidRPr="0040632C">
              <w:rPr>
                <w:bCs/>
                <w:sz w:val="22"/>
                <w:szCs w:val="22"/>
                <w:lang w:eastAsia="fr-FR"/>
              </w:rPr>
              <w:t>.</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1.2</w:t>
            </w:r>
          </w:p>
        </w:tc>
        <w:tc>
          <w:tcPr>
            <w:tcW w:w="7661" w:type="dxa"/>
          </w:tcPr>
          <w:p w:rsidR="00F52C81" w:rsidRPr="0040632C" w:rsidRDefault="00F52C81" w:rsidP="000F3CD2">
            <w:pPr>
              <w:suppressAutoHyphens/>
              <w:overflowPunct w:val="0"/>
              <w:autoSpaceDE w:val="0"/>
              <w:autoSpaceDN w:val="0"/>
              <w:adjustRightInd w:val="0"/>
              <w:ind w:right="72"/>
              <w:jc w:val="both"/>
              <w:textAlignment w:val="baseline"/>
              <w:rPr>
                <w:sz w:val="22"/>
                <w:szCs w:val="22"/>
                <w:lang w:eastAsia="fr-FR"/>
              </w:rPr>
            </w:pPr>
            <w:r w:rsidRPr="0040632C">
              <w:rPr>
                <w:sz w:val="22"/>
                <w:szCs w:val="22"/>
                <w:lang w:eastAsia="fr-FR"/>
              </w:rPr>
              <w:t xml:space="preserve">Le </w:t>
            </w:r>
            <w:r w:rsidR="000F3CD2" w:rsidRPr="0040632C">
              <w:rPr>
                <w:sz w:val="22"/>
                <w:szCs w:val="22"/>
                <w:lang w:eastAsia="fr-FR"/>
              </w:rPr>
              <w:t xml:space="preserve">délai d’exécution prévu est de trois </w:t>
            </w:r>
            <w:r w:rsidRPr="0040632C">
              <w:rPr>
                <w:sz w:val="22"/>
                <w:szCs w:val="22"/>
                <w:lang w:eastAsia="fr-FR"/>
              </w:rPr>
              <w:t>(</w:t>
            </w:r>
            <w:r w:rsidR="000F3CD2" w:rsidRPr="0040632C">
              <w:rPr>
                <w:sz w:val="22"/>
                <w:szCs w:val="22"/>
                <w:lang w:eastAsia="fr-FR"/>
              </w:rPr>
              <w:t>3</w:t>
            </w:r>
            <w:r w:rsidRPr="0040632C">
              <w:rPr>
                <w:sz w:val="22"/>
                <w:szCs w:val="22"/>
                <w:lang w:eastAsia="fr-FR"/>
              </w:rPr>
              <w:t xml:space="preserve">) mois </w:t>
            </w:r>
            <w:r w:rsidR="000F3CD2" w:rsidRPr="0040632C">
              <w:rPr>
                <w:sz w:val="22"/>
                <w:szCs w:val="22"/>
                <w:lang w:eastAsia="fr-FR"/>
              </w:rPr>
              <w:t>maximum.</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2.1</w:t>
            </w:r>
          </w:p>
        </w:tc>
        <w:tc>
          <w:tcPr>
            <w:tcW w:w="7661" w:type="dxa"/>
          </w:tcPr>
          <w:p w:rsidR="00F52C81" w:rsidRPr="0040632C" w:rsidRDefault="00F52C81" w:rsidP="00F52C81">
            <w:pPr>
              <w:tabs>
                <w:tab w:val="left" w:pos="207"/>
                <w:tab w:val="center" w:pos="4680"/>
              </w:tabs>
              <w:suppressAutoHyphens/>
              <w:overflowPunct w:val="0"/>
              <w:autoSpaceDE w:val="0"/>
              <w:autoSpaceDN w:val="0"/>
              <w:adjustRightInd w:val="0"/>
              <w:spacing w:line="276" w:lineRule="auto"/>
              <w:jc w:val="both"/>
              <w:textAlignment w:val="baseline"/>
              <w:rPr>
                <w:sz w:val="22"/>
                <w:szCs w:val="22"/>
                <w:lang w:val="fr-CA" w:eastAsia="fr-FR"/>
              </w:rPr>
            </w:pPr>
            <w:r w:rsidRPr="0040632C">
              <w:rPr>
                <w:sz w:val="22"/>
                <w:szCs w:val="22"/>
                <w:lang w:eastAsia="fr-FR"/>
              </w:rPr>
              <w:t xml:space="preserve">L’Organisme de Financement est </w:t>
            </w:r>
            <w:r w:rsidRPr="0040632C">
              <w:rPr>
                <w:rFonts w:eastAsiaTheme="majorEastAsia"/>
                <w:sz w:val="22"/>
                <w:szCs w:val="22"/>
                <w:lang w:eastAsia="fr-FR"/>
              </w:rPr>
              <w:t xml:space="preserve">l'Agence des États-Unis pour le développement international (USAID) en partenariat avec la Croix-Rouge américaine (ARC) </w:t>
            </w:r>
            <w:r w:rsidRPr="0040632C">
              <w:rPr>
                <w:sz w:val="22"/>
                <w:szCs w:val="22"/>
                <w:lang w:eastAsia="fr-FR"/>
              </w:rPr>
              <w:t>dans le cadre du programme «</w:t>
            </w:r>
            <w:r w:rsidRPr="0040632C">
              <w:rPr>
                <w:sz w:val="22"/>
                <w:szCs w:val="22"/>
                <w:lang w:val="fr-CA" w:eastAsia="fr-FR"/>
              </w:rPr>
              <w:t> Canaan Upgrading and Community Development » (CUCD).</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5.2</w:t>
            </w:r>
          </w:p>
        </w:tc>
        <w:tc>
          <w:tcPr>
            <w:tcW w:w="7661" w:type="dxa"/>
          </w:tcPr>
          <w:p w:rsidR="00F52C81" w:rsidRPr="0040632C" w:rsidRDefault="00F52C81" w:rsidP="00F52C81">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 xml:space="preserve">Les informations exigées des Soumissionnaires à l’alinéa 5.2 des IS sont modifiées comme suit : </w:t>
            </w:r>
            <w:r w:rsidRPr="0040632C">
              <w:rPr>
                <w:i/>
                <w:sz w:val="22"/>
                <w:szCs w:val="22"/>
                <w:lang w:eastAsia="fr-FR"/>
              </w:rPr>
              <w:t>aucun</w:t>
            </w:r>
            <w:r w:rsidRPr="0040632C">
              <w:rPr>
                <w:sz w:val="22"/>
                <w:szCs w:val="22"/>
                <w:lang w:eastAsia="fr-FR"/>
              </w:rPr>
              <w:t>.</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5.2 (j)</w:t>
            </w:r>
          </w:p>
        </w:tc>
        <w:tc>
          <w:tcPr>
            <w:tcW w:w="7661" w:type="dxa"/>
          </w:tcPr>
          <w:p w:rsidR="00F52C81" w:rsidRPr="0040632C" w:rsidRDefault="00F52C81" w:rsidP="00F52C81">
            <w:pPr>
              <w:suppressAutoHyphens/>
              <w:overflowPunct w:val="0"/>
              <w:autoSpaceDE w:val="0"/>
              <w:autoSpaceDN w:val="0"/>
              <w:adjustRightInd w:val="0"/>
              <w:spacing w:after="120"/>
              <w:ind w:right="72"/>
              <w:jc w:val="both"/>
              <w:textAlignment w:val="baseline"/>
              <w:rPr>
                <w:sz w:val="22"/>
                <w:szCs w:val="22"/>
                <w:lang w:eastAsia="fr-FR"/>
              </w:rPr>
            </w:pPr>
            <w:r w:rsidRPr="0040632C">
              <w:rPr>
                <w:color w:val="000000"/>
                <w:sz w:val="22"/>
                <w:szCs w:val="22"/>
                <w:lang w:eastAsia="fr-FR"/>
              </w:rPr>
              <w:t>Le plafond de la participation de sous-traitants est de : 40%</w:t>
            </w:r>
          </w:p>
        </w:tc>
      </w:tr>
      <w:tr w:rsidR="00F52C81" w:rsidRPr="0040632C" w:rsidTr="000F2F4E">
        <w:trPr>
          <w:cantSplit/>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5.3</w:t>
            </w:r>
          </w:p>
        </w:tc>
        <w:tc>
          <w:tcPr>
            <w:tcW w:w="7661" w:type="dxa"/>
          </w:tcPr>
          <w:p w:rsidR="00F52C81" w:rsidRPr="0040632C" w:rsidRDefault="00F52C81" w:rsidP="00F52C81">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Les données de qualification exigées des GECA à l’alinéa 5.3 des IS sont modifiées comme suit :</w:t>
            </w:r>
            <w:r w:rsidRPr="0040632C">
              <w:rPr>
                <w:i/>
                <w:sz w:val="22"/>
                <w:szCs w:val="22"/>
                <w:lang w:eastAsia="fr-FR"/>
              </w:rPr>
              <w:t> aucun</w:t>
            </w:r>
            <w:r w:rsidRPr="0040632C">
              <w:rPr>
                <w:sz w:val="22"/>
                <w:szCs w:val="22"/>
                <w:lang w:eastAsia="fr-FR"/>
              </w:rPr>
              <w:t>.</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5.4</w:t>
            </w:r>
          </w:p>
        </w:tc>
        <w:tc>
          <w:tcPr>
            <w:tcW w:w="7661" w:type="dxa"/>
          </w:tcPr>
          <w:p w:rsidR="00F52C81" w:rsidRPr="0040632C" w:rsidRDefault="00F52C81" w:rsidP="00F52C81">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Les critères de qualification pour les Soumissionnaires à l’alinéa 5.4 des IS sont modifiés comme suit :</w:t>
            </w:r>
            <w:r w:rsidRPr="0040632C">
              <w:rPr>
                <w:i/>
                <w:sz w:val="22"/>
                <w:szCs w:val="22"/>
                <w:lang w:eastAsia="fr-FR"/>
              </w:rPr>
              <w:t> aucun</w:t>
            </w:r>
            <w:r w:rsidRPr="0040632C">
              <w:rPr>
                <w:sz w:val="22"/>
                <w:szCs w:val="22"/>
                <w:lang w:eastAsia="fr-FR"/>
              </w:rPr>
              <w:t>.</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5.4 (a)</w:t>
            </w:r>
          </w:p>
        </w:tc>
        <w:tc>
          <w:tcPr>
            <w:tcW w:w="7661" w:type="dxa"/>
          </w:tcPr>
          <w:p w:rsidR="00846ECC" w:rsidRPr="0040632C" w:rsidRDefault="00846ECC" w:rsidP="00846ECC">
            <w:pPr>
              <w:suppressAutoHyphens/>
              <w:overflowPunct w:val="0"/>
              <w:autoSpaceDE w:val="0"/>
              <w:autoSpaceDN w:val="0"/>
              <w:adjustRightInd w:val="0"/>
              <w:spacing w:after="240"/>
              <w:ind w:right="72"/>
              <w:jc w:val="both"/>
              <w:textAlignment w:val="baseline"/>
              <w:rPr>
                <w:sz w:val="22"/>
                <w:szCs w:val="22"/>
                <w:lang w:eastAsia="fr-FR"/>
              </w:rPr>
            </w:pPr>
            <w:r w:rsidRPr="0040632C">
              <w:rPr>
                <w:sz w:val="22"/>
                <w:szCs w:val="22"/>
                <w:lang w:eastAsia="fr-FR"/>
              </w:rPr>
              <w:t xml:space="preserve">Le montant </w:t>
            </w:r>
            <w:r w:rsidR="000F3CD2" w:rsidRPr="0040632C">
              <w:rPr>
                <w:sz w:val="22"/>
                <w:szCs w:val="22"/>
                <w:lang w:eastAsia="fr-FR"/>
              </w:rPr>
              <w:t xml:space="preserve">est de : </w:t>
            </w:r>
            <w:r w:rsidR="00EB10A6" w:rsidRPr="0040632C">
              <w:rPr>
                <w:sz w:val="22"/>
                <w:szCs w:val="22"/>
                <w:lang w:eastAsia="fr-FR"/>
              </w:rPr>
              <w:t xml:space="preserve">quatre-vingt mille (80,000.00), exprimé en dollars des Etats-Unis d’Amérique.  </w:t>
            </w:r>
          </w:p>
          <w:p w:rsidR="00F52C81" w:rsidRPr="0040632C" w:rsidRDefault="00846ECC" w:rsidP="00846ECC">
            <w:pPr>
              <w:suppressAutoHyphens/>
              <w:overflowPunct w:val="0"/>
              <w:autoSpaceDE w:val="0"/>
              <w:autoSpaceDN w:val="0"/>
              <w:adjustRightInd w:val="0"/>
              <w:spacing w:after="240"/>
              <w:ind w:right="72"/>
              <w:jc w:val="both"/>
              <w:textAlignment w:val="baseline"/>
              <w:rPr>
                <w:sz w:val="22"/>
                <w:szCs w:val="22"/>
                <w:lang w:eastAsia="fr-FR"/>
              </w:rPr>
            </w:pPr>
            <w:r w:rsidRPr="0040632C">
              <w:rPr>
                <w:sz w:val="22"/>
                <w:szCs w:val="22"/>
                <w:lang w:eastAsia="fr-FR"/>
              </w:rPr>
              <w:t xml:space="preserve">La période est de : </w:t>
            </w:r>
            <w:r w:rsidRPr="0040632C">
              <w:rPr>
                <w:i/>
                <w:sz w:val="22"/>
                <w:szCs w:val="22"/>
                <w:lang w:eastAsia="fr-FR"/>
              </w:rPr>
              <w:t>Trois (3) ans</w:t>
            </w:r>
            <w:r w:rsidR="00F52C81" w:rsidRPr="0040632C">
              <w:rPr>
                <w:i/>
                <w:sz w:val="22"/>
                <w:szCs w:val="22"/>
                <w:lang w:eastAsia="fr-FR"/>
              </w:rPr>
              <w:t xml:space="preserve"> </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5.4 (b)</w:t>
            </w:r>
          </w:p>
        </w:tc>
        <w:tc>
          <w:tcPr>
            <w:tcW w:w="7661" w:type="dxa"/>
          </w:tcPr>
          <w:p w:rsidR="00F52C81" w:rsidRPr="0040632C" w:rsidRDefault="00F52C81" w:rsidP="00846ECC">
            <w:pPr>
              <w:suppressAutoHyphens/>
              <w:overflowPunct w:val="0"/>
              <w:autoSpaceDE w:val="0"/>
              <w:autoSpaceDN w:val="0"/>
              <w:adjustRightInd w:val="0"/>
              <w:spacing w:after="240"/>
              <w:ind w:right="72"/>
              <w:jc w:val="both"/>
              <w:textAlignment w:val="baseline"/>
              <w:rPr>
                <w:sz w:val="22"/>
                <w:szCs w:val="22"/>
                <w:lang w:eastAsia="fr-FR"/>
              </w:rPr>
            </w:pPr>
            <w:r w:rsidRPr="0040632C">
              <w:rPr>
                <w:sz w:val="22"/>
                <w:szCs w:val="22"/>
                <w:lang w:eastAsia="fr-FR"/>
              </w:rPr>
              <w:t xml:space="preserve">Le nombre est de : </w:t>
            </w:r>
            <w:r w:rsidRPr="0040632C">
              <w:rPr>
                <w:i/>
                <w:sz w:val="22"/>
                <w:szCs w:val="22"/>
                <w:lang w:eastAsia="fr-FR"/>
              </w:rPr>
              <w:t>Trois (3)</w:t>
            </w:r>
          </w:p>
          <w:p w:rsidR="00F52C81" w:rsidRPr="0040632C" w:rsidRDefault="00F52C81" w:rsidP="00846ECC">
            <w:pPr>
              <w:suppressAutoHyphens/>
              <w:overflowPunct w:val="0"/>
              <w:autoSpaceDE w:val="0"/>
              <w:autoSpaceDN w:val="0"/>
              <w:adjustRightInd w:val="0"/>
              <w:spacing w:after="240"/>
              <w:ind w:right="72"/>
              <w:jc w:val="both"/>
              <w:textAlignment w:val="baseline"/>
              <w:rPr>
                <w:sz w:val="22"/>
                <w:szCs w:val="22"/>
                <w:lang w:eastAsia="fr-FR"/>
              </w:rPr>
            </w:pPr>
            <w:r w:rsidRPr="0040632C">
              <w:rPr>
                <w:sz w:val="22"/>
                <w:szCs w:val="22"/>
                <w:lang w:eastAsia="fr-FR"/>
              </w:rPr>
              <w:t xml:space="preserve">La période est de : </w:t>
            </w:r>
            <w:r w:rsidRPr="0040632C">
              <w:rPr>
                <w:i/>
                <w:sz w:val="22"/>
                <w:szCs w:val="22"/>
                <w:lang w:eastAsia="fr-FR"/>
              </w:rPr>
              <w:t>cinq (5) ans</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5.4 (e)</w:t>
            </w:r>
          </w:p>
        </w:tc>
        <w:tc>
          <w:tcPr>
            <w:tcW w:w="7661" w:type="dxa"/>
          </w:tcPr>
          <w:p w:rsidR="00F52C81" w:rsidRPr="0040632C" w:rsidRDefault="00F52C81" w:rsidP="00EB10A6">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 xml:space="preserve">Le montant minimum d’actifs liquides et/ou de facilités de crédit net des </w:t>
            </w:r>
            <w:r w:rsidR="00D04154">
              <w:rPr>
                <w:sz w:val="22"/>
                <w:szCs w:val="22"/>
                <w:lang w:eastAsia="fr-FR"/>
              </w:rPr>
              <w:t xml:space="preserve">autres engagements contractuels </w:t>
            </w:r>
            <w:r w:rsidRPr="0040632C">
              <w:rPr>
                <w:sz w:val="22"/>
                <w:szCs w:val="22"/>
                <w:lang w:eastAsia="fr-FR"/>
              </w:rPr>
              <w:t xml:space="preserve">du Soumissionnaire retenu sera de </w:t>
            </w:r>
            <w:r w:rsidR="00EB10A6" w:rsidRPr="0040632C">
              <w:rPr>
                <w:sz w:val="22"/>
                <w:szCs w:val="22"/>
                <w:lang w:eastAsia="fr-FR"/>
              </w:rPr>
              <w:t>vingt mille (2</w:t>
            </w:r>
            <w:r w:rsidR="00EB5E69" w:rsidRPr="0040632C">
              <w:rPr>
                <w:sz w:val="22"/>
                <w:szCs w:val="22"/>
                <w:lang w:eastAsia="fr-FR"/>
              </w:rPr>
              <w:t>0,000.00), exprimé en dollars des Etats-Unis d’Amérique.</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5.5</w:t>
            </w:r>
          </w:p>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p>
        </w:tc>
        <w:tc>
          <w:tcPr>
            <w:tcW w:w="7661" w:type="dxa"/>
          </w:tcPr>
          <w:p w:rsidR="00F52C81" w:rsidRPr="0040632C" w:rsidRDefault="00F52C81" w:rsidP="00F52C81">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 xml:space="preserve">L’expérience et les ressources des sous-traitants </w:t>
            </w:r>
            <w:r w:rsidRPr="0040632C">
              <w:rPr>
                <w:i/>
                <w:sz w:val="22"/>
                <w:szCs w:val="22"/>
                <w:lang w:eastAsia="fr-FR"/>
              </w:rPr>
              <w:t> </w:t>
            </w:r>
            <w:r w:rsidRPr="0040632C">
              <w:rPr>
                <w:sz w:val="22"/>
                <w:szCs w:val="22"/>
                <w:lang w:eastAsia="fr-FR"/>
              </w:rPr>
              <w:t xml:space="preserve">ne seront pas prises en compte. </w:t>
            </w:r>
          </w:p>
        </w:tc>
      </w:tr>
      <w:tr w:rsidR="00F52C81" w:rsidRPr="0040632C" w:rsidTr="000F2F4E">
        <w:trPr>
          <w:cantSplit/>
          <w:jc w:val="center"/>
        </w:trPr>
        <w:tc>
          <w:tcPr>
            <w:tcW w:w="9288" w:type="dxa"/>
            <w:gridSpan w:val="2"/>
          </w:tcPr>
          <w:p w:rsidR="00F52C81" w:rsidRPr="0040632C" w:rsidRDefault="00F52C81" w:rsidP="00F52C81">
            <w:pPr>
              <w:suppressAutoHyphens/>
              <w:overflowPunct w:val="0"/>
              <w:autoSpaceDE w:val="0"/>
              <w:autoSpaceDN w:val="0"/>
              <w:adjustRightInd w:val="0"/>
              <w:spacing w:line="276" w:lineRule="auto"/>
              <w:ind w:right="-72"/>
              <w:jc w:val="center"/>
              <w:textAlignment w:val="baseline"/>
              <w:rPr>
                <w:b/>
                <w:sz w:val="22"/>
                <w:szCs w:val="22"/>
                <w:lang w:eastAsia="fr-FR"/>
              </w:rPr>
            </w:pPr>
            <w:r w:rsidRPr="0040632C">
              <w:rPr>
                <w:b/>
                <w:sz w:val="22"/>
                <w:szCs w:val="22"/>
                <w:lang w:eastAsia="fr-FR"/>
              </w:rPr>
              <w:t xml:space="preserve">B. </w:t>
            </w:r>
            <w:r w:rsidRPr="0040632C">
              <w:rPr>
                <w:b/>
                <w:bCs/>
                <w:sz w:val="22"/>
                <w:szCs w:val="22"/>
                <w:lang w:eastAsia="fr-FR"/>
              </w:rPr>
              <w:t xml:space="preserve">Contenu du </w:t>
            </w:r>
            <w:r w:rsidRPr="0040632C">
              <w:rPr>
                <w:b/>
                <w:sz w:val="22"/>
                <w:szCs w:val="22"/>
                <w:lang w:eastAsia="fr-FR"/>
              </w:rPr>
              <w:t>Dossier d’Appel d’Offres</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10.1</w:t>
            </w:r>
          </w:p>
        </w:tc>
        <w:tc>
          <w:tcPr>
            <w:tcW w:w="7661" w:type="dxa"/>
          </w:tcPr>
          <w:p w:rsidR="00F52C81" w:rsidRPr="0040632C" w:rsidRDefault="00F52C81" w:rsidP="00F52C81">
            <w:pPr>
              <w:suppressAutoHyphens/>
              <w:overflowPunct w:val="0"/>
              <w:autoSpaceDE w:val="0"/>
              <w:autoSpaceDN w:val="0"/>
              <w:adjustRightInd w:val="0"/>
              <w:ind w:right="-72"/>
              <w:jc w:val="both"/>
              <w:textAlignment w:val="baseline"/>
              <w:rPr>
                <w:sz w:val="22"/>
                <w:szCs w:val="22"/>
                <w:lang w:eastAsia="fr-FR"/>
              </w:rPr>
            </w:pPr>
            <w:r w:rsidRPr="0040632C">
              <w:rPr>
                <w:sz w:val="22"/>
                <w:szCs w:val="22"/>
                <w:lang w:eastAsia="fr-FR"/>
              </w:rPr>
              <w:t>Afin d’obtenir des éclaircissements</w:t>
            </w:r>
            <w:r w:rsidRPr="0040632C">
              <w:rPr>
                <w:b/>
                <w:sz w:val="22"/>
                <w:szCs w:val="22"/>
                <w:lang w:eastAsia="fr-FR"/>
              </w:rPr>
              <w:t xml:space="preserve"> </w:t>
            </w:r>
            <w:r w:rsidRPr="0040632C">
              <w:rPr>
                <w:bCs/>
                <w:sz w:val="22"/>
                <w:szCs w:val="22"/>
                <w:lang w:eastAsia="fr-FR"/>
              </w:rPr>
              <w:t>sur l’Appel d’Offres</w:t>
            </w:r>
            <w:r w:rsidRPr="0040632C">
              <w:rPr>
                <w:b/>
                <w:sz w:val="22"/>
                <w:szCs w:val="22"/>
                <w:lang w:eastAsia="fr-FR"/>
              </w:rPr>
              <w:t xml:space="preserve">, </w:t>
            </w:r>
            <w:r w:rsidRPr="0040632C">
              <w:rPr>
                <w:sz w:val="22"/>
                <w:szCs w:val="22"/>
                <w:lang w:eastAsia="fr-FR"/>
              </w:rPr>
              <w:t xml:space="preserve">l’adresse du Maître de l’Ouvrage Délégué est la suivante : </w:t>
            </w:r>
          </w:p>
          <w:p w:rsidR="00F52C81" w:rsidRPr="0040632C" w:rsidRDefault="00F52C81" w:rsidP="00F52C81">
            <w:pPr>
              <w:suppressAutoHyphens/>
              <w:overflowPunct w:val="0"/>
              <w:autoSpaceDE w:val="0"/>
              <w:autoSpaceDN w:val="0"/>
              <w:adjustRightInd w:val="0"/>
              <w:spacing w:line="276" w:lineRule="auto"/>
              <w:ind w:left="1440"/>
              <w:textAlignment w:val="baseline"/>
              <w:rPr>
                <w:b/>
                <w:bCs/>
                <w:sz w:val="22"/>
                <w:szCs w:val="22"/>
                <w:lang w:eastAsia="fr-FR"/>
              </w:rPr>
            </w:pPr>
            <w:r w:rsidRPr="0040632C">
              <w:rPr>
                <w:b/>
                <w:sz w:val="22"/>
                <w:szCs w:val="22"/>
                <w:lang w:eastAsia="fr-FR"/>
              </w:rPr>
              <w:t>Global Communities - Haïti</w:t>
            </w:r>
          </w:p>
          <w:p w:rsidR="00F52C81" w:rsidRPr="0040632C" w:rsidRDefault="00F52C81" w:rsidP="00F52C81">
            <w:pPr>
              <w:suppressAutoHyphens/>
              <w:overflowPunct w:val="0"/>
              <w:autoSpaceDE w:val="0"/>
              <w:autoSpaceDN w:val="0"/>
              <w:adjustRightInd w:val="0"/>
              <w:spacing w:line="276" w:lineRule="auto"/>
              <w:ind w:left="1440"/>
              <w:textAlignment w:val="baseline"/>
              <w:rPr>
                <w:b/>
                <w:sz w:val="22"/>
                <w:szCs w:val="22"/>
                <w:lang w:eastAsia="fr-FR"/>
              </w:rPr>
            </w:pPr>
            <w:r w:rsidRPr="0040632C">
              <w:rPr>
                <w:b/>
                <w:sz w:val="22"/>
                <w:szCs w:val="22"/>
                <w:lang w:eastAsia="fr-FR"/>
              </w:rPr>
              <w:t>15, Rue Tertullien Guilbaud, Port –au-Prince ; Haïti</w:t>
            </w:r>
          </w:p>
          <w:p w:rsidR="00F52C81" w:rsidRPr="0040632C" w:rsidRDefault="00F52C81" w:rsidP="00F52C81">
            <w:pPr>
              <w:suppressAutoHyphens/>
              <w:overflowPunct w:val="0"/>
              <w:autoSpaceDE w:val="0"/>
              <w:autoSpaceDN w:val="0"/>
              <w:adjustRightInd w:val="0"/>
              <w:jc w:val="both"/>
              <w:textAlignment w:val="baseline"/>
              <w:rPr>
                <w:sz w:val="22"/>
                <w:szCs w:val="22"/>
                <w:lang w:eastAsia="fr-FR"/>
              </w:rPr>
            </w:pPr>
            <w:r w:rsidRPr="0040632C">
              <w:rPr>
                <w:b/>
                <w:sz w:val="22"/>
                <w:szCs w:val="22"/>
                <w:lang w:eastAsia="fr-FR"/>
              </w:rPr>
              <w:t xml:space="preserve">                        </w:t>
            </w:r>
            <w:r w:rsidR="009469D7" w:rsidRPr="0040632C">
              <w:rPr>
                <w:b/>
                <w:sz w:val="22"/>
                <w:szCs w:val="22"/>
                <w:lang w:eastAsia="fr-FR"/>
              </w:rPr>
              <w:t xml:space="preserve">  </w:t>
            </w:r>
            <w:r w:rsidRPr="0040632C">
              <w:rPr>
                <w:b/>
                <w:sz w:val="22"/>
                <w:szCs w:val="22"/>
                <w:lang w:eastAsia="fr-FR"/>
              </w:rPr>
              <w:t xml:space="preserve">E-mail : </w:t>
            </w:r>
            <w:hyperlink r:id="rId12" w:history="1">
              <w:r w:rsidRPr="0040632C">
                <w:rPr>
                  <w:color w:val="0000FF"/>
                  <w:sz w:val="22"/>
                  <w:szCs w:val="22"/>
                  <w:u w:val="single"/>
                  <w:lang w:eastAsia="fr-FR"/>
                </w:rPr>
                <w:t>infoproc@globalcommunities.org</w:t>
              </w:r>
            </w:hyperlink>
          </w:p>
          <w:p w:rsidR="00480A4B" w:rsidRDefault="00F52C81" w:rsidP="00EC16C8">
            <w:pPr>
              <w:suppressAutoHyphens/>
              <w:overflowPunct w:val="0"/>
              <w:autoSpaceDE w:val="0"/>
              <w:autoSpaceDN w:val="0"/>
              <w:adjustRightInd w:val="0"/>
              <w:spacing w:line="276" w:lineRule="auto"/>
              <w:ind w:left="1440"/>
              <w:textAlignment w:val="baseline"/>
              <w:rPr>
                <w:b/>
                <w:sz w:val="22"/>
                <w:szCs w:val="22"/>
                <w:lang w:eastAsia="fr-FR"/>
              </w:rPr>
            </w:pPr>
            <w:r w:rsidRPr="0040632C">
              <w:rPr>
                <w:b/>
                <w:sz w:val="22"/>
                <w:szCs w:val="22"/>
                <w:lang w:eastAsia="fr-FR"/>
              </w:rPr>
              <w:t>Phone : (509) 2811-0539</w:t>
            </w:r>
          </w:p>
          <w:p w:rsidR="00EC16C8" w:rsidRPr="0040632C" w:rsidRDefault="00EC16C8" w:rsidP="00EC16C8">
            <w:pPr>
              <w:suppressAutoHyphens/>
              <w:overflowPunct w:val="0"/>
              <w:autoSpaceDE w:val="0"/>
              <w:autoSpaceDN w:val="0"/>
              <w:adjustRightInd w:val="0"/>
              <w:spacing w:line="276" w:lineRule="auto"/>
              <w:ind w:left="1440"/>
              <w:textAlignment w:val="baseline"/>
              <w:rPr>
                <w:b/>
                <w:sz w:val="22"/>
                <w:szCs w:val="22"/>
                <w:lang w:eastAsia="fr-FR"/>
              </w:rPr>
            </w:pPr>
          </w:p>
        </w:tc>
      </w:tr>
      <w:tr w:rsidR="00F52C81" w:rsidRPr="0040632C" w:rsidTr="000F2F4E">
        <w:trPr>
          <w:cantSplit/>
          <w:jc w:val="center"/>
        </w:trPr>
        <w:tc>
          <w:tcPr>
            <w:tcW w:w="9288" w:type="dxa"/>
            <w:gridSpan w:val="2"/>
          </w:tcPr>
          <w:p w:rsidR="00F52C81" w:rsidRPr="0040632C" w:rsidRDefault="00F52C81" w:rsidP="00F52C81">
            <w:pPr>
              <w:tabs>
                <w:tab w:val="right" w:pos="7254"/>
              </w:tabs>
              <w:suppressAutoHyphens/>
              <w:overflowPunct w:val="0"/>
              <w:autoSpaceDE w:val="0"/>
              <w:autoSpaceDN w:val="0"/>
              <w:adjustRightInd w:val="0"/>
              <w:spacing w:line="276" w:lineRule="auto"/>
              <w:jc w:val="center"/>
              <w:textAlignment w:val="baseline"/>
              <w:rPr>
                <w:b/>
                <w:sz w:val="22"/>
                <w:szCs w:val="22"/>
                <w:lang w:eastAsia="fr-FR"/>
              </w:rPr>
            </w:pPr>
            <w:r w:rsidRPr="0040632C">
              <w:rPr>
                <w:b/>
                <w:sz w:val="22"/>
                <w:szCs w:val="22"/>
                <w:lang w:eastAsia="fr-FR"/>
              </w:rPr>
              <w:t xml:space="preserve">C. </w:t>
            </w:r>
            <w:r w:rsidRPr="0040632C">
              <w:rPr>
                <w:b/>
                <w:bCs/>
                <w:sz w:val="22"/>
                <w:szCs w:val="22"/>
                <w:lang w:eastAsia="fr-FR"/>
              </w:rPr>
              <w:t xml:space="preserve">Préparation </w:t>
            </w:r>
            <w:r w:rsidRPr="0040632C">
              <w:rPr>
                <w:b/>
                <w:sz w:val="22"/>
                <w:szCs w:val="22"/>
                <w:lang w:eastAsia="fr-FR"/>
              </w:rPr>
              <w:t>des offres</w:t>
            </w:r>
          </w:p>
        </w:tc>
      </w:tr>
      <w:tr w:rsidR="00F52C81" w:rsidRPr="0040632C" w:rsidTr="000F2F4E">
        <w:trPr>
          <w:trHeight w:val="192"/>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12.1</w:t>
            </w:r>
          </w:p>
        </w:tc>
        <w:tc>
          <w:tcPr>
            <w:tcW w:w="7661" w:type="dxa"/>
          </w:tcPr>
          <w:p w:rsidR="00F52C81" w:rsidRPr="0040632C" w:rsidRDefault="00F52C81" w:rsidP="00855B23">
            <w:pPr>
              <w:tabs>
                <w:tab w:val="right" w:pos="7254"/>
              </w:tabs>
              <w:suppressAutoHyphens/>
              <w:overflowPunct w:val="0"/>
              <w:autoSpaceDE w:val="0"/>
              <w:autoSpaceDN w:val="0"/>
              <w:adjustRightInd w:val="0"/>
              <w:jc w:val="both"/>
              <w:textAlignment w:val="baseline"/>
              <w:rPr>
                <w:i/>
                <w:sz w:val="22"/>
                <w:szCs w:val="22"/>
                <w:lang w:eastAsia="fr-FR"/>
              </w:rPr>
            </w:pPr>
            <w:r w:rsidRPr="0040632C">
              <w:rPr>
                <w:sz w:val="22"/>
                <w:szCs w:val="22"/>
                <w:lang w:eastAsia="fr-FR"/>
              </w:rPr>
              <w:t>La langue de tous les documents relatifs à la soumission est : le</w:t>
            </w:r>
            <w:r w:rsidRPr="0040632C">
              <w:rPr>
                <w:i/>
                <w:iCs/>
                <w:sz w:val="22"/>
                <w:szCs w:val="22"/>
                <w:lang w:eastAsia="fr-FR"/>
              </w:rPr>
              <w:t xml:space="preserve">  français  </w:t>
            </w:r>
          </w:p>
        </w:tc>
      </w:tr>
      <w:tr w:rsidR="00F52C81" w:rsidRPr="0040632C" w:rsidTr="000F2F4E">
        <w:trPr>
          <w:trHeight w:val="525"/>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lastRenderedPageBreak/>
              <w:t>IS 13.1 (g)</w:t>
            </w:r>
          </w:p>
        </w:tc>
        <w:tc>
          <w:tcPr>
            <w:tcW w:w="7661" w:type="dxa"/>
          </w:tcPr>
          <w:p w:rsidR="00F52C81" w:rsidRPr="0040632C" w:rsidRDefault="00F52C81" w:rsidP="00855B23">
            <w:pPr>
              <w:suppressAutoHyphens/>
              <w:overflowPunct w:val="0"/>
              <w:autoSpaceDE w:val="0"/>
              <w:autoSpaceDN w:val="0"/>
              <w:adjustRightInd w:val="0"/>
              <w:ind w:right="-72"/>
              <w:jc w:val="both"/>
              <w:textAlignment w:val="baseline"/>
              <w:rPr>
                <w:sz w:val="22"/>
                <w:szCs w:val="22"/>
                <w:lang w:eastAsia="fr-FR"/>
              </w:rPr>
            </w:pPr>
            <w:r w:rsidRPr="0040632C">
              <w:rPr>
                <w:sz w:val="22"/>
                <w:szCs w:val="22"/>
                <w:lang w:eastAsia="fr-FR"/>
              </w:rPr>
              <w:t>Le Soumissionnaire devra remplir et joindre à son offre les autres documents suivants :</w:t>
            </w:r>
            <w:r w:rsidRPr="0040632C">
              <w:rPr>
                <w:i/>
                <w:iCs/>
                <w:sz w:val="22"/>
                <w:szCs w:val="22"/>
                <w:lang w:eastAsia="fr-FR"/>
              </w:rPr>
              <w:t> aucun.</w:t>
            </w:r>
          </w:p>
        </w:tc>
      </w:tr>
      <w:tr w:rsidR="00F52C81" w:rsidRPr="0040632C" w:rsidTr="000F2F4E">
        <w:trPr>
          <w:trHeight w:val="210"/>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14.4</w:t>
            </w:r>
          </w:p>
        </w:tc>
        <w:tc>
          <w:tcPr>
            <w:tcW w:w="7661" w:type="dxa"/>
            <w:shd w:val="clear" w:color="auto" w:fill="FFFFFF" w:themeFill="background1"/>
          </w:tcPr>
          <w:p w:rsidR="00F52C81" w:rsidRPr="0040632C" w:rsidRDefault="00F52C81" w:rsidP="00F52C81">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La monnaie est le dollar américain ($).</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15.1</w:t>
            </w:r>
          </w:p>
        </w:tc>
        <w:tc>
          <w:tcPr>
            <w:tcW w:w="7661" w:type="dxa"/>
          </w:tcPr>
          <w:p w:rsidR="00F52C81" w:rsidRPr="0040632C" w:rsidRDefault="00F52C81" w:rsidP="00855B23">
            <w:pPr>
              <w:suppressAutoHyphens/>
              <w:overflowPunct w:val="0"/>
              <w:autoSpaceDE w:val="0"/>
              <w:autoSpaceDN w:val="0"/>
              <w:adjustRightInd w:val="0"/>
              <w:ind w:right="-72"/>
              <w:jc w:val="both"/>
              <w:textAlignment w:val="baseline"/>
              <w:rPr>
                <w:sz w:val="22"/>
                <w:szCs w:val="22"/>
                <w:lang w:eastAsia="fr-FR"/>
              </w:rPr>
            </w:pPr>
            <w:r w:rsidRPr="0040632C">
              <w:rPr>
                <w:sz w:val="22"/>
                <w:szCs w:val="22"/>
                <w:lang w:eastAsia="fr-FR"/>
              </w:rPr>
              <w:t xml:space="preserve">L’Offre sera valable pendant Soixante (60) jours. </w:t>
            </w:r>
          </w:p>
        </w:tc>
      </w:tr>
      <w:tr w:rsidR="00F52C81" w:rsidRPr="0040632C" w:rsidTr="000F2F4E">
        <w:trPr>
          <w:trHeight w:val="300"/>
          <w:jc w:val="center"/>
        </w:trPr>
        <w:tc>
          <w:tcPr>
            <w:tcW w:w="1627" w:type="dxa"/>
          </w:tcPr>
          <w:p w:rsidR="00F52C81" w:rsidRPr="0040632C" w:rsidRDefault="00F52C81" w:rsidP="00F52C81">
            <w:pPr>
              <w:suppressAutoHyphens/>
              <w:overflowPunct w:val="0"/>
              <w:autoSpaceDE w:val="0"/>
              <w:autoSpaceDN w:val="0"/>
              <w:adjustRightInd w:val="0"/>
              <w:spacing w:line="240" w:lineRule="exact"/>
              <w:jc w:val="both"/>
              <w:textAlignment w:val="baseline"/>
              <w:rPr>
                <w:b/>
                <w:sz w:val="22"/>
                <w:szCs w:val="22"/>
                <w:lang w:eastAsia="fr-FR"/>
              </w:rPr>
            </w:pPr>
            <w:r w:rsidRPr="0040632C">
              <w:rPr>
                <w:b/>
                <w:sz w:val="22"/>
                <w:szCs w:val="22"/>
                <w:lang w:eastAsia="fr-FR"/>
              </w:rPr>
              <w:t xml:space="preserve">IS 16.1 </w:t>
            </w:r>
          </w:p>
        </w:tc>
        <w:tc>
          <w:tcPr>
            <w:tcW w:w="7661" w:type="dxa"/>
          </w:tcPr>
          <w:p w:rsidR="00F52C81" w:rsidRPr="0040632C" w:rsidRDefault="00F52C81" w:rsidP="00F52C81">
            <w:pPr>
              <w:tabs>
                <w:tab w:val="left" w:pos="720"/>
              </w:tabs>
              <w:suppressAutoHyphens/>
              <w:overflowPunct w:val="0"/>
              <w:autoSpaceDE w:val="0"/>
              <w:autoSpaceDN w:val="0"/>
              <w:adjustRightInd w:val="0"/>
              <w:spacing w:line="240" w:lineRule="exact"/>
              <w:ind w:right="-72"/>
              <w:textAlignment w:val="baseline"/>
              <w:rPr>
                <w:sz w:val="22"/>
                <w:szCs w:val="22"/>
                <w:lang w:eastAsia="fr-FR"/>
              </w:rPr>
            </w:pPr>
            <w:r w:rsidRPr="0040632C">
              <w:rPr>
                <w:b/>
                <w:sz w:val="22"/>
                <w:szCs w:val="22"/>
                <w:lang w:eastAsia="fr-FR"/>
              </w:rPr>
              <w:t>N/A</w:t>
            </w:r>
          </w:p>
        </w:tc>
      </w:tr>
      <w:tr w:rsidR="00F52C81" w:rsidRPr="0040632C" w:rsidTr="00855B23">
        <w:trPr>
          <w:trHeight w:val="597"/>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16.2</w:t>
            </w:r>
          </w:p>
        </w:tc>
        <w:tc>
          <w:tcPr>
            <w:tcW w:w="7661" w:type="dxa"/>
          </w:tcPr>
          <w:p w:rsidR="00F52C81" w:rsidRPr="0040632C" w:rsidRDefault="00F52C81" w:rsidP="00855B23">
            <w:pPr>
              <w:tabs>
                <w:tab w:val="right" w:pos="7254"/>
              </w:tabs>
              <w:suppressAutoHyphens/>
              <w:overflowPunct w:val="0"/>
              <w:autoSpaceDE w:val="0"/>
              <w:autoSpaceDN w:val="0"/>
              <w:adjustRightInd w:val="0"/>
              <w:jc w:val="both"/>
              <w:textAlignment w:val="baseline"/>
              <w:rPr>
                <w:i/>
                <w:sz w:val="22"/>
                <w:szCs w:val="22"/>
                <w:lang w:eastAsia="fr-FR"/>
              </w:rPr>
            </w:pPr>
            <w:r w:rsidRPr="0040632C">
              <w:rPr>
                <w:sz w:val="22"/>
                <w:szCs w:val="22"/>
                <w:lang w:eastAsia="fr-FR"/>
              </w:rPr>
              <w:t xml:space="preserve">Le montant de la Garantie de l’offre est : </w:t>
            </w:r>
            <w:r w:rsidRPr="0040632C">
              <w:rPr>
                <w:b/>
                <w:sz w:val="22"/>
                <w:szCs w:val="22"/>
                <w:lang w:eastAsia="fr-FR"/>
              </w:rPr>
              <w:t>pas de garantie</w:t>
            </w:r>
            <w:r w:rsidRPr="0040632C">
              <w:rPr>
                <w:sz w:val="22"/>
                <w:szCs w:val="22"/>
                <w:lang w:eastAsia="fr-FR"/>
              </w:rPr>
              <w:t>. Le Soumissionnaire doit remplir le formulaire de déclaration de validité de l’offre.</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17.1</w:t>
            </w:r>
          </w:p>
        </w:tc>
        <w:tc>
          <w:tcPr>
            <w:tcW w:w="7661" w:type="dxa"/>
          </w:tcPr>
          <w:p w:rsidR="00F52C81" w:rsidRPr="0040632C" w:rsidRDefault="00F52C81" w:rsidP="00F52C81">
            <w:pPr>
              <w:suppressAutoHyphens/>
              <w:overflowPunct w:val="0"/>
              <w:autoSpaceDE w:val="0"/>
              <w:autoSpaceDN w:val="0"/>
              <w:adjustRightInd w:val="0"/>
              <w:spacing w:after="200"/>
              <w:jc w:val="both"/>
              <w:textAlignment w:val="baseline"/>
              <w:rPr>
                <w:sz w:val="22"/>
                <w:szCs w:val="22"/>
                <w:lang w:eastAsia="fr-FR"/>
              </w:rPr>
            </w:pPr>
            <w:r w:rsidRPr="0040632C">
              <w:rPr>
                <w:sz w:val="22"/>
                <w:szCs w:val="22"/>
                <w:lang w:eastAsia="fr-FR"/>
              </w:rPr>
              <w:t xml:space="preserve">Les variantes </w:t>
            </w:r>
            <w:r w:rsidRPr="0040632C">
              <w:rPr>
                <w:bCs/>
                <w:iCs/>
                <w:sz w:val="22"/>
                <w:szCs w:val="22"/>
                <w:lang w:eastAsia="fr-FR"/>
              </w:rPr>
              <w:t xml:space="preserve">seront </w:t>
            </w:r>
            <w:r w:rsidRPr="0040632C">
              <w:rPr>
                <w:sz w:val="22"/>
                <w:szCs w:val="22"/>
                <w:lang w:eastAsia="fr-FR"/>
              </w:rPr>
              <w:t xml:space="preserve">prises en compte selon l’option deux.  </w:t>
            </w:r>
          </w:p>
        </w:tc>
      </w:tr>
      <w:tr w:rsidR="00F52C81" w:rsidRPr="0040632C" w:rsidTr="00855B23">
        <w:trPr>
          <w:trHeight w:val="417"/>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19.1</w:t>
            </w:r>
          </w:p>
        </w:tc>
        <w:tc>
          <w:tcPr>
            <w:tcW w:w="7661" w:type="dxa"/>
          </w:tcPr>
          <w:p w:rsidR="00F52C81" w:rsidRPr="0040632C" w:rsidRDefault="00F52C81" w:rsidP="00855B23">
            <w:pPr>
              <w:suppressAutoHyphens/>
              <w:overflowPunct w:val="0"/>
              <w:autoSpaceDE w:val="0"/>
              <w:autoSpaceDN w:val="0"/>
              <w:adjustRightInd w:val="0"/>
              <w:ind w:right="-72"/>
              <w:jc w:val="both"/>
              <w:textAlignment w:val="baseline"/>
              <w:rPr>
                <w:sz w:val="22"/>
                <w:szCs w:val="22"/>
                <w:lang w:eastAsia="fr-FR"/>
              </w:rPr>
            </w:pPr>
            <w:r w:rsidRPr="0040632C">
              <w:rPr>
                <w:sz w:val="22"/>
                <w:szCs w:val="22"/>
                <w:lang w:eastAsia="fr-FR"/>
              </w:rPr>
              <w:t xml:space="preserve">Le nombre de copies de l’Offre demandé est: </w:t>
            </w:r>
            <w:r w:rsidRPr="0040632C">
              <w:rPr>
                <w:i/>
                <w:sz w:val="22"/>
                <w:szCs w:val="22"/>
                <w:lang w:eastAsia="fr-FR"/>
              </w:rPr>
              <w:t>aucun</w:t>
            </w:r>
            <w:r w:rsidRPr="0040632C">
              <w:rPr>
                <w:sz w:val="22"/>
                <w:szCs w:val="22"/>
                <w:lang w:eastAsia="fr-FR"/>
              </w:rPr>
              <w:t>.</w:t>
            </w:r>
          </w:p>
        </w:tc>
      </w:tr>
      <w:tr w:rsidR="00F52C81" w:rsidRPr="0040632C" w:rsidTr="000F2F4E">
        <w:trPr>
          <w:cantSplit/>
          <w:trHeight w:val="273"/>
          <w:jc w:val="center"/>
        </w:trPr>
        <w:tc>
          <w:tcPr>
            <w:tcW w:w="9288" w:type="dxa"/>
            <w:gridSpan w:val="2"/>
          </w:tcPr>
          <w:p w:rsidR="00F52C81" w:rsidRPr="0040632C" w:rsidRDefault="00F52C81" w:rsidP="00F52C81">
            <w:pPr>
              <w:keepNext/>
              <w:suppressAutoHyphens/>
              <w:overflowPunct w:val="0"/>
              <w:autoSpaceDE w:val="0"/>
              <w:autoSpaceDN w:val="0"/>
              <w:adjustRightInd w:val="0"/>
              <w:spacing w:line="276" w:lineRule="auto"/>
              <w:ind w:right="-72"/>
              <w:jc w:val="center"/>
              <w:textAlignment w:val="baseline"/>
              <w:rPr>
                <w:b/>
                <w:sz w:val="22"/>
                <w:szCs w:val="22"/>
                <w:lang w:eastAsia="fr-FR"/>
              </w:rPr>
            </w:pPr>
            <w:r w:rsidRPr="0040632C">
              <w:rPr>
                <w:b/>
                <w:sz w:val="22"/>
                <w:szCs w:val="22"/>
                <w:lang w:eastAsia="fr-FR"/>
              </w:rPr>
              <w:t>D. Remise des offres</w:t>
            </w:r>
          </w:p>
        </w:tc>
      </w:tr>
      <w:tr w:rsidR="00F52C81" w:rsidRPr="0040632C" w:rsidTr="000F2F4E">
        <w:trPr>
          <w:cantSplit/>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19.1</w:t>
            </w:r>
          </w:p>
        </w:tc>
        <w:tc>
          <w:tcPr>
            <w:tcW w:w="7661" w:type="dxa"/>
          </w:tcPr>
          <w:p w:rsidR="00F52C81" w:rsidRPr="0040632C" w:rsidRDefault="00F52C81" w:rsidP="009469D7">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 xml:space="preserve">En vue de faciliter l’analyse des dossiers, le Soumissionnaire </w:t>
            </w:r>
            <w:r w:rsidRPr="0040632C">
              <w:rPr>
                <w:iCs/>
                <w:sz w:val="22"/>
                <w:szCs w:val="22"/>
                <w:lang w:eastAsia="fr-FR"/>
              </w:rPr>
              <w:t>peut</w:t>
            </w:r>
            <w:r w:rsidRPr="0040632C">
              <w:rPr>
                <w:i/>
                <w:iCs/>
                <w:sz w:val="22"/>
                <w:szCs w:val="22"/>
                <w:lang w:eastAsia="fr-FR"/>
              </w:rPr>
              <w:t xml:space="preserve"> </w:t>
            </w:r>
            <w:r w:rsidR="009469D7" w:rsidRPr="0040632C">
              <w:rPr>
                <w:sz w:val="22"/>
                <w:szCs w:val="22"/>
                <w:lang w:eastAsia="fr-FR"/>
              </w:rPr>
              <w:t>transmettre</w:t>
            </w:r>
            <w:r w:rsidRPr="0040632C">
              <w:rPr>
                <w:sz w:val="22"/>
                <w:szCs w:val="22"/>
                <w:lang w:eastAsia="fr-FR"/>
              </w:rPr>
              <w:t xml:space="preserve"> son offre par courrier : </w:t>
            </w:r>
            <w:hyperlink r:id="rId13" w:history="1">
              <w:r w:rsidRPr="0040632C">
                <w:rPr>
                  <w:color w:val="0000FF"/>
                  <w:spacing w:val="1"/>
                  <w:sz w:val="22"/>
                  <w:szCs w:val="22"/>
                  <w:u w:val="single"/>
                  <w:lang w:eastAsia="fr-FR"/>
                </w:rPr>
                <w:t>infoproc@globalcommunities.org</w:t>
              </w:r>
            </w:hyperlink>
            <w:r w:rsidRPr="0040632C">
              <w:rPr>
                <w:i/>
                <w:sz w:val="22"/>
                <w:szCs w:val="22"/>
                <w:lang w:eastAsia="fr-FR"/>
              </w:rPr>
              <w:t xml:space="preserve">  </w:t>
            </w:r>
            <w:r w:rsidRPr="0040632C">
              <w:rPr>
                <w:sz w:val="22"/>
                <w:szCs w:val="22"/>
                <w:lang w:eastAsia="fr-FR"/>
              </w:rPr>
              <w:t xml:space="preserve">le </w:t>
            </w:r>
            <w:r w:rsidR="009469D7" w:rsidRPr="0040632C">
              <w:rPr>
                <w:sz w:val="22"/>
                <w:szCs w:val="22"/>
                <w:lang w:eastAsia="fr-FR"/>
              </w:rPr>
              <w:t xml:space="preserve">lendemain de la date de </w:t>
            </w:r>
            <w:r w:rsidRPr="0040632C">
              <w:rPr>
                <w:sz w:val="22"/>
                <w:szCs w:val="22"/>
                <w:lang w:eastAsia="fr-FR"/>
              </w:rPr>
              <w:t>la remise des offres sur support papier à l’adresse indiquée dans le DAO</w:t>
            </w:r>
            <w:r w:rsidRPr="0040632C">
              <w:rPr>
                <w:i/>
                <w:sz w:val="22"/>
                <w:szCs w:val="22"/>
                <w:lang w:eastAsia="fr-FR"/>
              </w:rPr>
              <w:t xml:space="preserve">. </w:t>
            </w:r>
          </w:p>
        </w:tc>
      </w:tr>
      <w:tr w:rsidR="00F52C81" w:rsidRPr="0040632C" w:rsidTr="00855B23">
        <w:trPr>
          <w:trHeight w:val="912"/>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19.2 (a)</w:t>
            </w:r>
          </w:p>
        </w:tc>
        <w:tc>
          <w:tcPr>
            <w:tcW w:w="7661" w:type="dxa"/>
          </w:tcPr>
          <w:p w:rsidR="00F52C81" w:rsidRPr="0040632C" w:rsidRDefault="00F52C81" w:rsidP="00F52C81">
            <w:pPr>
              <w:suppressAutoHyphens/>
              <w:overflowPunct w:val="0"/>
              <w:autoSpaceDE w:val="0"/>
              <w:autoSpaceDN w:val="0"/>
              <w:adjustRightInd w:val="0"/>
              <w:spacing w:line="240" w:lineRule="exact"/>
              <w:ind w:right="-72"/>
              <w:textAlignment w:val="baseline"/>
              <w:rPr>
                <w:sz w:val="22"/>
                <w:szCs w:val="22"/>
                <w:lang w:eastAsia="fr-FR"/>
              </w:rPr>
            </w:pPr>
            <w:r w:rsidRPr="0040632C">
              <w:rPr>
                <w:sz w:val="22"/>
                <w:szCs w:val="22"/>
                <w:lang w:eastAsia="fr-FR"/>
              </w:rPr>
              <w:t>L’adresse du Maître de l’Ouvrage Délégué aux fins de soumission de l’Offre est :</w:t>
            </w:r>
          </w:p>
          <w:p w:rsidR="00F52C81" w:rsidRPr="0040632C" w:rsidRDefault="00F52C81" w:rsidP="00F52C81">
            <w:pPr>
              <w:suppressAutoHyphens/>
              <w:overflowPunct w:val="0"/>
              <w:autoSpaceDE w:val="0"/>
              <w:autoSpaceDN w:val="0"/>
              <w:adjustRightInd w:val="0"/>
              <w:ind w:right="-72"/>
              <w:textAlignment w:val="baseline"/>
              <w:rPr>
                <w:b/>
                <w:bCs/>
                <w:sz w:val="22"/>
                <w:szCs w:val="22"/>
                <w:lang w:eastAsia="fr-FR"/>
              </w:rPr>
            </w:pPr>
            <w:r w:rsidRPr="0040632C">
              <w:rPr>
                <w:sz w:val="22"/>
                <w:szCs w:val="22"/>
                <w:lang w:eastAsia="fr-FR"/>
              </w:rPr>
              <w:t xml:space="preserve">                         </w:t>
            </w:r>
            <w:r w:rsidRPr="0040632C">
              <w:rPr>
                <w:b/>
                <w:sz w:val="22"/>
                <w:szCs w:val="22"/>
                <w:lang w:eastAsia="fr-FR"/>
              </w:rPr>
              <w:t>Global Communities - Haïti</w:t>
            </w:r>
          </w:p>
          <w:p w:rsidR="00F52C81" w:rsidRPr="0040632C" w:rsidRDefault="009469D7" w:rsidP="009469D7">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 xml:space="preserve">                         </w:t>
            </w:r>
            <w:r w:rsidR="00F52C81" w:rsidRPr="0040632C">
              <w:rPr>
                <w:b/>
                <w:sz w:val="22"/>
                <w:szCs w:val="22"/>
                <w:lang w:eastAsia="fr-FR"/>
              </w:rPr>
              <w:t>15, Rue Tertullien Guilbaud, Port –au-Prince ; Haïti</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19.2 (b)</w:t>
            </w:r>
          </w:p>
        </w:tc>
        <w:tc>
          <w:tcPr>
            <w:tcW w:w="7661" w:type="dxa"/>
          </w:tcPr>
          <w:p w:rsidR="00F52C81" w:rsidRPr="0040632C" w:rsidRDefault="00F52C81" w:rsidP="00EC16C8">
            <w:pPr>
              <w:suppressAutoHyphens/>
              <w:overflowPunct w:val="0"/>
              <w:autoSpaceDE w:val="0"/>
              <w:autoSpaceDN w:val="0"/>
              <w:adjustRightInd w:val="0"/>
              <w:spacing w:after="240"/>
              <w:ind w:right="72"/>
              <w:jc w:val="both"/>
              <w:textAlignment w:val="baseline"/>
              <w:rPr>
                <w:b/>
                <w:i/>
                <w:sz w:val="22"/>
                <w:szCs w:val="22"/>
                <w:highlight w:val="yellow"/>
                <w:lang w:eastAsia="fr-FR"/>
              </w:rPr>
            </w:pPr>
            <w:r w:rsidRPr="0040632C">
              <w:rPr>
                <w:sz w:val="22"/>
                <w:szCs w:val="22"/>
                <w:lang w:eastAsia="fr-FR"/>
              </w:rPr>
              <w:t xml:space="preserve">Nom du Contrat : </w:t>
            </w:r>
            <w:r w:rsidR="007E2980" w:rsidRPr="0040632C">
              <w:rPr>
                <w:b/>
                <w:sz w:val="22"/>
                <w:szCs w:val="22"/>
                <w:lang w:eastAsia="fr-FR"/>
              </w:rPr>
              <w:t>Travaux de construction de clôture</w:t>
            </w:r>
            <w:r w:rsidR="00D04154">
              <w:rPr>
                <w:b/>
                <w:sz w:val="22"/>
                <w:szCs w:val="22"/>
                <w:lang w:eastAsia="fr-FR"/>
              </w:rPr>
              <w:t xml:space="preserve"> e</w:t>
            </w:r>
            <w:r w:rsidR="007E2980" w:rsidRPr="0040632C">
              <w:rPr>
                <w:b/>
                <w:sz w:val="22"/>
                <w:szCs w:val="22"/>
                <w:lang w:eastAsia="fr-FR"/>
              </w:rPr>
              <w:t xml:space="preserve">t </w:t>
            </w:r>
            <w:r w:rsidR="00EC16C8">
              <w:rPr>
                <w:b/>
                <w:sz w:val="22"/>
                <w:szCs w:val="22"/>
                <w:lang w:eastAsia="fr-FR"/>
              </w:rPr>
              <w:t>d’</w:t>
            </w:r>
            <w:r w:rsidR="007E2980" w:rsidRPr="0040632C">
              <w:rPr>
                <w:b/>
                <w:sz w:val="22"/>
                <w:szCs w:val="22"/>
                <w:lang w:eastAsia="fr-FR"/>
              </w:rPr>
              <w:t>aménagement divers au Centre de Service</w:t>
            </w:r>
            <w:r w:rsidR="00D04154">
              <w:rPr>
                <w:b/>
                <w:sz w:val="22"/>
                <w:szCs w:val="22"/>
                <w:lang w:eastAsia="fr-FR"/>
              </w:rPr>
              <w:t>s</w:t>
            </w:r>
            <w:r w:rsidR="007E2980" w:rsidRPr="0040632C">
              <w:rPr>
                <w:b/>
                <w:sz w:val="22"/>
                <w:szCs w:val="22"/>
                <w:lang w:eastAsia="fr-FR"/>
              </w:rPr>
              <w:t xml:space="preserve"> aux Citoyens</w:t>
            </w:r>
          </w:p>
        </w:tc>
      </w:tr>
      <w:tr w:rsidR="00F52C81" w:rsidRPr="0040632C" w:rsidTr="00855B23">
        <w:trPr>
          <w:trHeight w:val="525"/>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19.2 (c)</w:t>
            </w:r>
          </w:p>
        </w:tc>
        <w:tc>
          <w:tcPr>
            <w:tcW w:w="7661" w:type="dxa"/>
          </w:tcPr>
          <w:p w:rsidR="00F52C81" w:rsidRPr="0040632C" w:rsidRDefault="00F52C81" w:rsidP="00855B23">
            <w:pPr>
              <w:suppressAutoHyphens/>
              <w:overflowPunct w:val="0"/>
              <w:autoSpaceDE w:val="0"/>
              <w:autoSpaceDN w:val="0"/>
              <w:adjustRightInd w:val="0"/>
              <w:ind w:right="-72"/>
              <w:jc w:val="both"/>
              <w:textAlignment w:val="baseline"/>
              <w:rPr>
                <w:sz w:val="22"/>
                <w:szCs w:val="22"/>
                <w:lang w:eastAsia="fr-FR"/>
              </w:rPr>
            </w:pPr>
            <w:r w:rsidRPr="0040632C">
              <w:rPr>
                <w:sz w:val="22"/>
                <w:szCs w:val="22"/>
                <w:lang w:eastAsia="fr-FR"/>
              </w:rPr>
              <w:t xml:space="preserve">L’avertissement devrait stipuler « NE PAS OUVRIR AVANT LA SEANCE D’OUVERTURE DES PLIS </w:t>
            </w:r>
            <w:r w:rsidRPr="0040632C">
              <w:rPr>
                <w:i/>
                <w:sz w:val="22"/>
                <w:szCs w:val="22"/>
                <w:lang w:eastAsia="fr-FR"/>
              </w:rPr>
              <w:t>»</w:t>
            </w:r>
          </w:p>
        </w:tc>
      </w:tr>
      <w:tr w:rsidR="00F52C81" w:rsidRPr="0040632C" w:rsidTr="000F2F4E">
        <w:trPr>
          <w:trHeight w:val="588"/>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20.1</w:t>
            </w:r>
          </w:p>
        </w:tc>
        <w:tc>
          <w:tcPr>
            <w:tcW w:w="7661" w:type="dxa"/>
          </w:tcPr>
          <w:p w:rsidR="00F52C81" w:rsidRPr="0040632C" w:rsidRDefault="00F52C81" w:rsidP="00F52C81">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 xml:space="preserve">La date limite pour la remise des offres est inscrite dans l’avis d’Appel d’Offres ou dans la lettre d’invitation. </w:t>
            </w:r>
            <w:r w:rsidRPr="0040632C">
              <w:rPr>
                <w:i/>
                <w:sz w:val="22"/>
                <w:szCs w:val="22"/>
                <w:lang w:eastAsia="fr-FR"/>
              </w:rPr>
              <w:t xml:space="preserve"> </w:t>
            </w:r>
          </w:p>
        </w:tc>
      </w:tr>
      <w:tr w:rsidR="00F52C81" w:rsidRPr="0040632C" w:rsidTr="000F2F4E">
        <w:trPr>
          <w:cantSplit/>
          <w:jc w:val="center"/>
        </w:trPr>
        <w:tc>
          <w:tcPr>
            <w:tcW w:w="9288" w:type="dxa"/>
            <w:gridSpan w:val="2"/>
          </w:tcPr>
          <w:p w:rsidR="00F52C81" w:rsidRPr="0040632C" w:rsidRDefault="00F52C81" w:rsidP="00F52C81">
            <w:pPr>
              <w:tabs>
                <w:tab w:val="left" w:pos="2744"/>
                <w:tab w:val="center" w:pos="4536"/>
                <w:tab w:val="right" w:pos="7254"/>
              </w:tabs>
              <w:suppressAutoHyphens/>
              <w:overflowPunct w:val="0"/>
              <w:autoSpaceDE w:val="0"/>
              <w:autoSpaceDN w:val="0"/>
              <w:adjustRightInd w:val="0"/>
              <w:spacing w:line="276" w:lineRule="auto"/>
              <w:textAlignment w:val="baseline"/>
              <w:rPr>
                <w:b/>
                <w:sz w:val="22"/>
                <w:szCs w:val="22"/>
                <w:lang w:eastAsia="fr-FR"/>
              </w:rPr>
            </w:pPr>
            <w:r w:rsidRPr="0040632C">
              <w:rPr>
                <w:b/>
                <w:sz w:val="22"/>
                <w:szCs w:val="22"/>
                <w:lang w:eastAsia="fr-FR"/>
              </w:rPr>
              <w:tab/>
            </w:r>
            <w:r w:rsidRPr="0040632C">
              <w:rPr>
                <w:b/>
                <w:sz w:val="22"/>
                <w:szCs w:val="22"/>
                <w:lang w:eastAsia="fr-FR"/>
              </w:rPr>
              <w:tab/>
              <w:t>E. Ouverture des plis et évaluation</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23.1</w:t>
            </w:r>
          </w:p>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p>
        </w:tc>
        <w:tc>
          <w:tcPr>
            <w:tcW w:w="7661" w:type="dxa"/>
          </w:tcPr>
          <w:p w:rsidR="00F52C81" w:rsidRPr="0040632C" w:rsidRDefault="00F52C81" w:rsidP="00855B23">
            <w:pPr>
              <w:suppressAutoHyphens/>
              <w:overflowPunct w:val="0"/>
              <w:autoSpaceDE w:val="0"/>
              <w:autoSpaceDN w:val="0"/>
              <w:adjustRightInd w:val="0"/>
              <w:spacing w:line="276" w:lineRule="auto"/>
              <w:jc w:val="both"/>
              <w:textAlignment w:val="baseline"/>
              <w:rPr>
                <w:b/>
                <w:bCs/>
                <w:sz w:val="22"/>
                <w:szCs w:val="22"/>
                <w:lang w:eastAsia="fr-FR"/>
              </w:rPr>
            </w:pPr>
            <w:r w:rsidRPr="0040632C">
              <w:rPr>
                <w:sz w:val="22"/>
                <w:szCs w:val="22"/>
                <w:lang w:eastAsia="fr-FR"/>
              </w:rPr>
              <w:t xml:space="preserve">Les plis seront ouverts à : la salle de conférence de  </w:t>
            </w:r>
            <w:r w:rsidRPr="0040632C">
              <w:rPr>
                <w:b/>
                <w:sz w:val="22"/>
                <w:szCs w:val="22"/>
                <w:lang w:eastAsia="fr-FR"/>
              </w:rPr>
              <w:t>Global Communities – Haïti, 15, Rue Tertullien Guilbaud, Port –au-Prince ; Haïti</w:t>
            </w:r>
            <w:r w:rsidR="00855B23" w:rsidRPr="0040632C">
              <w:rPr>
                <w:b/>
                <w:bCs/>
                <w:sz w:val="22"/>
                <w:szCs w:val="22"/>
                <w:lang w:eastAsia="fr-FR"/>
              </w:rPr>
              <w:t xml:space="preserve"> </w:t>
            </w:r>
            <w:r w:rsidR="00855B23" w:rsidRPr="0040632C">
              <w:rPr>
                <w:bCs/>
                <w:sz w:val="22"/>
                <w:szCs w:val="22"/>
                <w:lang w:eastAsia="fr-FR"/>
              </w:rPr>
              <w:t>à</w:t>
            </w:r>
            <w:r w:rsidRPr="0040632C">
              <w:rPr>
                <w:sz w:val="22"/>
                <w:szCs w:val="22"/>
                <w:lang w:eastAsia="fr-FR"/>
              </w:rPr>
              <w:t xml:space="preserve"> la date et à l’heure indiquée dans l’avis d’Appel d’ Offres ou dans la lettre d’invitation. </w:t>
            </w:r>
            <w:r w:rsidRPr="0040632C">
              <w:rPr>
                <w:i/>
                <w:sz w:val="22"/>
                <w:szCs w:val="22"/>
                <w:lang w:eastAsia="fr-FR"/>
              </w:rPr>
              <w:t xml:space="preserve"> </w:t>
            </w:r>
          </w:p>
        </w:tc>
      </w:tr>
      <w:tr w:rsidR="00F52C81" w:rsidRPr="0040632C" w:rsidTr="000F2F4E">
        <w:trPr>
          <w:cantSplit/>
          <w:jc w:val="center"/>
        </w:trPr>
        <w:tc>
          <w:tcPr>
            <w:tcW w:w="9288" w:type="dxa"/>
            <w:gridSpan w:val="2"/>
          </w:tcPr>
          <w:p w:rsidR="00F52C81" w:rsidRPr="0040632C" w:rsidRDefault="00F52C81" w:rsidP="00F52C81">
            <w:pPr>
              <w:suppressAutoHyphens/>
              <w:overflowPunct w:val="0"/>
              <w:autoSpaceDE w:val="0"/>
              <w:autoSpaceDN w:val="0"/>
              <w:adjustRightInd w:val="0"/>
              <w:spacing w:line="360" w:lineRule="auto"/>
              <w:ind w:right="-72"/>
              <w:jc w:val="center"/>
              <w:textAlignment w:val="baseline"/>
              <w:rPr>
                <w:b/>
                <w:sz w:val="22"/>
                <w:szCs w:val="22"/>
                <w:lang w:eastAsia="fr-FR"/>
              </w:rPr>
            </w:pPr>
            <w:r w:rsidRPr="0040632C">
              <w:rPr>
                <w:b/>
                <w:sz w:val="22"/>
                <w:szCs w:val="22"/>
                <w:lang w:eastAsia="fr-FR"/>
              </w:rPr>
              <w:t>F. Attribution du Contrat</w:t>
            </w:r>
          </w:p>
        </w:tc>
      </w:tr>
      <w:tr w:rsidR="00F52C81" w:rsidRPr="0040632C" w:rsidTr="000F2F4E">
        <w:trPr>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30.1</w:t>
            </w:r>
          </w:p>
        </w:tc>
        <w:tc>
          <w:tcPr>
            <w:tcW w:w="7661" w:type="dxa"/>
          </w:tcPr>
          <w:p w:rsidR="00F52C81" w:rsidRPr="0040632C" w:rsidRDefault="00F52C81" w:rsidP="00F52C81">
            <w:pPr>
              <w:suppressAutoHyphens/>
              <w:overflowPunct w:val="0"/>
              <w:autoSpaceDE w:val="0"/>
              <w:autoSpaceDN w:val="0"/>
              <w:adjustRightInd w:val="0"/>
              <w:jc w:val="both"/>
              <w:textAlignment w:val="baseline"/>
              <w:rPr>
                <w:sz w:val="22"/>
                <w:szCs w:val="22"/>
                <w:lang w:eastAsia="fr-FR"/>
              </w:rPr>
            </w:pPr>
            <w:r w:rsidRPr="0040632C">
              <w:rPr>
                <w:sz w:val="22"/>
                <w:szCs w:val="22"/>
                <w:lang w:eastAsia="fr-FR"/>
              </w:rPr>
              <w:t>Le Maître de l’Ouvrage Délégué choisira la proposition la moins-disante dans la mesure où :</w:t>
            </w:r>
          </w:p>
          <w:p w:rsidR="00F52C81" w:rsidRPr="0040632C" w:rsidRDefault="00F52C81" w:rsidP="00CF0046">
            <w:pPr>
              <w:numPr>
                <w:ilvl w:val="0"/>
                <w:numId w:val="2"/>
              </w:numPr>
              <w:suppressAutoHyphens/>
              <w:overflowPunct w:val="0"/>
              <w:autoSpaceDE w:val="0"/>
              <w:autoSpaceDN w:val="0"/>
              <w:adjustRightInd w:val="0"/>
              <w:jc w:val="both"/>
              <w:textAlignment w:val="baseline"/>
              <w:rPr>
                <w:sz w:val="22"/>
                <w:szCs w:val="22"/>
                <w:lang w:eastAsia="fr-FR"/>
              </w:rPr>
            </w:pPr>
            <w:r w:rsidRPr="0040632C">
              <w:rPr>
                <w:sz w:val="22"/>
                <w:szCs w:val="22"/>
                <w:lang w:eastAsia="fr-FR"/>
              </w:rPr>
              <w:t>le prix total est raisonnable,</w:t>
            </w:r>
          </w:p>
          <w:p w:rsidR="00F52C81" w:rsidRPr="0040632C" w:rsidRDefault="00F52C81" w:rsidP="00CF0046">
            <w:pPr>
              <w:numPr>
                <w:ilvl w:val="0"/>
                <w:numId w:val="2"/>
              </w:numPr>
              <w:suppressAutoHyphens/>
              <w:overflowPunct w:val="0"/>
              <w:autoSpaceDE w:val="0"/>
              <w:autoSpaceDN w:val="0"/>
              <w:adjustRightInd w:val="0"/>
              <w:jc w:val="both"/>
              <w:textAlignment w:val="baseline"/>
              <w:rPr>
                <w:sz w:val="22"/>
                <w:szCs w:val="22"/>
                <w:lang w:eastAsia="fr-FR"/>
              </w:rPr>
            </w:pPr>
            <w:r w:rsidRPr="0040632C">
              <w:rPr>
                <w:sz w:val="22"/>
                <w:szCs w:val="22"/>
                <w:lang w:eastAsia="fr-FR"/>
              </w:rPr>
              <w:t>les prix unitaires sont co</w:t>
            </w:r>
            <w:r w:rsidR="007C51E0" w:rsidRPr="0040632C">
              <w:rPr>
                <w:sz w:val="22"/>
                <w:szCs w:val="22"/>
                <w:lang w:eastAsia="fr-FR"/>
              </w:rPr>
              <w:t>hérents et non disproportionnés</w:t>
            </w:r>
          </w:p>
          <w:p w:rsidR="00F52C81" w:rsidRPr="0040632C" w:rsidRDefault="00F52C81" w:rsidP="007C51E0">
            <w:pPr>
              <w:numPr>
                <w:ilvl w:val="0"/>
                <w:numId w:val="2"/>
              </w:numPr>
              <w:suppressAutoHyphens/>
              <w:overflowPunct w:val="0"/>
              <w:autoSpaceDE w:val="0"/>
              <w:autoSpaceDN w:val="0"/>
              <w:adjustRightInd w:val="0"/>
              <w:jc w:val="both"/>
              <w:textAlignment w:val="baseline"/>
              <w:rPr>
                <w:sz w:val="22"/>
                <w:szCs w:val="22"/>
                <w:lang w:eastAsia="fr-FR"/>
              </w:rPr>
            </w:pPr>
            <w:r w:rsidRPr="0040632C">
              <w:rPr>
                <w:sz w:val="22"/>
                <w:szCs w:val="22"/>
                <w:lang w:eastAsia="fr-FR"/>
              </w:rPr>
              <w:t>l’offre technique est jugée acceptable.</w:t>
            </w:r>
          </w:p>
          <w:p w:rsidR="00F52C81" w:rsidRPr="0040632C" w:rsidRDefault="00F52C81" w:rsidP="007E2980">
            <w:pPr>
              <w:widowControl w:val="0"/>
              <w:tabs>
                <w:tab w:val="left" w:pos="605"/>
              </w:tabs>
              <w:suppressAutoHyphens/>
              <w:overflowPunct w:val="0"/>
              <w:autoSpaceDE w:val="0"/>
              <w:autoSpaceDN w:val="0"/>
              <w:adjustRightInd w:val="0"/>
              <w:contextualSpacing/>
              <w:jc w:val="both"/>
              <w:textAlignment w:val="baseline"/>
              <w:rPr>
                <w:b/>
                <w:sz w:val="22"/>
                <w:szCs w:val="22"/>
                <w:u w:val="single"/>
              </w:rPr>
            </w:pPr>
          </w:p>
        </w:tc>
      </w:tr>
      <w:tr w:rsidR="00F52C81" w:rsidRPr="0040632C" w:rsidTr="000F2F4E">
        <w:trPr>
          <w:cantSplit/>
          <w:jc w:val="center"/>
        </w:trPr>
        <w:tc>
          <w:tcPr>
            <w:tcW w:w="1627" w:type="dxa"/>
          </w:tcPr>
          <w:p w:rsidR="00F52C81" w:rsidRPr="0040632C" w:rsidRDefault="00F52C81" w:rsidP="00F52C81">
            <w:pPr>
              <w:suppressAutoHyphens/>
              <w:overflowPunct w:val="0"/>
              <w:autoSpaceDE w:val="0"/>
              <w:autoSpaceDN w:val="0"/>
              <w:adjustRightInd w:val="0"/>
              <w:jc w:val="both"/>
              <w:textAlignment w:val="baseline"/>
              <w:rPr>
                <w:b/>
                <w:sz w:val="22"/>
                <w:szCs w:val="22"/>
                <w:lang w:eastAsia="fr-FR"/>
              </w:rPr>
            </w:pPr>
            <w:r w:rsidRPr="0040632C">
              <w:rPr>
                <w:b/>
                <w:sz w:val="22"/>
                <w:szCs w:val="22"/>
                <w:lang w:eastAsia="fr-FR"/>
              </w:rPr>
              <w:t>IS 35.1</w:t>
            </w:r>
          </w:p>
        </w:tc>
        <w:tc>
          <w:tcPr>
            <w:tcW w:w="7661" w:type="dxa"/>
          </w:tcPr>
          <w:p w:rsidR="00F52C81" w:rsidRPr="0040632C" w:rsidRDefault="00F52C81" w:rsidP="00F52C81">
            <w:pPr>
              <w:suppressAutoHyphens/>
              <w:overflowPunct w:val="0"/>
              <w:autoSpaceDE w:val="0"/>
              <w:autoSpaceDN w:val="0"/>
              <w:adjustRightInd w:val="0"/>
              <w:spacing w:after="200"/>
              <w:ind w:right="-72"/>
              <w:jc w:val="both"/>
              <w:textAlignment w:val="baseline"/>
              <w:rPr>
                <w:sz w:val="22"/>
                <w:szCs w:val="22"/>
                <w:lang w:eastAsia="fr-FR"/>
              </w:rPr>
            </w:pPr>
            <w:r w:rsidRPr="0040632C">
              <w:rPr>
                <w:sz w:val="22"/>
                <w:szCs w:val="22"/>
                <w:lang w:eastAsia="fr-FR"/>
              </w:rPr>
              <w:t>L</w:t>
            </w:r>
            <w:r w:rsidR="009469D7" w:rsidRPr="0040632C">
              <w:rPr>
                <w:sz w:val="22"/>
                <w:szCs w:val="22"/>
                <w:lang w:eastAsia="fr-FR"/>
              </w:rPr>
              <w:t>’Av</w:t>
            </w:r>
            <w:r w:rsidR="007E2980" w:rsidRPr="0040632C">
              <w:rPr>
                <w:sz w:val="22"/>
                <w:szCs w:val="22"/>
                <w:lang w:eastAsia="fr-FR"/>
              </w:rPr>
              <w:t>ance sera limitée à 25</w:t>
            </w:r>
            <w:r w:rsidR="009469D7" w:rsidRPr="0040632C">
              <w:rPr>
                <w:sz w:val="22"/>
                <w:szCs w:val="22"/>
                <w:lang w:eastAsia="fr-FR"/>
              </w:rPr>
              <w:t xml:space="preserve"> % du m</w:t>
            </w:r>
            <w:r w:rsidRPr="0040632C">
              <w:rPr>
                <w:sz w:val="22"/>
                <w:szCs w:val="22"/>
                <w:lang w:eastAsia="fr-FR"/>
              </w:rPr>
              <w:t>ontant du Contrat.</w:t>
            </w:r>
          </w:p>
        </w:tc>
      </w:tr>
    </w:tbl>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7E2980" w:rsidRPr="0040632C" w:rsidRDefault="007E2980" w:rsidP="00D6624D">
      <w:pPr>
        <w:jc w:val="both"/>
        <w:rPr>
          <w:b/>
          <w:sz w:val="22"/>
          <w:szCs w:val="22"/>
        </w:rPr>
      </w:pPr>
    </w:p>
    <w:p w:rsidR="007E2980" w:rsidRPr="0040632C" w:rsidRDefault="007E2980" w:rsidP="00D6624D">
      <w:pPr>
        <w:jc w:val="both"/>
        <w:rPr>
          <w:b/>
          <w:sz w:val="22"/>
          <w:szCs w:val="22"/>
        </w:rPr>
      </w:pPr>
    </w:p>
    <w:p w:rsidR="007E2980" w:rsidRPr="0040632C" w:rsidRDefault="007E2980"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C81863" w:rsidRPr="0040632C" w:rsidRDefault="00C81863" w:rsidP="00D6624D">
      <w:pPr>
        <w:jc w:val="both"/>
        <w:rPr>
          <w:b/>
          <w:sz w:val="22"/>
          <w:szCs w:val="22"/>
        </w:rPr>
      </w:pPr>
    </w:p>
    <w:p w:rsidR="005A0B3A" w:rsidRDefault="005A0B3A" w:rsidP="00D6624D">
      <w:pPr>
        <w:jc w:val="both"/>
        <w:rPr>
          <w:b/>
          <w:sz w:val="22"/>
          <w:szCs w:val="22"/>
        </w:rPr>
      </w:pPr>
    </w:p>
    <w:p w:rsidR="001D50C2" w:rsidRDefault="001D50C2" w:rsidP="00D6624D">
      <w:pPr>
        <w:jc w:val="both"/>
        <w:rPr>
          <w:b/>
          <w:sz w:val="22"/>
          <w:szCs w:val="22"/>
        </w:rPr>
      </w:pPr>
    </w:p>
    <w:p w:rsidR="001D50C2" w:rsidRPr="0040632C" w:rsidRDefault="001D50C2"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5A0B3A" w:rsidRPr="0040632C" w:rsidRDefault="005A0B3A" w:rsidP="00D6624D">
      <w:pPr>
        <w:jc w:val="both"/>
        <w:rPr>
          <w:b/>
          <w:sz w:val="22"/>
          <w:szCs w:val="22"/>
        </w:rPr>
      </w:pPr>
    </w:p>
    <w:p w:rsidR="00F52C81" w:rsidRPr="0040632C" w:rsidRDefault="00F52C81" w:rsidP="00F52C81">
      <w:pPr>
        <w:pStyle w:val="Heading1"/>
        <w:jc w:val="center"/>
        <w:rPr>
          <w:sz w:val="32"/>
          <w:szCs w:val="32"/>
        </w:rPr>
      </w:pPr>
      <w:bookmarkStart w:id="99" w:name="_Toc249174082"/>
      <w:bookmarkStart w:id="100" w:name="_Toc436828860"/>
      <w:bookmarkStart w:id="101" w:name="_Toc459640546"/>
      <w:bookmarkStart w:id="102" w:name="_Toc167554347"/>
      <w:bookmarkStart w:id="103" w:name="_Toc167554492"/>
      <w:bookmarkStart w:id="104" w:name="_Toc167555304"/>
      <w:bookmarkStart w:id="105" w:name="_Toc167594030"/>
      <w:bookmarkStart w:id="106" w:name="_Toc303837736"/>
      <w:bookmarkStart w:id="107" w:name="_Toc358120682"/>
      <w:r w:rsidRPr="0040632C">
        <w:rPr>
          <w:sz w:val="32"/>
          <w:szCs w:val="32"/>
        </w:rPr>
        <w:t>Section III.  Formulaires de soumission du Contractant</w:t>
      </w:r>
      <w:bookmarkEnd w:id="99"/>
      <w:bookmarkEnd w:id="100"/>
      <w:bookmarkEnd w:id="101"/>
    </w:p>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C40E9" w:rsidP="000C40E9"/>
    <w:p w:rsidR="000C40E9" w:rsidRPr="0040632C" w:rsidRDefault="000F2F4E" w:rsidP="00CF0046">
      <w:pPr>
        <w:pStyle w:val="Heading1"/>
        <w:numPr>
          <w:ilvl w:val="0"/>
          <w:numId w:val="27"/>
        </w:numPr>
        <w:spacing w:after="240"/>
        <w:jc w:val="center"/>
      </w:pPr>
      <w:bookmarkStart w:id="108" w:name="_Toc65979620"/>
      <w:bookmarkStart w:id="109" w:name="_Toc113073664"/>
      <w:bookmarkStart w:id="110" w:name="_Toc115772375"/>
      <w:bookmarkStart w:id="111" w:name="_Toc115773324"/>
      <w:bookmarkStart w:id="112" w:name="_Toc115773536"/>
      <w:bookmarkStart w:id="113" w:name="_Toc436828861"/>
      <w:bookmarkStart w:id="114" w:name="_Toc459640547"/>
      <w:r w:rsidRPr="0040632C">
        <w:lastRenderedPageBreak/>
        <w:t xml:space="preserve">Offre </w:t>
      </w:r>
      <w:bookmarkEnd w:id="108"/>
      <w:bookmarkEnd w:id="109"/>
      <w:bookmarkEnd w:id="110"/>
      <w:bookmarkEnd w:id="111"/>
      <w:bookmarkEnd w:id="112"/>
      <w:r w:rsidRPr="0040632C">
        <w:t>du Contractant</w:t>
      </w:r>
      <w:bookmarkEnd w:id="113"/>
      <w:bookmarkEnd w:id="114"/>
    </w:p>
    <w:p w:rsidR="002A6207" w:rsidRPr="0040632C" w:rsidRDefault="002A6207" w:rsidP="00081715">
      <w:pPr>
        <w:spacing w:after="240"/>
        <w:jc w:val="center"/>
        <w:rPr>
          <w:b/>
          <w:bCs/>
          <w:sz w:val="22"/>
          <w:szCs w:val="22"/>
        </w:rPr>
      </w:pPr>
      <w:bookmarkStart w:id="115" w:name="_Toc163044553"/>
      <w:r w:rsidRPr="0040632C">
        <w:rPr>
          <w:b/>
          <w:sz w:val="22"/>
          <w:szCs w:val="22"/>
        </w:rPr>
        <w:t>SOUMISSION</w:t>
      </w:r>
      <w:bookmarkEnd w:id="115"/>
    </w:p>
    <w:p w:rsidR="00D04154" w:rsidRDefault="002A6207" w:rsidP="00D04154">
      <w:pPr>
        <w:spacing w:line="276" w:lineRule="auto"/>
        <w:jc w:val="both"/>
        <w:rPr>
          <w:b/>
          <w:i/>
          <w:sz w:val="22"/>
          <w:szCs w:val="22"/>
          <w:lang w:eastAsia="fr-FR"/>
        </w:rPr>
      </w:pPr>
      <w:r w:rsidRPr="0040632C">
        <w:rPr>
          <w:sz w:val="22"/>
          <w:szCs w:val="22"/>
        </w:rPr>
        <w:t xml:space="preserve">Référence : </w:t>
      </w:r>
      <w:r w:rsidR="000C4EA0" w:rsidRPr="0040632C">
        <w:rPr>
          <w:b/>
          <w:i/>
          <w:sz w:val="22"/>
          <w:szCs w:val="22"/>
          <w:lang w:eastAsia="fr-FR"/>
        </w:rPr>
        <w:t>Travau</w:t>
      </w:r>
      <w:r w:rsidR="00EC16C8">
        <w:rPr>
          <w:b/>
          <w:i/>
          <w:sz w:val="22"/>
          <w:szCs w:val="22"/>
          <w:lang w:eastAsia="fr-FR"/>
        </w:rPr>
        <w:t xml:space="preserve">x de construction de </w:t>
      </w:r>
      <w:r w:rsidR="00D04154">
        <w:rPr>
          <w:b/>
          <w:i/>
          <w:sz w:val="22"/>
          <w:szCs w:val="22"/>
          <w:lang w:eastAsia="fr-FR"/>
        </w:rPr>
        <w:t>clôture e</w:t>
      </w:r>
      <w:r w:rsidR="000C4EA0" w:rsidRPr="0040632C">
        <w:rPr>
          <w:b/>
          <w:i/>
          <w:sz w:val="22"/>
          <w:szCs w:val="22"/>
          <w:lang w:eastAsia="fr-FR"/>
        </w:rPr>
        <w:t xml:space="preserve">t </w:t>
      </w:r>
      <w:r w:rsidR="00EC16C8">
        <w:rPr>
          <w:b/>
          <w:i/>
          <w:sz w:val="22"/>
          <w:szCs w:val="22"/>
          <w:lang w:eastAsia="fr-FR"/>
        </w:rPr>
        <w:t>d’</w:t>
      </w:r>
      <w:r w:rsidR="000C4EA0" w:rsidRPr="0040632C">
        <w:rPr>
          <w:b/>
          <w:i/>
          <w:sz w:val="22"/>
          <w:szCs w:val="22"/>
          <w:lang w:eastAsia="fr-FR"/>
        </w:rPr>
        <w:t>aménagement divers au Centre de Service</w:t>
      </w:r>
      <w:r w:rsidR="00A40BE7">
        <w:rPr>
          <w:b/>
          <w:i/>
          <w:sz w:val="22"/>
          <w:szCs w:val="22"/>
          <w:lang w:eastAsia="fr-FR"/>
        </w:rPr>
        <w:t>s</w:t>
      </w:r>
      <w:r w:rsidR="000C4EA0" w:rsidRPr="0040632C">
        <w:rPr>
          <w:b/>
          <w:i/>
          <w:sz w:val="22"/>
          <w:szCs w:val="22"/>
          <w:lang w:eastAsia="fr-FR"/>
        </w:rPr>
        <w:t xml:space="preserve"> aux</w:t>
      </w:r>
    </w:p>
    <w:p w:rsidR="002A6207" w:rsidRPr="001D50C2" w:rsidRDefault="00D04154" w:rsidP="00D04154">
      <w:pPr>
        <w:spacing w:after="240" w:line="276" w:lineRule="auto"/>
        <w:ind w:left="720"/>
        <w:jc w:val="both"/>
        <w:rPr>
          <w:b/>
          <w:i/>
          <w:sz w:val="22"/>
          <w:szCs w:val="22"/>
          <w:lang w:val="en-US" w:eastAsia="fr-FR"/>
        </w:rPr>
      </w:pPr>
      <w:r>
        <w:rPr>
          <w:b/>
          <w:i/>
          <w:sz w:val="22"/>
          <w:szCs w:val="22"/>
          <w:lang w:eastAsia="fr-FR"/>
        </w:rPr>
        <w:t xml:space="preserve">     </w:t>
      </w:r>
      <w:r w:rsidR="000C4EA0" w:rsidRPr="0040632C">
        <w:rPr>
          <w:b/>
          <w:i/>
          <w:sz w:val="22"/>
          <w:szCs w:val="22"/>
          <w:lang w:eastAsia="fr-FR"/>
        </w:rPr>
        <w:t xml:space="preserve"> </w:t>
      </w:r>
      <w:r w:rsidR="000C4EA0" w:rsidRPr="001D50C2">
        <w:rPr>
          <w:b/>
          <w:i/>
          <w:sz w:val="22"/>
          <w:szCs w:val="22"/>
          <w:lang w:val="en-US" w:eastAsia="fr-FR"/>
        </w:rPr>
        <w:t>Citoyens</w:t>
      </w:r>
    </w:p>
    <w:p w:rsidR="00081715" w:rsidRPr="001D50C2" w:rsidRDefault="00081715" w:rsidP="00AD78CD">
      <w:pPr>
        <w:suppressAutoHyphens/>
        <w:overflowPunct w:val="0"/>
        <w:autoSpaceDE w:val="0"/>
        <w:autoSpaceDN w:val="0"/>
        <w:adjustRightInd w:val="0"/>
        <w:spacing w:line="276" w:lineRule="auto"/>
        <w:jc w:val="both"/>
        <w:textAlignment w:val="baseline"/>
        <w:rPr>
          <w:sz w:val="22"/>
          <w:szCs w:val="22"/>
          <w:lang w:val="en-US" w:eastAsia="fr-FR"/>
        </w:rPr>
      </w:pPr>
      <w:r w:rsidRPr="001D50C2">
        <w:rPr>
          <w:sz w:val="22"/>
          <w:szCs w:val="22"/>
          <w:lang w:val="en-US" w:eastAsia="fr-FR"/>
        </w:rPr>
        <w:t xml:space="preserve">A: </w:t>
      </w:r>
      <w:r w:rsidRPr="001D50C2">
        <w:rPr>
          <w:sz w:val="22"/>
          <w:szCs w:val="22"/>
          <w:lang w:val="en-US" w:eastAsia="fr-FR"/>
        </w:rPr>
        <w:tab/>
        <w:t>Mr. Sinan Al Najjar</w:t>
      </w:r>
    </w:p>
    <w:p w:rsidR="00081715" w:rsidRPr="0040632C" w:rsidRDefault="00081715" w:rsidP="00AD78CD">
      <w:pPr>
        <w:suppressAutoHyphens/>
        <w:overflowPunct w:val="0"/>
        <w:autoSpaceDE w:val="0"/>
        <w:autoSpaceDN w:val="0"/>
        <w:adjustRightInd w:val="0"/>
        <w:spacing w:line="276" w:lineRule="auto"/>
        <w:ind w:firstLine="720"/>
        <w:jc w:val="both"/>
        <w:textAlignment w:val="baseline"/>
        <w:rPr>
          <w:sz w:val="22"/>
          <w:szCs w:val="22"/>
          <w:lang w:val="en-US" w:eastAsia="fr-FR"/>
        </w:rPr>
      </w:pPr>
      <w:r w:rsidRPr="0040632C">
        <w:rPr>
          <w:sz w:val="22"/>
          <w:szCs w:val="22"/>
          <w:lang w:val="en-US" w:eastAsia="fr-FR"/>
        </w:rPr>
        <w:t>Chief of Party</w:t>
      </w:r>
    </w:p>
    <w:p w:rsidR="00081715" w:rsidRPr="0040632C" w:rsidRDefault="00081715" w:rsidP="00AD78CD">
      <w:pPr>
        <w:suppressAutoHyphens/>
        <w:overflowPunct w:val="0"/>
        <w:autoSpaceDE w:val="0"/>
        <w:autoSpaceDN w:val="0"/>
        <w:adjustRightInd w:val="0"/>
        <w:spacing w:after="240" w:line="276" w:lineRule="auto"/>
        <w:ind w:firstLine="720"/>
        <w:jc w:val="both"/>
        <w:textAlignment w:val="baseline"/>
        <w:rPr>
          <w:sz w:val="22"/>
          <w:szCs w:val="22"/>
          <w:lang w:val="en-US" w:eastAsia="fr-FR"/>
        </w:rPr>
      </w:pPr>
      <w:r w:rsidRPr="0040632C">
        <w:rPr>
          <w:sz w:val="22"/>
          <w:szCs w:val="22"/>
          <w:lang w:val="en-US" w:eastAsia="fr-FR"/>
        </w:rPr>
        <w:t>Canaan Upgrading and Community Development</w:t>
      </w:r>
    </w:p>
    <w:p w:rsidR="00081715" w:rsidRPr="001D50C2" w:rsidRDefault="00F52C81" w:rsidP="00C53B4F">
      <w:pPr>
        <w:suppressAutoHyphens/>
        <w:overflowPunct w:val="0"/>
        <w:autoSpaceDE w:val="0"/>
        <w:autoSpaceDN w:val="0"/>
        <w:adjustRightInd w:val="0"/>
        <w:spacing w:after="240"/>
        <w:jc w:val="both"/>
        <w:textAlignment w:val="baseline"/>
        <w:rPr>
          <w:sz w:val="22"/>
          <w:szCs w:val="22"/>
          <w:lang w:val="en-US" w:eastAsia="fr-FR"/>
        </w:rPr>
      </w:pPr>
      <w:r w:rsidRPr="001D50C2">
        <w:rPr>
          <w:sz w:val="22"/>
          <w:szCs w:val="22"/>
          <w:lang w:val="en-US" w:eastAsia="fr-FR"/>
        </w:rPr>
        <w:t>Monsieur</w:t>
      </w:r>
      <w:r w:rsidR="00081715" w:rsidRPr="001D50C2">
        <w:rPr>
          <w:sz w:val="22"/>
          <w:szCs w:val="22"/>
          <w:lang w:val="en-US" w:eastAsia="fr-FR"/>
        </w:rPr>
        <w:t>,</w:t>
      </w:r>
    </w:p>
    <w:p w:rsidR="00081715" w:rsidRPr="00C86B71" w:rsidRDefault="00081715" w:rsidP="00C86B71">
      <w:pPr>
        <w:suppressAutoHyphens/>
        <w:overflowPunct w:val="0"/>
        <w:autoSpaceDE w:val="0"/>
        <w:autoSpaceDN w:val="0"/>
        <w:adjustRightInd w:val="0"/>
        <w:spacing w:after="240" w:line="276" w:lineRule="auto"/>
        <w:jc w:val="both"/>
        <w:textAlignment w:val="baseline"/>
        <w:rPr>
          <w:sz w:val="22"/>
          <w:szCs w:val="22"/>
          <w:lang w:eastAsia="fr-FR"/>
        </w:rPr>
      </w:pPr>
      <w:r w:rsidRPr="00C86B71">
        <w:rPr>
          <w:sz w:val="22"/>
          <w:szCs w:val="22"/>
          <w:lang w:eastAsia="fr-FR"/>
        </w:rPr>
        <w:t xml:space="preserve">Après avoir visité les lieux du Projet et examiné les plans et dessins, les Conditions générales du Marché, les Condition particulières du Contrat, les Instructions aux Soumissionnaires, le Cahier des Clauses Techniques, le Cadre du Bordereau des Prix Unitaires et le Cadre du Devis Estimatif, nous, soussignés, proposons d’exécuter et d’achever les travaux conformément aux dits plans et dessins et les éléments susmentionnés pour le prix de : </w:t>
      </w:r>
    </w:p>
    <w:p w:rsidR="000C4EA0" w:rsidRPr="0040632C" w:rsidRDefault="0040632C" w:rsidP="000C4EA0">
      <w:pPr>
        <w:jc w:val="both"/>
        <w:rPr>
          <w:sz w:val="22"/>
          <w:szCs w:val="22"/>
          <w:lang w:eastAsia="fr-FR"/>
        </w:rPr>
      </w:pPr>
      <w:r w:rsidRPr="0040632C">
        <w:rPr>
          <w:sz w:val="22"/>
          <w:szCs w:val="22"/>
          <w:lang w:eastAsia="fr-FR"/>
        </w:rPr>
        <w:t>En chiffres</w:t>
      </w:r>
      <w:r w:rsidR="000C4EA0" w:rsidRPr="0040632C">
        <w:rPr>
          <w:sz w:val="22"/>
          <w:szCs w:val="22"/>
          <w:lang w:eastAsia="fr-FR"/>
        </w:rPr>
        <w:t xml:space="preserve"> ($ US) :</w:t>
      </w:r>
      <w:r w:rsidR="000C4EA0" w:rsidRPr="0040632C">
        <w:rPr>
          <w:lang w:val="fr-CA"/>
        </w:rPr>
        <w:t xml:space="preserve"> …………………………………… </w:t>
      </w:r>
    </w:p>
    <w:p w:rsidR="000C4EA0" w:rsidRPr="0040632C" w:rsidRDefault="000C4EA0" w:rsidP="000C4EA0">
      <w:pPr>
        <w:jc w:val="both"/>
        <w:rPr>
          <w:lang w:val="fr-CA"/>
        </w:rPr>
      </w:pPr>
    </w:p>
    <w:p w:rsidR="0040632C" w:rsidRDefault="0040632C" w:rsidP="0040632C">
      <w:pPr>
        <w:spacing w:line="360" w:lineRule="auto"/>
        <w:jc w:val="both"/>
        <w:rPr>
          <w:lang w:val="fr-CA"/>
        </w:rPr>
      </w:pPr>
      <w:r w:rsidRPr="0040632C">
        <w:rPr>
          <w:lang w:val="fr-CA"/>
        </w:rPr>
        <w:t>En lettres</w:t>
      </w:r>
      <w:r>
        <w:rPr>
          <w:lang w:val="fr-CA"/>
        </w:rPr>
        <w:t xml:space="preserve"> </w:t>
      </w:r>
      <w:r w:rsidR="00C86B71">
        <w:rPr>
          <w:lang w:val="fr-CA"/>
        </w:rPr>
        <w:t>(</w:t>
      </w:r>
      <w:r>
        <w:rPr>
          <w:sz w:val="22"/>
          <w:szCs w:val="22"/>
          <w:lang w:eastAsia="fr-FR"/>
        </w:rPr>
        <w:t xml:space="preserve">Dollars </w:t>
      </w:r>
      <w:r w:rsidR="000C4EA0" w:rsidRPr="0040632C">
        <w:rPr>
          <w:sz w:val="22"/>
          <w:szCs w:val="22"/>
          <w:lang w:eastAsia="fr-FR"/>
        </w:rPr>
        <w:t>américains</w:t>
      </w:r>
      <w:r w:rsidR="00C86B71">
        <w:rPr>
          <w:sz w:val="22"/>
          <w:szCs w:val="22"/>
          <w:lang w:eastAsia="fr-FR"/>
        </w:rPr>
        <w:t>)</w:t>
      </w:r>
      <w:r w:rsidR="000C4EA0" w:rsidRPr="0040632C">
        <w:rPr>
          <w:sz w:val="22"/>
          <w:szCs w:val="22"/>
          <w:lang w:eastAsia="fr-FR"/>
        </w:rPr>
        <w:t> :</w:t>
      </w:r>
      <w:r>
        <w:rPr>
          <w:sz w:val="22"/>
          <w:szCs w:val="22"/>
          <w:lang w:eastAsia="fr-FR"/>
        </w:rPr>
        <w:t xml:space="preserve"> </w:t>
      </w:r>
      <w:r w:rsidRPr="0040632C">
        <w:rPr>
          <w:lang w:val="fr-CA"/>
        </w:rPr>
        <w:t>……………………………………</w:t>
      </w:r>
      <w:r>
        <w:rPr>
          <w:lang w:val="fr-CA"/>
        </w:rPr>
        <w:t>………………………………..</w:t>
      </w:r>
    </w:p>
    <w:p w:rsidR="0040632C" w:rsidRPr="0040632C" w:rsidRDefault="0040632C" w:rsidP="0040632C">
      <w:pPr>
        <w:spacing w:line="360" w:lineRule="auto"/>
        <w:jc w:val="both"/>
        <w:rPr>
          <w:sz w:val="22"/>
          <w:szCs w:val="22"/>
          <w:lang w:eastAsia="fr-FR"/>
        </w:rPr>
      </w:pPr>
      <w:r>
        <w:rPr>
          <w:lang w:val="fr-CA"/>
        </w:rPr>
        <w:t>………………………………………………………………………………………………………</w:t>
      </w:r>
    </w:p>
    <w:p w:rsidR="00081715" w:rsidRPr="0040632C" w:rsidRDefault="00081715" w:rsidP="00C86B71">
      <w:pPr>
        <w:suppressAutoHyphens/>
        <w:overflowPunct w:val="0"/>
        <w:autoSpaceDE w:val="0"/>
        <w:autoSpaceDN w:val="0"/>
        <w:adjustRightInd w:val="0"/>
        <w:spacing w:before="240" w:line="276" w:lineRule="auto"/>
        <w:jc w:val="both"/>
        <w:textAlignment w:val="baseline"/>
        <w:rPr>
          <w:sz w:val="22"/>
          <w:szCs w:val="22"/>
          <w:lang w:val="fr-CA" w:eastAsia="fr-FR"/>
        </w:rPr>
      </w:pPr>
      <w:r w:rsidRPr="0040632C">
        <w:rPr>
          <w:sz w:val="22"/>
          <w:szCs w:val="22"/>
          <w:lang w:val="fr-CA" w:eastAsia="fr-FR"/>
        </w:rPr>
        <w:t>Si notre soumission est acceptée, nous nous engageons à</w:t>
      </w:r>
      <w:r w:rsidR="00893213" w:rsidRPr="0040632C">
        <w:rPr>
          <w:sz w:val="22"/>
          <w:szCs w:val="22"/>
          <w:lang w:val="fr-CA" w:eastAsia="fr-FR"/>
        </w:rPr>
        <w:t> :</w:t>
      </w:r>
    </w:p>
    <w:p w:rsidR="00081715" w:rsidRPr="0040632C" w:rsidRDefault="00081715" w:rsidP="00C86B71">
      <w:pPr>
        <w:numPr>
          <w:ilvl w:val="0"/>
          <w:numId w:val="3"/>
        </w:numPr>
        <w:suppressAutoHyphens/>
        <w:overflowPunct w:val="0"/>
        <w:autoSpaceDE w:val="0"/>
        <w:autoSpaceDN w:val="0"/>
        <w:adjustRightInd w:val="0"/>
        <w:spacing w:after="240" w:line="276" w:lineRule="auto"/>
        <w:contextualSpacing/>
        <w:jc w:val="both"/>
        <w:textAlignment w:val="baseline"/>
        <w:rPr>
          <w:sz w:val="22"/>
          <w:szCs w:val="22"/>
          <w:lang w:val="fr-CA" w:eastAsia="fr-FR"/>
        </w:rPr>
      </w:pPr>
      <w:r w:rsidRPr="0040632C">
        <w:rPr>
          <w:sz w:val="22"/>
          <w:szCs w:val="22"/>
          <w:lang w:val="fr-CA" w:eastAsia="fr-FR"/>
        </w:rPr>
        <w:t xml:space="preserve"> commencer les travaux prévus au Marché à compter de la date de la notification de l’ordre de service de démarrage et à les terminer et les livrer dans un délai de …</w:t>
      </w:r>
      <w:r w:rsidR="00AD78CD">
        <w:rPr>
          <w:sz w:val="22"/>
          <w:szCs w:val="22"/>
          <w:lang w:val="fr-CA" w:eastAsia="fr-FR"/>
        </w:rPr>
        <w:t>…………….</w:t>
      </w:r>
      <w:r w:rsidR="00AD78CD" w:rsidRPr="0040632C">
        <w:rPr>
          <w:sz w:val="22"/>
          <w:szCs w:val="22"/>
          <w:lang w:val="fr-CA" w:eastAsia="fr-FR"/>
        </w:rPr>
        <w:t>…...</w:t>
      </w:r>
      <w:r w:rsidR="00AD78CD">
        <w:rPr>
          <w:sz w:val="22"/>
          <w:szCs w:val="22"/>
          <w:lang w:val="fr-CA" w:eastAsia="fr-FR"/>
        </w:rPr>
        <w:t xml:space="preserve"> semaines.</w:t>
      </w:r>
    </w:p>
    <w:p w:rsidR="00081715" w:rsidRPr="0040632C" w:rsidRDefault="00081715" w:rsidP="00AD78CD">
      <w:pPr>
        <w:numPr>
          <w:ilvl w:val="0"/>
          <w:numId w:val="3"/>
        </w:numPr>
        <w:suppressAutoHyphens/>
        <w:overflowPunct w:val="0"/>
        <w:autoSpaceDE w:val="0"/>
        <w:autoSpaceDN w:val="0"/>
        <w:adjustRightInd w:val="0"/>
        <w:spacing w:before="240" w:line="276" w:lineRule="auto"/>
        <w:contextualSpacing/>
        <w:jc w:val="both"/>
        <w:textAlignment w:val="baseline"/>
        <w:rPr>
          <w:sz w:val="22"/>
          <w:szCs w:val="22"/>
          <w:lang w:val="fr-CA" w:eastAsia="fr-FR"/>
        </w:rPr>
      </w:pPr>
      <w:r w:rsidRPr="0040632C">
        <w:rPr>
          <w:sz w:val="22"/>
          <w:szCs w:val="22"/>
          <w:lang w:val="fr-CA" w:eastAsia="fr-FR"/>
        </w:rPr>
        <w:t>fournir une caution bancaire équi</w:t>
      </w:r>
      <w:r w:rsidR="00AD78CD">
        <w:rPr>
          <w:sz w:val="22"/>
          <w:szCs w:val="22"/>
          <w:lang w:val="fr-CA" w:eastAsia="fr-FR"/>
        </w:rPr>
        <w:t>valente à l’avance de démarrage.</w:t>
      </w:r>
      <w:r w:rsidRPr="0040632C">
        <w:rPr>
          <w:sz w:val="22"/>
          <w:szCs w:val="22"/>
          <w:lang w:val="fr-CA" w:eastAsia="fr-FR"/>
        </w:rPr>
        <w:t xml:space="preserve"> </w:t>
      </w:r>
    </w:p>
    <w:p w:rsidR="00C53B4F" w:rsidRPr="0040632C" w:rsidRDefault="00C53B4F" w:rsidP="00C53B4F">
      <w:pPr>
        <w:suppressAutoHyphens/>
        <w:overflowPunct w:val="0"/>
        <w:autoSpaceDE w:val="0"/>
        <w:autoSpaceDN w:val="0"/>
        <w:adjustRightInd w:val="0"/>
        <w:ind w:left="720"/>
        <w:contextualSpacing/>
        <w:jc w:val="both"/>
        <w:textAlignment w:val="baseline"/>
        <w:rPr>
          <w:sz w:val="22"/>
          <w:szCs w:val="22"/>
          <w:lang w:val="fr-CA" w:eastAsia="fr-FR"/>
        </w:rPr>
      </w:pPr>
    </w:p>
    <w:p w:rsidR="00081715" w:rsidRPr="0040632C" w:rsidRDefault="00081715" w:rsidP="00AD78CD">
      <w:pPr>
        <w:suppressAutoHyphens/>
        <w:overflowPunct w:val="0"/>
        <w:autoSpaceDE w:val="0"/>
        <w:autoSpaceDN w:val="0"/>
        <w:adjustRightInd w:val="0"/>
        <w:spacing w:line="276" w:lineRule="auto"/>
        <w:jc w:val="both"/>
        <w:textAlignment w:val="baseline"/>
        <w:rPr>
          <w:sz w:val="22"/>
          <w:szCs w:val="22"/>
          <w:lang w:val="fr-CA" w:eastAsia="fr-FR"/>
        </w:rPr>
      </w:pPr>
      <w:r w:rsidRPr="0040632C">
        <w:rPr>
          <w:sz w:val="22"/>
          <w:szCs w:val="22"/>
          <w:lang w:val="fr-CA" w:eastAsia="fr-FR"/>
        </w:rPr>
        <w:t xml:space="preserve">Nous convenons de respecter et rester liés par cette soumission pendant une période de soixante (60) jours. </w:t>
      </w:r>
    </w:p>
    <w:p w:rsidR="00081715" w:rsidRPr="0040632C" w:rsidRDefault="00081715" w:rsidP="00081715">
      <w:pPr>
        <w:suppressAutoHyphens/>
        <w:overflowPunct w:val="0"/>
        <w:autoSpaceDE w:val="0"/>
        <w:autoSpaceDN w:val="0"/>
        <w:adjustRightInd w:val="0"/>
        <w:jc w:val="both"/>
        <w:textAlignment w:val="baseline"/>
        <w:rPr>
          <w:sz w:val="22"/>
          <w:szCs w:val="22"/>
          <w:lang w:val="fr-CA" w:eastAsia="fr-FR"/>
        </w:rPr>
      </w:pPr>
    </w:p>
    <w:p w:rsidR="00081715" w:rsidRPr="0040632C" w:rsidRDefault="00081715" w:rsidP="00AD78CD">
      <w:pPr>
        <w:suppressAutoHyphens/>
        <w:overflowPunct w:val="0"/>
        <w:autoSpaceDE w:val="0"/>
        <w:autoSpaceDN w:val="0"/>
        <w:adjustRightInd w:val="0"/>
        <w:spacing w:line="276" w:lineRule="auto"/>
        <w:jc w:val="both"/>
        <w:textAlignment w:val="baseline"/>
        <w:rPr>
          <w:b/>
          <w:sz w:val="22"/>
          <w:szCs w:val="22"/>
          <w:lang w:val="fr-CA" w:eastAsia="fr-FR"/>
        </w:rPr>
      </w:pPr>
      <w:r w:rsidRPr="0040632C">
        <w:rPr>
          <w:b/>
          <w:sz w:val="22"/>
          <w:szCs w:val="22"/>
          <w:lang w:val="fr-CA" w:eastAsia="fr-FR"/>
        </w:rPr>
        <w:t>Nous avons bien noté que vous n’êtes pas tenu de retenir la soumission la moins disante. En outre, la totalité des offres peut être rejetée.</w:t>
      </w:r>
    </w:p>
    <w:p w:rsidR="00081715" w:rsidRPr="0040632C" w:rsidRDefault="00081715" w:rsidP="00081715">
      <w:pPr>
        <w:suppressAutoHyphens/>
        <w:overflowPunct w:val="0"/>
        <w:autoSpaceDE w:val="0"/>
        <w:autoSpaceDN w:val="0"/>
        <w:adjustRightInd w:val="0"/>
        <w:jc w:val="both"/>
        <w:textAlignment w:val="baseline"/>
        <w:rPr>
          <w:sz w:val="22"/>
          <w:szCs w:val="22"/>
          <w:lang w:val="fr-CA" w:eastAsia="fr-FR"/>
        </w:rPr>
      </w:pPr>
    </w:p>
    <w:p w:rsidR="00081715" w:rsidRPr="0040632C" w:rsidRDefault="00081715" w:rsidP="00AD78CD">
      <w:pPr>
        <w:suppressAutoHyphens/>
        <w:overflowPunct w:val="0"/>
        <w:autoSpaceDE w:val="0"/>
        <w:autoSpaceDN w:val="0"/>
        <w:adjustRightInd w:val="0"/>
        <w:spacing w:line="480" w:lineRule="auto"/>
        <w:jc w:val="both"/>
        <w:textAlignment w:val="baseline"/>
        <w:rPr>
          <w:sz w:val="22"/>
          <w:szCs w:val="22"/>
          <w:lang w:eastAsia="fr-FR"/>
        </w:rPr>
      </w:pPr>
      <w:r w:rsidRPr="0040632C">
        <w:rPr>
          <w:sz w:val="22"/>
          <w:szCs w:val="22"/>
          <w:lang w:eastAsia="fr-FR"/>
        </w:rPr>
        <w:t xml:space="preserve">Fait à                                                                 , le   </w:t>
      </w:r>
    </w:p>
    <w:p w:rsidR="00081715" w:rsidRPr="0040632C" w:rsidRDefault="00081715" w:rsidP="00AD78CD">
      <w:pPr>
        <w:suppressAutoHyphens/>
        <w:overflowPunct w:val="0"/>
        <w:autoSpaceDE w:val="0"/>
        <w:autoSpaceDN w:val="0"/>
        <w:adjustRightInd w:val="0"/>
        <w:spacing w:line="480" w:lineRule="auto"/>
        <w:jc w:val="both"/>
        <w:textAlignment w:val="baseline"/>
        <w:rPr>
          <w:sz w:val="22"/>
          <w:szCs w:val="22"/>
          <w:lang w:eastAsia="fr-FR"/>
        </w:rPr>
      </w:pPr>
      <w:r w:rsidRPr="0040632C">
        <w:rPr>
          <w:sz w:val="22"/>
          <w:szCs w:val="22"/>
          <w:lang w:eastAsia="fr-FR"/>
        </w:rPr>
        <w:t>Nom </w:t>
      </w:r>
      <w:r w:rsidRPr="0040632C">
        <w:rPr>
          <w:sz w:val="22"/>
          <w:szCs w:val="22"/>
          <w:lang w:eastAsia="fr-FR"/>
        </w:rPr>
        <w:tab/>
      </w:r>
      <w:r w:rsidRPr="0040632C">
        <w:rPr>
          <w:sz w:val="22"/>
          <w:szCs w:val="22"/>
          <w:lang w:eastAsia="fr-FR"/>
        </w:rPr>
        <w:tab/>
        <w:t>:</w:t>
      </w:r>
    </w:p>
    <w:p w:rsidR="00081715" w:rsidRPr="0040632C" w:rsidRDefault="00081715" w:rsidP="00AD78CD">
      <w:pPr>
        <w:suppressAutoHyphens/>
        <w:overflowPunct w:val="0"/>
        <w:autoSpaceDE w:val="0"/>
        <w:autoSpaceDN w:val="0"/>
        <w:adjustRightInd w:val="0"/>
        <w:spacing w:line="480" w:lineRule="auto"/>
        <w:jc w:val="both"/>
        <w:textAlignment w:val="baseline"/>
        <w:rPr>
          <w:sz w:val="22"/>
          <w:szCs w:val="22"/>
          <w:lang w:eastAsia="fr-FR"/>
        </w:rPr>
      </w:pPr>
      <w:r w:rsidRPr="0040632C">
        <w:rPr>
          <w:sz w:val="22"/>
          <w:szCs w:val="22"/>
          <w:lang w:eastAsia="fr-FR"/>
        </w:rPr>
        <w:t>En qualité de </w:t>
      </w:r>
      <w:r w:rsidRPr="0040632C">
        <w:rPr>
          <w:sz w:val="22"/>
          <w:szCs w:val="22"/>
          <w:lang w:eastAsia="fr-FR"/>
        </w:rPr>
        <w:tab/>
        <w:t>:</w:t>
      </w:r>
    </w:p>
    <w:p w:rsidR="00081715" w:rsidRDefault="00081715" w:rsidP="00AD78CD">
      <w:pPr>
        <w:suppressAutoHyphens/>
        <w:overflowPunct w:val="0"/>
        <w:autoSpaceDE w:val="0"/>
        <w:autoSpaceDN w:val="0"/>
        <w:adjustRightInd w:val="0"/>
        <w:spacing w:line="480" w:lineRule="auto"/>
        <w:jc w:val="both"/>
        <w:textAlignment w:val="baseline"/>
        <w:rPr>
          <w:sz w:val="22"/>
          <w:szCs w:val="22"/>
          <w:lang w:eastAsia="fr-FR"/>
        </w:rPr>
      </w:pPr>
      <w:r w:rsidRPr="0040632C">
        <w:rPr>
          <w:sz w:val="22"/>
          <w:szCs w:val="22"/>
          <w:lang w:eastAsia="fr-FR"/>
        </w:rPr>
        <w:t>Signature </w:t>
      </w:r>
      <w:r w:rsidRPr="0040632C">
        <w:rPr>
          <w:sz w:val="22"/>
          <w:szCs w:val="22"/>
          <w:lang w:eastAsia="fr-FR"/>
        </w:rPr>
        <w:tab/>
        <w:t>:</w:t>
      </w:r>
    </w:p>
    <w:p w:rsidR="00AD78CD" w:rsidRDefault="00AD78CD" w:rsidP="00C53B4F">
      <w:pPr>
        <w:suppressAutoHyphens/>
        <w:overflowPunct w:val="0"/>
        <w:autoSpaceDE w:val="0"/>
        <w:autoSpaceDN w:val="0"/>
        <w:adjustRightInd w:val="0"/>
        <w:jc w:val="both"/>
        <w:textAlignment w:val="baseline"/>
        <w:rPr>
          <w:sz w:val="22"/>
          <w:szCs w:val="22"/>
          <w:lang w:eastAsia="fr-FR"/>
        </w:rPr>
      </w:pPr>
    </w:p>
    <w:p w:rsidR="00AD78CD" w:rsidRDefault="00AD78CD" w:rsidP="00C53B4F">
      <w:pPr>
        <w:suppressAutoHyphens/>
        <w:overflowPunct w:val="0"/>
        <w:autoSpaceDE w:val="0"/>
        <w:autoSpaceDN w:val="0"/>
        <w:adjustRightInd w:val="0"/>
        <w:jc w:val="both"/>
        <w:textAlignment w:val="baseline"/>
        <w:rPr>
          <w:sz w:val="22"/>
          <w:szCs w:val="22"/>
          <w:lang w:eastAsia="fr-FR"/>
        </w:rPr>
      </w:pPr>
    </w:p>
    <w:p w:rsidR="00AD78CD" w:rsidRDefault="00AD78CD" w:rsidP="00C53B4F">
      <w:pPr>
        <w:suppressAutoHyphens/>
        <w:overflowPunct w:val="0"/>
        <w:autoSpaceDE w:val="0"/>
        <w:autoSpaceDN w:val="0"/>
        <w:adjustRightInd w:val="0"/>
        <w:jc w:val="both"/>
        <w:textAlignment w:val="baseline"/>
        <w:rPr>
          <w:sz w:val="22"/>
          <w:szCs w:val="22"/>
          <w:lang w:eastAsia="fr-FR"/>
        </w:rPr>
      </w:pPr>
    </w:p>
    <w:p w:rsidR="00AD78CD" w:rsidRPr="0040632C" w:rsidRDefault="00AD78CD" w:rsidP="003C5ED9">
      <w:pPr>
        <w:tabs>
          <w:tab w:val="left" w:pos="5550"/>
        </w:tabs>
        <w:suppressAutoHyphens/>
        <w:overflowPunct w:val="0"/>
        <w:autoSpaceDE w:val="0"/>
        <w:autoSpaceDN w:val="0"/>
        <w:adjustRightInd w:val="0"/>
        <w:jc w:val="both"/>
        <w:textAlignment w:val="baseline"/>
        <w:rPr>
          <w:sz w:val="22"/>
          <w:szCs w:val="22"/>
          <w:lang w:eastAsia="fr-FR"/>
        </w:rPr>
      </w:pPr>
    </w:p>
    <w:p w:rsidR="00C53B4F" w:rsidRPr="0040632C" w:rsidRDefault="00C53B4F" w:rsidP="00CF0046">
      <w:pPr>
        <w:pStyle w:val="Heading1"/>
        <w:numPr>
          <w:ilvl w:val="0"/>
          <w:numId w:val="27"/>
        </w:numPr>
        <w:spacing w:after="240"/>
        <w:jc w:val="center"/>
      </w:pPr>
      <w:bookmarkStart w:id="116" w:name="_Toc459640548"/>
      <w:bookmarkStart w:id="117" w:name="_Toc425327499"/>
      <w:r w:rsidRPr="0040632C">
        <w:lastRenderedPageBreak/>
        <w:t>Qualification du Soumissionnaire</w:t>
      </w:r>
      <w:bookmarkEnd w:id="116"/>
      <w:r w:rsidRPr="0040632C">
        <w:t xml:space="preserve"> </w:t>
      </w:r>
    </w:p>
    <w:p w:rsidR="00C53B4F" w:rsidRPr="0040632C" w:rsidRDefault="00C53B4F" w:rsidP="00C53B4F">
      <w:pPr>
        <w:suppressAutoHyphens/>
        <w:overflowPunct w:val="0"/>
        <w:autoSpaceDE w:val="0"/>
        <w:autoSpaceDN w:val="0"/>
        <w:adjustRightInd w:val="0"/>
        <w:spacing w:after="240"/>
        <w:jc w:val="both"/>
        <w:textAlignment w:val="baseline"/>
        <w:rPr>
          <w:i/>
          <w:sz w:val="22"/>
          <w:szCs w:val="22"/>
          <w:lang w:eastAsia="fr-FR"/>
        </w:rPr>
      </w:pPr>
      <w:r w:rsidRPr="0040632C">
        <w:rPr>
          <w:i/>
          <w:sz w:val="22"/>
          <w:szCs w:val="22"/>
          <w:lang w:eastAsia="fr-FR"/>
        </w:rPr>
        <w:t xml:space="preserve">[Les informations devant être fournies par les </w:t>
      </w:r>
      <w:r w:rsidRPr="0040632C">
        <w:rPr>
          <w:b/>
          <w:i/>
          <w:sz w:val="22"/>
          <w:szCs w:val="22"/>
          <w:lang w:eastAsia="fr-FR"/>
        </w:rPr>
        <w:t>Soumissionnaires</w:t>
      </w:r>
      <w:r w:rsidRPr="0040632C">
        <w:rPr>
          <w:i/>
          <w:sz w:val="22"/>
          <w:szCs w:val="22"/>
          <w:lang w:eastAsia="fr-FR"/>
        </w:rPr>
        <w:t xml:space="preserve"> dans les pages suivantes seront utilisées aux fins de qualification ou pour la vérification des pré qualifications comme stipulé à la Clause 5 des IS. Ces informations ne seront pas incluses dans le Contrat. Annexer des pages supplémentaires si nécessaire. </w:t>
      </w:r>
    </w:p>
    <w:tbl>
      <w:tblPr>
        <w:tblW w:w="0" w:type="auto"/>
        <w:jc w:val="center"/>
        <w:tblLayout w:type="fixed"/>
        <w:tblLook w:val="0000" w:firstRow="0" w:lastRow="0" w:firstColumn="0" w:lastColumn="0" w:noHBand="0" w:noVBand="0"/>
      </w:tblPr>
      <w:tblGrid>
        <w:gridCol w:w="120"/>
        <w:gridCol w:w="2040"/>
        <w:gridCol w:w="120"/>
        <w:gridCol w:w="2160"/>
        <w:gridCol w:w="2520"/>
        <w:gridCol w:w="2160"/>
        <w:gridCol w:w="24"/>
      </w:tblGrid>
      <w:tr w:rsidR="00C53B4F" w:rsidRPr="0040632C" w:rsidTr="00827BF4">
        <w:trPr>
          <w:jc w:val="center"/>
        </w:trPr>
        <w:tc>
          <w:tcPr>
            <w:tcW w:w="2160" w:type="dxa"/>
            <w:gridSpan w:val="2"/>
          </w:tcPr>
          <w:p w:rsidR="00C53B4F" w:rsidRPr="0040632C" w:rsidRDefault="00C53B4F" w:rsidP="00C53B4F">
            <w:pPr>
              <w:tabs>
                <w:tab w:val="left" w:pos="360"/>
              </w:tabs>
              <w:suppressAutoHyphens/>
              <w:overflowPunct w:val="0"/>
              <w:autoSpaceDE w:val="0"/>
              <w:autoSpaceDN w:val="0"/>
              <w:adjustRightInd w:val="0"/>
              <w:ind w:left="360" w:hanging="360"/>
              <w:textAlignment w:val="baseline"/>
              <w:rPr>
                <w:b/>
                <w:szCs w:val="22"/>
                <w:lang w:eastAsia="fr-FR"/>
              </w:rPr>
            </w:pPr>
            <w:r w:rsidRPr="0040632C">
              <w:rPr>
                <w:b/>
                <w:sz w:val="22"/>
                <w:szCs w:val="22"/>
                <w:lang w:eastAsia="fr-FR"/>
              </w:rPr>
              <w:t>1.</w:t>
            </w:r>
            <w:r w:rsidRPr="0040632C">
              <w:rPr>
                <w:b/>
                <w:sz w:val="22"/>
                <w:szCs w:val="22"/>
                <w:lang w:eastAsia="fr-FR"/>
              </w:rPr>
              <w:tab/>
              <w:t>Entreprises ou membres de GECA</w:t>
            </w:r>
          </w:p>
        </w:tc>
        <w:tc>
          <w:tcPr>
            <w:tcW w:w="6984" w:type="dxa"/>
            <w:gridSpan w:val="5"/>
          </w:tcPr>
          <w:p w:rsidR="00C53B4F" w:rsidRPr="0040632C" w:rsidRDefault="00C53B4F" w:rsidP="003C5ED9">
            <w:pPr>
              <w:tabs>
                <w:tab w:val="left" w:pos="540"/>
              </w:tabs>
              <w:suppressAutoHyphens/>
              <w:overflowPunct w:val="0"/>
              <w:autoSpaceDE w:val="0"/>
              <w:autoSpaceDN w:val="0"/>
              <w:adjustRightInd w:val="0"/>
              <w:ind w:left="547" w:right="-72" w:hanging="540"/>
              <w:jc w:val="both"/>
              <w:textAlignment w:val="baseline"/>
              <w:rPr>
                <w:szCs w:val="22"/>
                <w:lang w:eastAsia="fr-FR"/>
              </w:rPr>
            </w:pPr>
            <w:r w:rsidRPr="0040632C">
              <w:rPr>
                <w:sz w:val="22"/>
                <w:szCs w:val="22"/>
                <w:lang w:eastAsia="fr-FR"/>
              </w:rPr>
              <w:t>1.1</w:t>
            </w:r>
            <w:r w:rsidRPr="0040632C">
              <w:rPr>
                <w:sz w:val="22"/>
                <w:szCs w:val="22"/>
                <w:lang w:eastAsia="fr-FR"/>
              </w:rPr>
              <w:tab/>
              <w:t xml:space="preserve">Constitution ou statut juridique du Soumissionnaire : </w:t>
            </w:r>
            <w:r w:rsidRPr="0040632C">
              <w:rPr>
                <w:i/>
                <w:sz w:val="22"/>
                <w:szCs w:val="22"/>
                <w:lang w:eastAsia="fr-FR"/>
              </w:rPr>
              <w:t>[joindre une copie du document ou de la lettre d’intention]</w:t>
            </w:r>
          </w:p>
          <w:p w:rsidR="00C53B4F" w:rsidRPr="0040632C" w:rsidRDefault="00C53B4F" w:rsidP="003C5ED9">
            <w:pPr>
              <w:suppressAutoHyphens/>
              <w:overflowPunct w:val="0"/>
              <w:autoSpaceDE w:val="0"/>
              <w:autoSpaceDN w:val="0"/>
              <w:adjustRightInd w:val="0"/>
              <w:ind w:left="547" w:right="-72"/>
              <w:jc w:val="both"/>
              <w:textAlignment w:val="baseline"/>
              <w:rPr>
                <w:szCs w:val="22"/>
                <w:lang w:eastAsia="fr-FR"/>
              </w:rPr>
            </w:pPr>
            <w:r w:rsidRPr="0040632C">
              <w:rPr>
                <w:sz w:val="22"/>
                <w:szCs w:val="22"/>
                <w:lang w:eastAsia="fr-FR"/>
              </w:rPr>
              <w:t xml:space="preserve">Lieu d’enregistrement ou de constitution en société : </w:t>
            </w:r>
            <w:r w:rsidRPr="0040632C">
              <w:rPr>
                <w:i/>
                <w:sz w:val="22"/>
                <w:szCs w:val="22"/>
                <w:lang w:eastAsia="fr-FR"/>
              </w:rPr>
              <w:t>[insérer]</w:t>
            </w:r>
          </w:p>
          <w:p w:rsidR="00C53B4F" w:rsidRPr="0040632C" w:rsidRDefault="00C53B4F" w:rsidP="003C5ED9">
            <w:pPr>
              <w:suppressAutoHyphens/>
              <w:overflowPunct w:val="0"/>
              <w:autoSpaceDE w:val="0"/>
              <w:autoSpaceDN w:val="0"/>
              <w:adjustRightInd w:val="0"/>
              <w:ind w:left="547" w:right="-72"/>
              <w:jc w:val="both"/>
              <w:textAlignment w:val="baseline"/>
              <w:rPr>
                <w:szCs w:val="22"/>
                <w:lang w:eastAsia="fr-FR"/>
              </w:rPr>
            </w:pPr>
            <w:r w:rsidRPr="0040632C">
              <w:rPr>
                <w:sz w:val="22"/>
                <w:szCs w:val="22"/>
                <w:lang w:eastAsia="fr-FR"/>
              </w:rPr>
              <w:t>Principal lieu d’activité : [</w:t>
            </w:r>
            <w:r w:rsidRPr="0040632C">
              <w:rPr>
                <w:i/>
                <w:sz w:val="22"/>
                <w:szCs w:val="22"/>
                <w:lang w:eastAsia="fr-FR"/>
              </w:rPr>
              <w:t>insérer]</w:t>
            </w:r>
          </w:p>
          <w:p w:rsidR="00C53B4F" w:rsidRPr="0040632C" w:rsidRDefault="00C53B4F" w:rsidP="00C53B4F">
            <w:pPr>
              <w:suppressAutoHyphens/>
              <w:overflowPunct w:val="0"/>
              <w:autoSpaceDE w:val="0"/>
              <w:autoSpaceDN w:val="0"/>
              <w:adjustRightInd w:val="0"/>
              <w:spacing w:after="200"/>
              <w:ind w:left="547" w:right="-72"/>
              <w:jc w:val="both"/>
              <w:textAlignment w:val="baseline"/>
              <w:rPr>
                <w:szCs w:val="22"/>
                <w:lang w:eastAsia="fr-FR"/>
              </w:rPr>
            </w:pPr>
            <w:r w:rsidRPr="0040632C">
              <w:rPr>
                <w:sz w:val="22"/>
                <w:szCs w:val="22"/>
                <w:lang w:eastAsia="fr-FR"/>
              </w:rPr>
              <w:t>Procuration du signataire de la soumission : [</w:t>
            </w:r>
            <w:r w:rsidRPr="0040632C">
              <w:rPr>
                <w:i/>
                <w:sz w:val="22"/>
                <w:szCs w:val="22"/>
                <w:lang w:eastAsia="fr-FR"/>
              </w:rPr>
              <w:t>Pièce jointe]</w:t>
            </w:r>
          </w:p>
          <w:p w:rsidR="00C53B4F" w:rsidRPr="0040632C" w:rsidRDefault="00C53B4F" w:rsidP="00C53B4F">
            <w:pPr>
              <w:tabs>
                <w:tab w:val="left" w:pos="540"/>
              </w:tabs>
              <w:suppressAutoHyphens/>
              <w:overflowPunct w:val="0"/>
              <w:autoSpaceDE w:val="0"/>
              <w:autoSpaceDN w:val="0"/>
              <w:adjustRightInd w:val="0"/>
              <w:spacing w:after="200"/>
              <w:ind w:left="547" w:right="-72" w:hanging="540"/>
              <w:jc w:val="both"/>
              <w:textAlignment w:val="baseline"/>
              <w:rPr>
                <w:szCs w:val="22"/>
                <w:lang w:eastAsia="fr-FR"/>
              </w:rPr>
            </w:pPr>
            <w:r w:rsidRPr="0040632C">
              <w:rPr>
                <w:sz w:val="22"/>
                <w:szCs w:val="22"/>
                <w:lang w:eastAsia="fr-FR"/>
              </w:rPr>
              <w:t>1.2</w:t>
            </w:r>
            <w:r w:rsidRPr="0040632C">
              <w:rPr>
                <w:sz w:val="22"/>
                <w:szCs w:val="22"/>
                <w:lang w:eastAsia="fr-FR"/>
              </w:rPr>
              <w:tab/>
              <w:t xml:space="preserve">Volume annuel des travaux de construction réalisés sur les 3  dernières années </w:t>
            </w:r>
            <w:r w:rsidRPr="0040632C">
              <w:rPr>
                <w:i/>
                <w:sz w:val="22"/>
                <w:szCs w:val="22"/>
                <w:lang w:eastAsia="fr-FR"/>
              </w:rPr>
              <w:t>[insérer les montants équivalents en monnaie nationale]</w:t>
            </w:r>
          </w:p>
          <w:p w:rsidR="00C53B4F" w:rsidRPr="0040632C" w:rsidRDefault="00C53B4F" w:rsidP="00C53B4F">
            <w:pPr>
              <w:tabs>
                <w:tab w:val="left" w:pos="540"/>
              </w:tabs>
              <w:suppressAutoHyphens/>
              <w:overflowPunct w:val="0"/>
              <w:autoSpaceDE w:val="0"/>
              <w:autoSpaceDN w:val="0"/>
              <w:adjustRightInd w:val="0"/>
              <w:spacing w:after="240"/>
              <w:ind w:left="547" w:right="-72" w:hanging="540"/>
              <w:jc w:val="both"/>
              <w:textAlignment w:val="baseline"/>
              <w:rPr>
                <w:szCs w:val="22"/>
                <w:lang w:eastAsia="fr-FR"/>
              </w:rPr>
            </w:pPr>
            <w:r w:rsidRPr="0040632C">
              <w:rPr>
                <w:sz w:val="22"/>
                <w:szCs w:val="22"/>
                <w:lang w:eastAsia="fr-FR"/>
              </w:rPr>
              <w:t>1.3</w:t>
            </w:r>
            <w:r w:rsidRPr="0040632C">
              <w:rPr>
                <w:sz w:val="22"/>
                <w:szCs w:val="22"/>
                <w:lang w:eastAsia="fr-FR"/>
              </w:rPr>
              <w:tab/>
              <w:t xml:space="preserve">Réalisations dans le cadre de travaux de type et de volume analogues </w:t>
            </w:r>
            <w:r w:rsidRPr="0040632C">
              <w:rPr>
                <w:i/>
                <w:sz w:val="22"/>
                <w:szCs w:val="22"/>
                <w:lang w:eastAsia="fr-FR"/>
              </w:rPr>
              <w:t>[insérer le nombre de travaux et les informations spécifiées à l’alinéa 5.2(c) des IS] [Les montants devraient être indiqués dans la même monnaie que celle qui est utilisée au point 1.2 ci-dessus. Énumérer également les détails des travaux en cours ou faisant l’objet d’un engagement, y compris la (les) date(s) d’achèvement escomptée(s).]</w:t>
            </w:r>
          </w:p>
        </w:tc>
      </w:tr>
      <w:tr w:rsidR="00C53B4F" w:rsidRPr="0040632C" w:rsidTr="00827BF4">
        <w:tblPrEx>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PrEx>
        <w:trPr>
          <w:gridBefore w:val="1"/>
          <w:gridAfter w:val="1"/>
          <w:wBefore w:w="120" w:type="dxa"/>
          <w:wAfter w:w="24" w:type="dxa"/>
          <w:jc w:val="center"/>
        </w:trPr>
        <w:tc>
          <w:tcPr>
            <w:tcW w:w="2160" w:type="dxa"/>
            <w:gridSpan w:val="2"/>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Nom du projet et pays</w:t>
            </w:r>
          </w:p>
        </w:tc>
        <w:tc>
          <w:tcPr>
            <w:tcW w:w="2160" w:type="dxa"/>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Nom du client et personne à contacter</w:t>
            </w:r>
          </w:p>
        </w:tc>
        <w:tc>
          <w:tcPr>
            <w:tcW w:w="2520" w:type="dxa"/>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Type de travaux réalisés et année d’achèvement</w:t>
            </w:r>
          </w:p>
        </w:tc>
        <w:tc>
          <w:tcPr>
            <w:tcW w:w="2160" w:type="dxa"/>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 xml:space="preserve">Valeur du Contrat </w:t>
            </w:r>
          </w:p>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(équivalent en monnaie nationale)</w:t>
            </w:r>
          </w:p>
        </w:tc>
      </w:tr>
      <w:tr w:rsidR="00C53B4F" w:rsidRPr="0040632C" w:rsidTr="00827BF4">
        <w:tblPrEx>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PrEx>
        <w:trPr>
          <w:gridBefore w:val="1"/>
          <w:gridAfter w:val="1"/>
          <w:wBefore w:w="120" w:type="dxa"/>
          <w:wAfter w:w="24" w:type="dxa"/>
          <w:jc w:val="center"/>
        </w:trPr>
        <w:tc>
          <w:tcPr>
            <w:tcW w:w="2160" w:type="dxa"/>
            <w:gridSpan w:val="2"/>
            <w:tcBorders>
              <w:top w:val="nil"/>
            </w:tcBorders>
          </w:tcPr>
          <w:p w:rsidR="00C53B4F" w:rsidRPr="0040632C" w:rsidRDefault="00C53B4F" w:rsidP="00C53B4F">
            <w:pPr>
              <w:suppressAutoHyphens/>
              <w:overflowPunct w:val="0"/>
              <w:autoSpaceDE w:val="0"/>
              <w:autoSpaceDN w:val="0"/>
              <w:adjustRightInd w:val="0"/>
              <w:spacing w:line="360" w:lineRule="auto"/>
              <w:jc w:val="both"/>
              <w:textAlignment w:val="baseline"/>
              <w:rPr>
                <w:szCs w:val="22"/>
                <w:lang w:eastAsia="fr-FR"/>
              </w:rPr>
            </w:pPr>
            <w:r w:rsidRPr="0040632C">
              <w:rPr>
                <w:sz w:val="22"/>
                <w:szCs w:val="22"/>
                <w:lang w:eastAsia="fr-FR"/>
              </w:rPr>
              <w:t>(a)</w:t>
            </w:r>
          </w:p>
          <w:p w:rsidR="00C53B4F" w:rsidRPr="0040632C" w:rsidRDefault="00C53B4F" w:rsidP="00C53B4F">
            <w:pPr>
              <w:suppressAutoHyphens/>
              <w:overflowPunct w:val="0"/>
              <w:autoSpaceDE w:val="0"/>
              <w:autoSpaceDN w:val="0"/>
              <w:adjustRightInd w:val="0"/>
              <w:spacing w:line="360" w:lineRule="auto"/>
              <w:jc w:val="both"/>
              <w:textAlignment w:val="baseline"/>
              <w:rPr>
                <w:szCs w:val="22"/>
                <w:lang w:eastAsia="fr-FR"/>
              </w:rPr>
            </w:pPr>
            <w:r w:rsidRPr="0040632C">
              <w:rPr>
                <w:sz w:val="22"/>
                <w:szCs w:val="22"/>
                <w:lang w:eastAsia="fr-FR"/>
              </w:rPr>
              <w:t>(b)</w:t>
            </w:r>
          </w:p>
        </w:tc>
        <w:tc>
          <w:tcPr>
            <w:tcW w:w="2160" w:type="dxa"/>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c>
          <w:tcPr>
            <w:tcW w:w="2520" w:type="dxa"/>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c>
          <w:tcPr>
            <w:tcW w:w="2160" w:type="dxa"/>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r>
    </w:tbl>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tbl>
      <w:tblPr>
        <w:tblW w:w="0" w:type="auto"/>
        <w:jc w:val="center"/>
        <w:tblLayout w:type="fixed"/>
        <w:tblLook w:val="0000" w:firstRow="0" w:lastRow="0" w:firstColumn="0" w:lastColumn="0" w:noHBand="0" w:noVBand="0"/>
      </w:tblPr>
      <w:tblGrid>
        <w:gridCol w:w="2160"/>
        <w:gridCol w:w="6984"/>
      </w:tblGrid>
      <w:tr w:rsidR="00C53B4F" w:rsidRPr="0040632C" w:rsidTr="00827BF4">
        <w:trPr>
          <w:jc w:val="center"/>
        </w:trPr>
        <w:tc>
          <w:tcPr>
            <w:tcW w:w="2160" w:type="dxa"/>
          </w:tcPr>
          <w:p w:rsidR="00C53B4F" w:rsidRPr="0040632C" w:rsidRDefault="00C53B4F" w:rsidP="00C53B4F">
            <w:pPr>
              <w:keepLines/>
              <w:tabs>
                <w:tab w:val="left" w:pos="360"/>
              </w:tabs>
              <w:suppressAutoHyphens/>
              <w:overflowPunct w:val="0"/>
              <w:autoSpaceDE w:val="0"/>
              <w:autoSpaceDN w:val="0"/>
              <w:adjustRightInd w:val="0"/>
              <w:ind w:left="360" w:hanging="360"/>
              <w:textAlignment w:val="baseline"/>
              <w:rPr>
                <w:b/>
                <w:szCs w:val="22"/>
                <w:lang w:eastAsia="fr-FR"/>
              </w:rPr>
            </w:pPr>
          </w:p>
        </w:tc>
        <w:tc>
          <w:tcPr>
            <w:tcW w:w="6984" w:type="dxa"/>
          </w:tcPr>
          <w:p w:rsidR="00C53B4F" w:rsidRPr="0040632C" w:rsidRDefault="00C53B4F" w:rsidP="00C53B4F">
            <w:pPr>
              <w:keepNext/>
              <w:keepLines/>
              <w:tabs>
                <w:tab w:val="left" w:pos="540"/>
              </w:tabs>
              <w:suppressAutoHyphens/>
              <w:overflowPunct w:val="0"/>
              <w:autoSpaceDE w:val="0"/>
              <w:autoSpaceDN w:val="0"/>
              <w:adjustRightInd w:val="0"/>
              <w:ind w:left="540" w:right="-72" w:hanging="540"/>
              <w:jc w:val="both"/>
              <w:textAlignment w:val="baseline"/>
              <w:rPr>
                <w:szCs w:val="22"/>
                <w:lang w:eastAsia="fr-FR"/>
              </w:rPr>
            </w:pPr>
            <w:r w:rsidRPr="0040632C">
              <w:rPr>
                <w:sz w:val="22"/>
                <w:szCs w:val="22"/>
                <w:lang w:eastAsia="fr-FR"/>
              </w:rPr>
              <w:t>1.4</w:t>
            </w:r>
            <w:r w:rsidRPr="0040632C">
              <w:rPr>
                <w:sz w:val="22"/>
                <w:szCs w:val="22"/>
                <w:lang w:eastAsia="fr-FR"/>
              </w:rPr>
              <w:tab/>
              <w:t xml:space="preserve">Les principales pièces d’équipement  proposées par le Soumissionnaire pour réaliser les travaux sont : </w:t>
            </w:r>
            <w:r w:rsidRPr="0040632C">
              <w:rPr>
                <w:i/>
                <w:sz w:val="22"/>
                <w:szCs w:val="22"/>
                <w:lang w:eastAsia="fr-FR"/>
              </w:rPr>
              <w:t>[énumérer toutes les informations requises ci-dessous conformément à l’alinéa 5.2 (d) des IS.]</w:t>
            </w:r>
          </w:p>
        </w:tc>
      </w:tr>
    </w:tbl>
    <w:p w:rsidR="00C53B4F" w:rsidRPr="0040632C" w:rsidRDefault="00C53B4F" w:rsidP="00C53B4F">
      <w:pPr>
        <w:keepLines/>
        <w:suppressAutoHyphens/>
        <w:overflowPunct w:val="0"/>
        <w:autoSpaceDE w:val="0"/>
        <w:autoSpaceDN w:val="0"/>
        <w:adjustRightInd w:val="0"/>
        <w:jc w:val="both"/>
        <w:textAlignment w:val="baseline"/>
        <w:rPr>
          <w:sz w:val="22"/>
          <w:szCs w:val="22"/>
          <w:lang w:eastAsia="fr-FR"/>
        </w:rPr>
      </w:pPr>
    </w:p>
    <w:tbl>
      <w:tblPr>
        <w:tblW w:w="0" w:type="auto"/>
        <w:jc w:val="center"/>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1440"/>
        <w:gridCol w:w="1800"/>
        <w:gridCol w:w="2520"/>
        <w:gridCol w:w="3240"/>
      </w:tblGrid>
      <w:tr w:rsidR="00C53B4F" w:rsidRPr="0040632C" w:rsidTr="00827BF4">
        <w:trPr>
          <w:jc w:val="center"/>
        </w:trPr>
        <w:tc>
          <w:tcPr>
            <w:tcW w:w="1440" w:type="dxa"/>
          </w:tcPr>
          <w:p w:rsidR="00C53B4F" w:rsidRPr="0040632C" w:rsidRDefault="00C53B4F" w:rsidP="00C53B4F">
            <w:pPr>
              <w:keepNext/>
              <w:keepLines/>
              <w:suppressAutoHyphens/>
              <w:overflowPunct w:val="0"/>
              <w:autoSpaceDE w:val="0"/>
              <w:autoSpaceDN w:val="0"/>
              <w:adjustRightInd w:val="0"/>
              <w:jc w:val="center"/>
              <w:textAlignment w:val="baseline"/>
              <w:rPr>
                <w:szCs w:val="22"/>
                <w:lang w:eastAsia="fr-FR"/>
              </w:rPr>
            </w:pPr>
            <w:r w:rsidRPr="0040632C">
              <w:rPr>
                <w:sz w:val="22"/>
                <w:szCs w:val="22"/>
                <w:lang w:eastAsia="fr-FR"/>
              </w:rPr>
              <w:t>Pièce d’équipement</w:t>
            </w:r>
          </w:p>
        </w:tc>
        <w:tc>
          <w:tcPr>
            <w:tcW w:w="1800" w:type="dxa"/>
          </w:tcPr>
          <w:p w:rsidR="00C53B4F" w:rsidRPr="0040632C" w:rsidRDefault="00C53B4F" w:rsidP="00C53B4F">
            <w:pPr>
              <w:keepNext/>
              <w:keepLines/>
              <w:suppressAutoHyphens/>
              <w:overflowPunct w:val="0"/>
              <w:autoSpaceDE w:val="0"/>
              <w:autoSpaceDN w:val="0"/>
              <w:adjustRightInd w:val="0"/>
              <w:jc w:val="center"/>
              <w:textAlignment w:val="baseline"/>
              <w:rPr>
                <w:szCs w:val="22"/>
                <w:lang w:eastAsia="fr-FR"/>
              </w:rPr>
            </w:pPr>
            <w:r w:rsidRPr="0040632C">
              <w:rPr>
                <w:sz w:val="22"/>
                <w:szCs w:val="22"/>
                <w:lang w:eastAsia="fr-FR"/>
              </w:rPr>
              <w:t>Description, marque, et âge (années)</w:t>
            </w:r>
          </w:p>
        </w:tc>
        <w:tc>
          <w:tcPr>
            <w:tcW w:w="2520" w:type="dxa"/>
          </w:tcPr>
          <w:p w:rsidR="00C53B4F" w:rsidRPr="0040632C" w:rsidRDefault="00C53B4F" w:rsidP="00C53B4F">
            <w:pPr>
              <w:keepNext/>
              <w:keepLines/>
              <w:suppressAutoHyphens/>
              <w:overflowPunct w:val="0"/>
              <w:autoSpaceDE w:val="0"/>
              <w:autoSpaceDN w:val="0"/>
              <w:adjustRightInd w:val="0"/>
              <w:jc w:val="center"/>
              <w:textAlignment w:val="baseline"/>
              <w:rPr>
                <w:szCs w:val="22"/>
                <w:lang w:eastAsia="fr-FR"/>
              </w:rPr>
            </w:pPr>
            <w:r w:rsidRPr="0040632C">
              <w:rPr>
                <w:sz w:val="22"/>
                <w:szCs w:val="22"/>
                <w:lang w:eastAsia="fr-FR"/>
              </w:rPr>
              <w:t>État (neuf, bon, médiocre) et nombre disponible</w:t>
            </w:r>
          </w:p>
        </w:tc>
        <w:tc>
          <w:tcPr>
            <w:tcW w:w="3240" w:type="dxa"/>
          </w:tcPr>
          <w:p w:rsidR="00C53B4F" w:rsidRPr="0040632C" w:rsidRDefault="00C53B4F" w:rsidP="00C53B4F">
            <w:pPr>
              <w:keepNext/>
              <w:keepLines/>
              <w:suppressAutoHyphens/>
              <w:overflowPunct w:val="0"/>
              <w:autoSpaceDE w:val="0"/>
              <w:autoSpaceDN w:val="0"/>
              <w:adjustRightInd w:val="0"/>
              <w:jc w:val="center"/>
              <w:textAlignment w:val="baseline"/>
              <w:rPr>
                <w:szCs w:val="22"/>
                <w:lang w:eastAsia="fr-FR"/>
              </w:rPr>
            </w:pPr>
            <w:r w:rsidRPr="0040632C">
              <w:rPr>
                <w:sz w:val="22"/>
                <w:szCs w:val="22"/>
                <w:lang w:eastAsia="fr-FR"/>
              </w:rPr>
              <w:t>Acheté, loué (à qui?), à acheter (à qui?)</w:t>
            </w:r>
          </w:p>
        </w:tc>
      </w:tr>
      <w:tr w:rsidR="00C53B4F" w:rsidRPr="0040632C" w:rsidTr="00827BF4">
        <w:trPr>
          <w:jc w:val="center"/>
        </w:trPr>
        <w:tc>
          <w:tcPr>
            <w:tcW w:w="1440" w:type="dxa"/>
            <w:tcBorders>
              <w:top w:val="nil"/>
            </w:tcBorders>
          </w:tcPr>
          <w:p w:rsidR="00C53B4F" w:rsidRPr="0040632C" w:rsidRDefault="00C53B4F" w:rsidP="003C5ED9">
            <w:pPr>
              <w:keepNext/>
              <w:keepLines/>
              <w:suppressAutoHyphens/>
              <w:overflowPunct w:val="0"/>
              <w:autoSpaceDE w:val="0"/>
              <w:autoSpaceDN w:val="0"/>
              <w:adjustRightInd w:val="0"/>
              <w:spacing w:line="276" w:lineRule="auto"/>
              <w:jc w:val="both"/>
              <w:textAlignment w:val="baseline"/>
              <w:rPr>
                <w:szCs w:val="22"/>
                <w:lang w:eastAsia="fr-FR"/>
              </w:rPr>
            </w:pPr>
            <w:r w:rsidRPr="0040632C">
              <w:rPr>
                <w:sz w:val="22"/>
                <w:szCs w:val="22"/>
                <w:lang w:eastAsia="fr-FR"/>
              </w:rPr>
              <w:t>(a)</w:t>
            </w:r>
          </w:p>
          <w:p w:rsidR="00C53B4F" w:rsidRPr="0040632C" w:rsidRDefault="00C53B4F" w:rsidP="003C5ED9">
            <w:pPr>
              <w:keepNext/>
              <w:keepLines/>
              <w:suppressAutoHyphens/>
              <w:overflowPunct w:val="0"/>
              <w:autoSpaceDE w:val="0"/>
              <w:autoSpaceDN w:val="0"/>
              <w:adjustRightInd w:val="0"/>
              <w:spacing w:line="276" w:lineRule="auto"/>
              <w:jc w:val="both"/>
              <w:textAlignment w:val="baseline"/>
              <w:rPr>
                <w:szCs w:val="22"/>
                <w:lang w:eastAsia="fr-FR"/>
              </w:rPr>
            </w:pPr>
            <w:r w:rsidRPr="0040632C">
              <w:rPr>
                <w:sz w:val="22"/>
                <w:szCs w:val="22"/>
                <w:lang w:eastAsia="fr-FR"/>
              </w:rPr>
              <w:t>(b)</w:t>
            </w:r>
          </w:p>
        </w:tc>
        <w:tc>
          <w:tcPr>
            <w:tcW w:w="1800" w:type="dxa"/>
            <w:tcBorders>
              <w:top w:val="nil"/>
            </w:tcBorders>
          </w:tcPr>
          <w:p w:rsidR="00C53B4F" w:rsidRPr="0040632C" w:rsidRDefault="00C53B4F" w:rsidP="00C53B4F">
            <w:pPr>
              <w:keepNext/>
              <w:keepLines/>
              <w:suppressAutoHyphens/>
              <w:overflowPunct w:val="0"/>
              <w:autoSpaceDE w:val="0"/>
              <w:autoSpaceDN w:val="0"/>
              <w:adjustRightInd w:val="0"/>
              <w:jc w:val="both"/>
              <w:textAlignment w:val="baseline"/>
              <w:rPr>
                <w:szCs w:val="22"/>
                <w:lang w:eastAsia="fr-FR"/>
              </w:rPr>
            </w:pPr>
          </w:p>
        </w:tc>
        <w:tc>
          <w:tcPr>
            <w:tcW w:w="2520" w:type="dxa"/>
            <w:tcBorders>
              <w:top w:val="nil"/>
            </w:tcBorders>
          </w:tcPr>
          <w:p w:rsidR="00C53B4F" w:rsidRPr="0040632C" w:rsidRDefault="00C53B4F" w:rsidP="00C53B4F">
            <w:pPr>
              <w:keepNext/>
              <w:keepLines/>
              <w:suppressAutoHyphens/>
              <w:overflowPunct w:val="0"/>
              <w:autoSpaceDE w:val="0"/>
              <w:autoSpaceDN w:val="0"/>
              <w:adjustRightInd w:val="0"/>
              <w:jc w:val="both"/>
              <w:textAlignment w:val="baseline"/>
              <w:rPr>
                <w:szCs w:val="22"/>
                <w:lang w:eastAsia="fr-FR"/>
              </w:rPr>
            </w:pPr>
          </w:p>
        </w:tc>
        <w:tc>
          <w:tcPr>
            <w:tcW w:w="3240" w:type="dxa"/>
            <w:tcBorders>
              <w:top w:val="nil"/>
            </w:tcBorders>
          </w:tcPr>
          <w:p w:rsidR="00C53B4F" w:rsidRPr="0040632C" w:rsidRDefault="00C53B4F" w:rsidP="00C53B4F">
            <w:pPr>
              <w:keepNext/>
              <w:keepLines/>
              <w:suppressAutoHyphens/>
              <w:overflowPunct w:val="0"/>
              <w:autoSpaceDE w:val="0"/>
              <w:autoSpaceDN w:val="0"/>
              <w:adjustRightInd w:val="0"/>
              <w:jc w:val="both"/>
              <w:textAlignment w:val="baseline"/>
              <w:rPr>
                <w:szCs w:val="22"/>
                <w:lang w:eastAsia="fr-FR"/>
              </w:rPr>
            </w:pPr>
          </w:p>
        </w:tc>
      </w:tr>
    </w:tbl>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tbl>
      <w:tblPr>
        <w:tblW w:w="0" w:type="auto"/>
        <w:jc w:val="center"/>
        <w:tblLayout w:type="fixed"/>
        <w:tblLook w:val="0000" w:firstRow="0" w:lastRow="0" w:firstColumn="0" w:lastColumn="0" w:noHBand="0" w:noVBand="0"/>
      </w:tblPr>
      <w:tblGrid>
        <w:gridCol w:w="2160"/>
        <w:gridCol w:w="6984"/>
      </w:tblGrid>
      <w:tr w:rsidR="00C53B4F" w:rsidRPr="0040632C" w:rsidTr="00827BF4">
        <w:trPr>
          <w:jc w:val="center"/>
        </w:trPr>
        <w:tc>
          <w:tcPr>
            <w:tcW w:w="2160" w:type="dxa"/>
          </w:tcPr>
          <w:p w:rsidR="00C53B4F" w:rsidRPr="0040632C" w:rsidRDefault="003C5ED9" w:rsidP="00C53B4F">
            <w:pPr>
              <w:tabs>
                <w:tab w:val="left" w:pos="360"/>
              </w:tabs>
              <w:suppressAutoHyphens/>
              <w:overflowPunct w:val="0"/>
              <w:autoSpaceDE w:val="0"/>
              <w:autoSpaceDN w:val="0"/>
              <w:adjustRightInd w:val="0"/>
              <w:ind w:left="360" w:hanging="360"/>
              <w:textAlignment w:val="baseline"/>
              <w:rPr>
                <w:b/>
                <w:szCs w:val="22"/>
                <w:lang w:eastAsia="fr-FR"/>
              </w:rPr>
            </w:pPr>
            <w:r>
              <w:rPr>
                <w:sz w:val="22"/>
                <w:szCs w:val="22"/>
                <w:lang w:eastAsia="fr-FR"/>
              </w:rPr>
              <w:tab/>
            </w:r>
          </w:p>
        </w:tc>
        <w:tc>
          <w:tcPr>
            <w:tcW w:w="6984" w:type="dxa"/>
          </w:tcPr>
          <w:p w:rsidR="00C53B4F" w:rsidRPr="0040632C" w:rsidRDefault="00C53B4F" w:rsidP="00C53B4F">
            <w:pPr>
              <w:tabs>
                <w:tab w:val="left" w:pos="540"/>
              </w:tabs>
              <w:suppressAutoHyphens/>
              <w:overflowPunct w:val="0"/>
              <w:autoSpaceDE w:val="0"/>
              <w:autoSpaceDN w:val="0"/>
              <w:adjustRightInd w:val="0"/>
              <w:ind w:left="540" w:right="-72" w:hanging="540"/>
              <w:jc w:val="both"/>
              <w:textAlignment w:val="baseline"/>
              <w:rPr>
                <w:szCs w:val="22"/>
                <w:lang w:eastAsia="fr-FR"/>
              </w:rPr>
            </w:pPr>
            <w:r w:rsidRPr="0040632C">
              <w:rPr>
                <w:sz w:val="22"/>
                <w:szCs w:val="22"/>
                <w:lang w:eastAsia="fr-FR"/>
              </w:rPr>
              <w:t>1.5</w:t>
            </w:r>
            <w:r w:rsidRPr="0040632C">
              <w:rPr>
                <w:sz w:val="22"/>
                <w:szCs w:val="22"/>
                <w:lang w:eastAsia="fr-FR"/>
              </w:rPr>
              <w:tab/>
              <w:t xml:space="preserve">Les qualifications et expérience du personnel clé proposé sont jointes.  </w:t>
            </w:r>
            <w:r w:rsidRPr="00EC16C8">
              <w:rPr>
                <w:i/>
                <w:sz w:val="22"/>
                <w:szCs w:val="22"/>
                <w:lang w:eastAsia="fr-FR"/>
              </w:rPr>
              <w:t>[Joindre le CV conformément à l’alinéa 5.2 (e) des IS. Voir aussi l’alinéa 9.1 des CGC et l’alinéa 9.1 des</w:t>
            </w:r>
            <w:r w:rsidRPr="0040632C">
              <w:rPr>
                <w:i/>
                <w:sz w:val="22"/>
                <w:szCs w:val="22"/>
                <w:lang w:eastAsia="fr-FR"/>
              </w:rPr>
              <w:t xml:space="preserve"> CPC. Inclure la liste du personnel clé dans le tableau ci-après]</w:t>
            </w:r>
            <w:r w:rsidRPr="0040632C">
              <w:rPr>
                <w:sz w:val="22"/>
                <w:szCs w:val="22"/>
                <w:lang w:eastAsia="fr-FR"/>
              </w:rPr>
              <w:t xml:space="preserve"> </w:t>
            </w:r>
          </w:p>
        </w:tc>
      </w:tr>
    </w:tbl>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tbl>
      <w:tblPr>
        <w:tblW w:w="0" w:type="auto"/>
        <w:jc w:val="center"/>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115"/>
        <w:gridCol w:w="2045"/>
        <w:gridCol w:w="1555"/>
        <w:gridCol w:w="965"/>
        <w:gridCol w:w="2160"/>
        <w:gridCol w:w="115"/>
        <w:gridCol w:w="2045"/>
        <w:gridCol w:w="115"/>
        <w:gridCol w:w="29"/>
      </w:tblGrid>
      <w:tr w:rsidR="00C53B4F" w:rsidRPr="0040632C" w:rsidTr="00827BF4">
        <w:trPr>
          <w:gridAfter w:val="2"/>
          <w:wAfter w:w="144" w:type="dxa"/>
          <w:jc w:val="center"/>
        </w:trPr>
        <w:tc>
          <w:tcPr>
            <w:tcW w:w="2160" w:type="dxa"/>
            <w:gridSpan w:val="2"/>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Poste</w:t>
            </w:r>
          </w:p>
        </w:tc>
        <w:tc>
          <w:tcPr>
            <w:tcW w:w="2520" w:type="dxa"/>
            <w:gridSpan w:val="2"/>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Nom</w:t>
            </w:r>
          </w:p>
        </w:tc>
        <w:tc>
          <w:tcPr>
            <w:tcW w:w="2160" w:type="dxa"/>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 xml:space="preserve">Années d’expérience </w:t>
            </w:r>
          </w:p>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(en général)</w:t>
            </w:r>
          </w:p>
        </w:tc>
        <w:tc>
          <w:tcPr>
            <w:tcW w:w="2160" w:type="dxa"/>
            <w:gridSpan w:val="2"/>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Années d’expérience dans le poste envisagé</w:t>
            </w:r>
          </w:p>
        </w:tc>
      </w:tr>
      <w:tr w:rsidR="00C53B4F" w:rsidRPr="0040632C" w:rsidTr="00827BF4">
        <w:trPr>
          <w:gridAfter w:val="2"/>
          <w:wAfter w:w="144" w:type="dxa"/>
          <w:jc w:val="center"/>
        </w:trPr>
        <w:tc>
          <w:tcPr>
            <w:tcW w:w="2160" w:type="dxa"/>
            <w:gridSpan w:val="2"/>
            <w:tcBorders>
              <w:top w:val="nil"/>
            </w:tcBorders>
          </w:tcPr>
          <w:p w:rsidR="00C53B4F" w:rsidRPr="0040632C" w:rsidRDefault="00C53B4F" w:rsidP="003C5ED9">
            <w:pPr>
              <w:suppressAutoHyphens/>
              <w:overflowPunct w:val="0"/>
              <w:autoSpaceDE w:val="0"/>
              <w:autoSpaceDN w:val="0"/>
              <w:adjustRightInd w:val="0"/>
              <w:spacing w:line="276" w:lineRule="auto"/>
              <w:jc w:val="both"/>
              <w:textAlignment w:val="baseline"/>
              <w:rPr>
                <w:szCs w:val="22"/>
                <w:lang w:eastAsia="fr-FR"/>
              </w:rPr>
            </w:pPr>
            <w:r w:rsidRPr="0040632C">
              <w:rPr>
                <w:sz w:val="22"/>
                <w:szCs w:val="22"/>
                <w:lang w:eastAsia="fr-FR"/>
              </w:rPr>
              <w:t>(a)</w:t>
            </w:r>
          </w:p>
          <w:p w:rsidR="00C53B4F" w:rsidRPr="0040632C" w:rsidRDefault="00C53B4F" w:rsidP="003C5ED9">
            <w:pPr>
              <w:suppressAutoHyphens/>
              <w:overflowPunct w:val="0"/>
              <w:autoSpaceDE w:val="0"/>
              <w:autoSpaceDN w:val="0"/>
              <w:adjustRightInd w:val="0"/>
              <w:spacing w:line="276" w:lineRule="auto"/>
              <w:jc w:val="both"/>
              <w:textAlignment w:val="baseline"/>
              <w:rPr>
                <w:szCs w:val="22"/>
                <w:lang w:eastAsia="fr-FR"/>
              </w:rPr>
            </w:pPr>
            <w:r w:rsidRPr="0040632C">
              <w:rPr>
                <w:sz w:val="22"/>
                <w:szCs w:val="22"/>
                <w:lang w:eastAsia="fr-FR"/>
              </w:rPr>
              <w:t>(b)</w:t>
            </w:r>
          </w:p>
        </w:tc>
        <w:tc>
          <w:tcPr>
            <w:tcW w:w="2520" w:type="dxa"/>
            <w:gridSpan w:val="2"/>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c>
          <w:tcPr>
            <w:tcW w:w="2160" w:type="dxa"/>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c>
          <w:tcPr>
            <w:tcW w:w="2160" w:type="dxa"/>
            <w:gridSpan w:val="2"/>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r>
      <w:tr w:rsidR="00C53B4F" w:rsidRPr="0040632C" w:rsidTr="00827B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60" w:type="dxa"/>
            <w:gridSpan w:val="2"/>
          </w:tcPr>
          <w:p w:rsidR="00C53B4F" w:rsidRPr="0040632C" w:rsidRDefault="00C53B4F" w:rsidP="00C53B4F">
            <w:pPr>
              <w:tabs>
                <w:tab w:val="left" w:pos="360"/>
              </w:tabs>
              <w:suppressAutoHyphens/>
              <w:overflowPunct w:val="0"/>
              <w:autoSpaceDE w:val="0"/>
              <w:autoSpaceDN w:val="0"/>
              <w:adjustRightInd w:val="0"/>
              <w:ind w:left="360" w:hanging="360"/>
              <w:textAlignment w:val="baseline"/>
              <w:rPr>
                <w:b/>
                <w:szCs w:val="22"/>
                <w:lang w:eastAsia="fr-FR"/>
              </w:rPr>
            </w:pPr>
          </w:p>
        </w:tc>
        <w:tc>
          <w:tcPr>
            <w:tcW w:w="6984" w:type="dxa"/>
            <w:gridSpan w:val="7"/>
          </w:tcPr>
          <w:p w:rsidR="00C53B4F" w:rsidRPr="0040632C" w:rsidRDefault="00C53B4F" w:rsidP="00C53B4F">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1.6</w:t>
            </w:r>
            <w:r w:rsidRPr="0040632C">
              <w:rPr>
                <w:sz w:val="22"/>
                <w:szCs w:val="22"/>
                <w:lang w:eastAsia="fr-FR"/>
              </w:rPr>
              <w:tab/>
              <w:t xml:space="preserve">Les rapports financiers des cinq dernières années : bilans, comptes de résultats, rapports d’auditeurs, etc., qui sont joints conformément à l’alinéa 5.2 (f) des IS sont : </w:t>
            </w:r>
            <w:r w:rsidRPr="0040632C">
              <w:rPr>
                <w:i/>
                <w:sz w:val="22"/>
                <w:szCs w:val="22"/>
                <w:lang w:eastAsia="fr-FR"/>
              </w:rPr>
              <w:t>[énumérer ci-après et joindre des copies.]</w:t>
            </w:r>
          </w:p>
          <w:p w:rsidR="00C53B4F" w:rsidRPr="0040632C" w:rsidRDefault="00C53B4F" w:rsidP="00C53B4F">
            <w:pPr>
              <w:tabs>
                <w:tab w:val="left" w:pos="540"/>
              </w:tabs>
              <w:suppressAutoHyphens/>
              <w:overflowPunct w:val="0"/>
              <w:autoSpaceDE w:val="0"/>
              <w:autoSpaceDN w:val="0"/>
              <w:adjustRightInd w:val="0"/>
              <w:spacing w:after="200"/>
              <w:ind w:left="547" w:right="-72" w:hanging="547"/>
              <w:jc w:val="both"/>
              <w:textAlignment w:val="baseline"/>
              <w:rPr>
                <w:i/>
                <w:szCs w:val="22"/>
                <w:lang w:eastAsia="fr-FR"/>
              </w:rPr>
            </w:pPr>
            <w:r w:rsidRPr="0040632C">
              <w:rPr>
                <w:sz w:val="22"/>
                <w:szCs w:val="22"/>
                <w:lang w:eastAsia="fr-FR"/>
              </w:rPr>
              <w:t>1.7</w:t>
            </w:r>
            <w:r w:rsidRPr="0040632C">
              <w:rPr>
                <w:sz w:val="22"/>
                <w:szCs w:val="22"/>
                <w:lang w:eastAsia="fr-FR"/>
              </w:rPr>
              <w:tab/>
              <w:t xml:space="preserve">Les pièces établissant que le Soumissionnaire a accès à des ressources financières conformément à l’alinéa 5.2 (g) des IS sont : </w:t>
            </w:r>
            <w:r w:rsidRPr="0040632C">
              <w:rPr>
                <w:i/>
                <w:sz w:val="22"/>
                <w:szCs w:val="22"/>
                <w:lang w:eastAsia="fr-FR"/>
              </w:rPr>
              <w:t>[énumérer ci-dessous et joindre des copies des justificatifs.]</w:t>
            </w:r>
          </w:p>
          <w:p w:rsidR="00C53B4F" w:rsidRPr="0040632C" w:rsidRDefault="00C53B4F" w:rsidP="00C53B4F">
            <w:pPr>
              <w:tabs>
                <w:tab w:val="left" w:pos="540"/>
              </w:tabs>
              <w:suppressAutoHyphens/>
              <w:overflowPunct w:val="0"/>
              <w:autoSpaceDE w:val="0"/>
              <w:autoSpaceDN w:val="0"/>
              <w:adjustRightInd w:val="0"/>
              <w:spacing w:after="200"/>
              <w:ind w:left="547" w:right="-72" w:hanging="547"/>
              <w:jc w:val="both"/>
              <w:textAlignment w:val="baseline"/>
              <w:rPr>
                <w:i/>
                <w:szCs w:val="22"/>
                <w:lang w:eastAsia="fr-FR"/>
              </w:rPr>
            </w:pPr>
            <w:r w:rsidRPr="0040632C">
              <w:rPr>
                <w:sz w:val="22"/>
                <w:szCs w:val="22"/>
                <w:lang w:eastAsia="fr-FR"/>
              </w:rPr>
              <w:t>1.8</w:t>
            </w:r>
            <w:r w:rsidRPr="0040632C">
              <w:rPr>
                <w:sz w:val="22"/>
                <w:szCs w:val="22"/>
                <w:lang w:eastAsia="fr-FR"/>
              </w:rPr>
              <w:tab/>
              <w:t xml:space="preserve">L’autorisation avec le nom, l’adresse et les numéros de téléphone, de télex et de télécopie des banques susceptibles de fournir des références si le Maître de l’Ouvrage Délégué leur en fait la demande est jointe conformément à l’alinéa 5.2(h) des IS. </w:t>
            </w:r>
            <w:r w:rsidRPr="0040632C">
              <w:rPr>
                <w:i/>
                <w:sz w:val="22"/>
                <w:szCs w:val="22"/>
                <w:lang w:eastAsia="fr-FR"/>
              </w:rPr>
              <w:t>[Joindre l’autorisation]</w:t>
            </w:r>
          </w:p>
          <w:p w:rsidR="00C53B4F" w:rsidRPr="0040632C" w:rsidRDefault="00C53B4F" w:rsidP="00C53B4F">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1.9</w:t>
            </w:r>
            <w:r w:rsidRPr="0040632C">
              <w:rPr>
                <w:sz w:val="22"/>
                <w:szCs w:val="22"/>
                <w:lang w:eastAsia="fr-FR"/>
              </w:rPr>
              <w:tab/>
              <w:t xml:space="preserve">Les renseignements concernant le(s) litige(s) auquel (auxquels) le Soumissionnaire est actuellement partie sont joints conformément à l’alinéa 5.3(i) des IS. </w:t>
            </w:r>
            <w:r w:rsidRPr="0040632C">
              <w:rPr>
                <w:i/>
                <w:sz w:val="22"/>
                <w:szCs w:val="22"/>
                <w:lang w:eastAsia="fr-FR"/>
              </w:rPr>
              <w:t>[Insérer les informations dans le tableau suivant]</w:t>
            </w:r>
          </w:p>
        </w:tc>
      </w:tr>
      <w:tr w:rsidR="00C53B4F" w:rsidRPr="0040632C" w:rsidTr="00827BF4">
        <w:trPr>
          <w:gridBefore w:val="1"/>
          <w:gridAfter w:val="1"/>
          <w:wBefore w:w="115" w:type="dxa"/>
          <w:wAfter w:w="29" w:type="dxa"/>
          <w:jc w:val="center"/>
        </w:trPr>
        <w:tc>
          <w:tcPr>
            <w:tcW w:w="3600" w:type="dxa"/>
            <w:gridSpan w:val="2"/>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Autre(s) partie(s)</w:t>
            </w:r>
          </w:p>
        </w:tc>
        <w:tc>
          <w:tcPr>
            <w:tcW w:w="3240" w:type="dxa"/>
            <w:gridSpan w:val="3"/>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Cause du litige et montant en jeu</w:t>
            </w:r>
          </w:p>
        </w:tc>
        <w:tc>
          <w:tcPr>
            <w:tcW w:w="2160" w:type="dxa"/>
            <w:gridSpan w:val="2"/>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Montant de la somme adjugée et bénéficiaire</w:t>
            </w:r>
          </w:p>
        </w:tc>
      </w:tr>
      <w:tr w:rsidR="00C53B4F" w:rsidRPr="0040632C" w:rsidTr="00827BF4">
        <w:trPr>
          <w:gridBefore w:val="1"/>
          <w:gridAfter w:val="1"/>
          <w:wBefore w:w="115" w:type="dxa"/>
          <w:wAfter w:w="29" w:type="dxa"/>
          <w:jc w:val="center"/>
        </w:trPr>
        <w:tc>
          <w:tcPr>
            <w:tcW w:w="3600" w:type="dxa"/>
            <w:gridSpan w:val="2"/>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r w:rsidRPr="0040632C">
              <w:rPr>
                <w:sz w:val="22"/>
                <w:szCs w:val="22"/>
                <w:lang w:eastAsia="fr-FR"/>
              </w:rPr>
              <w:t>(a)</w:t>
            </w:r>
          </w:p>
          <w:p w:rsidR="00C53B4F" w:rsidRPr="0040632C" w:rsidRDefault="00C53B4F" w:rsidP="00C53B4F">
            <w:pPr>
              <w:suppressAutoHyphens/>
              <w:overflowPunct w:val="0"/>
              <w:autoSpaceDE w:val="0"/>
              <w:autoSpaceDN w:val="0"/>
              <w:adjustRightInd w:val="0"/>
              <w:jc w:val="both"/>
              <w:textAlignment w:val="baseline"/>
              <w:rPr>
                <w:szCs w:val="22"/>
                <w:lang w:eastAsia="fr-FR"/>
              </w:rPr>
            </w:pPr>
          </w:p>
          <w:p w:rsidR="00C53B4F" w:rsidRPr="0040632C" w:rsidRDefault="00C53B4F" w:rsidP="00C53B4F">
            <w:pPr>
              <w:suppressAutoHyphens/>
              <w:overflowPunct w:val="0"/>
              <w:autoSpaceDE w:val="0"/>
              <w:autoSpaceDN w:val="0"/>
              <w:adjustRightInd w:val="0"/>
              <w:jc w:val="both"/>
              <w:textAlignment w:val="baseline"/>
              <w:rPr>
                <w:szCs w:val="22"/>
                <w:lang w:eastAsia="fr-FR"/>
              </w:rPr>
            </w:pPr>
            <w:r w:rsidRPr="0040632C">
              <w:rPr>
                <w:sz w:val="22"/>
                <w:szCs w:val="22"/>
                <w:lang w:eastAsia="fr-FR"/>
              </w:rPr>
              <w:t>(b)</w:t>
            </w:r>
          </w:p>
        </w:tc>
        <w:tc>
          <w:tcPr>
            <w:tcW w:w="3240" w:type="dxa"/>
            <w:gridSpan w:val="3"/>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c>
          <w:tcPr>
            <w:tcW w:w="2160" w:type="dxa"/>
            <w:gridSpan w:val="2"/>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r>
    </w:tbl>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tbl>
      <w:tblPr>
        <w:tblW w:w="0" w:type="auto"/>
        <w:jc w:val="center"/>
        <w:tblLayout w:type="fixed"/>
        <w:tblLook w:val="0000" w:firstRow="0" w:lastRow="0" w:firstColumn="0" w:lastColumn="0" w:noHBand="0" w:noVBand="0"/>
      </w:tblPr>
      <w:tblGrid>
        <w:gridCol w:w="18"/>
        <w:gridCol w:w="2142"/>
        <w:gridCol w:w="18"/>
        <w:gridCol w:w="1542"/>
        <w:gridCol w:w="2520"/>
        <w:gridCol w:w="2880"/>
        <w:gridCol w:w="24"/>
      </w:tblGrid>
      <w:tr w:rsidR="00C53B4F" w:rsidRPr="0040632C" w:rsidTr="00827BF4">
        <w:trPr>
          <w:trHeight w:val="513"/>
          <w:jc w:val="center"/>
        </w:trPr>
        <w:tc>
          <w:tcPr>
            <w:tcW w:w="2160" w:type="dxa"/>
            <w:gridSpan w:val="2"/>
          </w:tcPr>
          <w:p w:rsidR="00C53B4F" w:rsidRPr="0040632C" w:rsidRDefault="00C53B4F" w:rsidP="00C53B4F">
            <w:pPr>
              <w:tabs>
                <w:tab w:val="left" w:pos="360"/>
              </w:tabs>
              <w:suppressAutoHyphens/>
              <w:overflowPunct w:val="0"/>
              <w:autoSpaceDE w:val="0"/>
              <w:autoSpaceDN w:val="0"/>
              <w:adjustRightInd w:val="0"/>
              <w:ind w:left="360" w:hanging="360"/>
              <w:textAlignment w:val="baseline"/>
              <w:rPr>
                <w:b/>
                <w:szCs w:val="22"/>
                <w:lang w:eastAsia="fr-FR"/>
              </w:rPr>
            </w:pPr>
          </w:p>
        </w:tc>
        <w:tc>
          <w:tcPr>
            <w:tcW w:w="6984" w:type="dxa"/>
            <w:gridSpan w:val="5"/>
          </w:tcPr>
          <w:p w:rsidR="00C53B4F" w:rsidRPr="0040632C" w:rsidRDefault="00C53B4F" w:rsidP="00C53B4F">
            <w:pPr>
              <w:tabs>
                <w:tab w:val="left" w:pos="540"/>
                <w:tab w:val="left" w:pos="4215"/>
              </w:tabs>
              <w:suppressAutoHyphens/>
              <w:overflowPunct w:val="0"/>
              <w:autoSpaceDE w:val="0"/>
              <w:autoSpaceDN w:val="0"/>
              <w:adjustRightInd w:val="0"/>
              <w:ind w:left="540" w:right="-72" w:hanging="540"/>
              <w:jc w:val="both"/>
              <w:textAlignment w:val="baseline"/>
              <w:rPr>
                <w:i/>
                <w:szCs w:val="22"/>
                <w:lang w:eastAsia="fr-FR"/>
              </w:rPr>
            </w:pPr>
            <w:r w:rsidRPr="0040632C">
              <w:rPr>
                <w:sz w:val="22"/>
                <w:szCs w:val="22"/>
                <w:lang w:eastAsia="fr-FR"/>
              </w:rPr>
              <w:t>1.10</w:t>
            </w:r>
            <w:r w:rsidRPr="0040632C">
              <w:rPr>
                <w:sz w:val="22"/>
                <w:szCs w:val="22"/>
                <w:lang w:eastAsia="fr-FR"/>
              </w:rPr>
              <w:tab/>
              <w:t xml:space="preserve">Les Contrats de sous-traitance proposés et entreprises concernées conformément à l’alinéa 5.2 (j) des IS sont : </w:t>
            </w:r>
            <w:r w:rsidRPr="0040632C">
              <w:rPr>
                <w:i/>
                <w:sz w:val="22"/>
                <w:szCs w:val="22"/>
                <w:lang w:eastAsia="fr-FR"/>
              </w:rPr>
              <w:t xml:space="preserve">[Insérer les informations dans le tableau ci-après. </w:t>
            </w:r>
            <w:r w:rsidRPr="00EC16C8">
              <w:rPr>
                <w:i/>
                <w:sz w:val="22"/>
                <w:szCs w:val="22"/>
                <w:lang w:eastAsia="fr-FR"/>
              </w:rPr>
              <w:t>Voir également la Clause 7 des CGC et la Clause 7 des CPC]</w:t>
            </w:r>
          </w:p>
          <w:p w:rsidR="00C53B4F" w:rsidRPr="0040632C" w:rsidRDefault="00C53B4F" w:rsidP="00C53B4F">
            <w:pPr>
              <w:tabs>
                <w:tab w:val="left" w:pos="540"/>
                <w:tab w:val="left" w:pos="4215"/>
              </w:tabs>
              <w:suppressAutoHyphens/>
              <w:overflowPunct w:val="0"/>
              <w:autoSpaceDE w:val="0"/>
              <w:autoSpaceDN w:val="0"/>
              <w:adjustRightInd w:val="0"/>
              <w:ind w:left="540" w:right="-72" w:hanging="540"/>
              <w:jc w:val="both"/>
              <w:textAlignment w:val="baseline"/>
              <w:rPr>
                <w:szCs w:val="22"/>
                <w:lang w:eastAsia="fr-FR"/>
              </w:rPr>
            </w:pPr>
          </w:p>
        </w:tc>
      </w:tr>
      <w:tr w:rsidR="00C53B4F" w:rsidRPr="0040632C" w:rsidTr="00827BF4">
        <w:tblPrEx>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PrEx>
        <w:trPr>
          <w:gridBefore w:val="1"/>
          <w:gridAfter w:val="1"/>
          <w:wBefore w:w="18" w:type="dxa"/>
          <w:wAfter w:w="24" w:type="dxa"/>
          <w:jc w:val="center"/>
        </w:trPr>
        <w:tc>
          <w:tcPr>
            <w:tcW w:w="2160" w:type="dxa"/>
            <w:gridSpan w:val="2"/>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Sections des travaux</w:t>
            </w:r>
          </w:p>
        </w:tc>
        <w:tc>
          <w:tcPr>
            <w:tcW w:w="1542" w:type="dxa"/>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Valeur des Contrats de sous-traitance</w:t>
            </w:r>
          </w:p>
        </w:tc>
        <w:tc>
          <w:tcPr>
            <w:tcW w:w="2520" w:type="dxa"/>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Sous-traitant</w:t>
            </w:r>
          </w:p>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(nom et adresse)</w:t>
            </w:r>
          </w:p>
        </w:tc>
        <w:tc>
          <w:tcPr>
            <w:tcW w:w="2880" w:type="dxa"/>
          </w:tcPr>
          <w:p w:rsidR="00C53B4F" w:rsidRPr="0040632C" w:rsidRDefault="00C53B4F" w:rsidP="00C53B4F">
            <w:pPr>
              <w:suppressAutoHyphens/>
              <w:overflowPunct w:val="0"/>
              <w:autoSpaceDE w:val="0"/>
              <w:autoSpaceDN w:val="0"/>
              <w:adjustRightInd w:val="0"/>
              <w:jc w:val="center"/>
              <w:textAlignment w:val="baseline"/>
              <w:rPr>
                <w:szCs w:val="22"/>
                <w:lang w:eastAsia="fr-FR"/>
              </w:rPr>
            </w:pPr>
            <w:r w:rsidRPr="0040632C">
              <w:rPr>
                <w:sz w:val="22"/>
                <w:szCs w:val="22"/>
                <w:lang w:eastAsia="fr-FR"/>
              </w:rPr>
              <w:t>Expérience dans des travaux analogues</w:t>
            </w:r>
          </w:p>
        </w:tc>
      </w:tr>
      <w:tr w:rsidR="00C53B4F" w:rsidRPr="0040632C" w:rsidTr="00827BF4">
        <w:tblPrEx>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PrEx>
        <w:trPr>
          <w:gridBefore w:val="1"/>
          <w:gridAfter w:val="1"/>
          <w:wBefore w:w="18" w:type="dxa"/>
          <w:wAfter w:w="24" w:type="dxa"/>
          <w:jc w:val="center"/>
        </w:trPr>
        <w:tc>
          <w:tcPr>
            <w:tcW w:w="2160" w:type="dxa"/>
            <w:gridSpan w:val="2"/>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r w:rsidRPr="0040632C">
              <w:rPr>
                <w:sz w:val="22"/>
                <w:szCs w:val="22"/>
                <w:lang w:eastAsia="fr-FR"/>
              </w:rPr>
              <w:t>(a)</w:t>
            </w:r>
          </w:p>
          <w:p w:rsidR="00C53B4F" w:rsidRPr="0040632C" w:rsidRDefault="00C53B4F" w:rsidP="00C53B4F">
            <w:pPr>
              <w:suppressAutoHyphens/>
              <w:overflowPunct w:val="0"/>
              <w:autoSpaceDE w:val="0"/>
              <w:autoSpaceDN w:val="0"/>
              <w:adjustRightInd w:val="0"/>
              <w:jc w:val="both"/>
              <w:textAlignment w:val="baseline"/>
              <w:rPr>
                <w:szCs w:val="22"/>
                <w:lang w:eastAsia="fr-FR"/>
              </w:rPr>
            </w:pPr>
          </w:p>
          <w:p w:rsidR="00C53B4F" w:rsidRPr="0040632C" w:rsidRDefault="00C53B4F" w:rsidP="00C53B4F">
            <w:pPr>
              <w:suppressAutoHyphens/>
              <w:overflowPunct w:val="0"/>
              <w:autoSpaceDE w:val="0"/>
              <w:autoSpaceDN w:val="0"/>
              <w:adjustRightInd w:val="0"/>
              <w:jc w:val="both"/>
              <w:textAlignment w:val="baseline"/>
              <w:rPr>
                <w:szCs w:val="22"/>
                <w:lang w:eastAsia="fr-FR"/>
              </w:rPr>
            </w:pPr>
            <w:r w:rsidRPr="0040632C">
              <w:rPr>
                <w:sz w:val="22"/>
                <w:szCs w:val="22"/>
                <w:lang w:eastAsia="fr-FR"/>
              </w:rPr>
              <w:t>(b)</w:t>
            </w:r>
          </w:p>
        </w:tc>
        <w:tc>
          <w:tcPr>
            <w:tcW w:w="1542" w:type="dxa"/>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c>
          <w:tcPr>
            <w:tcW w:w="2520" w:type="dxa"/>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c>
          <w:tcPr>
            <w:tcW w:w="2880" w:type="dxa"/>
            <w:tcBorders>
              <w:top w:val="nil"/>
            </w:tcBorders>
          </w:tcPr>
          <w:p w:rsidR="00C53B4F" w:rsidRPr="0040632C" w:rsidRDefault="00C53B4F" w:rsidP="00C53B4F">
            <w:pPr>
              <w:suppressAutoHyphens/>
              <w:overflowPunct w:val="0"/>
              <w:autoSpaceDE w:val="0"/>
              <w:autoSpaceDN w:val="0"/>
              <w:adjustRightInd w:val="0"/>
              <w:jc w:val="both"/>
              <w:textAlignment w:val="baseline"/>
              <w:rPr>
                <w:szCs w:val="22"/>
                <w:lang w:eastAsia="fr-FR"/>
              </w:rPr>
            </w:pPr>
          </w:p>
        </w:tc>
      </w:tr>
    </w:tbl>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tbl>
      <w:tblPr>
        <w:tblW w:w="0" w:type="auto"/>
        <w:jc w:val="center"/>
        <w:tblLayout w:type="fixed"/>
        <w:tblLook w:val="0000" w:firstRow="0" w:lastRow="0" w:firstColumn="0" w:lastColumn="0" w:noHBand="0" w:noVBand="0"/>
      </w:tblPr>
      <w:tblGrid>
        <w:gridCol w:w="2160"/>
        <w:gridCol w:w="6984"/>
      </w:tblGrid>
      <w:tr w:rsidR="00C53B4F" w:rsidRPr="0040632C" w:rsidTr="00827BF4">
        <w:trPr>
          <w:jc w:val="center"/>
        </w:trPr>
        <w:tc>
          <w:tcPr>
            <w:tcW w:w="2160" w:type="dxa"/>
          </w:tcPr>
          <w:p w:rsidR="00C53B4F" w:rsidRPr="0040632C" w:rsidRDefault="00C53B4F" w:rsidP="00C53B4F">
            <w:pPr>
              <w:tabs>
                <w:tab w:val="left" w:pos="360"/>
              </w:tabs>
              <w:suppressAutoHyphens/>
              <w:overflowPunct w:val="0"/>
              <w:autoSpaceDE w:val="0"/>
              <w:autoSpaceDN w:val="0"/>
              <w:adjustRightInd w:val="0"/>
              <w:ind w:left="360" w:hanging="360"/>
              <w:textAlignment w:val="baseline"/>
              <w:rPr>
                <w:b/>
                <w:szCs w:val="22"/>
                <w:lang w:eastAsia="fr-FR"/>
              </w:rPr>
            </w:pPr>
          </w:p>
        </w:tc>
        <w:tc>
          <w:tcPr>
            <w:tcW w:w="6984" w:type="dxa"/>
          </w:tcPr>
          <w:p w:rsidR="00C53B4F" w:rsidRPr="0040632C" w:rsidRDefault="00C53B4F" w:rsidP="00C53B4F">
            <w:pPr>
              <w:tabs>
                <w:tab w:val="left" w:pos="540"/>
              </w:tabs>
              <w:suppressAutoHyphens/>
              <w:overflowPunct w:val="0"/>
              <w:autoSpaceDE w:val="0"/>
              <w:autoSpaceDN w:val="0"/>
              <w:adjustRightInd w:val="0"/>
              <w:spacing w:after="200"/>
              <w:ind w:left="540" w:right="-72" w:hanging="547"/>
              <w:jc w:val="both"/>
              <w:textAlignment w:val="baseline"/>
              <w:rPr>
                <w:szCs w:val="22"/>
                <w:lang w:eastAsia="fr-FR"/>
              </w:rPr>
            </w:pPr>
            <w:r w:rsidRPr="0040632C">
              <w:rPr>
                <w:sz w:val="22"/>
                <w:szCs w:val="22"/>
                <w:lang w:eastAsia="fr-FR"/>
              </w:rPr>
              <w:t>1.11</w:t>
            </w:r>
            <w:r w:rsidRPr="0040632C">
              <w:rPr>
                <w:sz w:val="22"/>
                <w:szCs w:val="22"/>
                <w:lang w:eastAsia="fr-FR"/>
              </w:rPr>
              <w:tab/>
              <w:t>Programme proposé (méth</w:t>
            </w:r>
            <w:r w:rsidR="006823E4" w:rsidRPr="0040632C">
              <w:rPr>
                <w:sz w:val="22"/>
                <w:szCs w:val="22"/>
                <w:lang w:eastAsia="fr-FR"/>
              </w:rPr>
              <w:t xml:space="preserve">odes de travail et calendrier). </w:t>
            </w:r>
            <w:r w:rsidRPr="0040632C">
              <w:rPr>
                <w:sz w:val="22"/>
                <w:szCs w:val="22"/>
                <w:lang w:eastAsia="fr-FR"/>
              </w:rPr>
              <w:t>Le Soumissionnaire devra joindre les descriptifs, dessins et plans voulus pour satisfaire aux impératifs spécifiés dans le Dossier d’Appel d’Offres.</w:t>
            </w:r>
          </w:p>
          <w:p w:rsidR="00C53B4F" w:rsidRPr="0040632C" w:rsidRDefault="00C53B4F" w:rsidP="00C53B4F">
            <w:pPr>
              <w:tabs>
                <w:tab w:val="left" w:pos="540"/>
              </w:tabs>
              <w:suppressAutoHyphens/>
              <w:overflowPunct w:val="0"/>
              <w:autoSpaceDE w:val="0"/>
              <w:autoSpaceDN w:val="0"/>
              <w:adjustRightInd w:val="0"/>
              <w:ind w:left="540" w:right="-72"/>
              <w:jc w:val="both"/>
              <w:textAlignment w:val="baseline"/>
              <w:rPr>
                <w:szCs w:val="22"/>
                <w:lang w:eastAsia="fr-FR"/>
              </w:rPr>
            </w:pPr>
            <w:r w:rsidRPr="0040632C">
              <w:rPr>
                <w:sz w:val="22"/>
                <w:szCs w:val="22"/>
                <w:lang w:eastAsia="fr-FR"/>
              </w:rPr>
              <w:t xml:space="preserve">Le Maître de l’Ouvrage Délégué accordera une attention </w:t>
            </w:r>
            <w:r w:rsidR="006823E4" w:rsidRPr="0040632C">
              <w:rPr>
                <w:sz w:val="22"/>
                <w:szCs w:val="22"/>
                <w:lang w:eastAsia="fr-FR"/>
              </w:rPr>
              <w:t xml:space="preserve">particulière à cette rubrique. </w:t>
            </w:r>
            <w:r w:rsidRPr="0040632C">
              <w:rPr>
                <w:sz w:val="22"/>
                <w:szCs w:val="22"/>
                <w:lang w:eastAsia="fr-FR"/>
              </w:rPr>
              <w:t>Le programme proposé devra être clair et précis.  Son efficacité devra être démontrée.</w:t>
            </w:r>
          </w:p>
        </w:tc>
      </w:tr>
      <w:tr w:rsidR="00C53B4F" w:rsidRPr="0040632C" w:rsidTr="00827BF4">
        <w:trPr>
          <w:jc w:val="center"/>
        </w:trPr>
        <w:tc>
          <w:tcPr>
            <w:tcW w:w="2160" w:type="dxa"/>
          </w:tcPr>
          <w:p w:rsidR="00C53B4F" w:rsidRPr="0040632C" w:rsidRDefault="00C53B4F" w:rsidP="00C53B4F">
            <w:pPr>
              <w:pageBreakBefore/>
              <w:tabs>
                <w:tab w:val="left" w:pos="360"/>
              </w:tabs>
              <w:suppressAutoHyphens/>
              <w:overflowPunct w:val="0"/>
              <w:autoSpaceDE w:val="0"/>
              <w:autoSpaceDN w:val="0"/>
              <w:adjustRightInd w:val="0"/>
              <w:ind w:left="360" w:hanging="360"/>
              <w:textAlignment w:val="baseline"/>
              <w:rPr>
                <w:b/>
                <w:szCs w:val="22"/>
                <w:lang w:eastAsia="fr-FR"/>
              </w:rPr>
            </w:pPr>
            <w:r w:rsidRPr="0040632C">
              <w:rPr>
                <w:b/>
                <w:sz w:val="22"/>
                <w:szCs w:val="22"/>
                <w:lang w:eastAsia="fr-FR"/>
              </w:rPr>
              <w:lastRenderedPageBreak/>
              <w:t>2.</w:t>
            </w:r>
            <w:r w:rsidRPr="0040632C">
              <w:rPr>
                <w:b/>
                <w:sz w:val="22"/>
                <w:szCs w:val="22"/>
                <w:lang w:eastAsia="fr-FR"/>
              </w:rPr>
              <w:tab/>
              <w:t>Groupement d’entreprise, Consortium ou Association (GECA)</w:t>
            </w:r>
          </w:p>
        </w:tc>
        <w:tc>
          <w:tcPr>
            <w:tcW w:w="6984" w:type="dxa"/>
          </w:tcPr>
          <w:p w:rsidR="00C53B4F" w:rsidRPr="0040632C" w:rsidRDefault="00C53B4F" w:rsidP="00C53B4F">
            <w:pPr>
              <w:tabs>
                <w:tab w:val="left" w:pos="540"/>
              </w:tabs>
              <w:suppressAutoHyphens/>
              <w:overflowPunct w:val="0"/>
              <w:autoSpaceDE w:val="0"/>
              <w:autoSpaceDN w:val="0"/>
              <w:adjustRightInd w:val="0"/>
              <w:spacing w:after="200"/>
              <w:ind w:left="540" w:right="-72" w:hanging="547"/>
              <w:jc w:val="both"/>
              <w:textAlignment w:val="baseline"/>
              <w:rPr>
                <w:szCs w:val="22"/>
                <w:lang w:eastAsia="fr-FR"/>
              </w:rPr>
            </w:pPr>
            <w:r w:rsidRPr="0040632C">
              <w:rPr>
                <w:sz w:val="22"/>
                <w:szCs w:val="22"/>
                <w:lang w:eastAsia="fr-FR"/>
              </w:rPr>
              <w:t>2.1</w:t>
            </w:r>
            <w:r w:rsidRPr="0040632C">
              <w:rPr>
                <w:sz w:val="22"/>
                <w:szCs w:val="22"/>
                <w:lang w:eastAsia="fr-FR"/>
              </w:rPr>
              <w:tab/>
              <w:t>Les renseignements indiqués aux lignes 1.1 à 1.10 qui précèdent devront être fournis pour chaque membre du GECA.</w:t>
            </w:r>
          </w:p>
          <w:p w:rsidR="00C53B4F" w:rsidRPr="0040632C" w:rsidRDefault="00C53B4F" w:rsidP="00C53B4F">
            <w:pPr>
              <w:tabs>
                <w:tab w:val="left" w:pos="540"/>
              </w:tabs>
              <w:suppressAutoHyphens/>
              <w:overflowPunct w:val="0"/>
              <w:autoSpaceDE w:val="0"/>
              <w:autoSpaceDN w:val="0"/>
              <w:adjustRightInd w:val="0"/>
              <w:spacing w:after="200"/>
              <w:ind w:left="540" w:right="-72" w:hanging="547"/>
              <w:jc w:val="both"/>
              <w:textAlignment w:val="baseline"/>
              <w:rPr>
                <w:szCs w:val="22"/>
                <w:lang w:eastAsia="fr-FR"/>
              </w:rPr>
            </w:pPr>
            <w:r w:rsidRPr="0040632C">
              <w:rPr>
                <w:sz w:val="22"/>
                <w:szCs w:val="22"/>
                <w:lang w:eastAsia="fr-FR"/>
              </w:rPr>
              <w:t>2.2</w:t>
            </w:r>
            <w:r w:rsidRPr="0040632C">
              <w:rPr>
                <w:sz w:val="22"/>
                <w:szCs w:val="22"/>
                <w:lang w:eastAsia="fr-FR"/>
              </w:rPr>
              <w:tab/>
              <w:t>Les renseignements indiqués à la ligne 1.11 qui précède devront être fournis pour le GECA.</w:t>
            </w:r>
          </w:p>
          <w:p w:rsidR="00C53B4F" w:rsidRPr="0040632C" w:rsidRDefault="00C53B4F" w:rsidP="00C53B4F">
            <w:pPr>
              <w:tabs>
                <w:tab w:val="left" w:pos="540"/>
              </w:tabs>
              <w:suppressAutoHyphens/>
              <w:overflowPunct w:val="0"/>
              <w:autoSpaceDE w:val="0"/>
              <w:autoSpaceDN w:val="0"/>
              <w:adjustRightInd w:val="0"/>
              <w:spacing w:after="200"/>
              <w:ind w:left="540" w:right="-72" w:hanging="547"/>
              <w:jc w:val="both"/>
              <w:textAlignment w:val="baseline"/>
              <w:rPr>
                <w:szCs w:val="22"/>
                <w:lang w:eastAsia="fr-FR"/>
              </w:rPr>
            </w:pPr>
            <w:r w:rsidRPr="0040632C">
              <w:rPr>
                <w:sz w:val="22"/>
                <w:szCs w:val="22"/>
                <w:lang w:eastAsia="fr-FR"/>
              </w:rPr>
              <w:t>2.3</w:t>
            </w:r>
            <w:r w:rsidRPr="0040632C">
              <w:rPr>
                <w:sz w:val="22"/>
                <w:szCs w:val="22"/>
                <w:lang w:eastAsia="fr-FR"/>
              </w:rPr>
              <w:tab/>
              <w:t>Joindre la procuration autorisant le ou les signataires de la soumission à signer celle-ci au nom du GECA.</w:t>
            </w:r>
          </w:p>
          <w:p w:rsidR="00C53B4F" w:rsidRPr="0040632C" w:rsidRDefault="00C53B4F" w:rsidP="00C53B4F">
            <w:pPr>
              <w:tabs>
                <w:tab w:val="left" w:pos="540"/>
              </w:tabs>
              <w:suppressAutoHyphens/>
              <w:overflowPunct w:val="0"/>
              <w:autoSpaceDE w:val="0"/>
              <w:autoSpaceDN w:val="0"/>
              <w:adjustRightInd w:val="0"/>
              <w:spacing w:after="200"/>
              <w:ind w:left="540" w:right="-72" w:hanging="547"/>
              <w:jc w:val="both"/>
              <w:textAlignment w:val="baseline"/>
              <w:rPr>
                <w:szCs w:val="22"/>
                <w:lang w:eastAsia="fr-FR"/>
              </w:rPr>
            </w:pPr>
            <w:r w:rsidRPr="0040632C">
              <w:rPr>
                <w:sz w:val="22"/>
                <w:szCs w:val="22"/>
                <w:lang w:eastAsia="fr-FR"/>
              </w:rPr>
              <w:t>2.4</w:t>
            </w:r>
            <w:r w:rsidRPr="0040632C">
              <w:rPr>
                <w:sz w:val="22"/>
                <w:szCs w:val="22"/>
                <w:lang w:eastAsia="fr-FR"/>
              </w:rPr>
              <w:tab/>
              <w:t>Joindre l’accord d’association entre tous les membres du GECA (et qui engage ceux-ci), indiquant que :</w:t>
            </w:r>
          </w:p>
          <w:p w:rsidR="00C53B4F" w:rsidRPr="0040632C" w:rsidRDefault="00C53B4F" w:rsidP="00C53B4F">
            <w:pPr>
              <w:tabs>
                <w:tab w:val="left" w:pos="1080"/>
              </w:tabs>
              <w:suppressAutoHyphens/>
              <w:overflowPunct w:val="0"/>
              <w:autoSpaceDE w:val="0"/>
              <w:autoSpaceDN w:val="0"/>
              <w:adjustRightInd w:val="0"/>
              <w:spacing w:after="200"/>
              <w:ind w:left="1080" w:right="-72" w:hanging="547"/>
              <w:jc w:val="both"/>
              <w:textAlignment w:val="baseline"/>
              <w:rPr>
                <w:szCs w:val="22"/>
                <w:lang w:eastAsia="fr-FR"/>
              </w:rPr>
            </w:pPr>
            <w:r w:rsidRPr="0040632C">
              <w:rPr>
                <w:sz w:val="22"/>
                <w:szCs w:val="22"/>
                <w:lang w:eastAsia="fr-FR"/>
              </w:rPr>
              <w:t>(a)</w:t>
            </w:r>
            <w:r w:rsidRPr="0040632C">
              <w:rPr>
                <w:sz w:val="22"/>
                <w:szCs w:val="22"/>
                <w:lang w:eastAsia="fr-FR"/>
              </w:rPr>
              <w:tab/>
              <w:t>tous les membres du groupement sont conjointement et solidairement responsables de l’exécution du Contrat, conformément aux dispositions dudit Contrat ;</w:t>
            </w:r>
          </w:p>
          <w:p w:rsidR="00C53B4F" w:rsidRPr="0040632C" w:rsidRDefault="00C53B4F" w:rsidP="00C53B4F">
            <w:pPr>
              <w:tabs>
                <w:tab w:val="left" w:pos="1080"/>
              </w:tabs>
              <w:suppressAutoHyphens/>
              <w:overflowPunct w:val="0"/>
              <w:autoSpaceDE w:val="0"/>
              <w:autoSpaceDN w:val="0"/>
              <w:adjustRightInd w:val="0"/>
              <w:spacing w:after="200"/>
              <w:ind w:left="1080" w:right="-72" w:hanging="547"/>
              <w:jc w:val="both"/>
              <w:textAlignment w:val="baseline"/>
              <w:rPr>
                <w:szCs w:val="22"/>
                <w:lang w:eastAsia="fr-FR"/>
              </w:rPr>
            </w:pPr>
            <w:r w:rsidRPr="0040632C">
              <w:rPr>
                <w:sz w:val="22"/>
                <w:szCs w:val="22"/>
                <w:lang w:eastAsia="fr-FR"/>
              </w:rPr>
              <w:t>(b)</w:t>
            </w:r>
            <w:r w:rsidRPr="0040632C">
              <w:rPr>
                <w:sz w:val="22"/>
                <w:szCs w:val="22"/>
                <w:lang w:eastAsia="fr-FR"/>
              </w:rPr>
              <w:tab/>
              <w:t>l’un des membres est désigné comme mandataire commun du groupement et est habilité à assumer les responsabilités et à recevoir les instructions pour le compte et au nom de chacun et de tous les membres du GECA ; et</w:t>
            </w:r>
          </w:p>
          <w:p w:rsidR="00C53B4F" w:rsidRPr="0040632C" w:rsidRDefault="00C53B4F" w:rsidP="00C53B4F">
            <w:pPr>
              <w:tabs>
                <w:tab w:val="left" w:pos="1080"/>
              </w:tabs>
              <w:suppressAutoHyphens/>
              <w:overflowPunct w:val="0"/>
              <w:autoSpaceDE w:val="0"/>
              <w:autoSpaceDN w:val="0"/>
              <w:adjustRightInd w:val="0"/>
              <w:spacing w:after="200"/>
              <w:ind w:left="1080" w:right="-72" w:hanging="547"/>
              <w:jc w:val="both"/>
              <w:textAlignment w:val="baseline"/>
              <w:rPr>
                <w:szCs w:val="22"/>
                <w:lang w:eastAsia="fr-FR"/>
              </w:rPr>
            </w:pPr>
            <w:r w:rsidRPr="0040632C">
              <w:rPr>
                <w:sz w:val="22"/>
                <w:szCs w:val="22"/>
                <w:lang w:eastAsia="fr-FR"/>
              </w:rPr>
              <w:t>(c)</w:t>
            </w:r>
            <w:r w:rsidRPr="0040632C">
              <w:rPr>
                <w:sz w:val="22"/>
                <w:szCs w:val="22"/>
                <w:lang w:eastAsia="fr-FR"/>
              </w:rPr>
              <w:tab/>
              <w:t>l’exécution de l’ensemble du Contrat, y compris les paiements, est exclusivement confiée au mandataire commun.</w:t>
            </w:r>
          </w:p>
        </w:tc>
      </w:tr>
      <w:tr w:rsidR="00C53B4F" w:rsidRPr="0040632C" w:rsidTr="00827BF4">
        <w:trPr>
          <w:jc w:val="center"/>
        </w:trPr>
        <w:tc>
          <w:tcPr>
            <w:tcW w:w="2160" w:type="dxa"/>
          </w:tcPr>
          <w:p w:rsidR="00C53B4F" w:rsidRPr="0040632C" w:rsidRDefault="00C53B4F" w:rsidP="00C53B4F">
            <w:pPr>
              <w:tabs>
                <w:tab w:val="left" w:pos="360"/>
              </w:tabs>
              <w:suppressAutoHyphens/>
              <w:overflowPunct w:val="0"/>
              <w:autoSpaceDE w:val="0"/>
              <w:autoSpaceDN w:val="0"/>
              <w:adjustRightInd w:val="0"/>
              <w:ind w:left="360" w:hanging="360"/>
              <w:textAlignment w:val="baseline"/>
              <w:rPr>
                <w:b/>
                <w:szCs w:val="22"/>
                <w:lang w:eastAsia="fr-FR"/>
              </w:rPr>
            </w:pPr>
            <w:r w:rsidRPr="0040632C">
              <w:rPr>
                <w:b/>
                <w:sz w:val="22"/>
                <w:szCs w:val="22"/>
                <w:lang w:eastAsia="fr-FR"/>
              </w:rPr>
              <w:t>3.</w:t>
            </w:r>
            <w:r w:rsidRPr="0040632C">
              <w:rPr>
                <w:b/>
                <w:sz w:val="22"/>
                <w:szCs w:val="22"/>
                <w:lang w:eastAsia="fr-FR"/>
              </w:rPr>
              <w:tab/>
              <w:t>Autres impératifs</w:t>
            </w:r>
          </w:p>
        </w:tc>
        <w:tc>
          <w:tcPr>
            <w:tcW w:w="6984" w:type="dxa"/>
          </w:tcPr>
          <w:p w:rsidR="00C53B4F" w:rsidRPr="0040632C" w:rsidRDefault="00C53B4F" w:rsidP="00C53B4F">
            <w:pPr>
              <w:tabs>
                <w:tab w:val="left" w:pos="540"/>
              </w:tabs>
              <w:suppressAutoHyphens/>
              <w:overflowPunct w:val="0"/>
              <w:autoSpaceDE w:val="0"/>
              <w:autoSpaceDN w:val="0"/>
              <w:adjustRightInd w:val="0"/>
              <w:spacing w:after="200"/>
              <w:ind w:left="540" w:right="-72" w:hanging="547"/>
              <w:jc w:val="both"/>
              <w:textAlignment w:val="baseline"/>
              <w:rPr>
                <w:szCs w:val="22"/>
                <w:lang w:eastAsia="fr-FR"/>
              </w:rPr>
            </w:pPr>
            <w:r w:rsidRPr="0040632C">
              <w:rPr>
                <w:sz w:val="22"/>
                <w:szCs w:val="22"/>
                <w:lang w:eastAsia="fr-FR"/>
              </w:rPr>
              <w:t>3.1</w:t>
            </w:r>
            <w:r w:rsidRPr="0040632C">
              <w:rPr>
                <w:sz w:val="22"/>
                <w:szCs w:val="22"/>
                <w:lang w:eastAsia="fr-FR"/>
              </w:rPr>
              <w:tab/>
              <w:t xml:space="preserve">Les Soumissionnaires devraient fournir tout autre renseignement exigé dans le Dossier d’Appel d’Offres. </w:t>
            </w:r>
          </w:p>
        </w:tc>
      </w:tr>
    </w:tbl>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F0046">
      <w:pPr>
        <w:pStyle w:val="Heading1"/>
        <w:numPr>
          <w:ilvl w:val="0"/>
          <w:numId w:val="27"/>
        </w:numPr>
        <w:spacing w:after="240"/>
        <w:jc w:val="center"/>
        <w:rPr>
          <w:lang w:eastAsia="fr-FR"/>
        </w:rPr>
      </w:pPr>
      <w:r w:rsidRPr="0040632C">
        <w:rPr>
          <w:lang w:eastAsia="fr-FR"/>
        </w:rPr>
        <w:br w:type="page"/>
      </w:r>
      <w:bookmarkStart w:id="118" w:name="_Toc436828863"/>
      <w:bookmarkStart w:id="119" w:name="_Toc459640549"/>
      <w:bookmarkStart w:id="120" w:name="_Toc65979622"/>
      <w:bookmarkStart w:id="121" w:name="_Toc113073676"/>
      <w:bookmarkStart w:id="122" w:name="_Toc115772387"/>
      <w:bookmarkStart w:id="123" w:name="_Toc115773336"/>
      <w:bookmarkStart w:id="124" w:name="_Toc115773548"/>
      <w:r w:rsidRPr="0040632C">
        <w:lastRenderedPageBreak/>
        <w:t>Lettre d’acceptation du Contrat</w:t>
      </w:r>
      <w:bookmarkEnd w:id="118"/>
      <w:bookmarkEnd w:id="119"/>
      <w:r w:rsidRPr="0040632C">
        <w:rPr>
          <w:lang w:eastAsia="fr-FR"/>
        </w:rPr>
        <w:t xml:space="preserve"> </w:t>
      </w:r>
      <w:bookmarkEnd w:id="120"/>
      <w:bookmarkEnd w:id="121"/>
      <w:bookmarkEnd w:id="122"/>
      <w:bookmarkEnd w:id="123"/>
      <w:bookmarkEnd w:id="124"/>
    </w:p>
    <w:p w:rsidR="00C53B4F" w:rsidRPr="0040632C" w:rsidRDefault="00C53B4F" w:rsidP="00C53B4F">
      <w:pPr>
        <w:suppressAutoHyphens/>
        <w:overflowPunct w:val="0"/>
        <w:autoSpaceDE w:val="0"/>
        <w:autoSpaceDN w:val="0"/>
        <w:adjustRightInd w:val="0"/>
        <w:jc w:val="center"/>
        <w:textAlignment w:val="baseline"/>
        <w:rPr>
          <w:sz w:val="22"/>
          <w:szCs w:val="22"/>
          <w:lang w:eastAsia="fr-FR"/>
        </w:rPr>
      </w:pPr>
      <w:r w:rsidRPr="0040632C">
        <w:rPr>
          <w:i/>
          <w:sz w:val="22"/>
          <w:szCs w:val="22"/>
          <w:lang w:eastAsia="fr-FR"/>
        </w:rPr>
        <w:t>[Papier à en-tête du Maître de l’Ouvrage Délégué]</w:t>
      </w: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right"/>
        <w:textAlignment w:val="baseline"/>
        <w:rPr>
          <w:sz w:val="22"/>
          <w:szCs w:val="22"/>
          <w:lang w:eastAsia="fr-FR"/>
        </w:rPr>
      </w:pPr>
      <w:r w:rsidRPr="0040632C">
        <w:rPr>
          <w:i/>
          <w:sz w:val="22"/>
          <w:szCs w:val="22"/>
          <w:lang w:eastAsia="fr-FR"/>
        </w:rPr>
        <w:t>[Insérer la date]</w:t>
      </w: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B84B8E" w:rsidRDefault="00C53B4F" w:rsidP="00C53B4F">
      <w:pPr>
        <w:suppressAutoHyphens/>
        <w:overflowPunct w:val="0"/>
        <w:autoSpaceDE w:val="0"/>
        <w:autoSpaceDN w:val="0"/>
        <w:adjustRightInd w:val="0"/>
        <w:ind w:right="72"/>
        <w:jc w:val="right"/>
        <w:textAlignment w:val="baseline"/>
        <w:rPr>
          <w:b/>
          <w:sz w:val="22"/>
          <w:szCs w:val="22"/>
          <w:lang w:eastAsia="fr-FR"/>
        </w:rPr>
      </w:pPr>
      <w:r w:rsidRPr="0040632C">
        <w:rPr>
          <w:sz w:val="22"/>
          <w:szCs w:val="22"/>
          <w:lang w:eastAsia="fr-FR"/>
        </w:rPr>
        <w:tab/>
      </w:r>
      <w:r w:rsidRPr="0040632C">
        <w:rPr>
          <w:sz w:val="22"/>
          <w:szCs w:val="22"/>
          <w:lang w:eastAsia="fr-FR"/>
        </w:rPr>
        <w:tab/>
      </w:r>
      <w:r w:rsidRPr="0040632C">
        <w:rPr>
          <w:sz w:val="22"/>
          <w:szCs w:val="22"/>
          <w:lang w:eastAsia="fr-FR"/>
        </w:rPr>
        <w:tab/>
      </w:r>
      <w:r w:rsidRPr="0040632C">
        <w:rPr>
          <w:sz w:val="22"/>
          <w:szCs w:val="22"/>
          <w:lang w:eastAsia="fr-FR"/>
        </w:rPr>
        <w:tab/>
      </w:r>
      <w:r w:rsidRPr="0040632C">
        <w:rPr>
          <w:b/>
          <w:sz w:val="22"/>
          <w:szCs w:val="22"/>
          <w:lang w:eastAsia="fr-FR"/>
        </w:rPr>
        <w:t>REF</w:t>
      </w:r>
      <w:r w:rsidRPr="0040632C">
        <w:rPr>
          <w:sz w:val="22"/>
          <w:szCs w:val="22"/>
          <w:lang w:eastAsia="fr-FR"/>
        </w:rPr>
        <w:t>. :</w:t>
      </w:r>
      <w:r w:rsidRPr="0040632C">
        <w:rPr>
          <w:b/>
          <w:i/>
          <w:lang w:eastAsia="fr-FR"/>
        </w:rPr>
        <w:t xml:space="preserve"> </w:t>
      </w:r>
      <w:r w:rsidR="003C5ED9" w:rsidRPr="0040632C">
        <w:rPr>
          <w:b/>
          <w:sz w:val="22"/>
          <w:szCs w:val="22"/>
          <w:lang w:eastAsia="fr-FR"/>
        </w:rPr>
        <w:t xml:space="preserve">Travaux de </w:t>
      </w:r>
      <w:r w:rsidR="00EC16C8">
        <w:rPr>
          <w:b/>
          <w:sz w:val="22"/>
          <w:szCs w:val="22"/>
          <w:lang w:eastAsia="fr-FR"/>
        </w:rPr>
        <w:t xml:space="preserve">construction de </w:t>
      </w:r>
      <w:r w:rsidR="00B84B8E">
        <w:rPr>
          <w:b/>
          <w:sz w:val="22"/>
          <w:szCs w:val="22"/>
          <w:lang w:eastAsia="fr-FR"/>
        </w:rPr>
        <w:t xml:space="preserve">clôture et </w:t>
      </w:r>
      <w:r w:rsidR="00EC16C8">
        <w:rPr>
          <w:b/>
          <w:sz w:val="22"/>
          <w:szCs w:val="22"/>
          <w:lang w:eastAsia="fr-FR"/>
        </w:rPr>
        <w:t>d’</w:t>
      </w:r>
      <w:r w:rsidR="00B84B8E">
        <w:rPr>
          <w:b/>
          <w:sz w:val="22"/>
          <w:szCs w:val="22"/>
          <w:lang w:eastAsia="fr-FR"/>
        </w:rPr>
        <w:t xml:space="preserve">aménagement </w:t>
      </w:r>
    </w:p>
    <w:p w:rsidR="00C53B4F" w:rsidRPr="0040632C" w:rsidRDefault="00B84B8E" w:rsidP="00B84B8E">
      <w:pPr>
        <w:suppressAutoHyphens/>
        <w:overflowPunct w:val="0"/>
        <w:autoSpaceDE w:val="0"/>
        <w:autoSpaceDN w:val="0"/>
        <w:adjustRightInd w:val="0"/>
        <w:ind w:right="72"/>
        <w:jc w:val="center"/>
        <w:textAlignment w:val="baseline"/>
        <w:rPr>
          <w:b/>
          <w:lang w:eastAsia="fr-FR"/>
        </w:rPr>
      </w:pPr>
      <w:r>
        <w:rPr>
          <w:b/>
          <w:sz w:val="22"/>
          <w:szCs w:val="22"/>
          <w:lang w:eastAsia="fr-FR"/>
        </w:rPr>
        <w:t xml:space="preserve">                                                      </w:t>
      </w:r>
      <w:r w:rsidR="003C5ED9" w:rsidRPr="0040632C">
        <w:rPr>
          <w:b/>
          <w:sz w:val="22"/>
          <w:szCs w:val="22"/>
          <w:lang w:eastAsia="fr-FR"/>
        </w:rPr>
        <w:t>divers au Centre de Service aux Citoyens</w:t>
      </w: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r w:rsidRPr="0040632C">
        <w:rPr>
          <w:sz w:val="22"/>
          <w:szCs w:val="22"/>
          <w:lang w:eastAsia="fr-FR"/>
        </w:rPr>
        <w:fldChar w:fldCharType="begin"/>
      </w:r>
      <w:r w:rsidRPr="0040632C">
        <w:rPr>
          <w:sz w:val="22"/>
          <w:szCs w:val="22"/>
          <w:lang w:eastAsia="fr-FR"/>
        </w:rPr>
        <w:instrText>ADVANCE \D 4.80</w:instrText>
      </w:r>
      <w:r w:rsidRPr="0040632C">
        <w:rPr>
          <w:sz w:val="22"/>
          <w:szCs w:val="22"/>
          <w:lang w:eastAsia="fr-FR"/>
        </w:rPr>
        <w:fldChar w:fldCharType="end"/>
      </w:r>
      <w:r w:rsidRPr="0040632C">
        <w:rPr>
          <w:sz w:val="22"/>
          <w:szCs w:val="22"/>
          <w:lang w:eastAsia="fr-FR"/>
        </w:rPr>
        <w:t xml:space="preserve">À : </w:t>
      </w:r>
      <w:r w:rsidRPr="0040632C">
        <w:rPr>
          <w:i/>
          <w:sz w:val="22"/>
          <w:szCs w:val="22"/>
          <w:lang w:eastAsia="fr-FR"/>
        </w:rPr>
        <w:fldChar w:fldCharType="begin"/>
      </w:r>
      <w:r w:rsidRPr="0040632C">
        <w:rPr>
          <w:i/>
          <w:sz w:val="22"/>
          <w:szCs w:val="22"/>
          <w:lang w:eastAsia="fr-FR"/>
        </w:rPr>
        <w:instrText>ADVANCE \D 1.90</w:instrText>
      </w:r>
      <w:r w:rsidRPr="0040632C">
        <w:rPr>
          <w:i/>
          <w:sz w:val="22"/>
          <w:szCs w:val="22"/>
          <w:lang w:eastAsia="fr-FR"/>
        </w:rPr>
        <w:fldChar w:fldCharType="end"/>
      </w:r>
      <w:r w:rsidRPr="0040632C">
        <w:rPr>
          <w:i/>
          <w:sz w:val="22"/>
          <w:szCs w:val="22"/>
          <w:lang w:eastAsia="fr-FR"/>
        </w:rPr>
        <w:t>[insérer le nom et l’adresse du Contractant]</w:t>
      </w: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ind w:right="72"/>
        <w:jc w:val="both"/>
        <w:textAlignment w:val="baseline"/>
        <w:rPr>
          <w:b/>
          <w:i/>
          <w:highlight w:val="yellow"/>
          <w:lang w:eastAsia="fr-FR"/>
        </w:rPr>
      </w:pPr>
      <w:r w:rsidRPr="0040632C">
        <w:rPr>
          <w:sz w:val="22"/>
          <w:szCs w:val="22"/>
          <w:lang w:eastAsia="fr-FR"/>
        </w:rPr>
        <w:t xml:space="preserve">La présente a pour but de vous notifier que votre offre en date du </w:t>
      </w:r>
      <w:r w:rsidRPr="0040632C">
        <w:rPr>
          <w:i/>
          <w:sz w:val="22"/>
          <w:szCs w:val="22"/>
          <w:lang w:eastAsia="fr-FR"/>
        </w:rPr>
        <w:t>[insérer la date]</w:t>
      </w:r>
      <w:r w:rsidRPr="0040632C">
        <w:rPr>
          <w:sz w:val="22"/>
          <w:szCs w:val="22"/>
          <w:lang w:eastAsia="fr-FR"/>
        </w:rPr>
        <w:t xml:space="preserve"> pour l’exécution  du </w:t>
      </w:r>
      <w:r w:rsidRPr="003C5ED9">
        <w:rPr>
          <w:sz w:val="22"/>
          <w:szCs w:val="22"/>
          <w:lang w:eastAsia="fr-FR"/>
        </w:rPr>
        <w:t xml:space="preserve">Contrat de  </w:t>
      </w:r>
      <w:r w:rsidRPr="003C5ED9">
        <w:rPr>
          <w:lang w:eastAsia="fr-FR"/>
        </w:rPr>
        <w:t xml:space="preserve">Travaux </w:t>
      </w:r>
      <w:r w:rsidR="003C5ED9" w:rsidRPr="003C5ED9">
        <w:rPr>
          <w:lang w:eastAsia="fr-FR"/>
        </w:rPr>
        <w:t>cités en référence</w:t>
      </w:r>
      <w:r w:rsidRPr="0040632C">
        <w:rPr>
          <w:b/>
          <w:i/>
          <w:lang w:eastAsia="fr-FR"/>
        </w:rPr>
        <w:t xml:space="preserve"> </w:t>
      </w:r>
      <w:r w:rsidRPr="0040632C">
        <w:rPr>
          <w:lang w:eastAsia="fr-FR"/>
        </w:rPr>
        <w:t xml:space="preserve">dans le cadre du Programme </w:t>
      </w:r>
      <w:r w:rsidRPr="0040632C">
        <w:rPr>
          <w:lang w:val="fr-CA" w:eastAsia="fr-FR"/>
        </w:rPr>
        <w:t>« Canaan Upgrading and Community Development » (CUCD),</w:t>
      </w:r>
      <w:r w:rsidRPr="0040632C">
        <w:rPr>
          <w:i/>
          <w:sz w:val="22"/>
          <w:szCs w:val="22"/>
          <w:lang w:eastAsia="fr-FR"/>
        </w:rPr>
        <w:t xml:space="preserve"> [tels que figurant dans les CPC]</w:t>
      </w:r>
      <w:r w:rsidRPr="0040632C">
        <w:rPr>
          <w:sz w:val="22"/>
          <w:szCs w:val="22"/>
          <w:lang w:eastAsia="fr-FR"/>
        </w:rPr>
        <w:t xml:space="preserve"> pour le montant d’une valeur de </w:t>
      </w:r>
      <w:r w:rsidRPr="0040632C">
        <w:rPr>
          <w:i/>
          <w:sz w:val="22"/>
          <w:szCs w:val="22"/>
          <w:lang w:eastAsia="fr-FR"/>
        </w:rPr>
        <w:t xml:space="preserve">[insérer le montant en chiffres et en lettres] </w:t>
      </w:r>
      <w:r w:rsidRPr="0040632C">
        <w:rPr>
          <w:sz w:val="22"/>
          <w:szCs w:val="22"/>
          <w:lang w:eastAsia="fr-FR"/>
        </w:rPr>
        <w:t>conformément aux Instructions aux Soumissionnaires, est acceptée par nos services.</w:t>
      </w: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r w:rsidRPr="0040632C">
        <w:rPr>
          <w:sz w:val="22"/>
          <w:szCs w:val="22"/>
          <w:lang w:eastAsia="fr-FR"/>
        </w:rPr>
        <w:t>Instruction vous est donnée par la présente (a) de commencer l’exécution desdits Travaux conformément aux dispositions des Documents du Contrat, (b) de signer et de renvoyer les Documents du Contrat ci-joints, et (c) de transmettre la garantie bonne exécution aux termes de l’alinéa 34.1 des IS, à savoir dans les 8 jours suivant la réception de la présente Lettre d’acceptation du Contrat, et conformément à l’alinéa 52.1 des CGC.</w:t>
      </w: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tabs>
          <w:tab w:val="left" w:pos="9000"/>
        </w:tabs>
        <w:suppressAutoHyphens/>
        <w:overflowPunct w:val="0"/>
        <w:autoSpaceDE w:val="0"/>
        <w:autoSpaceDN w:val="0"/>
        <w:adjustRightInd w:val="0"/>
        <w:jc w:val="both"/>
        <w:textAlignment w:val="baseline"/>
        <w:rPr>
          <w:sz w:val="22"/>
          <w:szCs w:val="22"/>
          <w:u w:val="single"/>
          <w:lang w:eastAsia="fr-FR"/>
        </w:rPr>
      </w:pPr>
      <w:r w:rsidRPr="0040632C">
        <w:rPr>
          <w:sz w:val="22"/>
          <w:szCs w:val="22"/>
          <w:lang w:eastAsia="fr-FR"/>
        </w:rPr>
        <w:t xml:space="preserve">Signature autorisée :  </w:t>
      </w:r>
      <w:r w:rsidRPr="0040632C">
        <w:rPr>
          <w:sz w:val="22"/>
          <w:szCs w:val="22"/>
          <w:u w:val="single"/>
          <w:lang w:eastAsia="fr-FR"/>
        </w:rPr>
        <w:tab/>
      </w:r>
    </w:p>
    <w:p w:rsidR="00C53B4F" w:rsidRPr="0040632C" w:rsidRDefault="00C53B4F" w:rsidP="00C53B4F">
      <w:pPr>
        <w:tabs>
          <w:tab w:val="left" w:pos="9000"/>
        </w:tabs>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tabs>
          <w:tab w:val="left" w:pos="9000"/>
        </w:tabs>
        <w:suppressAutoHyphens/>
        <w:overflowPunct w:val="0"/>
        <w:autoSpaceDE w:val="0"/>
        <w:autoSpaceDN w:val="0"/>
        <w:adjustRightInd w:val="0"/>
        <w:spacing w:line="360" w:lineRule="auto"/>
        <w:jc w:val="both"/>
        <w:textAlignment w:val="baseline"/>
        <w:rPr>
          <w:sz w:val="22"/>
          <w:szCs w:val="22"/>
          <w:lang w:eastAsia="fr-FR"/>
        </w:rPr>
      </w:pPr>
      <w:r w:rsidRPr="0040632C">
        <w:rPr>
          <w:sz w:val="22"/>
          <w:szCs w:val="22"/>
          <w:lang w:eastAsia="fr-FR"/>
        </w:rPr>
        <w:t xml:space="preserve">Nom et titre du Signataire :  </w:t>
      </w:r>
      <w:r w:rsidRPr="0040632C">
        <w:rPr>
          <w:sz w:val="22"/>
          <w:szCs w:val="22"/>
          <w:u w:val="single"/>
          <w:lang w:eastAsia="fr-FR"/>
        </w:rPr>
        <w:tab/>
      </w:r>
    </w:p>
    <w:p w:rsidR="00C53B4F" w:rsidRPr="0040632C" w:rsidRDefault="00C53B4F" w:rsidP="00C53B4F">
      <w:pPr>
        <w:tabs>
          <w:tab w:val="left" w:pos="9000"/>
        </w:tabs>
        <w:suppressAutoHyphens/>
        <w:overflowPunct w:val="0"/>
        <w:autoSpaceDE w:val="0"/>
        <w:autoSpaceDN w:val="0"/>
        <w:adjustRightInd w:val="0"/>
        <w:spacing w:line="360" w:lineRule="auto"/>
        <w:jc w:val="both"/>
        <w:textAlignment w:val="baseline"/>
        <w:rPr>
          <w:sz w:val="22"/>
          <w:szCs w:val="22"/>
          <w:lang w:eastAsia="fr-FR"/>
        </w:rPr>
      </w:pPr>
      <w:r w:rsidRPr="0040632C">
        <w:rPr>
          <w:sz w:val="22"/>
          <w:szCs w:val="22"/>
          <w:lang w:eastAsia="fr-FR"/>
        </w:rPr>
        <w:t xml:space="preserve">Nom de l’Agence :  </w:t>
      </w:r>
      <w:r w:rsidRPr="0040632C">
        <w:rPr>
          <w:sz w:val="22"/>
          <w:szCs w:val="22"/>
          <w:u w:val="single"/>
          <w:lang w:eastAsia="fr-FR"/>
        </w:rPr>
        <w:tab/>
      </w: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p>
    <w:p w:rsidR="00C53B4F" w:rsidRPr="0040632C" w:rsidRDefault="00C53B4F" w:rsidP="00C53B4F">
      <w:pPr>
        <w:suppressAutoHyphens/>
        <w:overflowPunct w:val="0"/>
        <w:autoSpaceDE w:val="0"/>
        <w:autoSpaceDN w:val="0"/>
        <w:adjustRightInd w:val="0"/>
        <w:jc w:val="both"/>
        <w:textAlignment w:val="baseline"/>
        <w:rPr>
          <w:sz w:val="22"/>
          <w:szCs w:val="22"/>
          <w:lang w:eastAsia="fr-FR"/>
        </w:rPr>
      </w:pPr>
      <w:r w:rsidRPr="0040632C">
        <w:rPr>
          <w:sz w:val="22"/>
          <w:szCs w:val="22"/>
          <w:lang w:eastAsia="fr-FR"/>
        </w:rPr>
        <w:t xml:space="preserve">Pièce jointe : Accord </w:t>
      </w:r>
    </w:p>
    <w:p w:rsidR="00C53B4F" w:rsidRPr="0040632C" w:rsidRDefault="00C53B4F" w:rsidP="00C53B4F">
      <w:r w:rsidRPr="0040632C">
        <w:rPr>
          <w:sz w:val="22"/>
          <w:szCs w:val="22"/>
          <w:lang w:eastAsia="fr-FR"/>
        </w:rPr>
        <w:br w:type="page"/>
      </w:r>
    </w:p>
    <w:p w:rsidR="00C53B4F" w:rsidRPr="0040632C" w:rsidRDefault="00C53B4F" w:rsidP="00C53B4F"/>
    <w:p w:rsidR="00C53B4F" w:rsidRPr="0040632C" w:rsidRDefault="00C53B4F" w:rsidP="00C53B4F"/>
    <w:p w:rsidR="00C53B4F" w:rsidRPr="0040632C" w:rsidRDefault="00C53B4F" w:rsidP="00C53B4F"/>
    <w:p w:rsidR="00C53B4F" w:rsidRPr="0040632C" w:rsidRDefault="00C53B4F" w:rsidP="00C53B4F"/>
    <w:p w:rsidR="00C53B4F" w:rsidRPr="0040632C" w:rsidRDefault="00C53B4F" w:rsidP="00C53B4F"/>
    <w:p w:rsidR="00C53B4F" w:rsidRPr="0040632C" w:rsidRDefault="00C53B4F" w:rsidP="00C53B4F"/>
    <w:p w:rsidR="00C53B4F" w:rsidRPr="0040632C" w:rsidRDefault="00C53B4F" w:rsidP="00C53B4F"/>
    <w:p w:rsidR="00C53B4F" w:rsidRPr="0040632C" w:rsidRDefault="00C53B4F" w:rsidP="00C53B4F"/>
    <w:bookmarkEnd w:id="102"/>
    <w:bookmarkEnd w:id="103"/>
    <w:bookmarkEnd w:id="104"/>
    <w:bookmarkEnd w:id="105"/>
    <w:bookmarkEnd w:id="106"/>
    <w:bookmarkEnd w:id="107"/>
    <w:bookmarkEnd w:id="117"/>
    <w:p w:rsidR="002A6207" w:rsidRPr="0040632C" w:rsidRDefault="002A6207"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97310D" w:rsidRPr="0040632C" w:rsidRDefault="0097310D" w:rsidP="00D6624D">
      <w:pPr>
        <w:jc w:val="both"/>
        <w:rPr>
          <w:b/>
          <w:sz w:val="22"/>
          <w:szCs w:val="22"/>
        </w:rPr>
      </w:pPr>
    </w:p>
    <w:p w:rsidR="002A6207" w:rsidRPr="0040632C" w:rsidRDefault="002A6207" w:rsidP="00CF0046">
      <w:pPr>
        <w:pStyle w:val="Heading1"/>
        <w:numPr>
          <w:ilvl w:val="0"/>
          <w:numId w:val="27"/>
        </w:numPr>
        <w:spacing w:after="240"/>
        <w:jc w:val="center"/>
      </w:pPr>
      <w:bookmarkStart w:id="125" w:name="_Toc425327501"/>
      <w:bookmarkStart w:id="126" w:name="_Toc459640550"/>
      <w:r w:rsidRPr="0040632C">
        <w:t xml:space="preserve">Modèle </w:t>
      </w:r>
      <w:bookmarkEnd w:id="125"/>
      <w:r w:rsidR="00C37E57" w:rsidRPr="0040632C">
        <w:t>de contrat</w:t>
      </w:r>
      <w:bookmarkEnd w:id="126"/>
    </w:p>
    <w:p w:rsidR="002A6207" w:rsidRPr="0040632C" w:rsidRDefault="002A6207" w:rsidP="00D6624D">
      <w:pPr>
        <w:jc w:val="both"/>
        <w:rPr>
          <w:sz w:val="22"/>
          <w:szCs w:val="22"/>
        </w:rPr>
      </w:pPr>
    </w:p>
    <w:p w:rsidR="002A6207" w:rsidRPr="0040632C" w:rsidRDefault="002A6207" w:rsidP="00D6624D">
      <w:pPr>
        <w:jc w:val="both"/>
        <w:rPr>
          <w:sz w:val="22"/>
          <w:szCs w:val="22"/>
        </w:rPr>
      </w:pPr>
    </w:p>
    <w:p w:rsidR="00BE174D" w:rsidRPr="0040632C" w:rsidRDefault="00BE174D"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D6624D">
      <w:pPr>
        <w:jc w:val="both"/>
        <w:rPr>
          <w:b/>
          <w:sz w:val="22"/>
          <w:szCs w:val="22"/>
        </w:rPr>
      </w:pPr>
    </w:p>
    <w:p w:rsidR="00782F4B" w:rsidRPr="0040632C" w:rsidRDefault="00782F4B" w:rsidP="00CF0046">
      <w:pPr>
        <w:pStyle w:val="Heading1"/>
        <w:widowControl w:val="0"/>
        <w:numPr>
          <w:ilvl w:val="1"/>
          <w:numId w:val="27"/>
        </w:numPr>
        <w:tabs>
          <w:tab w:val="clear" w:pos="0"/>
          <w:tab w:val="clear" w:pos="426"/>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jc w:val="left"/>
      </w:pPr>
      <w:bookmarkStart w:id="127" w:name="_Toc436721370"/>
      <w:bookmarkStart w:id="128" w:name="_Toc459640551"/>
      <w:r w:rsidRPr="0040632C">
        <w:lastRenderedPageBreak/>
        <w:t>CONTRAT</w:t>
      </w:r>
      <w:bookmarkEnd w:id="127"/>
      <w:bookmarkEnd w:id="128"/>
    </w:p>
    <w:p w:rsidR="00782F4B" w:rsidRPr="0040632C" w:rsidRDefault="00782F4B" w:rsidP="00D6624D">
      <w:pPr>
        <w:pStyle w:val="NoSpacing"/>
        <w:jc w:val="both"/>
        <w:rPr>
          <w:rFonts w:ascii="Times New Roman" w:hAnsi="Times New Roman"/>
          <w:b/>
        </w:rPr>
      </w:pPr>
    </w:p>
    <w:p w:rsidR="00782F4B" w:rsidRPr="0040632C" w:rsidRDefault="00782F4B" w:rsidP="00CD73CF">
      <w:pPr>
        <w:pStyle w:val="NoSpacing"/>
        <w:jc w:val="right"/>
        <w:rPr>
          <w:rFonts w:ascii="Times New Roman" w:hAnsi="Times New Roman"/>
          <w:b/>
          <w:lang w:val="fr-FR"/>
        </w:rPr>
      </w:pPr>
      <w:bookmarkStart w:id="129" w:name="_Toc357351918"/>
      <w:bookmarkStart w:id="130" w:name="_Toc357429721"/>
      <w:r w:rsidRPr="0040632C">
        <w:rPr>
          <w:rFonts w:ascii="Times New Roman" w:hAnsi="Times New Roman"/>
          <w:b/>
          <w:lang w:val="fr-FR"/>
        </w:rPr>
        <w:t>RÉF : GLOBAL COMMUNITIES – CUCD (No du projet)</w:t>
      </w:r>
      <w:bookmarkEnd w:id="129"/>
      <w:bookmarkEnd w:id="130"/>
      <w:r w:rsidRPr="0040632C">
        <w:rPr>
          <w:rFonts w:ascii="Times New Roman" w:hAnsi="Times New Roman"/>
          <w:b/>
          <w:lang w:val="fr-FR"/>
        </w:rPr>
        <w:t>)</w:t>
      </w:r>
    </w:p>
    <w:p w:rsidR="00782F4B" w:rsidRPr="0040632C" w:rsidRDefault="00782F4B" w:rsidP="00D6624D">
      <w:pPr>
        <w:tabs>
          <w:tab w:val="left" w:pos="207"/>
          <w:tab w:val="center" w:pos="4680"/>
        </w:tabs>
        <w:jc w:val="both"/>
        <w:rPr>
          <w:b/>
          <w:sz w:val="22"/>
          <w:szCs w:val="22"/>
        </w:rPr>
      </w:pPr>
    </w:p>
    <w:p w:rsidR="00782F4B" w:rsidRPr="0040632C" w:rsidRDefault="00782F4B" w:rsidP="00D6624D">
      <w:pPr>
        <w:jc w:val="both"/>
        <w:rPr>
          <w:sz w:val="22"/>
          <w:szCs w:val="22"/>
          <w:lang w:eastAsia="ja-JP"/>
        </w:rPr>
      </w:pPr>
    </w:p>
    <w:p w:rsidR="00782F4B" w:rsidRPr="0040632C" w:rsidRDefault="00782F4B" w:rsidP="00D6624D">
      <w:pPr>
        <w:jc w:val="both"/>
        <w:rPr>
          <w:sz w:val="22"/>
          <w:szCs w:val="22"/>
        </w:rPr>
      </w:pPr>
    </w:p>
    <w:p w:rsidR="00782F4B" w:rsidRPr="0040632C" w:rsidRDefault="00782F4B" w:rsidP="00D6624D">
      <w:pPr>
        <w:tabs>
          <w:tab w:val="left" w:pos="0"/>
          <w:tab w:val="left" w:pos="270"/>
        </w:tabs>
        <w:jc w:val="both"/>
        <w:rPr>
          <w:sz w:val="22"/>
          <w:szCs w:val="22"/>
          <w:lang w:val="fr-HT"/>
        </w:rPr>
      </w:pPr>
      <w:r w:rsidRPr="0040632C">
        <w:rPr>
          <w:sz w:val="22"/>
          <w:szCs w:val="22"/>
          <w:lang w:val="fr-HT"/>
        </w:rPr>
        <w:t xml:space="preserve">Entre </w:t>
      </w:r>
    </w:p>
    <w:p w:rsidR="00782F4B" w:rsidRPr="0040632C" w:rsidRDefault="00782F4B" w:rsidP="00D6624D">
      <w:pPr>
        <w:tabs>
          <w:tab w:val="left" w:pos="0"/>
          <w:tab w:val="left" w:pos="270"/>
        </w:tabs>
        <w:jc w:val="both"/>
        <w:rPr>
          <w:sz w:val="22"/>
          <w:szCs w:val="22"/>
          <w:lang w:val="fr-HT"/>
        </w:rPr>
      </w:pPr>
    </w:p>
    <w:p w:rsidR="00782F4B" w:rsidRPr="0040632C" w:rsidRDefault="00782F4B" w:rsidP="00D6624D">
      <w:pPr>
        <w:spacing w:after="240" w:line="276" w:lineRule="auto"/>
        <w:jc w:val="both"/>
        <w:rPr>
          <w:color w:val="000000"/>
          <w:sz w:val="22"/>
          <w:szCs w:val="22"/>
        </w:rPr>
      </w:pPr>
      <w:r w:rsidRPr="0040632C">
        <w:rPr>
          <w:b/>
          <w:sz w:val="22"/>
          <w:szCs w:val="22"/>
        </w:rPr>
        <w:t xml:space="preserve">Global Communities </w:t>
      </w:r>
      <w:r w:rsidRPr="0040632C">
        <w:rPr>
          <w:sz w:val="22"/>
          <w:szCs w:val="22"/>
        </w:rPr>
        <w:t>ci-devant Coopérative Housing Foundation,</w:t>
      </w:r>
      <w:r w:rsidRPr="0040632C">
        <w:rPr>
          <w:color w:val="000000"/>
          <w:sz w:val="22"/>
          <w:szCs w:val="22"/>
        </w:rPr>
        <w:t xml:space="preserve"> </w:t>
      </w:r>
      <w:r w:rsidRPr="0040632C">
        <w:rPr>
          <w:bCs/>
          <w:color w:val="000000"/>
          <w:sz w:val="22"/>
          <w:szCs w:val="22"/>
        </w:rPr>
        <w:t xml:space="preserve">organisation non </w:t>
      </w:r>
      <w:r w:rsidRPr="0040632C">
        <w:rPr>
          <w:color w:val="000000"/>
          <w:sz w:val="22"/>
          <w:szCs w:val="22"/>
        </w:rPr>
        <w:t xml:space="preserve">gouvernementale à but non lucratif, identifiée au no. 000-027-360-5 et enregistrée au Ministère de la Planification et de la Coopération Externe au # B-0234, dont le bureau est à Christ-Roi, 15, rue Tertullien Guilbaud, </w:t>
      </w:r>
      <w:r w:rsidRPr="0040632C">
        <w:rPr>
          <w:sz w:val="22"/>
          <w:szCs w:val="22"/>
        </w:rPr>
        <w:t xml:space="preserve">autorisée à fonctionner selon le communiqué conjoint publié au </w:t>
      </w:r>
      <w:r w:rsidRPr="0040632C">
        <w:rPr>
          <w:color w:val="000000"/>
          <w:sz w:val="22"/>
          <w:szCs w:val="22"/>
        </w:rPr>
        <w:t>Moniteur no. 52 du 18 Juillet 1996, représentée par son Chief of Party, Monsieur Sinan Al-Najjar, identifié par son numéro d'identité fiscale (NIF): 004-457-014-9 et par son passeport PP2816058, demeurant</w:t>
      </w:r>
      <w:r w:rsidRPr="0040632C">
        <w:rPr>
          <w:sz w:val="22"/>
          <w:szCs w:val="22"/>
        </w:rPr>
        <w:t xml:space="preserve"> et domicilié à Port-au-Prince, ci-après dénommée « </w:t>
      </w:r>
      <w:r w:rsidRPr="0040632C">
        <w:rPr>
          <w:b/>
          <w:sz w:val="22"/>
          <w:szCs w:val="22"/>
        </w:rPr>
        <w:t>Le Maitre d’Ouvrage Délégué</w:t>
      </w:r>
      <w:r w:rsidRPr="0040632C">
        <w:rPr>
          <w:sz w:val="22"/>
          <w:szCs w:val="22"/>
        </w:rPr>
        <w:t>», d’une part ;</w:t>
      </w:r>
    </w:p>
    <w:p w:rsidR="00782F4B" w:rsidRPr="0040632C" w:rsidRDefault="00782F4B" w:rsidP="00D6624D">
      <w:pPr>
        <w:tabs>
          <w:tab w:val="left" w:pos="0"/>
          <w:tab w:val="left" w:pos="270"/>
        </w:tabs>
        <w:jc w:val="both"/>
        <w:rPr>
          <w:sz w:val="22"/>
          <w:szCs w:val="22"/>
          <w:lang w:val="fr-HT"/>
        </w:rPr>
      </w:pPr>
      <w:r w:rsidRPr="0040632C">
        <w:rPr>
          <w:sz w:val="22"/>
          <w:szCs w:val="22"/>
          <w:lang w:val="fr-HT"/>
        </w:rPr>
        <w:t>Et</w:t>
      </w:r>
    </w:p>
    <w:p w:rsidR="00782F4B" w:rsidRPr="0040632C" w:rsidRDefault="00782F4B" w:rsidP="00D6624D">
      <w:pPr>
        <w:tabs>
          <w:tab w:val="left" w:pos="0"/>
          <w:tab w:val="left" w:pos="270"/>
        </w:tabs>
        <w:jc w:val="both"/>
        <w:rPr>
          <w:sz w:val="22"/>
          <w:szCs w:val="22"/>
          <w:lang w:val="fr-HT"/>
        </w:rPr>
      </w:pPr>
    </w:p>
    <w:p w:rsidR="00782F4B" w:rsidRPr="0040632C" w:rsidRDefault="00782F4B" w:rsidP="00D6624D">
      <w:pPr>
        <w:spacing w:line="276" w:lineRule="auto"/>
        <w:jc w:val="both"/>
        <w:rPr>
          <w:sz w:val="22"/>
          <w:szCs w:val="22"/>
        </w:rPr>
      </w:pPr>
      <w:r w:rsidRPr="0040632C">
        <w:rPr>
          <w:sz w:val="22"/>
          <w:szCs w:val="22"/>
        </w:rPr>
        <w:t xml:space="preserve">D’autre part l’entreprise </w:t>
      </w:r>
      <w:r w:rsidRPr="0040632C">
        <w:rPr>
          <w:b/>
          <w:sz w:val="22"/>
          <w:szCs w:val="22"/>
        </w:rPr>
        <w:t>…………………</w:t>
      </w:r>
      <w:r w:rsidRPr="0040632C">
        <w:rPr>
          <w:sz w:val="22"/>
          <w:szCs w:val="22"/>
        </w:rPr>
        <w:t>, Société opérant selon les lois de la République d’Haïti,</w:t>
      </w:r>
      <w:r w:rsidRPr="0040632C">
        <w:rPr>
          <w:b/>
          <w:sz w:val="22"/>
          <w:szCs w:val="22"/>
        </w:rPr>
        <w:t xml:space="preserve"> </w:t>
      </w:r>
      <w:r w:rsidRPr="0040632C">
        <w:rPr>
          <w:sz w:val="22"/>
          <w:szCs w:val="22"/>
        </w:rPr>
        <w:t xml:space="preserve">ayant son siège au No. ……., ………………, …………………, identifiée et patentée respectivement aux nos …………….. et …………….. représentée par ………………, Mr </w:t>
      </w:r>
      <w:r w:rsidRPr="0040632C">
        <w:rPr>
          <w:rFonts w:eastAsia="MS Mincho"/>
          <w:b/>
          <w:sz w:val="22"/>
          <w:szCs w:val="22"/>
        </w:rPr>
        <w:t>……………..</w:t>
      </w:r>
      <w:r w:rsidRPr="0040632C">
        <w:rPr>
          <w:sz w:val="22"/>
          <w:szCs w:val="22"/>
        </w:rPr>
        <w:t xml:space="preserve"> </w:t>
      </w:r>
      <w:r w:rsidRPr="0040632C">
        <w:rPr>
          <w:kern w:val="2"/>
          <w:sz w:val="22"/>
          <w:szCs w:val="22"/>
        </w:rPr>
        <w:t>dûment autorisé à cette fin</w:t>
      </w:r>
      <w:r w:rsidRPr="0040632C">
        <w:rPr>
          <w:b/>
          <w:sz w:val="22"/>
          <w:szCs w:val="22"/>
        </w:rPr>
        <w:t>,</w:t>
      </w:r>
      <w:r w:rsidRPr="0040632C">
        <w:rPr>
          <w:sz w:val="22"/>
          <w:szCs w:val="22"/>
        </w:rPr>
        <w:t xml:space="preserve"> propriétaire, demeurant et domicilié </w:t>
      </w:r>
      <w:r w:rsidRPr="0040632C">
        <w:rPr>
          <w:color w:val="000000"/>
          <w:sz w:val="22"/>
          <w:szCs w:val="22"/>
        </w:rPr>
        <w:t>à</w:t>
      </w:r>
      <w:r w:rsidRPr="0040632C">
        <w:rPr>
          <w:sz w:val="22"/>
          <w:szCs w:val="22"/>
        </w:rPr>
        <w:t xml:space="preserve"> ………………………, i</w:t>
      </w:r>
      <w:r w:rsidRPr="0040632C">
        <w:rPr>
          <w:sz w:val="22"/>
          <w:szCs w:val="22"/>
          <w:lang w:eastAsia="ja-JP"/>
        </w:rPr>
        <w:t xml:space="preserve">dentifié au  No. ………………… </w:t>
      </w:r>
      <w:r w:rsidRPr="0040632C">
        <w:rPr>
          <w:sz w:val="22"/>
          <w:szCs w:val="22"/>
        </w:rPr>
        <w:t xml:space="preserve">ci-après dénommée </w:t>
      </w:r>
      <w:r w:rsidRPr="0040632C">
        <w:rPr>
          <w:b/>
          <w:sz w:val="22"/>
          <w:szCs w:val="22"/>
        </w:rPr>
        <w:t>« L’Entrepreneur </w:t>
      </w:r>
      <w:r w:rsidRPr="0040632C">
        <w:rPr>
          <w:sz w:val="22"/>
          <w:szCs w:val="22"/>
        </w:rPr>
        <w:t>», d’autre part ;</w:t>
      </w:r>
    </w:p>
    <w:p w:rsidR="00782F4B" w:rsidRPr="0040632C" w:rsidRDefault="00782F4B" w:rsidP="00D6624D">
      <w:pPr>
        <w:tabs>
          <w:tab w:val="left" w:pos="0"/>
          <w:tab w:val="left" w:pos="270"/>
        </w:tabs>
        <w:jc w:val="both"/>
        <w:rPr>
          <w:sz w:val="22"/>
          <w:szCs w:val="22"/>
        </w:rPr>
      </w:pPr>
    </w:p>
    <w:p w:rsidR="00782F4B" w:rsidRPr="0040632C" w:rsidRDefault="00782F4B" w:rsidP="00D6624D">
      <w:pPr>
        <w:jc w:val="both"/>
        <w:rPr>
          <w:b/>
          <w:sz w:val="22"/>
          <w:szCs w:val="22"/>
        </w:rPr>
      </w:pPr>
      <w:r w:rsidRPr="0040632C">
        <w:rPr>
          <w:b/>
          <w:sz w:val="22"/>
          <w:szCs w:val="22"/>
        </w:rPr>
        <w:t>IL A ÉTÉ ARRÊTÉ ET CONVENU CE QUI SUIT :</w:t>
      </w:r>
    </w:p>
    <w:p w:rsidR="00782F4B" w:rsidRPr="0040632C" w:rsidRDefault="00782F4B" w:rsidP="00D6624D">
      <w:pPr>
        <w:jc w:val="both"/>
        <w:rPr>
          <w:color w:val="000000"/>
          <w:sz w:val="22"/>
          <w:szCs w:val="22"/>
          <w:lang w:eastAsia="ja-JP"/>
        </w:rPr>
      </w:pPr>
    </w:p>
    <w:p w:rsidR="00782F4B" w:rsidRPr="0040632C" w:rsidRDefault="00782F4B" w:rsidP="00CF0046">
      <w:pPr>
        <w:pStyle w:val="ListParagraph"/>
        <w:numPr>
          <w:ilvl w:val="0"/>
          <w:numId w:val="6"/>
        </w:numPr>
        <w:contextualSpacing w:val="0"/>
        <w:jc w:val="both"/>
        <w:rPr>
          <w:b/>
          <w:color w:val="000000"/>
          <w:sz w:val="22"/>
          <w:szCs w:val="22"/>
          <w:lang w:val="fr-HT" w:eastAsia="ja-JP"/>
        </w:rPr>
      </w:pPr>
      <w:r w:rsidRPr="0040632C">
        <w:rPr>
          <w:b/>
          <w:color w:val="000000"/>
          <w:sz w:val="22"/>
          <w:szCs w:val="22"/>
          <w:lang w:val="fr-HT" w:eastAsia="ja-JP"/>
        </w:rPr>
        <w:t>Objet et données du contrat</w:t>
      </w:r>
    </w:p>
    <w:p w:rsidR="00782F4B" w:rsidRPr="0040632C" w:rsidRDefault="00782F4B" w:rsidP="00D6624D">
      <w:pPr>
        <w:jc w:val="both"/>
        <w:rPr>
          <w:sz w:val="22"/>
          <w:szCs w:val="22"/>
        </w:rPr>
      </w:pPr>
      <w:r w:rsidRPr="0040632C">
        <w:rPr>
          <w:sz w:val="22"/>
          <w:szCs w:val="22"/>
        </w:rPr>
        <w:t>Le Maître de l’Ouvrage Délégué confie à l’Entrepreneur qui l’accepte, l’exécution des travaux …………………. à ……………………….  tels que définis dans l’appel d’offres et le dossier de soumission de l’Entrepreneur.</w:t>
      </w:r>
    </w:p>
    <w:p w:rsidR="00782F4B" w:rsidRPr="0040632C" w:rsidRDefault="00782F4B" w:rsidP="00D6624D">
      <w:pPr>
        <w:jc w:val="both"/>
        <w:rPr>
          <w:b/>
          <w:color w:val="000000"/>
          <w:sz w:val="22"/>
          <w:szCs w:val="22"/>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7398"/>
      </w:tblGrid>
      <w:tr w:rsidR="00782F4B" w:rsidRPr="0040632C" w:rsidTr="008D153B">
        <w:tc>
          <w:tcPr>
            <w:tcW w:w="2178" w:type="dxa"/>
          </w:tcPr>
          <w:p w:rsidR="00782F4B" w:rsidRPr="0040632C" w:rsidRDefault="00782F4B" w:rsidP="00D6624D">
            <w:pPr>
              <w:jc w:val="both"/>
              <w:rPr>
                <w:sz w:val="22"/>
                <w:szCs w:val="22"/>
              </w:rPr>
            </w:pPr>
            <w:r w:rsidRPr="0040632C">
              <w:rPr>
                <w:sz w:val="22"/>
                <w:szCs w:val="22"/>
              </w:rPr>
              <w:t>Nom du projet</w:t>
            </w:r>
          </w:p>
        </w:tc>
        <w:tc>
          <w:tcPr>
            <w:tcW w:w="7398" w:type="dxa"/>
          </w:tcPr>
          <w:p w:rsidR="00782F4B" w:rsidRPr="0040632C" w:rsidRDefault="00782F4B" w:rsidP="00D6624D">
            <w:pPr>
              <w:jc w:val="both"/>
              <w:rPr>
                <w:sz w:val="22"/>
                <w:szCs w:val="22"/>
              </w:rPr>
            </w:pPr>
          </w:p>
        </w:tc>
      </w:tr>
      <w:tr w:rsidR="00782F4B" w:rsidRPr="0040632C" w:rsidTr="008D153B">
        <w:tc>
          <w:tcPr>
            <w:tcW w:w="2178" w:type="dxa"/>
          </w:tcPr>
          <w:p w:rsidR="00782F4B" w:rsidRPr="0040632C" w:rsidRDefault="00782F4B" w:rsidP="00D6624D">
            <w:pPr>
              <w:jc w:val="both"/>
              <w:rPr>
                <w:sz w:val="22"/>
                <w:szCs w:val="22"/>
              </w:rPr>
            </w:pPr>
            <w:r w:rsidRPr="0040632C">
              <w:rPr>
                <w:sz w:val="22"/>
                <w:szCs w:val="22"/>
              </w:rPr>
              <w:t>Montant du Contrat</w:t>
            </w:r>
          </w:p>
        </w:tc>
        <w:tc>
          <w:tcPr>
            <w:tcW w:w="7398" w:type="dxa"/>
          </w:tcPr>
          <w:p w:rsidR="00782F4B" w:rsidRPr="0040632C" w:rsidRDefault="00782F4B" w:rsidP="00D6624D">
            <w:pPr>
              <w:jc w:val="both"/>
              <w:rPr>
                <w:sz w:val="22"/>
                <w:szCs w:val="22"/>
              </w:rPr>
            </w:pPr>
            <w:r w:rsidRPr="0040632C">
              <w:rPr>
                <w:sz w:val="22"/>
                <w:szCs w:val="22"/>
              </w:rPr>
              <w:t xml:space="preserve">                                           </w:t>
            </w:r>
          </w:p>
        </w:tc>
      </w:tr>
      <w:tr w:rsidR="00782F4B" w:rsidRPr="0040632C" w:rsidTr="008D153B">
        <w:tc>
          <w:tcPr>
            <w:tcW w:w="2178" w:type="dxa"/>
          </w:tcPr>
          <w:p w:rsidR="00782F4B" w:rsidRPr="0040632C" w:rsidRDefault="00782F4B" w:rsidP="00D6624D">
            <w:pPr>
              <w:jc w:val="both"/>
              <w:rPr>
                <w:sz w:val="22"/>
                <w:szCs w:val="22"/>
              </w:rPr>
            </w:pPr>
            <w:r w:rsidRPr="0040632C">
              <w:rPr>
                <w:sz w:val="22"/>
                <w:szCs w:val="22"/>
              </w:rPr>
              <w:t>Délai d’exécution</w:t>
            </w:r>
          </w:p>
        </w:tc>
        <w:tc>
          <w:tcPr>
            <w:tcW w:w="7398" w:type="dxa"/>
          </w:tcPr>
          <w:p w:rsidR="00782F4B" w:rsidRPr="0040632C" w:rsidRDefault="00782F4B" w:rsidP="00D6624D">
            <w:pPr>
              <w:jc w:val="both"/>
              <w:rPr>
                <w:sz w:val="22"/>
                <w:szCs w:val="22"/>
              </w:rPr>
            </w:pPr>
          </w:p>
        </w:tc>
      </w:tr>
      <w:tr w:rsidR="00782F4B" w:rsidRPr="0040632C" w:rsidTr="008D153B">
        <w:tc>
          <w:tcPr>
            <w:tcW w:w="2178" w:type="dxa"/>
          </w:tcPr>
          <w:p w:rsidR="00782F4B" w:rsidRPr="0040632C" w:rsidRDefault="00782F4B" w:rsidP="00D6624D">
            <w:pPr>
              <w:jc w:val="both"/>
              <w:rPr>
                <w:sz w:val="22"/>
                <w:szCs w:val="22"/>
              </w:rPr>
            </w:pPr>
            <w:r w:rsidRPr="0040632C">
              <w:rPr>
                <w:sz w:val="22"/>
                <w:szCs w:val="22"/>
              </w:rPr>
              <w:t>Délai de garantie</w:t>
            </w:r>
          </w:p>
        </w:tc>
        <w:tc>
          <w:tcPr>
            <w:tcW w:w="7398" w:type="dxa"/>
          </w:tcPr>
          <w:p w:rsidR="00782F4B" w:rsidRPr="0040632C" w:rsidRDefault="00782F4B" w:rsidP="00D6624D">
            <w:pPr>
              <w:jc w:val="both"/>
              <w:rPr>
                <w:sz w:val="22"/>
                <w:szCs w:val="22"/>
              </w:rPr>
            </w:pPr>
          </w:p>
        </w:tc>
      </w:tr>
    </w:tbl>
    <w:p w:rsidR="00782F4B" w:rsidRPr="0040632C" w:rsidRDefault="00782F4B" w:rsidP="00D6624D">
      <w:pPr>
        <w:ind w:left="270"/>
        <w:jc w:val="both"/>
        <w:rPr>
          <w:b/>
          <w:color w:val="000000"/>
          <w:sz w:val="22"/>
          <w:szCs w:val="22"/>
          <w:lang w:val="fr-HT" w:eastAsia="ja-JP"/>
        </w:rPr>
      </w:pPr>
    </w:p>
    <w:p w:rsidR="00782F4B" w:rsidRPr="0040632C" w:rsidRDefault="00782F4B" w:rsidP="00CF0046">
      <w:pPr>
        <w:pStyle w:val="ListParagraph"/>
        <w:numPr>
          <w:ilvl w:val="0"/>
          <w:numId w:val="6"/>
        </w:numPr>
        <w:contextualSpacing w:val="0"/>
        <w:jc w:val="both"/>
        <w:rPr>
          <w:b/>
          <w:color w:val="000000"/>
          <w:sz w:val="22"/>
          <w:szCs w:val="22"/>
          <w:lang w:val="fr-HT" w:eastAsia="ja-JP"/>
        </w:rPr>
      </w:pPr>
      <w:r w:rsidRPr="0040632C">
        <w:rPr>
          <w:b/>
          <w:color w:val="000000"/>
          <w:sz w:val="22"/>
          <w:szCs w:val="22"/>
          <w:lang w:val="fr-HT" w:eastAsia="ja-JP"/>
        </w:rPr>
        <w:t xml:space="preserve">  Description des travaux</w:t>
      </w:r>
    </w:p>
    <w:p w:rsidR="00782F4B" w:rsidRPr="0040632C" w:rsidRDefault="00782F4B" w:rsidP="00D6624D">
      <w:pPr>
        <w:tabs>
          <w:tab w:val="left" w:pos="0"/>
          <w:tab w:val="left" w:pos="270"/>
        </w:tabs>
        <w:jc w:val="both"/>
        <w:rPr>
          <w:sz w:val="22"/>
          <w:szCs w:val="22"/>
          <w:lang w:val="fr-HT"/>
        </w:rPr>
      </w:pPr>
      <w:r w:rsidRPr="0040632C">
        <w:rPr>
          <w:sz w:val="22"/>
          <w:szCs w:val="22"/>
          <w:lang w:val="fr-HT"/>
        </w:rPr>
        <w:t>Le détail des travaux, les quantités à exécuter et les spécifications sont indiqués dans les clauses techniques et administratives,  le bordereau des prix unitaires, le devis estimatif, les plans et dessins.</w:t>
      </w:r>
    </w:p>
    <w:p w:rsidR="00782F4B" w:rsidRPr="0040632C" w:rsidRDefault="00782F4B" w:rsidP="00D6624D">
      <w:pPr>
        <w:tabs>
          <w:tab w:val="left" w:pos="0"/>
          <w:tab w:val="left" w:pos="270"/>
        </w:tabs>
        <w:jc w:val="both"/>
        <w:rPr>
          <w:sz w:val="22"/>
          <w:szCs w:val="22"/>
          <w:lang w:val="fr-HT"/>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Définition et Interprétation</w:t>
      </w:r>
    </w:p>
    <w:p w:rsidR="00782F4B" w:rsidRPr="0040632C" w:rsidRDefault="00782F4B" w:rsidP="00D6624D">
      <w:pPr>
        <w:tabs>
          <w:tab w:val="left" w:pos="0"/>
          <w:tab w:val="left" w:pos="270"/>
        </w:tabs>
        <w:spacing w:after="240"/>
        <w:jc w:val="both"/>
        <w:rPr>
          <w:sz w:val="22"/>
          <w:szCs w:val="22"/>
          <w:lang w:val="fr-HT"/>
        </w:rPr>
      </w:pPr>
      <w:r w:rsidRPr="0040632C">
        <w:rPr>
          <w:sz w:val="22"/>
          <w:szCs w:val="22"/>
          <w:lang w:val="fr-HT"/>
        </w:rPr>
        <w:t>Dans le présent Contrat, les termes et expressions auront la signification qui leur est attribuée dans les Conditions du Contrat auxquels il est fait référence dans les présentes, et ils sont réputés faire partie du Contrat et sont lus et interprétés ainsi.</w:t>
      </w:r>
    </w:p>
    <w:p w:rsidR="00782F4B" w:rsidRPr="0040632C" w:rsidRDefault="00782F4B" w:rsidP="00D6624D">
      <w:pPr>
        <w:jc w:val="both"/>
        <w:rPr>
          <w:sz w:val="22"/>
          <w:szCs w:val="22"/>
          <w:lang w:val="fr-HT"/>
        </w:rPr>
      </w:pPr>
      <w:r w:rsidRPr="0040632C">
        <w:rPr>
          <w:b/>
          <w:sz w:val="22"/>
          <w:szCs w:val="22"/>
          <w:lang w:val="fr-HT"/>
        </w:rPr>
        <w:t xml:space="preserve">Maître d’Ouvrage Délégué (MDOD): </w:t>
      </w:r>
      <w:r w:rsidRPr="0040632C">
        <w:rPr>
          <w:sz w:val="22"/>
          <w:szCs w:val="22"/>
          <w:lang w:val="fr-HT"/>
        </w:rPr>
        <w:t xml:space="preserve">Global Communities </w:t>
      </w:r>
    </w:p>
    <w:p w:rsidR="00782F4B" w:rsidRPr="0040632C" w:rsidRDefault="00782F4B" w:rsidP="00D6624D">
      <w:pPr>
        <w:tabs>
          <w:tab w:val="left" w:pos="0"/>
          <w:tab w:val="left" w:pos="270"/>
        </w:tabs>
        <w:jc w:val="both"/>
        <w:rPr>
          <w:b/>
          <w:sz w:val="22"/>
          <w:szCs w:val="22"/>
          <w:lang w:val="fr-HT"/>
        </w:rPr>
      </w:pPr>
      <w:r w:rsidRPr="0040632C">
        <w:rPr>
          <w:b/>
          <w:sz w:val="22"/>
          <w:szCs w:val="22"/>
          <w:lang w:val="fr-HT"/>
        </w:rPr>
        <w:t xml:space="preserve">Entrepreneur: </w:t>
      </w:r>
      <w:r w:rsidRPr="0040632C">
        <w:rPr>
          <w:sz w:val="22"/>
          <w:szCs w:val="22"/>
          <w:lang w:val="fr-HT"/>
        </w:rPr>
        <w:t>désigne une personne ou une société dont l’offre d’exécuter les travaux a été acceptée par le MDOD.</w:t>
      </w:r>
      <w:r w:rsidRPr="0040632C">
        <w:rPr>
          <w:b/>
          <w:sz w:val="22"/>
          <w:szCs w:val="22"/>
          <w:lang w:val="fr-HT"/>
        </w:rPr>
        <w:t xml:space="preserve"> </w:t>
      </w:r>
    </w:p>
    <w:p w:rsidR="00782F4B" w:rsidRPr="0040632C" w:rsidRDefault="00782F4B" w:rsidP="00D6624D">
      <w:pPr>
        <w:tabs>
          <w:tab w:val="left" w:pos="0"/>
          <w:tab w:val="left" w:pos="270"/>
        </w:tabs>
        <w:jc w:val="both"/>
        <w:rPr>
          <w:sz w:val="22"/>
          <w:szCs w:val="22"/>
          <w:lang w:val="fr-HT"/>
        </w:rPr>
      </w:pPr>
      <w:r w:rsidRPr="0040632C">
        <w:rPr>
          <w:b/>
          <w:sz w:val="22"/>
          <w:szCs w:val="22"/>
          <w:lang w:val="fr-HT"/>
        </w:rPr>
        <w:lastRenderedPageBreak/>
        <w:t xml:space="preserve">Ingénieur </w:t>
      </w:r>
      <w:r w:rsidRPr="0040632C">
        <w:rPr>
          <w:sz w:val="22"/>
          <w:szCs w:val="22"/>
          <w:lang w:val="fr-HT"/>
        </w:rPr>
        <w:t xml:space="preserve">: signifie le représentant au chantier de la </w:t>
      </w:r>
      <w:r w:rsidRPr="0040632C">
        <w:rPr>
          <w:b/>
          <w:sz w:val="22"/>
          <w:szCs w:val="22"/>
          <w:lang w:val="fr-HT"/>
        </w:rPr>
        <w:t>GC</w:t>
      </w:r>
      <w:r w:rsidRPr="0040632C">
        <w:rPr>
          <w:sz w:val="22"/>
          <w:szCs w:val="22"/>
          <w:lang w:val="fr-HT"/>
        </w:rPr>
        <w:t xml:space="preserve"> en ses lieu et place avec délégation des droits et/ou des compétences au titre du marché.  Il a la responsabilité du contrôle de l’exécution du marché.</w:t>
      </w:r>
    </w:p>
    <w:p w:rsidR="00782F4B" w:rsidRPr="0040632C" w:rsidRDefault="00782F4B" w:rsidP="00D6624D">
      <w:pPr>
        <w:jc w:val="both"/>
        <w:rPr>
          <w:sz w:val="22"/>
          <w:szCs w:val="22"/>
          <w:lang w:val="fr-HT"/>
        </w:rPr>
      </w:pPr>
      <w:r w:rsidRPr="0040632C">
        <w:rPr>
          <w:b/>
          <w:sz w:val="22"/>
          <w:szCs w:val="22"/>
          <w:lang w:val="fr-HT"/>
        </w:rPr>
        <w:t>Jour:</w:t>
      </w:r>
      <w:r w:rsidRPr="0040632C">
        <w:rPr>
          <w:sz w:val="22"/>
          <w:szCs w:val="22"/>
          <w:lang w:val="fr-HT"/>
        </w:rPr>
        <w:tab/>
        <w:t>chaque jour de la semaine, dimanche et jours fériés officiels inclus.</w:t>
      </w:r>
    </w:p>
    <w:p w:rsidR="00782F4B" w:rsidRPr="0040632C" w:rsidRDefault="00782F4B" w:rsidP="00D6624D">
      <w:pPr>
        <w:jc w:val="both"/>
        <w:rPr>
          <w:sz w:val="22"/>
          <w:szCs w:val="22"/>
          <w:lang w:val="fr-HT"/>
        </w:rPr>
      </w:pPr>
      <w:r w:rsidRPr="0040632C">
        <w:rPr>
          <w:b/>
          <w:sz w:val="22"/>
          <w:szCs w:val="22"/>
          <w:lang w:val="fr-HT"/>
        </w:rPr>
        <w:t>Mois:</w:t>
      </w:r>
      <w:r w:rsidRPr="0040632C">
        <w:rPr>
          <w:sz w:val="22"/>
          <w:szCs w:val="22"/>
          <w:lang w:val="fr-HT"/>
        </w:rPr>
        <w:tab/>
        <w:t>Signifie mois civil</w:t>
      </w:r>
    </w:p>
    <w:p w:rsidR="00782F4B" w:rsidRPr="0040632C" w:rsidRDefault="00782F4B" w:rsidP="00D6624D">
      <w:pPr>
        <w:jc w:val="both"/>
        <w:rPr>
          <w:b/>
          <w:sz w:val="22"/>
          <w:szCs w:val="22"/>
          <w:lang w:val="fr-HT"/>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Pièces Constitutives du Contrat </w:t>
      </w:r>
    </w:p>
    <w:p w:rsidR="00782F4B" w:rsidRPr="0040632C" w:rsidRDefault="00782F4B" w:rsidP="00D6624D">
      <w:pPr>
        <w:jc w:val="both"/>
        <w:rPr>
          <w:sz w:val="22"/>
          <w:szCs w:val="22"/>
          <w:lang w:val="fr-HT"/>
        </w:rPr>
      </w:pPr>
      <w:r w:rsidRPr="0040632C">
        <w:rPr>
          <w:sz w:val="22"/>
          <w:szCs w:val="22"/>
          <w:lang w:val="fr-HT"/>
        </w:rPr>
        <w:t>Les documents suivants font partie du présent Contrat dans l’ordre hiérarchique suivant :</w:t>
      </w:r>
    </w:p>
    <w:p w:rsidR="00782F4B" w:rsidRPr="0040632C" w:rsidRDefault="00782F4B" w:rsidP="00CF0046">
      <w:pPr>
        <w:pStyle w:val="ListParagraph"/>
        <w:numPr>
          <w:ilvl w:val="0"/>
          <w:numId w:val="5"/>
        </w:numPr>
        <w:spacing w:line="276" w:lineRule="auto"/>
        <w:contextualSpacing w:val="0"/>
        <w:jc w:val="both"/>
        <w:rPr>
          <w:sz w:val="22"/>
          <w:szCs w:val="22"/>
        </w:rPr>
      </w:pPr>
      <w:r w:rsidRPr="0040632C">
        <w:rPr>
          <w:sz w:val="22"/>
          <w:szCs w:val="22"/>
        </w:rPr>
        <w:t>Le présent Contrat;</w:t>
      </w:r>
    </w:p>
    <w:p w:rsidR="00782F4B" w:rsidRPr="0040632C" w:rsidRDefault="00782F4B" w:rsidP="00CF0046">
      <w:pPr>
        <w:pStyle w:val="ListParagraph"/>
        <w:numPr>
          <w:ilvl w:val="0"/>
          <w:numId w:val="5"/>
        </w:numPr>
        <w:spacing w:line="276" w:lineRule="auto"/>
        <w:contextualSpacing w:val="0"/>
        <w:jc w:val="both"/>
        <w:rPr>
          <w:sz w:val="22"/>
          <w:szCs w:val="22"/>
        </w:rPr>
      </w:pPr>
      <w:r w:rsidRPr="0040632C">
        <w:rPr>
          <w:sz w:val="22"/>
          <w:szCs w:val="22"/>
        </w:rPr>
        <w:t>Les Clauses Spéciales de Global Communities</w:t>
      </w:r>
    </w:p>
    <w:p w:rsidR="00782F4B" w:rsidRPr="0040632C" w:rsidRDefault="00782F4B" w:rsidP="00CF0046">
      <w:pPr>
        <w:pStyle w:val="ListParagraph"/>
        <w:numPr>
          <w:ilvl w:val="0"/>
          <w:numId w:val="5"/>
        </w:numPr>
        <w:spacing w:line="276" w:lineRule="auto"/>
        <w:contextualSpacing w:val="0"/>
        <w:jc w:val="both"/>
        <w:rPr>
          <w:sz w:val="22"/>
          <w:szCs w:val="22"/>
        </w:rPr>
      </w:pPr>
      <w:r w:rsidRPr="0040632C">
        <w:rPr>
          <w:sz w:val="22"/>
          <w:szCs w:val="22"/>
        </w:rPr>
        <w:t>Les prescriptions techniques,</w:t>
      </w:r>
    </w:p>
    <w:p w:rsidR="00782F4B" w:rsidRPr="0040632C" w:rsidRDefault="00782F4B" w:rsidP="00CF0046">
      <w:pPr>
        <w:pStyle w:val="ListParagraph"/>
        <w:numPr>
          <w:ilvl w:val="0"/>
          <w:numId w:val="5"/>
        </w:numPr>
        <w:spacing w:line="276" w:lineRule="auto"/>
        <w:contextualSpacing w:val="0"/>
        <w:jc w:val="both"/>
        <w:rPr>
          <w:sz w:val="22"/>
          <w:szCs w:val="22"/>
        </w:rPr>
      </w:pPr>
      <w:r w:rsidRPr="0040632C">
        <w:rPr>
          <w:sz w:val="22"/>
          <w:szCs w:val="22"/>
        </w:rPr>
        <w:t>Le dossier d’appel d’offres</w:t>
      </w:r>
    </w:p>
    <w:p w:rsidR="00782F4B" w:rsidRPr="0040632C" w:rsidRDefault="00782F4B" w:rsidP="00CF0046">
      <w:pPr>
        <w:pStyle w:val="ListParagraph"/>
        <w:numPr>
          <w:ilvl w:val="0"/>
          <w:numId w:val="5"/>
        </w:numPr>
        <w:spacing w:line="276" w:lineRule="auto"/>
        <w:contextualSpacing w:val="0"/>
        <w:jc w:val="both"/>
        <w:rPr>
          <w:sz w:val="22"/>
          <w:szCs w:val="22"/>
        </w:rPr>
      </w:pPr>
      <w:r w:rsidRPr="0040632C">
        <w:rPr>
          <w:sz w:val="22"/>
          <w:szCs w:val="22"/>
        </w:rPr>
        <w:t>L’offre financière et l’offre technique de l’Entrepreneur;</w:t>
      </w:r>
    </w:p>
    <w:p w:rsidR="00782F4B" w:rsidRPr="0040632C" w:rsidRDefault="00782F4B" w:rsidP="00D6624D">
      <w:pPr>
        <w:jc w:val="both"/>
        <w:rPr>
          <w:sz w:val="22"/>
          <w:szCs w:val="22"/>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Devoirs et Pouvoirs du Maître de l’Ouvrage Délégué </w:t>
      </w:r>
    </w:p>
    <w:p w:rsidR="00782F4B" w:rsidRPr="0040632C" w:rsidRDefault="00782F4B" w:rsidP="00D6624D">
      <w:pPr>
        <w:spacing w:line="276" w:lineRule="auto"/>
        <w:jc w:val="both"/>
        <w:rPr>
          <w:sz w:val="22"/>
          <w:szCs w:val="22"/>
          <w:lang w:val="fr-HT"/>
        </w:rPr>
      </w:pPr>
      <w:r w:rsidRPr="0040632C">
        <w:rPr>
          <w:sz w:val="22"/>
          <w:szCs w:val="22"/>
          <w:lang w:val="fr-HT"/>
        </w:rPr>
        <w:t>Dans le cadre de ce Contrat, le Maître de l’Ouvrage Délégué et son Représentant, de par leur position, joueront également le rôle de Superviseur. Leurs fonctions sont de surveiller, contrôler les activités et les travaux, d’éprouver, d’examiner les matériels et  matériaux ainsi que la qualité de l’exécution.</w:t>
      </w:r>
    </w:p>
    <w:p w:rsidR="00782F4B" w:rsidRPr="0040632C" w:rsidRDefault="00782F4B" w:rsidP="00D6624D">
      <w:pPr>
        <w:jc w:val="both"/>
        <w:rPr>
          <w:sz w:val="22"/>
          <w:szCs w:val="22"/>
          <w:lang w:val="fr-HT"/>
        </w:rPr>
      </w:pPr>
      <w:r w:rsidRPr="0040632C">
        <w:rPr>
          <w:sz w:val="22"/>
          <w:szCs w:val="22"/>
          <w:lang w:val="fr-HT"/>
        </w:rPr>
        <w:t xml:space="preserve"> </w:t>
      </w: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Cession, Nature et Propriétaire des Documents</w:t>
      </w:r>
    </w:p>
    <w:p w:rsidR="00782F4B" w:rsidRPr="0040632C" w:rsidRDefault="00782F4B" w:rsidP="00D6624D">
      <w:pPr>
        <w:spacing w:after="240" w:line="276" w:lineRule="auto"/>
        <w:jc w:val="both"/>
        <w:rPr>
          <w:sz w:val="22"/>
          <w:szCs w:val="22"/>
          <w:lang w:val="fr-HT"/>
        </w:rPr>
      </w:pPr>
      <w:r w:rsidRPr="0040632C">
        <w:rPr>
          <w:sz w:val="22"/>
          <w:szCs w:val="22"/>
          <w:lang w:val="fr-HT"/>
        </w:rPr>
        <w:t>L’Entrepreneur ne pourra céder ou transférer le Contrat à un tiers en totalité ou en partie sans l’autorisation écrite préalable du Maître de l’Ouvrage Délégué.</w:t>
      </w:r>
    </w:p>
    <w:p w:rsidR="00782F4B" w:rsidRPr="0040632C" w:rsidRDefault="00782F4B" w:rsidP="00D6624D">
      <w:pPr>
        <w:spacing w:line="276" w:lineRule="auto"/>
        <w:jc w:val="both"/>
        <w:rPr>
          <w:sz w:val="22"/>
          <w:szCs w:val="22"/>
          <w:lang w:val="fr-HT"/>
        </w:rPr>
      </w:pPr>
      <w:r w:rsidRPr="0040632C">
        <w:rPr>
          <w:sz w:val="22"/>
          <w:szCs w:val="22"/>
          <w:lang w:val="fr-HT"/>
        </w:rPr>
        <w:t>Tous les plans et dessins, devis estimatifs et rapports et/ou documents compilés ou reçus par l’Entrepreneur demeurent la propriété du Maître de l’Ouvrage Délégué  et ne peuvent être modifiés en tout ou en partie sans son autorisation écrite préalable.</w:t>
      </w:r>
    </w:p>
    <w:p w:rsidR="00782F4B" w:rsidRPr="0040632C" w:rsidRDefault="00782F4B" w:rsidP="00D6624D">
      <w:pPr>
        <w:jc w:val="both"/>
        <w:rPr>
          <w:sz w:val="22"/>
          <w:szCs w:val="22"/>
          <w:lang w:val="fr-HT"/>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Langues et Droit applicables</w:t>
      </w:r>
    </w:p>
    <w:p w:rsidR="00782F4B" w:rsidRPr="0040632C" w:rsidRDefault="00782F4B" w:rsidP="00D6624D">
      <w:pPr>
        <w:spacing w:line="276" w:lineRule="auto"/>
        <w:jc w:val="both"/>
        <w:rPr>
          <w:sz w:val="22"/>
          <w:szCs w:val="22"/>
          <w:lang w:val="fr-HT"/>
        </w:rPr>
      </w:pPr>
      <w:r w:rsidRPr="0040632C">
        <w:rPr>
          <w:sz w:val="22"/>
          <w:szCs w:val="22"/>
          <w:lang w:val="fr-HT"/>
        </w:rPr>
        <w:t>La langue du Contrat est le français. Le droit qui régit le Contrat est celui de la République d’Haïti.</w:t>
      </w:r>
    </w:p>
    <w:p w:rsidR="00782F4B" w:rsidRPr="0040632C" w:rsidRDefault="00782F4B" w:rsidP="00D6624D">
      <w:pPr>
        <w:jc w:val="both"/>
        <w:rPr>
          <w:b/>
          <w:color w:val="000000"/>
          <w:sz w:val="22"/>
          <w:szCs w:val="22"/>
          <w:lang w:val="fr-HT" w:eastAsia="ja-JP"/>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Délai d’exécution </w:t>
      </w:r>
    </w:p>
    <w:p w:rsidR="00782F4B" w:rsidRPr="0040632C" w:rsidRDefault="00782F4B" w:rsidP="00D6624D">
      <w:pPr>
        <w:spacing w:line="276" w:lineRule="auto"/>
        <w:jc w:val="both"/>
        <w:rPr>
          <w:sz w:val="22"/>
          <w:szCs w:val="22"/>
          <w:lang w:val="fr-HT"/>
        </w:rPr>
      </w:pPr>
      <w:r w:rsidRPr="0040632C">
        <w:rPr>
          <w:sz w:val="22"/>
          <w:szCs w:val="22"/>
          <w:lang w:val="fr-HT"/>
        </w:rPr>
        <w:t xml:space="preserve">L’Entrepreneur entend remettre les livrables achevés au Maître de l’Ouvrage Délégué  dans le délai fixé dans sa soumission. Il s’engage à mobiliser ses ressources et à entamer les travaux à compter de  la réception de l’avance de démarrage. </w:t>
      </w:r>
    </w:p>
    <w:p w:rsidR="00782F4B" w:rsidRPr="0040632C" w:rsidRDefault="00782F4B" w:rsidP="00D6624D">
      <w:pPr>
        <w:jc w:val="both"/>
        <w:rPr>
          <w:color w:val="000000"/>
          <w:sz w:val="22"/>
          <w:szCs w:val="22"/>
          <w:lang w:val="fr-HT" w:eastAsia="ja-JP"/>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Montant du Contrat.</w:t>
      </w:r>
    </w:p>
    <w:p w:rsidR="00782F4B" w:rsidRPr="0040632C" w:rsidRDefault="00782F4B" w:rsidP="00D6624D">
      <w:pPr>
        <w:spacing w:line="276" w:lineRule="auto"/>
        <w:jc w:val="both"/>
        <w:rPr>
          <w:sz w:val="22"/>
          <w:szCs w:val="22"/>
          <w:lang w:val="fr-HT"/>
        </w:rPr>
      </w:pPr>
      <w:r w:rsidRPr="0040632C">
        <w:rPr>
          <w:sz w:val="22"/>
          <w:szCs w:val="22"/>
          <w:lang w:val="fr-HT"/>
        </w:rPr>
        <w:t xml:space="preserve">Le montant total  du Contrat est de : ………………………………………………………… ……………………………………………………………………………………………………… </w:t>
      </w:r>
    </w:p>
    <w:p w:rsidR="00782F4B" w:rsidRPr="0040632C" w:rsidRDefault="00782F4B" w:rsidP="00D6624D">
      <w:pPr>
        <w:spacing w:after="240" w:line="276" w:lineRule="auto"/>
        <w:jc w:val="both"/>
        <w:rPr>
          <w:sz w:val="22"/>
          <w:szCs w:val="22"/>
          <w:lang w:val="fr-HT"/>
        </w:rPr>
      </w:pPr>
      <w:r w:rsidRPr="0040632C">
        <w:rPr>
          <w:sz w:val="22"/>
          <w:szCs w:val="22"/>
          <w:lang w:val="fr-HT"/>
        </w:rPr>
        <w:t>Le présent marché est établi sur la base de prix unitaires, les paiements se feront en fonction des quantités effectivement exécutées.</w:t>
      </w:r>
    </w:p>
    <w:p w:rsidR="00782F4B" w:rsidRPr="0040632C" w:rsidRDefault="00782F4B" w:rsidP="00D6624D">
      <w:pPr>
        <w:spacing w:line="276" w:lineRule="auto"/>
        <w:jc w:val="both"/>
        <w:rPr>
          <w:sz w:val="22"/>
          <w:szCs w:val="22"/>
          <w:lang w:val="fr-HT"/>
        </w:rPr>
      </w:pPr>
      <w:r w:rsidRPr="0040632C">
        <w:rPr>
          <w:sz w:val="22"/>
          <w:szCs w:val="22"/>
          <w:lang w:val="fr-HT"/>
        </w:rPr>
        <w:t xml:space="preserve">Le montant du Contrat ne sera soumis à aucune révision qui pourrait provenir de l’augmentation ou de la diminution des coûts relatifs à la main-d’œuvre, aux matériaux ou à toutes autres questions affectant le coût d’exécution de ce Contrat. </w:t>
      </w:r>
    </w:p>
    <w:p w:rsidR="00782F4B" w:rsidRPr="0040632C" w:rsidRDefault="00782F4B" w:rsidP="00D6624D">
      <w:pPr>
        <w:jc w:val="both"/>
        <w:rPr>
          <w:sz w:val="22"/>
          <w:szCs w:val="22"/>
          <w:lang w:val="fr-HT" w:eastAsia="ja-JP"/>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Modalités de paiement</w:t>
      </w:r>
    </w:p>
    <w:p w:rsidR="00782F4B" w:rsidRPr="0040632C" w:rsidRDefault="00782F4B" w:rsidP="00D6624D">
      <w:pPr>
        <w:spacing w:after="240" w:line="276" w:lineRule="auto"/>
        <w:jc w:val="both"/>
        <w:rPr>
          <w:sz w:val="22"/>
          <w:szCs w:val="22"/>
          <w:lang w:val="fr-HT"/>
        </w:rPr>
      </w:pPr>
      <w:r w:rsidRPr="0040632C">
        <w:rPr>
          <w:sz w:val="22"/>
          <w:szCs w:val="22"/>
          <w:lang w:val="fr-HT"/>
        </w:rPr>
        <w:t xml:space="preserve">Le Maître de l’Ouvrage Délégué  versera à l’Entrepreneur vingt pourcent (20%) du montant du Contrat comme avance de démarrage sur présentation de la caution bancaire équivalente au montant de cette </w:t>
      </w:r>
      <w:r w:rsidRPr="0040632C">
        <w:rPr>
          <w:sz w:val="22"/>
          <w:szCs w:val="22"/>
          <w:lang w:val="fr-HT"/>
        </w:rPr>
        <w:lastRenderedPageBreak/>
        <w:t xml:space="preserve">avance. Ce montant devra lui permettre de couvrir les frais relatifs à la mobilisation, à l’approvisionnement de certains matériaux et au paiement d’une partie de la main-d’œuvre. Les décaissements ultérieurs seront exécutés par la Global Communities sur présentation de bordereaux soumis par l’Entrepreneur et approuvés par le Maître de l’Ouvrage Délégué ou son Représentant. Il importe de souligner que l’évaluation des travaux exécutés se fera conjointement avec le Maître de l’Ouvrage Délégué  ou son Représentant. Tout bordereau soumis par l’Entrepreneur n’ayant pas respecté ce processus sera refusé. </w:t>
      </w:r>
    </w:p>
    <w:p w:rsidR="00782F4B" w:rsidRPr="0040632C" w:rsidRDefault="00782F4B" w:rsidP="00CF0046">
      <w:pPr>
        <w:pStyle w:val="ListParagraph"/>
        <w:numPr>
          <w:ilvl w:val="1"/>
          <w:numId w:val="6"/>
        </w:numPr>
        <w:ind w:left="1350"/>
        <w:contextualSpacing w:val="0"/>
        <w:jc w:val="both"/>
        <w:rPr>
          <w:b/>
          <w:color w:val="000000"/>
          <w:sz w:val="22"/>
          <w:szCs w:val="22"/>
          <w:lang w:val="fr-HT" w:eastAsia="ja-JP"/>
        </w:rPr>
      </w:pPr>
      <w:r w:rsidRPr="0040632C">
        <w:rPr>
          <w:b/>
          <w:color w:val="000000"/>
          <w:sz w:val="22"/>
          <w:szCs w:val="22"/>
          <w:lang w:val="fr-HT" w:eastAsia="ja-JP"/>
        </w:rPr>
        <w:t>Acompte Provisionnel</w:t>
      </w:r>
    </w:p>
    <w:p w:rsidR="00782F4B" w:rsidRPr="0040632C" w:rsidRDefault="00782F4B" w:rsidP="00D6624D">
      <w:pPr>
        <w:spacing w:after="240" w:line="276" w:lineRule="auto"/>
        <w:jc w:val="both"/>
        <w:rPr>
          <w:sz w:val="22"/>
          <w:szCs w:val="22"/>
          <w:lang w:val="fr-HT"/>
        </w:rPr>
      </w:pPr>
      <w:r w:rsidRPr="0040632C">
        <w:rPr>
          <w:sz w:val="22"/>
          <w:szCs w:val="22"/>
          <w:lang w:val="fr-HT"/>
        </w:rPr>
        <w:t xml:space="preserve">Conformément à l’article 76 paru dans le Moniteur en date du 29 juillet 2005, un acompte de 2 % sera prélevé sur le montant total du Contrat. Une attestation justifiant le paiement de cette taxe à la DGI sera remise à l’Entrepreneur. </w:t>
      </w:r>
    </w:p>
    <w:p w:rsidR="00782F4B" w:rsidRPr="0040632C" w:rsidRDefault="00782F4B" w:rsidP="00CF0046">
      <w:pPr>
        <w:pStyle w:val="ListParagraph"/>
        <w:numPr>
          <w:ilvl w:val="1"/>
          <w:numId w:val="6"/>
        </w:numPr>
        <w:ind w:left="1350"/>
        <w:contextualSpacing w:val="0"/>
        <w:jc w:val="both"/>
        <w:rPr>
          <w:b/>
          <w:color w:val="000000"/>
          <w:sz w:val="22"/>
          <w:szCs w:val="22"/>
          <w:lang w:val="fr-HT" w:eastAsia="ja-JP"/>
        </w:rPr>
      </w:pPr>
      <w:bookmarkStart w:id="131" w:name="_Toc261013675"/>
      <w:bookmarkStart w:id="132" w:name="_Toc261014622"/>
      <w:bookmarkStart w:id="133" w:name="_Toc261014727"/>
      <w:bookmarkStart w:id="134" w:name="_Toc261351108"/>
      <w:bookmarkStart w:id="135" w:name="_Toc261013676"/>
      <w:bookmarkStart w:id="136" w:name="_Toc261014623"/>
      <w:bookmarkStart w:id="137" w:name="_Toc261014728"/>
      <w:bookmarkStart w:id="138" w:name="_Toc261351109"/>
      <w:bookmarkEnd w:id="131"/>
      <w:bookmarkEnd w:id="132"/>
      <w:bookmarkEnd w:id="133"/>
      <w:bookmarkEnd w:id="134"/>
      <w:r w:rsidRPr="0040632C">
        <w:rPr>
          <w:b/>
          <w:color w:val="000000"/>
          <w:sz w:val="22"/>
          <w:szCs w:val="22"/>
          <w:lang w:val="fr-HT" w:eastAsia="ja-JP"/>
        </w:rPr>
        <w:t>Pièces à soumettre en vue du paiement</w:t>
      </w:r>
      <w:bookmarkEnd w:id="135"/>
      <w:bookmarkEnd w:id="136"/>
      <w:bookmarkEnd w:id="137"/>
      <w:bookmarkEnd w:id="138"/>
    </w:p>
    <w:p w:rsidR="00782F4B" w:rsidRPr="0040632C" w:rsidRDefault="00782F4B" w:rsidP="00D6624D">
      <w:pPr>
        <w:spacing w:line="276" w:lineRule="auto"/>
        <w:jc w:val="both"/>
        <w:rPr>
          <w:sz w:val="22"/>
          <w:szCs w:val="22"/>
          <w:lang w:val="fr-HT"/>
        </w:rPr>
      </w:pPr>
      <w:r w:rsidRPr="0040632C">
        <w:rPr>
          <w:sz w:val="22"/>
          <w:szCs w:val="22"/>
          <w:lang w:val="fr-HT"/>
        </w:rPr>
        <w:t>Chaque demande de paiement devra être accompagnée d’un certificat signé et daté par un Responsable de GC rédigé en ces termes :</w:t>
      </w:r>
    </w:p>
    <w:p w:rsidR="00782F4B" w:rsidRPr="0040632C" w:rsidRDefault="00782F4B" w:rsidP="00CF0046">
      <w:pPr>
        <w:pStyle w:val="ListParagraph"/>
        <w:numPr>
          <w:ilvl w:val="2"/>
          <w:numId w:val="6"/>
        </w:numPr>
        <w:spacing w:after="240"/>
        <w:ind w:left="2070"/>
        <w:contextualSpacing w:val="0"/>
        <w:jc w:val="both"/>
        <w:rPr>
          <w:sz w:val="22"/>
          <w:szCs w:val="22"/>
          <w:lang w:val="fr-HT"/>
        </w:rPr>
      </w:pPr>
      <w:r w:rsidRPr="0040632C">
        <w:rPr>
          <w:b/>
          <w:sz w:val="22"/>
          <w:szCs w:val="22"/>
          <w:lang w:val="fr-HT"/>
        </w:rPr>
        <w:t>Pour paiement</w:t>
      </w:r>
      <w:r w:rsidRPr="0040632C">
        <w:rPr>
          <w:sz w:val="22"/>
          <w:szCs w:val="22"/>
          <w:lang w:val="fr-HT"/>
        </w:rPr>
        <w:t xml:space="preserve"> : Nous certifions par la présente que les travaux pour lesquels le règlement est sollicité, ont été exécutés de façon satisfaisante et le paiement demandé est conforme aux conditions du Contrat.</w:t>
      </w:r>
    </w:p>
    <w:p w:rsidR="00782F4B" w:rsidRPr="0040632C" w:rsidRDefault="00782F4B" w:rsidP="00CF0046">
      <w:pPr>
        <w:pStyle w:val="ListParagraph"/>
        <w:numPr>
          <w:ilvl w:val="2"/>
          <w:numId w:val="6"/>
        </w:numPr>
        <w:ind w:left="2070"/>
        <w:contextualSpacing w:val="0"/>
        <w:jc w:val="both"/>
        <w:rPr>
          <w:sz w:val="22"/>
          <w:szCs w:val="22"/>
          <w:lang w:val="fr-HT"/>
        </w:rPr>
      </w:pPr>
      <w:r w:rsidRPr="0040632C">
        <w:rPr>
          <w:b/>
          <w:sz w:val="22"/>
          <w:szCs w:val="22"/>
          <w:lang w:val="fr-HT"/>
        </w:rPr>
        <w:t>Pour règlement définitif</w:t>
      </w:r>
      <w:r w:rsidRPr="0040632C">
        <w:rPr>
          <w:sz w:val="22"/>
          <w:szCs w:val="22"/>
          <w:lang w:val="fr-HT"/>
        </w:rPr>
        <w:t> : Nous certifions par la présente que les travaux pour lesquels le règlement définitif est facturé satisfont à tous les égards aux prescriptions du Contrat correspondant et le montant facturé est exigible et payable à bon droit aux termes des conditions de ce Contrat.</w:t>
      </w:r>
    </w:p>
    <w:p w:rsidR="00782F4B" w:rsidRPr="0040632C" w:rsidRDefault="00782F4B" w:rsidP="00D6624D">
      <w:pPr>
        <w:spacing w:line="276" w:lineRule="auto"/>
        <w:jc w:val="both"/>
        <w:rPr>
          <w:sz w:val="22"/>
          <w:szCs w:val="22"/>
          <w:lang w:val="fr-HT"/>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Remboursement de l’avance de démarrage</w:t>
      </w:r>
    </w:p>
    <w:p w:rsidR="00782F4B" w:rsidRPr="0040632C" w:rsidRDefault="00782F4B" w:rsidP="00D6624D">
      <w:pPr>
        <w:spacing w:line="276" w:lineRule="auto"/>
        <w:jc w:val="both"/>
        <w:rPr>
          <w:sz w:val="22"/>
          <w:szCs w:val="22"/>
          <w:lang w:val="fr-HT"/>
        </w:rPr>
      </w:pPr>
      <w:r w:rsidRPr="0040632C">
        <w:rPr>
          <w:sz w:val="22"/>
          <w:szCs w:val="22"/>
          <w:lang w:val="fr-HT"/>
        </w:rPr>
        <w:t>Sur chaque décompte présenté par l’Entrepreneur, le Maître de l’Ouvrage Délégué prélèvera vingt-cinq pourcent (25%) du montant du décompte en question à titre de remboursement de l’avance de démarrage. Toutes les avances doivent être remboursées lorsque l’avancement financier du projet atteint quatre-vingt pourcent (80%).</w:t>
      </w:r>
    </w:p>
    <w:p w:rsidR="00782F4B" w:rsidRPr="0040632C" w:rsidRDefault="00782F4B" w:rsidP="00D6624D">
      <w:pPr>
        <w:pStyle w:val="a"/>
        <w:tabs>
          <w:tab w:val="left" w:pos="-1440"/>
        </w:tabs>
        <w:ind w:left="0"/>
        <w:jc w:val="both"/>
        <w:rPr>
          <w:sz w:val="22"/>
          <w:szCs w:val="22"/>
          <w:lang w:val="fr-HT"/>
        </w:rPr>
      </w:pPr>
    </w:p>
    <w:p w:rsidR="00782F4B" w:rsidRPr="0040632C" w:rsidRDefault="00782F4B" w:rsidP="00CF0046">
      <w:pPr>
        <w:pStyle w:val="ListParagraph"/>
        <w:numPr>
          <w:ilvl w:val="0"/>
          <w:numId w:val="6"/>
        </w:numPr>
        <w:spacing w:after="240"/>
        <w:ind w:left="630"/>
        <w:contextualSpacing w:val="0"/>
        <w:jc w:val="both"/>
        <w:rPr>
          <w:b/>
          <w:color w:val="000000"/>
          <w:sz w:val="22"/>
          <w:szCs w:val="22"/>
          <w:lang w:val="fr-HT" w:eastAsia="ja-JP"/>
        </w:rPr>
      </w:pPr>
      <w:r w:rsidRPr="0040632C">
        <w:rPr>
          <w:b/>
          <w:color w:val="000000"/>
          <w:sz w:val="22"/>
          <w:szCs w:val="22"/>
          <w:lang w:val="fr-HT" w:eastAsia="ja-JP"/>
        </w:rPr>
        <w:t>Garantie et responsabilités de l’Entrepreneur</w:t>
      </w:r>
    </w:p>
    <w:p w:rsidR="00782F4B" w:rsidRPr="0040632C" w:rsidRDefault="00782F4B" w:rsidP="00CF0046">
      <w:pPr>
        <w:pStyle w:val="ListParagraph"/>
        <w:numPr>
          <w:ilvl w:val="1"/>
          <w:numId w:val="6"/>
        </w:numPr>
        <w:ind w:left="1350"/>
        <w:jc w:val="both"/>
        <w:rPr>
          <w:b/>
          <w:color w:val="000000"/>
          <w:sz w:val="22"/>
          <w:szCs w:val="22"/>
          <w:lang w:val="fr-HT" w:eastAsia="ja-JP"/>
        </w:rPr>
      </w:pPr>
      <w:r w:rsidRPr="0040632C">
        <w:rPr>
          <w:b/>
          <w:color w:val="000000"/>
          <w:sz w:val="22"/>
          <w:szCs w:val="22"/>
          <w:lang w:val="fr-HT" w:eastAsia="ja-JP"/>
        </w:rPr>
        <w:t>Retenue de garantie</w:t>
      </w:r>
    </w:p>
    <w:p w:rsidR="00782F4B" w:rsidRPr="0040632C" w:rsidRDefault="00782F4B" w:rsidP="00D6624D">
      <w:pPr>
        <w:spacing w:line="276" w:lineRule="auto"/>
        <w:jc w:val="both"/>
        <w:rPr>
          <w:sz w:val="22"/>
          <w:szCs w:val="22"/>
          <w:lang w:val="fr-HT"/>
        </w:rPr>
      </w:pPr>
      <w:r w:rsidRPr="0040632C">
        <w:rPr>
          <w:sz w:val="22"/>
          <w:szCs w:val="22"/>
          <w:lang w:val="fr-HT"/>
        </w:rPr>
        <w:t>Le  délai de garantie à compter de la date de réception provisoire des travaux est fixé à deux (2) ans. Au cours de ce délai, l’Entrepreneur devra veiller à ses frais au maintien des Ouvrages.</w:t>
      </w:r>
    </w:p>
    <w:p w:rsidR="00782F4B" w:rsidRPr="0040632C" w:rsidRDefault="00782F4B" w:rsidP="00D6624D">
      <w:pPr>
        <w:spacing w:line="276" w:lineRule="auto"/>
        <w:jc w:val="both"/>
        <w:rPr>
          <w:sz w:val="22"/>
          <w:szCs w:val="22"/>
          <w:lang w:val="fr-HT"/>
        </w:rPr>
      </w:pPr>
      <w:r w:rsidRPr="0040632C">
        <w:rPr>
          <w:sz w:val="22"/>
          <w:szCs w:val="22"/>
          <w:lang w:val="fr-HT"/>
        </w:rPr>
        <w:t>Sur chaque décompte, il sera également prélevé cinq pourcent (5%) du montant total des travaux en guise de retenue de garantie. Ce montant sera remis en deux temps :</w:t>
      </w:r>
    </w:p>
    <w:p w:rsidR="00782F4B" w:rsidRPr="0040632C" w:rsidRDefault="00782F4B" w:rsidP="00CF0046">
      <w:pPr>
        <w:pStyle w:val="ListParagraph"/>
        <w:numPr>
          <w:ilvl w:val="0"/>
          <w:numId w:val="9"/>
        </w:numPr>
        <w:spacing w:line="276" w:lineRule="auto"/>
        <w:jc w:val="both"/>
        <w:rPr>
          <w:sz w:val="22"/>
          <w:szCs w:val="22"/>
          <w:lang w:val="fr-HT"/>
        </w:rPr>
      </w:pPr>
      <w:r w:rsidRPr="0040632C">
        <w:rPr>
          <w:sz w:val="22"/>
          <w:szCs w:val="22"/>
          <w:lang w:val="fr-HT"/>
        </w:rPr>
        <w:t>La première moitié, à l’émission du certificat de réception provisoire ;</w:t>
      </w:r>
    </w:p>
    <w:p w:rsidR="00782F4B" w:rsidRPr="0040632C" w:rsidRDefault="00782F4B" w:rsidP="00CF0046">
      <w:pPr>
        <w:pStyle w:val="ListParagraph"/>
        <w:numPr>
          <w:ilvl w:val="0"/>
          <w:numId w:val="9"/>
        </w:numPr>
        <w:spacing w:line="276" w:lineRule="auto"/>
        <w:jc w:val="both"/>
        <w:rPr>
          <w:sz w:val="22"/>
          <w:szCs w:val="22"/>
          <w:lang w:val="fr-HT"/>
        </w:rPr>
      </w:pPr>
      <w:r w:rsidRPr="0040632C">
        <w:rPr>
          <w:sz w:val="22"/>
          <w:szCs w:val="22"/>
          <w:lang w:val="fr-HT"/>
        </w:rPr>
        <w:t>La deuxième moitié, sur présentation du certificat de réception définitive</w:t>
      </w:r>
    </w:p>
    <w:p w:rsidR="00782F4B" w:rsidRPr="0040632C" w:rsidRDefault="00782F4B" w:rsidP="00D6624D">
      <w:pPr>
        <w:pStyle w:val="ListParagraph"/>
        <w:spacing w:line="276" w:lineRule="auto"/>
        <w:jc w:val="both"/>
        <w:rPr>
          <w:sz w:val="22"/>
          <w:szCs w:val="22"/>
          <w:lang w:val="fr-HT"/>
        </w:rPr>
      </w:pPr>
    </w:p>
    <w:p w:rsidR="00782F4B" w:rsidRPr="0040632C" w:rsidRDefault="00782F4B" w:rsidP="00CF0046">
      <w:pPr>
        <w:pStyle w:val="ListParagraph"/>
        <w:numPr>
          <w:ilvl w:val="1"/>
          <w:numId w:val="6"/>
        </w:numPr>
        <w:ind w:left="1350"/>
        <w:jc w:val="both"/>
        <w:rPr>
          <w:b/>
          <w:color w:val="000000"/>
          <w:sz w:val="22"/>
          <w:szCs w:val="22"/>
          <w:lang w:val="fr-HT" w:eastAsia="ja-JP"/>
        </w:rPr>
      </w:pPr>
      <w:r w:rsidRPr="0040632C">
        <w:rPr>
          <w:b/>
          <w:color w:val="000000"/>
          <w:sz w:val="22"/>
          <w:szCs w:val="22"/>
          <w:lang w:val="fr-HT" w:eastAsia="ja-JP"/>
        </w:rPr>
        <w:t>Assurance au Tiers</w:t>
      </w:r>
    </w:p>
    <w:p w:rsidR="00782F4B" w:rsidRPr="0040632C" w:rsidRDefault="00782F4B" w:rsidP="00D6624D">
      <w:pPr>
        <w:spacing w:line="276" w:lineRule="auto"/>
        <w:jc w:val="both"/>
        <w:rPr>
          <w:sz w:val="22"/>
          <w:szCs w:val="22"/>
          <w:lang w:val="fr-HT"/>
        </w:rPr>
      </w:pPr>
      <w:r w:rsidRPr="0040632C">
        <w:rPr>
          <w:sz w:val="22"/>
          <w:szCs w:val="22"/>
          <w:lang w:val="fr-HT"/>
        </w:rPr>
        <w:t>La Global Communities ne sera pas responsable des dommages ou indemnités légales payables en cas d’accident survenus à l’occasion des prestations aux employés de l’Entrepreneur ni au tiers. Les garanties et ces indemnisations seront à la charge de l’Entrepreneur. De ce fait, il se devra d’acheter une police d’assurance (OFATMA) pour garantir les bénéfices légaux offerts par la loi haïtienne concernant les accidents de travail.</w:t>
      </w:r>
    </w:p>
    <w:p w:rsidR="00782F4B" w:rsidRPr="0040632C" w:rsidRDefault="00782F4B" w:rsidP="00D6624D">
      <w:pPr>
        <w:jc w:val="both"/>
        <w:rPr>
          <w:b/>
          <w:bCs/>
          <w:sz w:val="22"/>
          <w:szCs w:val="22"/>
          <w:lang w:val="fr-HT" w:eastAsia="ja-JP"/>
        </w:rPr>
      </w:pPr>
    </w:p>
    <w:p w:rsidR="00782F4B" w:rsidRPr="0040632C" w:rsidRDefault="00782F4B" w:rsidP="00CF0046">
      <w:pPr>
        <w:pStyle w:val="ListParagraph"/>
        <w:numPr>
          <w:ilvl w:val="1"/>
          <w:numId w:val="6"/>
        </w:numPr>
        <w:ind w:left="1350"/>
        <w:jc w:val="both"/>
        <w:rPr>
          <w:b/>
          <w:color w:val="000000"/>
          <w:sz w:val="22"/>
          <w:szCs w:val="22"/>
          <w:lang w:val="fr-HT" w:eastAsia="ja-JP"/>
        </w:rPr>
      </w:pPr>
      <w:r w:rsidRPr="0040632C">
        <w:rPr>
          <w:b/>
          <w:color w:val="000000"/>
          <w:sz w:val="22"/>
          <w:szCs w:val="22"/>
          <w:lang w:val="fr-HT" w:eastAsia="ja-JP"/>
        </w:rPr>
        <w:t xml:space="preserve"> Responsabilités de l’Entrepreneur</w:t>
      </w:r>
    </w:p>
    <w:p w:rsidR="00782F4B" w:rsidRPr="0040632C" w:rsidRDefault="00782F4B" w:rsidP="00D6624D">
      <w:pPr>
        <w:spacing w:after="240" w:line="276" w:lineRule="auto"/>
        <w:jc w:val="both"/>
        <w:rPr>
          <w:sz w:val="22"/>
          <w:szCs w:val="22"/>
          <w:lang w:val="fr-HT"/>
        </w:rPr>
      </w:pPr>
      <w:r w:rsidRPr="0040632C">
        <w:rPr>
          <w:sz w:val="22"/>
          <w:szCs w:val="22"/>
          <w:lang w:val="fr-HT"/>
        </w:rPr>
        <w:t xml:space="preserve">Il s’engage à mener à bien les travaux précisés à l’article 2 conformément aux normes en vigueur en la matière. En vue de s’assurer de leur qualité, il a pour devoir d’engager du personnel compétent et expérimenté. </w:t>
      </w:r>
    </w:p>
    <w:p w:rsidR="00782F4B" w:rsidRPr="0040632C" w:rsidRDefault="00782F4B" w:rsidP="00D6624D">
      <w:pPr>
        <w:spacing w:after="240" w:line="276" w:lineRule="auto"/>
        <w:jc w:val="both"/>
        <w:rPr>
          <w:sz w:val="22"/>
          <w:szCs w:val="22"/>
          <w:lang w:val="fr-HT"/>
        </w:rPr>
      </w:pPr>
      <w:r w:rsidRPr="0040632C">
        <w:rPr>
          <w:sz w:val="22"/>
          <w:szCs w:val="22"/>
          <w:lang w:val="fr-HT"/>
        </w:rPr>
        <w:t>Si l’Entrepreneur a des réserves à émettre sur une conception ou un descriptif des travaux, il doit en donner notification écrite au Maître de l’Ouvrage Délégué en temps voulu avant l’exécution, afin de permettre à ce dernier de prendre une décision; faute de quoi, l’Entrepreneur sera tenu pleinement responsable de l’exécution des travaux non agréés.</w:t>
      </w:r>
    </w:p>
    <w:p w:rsidR="00782F4B" w:rsidRPr="0040632C" w:rsidRDefault="00782F4B" w:rsidP="00D6624D">
      <w:pPr>
        <w:spacing w:line="276" w:lineRule="auto"/>
        <w:jc w:val="both"/>
        <w:rPr>
          <w:sz w:val="22"/>
          <w:szCs w:val="22"/>
          <w:lang w:val="fr-HT"/>
        </w:rPr>
      </w:pPr>
      <w:r w:rsidRPr="0040632C">
        <w:rPr>
          <w:sz w:val="22"/>
          <w:szCs w:val="22"/>
          <w:lang w:val="fr-HT"/>
        </w:rPr>
        <w:t xml:space="preserve">La GC n’est pas responsable des conflits à intervenir entre l’Entrepreneur et son personnel. L’Entrepreneur s’engage, dans tous les cas, à régler ses conflits internes en toute indépendance et en évitant d’entraver les prestations de service. </w:t>
      </w:r>
    </w:p>
    <w:p w:rsidR="00782F4B" w:rsidRPr="0040632C" w:rsidRDefault="00782F4B" w:rsidP="00D6624D">
      <w:pPr>
        <w:spacing w:line="276" w:lineRule="auto"/>
        <w:jc w:val="both"/>
        <w:rPr>
          <w:sz w:val="22"/>
          <w:szCs w:val="22"/>
          <w:lang w:val="fr-HT"/>
        </w:rPr>
      </w:pPr>
    </w:p>
    <w:p w:rsidR="00782F4B" w:rsidRPr="0040632C" w:rsidRDefault="00782F4B" w:rsidP="00D6624D">
      <w:pPr>
        <w:spacing w:line="276" w:lineRule="auto"/>
        <w:jc w:val="both"/>
        <w:rPr>
          <w:sz w:val="22"/>
          <w:szCs w:val="22"/>
          <w:lang w:val="fr-HT"/>
        </w:rPr>
      </w:pPr>
      <w:r w:rsidRPr="0040632C">
        <w:rPr>
          <w:sz w:val="22"/>
          <w:szCs w:val="22"/>
          <w:lang w:val="fr-HT"/>
        </w:rPr>
        <w:t>La GC n’est pas également responsable pour les paiements non exécutés par l’Entrepreneur. Il promet d’indemniser, de défendre et de décharger le Maître de l’Ouvrage Délégué  (GC) de toute responsabilité, perte, dépense (incluant des honoraires raisonnables d’avocats), réclamation pour atteintes corporelles ou dommages provenant ou découlant, ou supposés provenir ou découler au fait de ses dirigeants, agents, employés dans le cadre de ce Contrat.</w:t>
      </w:r>
    </w:p>
    <w:p w:rsidR="00782F4B" w:rsidRPr="0040632C" w:rsidRDefault="00782F4B" w:rsidP="00D6624D">
      <w:pPr>
        <w:jc w:val="both"/>
        <w:rPr>
          <w:bCs/>
          <w:sz w:val="22"/>
          <w:szCs w:val="22"/>
          <w:lang w:val="fr-HT" w:eastAsia="ja-JP"/>
        </w:rPr>
      </w:pPr>
    </w:p>
    <w:p w:rsidR="00782F4B" w:rsidRPr="0040632C" w:rsidRDefault="00782F4B" w:rsidP="00CF0046">
      <w:pPr>
        <w:pStyle w:val="ListParagraph"/>
        <w:numPr>
          <w:ilvl w:val="1"/>
          <w:numId w:val="6"/>
        </w:numPr>
        <w:ind w:left="1350"/>
        <w:jc w:val="both"/>
        <w:rPr>
          <w:b/>
          <w:color w:val="000000"/>
          <w:sz w:val="22"/>
          <w:szCs w:val="22"/>
          <w:lang w:val="fr-HT" w:eastAsia="ja-JP"/>
        </w:rPr>
      </w:pPr>
      <w:r w:rsidRPr="0040632C">
        <w:rPr>
          <w:b/>
          <w:color w:val="000000"/>
          <w:sz w:val="22"/>
          <w:szCs w:val="22"/>
          <w:lang w:val="fr-HT" w:eastAsia="ja-JP"/>
        </w:rPr>
        <w:t xml:space="preserve"> Clause de Confidentialité</w:t>
      </w:r>
    </w:p>
    <w:p w:rsidR="00782F4B" w:rsidRPr="0040632C" w:rsidRDefault="00782F4B" w:rsidP="00D6624D">
      <w:pPr>
        <w:spacing w:line="276" w:lineRule="auto"/>
        <w:jc w:val="both"/>
        <w:rPr>
          <w:sz w:val="22"/>
          <w:szCs w:val="22"/>
          <w:lang w:val="fr-HT"/>
        </w:rPr>
      </w:pPr>
      <w:r w:rsidRPr="0040632C">
        <w:rPr>
          <w:sz w:val="22"/>
          <w:szCs w:val="22"/>
          <w:lang w:val="fr-HT"/>
        </w:rPr>
        <w:t>L’Entrepreneur considérera comme strictement confidentiel et s’interdire de divulguer, toute information, document, donnée ou concept, dont il pourra avoir connaissance à l’occasion du présent Contrat. Pour l’application de la présente clause, il répond de son personnel comme de lui-même.</w:t>
      </w:r>
    </w:p>
    <w:p w:rsidR="00782F4B" w:rsidRPr="0040632C" w:rsidRDefault="00782F4B" w:rsidP="00D6624D">
      <w:pPr>
        <w:jc w:val="both"/>
        <w:rPr>
          <w:bCs/>
          <w:sz w:val="22"/>
          <w:szCs w:val="22"/>
          <w:lang w:val="fr-HT" w:eastAsia="ja-JP"/>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Causes de Résiliation</w:t>
      </w:r>
    </w:p>
    <w:p w:rsidR="00782F4B" w:rsidRPr="0040632C" w:rsidRDefault="00782F4B" w:rsidP="00D6624D">
      <w:pPr>
        <w:spacing w:line="276" w:lineRule="auto"/>
        <w:jc w:val="both"/>
        <w:rPr>
          <w:sz w:val="22"/>
          <w:szCs w:val="22"/>
          <w:lang w:val="fr-HT"/>
        </w:rPr>
      </w:pPr>
      <w:r w:rsidRPr="0040632C">
        <w:rPr>
          <w:sz w:val="22"/>
          <w:szCs w:val="22"/>
          <w:lang w:val="fr-HT"/>
        </w:rPr>
        <w:t>Le présent Contrat peut être résilié de plein droit par le Maître de l’Ouvrage Délégué  en cas de :</w:t>
      </w:r>
    </w:p>
    <w:p w:rsidR="00782F4B" w:rsidRPr="0040632C" w:rsidRDefault="00782F4B" w:rsidP="00CF0046">
      <w:pPr>
        <w:pStyle w:val="ListParagraph"/>
        <w:numPr>
          <w:ilvl w:val="0"/>
          <w:numId w:val="7"/>
        </w:numPr>
        <w:spacing w:line="276" w:lineRule="auto"/>
        <w:jc w:val="both"/>
        <w:rPr>
          <w:sz w:val="22"/>
          <w:szCs w:val="22"/>
        </w:rPr>
      </w:pPr>
      <w:r w:rsidRPr="0040632C">
        <w:rPr>
          <w:sz w:val="22"/>
          <w:szCs w:val="22"/>
        </w:rPr>
        <w:t>Restriction budgétaire par le bailleur de fonds, alors le Maître de l’Ouvrage Délégué  de concert avec l’Entrepreneur procédera à un inventaire des différents travaux et des dépenses effectuées, dans le champ d’application du présent Contrat, en vue d’établir le décompte pour le paiement final.</w:t>
      </w:r>
    </w:p>
    <w:p w:rsidR="00782F4B" w:rsidRPr="0040632C" w:rsidRDefault="00782F4B" w:rsidP="00CF0046">
      <w:pPr>
        <w:pStyle w:val="ListParagraph"/>
        <w:numPr>
          <w:ilvl w:val="0"/>
          <w:numId w:val="7"/>
        </w:numPr>
        <w:spacing w:line="276" w:lineRule="auto"/>
        <w:jc w:val="both"/>
        <w:rPr>
          <w:sz w:val="22"/>
          <w:szCs w:val="22"/>
        </w:rPr>
      </w:pPr>
      <w:r w:rsidRPr="0040632C">
        <w:rPr>
          <w:sz w:val="22"/>
          <w:szCs w:val="22"/>
        </w:rPr>
        <w:t>Substitution de l’Entrepreneur par un tiers dans la réalisation de la mission confiée,</w:t>
      </w:r>
    </w:p>
    <w:p w:rsidR="00782F4B" w:rsidRPr="0040632C" w:rsidRDefault="00782F4B" w:rsidP="00CF0046">
      <w:pPr>
        <w:pStyle w:val="ListParagraph"/>
        <w:numPr>
          <w:ilvl w:val="0"/>
          <w:numId w:val="7"/>
        </w:numPr>
        <w:spacing w:line="276" w:lineRule="auto"/>
        <w:jc w:val="both"/>
        <w:rPr>
          <w:sz w:val="22"/>
          <w:szCs w:val="22"/>
        </w:rPr>
      </w:pPr>
      <w:r w:rsidRPr="0040632C">
        <w:rPr>
          <w:sz w:val="22"/>
          <w:szCs w:val="22"/>
        </w:rPr>
        <w:t>Arrêt des travaux pendant une période de sept (7) jours sans une autorisation écrite du Maitre d’Ouvrage Délégué,</w:t>
      </w:r>
    </w:p>
    <w:p w:rsidR="00782F4B" w:rsidRPr="0040632C" w:rsidRDefault="00782F4B" w:rsidP="00CF0046">
      <w:pPr>
        <w:pStyle w:val="ListParagraph"/>
        <w:numPr>
          <w:ilvl w:val="0"/>
          <w:numId w:val="7"/>
        </w:numPr>
        <w:spacing w:line="276" w:lineRule="auto"/>
        <w:jc w:val="both"/>
        <w:rPr>
          <w:sz w:val="22"/>
          <w:szCs w:val="22"/>
        </w:rPr>
      </w:pPr>
      <w:r w:rsidRPr="0040632C">
        <w:rPr>
          <w:sz w:val="22"/>
          <w:szCs w:val="22"/>
        </w:rPr>
        <w:t>Retard dans l’avancement des travaux de plus de 25% par rapport au chronogramme soumis par l’Entrepreneur,</w:t>
      </w:r>
    </w:p>
    <w:p w:rsidR="00782F4B" w:rsidRPr="0040632C" w:rsidRDefault="00782F4B" w:rsidP="00CF0046">
      <w:pPr>
        <w:pStyle w:val="ListParagraph"/>
        <w:numPr>
          <w:ilvl w:val="0"/>
          <w:numId w:val="7"/>
        </w:numPr>
        <w:spacing w:line="276" w:lineRule="auto"/>
        <w:jc w:val="both"/>
        <w:rPr>
          <w:sz w:val="22"/>
          <w:szCs w:val="22"/>
        </w:rPr>
      </w:pPr>
      <w:r w:rsidRPr="0040632C">
        <w:rPr>
          <w:sz w:val="22"/>
          <w:szCs w:val="22"/>
        </w:rPr>
        <w:t>Cessation anticipée des travaux du fait de l’Entrepreneur pour autre motif que la force majeure dûment reconnue.</w:t>
      </w:r>
    </w:p>
    <w:p w:rsidR="00782F4B" w:rsidRPr="0040632C" w:rsidRDefault="00782F4B" w:rsidP="00D6624D">
      <w:pPr>
        <w:spacing w:line="276" w:lineRule="auto"/>
        <w:jc w:val="both"/>
        <w:rPr>
          <w:sz w:val="22"/>
          <w:szCs w:val="22"/>
          <w:lang w:val="fr-HT"/>
        </w:rPr>
      </w:pPr>
      <w:r w:rsidRPr="0040632C">
        <w:rPr>
          <w:sz w:val="22"/>
          <w:szCs w:val="22"/>
          <w:lang w:val="fr-HT"/>
        </w:rPr>
        <w:t>Les cas énumérés ci-dessus ne sont pas limitatifs ; le Maître de l’Ouvrage Délégué peut mettre fin à l’exécution des travaux, en tout ou en partie, si l’Entrepreneur ne remplit pas les obligations qui lui incombent au titre du présent Contrat et ne remédie pas à cette situation dans les trois (3) jours ou toute autre période fixée par le Maître de l’Ouvrage Délégué qui suivent la réception d’une mise en demeure envoyée à</w:t>
      </w:r>
      <w:r w:rsidRPr="0040632C">
        <w:rPr>
          <w:sz w:val="22"/>
          <w:szCs w:val="22"/>
        </w:rPr>
        <w:t xml:space="preserve"> l’Entrepreneur.</w:t>
      </w:r>
    </w:p>
    <w:p w:rsidR="00782F4B" w:rsidRPr="0040632C" w:rsidRDefault="00782F4B" w:rsidP="00D6624D">
      <w:pPr>
        <w:spacing w:line="276" w:lineRule="auto"/>
        <w:jc w:val="both"/>
        <w:rPr>
          <w:sz w:val="22"/>
          <w:szCs w:val="22"/>
          <w:lang w:val="fr-HT"/>
        </w:rPr>
      </w:pPr>
    </w:p>
    <w:p w:rsidR="00782F4B" w:rsidRPr="0040632C" w:rsidRDefault="00782F4B" w:rsidP="00D6624D">
      <w:pPr>
        <w:spacing w:line="276" w:lineRule="auto"/>
        <w:jc w:val="both"/>
        <w:rPr>
          <w:sz w:val="22"/>
          <w:szCs w:val="22"/>
          <w:lang w:val="fr-HT"/>
        </w:rPr>
      </w:pPr>
      <w:r w:rsidRPr="0040632C">
        <w:rPr>
          <w:sz w:val="22"/>
          <w:szCs w:val="22"/>
          <w:lang w:val="fr-HT"/>
        </w:rPr>
        <w:lastRenderedPageBreak/>
        <w:t>La résiliation devient effective cinq (5) jours après l’envoi de la notification avec l’accusé de réception exposant les motifs de cette mesure.</w:t>
      </w:r>
    </w:p>
    <w:p w:rsidR="00782F4B" w:rsidRPr="0040632C" w:rsidRDefault="00782F4B" w:rsidP="00D6624D">
      <w:pPr>
        <w:spacing w:line="276" w:lineRule="auto"/>
        <w:jc w:val="both"/>
        <w:rPr>
          <w:sz w:val="22"/>
          <w:szCs w:val="22"/>
          <w:lang w:val="fr-HT"/>
        </w:rPr>
      </w:pPr>
    </w:p>
    <w:p w:rsidR="00782F4B" w:rsidRPr="0040632C" w:rsidRDefault="00782F4B" w:rsidP="00D6624D">
      <w:pPr>
        <w:spacing w:line="276" w:lineRule="auto"/>
        <w:jc w:val="both"/>
        <w:rPr>
          <w:sz w:val="22"/>
          <w:szCs w:val="22"/>
          <w:lang w:val="fr-HT"/>
        </w:rPr>
      </w:pPr>
      <w:r w:rsidRPr="0040632C">
        <w:rPr>
          <w:sz w:val="22"/>
          <w:szCs w:val="22"/>
          <w:lang w:val="fr-HT"/>
        </w:rPr>
        <w:t xml:space="preserve">En cas de résiliation, tout montant avancé devra être restitué au Maître de l’Ouvrage Délégué  (GC) dans son intégralité, dans un délai de trois jours (3) à partir de la réception de la notification de résiliation. </w:t>
      </w:r>
    </w:p>
    <w:p w:rsidR="00782F4B" w:rsidRPr="0040632C" w:rsidRDefault="00782F4B" w:rsidP="00D6624D">
      <w:pPr>
        <w:jc w:val="both"/>
        <w:rPr>
          <w:b/>
          <w:bCs/>
          <w:sz w:val="22"/>
          <w:szCs w:val="22"/>
          <w:lang w:val="fr-HT" w:eastAsia="ja-JP"/>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Cas de Force Majeure</w:t>
      </w:r>
    </w:p>
    <w:p w:rsidR="00782F4B" w:rsidRPr="0040632C" w:rsidRDefault="00782F4B" w:rsidP="00D6624D">
      <w:pPr>
        <w:spacing w:line="276" w:lineRule="auto"/>
        <w:jc w:val="both"/>
        <w:rPr>
          <w:sz w:val="22"/>
          <w:szCs w:val="22"/>
          <w:lang w:val="fr-HT"/>
        </w:rPr>
      </w:pPr>
      <w:r w:rsidRPr="0040632C">
        <w:rPr>
          <w:sz w:val="22"/>
          <w:szCs w:val="22"/>
          <w:lang w:val="fr-HT"/>
        </w:rPr>
        <w:t>Aucune partie ne pourrait être tenue pour responsable en cas de force majeure. Les cas de force majeure comprennent : les actes de Dieu, les actes du Gouvernement en dehors de ce qui est attendu dans le Contrat, la guerre, les insurrections, troubles civils ou politiques graves, les incendies, les inondations, les épidémies, les décisions de mise en quarantaine, les grèves, les embargos, les intempéries sévères : tempêtes, cyclones, ouragans.</w:t>
      </w:r>
    </w:p>
    <w:p w:rsidR="00782F4B" w:rsidRPr="0040632C" w:rsidRDefault="00782F4B" w:rsidP="00D6624D">
      <w:pPr>
        <w:spacing w:line="276" w:lineRule="auto"/>
        <w:jc w:val="both"/>
        <w:rPr>
          <w:sz w:val="22"/>
          <w:szCs w:val="22"/>
          <w:lang w:val="fr-HT"/>
        </w:rPr>
      </w:pPr>
    </w:p>
    <w:p w:rsidR="00782F4B" w:rsidRPr="0040632C" w:rsidRDefault="00782F4B" w:rsidP="00D6624D">
      <w:pPr>
        <w:spacing w:line="276" w:lineRule="auto"/>
        <w:jc w:val="both"/>
        <w:rPr>
          <w:sz w:val="22"/>
          <w:szCs w:val="22"/>
          <w:lang w:val="fr-HT"/>
        </w:rPr>
      </w:pPr>
      <w:r w:rsidRPr="0040632C">
        <w:rPr>
          <w:sz w:val="22"/>
          <w:szCs w:val="22"/>
          <w:lang w:val="fr-HT"/>
        </w:rPr>
        <w:t>Si l’événement ayant caractère de force majeure dure plus de cinq (5) jours ou si la partie concernée par le cas de force majeure, ne fournit pas sur demande, par écrit, des assurances d’un retour à la normale dans les vingt-et-un (21) jours suivant le début du cas de force majeure, l’autre partie peut demander que soit mis fin au Contrat en tout ou en partie.</w:t>
      </w:r>
    </w:p>
    <w:p w:rsidR="00782F4B" w:rsidRPr="0040632C" w:rsidRDefault="00782F4B" w:rsidP="00D6624D">
      <w:pPr>
        <w:spacing w:line="276" w:lineRule="auto"/>
        <w:jc w:val="both"/>
        <w:rPr>
          <w:sz w:val="22"/>
          <w:szCs w:val="22"/>
          <w:lang w:val="fr-HT"/>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Remise des travaux par l’Entrepreneur</w:t>
      </w:r>
    </w:p>
    <w:p w:rsidR="00782F4B" w:rsidRPr="0040632C" w:rsidRDefault="00782F4B" w:rsidP="00D6624D">
      <w:pPr>
        <w:jc w:val="both"/>
        <w:rPr>
          <w:b/>
          <w:color w:val="000000"/>
          <w:sz w:val="22"/>
          <w:szCs w:val="22"/>
          <w:lang w:val="fr-HT" w:eastAsia="ja-JP"/>
        </w:rPr>
      </w:pPr>
    </w:p>
    <w:p w:rsidR="00782F4B" w:rsidRPr="0040632C" w:rsidRDefault="00782F4B" w:rsidP="00CF0046">
      <w:pPr>
        <w:pStyle w:val="ListParagraph"/>
        <w:numPr>
          <w:ilvl w:val="1"/>
          <w:numId w:val="6"/>
        </w:numPr>
        <w:ind w:left="1350"/>
        <w:jc w:val="both"/>
        <w:rPr>
          <w:b/>
          <w:color w:val="000000"/>
          <w:sz w:val="22"/>
          <w:szCs w:val="22"/>
          <w:lang w:val="fr-HT" w:eastAsia="ja-JP"/>
        </w:rPr>
      </w:pPr>
      <w:r w:rsidRPr="0040632C">
        <w:rPr>
          <w:b/>
          <w:color w:val="000000"/>
          <w:sz w:val="22"/>
          <w:szCs w:val="22"/>
          <w:lang w:val="fr-HT" w:eastAsia="ja-JP"/>
        </w:rPr>
        <w:t>Réception Provisoire</w:t>
      </w:r>
    </w:p>
    <w:p w:rsidR="00782F4B" w:rsidRPr="0040632C" w:rsidRDefault="00782F4B" w:rsidP="00D6624D">
      <w:pPr>
        <w:spacing w:line="276" w:lineRule="auto"/>
        <w:jc w:val="both"/>
        <w:rPr>
          <w:sz w:val="22"/>
          <w:szCs w:val="22"/>
          <w:lang w:val="fr-HT"/>
        </w:rPr>
      </w:pPr>
      <w:r w:rsidRPr="0040632C">
        <w:rPr>
          <w:sz w:val="22"/>
          <w:szCs w:val="22"/>
          <w:lang w:val="fr-HT"/>
        </w:rPr>
        <w:t xml:space="preserve">La réception provisoire des travaux se fera à la date fixée par le Maître de l’Ouvrage Délégué après notification écrite </w:t>
      </w:r>
      <w:r w:rsidRPr="0040632C">
        <w:rPr>
          <w:sz w:val="22"/>
          <w:szCs w:val="22"/>
        </w:rPr>
        <w:t xml:space="preserve">de l’Entrepreneur </w:t>
      </w:r>
      <w:r w:rsidRPr="0040632C">
        <w:rPr>
          <w:sz w:val="22"/>
          <w:szCs w:val="22"/>
          <w:lang w:val="fr-HT"/>
        </w:rPr>
        <w:t xml:space="preserve">annonçant l’achèvement des travaux. </w:t>
      </w:r>
    </w:p>
    <w:p w:rsidR="00782F4B" w:rsidRPr="0040632C" w:rsidRDefault="00782F4B" w:rsidP="00D6624D">
      <w:pPr>
        <w:spacing w:line="276" w:lineRule="auto"/>
        <w:jc w:val="both"/>
        <w:rPr>
          <w:sz w:val="22"/>
          <w:szCs w:val="22"/>
          <w:lang w:val="fr-HT"/>
        </w:rPr>
      </w:pPr>
      <w:r w:rsidRPr="0040632C">
        <w:rPr>
          <w:sz w:val="22"/>
          <w:szCs w:val="22"/>
          <w:lang w:val="fr-HT"/>
        </w:rPr>
        <w:t>Un procès-verbal de la visite des lieux établira l’ensemble des corrections et/ou des travaux éventuels à entreprendre en vue de l’émission du certificat de réception provisoire.</w:t>
      </w:r>
    </w:p>
    <w:p w:rsidR="00782F4B" w:rsidRPr="0040632C" w:rsidRDefault="00782F4B" w:rsidP="00D6624D">
      <w:pPr>
        <w:spacing w:line="276" w:lineRule="auto"/>
        <w:jc w:val="both"/>
        <w:rPr>
          <w:sz w:val="22"/>
          <w:szCs w:val="22"/>
          <w:lang w:val="fr-HT"/>
        </w:rPr>
      </w:pPr>
      <w:r w:rsidRPr="0040632C">
        <w:rPr>
          <w:sz w:val="22"/>
          <w:szCs w:val="22"/>
          <w:lang w:val="fr-HT"/>
        </w:rPr>
        <w:t xml:space="preserve">Le certificat de réception provisoire ne sera délivré qu’après l’exécution de toutes les corrections et/ou des travaux exigés dans le procès-verbal. </w:t>
      </w:r>
    </w:p>
    <w:p w:rsidR="00782F4B" w:rsidRPr="0040632C" w:rsidRDefault="00782F4B" w:rsidP="00D6624D">
      <w:pPr>
        <w:jc w:val="both"/>
        <w:rPr>
          <w:b/>
          <w:sz w:val="22"/>
          <w:szCs w:val="22"/>
          <w:lang w:val="fr-HT"/>
        </w:rPr>
      </w:pPr>
    </w:p>
    <w:p w:rsidR="00782F4B" w:rsidRPr="0040632C" w:rsidRDefault="00782F4B" w:rsidP="00CF0046">
      <w:pPr>
        <w:pStyle w:val="ListParagraph"/>
        <w:numPr>
          <w:ilvl w:val="1"/>
          <w:numId w:val="6"/>
        </w:numPr>
        <w:ind w:left="1350"/>
        <w:contextualSpacing w:val="0"/>
        <w:jc w:val="both"/>
        <w:rPr>
          <w:b/>
          <w:color w:val="000000"/>
          <w:sz w:val="22"/>
          <w:szCs w:val="22"/>
          <w:lang w:val="fr-HT" w:eastAsia="ja-JP"/>
        </w:rPr>
      </w:pPr>
      <w:r w:rsidRPr="0040632C">
        <w:rPr>
          <w:b/>
          <w:color w:val="000000"/>
          <w:sz w:val="22"/>
          <w:szCs w:val="22"/>
          <w:lang w:val="fr-HT" w:eastAsia="ja-JP"/>
        </w:rPr>
        <w:t xml:space="preserve"> Réception Définitive</w:t>
      </w:r>
    </w:p>
    <w:p w:rsidR="00782F4B" w:rsidRPr="0040632C" w:rsidRDefault="00782F4B" w:rsidP="00D6624D">
      <w:pPr>
        <w:spacing w:line="276" w:lineRule="auto"/>
        <w:jc w:val="both"/>
        <w:rPr>
          <w:sz w:val="22"/>
          <w:szCs w:val="22"/>
          <w:lang w:val="fr-HT"/>
        </w:rPr>
      </w:pPr>
      <w:r w:rsidRPr="0040632C">
        <w:rPr>
          <w:sz w:val="22"/>
          <w:szCs w:val="22"/>
          <w:lang w:val="fr-HT"/>
        </w:rPr>
        <w:t>La réception définitive des travaux à la fin du délai de garantie stipulé dans les CPC. Les travaux ne seront pas considérés comme achevés tant que le certificat de réception définitive n’aura pas été délivré.</w:t>
      </w:r>
    </w:p>
    <w:p w:rsidR="00782F4B" w:rsidRPr="0040632C" w:rsidRDefault="00782F4B" w:rsidP="00D6624D">
      <w:pPr>
        <w:jc w:val="both"/>
        <w:rPr>
          <w:b/>
          <w:sz w:val="22"/>
          <w:szCs w:val="22"/>
          <w:lang w:val="fr-HT"/>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Pénalités de Retard</w:t>
      </w:r>
    </w:p>
    <w:p w:rsidR="00782F4B" w:rsidRPr="0040632C" w:rsidRDefault="00782F4B" w:rsidP="00D6624D">
      <w:pPr>
        <w:spacing w:line="276" w:lineRule="auto"/>
        <w:jc w:val="both"/>
        <w:rPr>
          <w:sz w:val="22"/>
          <w:szCs w:val="22"/>
          <w:lang w:val="fr-HT"/>
        </w:rPr>
      </w:pPr>
      <w:r w:rsidRPr="0040632C">
        <w:rPr>
          <w:sz w:val="22"/>
          <w:szCs w:val="22"/>
          <w:lang w:val="fr-HT"/>
        </w:rPr>
        <w:t>L’Entrepreneur prendra les dispositions nécessaires pour terminer les travaux dans le délai contractuel. Au cas où l’Entrepreneur ne termine pas les travaux à la date déterminée, il lui sera appliqué une pénalité d’un pour mille (1/1000) du montant du Contrat par journée de retard.</w:t>
      </w:r>
    </w:p>
    <w:p w:rsidR="00782F4B" w:rsidRPr="0040632C" w:rsidRDefault="00782F4B" w:rsidP="00D6624D">
      <w:pPr>
        <w:jc w:val="both"/>
        <w:rPr>
          <w:sz w:val="22"/>
          <w:szCs w:val="22"/>
          <w:lang w:val="fr-HT"/>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Avis et Requêtes</w:t>
      </w:r>
    </w:p>
    <w:p w:rsidR="00782F4B" w:rsidRPr="0040632C" w:rsidRDefault="00782F4B" w:rsidP="00D6624D">
      <w:pPr>
        <w:jc w:val="both"/>
        <w:rPr>
          <w:sz w:val="22"/>
          <w:szCs w:val="22"/>
          <w:lang w:val="fr-HT"/>
        </w:rPr>
      </w:pPr>
      <w:r w:rsidRPr="0040632C">
        <w:rPr>
          <w:sz w:val="22"/>
          <w:szCs w:val="22"/>
          <w:lang w:val="fr-HT"/>
        </w:rPr>
        <w:t>Tous les avis, requêtes, commissions ou notifications que les parties doivent s’adresser en vertu du présent Contrat, seront  présentés par écrit et seront considérés comme ayant été présentés au moment où le document correspondant sera remis à son destinataire, à l‘adresse indiquée par les parties dans ce présent Contrat, à moins que les parties en conviennent autrement.</w:t>
      </w: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Règlement de litiges</w:t>
      </w:r>
    </w:p>
    <w:p w:rsidR="00782F4B" w:rsidRPr="0040632C" w:rsidRDefault="00782F4B" w:rsidP="00D6624D">
      <w:pPr>
        <w:jc w:val="both"/>
        <w:rPr>
          <w:sz w:val="22"/>
          <w:szCs w:val="22"/>
          <w:lang w:val="fr-HT"/>
        </w:rPr>
      </w:pPr>
      <w:r w:rsidRPr="0040632C">
        <w:rPr>
          <w:sz w:val="22"/>
          <w:szCs w:val="22"/>
          <w:lang w:val="fr-HT"/>
        </w:rPr>
        <w:t>En cas de litige, les parties s’engagent à trouver une solution à l’amiable  pour le règlement du conflit. En cas d’impossibilité dans un délai d’une (1) semaine, ils acceptent de soumettre le litige à l’arbitrage d’une Commission de trois (3) membres qui seront ainsi désignés:</w:t>
      </w:r>
    </w:p>
    <w:p w:rsidR="00782F4B" w:rsidRPr="0040632C" w:rsidRDefault="00782F4B" w:rsidP="00CF0046">
      <w:pPr>
        <w:numPr>
          <w:ilvl w:val="0"/>
          <w:numId w:val="4"/>
        </w:numPr>
        <w:suppressAutoHyphens/>
        <w:overflowPunct w:val="0"/>
        <w:autoSpaceDE w:val="0"/>
        <w:autoSpaceDN w:val="0"/>
        <w:adjustRightInd w:val="0"/>
        <w:jc w:val="both"/>
        <w:textAlignment w:val="baseline"/>
        <w:rPr>
          <w:sz w:val="22"/>
          <w:szCs w:val="22"/>
          <w:lang w:val="fr-HT"/>
        </w:rPr>
      </w:pPr>
      <w:r w:rsidRPr="0040632C">
        <w:rPr>
          <w:sz w:val="22"/>
          <w:szCs w:val="22"/>
          <w:lang w:val="fr-HT"/>
        </w:rPr>
        <w:t>Un arbitre désigné par Maître de l’Ouvrage Délégué;</w:t>
      </w:r>
    </w:p>
    <w:p w:rsidR="00782F4B" w:rsidRPr="0040632C" w:rsidRDefault="00782F4B" w:rsidP="00CF0046">
      <w:pPr>
        <w:numPr>
          <w:ilvl w:val="0"/>
          <w:numId w:val="4"/>
        </w:numPr>
        <w:suppressAutoHyphens/>
        <w:overflowPunct w:val="0"/>
        <w:autoSpaceDE w:val="0"/>
        <w:autoSpaceDN w:val="0"/>
        <w:adjustRightInd w:val="0"/>
        <w:jc w:val="both"/>
        <w:textAlignment w:val="baseline"/>
        <w:rPr>
          <w:sz w:val="22"/>
          <w:szCs w:val="22"/>
          <w:lang w:val="fr-HT"/>
        </w:rPr>
      </w:pPr>
      <w:r w:rsidRPr="0040632C">
        <w:rPr>
          <w:sz w:val="22"/>
          <w:szCs w:val="22"/>
          <w:lang w:val="fr-HT"/>
        </w:rPr>
        <w:lastRenderedPageBreak/>
        <w:t>Un arbitre désigné par l’Entrepreneur ;</w:t>
      </w:r>
    </w:p>
    <w:p w:rsidR="00782F4B" w:rsidRPr="0040632C" w:rsidRDefault="00782F4B" w:rsidP="00CF0046">
      <w:pPr>
        <w:numPr>
          <w:ilvl w:val="0"/>
          <w:numId w:val="4"/>
        </w:numPr>
        <w:suppressAutoHyphens/>
        <w:overflowPunct w:val="0"/>
        <w:autoSpaceDE w:val="0"/>
        <w:autoSpaceDN w:val="0"/>
        <w:adjustRightInd w:val="0"/>
        <w:jc w:val="both"/>
        <w:textAlignment w:val="baseline"/>
        <w:rPr>
          <w:sz w:val="22"/>
          <w:szCs w:val="22"/>
          <w:lang w:val="fr-HT"/>
        </w:rPr>
      </w:pPr>
      <w:r w:rsidRPr="0040632C">
        <w:rPr>
          <w:sz w:val="22"/>
          <w:szCs w:val="22"/>
          <w:lang w:val="fr-HT"/>
        </w:rPr>
        <w:t>Un surarbitre choisi par les deux arbitres.</w:t>
      </w: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r w:rsidRPr="0040632C">
        <w:rPr>
          <w:sz w:val="22"/>
          <w:szCs w:val="22"/>
          <w:lang w:val="fr-HT"/>
        </w:rPr>
        <w:t xml:space="preserve">Les deux parties ont un délai d’une semaine pour constituer la Commission. </w:t>
      </w: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r w:rsidRPr="0040632C">
        <w:rPr>
          <w:sz w:val="22"/>
          <w:szCs w:val="22"/>
          <w:lang w:val="fr-HT"/>
        </w:rPr>
        <w:t>Les parties pourront toujours avoir recours aux tribunaux de la République d’Haïti compétents en la matière.</w:t>
      </w:r>
    </w:p>
    <w:p w:rsidR="00782F4B" w:rsidRPr="0040632C" w:rsidRDefault="00782F4B" w:rsidP="00D6624D">
      <w:pPr>
        <w:jc w:val="both"/>
        <w:rPr>
          <w:bCs/>
          <w:sz w:val="22"/>
          <w:szCs w:val="22"/>
        </w:rPr>
      </w:pPr>
    </w:p>
    <w:p w:rsidR="00782F4B" w:rsidRPr="0040632C" w:rsidRDefault="00782F4B" w:rsidP="00CF0046">
      <w:pPr>
        <w:pStyle w:val="ListParagraph"/>
        <w:numPr>
          <w:ilvl w:val="0"/>
          <w:numId w:val="6"/>
        </w:numPr>
        <w:ind w:left="630"/>
        <w:contextualSpacing w:val="0"/>
        <w:jc w:val="both"/>
        <w:rPr>
          <w:b/>
          <w:color w:val="000000"/>
          <w:sz w:val="22"/>
          <w:szCs w:val="22"/>
          <w:lang w:val="fr-HT" w:eastAsia="ja-JP"/>
        </w:rPr>
      </w:pPr>
      <w:r w:rsidRPr="0040632C">
        <w:rPr>
          <w:b/>
          <w:color w:val="000000"/>
          <w:sz w:val="22"/>
          <w:szCs w:val="22"/>
          <w:lang w:val="fr-HT" w:eastAsia="ja-JP"/>
        </w:rPr>
        <w:t xml:space="preserve">  Engagement </w:t>
      </w:r>
    </w:p>
    <w:p w:rsidR="00782F4B" w:rsidRPr="0040632C" w:rsidRDefault="00782F4B" w:rsidP="00D6624D">
      <w:pPr>
        <w:jc w:val="both"/>
        <w:rPr>
          <w:sz w:val="22"/>
          <w:szCs w:val="22"/>
          <w:lang w:val="fr-HT"/>
        </w:rPr>
      </w:pPr>
      <w:r w:rsidRPr="0040632C">
        <w:rPr>
          <w:sz w:val="22"/>
          <w:szCs w:val="22"/>
          <w:lang w:val="fr-HT"/>
        </w:rPr>
        <w:t>L’Entrepreneur certifie par la présente qu’il:</w:t>
      </w:r>
    </w:p>
    <w:p w:rsidR="00782F4B" w:rsidRPr="0040632C" w:rsidRDefault="00782F4B" w:rsidP="00CF0046">
      <w:pPr>
        <w:pStyle w:val="ListParagraph"/>
        <w:numPr>
          <w:ilvl w:val="0"/>
          <w:numId w:val="8"/>
        </w:numPr>
        <w:suppressAutoHyphens/>
        <w:overflowPunct w:val="0"/>
        <w:autoSpaceDE w:val="0"/>
        <w:autoSpaceDN w:val="0"/>
        <w:adjustRightInd w:val="0"/>
        <w:jc w:val="both"/>
        <w:textAlignment w:val="baseline"/>
        <w:rPr>
          <w:sz w:val="22"/>
          <w:szCs w:val="22"/>
          <w:lang w:val="fr-HT"/>
        </w:rPr>
      </w:pPr>
      <w:r w:rsidRPr="0040632C">
        <w:rPr>
          <w:sz w:val="22"/>
          <w:szCs w:val="22"/>
          <w:lang w:val="fr-HT"/>
        </w:rPr>
        <w:t>n’a pas réalisé des transactions ou fourni des ressources ou encore appuyé des personnes ou des organisations liées au terrorisme;</w:t>
      </w:r>
    </w:p>
    <w:p w:rsidR="00782F4B" w:rsidRPr="0040632C" w:rsidRDefault="00782F4B" w:rsidP="00CF0046">
      <w:pPr>
        <w:pStyle w:val="ListParagraph"/>
        <w:numPr>
          <w:ilvl w:val="0"/>
          <w:numId w:val="8"/>
        </w:numPr>
        <w:suppressAutoHyphens/>
        <w:overflowPunct w:val="0"/>
        <w:autoSpaceDE w:val="0"/>
        <w:autoSpaceDN w:val="0"/>
        <w:adjustRightInd w:val="0"/>
        <w:jc w:val="both"/>
        <w:textAlignment w:val="baseline"/>
        <w:rPr>
          <w:sz w:val="22"/>
          <w:szCs w:val="22"/>
          <w:lang w:val="fr-HT"/>
        </w:rPr>
      </w:pPr>
      <w:r w:rsidRPr="0040632C">
        <w:rPr>
          <w:sz w:val="22"/>
          <w:szCs w:val="22"/>
          <w:lang w:val="fr-HT"/>
        </w:rPr>
        <w:t>n’a pas réalisé des transactions, appuyé des personnes ou des organisations liées au trafic de stupéfiant.</w:t>
      </w: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r w:rsidRPr="0040632C">
        <w:rPr>
          <w:sz w:val="22"/>
          <w:szCs w:val="22"/>
          <w:lang w:val="fr-HT"/>
        </w:rPr>
        <w:t>Pour l’exécution du Contrat, les parties élisent domicile à  Port-au-Prince.</w:t>
      </w: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r w:rsidRPr="0040632C">
        <w:rPr>
          <w:sz w:val="22"/>
          <w:szCs w:val="22"/>
          <w:lang w:val="fr-HT"/>
        </w:rPr>
        <w:t>En foi de quoi, le présent Contrat est signé et paraphé par Global Communities et l’Entrepreneur, le ………………………………………………., en double original.</w:t>
      </w: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fr-HT"/>
        </w:rPr>
      </w:pPr>
    </w:p>
    <w:p w:rsidR="00782F4B" w:rsidRPr="0040632C" w:rsidRDefault="00782F4B" w:rsidP="00D6624D">
      <w:pPr>
        <w:jc w:val="both"/>
        <w:rPr>
          <w:sz w:val="22"/>
          <w:szCs w:val="22"/>
          <w:lang w:val="en-US"/>
        </w:rPr>
      </w:pPr>
      <w:r w:rsidRPr="0040632C">
        <w:rPr>
          <w:sz w:val="22"/>
          <w:szCs w:val="22"/>
          <w:lang w:val="en-US"/>
        </w:rPr>
        <w:t xml:space="preserve">_____________________  </w:t>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t>________________________</w:t>
      </w:r>
    </w:p>
    <w:p w:rsidR="00782F4B" w:rsidRPr="0040632C" w:rsidRDefault="00782F4B" w:rsidP="00D6624D">
      <w:pPr>
        <w:jc w:val="both"/>
        <w:rPr>
          <w:sz w:val="22"/>
          <w:szCs w:val="22"/>
          <w:lang w:val="en-US"/>
        </w:rPr>
      </w:pPr>
      <w:r w:rsidRPr="0040632C">
        <w:rPr>
          <w:sz w:val="22"/>
          <w:szCs w:val="22"/>
          <w:lang w:val="en-US"/>
        </w:rPr>
        <w:t>Sinan Al Najjar</w:t>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t>……………………………..</w:t>
      </w:r>
    </w:p>
    <w:p w:rsidR="00782F4B" w:rsidRPr="0040632C" w:rsidRDefault="00782F4B" w:rsidP="00D6624D">
      <w:pPr>
        <w:jc w:val="both"/>
        <w:rPr>
          <w:sz w:val="22"/>
          <w:szCs w:val="22"/>
          <w:lang w:val="en-US"/>
        </w:rPr>
      </w:pPr>
      <w:r w:rsidRPr="0040632C">
        <w:rPr>
          <w:sz w:val="22"/>
          <w:szCs w:val="22"/>
          <w:lang w:val="en-US"/>
        </w:rPr>
        <w:t>Chief of Party</w:t>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r>
      <w:r w:rsidRPr="0040632C">
        <w:rPr>
          <w:sz w:val="22"/>
          <w:szCs w:val="22"/>
          <w:lang w:val="en-US"/>
        </w:rPr>
        <w:tab/>
        <w:t>……………………………..</w:t>
      </w:r>
    </w:p>
    <w:p w:rsidR="00782F4B" w:rsidRPr="0040632C" w:rsidRDefault="00782F4B" w:rsidP="00D6624D">
      <w:pPr>
        <w:jc w:val="both"/>
        <w:rPr>
          <w:sz w:val="22"/>
          <w:szCs w:val="22"/>
          <w:lang w:val="en-US"/>
        </w:rPr>
      </w:pPr>
      <w:r w:rsidRPr="0040632C">
        <w:rPr>
          <w:sz w:val="22"/>
          <w:szCs w:val="22"/>
          <w:lang w:val="en-US"/>
        </w:rPr>
        <w:t>Canaan Upgrading and Community Development</w:t>
      </w:r>
      <w:r w:rsidRPr="0040632C">
        <w:rPr>
          <w:sz w:val="22"/>
          <w:szCs w:val="22"/>
          <w:lang w:val="en-US"/>
        </w:rPr>
        <w:tab/>
      </w:r>
      <w:r w:rsidRPr="0040632C">
        <w:rPr>
          <w:sz w:val="22"/>
          <w:szCs w:val="22"/>
          <w:lang w:val="en-US"/>
        </w:rPr>
        <w:tab/>
        <w:t>……………………………..</w:t>
      </w:r>
    </w:p>
    <w:p w:rsidR="00782F4B" w:rsidRPr="0040632C" w:rsidRDefault="00782F4B" w:rsidP="00D6624D">
      <w:pPr>
        <w:jc w:val="both"/>
        <w:rPr>
          <w:sz w:val="22"/>
          <w:szCs w:val="22"/>
          <w:lang w:val="fr-HT"/>
        </w:rPr>
      </w:pPr>
      <w:r w:rsidRPr="0040632C">
        <w:rPr>
          <w:sz w:val="22"/>
          <w:szCs w:val="22"/>
          <w:lang w:val="fr-HT"/>
        </w:rPr>
        <w:t>Maitre d’Ouvrage Délégué</w:t>
      </w:r>
      <w:r w:rsidRPr="0040632C">
        <w:rPr>
          <w:sz w:val="22"/>
          <w:szCs w:val="22"/>
          <w:lang w:val="fr-HT"/>
        </w:rPr>
        <w:tab/>
      </w:r>
      <w:r w:rsidRPr="0040632C">
        <w:rPr>
          <w:sz w:val="22"/>
          <w:szCs w:val="22"/>
          <w:lang w:val="fr-HT"/>
        </w:rPr>
        <w:tab/>
      </w:r>
      <w:r w:rsidRPr="0040632C">
        <w:rPr>
          <w:sz w:val="22"/>
          <w:szCs w:val="22"/>
          <w:lang w:val="fr-HT"/>
        </w:rPr>
        <w:tab/>
      </w:r>
      <w:r w:rsidRPr="0040632C">
        <w:rPr>
          <w:sz w:val="22"/>
          <w:szCs w:val="22"/>
          <w:lang w:val="fr-HT"/>
        </w:rPr>
        <w:tab/>
      </w:r>
      <w:r w:rsidRPr="0040632C">
        <w:rPr>
          <w:sz w:val="22"/>
          <w:szCs w:val="22"/>
          <w:lang w:val="fr-HT"/>
        </w:rPr>
        <w:tab/>
        <w:t>Entrepreneur</w:t>
      </w:r>
    </w:p>
    <w:p w:rsidR="00782F4B" w:rsidRPr="0040632C" w:rsidRDefault="00782F4B" w:rsidP="00D6624D">
      <w:pPr>
        <w:jc w:val="both"/>
        <w:rPr>
          <w:b/>
          <w:sz w:val="22"/>
          <w:szCs w:val="22"/>
          <w:lang w:val="fr-HT"/>
        </w:rPr>
      </w:pPr>
    </w:p>
    <w:p w:rsidR="00782F4B" w:rsidRPr="0040632C" w:rsidRDefault="00782F4B" w:rsidP="00D6624D">
      <w:pPr>
        <w:jc w:val="both"/>
        <w:rPr>
          <w:sz w:val="22"/>
          <w:szCs w:val="22"/>
          <w:lang w:val="fr-HT"/>
        </w:rPr>
      </w:pPr>
    </w:p>
    <w:p w:rsidR="00782F4B" w:rsidRPr="0040632C" w:rsidRDefault="00782F4B"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D6624D">
      <w:pPr>
        <w:jc w:val="both"/>
        <w:rPr>
          <w:b/>
          <w:sz w:val="22"/>
          <w:szCs w:val="22"/>
        </w:rPr>
      </w:pPr>
    </w:p>
    <w:p w:rsidR="00CD73CF" w:rsidRPr="0040632C" w:rsidRDefault="00CD73CF" w:rsidP="00CF0046">
      <w:pPr>
        <w:pStyle w:val="Heading1"/>
        <w:widowControl w:val="0"/>
        <w:numPr>
          <w:ilvl w:val="1"/>
          <w:numId w:val="27"/>
        </w:numPr>
        <w:tabs>
          <w:tab w:val="clear" w:pos="0"/>
          <w:tab w:val="clear" w:pos="426"/>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jc w:val="left"/>
      </w:pPr>
      <w:bookmarkStart w:id="139" w:name="_Toc436721371"/>
      <w:bookmarkStart w:id="140" w:name="_Toc459640552"/>
      <w:r w:rsidRPr="0040632C">
        <w:lastRenderedPageBreak/>
        <w:t>CLAUSES SPECIALES DE GLOBAL COMMUNITIES</w:t>
      </w:r>
      <w:bookmarkEnd w:id="139"/>
      <w:bookmarkEnd w:id="140"/>
    </w:p>
    <w:p w:rsidR="00CD73CF" w:rsidRPr="0040632C" w:rsidRDefault="00CD73CF" w:rsidP="00CD73CF">
      <w:pPr>
        <w:jc w:val="center"/>
        <w:rPr>
          <w:b/>
          <w:sz w:val="22"/>
          <w:szCs w:val="22"/>
        </w:rPr>
      </w:pPr>
    </w:p>
    <w:p w:rsidR="00CD73CF" w:rsidRPr="0040632C" w:rsidRDefault="00CD73CF" w:rsidP="00CF0046">
      <w:pPr>
        <w:pStyle w:val="ListParagraph"/>
        <w:numPr>
          <w:ilvl w:val="0"/>
          <w:numId w:val="12"/>
        </w:numPr>
        <w:spacing w:after="200" w:line="276" w:lineRule="auto"/>
        <w:jc w:val="both"/>
        <w:rPr>
          <w:sz w:val="22"/>
          <w:szCs w:val="22"/>
        </w:rPr>
      </w:pPr>
      <w:r w:rsidRPr="0040632C">
        <w:rPr>
          <w:sz w:val="22"/>
          <w:szCs w:val="22"/>
        </w:rPr>
        <w:t>Au cas où le Contractant serait déclaré défaillant par le Maître d’Ouvrage Délégué, la Global Communities pourra prendre les décisions financières Suivantes :</w:t>
      </w:r>
    </w:p>
    <w:p w:rsidR="00CD73CF" w:rsidRPr="0040632C" w:rsidRDefault="00CD73CF" w:rsidP="00CF0046">
      <w:pPr>
        <w:pStyle w:val="ListParagraph"/>
        <w:numPr>
          <w:ilvl w:val="0"/>
          <w:numId w:val="14"/>
        </w:numPr>
        <w:contextualSpacing w:val="0"/>
        <w:jc w:val="both"/>
        <w:rPr>
          <w:sz w:val="22"/>
          <w:szCs w:val="22"/>
        </w:rPr>
      </w:pPr>
      <w:r w:rsidRPr="0040632C">
        <w:rPr>
          <w:sz w:val="22"/>
          <w:szCs w:val="22"/>
        </w:rPr>
        <w:t>Suspendre tous les paiements en cours,</w:t>
      </w:r>
    </w:p>
    <w:p w:rsidR="00CD73CF" w:rsidRPr="0040632C" w:rsidRDefault="00CD73CF" w:rsidP="00CF0046">
      <w:pPr>
        <w:pStyle w:val="ListParagraph"/>
        <w:numPr>
          <w:ilvl w:val="0"/>
          <w:numId w:val="14"/>
        </w:numPr>
        <w:contextualSpacing w:val="0"/>
        <w:jc w:val="both"/>
        <w:rPr>
          <w:sz w:val="22"/>
          <w:szCs w:val="22"/>
        </w:rPr>
      </w:pPr>
      <w:r w:rsidRPr="0040632C">
        <w:rPr>
          <w:sz w:val="22"/>
          <w:szCs w:val="22"/>
        </w:rPr>
        <w:t>Saisir la caution d’avance de démarrage,</w:t>
      </w:r>
    </w:p>
    <w:p w:rsidR="00CD73CF" w:rsidRPr="0040632C" w:rsidRDefault="00CD73CF" w:rsidP="00CF0046">
      <w:pPr>
        <w:pStyle w:val="ListParagraph"/>
        <w:numPr>
          <w:ilvl w:val="0"/>
          <w:numId w:val="14"/>
        </w:numPr>
        <w:contextualSpacing w:val="0"/>
        <w:jc w:val="both"/>
        <w:rPr>
          <w:sz w:val="22"/>
          <w:szCs w:val="22"/>
        </w:rPr>
      </w:pPr>
      <w:r w:rsidRPr="0040632C">
        <w:rPr>
          <w:sz w:val="22"/>
          <w:szCs w:val="22"/>
        </w:rPr>
        <w:t>Saisir la caution de bonne exécution des travaux.</w:t>
      </w:r>
    </w:p>
    <w:p w:rsidR="00CD73CF" w:rsidRPr="0040632C" w:rsidRDefault="00CD73CF" w:rsidP="00CD73CF">
      <w:pPr>
        <w:pStyle w:val="ListParagraph"/>
        <w:jc w:val="both"/>
        <w:rPr>
          <w:sz w:val="22"/>
          <w:szCs w:val="22"/>
        </w:rPr>
      </w:pPr>
    </w:p>
    <w:p w:rsidR="00CD73CF" w:rsidRPr="0040632C" w:rsidRDefault="00CD73CF" w:rsidP="00CF0046">
      <w:pPr>
        <w:pStyle w:val="ListParagraph"/>
        <w:numPr>
          <w:ilvl w:val="0"/>
          <w:numId w:val="12"/>
        </w:numPr>
        <w:spacing w:after="200" w:line="276" w:lineRule="auto"/>
        <w:jc w:val="both"/>
        <w:rPr>
          <w:sz w:val="22"/>
          <w:szCs w:val="22"/>
        </w:rPr>
      </w:pPr>
      <w:r w:rsidRPr="0040632C">
        <w:rPr>
          <w:sz w:val="22"/>
          <w:szCs w:val="22"/>
        </w:rPr>
        <w:t>La Global Communities ne sera pas responsable pour les paiements non exécutés par le Contractant ni pour les cas d’accidents qui pourront survenir pendant la durée  du contrat.</w:t>
      </w:r>
    </w:p>
    <w:p w:rsidR="00CD73CF" w:rsidRPr="0040632C" w:rsidRDefault="00CD73CF" w:rsidP="00CD73CF">
      <w:pPr>
        <w:pStyle w:val="ListParagraph"/>
        <w:jc w:val="both"/>
        <w:rPr>
          <w:sz w:val="22"/>
          <w:szCs w:val="22"/>
        </w:rPr>
      </w:pPr>
    </w:p>
    <w:p w:rsidR="00CD73CF" w:rsidRPr="0040632C" w:rsidRDefault="00CD73CF" w:rsidP="00CF0046">
      <w:pPr>
        <w:pStyle w:val="ListParagraph"/>
        <w:numPr>
          <w:ilvl w:val="0"/>
          <w:numId w:val="12"/>
        </w:numPr>
        <w:spacing w:after="200" w:line="276" w:lineRule="auto"/>
        <w:jc w:val="both"/>
        <w:rPr>
          <w:sz w:val="22"/>
          <w:szCs w:val="22"/>
        </w:rPr>
      </w:pPr>
      <w:r w:rsidRPr="0040632C">
        <w:rPr>
          <w:sz w:val="22"/>
          <w:szCs w:val="22"/>
        </w:rPr>
        <w:t>Le Contractant s’engage à indemniser, défendre et décharger la Global Communities de toute responsabilité, perte, dépense (incluant des honoraires raisonnables d’avocats), réclamation pour atteintes corporelles ou dommages provenant ou découlant, ou supposés provenir ou découler au fait de ses dirigeants, agents, employés dans le cadre de ce contrat</w:t>
      </w:r>
    </w:p>
    <w:p w:rsidR="00CD73CF" w:rsidRPr="0040632C" w:rsidRDefault="00CD73CF" w:rsidP="00CD73CF">
      <w:pPr>
        <w:pStyle w:val="ListParagraph"/>
        <w:rPr>
          <w:sz w:val="22"/>
          <w:szCs w:val="22"/>
        </w:rPr>
      </w:pPr>
    </w:p>
    <w:p w:rsidR="00CD73CF" w:rsidRPr="0040632C" w:rsidRDefault="00CD73CF" w:rsidP="00CF0046">
      <w:pPr>
        <w:pStyle w:val="ListParagraph"/>
        <w:numPr>
          <w:ilvl w:val="0"/>
          <w:numId w:val="12"/>
        </w:numPr>
        <w:spacing w:after="200" w:line="276" w:lineRule="auto"/>
        <w:rPr>
          <w:sz w:val="22"/>
          <w:szCs w:val="22"/>
        </w:rPr>
      </w:pPr>
      <w:r w:rsidRPr="0040632C">
        <w:rPr>
          <w:sz w:val="22"/>
          <w:szCs w:val="22"/>
        </w:rPr>
        <w:t>Aucune partie ne pourrait être tenue pour responsable en cas de force majeure. Les cas de force majeure comprennent :</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les actes de Dieu,</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les actes du Gouvernements en dehors de ce qui est attendu dans le contrat,</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la guerre, les insurrections, troubles civils ou politiques graves</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 xml:space="preserve">les incendies </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 xml:space="preserve">les inondations </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les épidémies</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les décisions de mise en quarantaine,</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 xml:space="preserve">les grèves </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les embargos</w:t>
      </w:r>
    </w:p>
    <w:p w:rsidR="00CD73CF" w:rsidRPr="0040632C" w:rsidRDefault="00CD73CF" w:rsidP="00CF0046">
      <w:pPr>
        <w:pStyle w:val="ListParagraph"/>
        <w:numPr>
          <w:ilvl w:val="0"/>
          <w:numId w:val="13"/>
        </w:numPr>
        <w:spacing w:after="200" w:line="276" w:lineRule="auto"/>
        <w:rPr>
          <w:sz w:val="22"/>
          <w:szCs w:val="22"/>
        </w:rPr>
      </w:pPr>
      <w:r w:rsidRPr="0040632C">
        <w:rPr>
          <w:sz w:val="22"/>
          <w:szCs w:val="22"/>
        </w:rPr>
        <w:t>les intempéries sévères : tempêtes, cyclones, ouragans</w:t>
      </w:r>
    </w:p>
    <w:p w:rsidR="00CD73CF" w:rsidRPr="0040632C" w:rsidRDefault="00CD73CF" w:rsidP="00CD73CF">
      <w:pPr>
        <w:pStyle w:val="ListParagraph"/>
        <w:ind w:left="1080"/>
        <w:rPr>
          <w:sz w:val="22"/>
          <w:szCs w:val="22"/>
        </w:rPr>
      </w:pPr>
    </w:p>
    <w:p w:rsidR="00CD73CF" w:rsidRPr="0040632C" w:rsidRDefault="00CD73CF" w:rsidP="00CF0046">
      <w:pPr>
        <w:pStyle w:val="ListParagraph"/>
        <w:numPr>
          <w:ilvl w:val="0"/>
          <w:numId w:val="12"/>
        </w:numPr>
        <w:jc w:val="both"/>
        <w:rPr>
          <w:sz w:val="22"/>
          <w:szCs w:val="22"/>
        </w:rPr>
      </w:pPr>
      <w:r w:rsidRPr="0040632C">
        <w:rPr>
          <w:sz w:val="22"/>
          <w:szCs w:val="22"/>
        </w:rPr>
        <w:t>Si l’événement ayant caractère de force majeure dure plus de trente (30) jours ou si la partie concernée par le cas de force majeure , ne fournit pas sur demande, par écrit, des assurances d’un retour à la normale dans les trente (30) jours suivant le début du cas de force majeure, l’autre partie peut demander que soit mis fin au Contrat en tout ou en partie.</w:t>
      </w:r>
    </w:p>
    <w:p w:rsidR="00CD73CF" w:rsidRPr="0040632C" w:rsidRDefault="00CD73CF" w:rsidP="00CD73CF">
      <w:pPr>
        <w:pStyle w:val="ListParagraph"/>
        <w:jc w:val="both"/>
        <w:rPr>
          <w:sz w:val="22"/>
          <w:szCs w:val="22"/>
        </w:rPr>
      </w:pPr>
    </w:p>
    <w:p w:rsidR="00CD73CF" w:rsidRPr="0040632C" w:rsidRDefault="00CD73CF"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BE174D" w:rsidRPr="0040632C" w:rsidRDefault="00BE174D" w:rsidP="00D6624D">
      <w:pPr>
        <w:jc w:val="both"/>
        <w:rPr>
          <w:b/>
          <w:sz w:val="22"/>
          <w:szCs w:val="22"/>
        </w:rPr>
      </w:pPr>
    </w:p>
    <w:p w:rsidR="00997FDF" w:rsidRPr="0040632C" w:rsidRDefault="00997FDF" w:rsidP="00D6624D">
      <w:pPr>
        <w:suppressLineNumbers/>
        <w:autoSpaceDE w:val="0"/>
        <w:autoSpaceDN w:val="0"/>
        <w:adjustRightInd w:val="0"/>
        <w:jc w:val="both"/>
        <w:rPr>
          <w:b/>
          <w:bCs/>
          <w:sz w:val="22"/>
          <w:szCs w:val="22"/>
          <w:u w:val="single"/>
        </w:rPr>
        <w:sectPr w:rsidR="00997FDF" w:rsidRPr="0040632C" w:rsidSect="00C40A30">
          <w:headerReference w:type="default" r:id="rId14"/>
          <w:footerReference w:type="default" r:id="rId15"/>
          <w:pgSz w:w="12240" w:h="15840" w:code="1"/>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360"/>
        </w:sectPr>
      </w:pPr>
    </w:p>
    <w:p w:rsidR="00765E5C" w:rsidRPr="0040632C" w:rsidRDefault="00765E5C"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3C5ED9" w:rsidP="003C5ED9">
      <w:pPr>
        <w:suppressLineNumbers/>
        <w:tabs>
          <w:tab w:val="left" w:pos="2310"/>
        </w:tabs>
        <w:autoSpaceDE w:val="0"/>
        <w:autoSpaceDN w:val="0"/>
        <w:adjustRightInd w:val="0"/>
        <w:jc w:val="both"/>
        <w:rPr>
          <w:sz w:val="22"/>
          <w:szCs w:val="22"/>
        </w:rPr>
      </w:pPr>
      <w:r>
        <w:rPr>
          <w:sz w:val="22"/>
          <w:szCs w:val="22"/>
        </w:rPr>
        <w:tab/>
      </w: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6823E4">
      <w:pPr>
        <w:pStyle w:val="Heading1"/>
        <w:jc w:val="center"/>
        <w:rPr>
          <w:sz w:val="32"/>
          <w:szCs w:val="32"/>
        </w:rPr>
      </w:pPr>
      <w:bookmarkStart w:id="141" w:name="_Toc436828867"/>
      <w:bookmarkStart w:id="142" w:name="_Toc459640553"/>
      <w:r w:rsidRPr="0040632C">
        <w:rPr>
          <w:sz w:val="32"/>
          <w:szCs w:val="32"/>
        </w:rPr>
        <w:t>Section IV.  Conditions générales du Contrat</w:t>
      </w:r>
      <w:bookmarkEnd w:id="141"/>
      <w:bookmarkEnd w:id="142"/>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BE26B0" w:rsidRPr="0040632C" w:rsidRDefault="00BE26B0" w:rsidP="00BE26B0">
      <w:pPr>
        <w:pStyle w:val="Head41"/>
        <w:spacing w:before="120" w:after="120"/>
        <w:rPr>
          <w:szCs w:val="28"/>
        </w:rPr>
      </w:pPr>
      <w:bookmarkStart w:id="143" w:name="_Toc199734657"/>
      <w:r w:rsidRPr="0040632C">
        <w:rPr>
          <w:szCs w:val="28"/>
        </w:rPr>
        <w:lastRenderedPageBreak/>
        <w:t>A.  Généralités</w:t>
      </w:r>
      <w:bookmarkEnd w:id="143"/>
    </w:p>
    <w:p w:rsidR="006823E4" w:rsidRPr="0040632C" w:rsidRDefault="006823E4" w:rsidP="00D6624D">
      <w:pPr>
        <w:suppressLineNumbers/>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7380"/>
      </w:tblGrid>
      <w:tr w:rsidR="00BE26B0" w:rsidRPr="0040632C" w:rsidTr="00BE26B0">
        <w:tc>
          <w:tcPr>
            <w:tcW w:w="2178" w:type="dxa"/>
          </w:tcPr>
          <w:p w:rsidR="00BE26B0" w:rsidRPr="0040632C" w:rsidRDefault="00BE26B0" w:rsidP="00CF0046">
            <w:pPr>
              <w:pStyle w:val="Head42"/>
              <w:numPr>
                <w:ilvl w:val="0"/>
                <w:numId w:val="30"/>
              </w:numPr>
              <w:ind w:left="-90" w:firstLine="90"/>
              <w:rPr>
                <w:sz w:val="22"/>
                <w:szCs w:val="22"/>
              </w:rPr>
            </w:pPr>
            <w:bookmarkStart w:id="144" w:name="_Toc199734658"/>
            <w:r w:rsidRPr="0040632C">
              <w:rPr>
                <w:sz w:val="22"/>
                <w:szCs w:val="22"/>
              </w:rPr>
              <w:t>Définitions</w:t>
            </w:r>
            <w:bookmarkEnd w:id="144"/>
          </w:p>
          <w:p w:rsidR="00BE26B0" w:rsidRPr="0040632C" w:rsidRDefault="00BE26B0" w:rsidP="00BE26B0">
            <w:pPr>
              <w:pStyle w:val="Head42"/>
              <w:ind w:left="720" w:firstLine="0"/>
              <w:rPr>
                <w:szCs w:val="22"/>
              </w:rPr>
            </w:pPr>
          </w:p>
        </w:tc>
        <w:tc>
          <w:tcPr>
            <w:tcW w:w="7380" w:type="dxa"/>
          </w:tcPr>
          <w:p w:rsidR="00BE26B0" w:rsidRPr="0040632C" w:rsidRDefault="00BE26B0" w:rsidP="00827BF4">
            <w:pPr>
              <w:tabs>
                <w:tab w:val="left" w:pos="540"/>
              </w:tabs>
              <w:spacing w:after="200"/>
              <w:ind w:left="540" w:right="-72" w:hanging="540"/>
              <w:rPr>
                <w:szCs w:val="22"/>
              </w:rPr>
            </w:pPr>
            <w:r w:rsidRPr="0040632C">
              <w:rPr>
                <w:sz w:val="22"/>
                <w:szCs w:val="22"/>
              </w:rPr>
              <w:t>1.1</w:t>
            </w:r>
            <w:r w:rsidRPr="0040632C">
              <w:rPr>
                <w:sz w:val="22"/>
                <w:szCs w:val="22"/>
              </w:rPr>
              <w:tab/>
              <w:t>Les caractères en gras sont utilisés pour identifier les termes définis.</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L’</w:t>
            </w:r>
            <w:r w:rsidRPr="0040632C">
              <w:rPr>
                <w:b/>
                <w:sz w:val="22"/>
                <w:szCs w:val="22"/>
              </w:rPr>
              <w:t>Arbitre</w:t>
            </w:r>
            <w:r w:rsidRPr="0040632C">
              <w:rPr>
                <w:sz w:val="22"/>
                <w:szCs w:val="22"/>
              </w:rPr>
              <w:t xml:space="preserve"> désigne la/les personnes nommées conjointement par le Maître de l’Ouvrage et l’Entrepreneur pour trancher les différends en première instance comme stipulé dans les Clauses 24 et 25 des CGC.</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b/>
                <w:szCs w:val="22"/>
              </w:rPr>
            </w:pPr>
            <w:r w:rsidRPr="0040632C">
              <w:rPr>
                <w:bCs/>
                <w:sz w:val="22"/>
                <w:szCs w:val="22"/>
              </w:rPr>
              <w:t>Le</w:t>
            </w:r>
            <w:r w:rsidRPr="0040632C">
              <w:rPr>
                <w:b/>
                <w:sz w:val="22"/>
                <w:szCs w:val="22"/>
              </w:rPr>
              <w:t xml:space="preserve"> Devis quantitatif </w:t>
            </w:r>
            <w:r w:rsidRPr="0040632C">
              <w:rPr>
                <w:sz w:val="22"/>
                <w:szCs w:val="22"/>
              </w:rPr>
              <w:t>est le devis quantitatif chiffré et complété inclus dans l’Offr</w:t>
            </w:r>
            <w:r w:rsidRPr="0040632C">
              <w:rPr>
                <w:bCs/>
                <w:sz w:val="22"/>
                <w:szCs w:val="22"/>
              </w:rPr>
              <w:t>e.</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b/>
                <w:sz w:val="22"/>
                <w:szCs w:val="22"/>
              </w:rPr>
              <w:t>Les Évènements donnant droit à compensation</w:t>
            </w:r>
            <w:r w:rsidRPr="0040632C">
              <w:rPr>
                <w:sz w:val="22"/>
                <w:szCs w:val="22"/>
              </w:rPr>
              <w:t xml:space="preserve"> sont ceux définis à la Clause 44 des CGC ci-dessous.</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 xml:space="preserve">La </w:t>
            </w:r>
            <w:r w:rsidRPr="0040632C">
              <w:rPr>
                <w:b/>
                <w:sz w:val="22"/>
                <w:szCs w:val="22"/>
              </w:rPr>
              <w:t>Date d’achèvement</w:t>
            </w:r>
            <w:r w:rsidRPr="0040632C">
              <w:rPr>
                <w:sz w:val="22"/>
                <w:szCs w:val="22"/>
              </w:rPr>
              <w:t xml:space="preserve"> est la date d’achèvement des Travaux certifiée par le Responsable du projet conformément à l’alinéa 55.1 des CGC.</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 xml:space="preserve">Le </w:t>
            </w:r>
            <w:r w:rsidRPr="0040632C">
              <w:rPr>
                <w:b/>
                <w:sz w:val="22"/>
                <w:szCs w:val="22"/>
              </w:rPr>
              <w:t>Contrat</w:t>
            </w:r>
            <w:r w:rsidRPr="0040632C">
              <w:rPr>
                <w:sz w:val="22"/>
                <w:szCs w:val="22"/>
              </w:rPr>
              <w:t xml:space="preserve"> est le Contrat entre le Maître de l’Ouvrage Délégué  et l’Entrepreneur en vue d’exécuter et de terminer les Travaux, et d’en assurer l’entretien. Il est constitué par les documents énumérés à la Clause 2.3 des CGC ci-dessous.</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L’Entrepreneur</w:t>
            </w:r>
            <w:r w:rsidRPr="0040632C">
              <w:rPr>
                <w:b/>
                <w:sz w:val="22"/>
                <w:szCs w:val="22"/>
              </w:rPr>
              <w:t xml:space="preserve"> </w:t>
            </w:r>
            <w:r w:rsidRPr="0040632C">
              <w:rPr>
                <w:sz w:val="22"/>
                <w:szCs w:val="22"/>
              </w:rPr>
              <w:t>est une personne physique ou morale dont l’Offre en vue d’exécuter les Travaux a été acceptée par le Maître de l’Ouvrage Délégué.</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L’</w:t>
            </w:r>
            <w:r w:rsidRPr="0040632C">
              <w:rPr>
                <w:b/>
                <w:sz w:val="22"/>
                <w:szCs w:val="22"/>
              </w:rPr>
              <w:t>Offre du Contractant</w:t>
            </w:r>
            <w:r w:rsidRPr="0040632C">
              <w:rPr>
                <w:sz w:val="22"/>
                <w:szCs w:val="22"/>
              </w:rPr>
              <w:t xml:space="preserve"> est le dossier de soumission complet présenté par l’Entrepreneur au Maître de l’Ouvrage Délégué.</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 xml:space="preserve">Le </w:t>
            </w:r>
            <w:r w:rsidRPr="0040632C">
              <w:rPr>
                <w:b/>
                <w:sz w:val="22"/>
                <w:szCs w:val="22"/>
              </w:rPr>
              <w:t xml:space="preserve">Montant du Contrat </w:t>
            </w:r>
            <w:r w:rsidRPr="0040632C">
              <w:rPr>
                <w:sz w:val="22"/>
                <w:szCs w:val="22"/>
              </w:rPr>
              <w:t>est le prix stipulé dans la Lettre d’acceptation et ajusté ensuite conformément aux dispositions du Contrat.</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 xml:space="preserve">Les </w:t>
            </w:r>
            <w:r w:rsidRPr="0040632C">
              <w:rPr>
                <w:b/>
                <w:sz w:val="22"/>
                <w:szCs w:val="22"/>
              </w:rPr>
              <w:t>Jours</w:t>
            </w:r>
            <w:r w:rsidRPr="0040632C">
              <w:rPr>
                <w:sz w:val="22"/>
                <w:szCs w:val="22"/>
              </w:rPr>
              <w:t xml:space="preserve"> sont des jours civils; les mois sont des mois civils</w:t>
            </w:r>
            <w:r w:rsidRPr="0040632C">
              <w:rPr>
                <w:b/>
                <w:sz w:val="22"/>
                <w:szCs w:val="22"/>
              </w:rPr>
              <w:t>.</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Le</w:t>
            </w:r>
            <w:r w:rsidRPr="0040632C">
              <w:rPr>
                <w:b/>
                <w:sz w:val="22"/>
                <w:szCs w:val="22"/>
              </w:rPr>
              <w:t xml:space="preserve"> Travail en régie </w:t>
            </w:r>
            <w:r w:rsidRPr="0040632C">
              <w:rPr>
                <w:sz w:val="22"/>
                <w:szCs w:val="22"/>
              </w:rPr>
              <w:t>est constitué d’intrants payés sur une base horaire au titre du temps des employés et de l’utilisation des équipements du Contractant, en sus des paiements au titre des matériaux et installations connexes.</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 xml:space="preserve">Un </w:t>
            </w:r>
            <w:r w:rsidRPr="0040632C">
              <w:rPr>
                <w:b/>
                <w:sz w:val="22"/>
                <w:szCs w:val="22"/>
              </w:rPr>
              <w:t>Défaut</w:t>
            </w:r>
            <w:r w:rsidRPr="0040632C">
              <w:rPr>
                <w:sz w:val="22"/>
                <w:szCs w:val="22"/>
              </w:rPr>
              <w:t xml:space="preserve"> est toute partie des Travaux non terminée conformément aux dispositions du Contrat.</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 xml:space="preserve">Le </w:t>
            </w:r>
            <w:r w:rsidRPr="0040632C">
              <w:rPr>
                <w:b/>
                <w:sz w:val="22"/>
                <w:szCs w:val="22"/>
              </w:rPr>
              <w:t>Certificat de garantie</w:t>
            </w:r>
            <w:r w:rsidRPr="0040632C">
              <w:rPr>
                <w:sz w:val="22"/>
                <w:szCs w:val="22"/>
              </w:rPr>
              <w:t xml:space="preserve"> est le certificat délivré par le Responsable du projet après correction des défauts par l’Entrepreneur.</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La</w:t>
            </w:r>
            <w:r w:rsidRPr="0040632C">
              <w:rPr>
                <w:b/>
                <w:sz w:val="22"/>
                <w:szCs w:val="22"/>
              </w:rPr>
              <w:t xml:space="preserve"> Période de garantie</w:t>
            </w:r>
            <w:r w:rsidRPr="0040632C">
              <w:rPr>
                <w:sz w:val="22"/>
                <w:szCs w:val="22"/>
              </w:rPr>
              <w:t xml:space="preserve"> est la période stipulée à l’alinéa 35.1 des CPC et calculée à partir de la date d’achèvement.</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lastRenderedPageBreak/>
              <w:t>Les</w:t>
            </w:r>
            <w:r w:rsidRPr="0040632C">
              <w:rPr>
                <w:b/>
                <w:sz w:val="22"/>
                <w:szCs w:val="22"/>
              </w:rPr>
              <w:t xml:space="preserve"> Plans </w:t>
            </w:r>
            <w:r w:rsidRPr="0040632C">
              <w:rPr>
                <w:sz w:val="22"/>
                <w:szCs w:val="22"/>
              </w:rPr>
              <w:t>comprennent les calculs et autres informations présentées ou approuvées par le Responsable du projet en vue de l’exécution du Contrat.</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 xml:space="preserve">Le </w:t>
            </w:r>
            <w:r w:rsidRPr="0040632C">
              <w:rPr>
                <w:b/>
                <w:sz w:val="22"/>
                <w:szCs w:val="22"/>
              </w:rPr>
              <w:t xml:space="preserve">Maître de l’Ouvrage Délégué </w:t>
            </w:r>
            <w:r w:rsidRPr="0040632C">
              <w:rPr>
                <w:sz w:val="22"/>
                <w:szCs w:val="22"/>
              </w:rPr>
              <w:t xml:space="preserve">est la partie qui embauche l’Entrepreneur en vue d’exécuter les Travaux, </w:t>
            </w:r>
            <w:r w:rsidRPr="0040632C">
              <w:rPr>
                <w:b/>
                <w:bCs/>
                <w:sz w:val="22"/>
                <w:szCs w:val="22"/>
              </w:rPr>
              <w:t>comme stipulé dans les CPC</w:t>
            </w:r>
            <w:r w:rsidRPr="0040632C">
              <w:rPr>
                <w:sz w:val="22"/>
                <w:szCs w:val="22"/>
              </w:rPr>
              <w:t>.</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Les</w:t>
            </w:r>
            <w:r w:rsidRPr="0040632C">
              <w:rPr>
                <w:b/>
                <w:sz w:val="22"/>
                <w:szCs w:val="22"/>
              </w:rPr>
              <w:t xml:space="preserve"> Équipements </w:t>
            </w:r>
            <w:r w:rsidRPr="0040632C">
              <w:rPr>
                <w:sz w:val="22"/>
                <w:szCs w:val="22"/>
              </w:rPr>
              <w:t>sont</w:t>
            </w:r>
            <w:r w:rsidRPr="0040632C">
              <w:rPr>
                <w:b/>
                <w:sz w:val="22"/>
                <w:szCs w:val="22"/>
              </w:rPr>
              <w:t xml:space="preserve"> </w:t>
            </w:r>
            <w:r w:rsidRPr="0040632C">
              <w:rPr>
                <w:sz w:val="22"/>
                <w:szCs w:val="22"/>
              </w:rPr>
              <w:t>constitués par l’ensemble des engins et véhicules de l’Entrepreneur et utilisés temporairement sur le Site pour exécuter les Travaux.</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 xml:space="preserve">Le </w:t>
            </w:r>
            <w:r w:rsidRPr="0040632C">
              <w:rPr>
                <w:b/>
                <w:sz w:val="22"/>
                <w:szCs w:val="22"/>
              </w:rPr>
              <w:t xml:space="preserve">Montant initial du Contrat </w:t>
            </w:r>
            <w:r w:rsidRPr="0040632C">
              <w:rPr>
                <w:sz w:val="22"/>
                <w:szCs w:val="22"/>
              </w:rPr>
              <w:t>est le montant du Contrat figurant dans la Lettre d’acceptation du Maître de l’Ouvrage Délégué.</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 xml:space="preserve">La </w:t>
            </w:r>
            <w:r w:rsidRPr="0040632C">
              <w:rPr>
                <w:b/>
                <w:sz w:val="22"/>
                <w:szCs w:val="22"/>
              </w:rPr>
              <w:t>Date d’achèvement prévue</w:t>
            </w:r>
            <w:r w:rsidRPr="0040632C">
              <w:rPr>
                <w:sz w:val="22"/>
                <w:szCs w:val="22"/>
              </w:rPr>
              <w:t xml:space="preserve"> est la date à laquelle l’Entrepreneur a l’intention d’achever les Travaux. La date d’achèvement prévue </w:t>
            </w:r>
            <w:r w:rsidRPr="0040632C">
              <w:rPr>
                <w:b/>
                <w:bCs/>
                <w:sz w:val="22"/>
                <w:szCs w:val="22"/>
              </w:rPr>
              <w:t>est stipulée dans les CPC</w:t>
            </w:r>
            <w:r w:rsidRPr="0040632C">
              <w:rPr>
                <w:sz w:val="22"/>
                <w:szCs w:val="22"/>
              </w:rPr>
              <w:t>. La Date d’achèvement prévue ne peut être révisée que par le Responsable du projet qui donnera une prolongation des délais ou un ordre d’accélération.</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Les</w:t>
            </w:r>
            <w:r w:rsidRPr="0040632C">
              <w:rPr>
                <w:b/>
                <w:sz w:val="22"/>
                <w:szCs w:val="22"/>
              </w:rPr>
              <w:t xml:space="preserve"> Matériaux</w:t>
            </w:r>
            <w:r w:rsidRPr="0040632C">
              <w:rPr>
                <w:sz w:val="22"/>
                <w:szCs w:val="22"/>
              </w:rPr>
              <w:t xml:space="preserve"> sont toutes les fournitures, y compris les biens consommables, utilisés par l’Entrepreneur dans le cadre des Travaux.</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Les</w:t>
            </w:r>
            <w:r w:rsidRPr="0040632C">
              <w:rPr>
                <w:b/>
                <w:sz w:val="22"/>
                <w:szCs w:val="22"/>
              </w:rPr>
              <w:t xml:space="preserve"> Installations</w:t>
            </w:r>
            <w:r w:rsidRPr="0040632C">
              <w:rPr>
                <w:sz w:val="22"/>
                <w:szCs w:val="22"/>
              </w:rPr>
              <w:t xml:space="preserve"> sont toute partie intégrante des Travaux qui ont une fonction mécanique, électrique, chimique ou biologique.</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 xml:space="preserve">Le </w:t>
            </w:r>
            <w:r w:rsidRPr="0040632C">
              <w:rPr>
                <w:b/>
                <w:sz w:val="22"/>
                <w:szCs w:val="22"/>
              </w:rPr>
              <w:t>Responsable du projet</w:t>
            </w:r>
            <w:r w:rsidRPr="0040632C">
              <w:rPr>
                <w:sz w:val="22"/>
                <w:szCs w:val="22"/>
              </w:rPr>
              <w:t xml:space="preserve"> est la personne </w:t>
            </w:r>
            <w:r w:rsidRPr="0040632C">
              <w:rPr>
                <w:b/>
                <w:bCs/>
                <w:sz w:val="22"/>
                <w:szCs w:val="22"/>
              </w:rPr>
              <w:t>mentionnée dans les CPC</w:t>
            </w:r>
            <w:r w:rsidRPr="0040632C">
              <w:rPr>
                <w:sz w:val="22"/>
                <w:szCs w:val="22"/>
              </w:rPr>
              <w:t xml:space="preserve"> (ou toute autre personne compétente nommée par le Maître de l’Ouvrage Délégué dont le nom est notifié à l’Entrepreneur (et qui remplace le Responsable du projet) responsable de la supervision de l’exécution des Travaux ainsi que de l’administration du Contrat.</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b/>
                <w:sz w:val="22"/>
                <w:szCs w:val="22"/>
              </w:rPr>
              <w:t xml:space="preserve">CPC </w:t>
            </w:r>
            <w:r w:rsidRPr="0040632C">
              <w:rPr>
                <w:sz w:val="22"/>
                <w:szCs w:val="22"/>
              </w:rPr>
              <w:t>signifie Conditions Particulières du Contrat.</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 xml:space="preserve">Le </w:t>
            </w:r>
            <w:r w:rsidRPr="0040632C">
              <w:rPr>
                <w:b/>
                <w:sz w:val="22"/>
                <w:szCs w:val="22"/>
              </w:rPr>
              <w:t>Site</w:t>
            </w:r>
            <w:r w:rsidRPr="0040632C">
              <w:rPr>
                <w:sz w:val="22"/>
                <w:szCs w:val="22"/>
              </w:rPr>
              <w:t xml:space="preserve"> est la zone </w:t>
            </w:r>
            <w:r w:rsidRPr="0040632C">
              <w:rPr>
                <w:b/>
                <w:bCs/>
                <w:sz w:val="22"/>
                <w:szCs w:val="22"/>
              </w:rPr>
              <w:t>définie en tant que telle dans les CPC</w:t>
            </w:r>
            <w:r w:rsidRPr="0040632C">
              <w:rPr>
                <w:b/>
                <w:sz w:val="22"/>
                <w:szCs w:val="22"/>
              </w:rPr>
              <w:t>.</w:t>
            </w:r>
          </w:p>
          <w:p w:rsidR="00BE26B0" w:rsidRPr="0040632C" w:rsidRDefault="00BE26B0" w:rsidP="00CF0046">
            <w:pPr>
              <w:numPr>
                <w:ilvl w:val="0"/>
                <w:numId w:val="28"/>
              </w:numPr>
              <w:suppressAutoHyphens/>
              <w:overflowPunct w:val="0"/>
              <w:autoSpaceDE w:val="0"/>
              <w:autoSpaceDN w:val="0"/>
              <w:adjustRightInd w:val="0"/>
              <w:spacing w:after="180"/>
              <w:ind w:right="-72"/>
              <w:jc w:val="both"/>
              <w:textAlignment w:val="baseline"/>
              <w:rPr>
                <w:szCs w:val="22"/>
              </w:rPr>
            </w:pPr>
            <w:r w:rsidRPr="0040632C">
              <w:rPr>
                <w:sz w:val="22"/>
                <w:szCs w:val="22"/>
              </w:rPr>
              <w:t xml:space="preserve">Les </w:t>
            </w:r>
            <w:r w:rsidRPr="0040632C">
              <w:rPr>
                <w:b/>
                <w:sz w:val="22"/>
                <w:szCs w:val="22"/>
              </w:rPr>
              <w:t>Rapports d’inspection du Site</w:t>
            </w:r>
            <w:r w:rsidRPr="0040632C">
              <w:rPr>
                <w:sz w:val="22"/>
                <w:szCs w:val="22"/>
              </w:rPr>
              <w:t xml:space="preserve"> sont les rapports inclus dans le Dossier d’Appel d’Offres ; ce sont des rapports de fait et d’interprétation relatifs aux conditions de la surface et du sous-sol du Site.</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Les</w:t>
            </w:r>
            <w:r w:rsidRPr="0040632C">
              <w:rPr>
                <w:b/>
                <w:sz w:val="22"/>
                <w:szCs w:val="22"/>
              </w:rPr>
              <w:t xml:space="preserve"> Spécifications </w:t>
            </w:r>
            <w:r w:rsidRPr="0040632C">
              <w:rPr>
                <w:sz w:val="22"/>
                <w:szCs w:val="22"/>
              </w:rPr>
              <w:t>sont les Spécifications des Travaux incluses dans le Contrat et toutes les modifications ou ajouts apportés ou approuvés par le Responsable du projet.</w:t>
            </w:r>
          </w:p>
          <w:p w:rsidR="00BE26B0" w:rsidRPr="0040632C" w:rsidRDefault="00BE26B0" w:rsidP="00CF0046">
            <w:pPr>
              <w:numPr>
                <w:ilvl w:val="0"/>
                <w:numId w:val="28"/>
              </w:numPr>
              <w:suppressAutoHyphens/>
              <w:overflowPunct w:val="0"/>
              <w:autoSpaceDE w:val="0"/>
              <w:autoSpaceDN w:val="0"/>
              <w:adjustRightInd w:val="0"/>
              <w:spacing w:after="240"/>
              <w:ind w:left="1260" w:right="-72" w:hanging="713"/>
              <w:jc w:val="both"/>
              <w:textAlignment w:val="baseline"/>
              <w:rPr>
                <w:szCs w:val="22"/>
              </w:rPr>
            </w:pPr>
            <w:r w:rsidRPr="0040632C">
              <w:rPr>
                <w:sz w:val="22"/>
                <w:szCs w:val="22"/>
              </w:rPr>
              <w:t xml:space="preserve">La </w:t>
            </w:r>
            <w:r w:rsidRPr="0040632C">
              <w:rPr>
                <w:b/>
                <w:sz w:val="22"/>
                <w:szCs w:val="22"/>
              </w:rPr>
              <w:t>Date de commencement</w:t>
            </w:r>
            <w:r w:rsidRPr="0040632C">
              <w:rPr>
                <w:sz w:val="22"/>
                <w:szCs w:val="22"/>
              </w:rPr>
              <w:t xml:space="preserve"> </w:t>
            </w:r>
            <w:r w:rsidRPr="0040632C">
              <w:rPr>
                <w:b/>
                <w:bCs/>
                <w:sz w:val="22"/>
                <w:szCs w:val="22"/>
              </w:rPr>
              <w:t>figure dans les CPC</w:t>
            </w:r>
            <w:r w:rsidRPr="0040632C">
              <w:rPr>
                <w:sz w:val="22"/>
                <w:szCs w:val="22"/>
              </w:rPr>
              <w:t>. Il s’agit de la dernière date arrêtée à laquelle l’Entrepreneur commencera l’exécution des Travaux. Elle ne coïncide pas nécessairement avec l’une des dates d’entrée en possession du Site.</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lastRenderedPageBreak/>
              <w:t xml:space="preserve">Un </w:t>
            </w:r>
            <w:r w:rsidRPr="0040632C">
              <w:rPr>
                <w:b/>
                <w:sz w:val="22"/>
                <w:szCs w:val="22"/>
              </w:rPr>
              <w:t>Sous-traitant</w:t>
            </w:r>
            <w:r w:rsidRPr="0040632C">
              <w:rPr>
                <w:sz w:val="22"/>
                <w:szCs w:val="22"/>
              </w:rPr>
              <w:t xml:space="preserve"> est une personne physique ou morale qui a souscrit un Contrat avec l’Entrepreneur en vue d’exécuter une partie des Travaux inclus dans le Contrat, et qui comprend des travaux sur le Site.</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b/>
                <w:sz w:val="22"/>
                <w:szCs w:val="22"/>
              </w:rPr>
              <w:t xml:space="preserve">Les Travaux temporaires </w:t>
            </w:r>
            <w:r w:rsidRPr="0040632C">
              <w:rPr>
                <w:sz w:val="22"/>
                <w:szCs w:val="22"/>
              </w:rPr>
              <w:t>sont des travaux conçus, construits, installés et démontés par l’Entrepreneur nécessaires à la construction ou à l’installation des Travaux.</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 xml:space="preserve">Une </w:t>
            </w:r>
            <w:r w:rsidRPr="0040632C">
              <w:rPr>
                <w:b/>
                <w:sz w:val="22"/>
                <w:szCs w:val="22"/>
              </w:rPr>
              <w:t>Variation</w:t>
            </w:r>
            <w:r w:rsidRPr="0040632C">
              <w:rPr>
                <w:sz w:val="22"/>
                <w:szCs w:val="22"/>
              </w:rPr>
              <w:t xml:space="preserve"> est une instruction donnée par le Responsable du projet qui entraîne une modification des Travaux.</w:t>
            </w:r>
          </w:p>
          <w:p w:rsidR="00BE26B0" w:rsidRPr="0040632C" w:rsidRDefault="00BE26B0" w:rsidP="00CF0046">
            <w:pPr>
              <w:numPr>
                <w:ilvl w:val="0"/>
                <w:numId w:val="28"/>
              </w:numPr>
              <w:suppressAutoHyphens/>
              <w:overflowPunct w:val="0"/>
              <w:autoSpaceDE w:val="0"/>
              <w:autoSpaceDN w:val="0"/>
              <w:adjustRightInd w:val="0"/>
              <w:spacing w:after="200"/>
              <w:ind w:left="1260" w:right="-72" w:hanging="713"/>
              <w:jc w:val="both"/>
              <w:textAlignment w:val="baseline"/>
              <w:rPr>
                <w:szCs w:val="22"/>
              </w:rPr>
            </w:pPr>
            <w:r w:rsidRPr="0040632C">
              <w:rPr>
                <w:sz w:val="22"/>
                <w:szCs w:val="22"/>
              </w:rPr>
              <w:t xml:space="preserve">Les </w:t>
            </w:r>
            <w:r w:rsidRPr="0040632C">
              <w:rPr>
                <w:b/>
                <w:sz w:val="22"/>
                <w:szCs w:val="22"/>
              </w:rPr>
              <w:t xml:space="preserve">Travaux </w:t>
            </w:r>
            <w:r w:rsidRPr="0040632C">
              <w:rPr>
                <w:sz w:val="22"/>
                <w:szCs w:val="22"/>
              </w:rPr>
              <w:t>sont ce que l’Entrepreneur doit construire, installer et remettre au Maître de l’Ouvrage Délégué en vertu du Contrat et conformément à la définition</w:t>
            </w:r>
            <w:r w:rsidRPr="0040632C">
              <w:rPr>
                <w:b/>
                <w:sz w:val="22"/>
                <w:szCs w:val="22"/>
              </w:rPr>
              <w:t xml:space="preserve"> figurant dans les CPC.</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45" w:name="_Toc199734659"/>
            <w:r w:rsidRPr="0040632C">
              <w:rPr>
                <w:sz w:val="22"/>
                <w:szCs w:val="22"/>
              </w:rPr>
              <w:lastRenderedPageBreak/>
              <w:t>Interprétation</w:t>
            </w:r>
            <w:bookmarkEnd w:id="145"/>
          </w:p>
        </w:tc>
        <w:tc>
          <w:tcPr>
            <w:tcW w:w="7380" w:type="dxa"/>
          </w:tcPr>
          <w:p w:rsidR="00BE26B0" w:rsidRPr="0040632C" w:rsidRDefault="00BE26B0" w:rsidP="0067549B">
            <w:pPr>
              <w:tabs>
                <w:tab w:val="left" w:pos="540"/>
              </w:tabs>
              <w:spacing w:after="160"/>
              <w:ind w:left="540" w:right="-72" w:hanging="547"/>
              <w:jc w:val="both"/>
              <w:rPr>
                <w:szCs w:val="22"/>
              </w:rPr>
            </w:pPr>
            <w:r w:rsidRPr="0040632C">
              <w:rPr>
                <w:sz w:val="22"/>
                <w:szCs w:val="22"/>
              </w:rPr>
              <w:t>2.1</w:t>
            </w:r>
            <w:r w:rsidRPr="0040632C">
              <w:rPr>
                <w:sz w:val="22"/>
                <w:szCs w:val="22"/>
              </w:rPr>
              <w:tab/>
              <w:t>Dans l’interprétation des présentes CGC, le singulier se réfère au pluriel et vice versa, et le masculin se réfère aussi au féminin. Les titres et sous-titres ne possèdent aucune valeur contractuelle.  Les mots ont le sens qui leur est normalement attribué dans le libellé du Contrat sauf spécification contraire. Le Responsable du projet donnera des éclaircissements pour toutes les questions relatives aux présentes Conditions.</w:t>
            </w:r>
          </w:p>
          <w:p w:rsidR="00BE26B0" w:rsidRPr="0040632C" w:rsidRDefault="00BE26B0" w:rsidP="0067549B">
            <w:pPr>
              <w:tabs>
                <w:tab w:val="left" w:pos="540"/>
              </w:tabs>
              <w:spacing w:after="160"/>
              <w:ind w:left="540" w:right="-72" w:hanging="547"/>
              <w:jc w:val="both"/>
              <w:rPr>
                <w:szCs w:val="22"/>
              </w:rPr>
            </w:pPr>
            <w:r w:rsidRPr="0040632C">
              <w:rPr>
                <w:sz w:val="22"/>
                <w:szCs w:val="22"/>
              </w:rPr>
              <w:t>2.2</w:t>
            </w:r>
            <w:r w:rsidRPr="0040632C">
              <w:rPr>
                <w:sz w:val="22"/>
                <w:szCs w:val="22"/>
              </w:rPr>
              <w:tab/>
            </w:r>
            <w:r w:rsidRPr="0040632C">
              <w:rPr>
                <w:b/>
                <w:sz w:val="22"/>
                <w:szCs w:val="22"/>
              </w:rPr>
              <w:t>Si les CPC spécifient</w:t>
            </w:r>
            <w:r w:rsidRPr="0040632C">
              <w:rPr>
                <w:sz w:val="22"/>
                <w:szCs w:val="22"/>
              </w:rPr>
              <w:t xml:space="preserve"> que l’achèvement sera effectué par sections, les références faites dans les CGC aux Travaux, à la date d’achèvement et à la date d’achèvement prévue s’appliqueront à chaque Section des Travaux (en dehors des références à la date d’achèvement et à la Date prévue d’achèvement se rapportant à la totalité des Travaux).</w:t>
            </w:r>
          </w:p>
          <w:p w:rsidR="00BE26B0" w:rsidRPr="0040632C" w:rsidRDefault="00BE26B0" w:rsidP="0067549B">
            <w:pPr>
              <w:tabs>
                <w:tab w:val="left" w:pos="540"/>
              </w:tabs>
              <w:ind w:left="540" w:right="-72" w:hanging="547"/>
              <w:jc w:val="both"/>
              <w:rPr>
                <w:szCs w:val="22"/>
              </w:rPr>
            </w:pPr>
            <w:r w:rsidRPr="0040632C">
              <w:rPr>
                <w:sz w:val="22"/>
                <w:szCs w:val="22"/>
              </w:rPr>
              <w:t>2.3</w:t>
            </w:r>
            <w:r w:rsidRPr="0040632C">
              <w:rPr>
                <w:sz w:val="22"/>
                <w:szCs w:val="22"/>
              </w:rPr>
              <w:tab/>
              <w:t>Les documents qui forment le Contrat seront interprétés suivant l’ordre de priorité suivant :</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Accord,</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Lettre d’acceptation,</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Soumission de l’Entrepreneur,</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Conditions particulières du Contrat,</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Conditions générales du Contrat,</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Spécifications,</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Plans,</w:t>
            </w:r>
          </w:p>
          <w:p w:rsidR="00BE26B0" w:rsidRPr="0040632C" w:rsidRDefault="00BE26B0" w:rsidP="00CF0046">
            <w:pPr>
              <w:numPr>
                <w:ilvl w:val="0"/>
                <w:numId w:val="29"/>
              </w:numPr>
              <w:tabs>
                <w:tab w:val="left" w:pos="1080"/>
                <w:tab w:val="left" w:pos="1267"/>
              </w:tabs>
              <w:suppressAutoHyphens/>
              <w:overflowPunct w:val="0"/>
              <w:autoSpaceDE w:val="0"/>
              <w:autoSpaceDN w:val="0"/>
              <w:adjustRightInd w:val="0"/>
              <w:ind w:right="-72"/>
              <w:jc w:val="both"/>
              <w:textAlignment w:val="baseline"/>
              <w:rPr>
                <w:szCs w:val="22"/>
              </w:rPr>
            </w:pPr>
            <w:r w:rsidRPr="0040632C">
              <w:rPr>
                <w:sz w:val="22"/>
                <w:szCs w:val="22"/>
              </w:rPr>
              <w:t>Devis quantitatif, et</w:t>
            </w:r>
          </w:p>
          <w:p w:rsidR="00BE26B0" w:rsidRPr="0040632C" w:rsidRDefault="00BE26B0" w:rsidP="00CF0046">
            <w:pPr>
              <w:numPr>
                <w:ilvl w:val="0"/>
                <w:numId w:val="29"/>
              </w:numPr>
              <w:tabs>
                <w:tab w:val="left" w:pos="1267"/>
              </w:tabs>
              <w:suppressAutoHyphens/>
              <w:overflowPunct w:val="0"/>
              <w:autoSpaceDE w:val="0"/>
              <w:autoSpaceDN w:val="0"/>
              <w:adjustRightInd w:val="0"/>
              <w:spacing w:after="240"/>
              <w:ind w:right="-72"/>
              <w:jc w:val="both"/>
              <w:textAlignment w:val="baseline"/>
              <w:rPr>
                <w:szCs w:val="22"/>
              </w:rPr>
            </w:pPr>
            <w:r w:rsidRPr="0040632C">
              <w:rPr>
                <w:sz w:val="22"/>
                <w:szCs w:val="22"/>
              </w:rPr>
              <w:t xml:space="preserve">Tout autre document </w:t>
            </w:r>
            <w:r w:rsidRPr="0040632C">
              <w:rPr>
                <w:b/>
                <w:sz w:val="22"/>
                <w:szCs w:val="22"/>
              </w:rPr>
              <w:t>figurant dans les CPC</w:t>
            </w:r>
            <w:r w:rsidRPr="0040632C">
              <w:rPr>
                <w:sz w:val="22"/>
                <w:szCs w:val="22"/>
              </w:rPr>
              <w:t xml:space="preserve"> et faisant partie du Contrat.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46" w:name="_Toc199734660"/>
            <w:r w:rsidRPr="0040632C">
              <w:rPr>
                <w:sz w:val="22"/>
                <w:szCs w:val="22"/>
              </w:rPr>
              <w:t>Langue et Droit</w:t>
            </w:r>
            <w:bookmarkEnd w:id="146"/>
          </w:p>
        </w:tc>
        <w:tc>
          <w:tcPr>
            <w:tcW w:w="7380" w:type="dxa"/>
          </w:tcPr>
          <w:p w:rsidR="00BE26B0" w:rsidRPr="0040632C" w:rsidRDefault="00BE26B0" w:rsidP="0067549B">
            <w:pPr>
              <w:tabs>
                <w:tab w:val="left" w:pos="540"/>
              </w:tabs>
              <w:spacing w:after="220"/>
              <w:ind w:left="547" w:right="-72" w:hanging="547"/>
              <w:jc w:val="both"/>
              <w:rPr>
                <w:szCs w:val="22"/>
              </w:rPr>
            </w:pPr>
            <w:r w:rsidRPr="0040632C">
              <w:rPr>
                <w:sz w:val="22"/>
                <w:szCs w:val="22"/>
              </w:rPr>
              <w:t>3.1</w:t>
            </w:r>
            <w:r w:rsidRPr="0040632C">
              <w:rPr>
                <w:sz w:val="22"/>
                <w:szCs w:val="22"/>
              </w:rPr>
              <w:tab/>
              <w:t xml:space="preserve">La langue du Contrat et le droit régissant le Contrat </w:t>
            </w:r>
            <w:r w:rsidRPr="0040632C">
              <w:rPr>
                <w:b/>
                <w:sz w:val="22"/>
                <w:szCs w:val="22"/>
              </w:rPr>
              <w:t>sont stipulés dans les CPC.</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47" w:name="_Toc199734661"/>
            <w:r w:rsidRPr="0040632C">
              <w:rPr>
                <w:sz w:val="22"/>
                <w:szCs w:val="22"/>
              </w:rPr>
              <w:t>Décisions du Responsable du projet</w:t>
            </w:r>
            <w:bookmarkEnd w:id="147"/>
          </w:p>
        </w:tc>
        <w:tc>
          <w:tcPr>
            <w:tcW w:w="7380" w:type="dxa"/>
          </w:tcPr>
          <w:p w:rsidR="00BE26B0" w:rsidRPr="0040632C" w:rsidRDefault="00BE26B0" w:rsidP="0067549B">
            <w:pPr>
              <w:tabs>
                <w:tab w:val="left" w:pos="540"/>
              </w:tabs>
              <w:spacing w:after="220"/>
              <w:ind w:left="547" w:right="-72" w:hanging="547"/>
              <w:jc w:val="both"/>
              <w:rPr>
                <w:szCs w:val="22"/>
              </w:rPr>
            </w:pPr>
            <w:r w:rsidRPr="0040632C">
              <w:rPr>
                <w:sz w:val="22"/>
                <w:szCs w:val="22"/>
              </w:rPr>
              <w:t>4.1</w:t>
            </w:r>
            <w:r w:rsidRPr="0040632C">
              <w:rPr>
                <w:sz w:val="22"/>
                <w:szCs w:val="22"/>
              </w:rPr>
              <w:tab/>
              <w:t>Sous réserve de dispositions contraires, le Responsable du projet décidera des questions contractuelles entre le Maître de l’Ouvrage Délégué et l’Entrepreneur en sa qualité de représentant du Maître de l’Ouvrage Délégué.</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48" w:name="_Toc199734662"/>
            <w:r w:rsidRPr="0040632C">
              <w:rPr>
                <w:sz w:val="22"/>
                <w:szCs w:val="22"/>
              </w:rPr>
              <w:t>Délégation</w:t>
            </w:r>
            <w:bookmarkEnd w:id="148"/>
          </w:p>
        </w:tc>
        <w:tc>
          <w:tcPr>
            <w:tcW w:w="7380" w:type="dxa"/>
          </w:tcPr>
          <w:p w:rsidR="00BE26B0" w:rsidRPr="0040632C" w:rsidRDefault="00BE26B0" w:rsidP="0067549B">
            <w:pPr>
              <w:tabs>
                <w:tab w:val="left" w:pos="540"/>
              </w:tabs>
              <w:spacing w:after="220"/>
              <w:ind w:left="547" w:right="-72" w:hanging="547"/>
              <w:jc w:val="both"/>
              <w:rPr>
                <w:szCs w:val="22"/>
              </w:rPr>
            </w:pPr>
            <w:r w:rsidRPr="0040632C">
              <w:rPr>
                <w:sz w:val="22"/>
                <w:szCs w:val="22"/>
              </w:rPr>
              <w:t>5.1</w:t>
            </w:r>
            <w:r w:rsidRPr="0040632C">
              <w:rPr>
                <w:sz w:val="22"/>
                <w:szCs w:val="22"/>
              </w:rPr>
              <w:tab/>
              <w:t xml:space="preserve">Le Responsable du projet peut déléguer ses obligations et responsabilités à </w:t>
            </w:r>
            <w:r w:rsidRPr="0040632C">
              <w:rPr>
                <w:sz w:val="22"/>
                <w:szCs w:val="22"/>
              </w:rPr>
              <w:lastRenderedPageBreak/>
              <w:t>quiconque, sauf à l’Arbitre, après avoir notifié l’Entrepreneur ; il peut annuler toute délégation après avoir notifié l’Entrepreneur.</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r w:rsidRPr="0040632C">
              <w:rPr>
                <w:sz w:val="22"/>
                <w:szCs w:val="22"/>
              </w:rPr>
              <w:lastRenderedPageBreak/>
              <w:t>Communications</w:t>
            </w:r>
          </w:p>
        </w:tc>
        <w:tc>
          <w:tcPr>
            <w:tcW w:w="7380" w:type="dxa"/>
          </w:tcPr>
          <w:p w:rsidR="00BE26B0" w:rsidRPr="0040632C" w:rsidRDefault="00BE26B0" w:rsidP="0067549B">
            <w:pPr>
              <w:tabs>
                <w:tab w:val="left" w:pos="540"/>
              </w:tabs>
              <w:spacing w:after="220"/>
              <w:ind w:left="547" w:right="-72" w:hanging="547"/>
              <w:jc w:val="both"/>
              <w:rPr>
                <w:szCs w:val="22"/>
              </w:rPr>
            </w:pPr>
            <w:r w:rsidRPr="0040632C">
              <w:rPr>
                <w:sz w:val="22"/>
                <w:szCs w:val="22"/>
              </w:rPr>
              <w:t>6.1</w:t>
            </w:r>
            <w:r w:rsidRPr="0040632C">
              <w:rPr>
                <w:sz w:val="22"/>
                <w:szCs w:val="22"/>
              </w:rPr>
              <w:tab/>
              <w:t>Les communications entre les parties mentionnées dans les CPC ne prennent effet que si elles sont formulées par écrit. Une notification ne prend effet qu’à partir du moment où elle est remise à son destinataire.</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49" w:name="_Toc199734664"/>
            <w:r w:rsidRPr="0040632C">
              <w:rPr>
                <w:sz w:val="22"/>
                <w:szCs w:val="22"/>
              </w:rPr>
              <w:t>Sous-traitance</w:t>
            </w:r>
            <w:bookmarkEnd w:id="149"/>
          </w:p>
        </w:tc>
        <w:tc>
          <w:tcPr>
            <w:tcW w:w="7380" w:type="dxa"/>
          </w:tcPr>
          <w:p w:rsidR="00BE26B0" w:rsidRPr="0040632C" w:rsidRDefault="00BE26B0" w:rsidP="0067549B">
            <w:pPr>
              <w:tabs>
                <w:tab w:val="left" w:pos="540"/>
              </w:tabs>
              <w:spacing w:after="220"/>
              <w:ind w:left="547" w:right="-72" w:hanging="547"/>
              <w:jc w:val="both"/>
              <w:rPr>
                <w:szCs w:val="22"/>
              </w:rPr>
            </w:pPr>
            <w:r w:rsidRPr="0040632C">
              <w:rPr>
                <w:sz w:val="22"/>
                <w:szCs w:val="22"/>
              </w:rPr>
              <w:t>7.1</w:t>
            </w:r>
            <w:r w:rsidRPr="0040632C">
              <w:rPr>
                <w:sz w:val="22"/>
                <w:szCs w:val="22"/>
              </w:rPr>
              <w:tab/>
              <w:t>L’Entrepreneur peut souscrire des Contrats de sous-traitance avec l’approbation du Responsable du projet mais ne peut assigner le Contrat sans avoir reçu l’accord écrit du Maître de l’Ouvrage Délégué. La sous-traitance n’a pas d’effet sur les obligations du Contractant.</w:t>
            </w:r>
          </w:p>
        </w:tc>
      </w:tr>
      <w:tr w:rsidR="00BE26B0" w:rsidRPr="0040632C" w:rsidTr="00BE26B0">
        <w:trPr>
          <w:cantSplit/>
        </w:trPr>
        <w:tc>
          <w:tcPr>
            <w:tcW w:w="2178" w:type="dxa"/>
          </w:tcPr>
          <w:p w:rsidR="00BE26B0" w:rsidRPr="0040632C" w:rsidRDefault="00BE26B0" w:rsidP="00CF0046">
            <w:pPr>
              <w:pStyle w:val="Head42"/>
              <w:numPr>
                <w:ilvl w:val="0"/>
                <w:numId w:val="30"/>
              </w:numPr>
              <w:ind w:left="-90" w:firstLine="90"/>
              <w:rPr>
                <w:szCs w:val="22"/>
              </w:rPr>
            </w:pPr>
            <w:bookmarkStart w:id="150" w:name="_Toc199734665"/>
            <w:r w:rsidRPr="0040632C">
              <w:rPr>
                <w:sz w:val="22"/>
                <w:szCs w:val="22"/>
              </w:rPr>
              <w:t>Autres Contractants</w:t>
            </w:r>
            <w:bookmarkEnd w:id="150"/>
          </w:p>
        </w:tc>
        <w:tc>
          <w:tcPr>
            <w:tcW w:w="7380" w:type="dxa"/>
          </w:tcPr>
          <w:p w:rsidR="00BE26B0" w:rsidRPr="0040632C" w:rsidRDefault="00BE26B0" w:rsidP="0067549B">
            <w:pPr>
              <w:tabs>
                <w:tab w:val="left" w:pos="540"/>
              </w:tabs>
              <w:spacing w:after="220"/>
              <w:ind w:left="547" w:right="-72" w:hanging="547"/>
              <w:jc w:val="both"/>
              <w:rPr>
                <w:szCs w:val="22"/>
              </w:rPr>
            </w:pPr>
            <w:r w:rsidRPr="0040632C">
              <w:rPr>
                <w:sz w:val="22"/>
                <w:szCs w:val="22"/>
              </w:rPr>
              <w:t>8.1</w:t>
            </w:r>
            <w:r w:rsidRPr="0040632C">
              <w:rPr>
                <w:sz w:val="22"/>
                <w:szCs w:val="22"/>
              </w:rPr>
              <w:tab/>
              <w:t xml:space="preserve">L’Entrepreneur coopérera et partagera le Site avec d’autres entrepreneurs, avec les autorités publiques et les services publics et avec le Maître de l’Ouvrage Délégué entre les dates stipulées dans le Tableau des autres Entrepreneurs, comme </w:t>
            </w:r>
            <w:r w:rsidRPr="0040632C">
              <w:rPr>
                <w:b/>
                <w:sz w:val="22"/>
                <w:szCs w:val="22"/>
              </w:rPr>
              <w:t>énoncé dans les CPC</w:t>
            </w:r>
            <w:r w:rsidRPr="0040632C">
              <w:rPr>
                <w:sz w:val="22"/>
                <w:szCs w:val="22"/>
              </w:rPr>
              <w:t>. L’Entrepreneur leur fournira également des installations et des services comme décrit dans le Tableau. Le Maître de l’Ouvrage Délégué peut modifier le Tableau des autres entrepreneurs et notifiera l’Entrepreneur de ces modifications.</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1" w:name="_Toc199734666"/>
            <w:r w:rsidRPr="0040632C">
              <w:rPr>
                <w:sz w:val="22"/>
                <w:szCs w:val="22"/>
              </w:rPr>
              <w:t>Personnel</w:t>
            </w:r>
            <w:bookmarkEnd w:id="151"/>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9.1</w:t>
            </w:r>
            <w:r w:rsidRPr="0040632C">
              <w:rPr>
                <w:sz w:val="22"/>
                <w:szCs w:val="22"/>
              </w:rPr>
              <w:tab/>
              <w:t xml:space="preserve">L’Entrepreneur emploiera le personnel clé nommé dans le Tableau du personnel clé, ou d’autres membres du personnel approuvés par le Responsable du projet pour exécuter les fonctions énumérées dans le Tableau, </w:t>
            </w:r>
            <w:r w:rsidRPr="0040632C">
              <w:rPr>
                <w:b/>
                <w:sz w:val="22"/>
                <w:szCs w:val="22"/>
              </w:rPr>
              <w:t>comme stipulé dans les CPC</w:t>
            </w:r>
            <w:r w:rsidRPr="0040632C">
              <w:rPr>
                <w:sz w:val="22"/>
                <w:szCs w:val="22"/>
              </w:rPr>
              <w:t>. Le Responsable du projet approuvera le remplacement des membres du personnel clé proposés à condition que les remplaçants aient des compétences et des qualifications substantiellement égales ou supérieures à celles des autres membres du personnel figurant dans le Tableau.</w:t>
            </w:r>
          </w:p>
          <w:p w:rsidR="00BE26B0" w:rsidRPr="0040632C" w:rsidRDefault="00BE26B0" w:rsidP="0067549B">
            <w:pPr>
              <w:tabs>
                <w:tab w:val="left" w:pos="540"/>
              </w:tabs>
              <w:spacing w:after="200"/>
              <w:ind w:left="540" w:right="-72" w:hanging="540"/>
              <w:jc w:val="both"/>
              <w:rPr>
                <w:szCs w:val="22"/>
              </w:rPr>
            </w:pPr>
            <w:r w:rsidRPr="0040632C">
              <w:rPr>
                <w:sz w:val="22"/>
                <w:szCs w:val="22"/>
              </w:rPr>
              <w:t>9.2</w:t>
            </w:r>
            <w:r w:rsidRPr="0040632C">
              <w:rPr>
                <w:sz w:val="22"/>
                <w:szCs w:val="22"/>
              </w:rPr>
              <w:tab/>
              <w:t>Si le Responsable du projet demande à l’Entrepreneur de renvoyer une personne faisant partie de ses effectifs, et donne les raisons de sa requête, l’Entrepreneur veillera à ce que cette personne se retire du Site dans les sept jours et qu’elle n’ait plus aucun rapport avec le travail exécuté dans le cadre du Contrat.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2" w:name="_Toc199734667"/>
            <w:r w:rsidRPr="0040632C">
              <w:rPr>
                <w:sz w:val="22"/>
                <w:szCs w:val="22"/>
              </w:rPr>
              <w:t>Risques incombant au Maître de l’Ouvrage Délégué    et au Contractant</w:t>
            </w:r>
            <w:bookmarkEnd w:id="152"/>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10.1</w:t>
            </w:r>
            <w:r w:rsidRPr="0040632C">
              <w:rPr>
                <w:sz w:val="22"/>
                <w:szCs w:val="22"/>
              </w:rPr>
              <w:tab/>
              <w:t>Le Maître de l’Ouvrage Délégué assume les risques que le Contrat définit comme lui incombant ; l’Entrepreneur assume les risques que le Contrat définit comme lui incombant.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3" w:name="_Toc199734668"/>
            <w:r w:rsidRPr="0040632C">
              <w:rPr>
                <w:sz w:val="22"/>
                <w:szCs w:val="22"/>
              </w:rPr>
              <w:t>Risques incombant au Maître de l’Ouvrage Délégué</w:t>
            </w:r>
            <w:bookmarkEnd w:id="153"/>
            <w:r w:rsidRPr="0040632C">
              <w:rPr>
                <w:sz w:val="22"/>
                <w:szCs w:val="22"/>
              </w:rPr>
              <w:t xml:space="preserve"> </w:t>
            </w:r>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11.1</w:t>
            </w:r>
            <w:r w:rsidRPr="0040632C">
              <w:rPr>
                <w:sz w:val="22"/>
                <w:szCs w:val="22"/>
              </w:rPr>
              <w:tab/>
              <w:t>Depuis la Date de commencement jusqu’à ce que le Certificat de correction des défauts ait été délivré, les risques incombant au Maître de l’Ouvrage Délégué sont les suivants:</w:t>
            </w:r>
          </w:p>
          <w:p w:rsidR="00BE26B0" w:rsidRPr="0040632C" w:rsidRDefault="00BE26B0" w:rsidP="0067549B">
            <w:pPr>
              <w:tabs>
                <w:tab w:val="left" w:pos="1080"/>
              </w:tabs>
              <w:spacing w:after="200"/>
              <w:ind w:left="1080" w:right="-72" w:hanging="540"/>
              <w:jc w:val="both"/>
              <w:rPr>
                <w:szCs w:val="22"/>
              </w:rPr>
            </w:pPr>
            <w:r w:rsidRPr="0040632C">
              <w:rPr>
                <w:sz w:val="22"/>
                <w:szCs w:val="22"/>
              </w:rPr>
              <w:t>(a)</w:t>
            </w:r>
            <w:r w:rsidRPr="0040632C">
              <w:rPr>
                <w:sz w:val="22"/>
                <w:szCs w:val="22"/>
              </w:rPr>
              <w:tab/>
              <w:t>Les risques de préjudice corporel, de décès, de perte ou de dommages matériels (excluant les Travaux, installations, matériaux et équipements), dus à :</w:t>
            </w:r>
          </w:p>
          <w:p w:rsidR="00BE26B0" w:rsidRPr="0040632C" w:rsidRDefault="00BE26B0" w:rsidP="0067549B">
            <w:pPr>
              <w:tabs>
                <w:tab w:val="left" w:pos="1620"/>
              </w:tabs>
              <w:spacing w:after="200"/>
              <w:ind w:left="1620" w:right="-72" w:hanging="540"/>
              <w:jc w:val="both"/>
              <w:rPr>
                <w:szCs w:val="22"/>
              </w:rPr>
            </w:pPr>
            <w:r w:rsidRPr="0040632C">
              <w:rPr>
                <w:sz w:val="22"/>
                <w:szCs w:val="22"/>
              </w:rPr>
              <w:t>(i)</w:t>
            </w:r>
            <w:r w:rsidRPr="0040632C">
              <w:rPr>
                <w:sz w:val="22"/>
                <w:szCs w:val="22"/>
              </w:rPr>
              <w:tab/>
              <w:t>l’utilisation ou l’occupation du Site par les Travaux ou dans le but des Travaux, qui sont le résultat inévitable des Travaux, ou</w:t>
            </w:r>
          </w:p>
          <w:p w:rsidR="00BE26B0" w:rsidRPr="0040632C" w:rsidRDefault="00BE26B0" w:rsidP="0067549B">
            <w:pPr>
              <w:tabs>
                <w:tab w:val="left" w:pos="1620"/>
              </w:tabs>
              <w:spacing w:after="200"/>
              <w:ind w:left="1620" w:right="-72" w:hanging="540"/>
              <w:jc w:val="both"/>
              <w:rPr>
                <w:szCs w:val="22"/>
              </w:rPr>
            </w:pPr>
            <w:r w:rsidRPr="0040632C">
              <w:rPr>
                <w:sz w:val="22"/>
                <w:szCs w:val="22"/>
              </w:rPr>
              <w:t>(ii)</w:t>
            </w:r>
            <w:r w:rsidRPr="0040632C">
              <w:rPr>
                <w:sz w:val="22"/>
                <w:szCs w:val="22"/>
              </w:rPr>
              <w:tab/>
              <w:t xml:space="preserve">la négligence, le manquement aux obligations statutaires ou l’ingérence dans les droits légalement reconnus par le Maître </w:t>
            </w:r>
            <w:r w:rsidRPr="0040632C">
              <w:rPr>
                <w:sz w:val="22"/>
                <w:szCs w:val="22"/>
              </w:rPr>
              <w:lastRenderedPageBreak/>
              <w:t>de l’Ouvrage Délégué ou par une personne employée par celui-ci ou sous Contrat avec celui-ci à l’exception du Contractant.</w:t>
            </w:r>
          </w:p>
          <w:p w:rsidR="00BE26B0" w:rsidRPr="0040632C" w:rsidRDefault="00BE26B0" w:rsidP="0067549B">
            <w:pPr>
              <w:tabs>
                <w:tab w:val="left" w:pos="1080"/>
              </w:tabs>
              <w:spacing w:after="200"/>
              <w:ind w:left="1080" w:right="-72" w:hanging="540"/>
              <w:jc w:val="both"/>
              <w:rPr>
                <w:szCs w:val="22"/>
              </w:rPr>
            </w:pPr>
            <w:r w:rsidRPr="0040632C">
              <w:rPr>
                <w:sz w:val="22"/>
                <w:szCs w:val="22"/>
              </w:rPr>
              <w:t>(b)</w:t>
            </w:r>
            <w:r w:rsidRPr="0040632C">
              <w:rPr>
                <w:sz w:val="22"/>
                <w:szCs w:val="22"/>
              </w:rPr>
              <w:tab/>
              <w:t>Le risque de dommages matériels aux Travaux, Installations, Matériaux et Équipements dans la mesure où ils sont dus à une faute du Maître de l’Ouvrage Délégué  ou relèvent de l’intention du Maître de l’Ouvrage Délégué ou sont dus à un acte de guerre ou de contamination radioactive qui affecte directement le pays dans lequel sont exécutés les Travaux.</w:t>
            </w:r>
          </w:p>
          <w:p w:rsidR="00BE26B0" w:rsidRPr="0040632C" w:rsidRDefault="00BE26B0" w:rsidP="0067549B">
            <w:pPr>
              <w:tabs>
                <w:tab w:val="left" w:pos="540"/>
              </w:tabs>
              <w:spacing w:after="200"/>
              <w:ind w:left="540" w:right="-72" w:hanging="540"/>
              <w:jc w:val="both"/>
              <w:rPr>
                <w:szCs w:val="22"/>
              </w:rPr>
            </w:pPr>
            <w:r w:rsidRPr="0040632C">
              <w:rPr>
                <w:sz w:val="22"/>
                <w:szCs w:val="22"/>
              </w:rPr>
              <w:t>11.2</w:t>
            </w:r>
            <w:r w:rsidRPr="0040632C">
              <w:rPr>
                <w:sz w:val="22"/>
                <w:szCs w:val="22"/>
              </w:rPr>
              <w:tab/>
              <w:t>À partir de la Date d’achèvement jusqu’à ce que le Certificat de correction des défauts ait été délivré, le risque de pertes ou de dommages matériels aux Travaux, Installations et Matériaux est un risque incombant au Maître de l’Ouvrage Délégué sauf en cas de perte ou de dommages dus à :</w:t>
            </w:r>
          </w:p>
          <w:p w:rsidR="00BE26B0" w:rsidRPr="0040632C" w:rsidRDefault="00BE26B0" w:rsidP="0067549B">
            <w:pPr>
              <w:tabs>
                <w:tab w:val="left" w:pos="1080"/>
              </w:tabs>
              <w:spacing w:after="200"/>
              <w:ind w:left="1080" w:right="-72" w:hanging="540"/>
              <w:jc w:val="both"/>
              <w:rPr>
                <w:szCs w:val="22"/>
              </w:rPr>
            </w:pPr>
            <w:r w:rsidRPr="0040632C">
              <w:rPr>
                <w:sz w:val="22"/>
                <w:szCs w:val="22"/>
              </w:rPr>
              <w:t>(a)</w:t>
            </w:r>
            <w:r w:rsidRPr="0040632C">
              <w:rPr>
                <w:sz w:val="22"/>
                <w:szCs w:val="22"/>
              </w:rPr>
              <w:tab/>
              <w:t>un Défaut qui existait à la Date d’achèvement,</w:t>
            </w:r>
          </w:p>
          <w:p w:rsidR="00BE26B0" w:rsidRPr="0040632C" w:rsidRDefault="00BE26B0" w:rsidP="0067549B">
            <w:pPr>
              <w:tabs>
                <w:tab w:val="left" w:pos="1080"/>
              </w:tabs>
              <w:spacing w:after="200"/>
              <w:ind w:left="1080" w:right="-72" w:hanging="540"/>
              <w:jc w:val="both"/>
              <w:rPr>
                <w:szCs w:val="22"/>
              </w:rPr>
            </w:pPr>
            <w:r w:rsidRPr="0040632C">
              <w:rPr>
                <w:sz w:val="22"/>
                <w:szCs w:val="22"/>
              </w:rPr>
              <w:t>(b)</w:t>
            </w:r>
            <w:r w:rsidRPr="0040632C">
              <w:rPr>
                <w:sz w:val="22"/>
                <w:szCs w:val="22"/>
              </w:rPr>
              <w:tab/>
              <w:t>un événement survenu avant la Date d’achèvement et qui n’était pas lui-même un risque assumé par le Maître de l’Ouvrage Délégué, ou</w:t>
            </w:r>
          </w:p>
          <w:p w:rsidR="00BE26B0" w:rsidRPr="0040632C" w:rsidRDefault="00BE26B0" w:rsidP="0067549B">
            <w:pPr>
              <w:tabs>
                <w:tab w:val="left" w:pos="1080"/>
              </w:tabs>
              <w:spacing w:after="200"/>
              <w:ind w:left="1080" w:right="-72" w:hanging="540"/>
              <w:jc w:val="both"/>
              <w:rPr>
                <w:szCs w:val="22"/>
              </w:rPr>
            </w:pPr>
            <w:r w:rsidRPr="0040632C">
              <w:rPr>
                <w:sz w:val="22"/>
                <w:szCs w:val="22"/>
              </w:rPr>
              <w:t>(c)</w:t>
            </w:r>
            <w:r w:rsidRPr="0040632C">
              <w:rPr>
                <w:sz w:val="22"/>
                <w:szCs w:val="22"/>
              </w:rPr>
              <w:tab/>
              <w:t>des activités du Contractant sur le Site après la Date d’achèvement.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4" w:name="_Toc199734669"/>
            <w:r w:rsidRPr="0040632C">
              <w:rPr>
                <w:sz w:val="22"/>
                <w:szCs w:val="22"/>
              </w:rPr>
              <w:lastRenderedPageBreak/>
              <w:t>Risques incombant au Contractant</w:t>
            </w:r>
            <w:bookmarkEnd w:id="154"/>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12.1</w:t>
            </w:r>
            <w:r w:rsidRPr="0040632C">
              <w:rPr>
                <w:sz w:val="22"/>
                <w:szCs w:val="22"/>
              </w:rPr>
              <w:tab/>
              <w:t>À partir de la Date de commencement et jusqu’à ce que le Certificat de correction de défauts ait été délivré, les risques de préjudice corporel, de décès et de perte ou de dommages matériels (y compris, sans limite, les Travaux, les Installations, les Matériaux et les Équipements) autres que des risques incombant au Maître de l’Ouvrage Délégué, incombent au Contractant.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5" w:name="_Toc199734670"/>
            <w:r w:rsidRPr="0040632C">
              <w:rPr>
                <w:sz w:val="22"/>
                <w:szCs w:val="22"/>
              </w:rPr>
              <w:t>Assurances</w:t>
            </w:r>
            <w:bookmarkEnd w:id="155"/>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13.1</w:t>
            </w:r>
            <w:r w:rsidRPr="0040632C">
              <w:rPr>
                <w:sz w:val="22"/>
                <w:szCs w:val="22"/>
              </w:rPr>
              <w:tab/>
              <w:t xml:space="preserve">L’Entrepreneur fournira, au nom conjoint du Maître de l’Ouvrage Délégué et du Contractant, une couverture d’assurance depuis la Date de commencement jusqu’à la fin de la Période de garantie pour les montants et les franchises </w:t>
            </w:r>
            <w:r w:rsidRPr="0040632C">
              <w:rPr>
                <w:b/>
                <w:sz w:val="22"/>
                <w:szCs w:val="22"/>
              </w:rPr>
              <w:t>stipulés dans les CPC</w:t>
            </w:r>
            <w:r w:rsidRPr="0040632C">
              <w:rPr>
                <w:sz w:val="22"/>
                <w:szCs w:val="22"/>
              </w:rPr>
              <w:t xml:space="preserve"> couvrant les situations suivantes relatives à des risques incombant à l’Entrepreneur:</w:t>
            </w:r>
          </w:p>
          <w:p w:rsidR="00BE26B0" w:rsidRPr="0040632C" w:rsidRDefault="00BE26B0" w:rsidP="0067549B">
            <w:pPr>
              <w:tabs>
                <w:tab w:val="left" w:pos="1080"/>
              </w:tabs>
              <w:spacing w:after="200"/>
              <w:ind w:left="1080" w:right="-72" w:hanging="540"/>
              <w:jc w:val="both"/>
              <w:rPr>
                <w:szCs w:val="22"/>
              </w:rPr>
            </w:pPr>
            <w:r w:rsidRPr="0040632C">
              <w:rPr>
                <w:sz w:val="22"/>
                <w:szCs w:val="22"/>
              </w:rPr>
              <w:t>(a)</w:t>
            </w:r>
            <w:r w:rsidRPr="0040632C">
              <w:rPr>
                <w:sz w:val="22"/>
                <w:szCs w:val="22"/>
              </w:rPr>
              <w:tab/>
              <w:t>perte ou dommages matériels aux Trav</w:t>
            </w:r>
            <w:r w:rsidR="009671FF" w:rsidRPr="0040632C">
              <w:rPr>
                <w:sz w:val="22"/>
                <w:szCs w:val="22"/>
              </w:rPr>
              <w:t>aux, Installations et Matériaux</w:t>
            </w:r>
            <w:r w:rsidRPr="0040632C">
              <w:rPr>
                <w:sz w:val="22"/>
                <w:szCs w:val="22"/>
              </w:rPr>
              <w:t>;</w:t>
            </w:r>
          </w:p>
          <w:p w:rsidR="00BE26B0" w:rsidRPr="0040632C" w:rsidRDefault="00BE26B0" w:rsidP="0067549B">
            <w:pPr>
              <w:tabs>
                <w:tab w:val="left" w:pos="1080"/>
              </w:tabs>
              <w:spacing w:after="200"/>
              <w:ind w:left="1080" w:right="-72" w:hanging="540"/>
              <w:jc w:val="both"/>
              <w:rPr>
                <w:szCs w:val="22"/>
              </w:rPr>
            </w:pPr>
            <w:r w:rsidRPr="0040632C">
              <w:rPr>
                <w:sz w:val="22"/>
                <w:szCs w:val="22"/>
              </w:rPr>
              <w:t>(b)</w:t>
            </w:r>
            <w:r w:rsidRPr="0040632C">
              <w:rPr>
                <w:sz w:val="22"/>
                <w:szCs w:val="22"/>
              </w:rPr>
              <w:tab/>
              <w:t>perte ou dommages matériels des Équipements ;</w:t>
            </w:r>
          </w:p>
          <w:p w:rsidR="00BE26B0" w:rsidRPr="0040632C" w:rsidRDefault="00BE26B0" w:rsidP="0067549B">
            <w:pPr>
              <w:tabs>
                <w:tab w:val="left" w:pos="1080"/>
              </w:tabs>
              <w:spacing w:after="200"/>
              <w:ind w:left="1080" w:right="-72" w:hanging="540"/>
              <w:jc w:val="both"/>
              <w:rPr>
                <w:szCs w:val="22"/>
              </w:rPr>
            </w:pPr>
            <w:r w:rsidRPr="0040632C">
              <w:rPr>
                <w:sz w:val="22"/>
                <w:szCs w:val="22"/>
              </w:rPr>
              <w:t>(c)</w:t>
            </w:r>
            <w:r w:rsidRPr="0040632C">
              <w:rPr>
                <w:sz w:val="22"/>
                <w:szCs w:val="22"/>
              </w:rPr>
              <w:tab/>
              <w:t>pertes ou dommages matériels (excepté aux Travaux, Installations, Matériaux et Équipements) afférents au Contrat ; et</w:t>
            </w:r>
          </w:p>
          <w:p w:rsidR="00BE26B0" w:rsidRPr="0040632C" w:rsidRDefault="00BE26B0" w:rsidP="0067549B">
            <w:pPr>
              <w:tabs>
                <w:tab w:val="left" w:pos="1080"/>
              </w:tabs>
              <w:spacing w:after="200"/>
              <w:ind w:left="1080" w:right="-72" w:hanging="540"/>
              <w:jc w:val="both"/>
              <w:rPr>
                <w:szCs w:val="22"/>
              </w:rPr>
            </w:pPr>
            <w:r w:rsidRPr="0040632C">
              <w:rPr>
                <w:sz w:val="22"/>
                <w:szCs w:val="22"/>
              </w:rPr>
              <w:t>(d)</w:t>
            </w:r>
            <w:r w:rsidRPr="0040632C">
              <w:rPr>
                <w:sz w:val="22"/>
                <w:szCs w:val="22"/>
              </w:rPr>
              <w:tab/>
              <w:t>préjudices corporels ou décès.</w:t>
            </w:r>
          </w:p>
          <w:p w:rsidR="00BE26B0" w:rsidRPr="0040632C" w:rsidRDefault="00BE26B0" w:rsidP="0067549B">
            <w:pPr>
              <w:tabs>
                <w:tab w:val="left" w:pos="540"/>
              </w:tabs>
              <w:spacing w:after="200"/>
              <w:ind w:left="540" w:right="-72" w:hanging="540"/>
              <w:jc w:val="both"/>
              <w:rPr>
                <w:szCs w:val="22"/>
              </w:rPr>
            </w:pPr>
            <w:r w:rsidRPr="0040632C">
              <w:rPr>
                <w:sz w:val="22"/>
                <w:szCs w:val="22"/>
              </w:rPr>
              <w:t>13.2</w:t>
            </w:r>
            <w:r w:rsidRPr="0040632C">
              <w:rPr>
                <w:sz w:val="22"/>
                <w:szCs w:val="22"/>
              </w:rPr>
              <w:tab/>
              <w:t>Les polices d’assurance et les certificats d’assurance seront remis par l’Entrepreneur au Responsable du projet aux fins d’approbation avant la Date de commencement. Toutes ces assurances comprendront des dédommagements devant être payés dans les devises et dans les proportions de devises nécessaires pour compenser la perte ou les dommages encourus.</w:t>
            </w:r>
          </w:p>
          <w:p w:rsidR="00BE26B0" w:rsidRPr="0040632C" w:rsidRDefault="00BE26B0" w:rsidP="0067549B">
            <w:pPr>
              <w:tabs>
                <w:tab w:val="left" w:pos="540"/>
              </w:tabs>
              <w:spacing w:after="200"/>
              <w:ind w:left="540" w:right="-72" w:hanging="540"/>
              <w:jc w:val="both"/>
              <w:rPr>
                <w:szCs w:val="22"/>
              </w:rPr>
            </w:pPr>
            <w:r w:rsidRPr="0040632C">
              <w:rPr>
                <w:sz w:val="22"/>
                <w:szCs w:val="22"/>
              </w:rPr>
              <w:t>13.3</w:t>
            </w:r>
            <w:r w:rsidRPr="0040632C">
              <w:rPr>
                <w:sz w:val="22"/>
                <w:szCs w:val="22"/>
              </w:rPr>
              <w:tab/>
              <w:t xml:space="preserve">Si l’Entrepreneur ne fournit pas l’une des polices d’assurance et les certificats requis, le Maître de l’Ouvrage Délégué pourra exécuter </w:t>
            </w:r>
            <w:r w:rsidRPr="0040632C">
              <w:rPr>
                <w:sz w:val="22"/>
                <w:szCs w:val="22"/>
              </w:rPr>
              <w:lastRenderedPageBreak/>
              <w:t>l’assurance que l’Entrepreneur aurait dû fournir et recouvrer les primes qu’il a payées sur des montants dus à l’Entrepreneur à d’autres titres ou, si aucun paiement n’est dû, le paiement des primes deviendra une dette du Contractant.</w:t>
            </w:r>
          </w:p>
          <w:p w:rsidR="00BE26B0" w:rsidRPr="0040632C" w:rsidRDefault="00BE26B0" w:rsidP="0067549B">
            <w:pPr>
              <w:tabs>
                <w:tab w:val="left" w:pos="540"/>
              </w:tabs>
              <w:spacing w:after="200"/>
              <w:ind w:left="540" w:right="-72" w:hanging="540"/>
              <w:jc w:val="both"/>
              <w:rPr>
                <w:szCs w:val="22"/>
              </w:rPr>
            </w:pPr>
            <w:r w:rsidRPr="0040632C">
              <w:rPr>
                <w:sz w:val="22"/>
                <w:szCs w:val="22"/>
              </w:rPr>
              <w:t>13.4</w:t>
            </w:r>
            <w:r w:rsidRPr="0040632C">
              <w:rPr>
                <w:sz w:val="22"/>
                <w:szCs w:val="22"/>
              </w:rPr>
              <w:tab/>
              <w:t>Aucun changement ne sera apporté aux termes de l’assurance sans l’approbation du Responsable du projet.</w:t>
            </w:r>
          </w:p>
          <w:p w:rsidR="00BE26B0" w:rsidRPr="0040632C" w:rsidRDefault="00BE26B0" w:rsidP="0067549B">
            <w:pPr>
              <w:tabs>
                <w:tab w:val="left" w:pos="540"/>
              </w:tabs>
              <w:spacing w:after="200"/>
              <w:ind w:left="540" w:right="-72" w:hanging="540"/>
              <w:jc w:val="both"/>
              <w:rPr>
                <w:szCs w:val="22"/>
              </w:rPr>
            </w:pPr>
            <w:r w:rsidRPr="0040632C">
              <w:rPr>
                <w:sz w:val="22"/>
                <w:szCs w:val="22"/>
              </w:rPr>
              <w:t>13.5</w:t>
            </w:r>
            <w:r w:rsidRPr="0040632C">
              <w:rPr>
                <w:sz w:val="22"/>
                <w:szCs w:val="22"/>
              </w:rPr>
              <w:tab/>
              <w:t>Les deux parties satisferont aux conditions des polices d’assurance.</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6" w:name="_Toc199734671"/>
            <w:r w:rsidRPr="0040632C">
              <w:rPr>
                <w:sz w:val="22"/>
                <w:szCs w:val="22"/>
              </w:rPr>
              <w:lastRenderedPageBreak/>
              <w:t>Rapports d’étude du Site</w:t>
            </w:r>
            <w:bookmarkEnd w:id="156"/>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14.1</w:t>
            </w:r>
            <w:r w:rsidRPr="0040632C">
              <w:rPr>
                <w:sz w:val="22"/>
                <w:szCs w:val="22"/>
              </w:rPr>
              <w:tab/>
              <w:t xml:space="preserve">L’Entrepreneur, lors de la préparation de sa Soumission, se fondera sur les études du site, </w:t>
            </w:r>
            <w:r w:rsidRPr="0040632C">
              <w:rPr>
                <w:b/>
                <w:sz w:val="22"/>
                <w:szCs w:val="22"/>
              </w:rPr>
              <w:t>mentionnées dans les CPC</w:t>
            </w:r>
            <w:r w:rsidRPr="0040632C">
              <w:rPr>
                <w:sz w:val="22"/>
                <w:szCs w:val="22"/>
              </w:rPr>
              <w:t>, complétées par toutes les informations dont dispose le Soumissionnaire.</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7" w:name="_Toc199734672"/>
            <w:r w:rsidRPr="0040632C">
              <w:rPr>
                <w:sz w:val="22"/>
                <w:szCs w:val="22"/>
              </w:rPr>
              <w:t>Questions relatives aux Conditions particulières du Contrat</w:t>
            </w:r>
            <w:bookmarkEnd w:id="157"/>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15.1</w:t>
            </w:r>
            <w:r w:rsidRPr="0040632C">
              <w:rPr>
                <w:sz w:val="22"/>
                <w:szCs w:val="22"/>
              </w:rPr>
              <w:tab/>
              <w:t xml:space="preserve">Le Responsable du projet répondra aux demandes d’éclaircissement relatives aux </w:t>
            </w:r>
            <w:r w:rsidRPr="0040632C">
              <w:rPr>
                <w:b/>
                <w:sz w:val="22"/>
                <w:szCs w:val="22"/>
              </w:rPr>
              <w:t>CPC</w:t>
            </w:r>
            <w:r w:rsidRPr="0040632C">
              <w:rPr>
                <w:sz w:val="22"/>
                <w:szCs w:val="22"/>
              </w:rPr>
              <w: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8" w:name="_Toc199734673"/>
            <w:r w:rsidRPr="0040632C">
              <w:rPr>
                <w:sz w:val="22"/>
                <w:szCs w:val="22"/>
              </w:rPr>
              <w:t>Obligation du Contractant d’exécuter les Travaux</w:t>
            </w:r>
            <w:bookmarkEnd w:id="158"/>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16.1</w:t>
            </w:r>
            <w:r w:rsidRPr="0040632C">
              <w:rPr>
                <w:sz w:val="22"/>
                <w:szCs w:val="22"/>
              </w:rPr>
              <w:tab/>
              <w:t>L’Entrepreneur exécutera les Travaux conformément aux Spécifications et aux Plans.</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59" w:name="_Toc199734674"/>
            <w:r w:rsidRPr="0040632C">
              <w:rPr>
                <w:sz w:val="22"/>
                <w:szCs w:val="22"/>
              </w:rPr>
              <w:t>Obligation de terminer les Travaux à la Date d’achèvement prévue</w:t>
            </w:r>
            <w:bookmarkEnd w:id="159"/>
          </w:p>
        </w:tc>
        <w:tc>
          <w:tcPr>
            <w:tcW w:w="7380" w:type="dxa"/>
          </w:tcPr>
          <w:p w:rsidR="00BE26B0" w:rsidRPr="0040632C" w:rsidRDefault="00BE26B0" w:rsidP="0067549B">
            <w:pPr>
              <w:tabs>
                <w:tab w:val="left" w:pos="540"/>
              </w:tabs>
              <w:spacing w:after="180"/>
              <w:ind w:left="547" w:right="-72" w:hanging="547"/>
              <w:jc w:val="both"/>
              <w:rPr>
                <w:szCs w:val="22"/>
              </w:rPr>
            </w:pPr>
            <w:r w:rsidRPr="0040632C">
              <w:rPr>
                <w:sz w:val="22"/>
                <w:szCs w:val="22"/>
              </w:rPr>
              <w:t>17.1</w:t>
            </w:r>
            <w:r w:rsidRPr="0040632C">
              <w:rPr>
                <w:sz w:val="22"/>
                <w:szCs w:val="22"/>
              </w:rPr>
              <w:tab/>
              <w:t>L’Entrepreneur pourra commencer les Travaux à la Date de commencement et exécutera les Travaux conformément au programme qu’il aura présenté et mis à jour avec l’approbation du Responsable du projet ; il devra les terminer à la Date d’achèvement prévue.</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0" w:name="_Toc199734675"/>
            <w:r w:rsidRPr="0040632C">
              <w:rPr>
                <w:sz w:val="22"/>
                <w:szCs w:val="22"/>
              </w:rPr>
              <w:t>Approbation du Responsable du projet</w:t>
            </w:r>
            <w:bookmarkEnd w:id="160"/>
          </w:p>
        </w:tc>
        <w:tc>
          <w:tcPr>
            <w:tcW w:w="7380" w:type="dxa"/>
          </w:tcPr>
          <w:p w:rsidR="00BE26B0" w:rsidRPr="0040632C" w:rsidRDefault="00BE26B0" w:rsidP="0067549B">
            <w:pPr>
              <w:tabs>
                <w:tab w:val="left" w:pos="540"/>
              </w:tabs>
              <w:spacing w:after="180"/>
              <w:ind w:left="547" w:right="-72" w:hanging="547"/>
              <w:jc w:val="both"/>
              <w:rPr>
                <w:szCs w:val="22"/>
              </w:rPr>
            </w:pPr>
            <w:r w:rsidRPr="0040632C">
              <w:rPr>
                <w:sz w:val="22"/>
                <w:szCs w:val="22"/>
              </w:rPr>
              <w:t>18.1</w:t>
            </w:r>
            <w:r w:rsidRPr="0040632C">
              <w:rPr>
                <w:sz w:val="22"/>
                <w:szCs w:val="22"/>
              </w:rPr>
              <w:tab/>
              <w:t>L’Entrepreneur présentera les Spécifications techniques et les Plans montrant les Travaux temporaires au Responsable du projet qui les approuvera s’ils sont conformes aux Spécifications techniques et aux Plans.</w:t>
            </w:r>
          </w:p>
          <w:p w:rsidR="00BE26B0" w:rsidRPr="0040632C" w:rsidRDefault="00BE26B0" w:rsidP="0067549B">
            <w:pPr>
              <w:tabs>
                <w:tab w:val="left" w:pos="540"/>
              </w:tabs>
              <w:spacing w:after="180"/>
              <w:ind w:left="547" w:right="-72" w:hanging="547"/>
              <w:jc w:val="both"/>
              <w:rPr>
                <w:szCs w:val="22"/>
              </w:rPr>
            </w:pPr>
            <w:r w:rsidRPr="0040632C">
              <w:rPr>
                <w:sz w:val="22"/>
                <w:szCs w:val="22"/>
              </w:rPr>
              <w:t>18.2</w:t>
            </w:r>
            <w:r w:rsidRPr="0040632C">
              <w:rPr>
                <w:sz w:val="22"/>
                <w:szCs w:val="22"/>
              </w:rPr>
              <w:tab/>
              <w:t>L’Entrepreneur sera responsable de la conception des Travaux temporaires.</w:t>
            </w:r>
          </w:p>
          <w:p w:rsidR="00BE26B0" w:rsidRPr="0040632C" w:rsidRDefault="00BE26B0" w:rsidP="0067549B">
            <w:pPr>
              <w:tabs>
                <w:tab w:val="left" w:pos="540"/>
              </w:tabs>
              <w:spacing w:after="180"/>
              <w:ind w:left="547" w:right="-72" w:hanging="547"/>
              <w:jc w:val="both"/>
              <w:rPr>
                <w:szCs w:val="22"/>
              </w:rPr>
            </w:pPr>
            <w:r w:rsidRPr="0040632C">
              <w:rPr>
                <w:sz w:val="22"/>
                <w:szCs w:val="22"/>
              </w:rPr>
              <w:t>18.3</w:t>
            </w:r>
            <w:r w:rsidRPr="0040632C">
              <w:rPr>
                <w:sz w:val="22"/>
                <w:szCs w:val="22"/>
              </w:rPr>
              <w:tab/>
              <w:t>L’approbation de la part du Responsable du projet n’altèrera en rien la responsabilité du Contractant pour ce qui est de la conception des Travaux temporaires.</w:t>
            </w:r>
          </w:p>
          <w:p w:rsidR="00BE26B0" w:rsidRPr="0040632C" w:rsidRDefault="00BE26B0" w:rsidP="0067549B">
            <w:pPr>
              <w:tabs>
                <w:tab w:val="left" w:pos="540"/>
              </w:tabs>
              <w:spacing w:after="180"/>
              <w:ind w:left="547" w:right="-72" w:hanging="547"/>
              <w:jc w:val="both"/>
              <w:rPr>
                <w:szCs w:val="22"/>
              </w:rPr>
            </w:pPr>
            <w:r w:rsidRPr="0040632C">
              <w:rPr>
                <w:sz w:val="22"/>
                <w:szCs w:val="22"/>
              </w:rPr>
              <w:t>18.4</w:t>
            </w:r>
            <w:r w:rsidRPr="0040632C">
              <w:rPr>
                <w:sz w:val="22"/>
                <w:szCs w:val="22"/>
              </w:rPr>
              <w:tab/>
              <w:t>L’Entrepreneur obtiendra, le cas échéant, l’approbation de tiers pour la conception des Travaux temporaires.</w:t>
            </w:r>
          </w:p>
          <w:p w:rsidR="00BE26B0" w:rsidRPr="0040632C" w:rsidRDefault="00BE26B0" w:rsidP="0067549B">
            <w:pPr>
              <w:tabs>
                <w:tab w:val="left" w:pos="540"/>
              </w:tabs>
              <w:spacing w:after="180"/>
              <w:ind w:left="547" w:right="-72" w:hanging="547"/>
              <w:jc w:val="both"/>
              <w:rPr>
                <w:szCs w:val="22"/>
              </w:rPr>
            </w:pPr>
            <w:r w:rsidRPr="0040632C">
              <w:rPr>
                <w:sz w:val="22"/>
                <w:szCs w:val="22"/>
              </w:rPr>
              <w:t>18.5</w:t>
            </w:r>
            <w:r w:rsidRPr="0040632C">
              <w:rPr>
                <w:sz w:val="22"/>
                <w:szCs w:val="22"/>
              </w:rPr>
              <w:tab/>
              <w:t>Tous les Plans du Contractant en vue de l’exécution des Travaux temporaires ou permanents devront être approuvés par le Responsable du projet avant d’être mis en œuvre.</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1" w:name="_Toc199734676"/>
            <w:r w:rsidRPr="0040632C">
              <w:rPr>
                <w:sz w:val="22"/>
                <w:szCs w:val="22"/>
              </w:rPr>
              <w:t>Sécurité</w:t>
            </w:r>
            <w:bookmarkEnd w:id="161"/>
          </w:p>
        </w:tc>
        <w:tc>
          <w:tcPr>
            <w:tcW w:w="7380" w:type="dxa"/>
          </w:tcPr>
          <w:p w:rsidR="00BE26B0" w:rsidRPr="0040632C" w:rsidRDefault="00BE26B0" w:rsidP="0067549B">
            <w:pPr>
              <w:tabs>
                <w:tab w:val="left" w:pos="540"/>
              </w:tabs>
              <w:spacing w:after="180"/>
              <w:ind w:left="547" w:right="-72" w:hanging="547"/>
              <w:jc w:val="both"/>
              <w:rPr>
                <w:szCs w:val="22"/>
              </w:rPr>
            </w:pPr>
            <w:r w:rsidRPr="0040632C">
              <w:rPr>
                <w:sz w:val="22"/>
                <w:szCs w:val="22"/>
              </w:rPr>
              <w:t>19.1</w:t>
            </w:r>
            <w:r w:rsidRPr="0040632C">
              <w:rPr>
                <w:sz w:val="22"/>
                <w:szCs w:val="22"/>
              </w:rPr>
              <w:tab/>
              <w:t>L’Entrepreneur sera responsable de la sécurité de toutes les activités sur le Site.</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2" w:name="_Toc199734677"/>
            <w:r w:rsidRPr="0040632C">
              <w:rPr>
                <w:sz w:val="22"/>
                <w:szCs w:val="22"/>
              </w:rPr>
              <w:t>Découvertes</w:t>
            </w:r>
            <w:bookmarkEnd w:id="162"/>
          </w:p>
        </w:tc>
        <w:tc>
          <w:tcPr>
            <w:tcW w:w="7380" w:type="dxa"/>
          </w:tcPr>
          <w:p w:rsidR="00BE26B0" w:rsidRPr="0040632C" w:rsidRDefault="00BE26B0" w:rsidP="0067549B">
            <w:pPr>
              <w:tabs>
                <w:tab w:val="left" w:pos="540"/>
              </w:tabs>
              <w:spacing w:after="180"/>
              <w:ind w:left="547" w:right="-72" w:hanging="547"/>
              <w:jc w:val="both"/>
              <w:rPr>
                <w:szCs w:val="22"/>
              </w:rPr>
            </w:pPr>
            <w:r w:rsidRPr="0040632C">
              <w:rPr>
                <w:sz w:val="22"/>
                <w:szCs w:val="22"/>
              </w:rPr>
              <w:t>20.1</w:t>
            </w:r>
            <w:r w:rsidRPr="0040632C">
              <w:rPr>
                <w:sz w:val="22"/>
                <w:szCs w:val="22"/>
              </w:rPr>
              <w:tab/>
              <w:t xml:space="preserve">Tout objet ayant une valeur historique ou d’une autre nature, ou ayant une valeur considérable, qui serait découvert inopinément sur le Site sera propriété du Maître de l’Ouvrage. L’Entrepreneur informera le Responsable du projet de ces découvertes et suivra les instructions du Responsable du </w:t>
            </w:r>
            <w:r w:rsidRPr="0040632C">
              <w:rPr>
                <w:sz w:val="22"/>
                <w:szCs w:val="22"/>
              </w:rPr>
              <w:lastRenderedPageBreak/>
              <w:t>projet en ce qui les concerne.</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3" w:name="_Toc199734678"/>
            <w:r w:rsidRPr="0040632C">
              <w:rPr>
                <w:sz w:val="22"/>
                <w:szCs w:val="22"/>
              </w:rPr>
              <w:lastRenderedPageBreak/>
              <w:t>Possession du Site</w:t>
            </w:r>
            <w:bookmarkEnd w:id="163"/>
          </w:p>
        </w:tc>
        <w:tc>
          <w:tcPr>
            <w:tcW w:w="7380" w:type="dxa"/>
          </w:tcPr>
          <w:p w:rsidR="00BE26B0" w:rsidRPr="0040632C" w:rsidRDefault="00BE26B0" w:rsidP="0067549B">
            <w:pPr>
              <w:tabs>
                <w:tab w:val="left" w:pos="540"/>
              </w:tabs>
              <w:spacing w:after="180"/>
              <w:ind w:left="547" w:right="-72" w:hanging="547"/>
              <w:jc w:val="both"/>
              <w:rPr>
                <w:szCs w:val="22"/>
              </w:rPr>
            </w:pPr>
            <w:r w:rsidRPr="0040632C">
              <w:rPr>
                <w:sz w:val="22"/>
                <w:szCs w:val="22"/>
              </w:rPr>
              <w:t>21.1</w:t>
            </w:r>
            <w:r w:rsidRPr="0040632C">
              <w:rPr>
                <w:sz w:val="22"/>
                <w:szCs w:val="22"/>
              </w:rPr>
              <w:tab/>
              <w:t xml:space="preserve">Le Maître de l’Ouvrage Délégué remettra la totalité du Site en possession du Contractant. Si la remise de possession d’une partie du Site n’est pas effectuée à la date </w:t>
            </w:r>
            <w:r w:rsidRPr="0040632C">
              <w:rPr>
                <w:b/>
                <w:sz w:val="22"/>
                <w:szCs w:val="22"/>
              </w:rPr>
              <w:t>figurant dans les CPC</w:t>
            </w:r>
            <w:r w:rsidRPr="0040632C">
              <w:rPr>
                <w:sz w:val="22"/>
                <w:szCs w:val="22"/>
              </w:rPr>
              <w:t>, le Maître de l’Ouvrage Délégué sera réputé avoir retardé le début des activités devant y avoir lieu ; cette situation constitue un événement donnant droit à compensation.</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4" w:name="_Toc199734679"/>
            <w:r w:rsidRPr="0040632C">
              <w:rPr>
                <w:sz w:val="22"/>
                <w:szCs w:val="22"/>
              </w:rPr>
              <w:t>Accès au Site</w:t>
            </w:r>
            <w:bookmarkEnd w:id="164"/>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22.1</w:t>
            </w:r>
            <w:r w:rsidRPr="0040632C">
              <w:rPr>
                <w:sz w:val="22"/>
                <w:szCs w:val="22"/>
              </w:rPr>
              <w:tab/>
              <w:t>L’Entrepreneur donnera accès au Site au Responsable du projet et à toute personne autorisée par celui-ci ainsi qu’à tout lieu où sont effectués ou seront effectués des Travaux dans le cadre du Contrat.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5" w:name="_Toc199734680"/>
            <w:r w:rsidRPr="0040632C">
              <w:rPr>
                <w:sz w:val="22"/>
                <w:szCs w:val="22"/>
              </w:rPr>
              <w:t>Instructions, inspections et audits</w:t>
            </w:r>
            <w:bookmarkEnd w:id="165"/>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23.1</w:t>
            </w:r>
            <w:r w:rsidRPr="0040632C">
              <w:rPr>
                <w:sz w:val="22"/>
                <w:szCs w:val="22"/>
              </w:rPr>
              <w:tab/>
              <w:t>L’Entrepreneur exécutera toutes les instructions du Responsable du projet qui sont conformes aux lois en vigueur au lieu du Site.</w:t>
            </w:r>
          </w:p>
          <w:p w:rsidR="00BE26B0" w:rsidRPr="0040632C" w:rsidRDefault="00BE26B0" w:rsidP="0067549B">
            <w:pPr>
              <w:tabs>
                <w:tab w:val="left" w:pos="540"/>
              </w:tabs>
              <w:spacing w:after="200"/>
              <w:ind w:left="540" w:right="-72" w:hanging="540"/>
              <w:jc w:val="both"/>
              <w:rPr>
                <w:szCs w:val="22"/>
              </w:rPr>
            </w:pPr>
            <w:r w:rsidRPr="0040632C">
              <w:rPr>
                <w:sz w:val="22"/>
                <w:szCs w:val="22"/>
              </w:rPr>
              <w:t>23.2</w:t>
            </w:r>
            <w:r w:rsidRPr="0040632C">
              <w:rPr>
                <w:sz w:val="22"/>
                <w:szCs w:val="22"/>
              </w:rPr>
              <w:tab/>
              <w:t>L’Entrepreneur autorisera l’Organisme de financement à effectuer une inspection des comptes et des registres et autres documents relatifs à l’exécution des Travaux par l’Entrepreneur et à les faire vérifier par des vérificateurs nommés par l’Organisme de financement. L’Entrepreneur conservera tous les documents et registres liés au projet financé par l’Organisme de financement pendant une durée de cinq (5) ans après l’achèvement des travaux. L’Entrepreneur remettra tous les documents nécessaires pour l’enquête sur des allégations de fraude ou de corruption et exigera des employés ou agents ayant connaissance du projet financé par l’Organisme de financement de répondre aux questions de l’Organisme de financement.</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6" w:name="_Toc199734681"/>
            <w:r w:rsidRPr="0040632C">
              <w:rPr>
                <w:sz w:val="22"/>
                <w:szCs w:val="22"/>
              </w:rPr>
              <w:t>Différends</w:t>
            </w:r>
            <w:bookmarkEnd w:id="166"/>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24.1</w:t>
            </w:r>
            <w:r w:rsidRPr="0040632C">
              <w:rPr>
                <w:sz w:val="22"/>
                <w:szCs w:val="22"/>
              </w:rPr>
              <w:tab/>
              <w:t>Dans le cas ou des différends surviennent, les deux parties constitueront le Comité d’arbitrage.</w:t>
            </w:r>
          </w:p>
        </w:tc>
      </w:tr>
      <w:tr w:rsidR="00BE26B0" w:rsidRPr="0040632C" w:rsidTr="0067549B">
        <w:trPr>
          <w:trHeight w:val="998"/>
        </w:trPr>
        <w:tc>
          <w:tcPr>
            <w:tcW w:w="2178" w:type="dxa"/>
          </w:tcPr>
          <w:p w:rsidR="00BE26B0" w:rsidRPr="0040632C" w:rsidRDefault="00BE26B0" w:rsidP="00CF0046">
            <w:pPr>
              <w:pStyle w:val="Head42"/>
              <w:numPr>
                <w:ilvl w:val="0"/>
                <w:numId w:val="30"/>
              </w:numPr>
              <w:ind w:left="-90" w:firstLine="90"/>
              <w:rPr>
                <w:szCs w:val="22"/>
              </w:rPr>
            </w:pPr>
            <w:bookmarkStart w:id="167" w:name="_Toc199734682"/>
            <w:r w:rsidRPr="0040632C">
              <w:rPr>
                <w:sz w:val="22"/>
                <w:szCs w:val="22"/>
              </w:rPr>
              <w:t>Procédure de règlement des différends</w:t>
            </w:r>
            <w:bookmarkEnd w:id="167"/>
          </w:p>
        </w:tc>
        <w:tc>
          <w:tcPr>
            <w:tcW w:w="7380" w:type="dxa"/>
          </w:tcPr>
          <w:p w:rsidR="00BE26B0" w:rsidRPr="0040632C" w:rsidRDefault="00BE26B0" w:rsidP="003C5ED9">
            <w:pPr>
              <w:tabs>
                <w:tab w:val="left" w:pos="540"/>
              </w:tabs>
              <w:spacing w:after="200"/>
              <w:ind w:left="540" w:right="-72" w:hanging="540"/>
              <w:jc w:val="both"/>
              <w:rPr>
                <w:szCs w:val="22"/>
              </w:rPr>
            </w:pPr>
            <w:r w:rsidRPr="0040632C">
              <w:rPr>
                <w:sz w:val="22"/>
                <w:szCs w:val="22"/>
              </w:rPr>
              <w:t>25.1</w:t>
            </w:r>
            <w:r w:rsidRPr="0040632C">
              <w:rPr>
                <w:sz w:val="22"/>
                <w:szCs w:val="22"/>
              </w:rPr>
              <w:tab/>
              <w:t>Le règlement des différends sera fait tel que stipulé dans les CPC.</w:t>
            </w:r>
            <w:r w:rsidRPr="0040632C" w:rsidDel="00D60A56">
              <w:rPr>
                <w:sz w:val="22"/>
                <w:szCs w:val="22"/>
              </w:rPr>
              <w:t xml:space="preserve"> </w:t>
            </w:r>
          </w:p>
        </w:tc>
      </w:tr>
      <w:tr w:rsidR="00BE26B0" w:rsidRPr="0040632C" w:rsidTr="00BE26B0">
        <w:tc>
          <w:tcPr>
            <w:tcW w:w="2178" w:type="dxa"/>
          </w:tcPr>
          <w:p w:rsidR="00BE26B0" w:rsidRPr="0040632C" w:rsidRDefault="00BE26B0" w:rsidP="00CF0046">
            <w:pPr>
              <w:pStyle w:val="Head42"/>
              <w:numPr>
                <w:ilvl w:val="0"/>
                <w:numId w:val="30"/>
              </w:numPr>
              <w:ind w:left="-90" w:firstLine="90"/>
              <w:rPr>
                <w:szCs w:val="22"/>
              </w:rPr>
            </w:pPr>
            <w:bookmarkStart w:id="168" w:name="_Toc199734683"/>
            <w:r w:rsidRPr="0040632C">
              <w:rPr>
                <w:sz w:val="22"/>
                <w:szCs w:val="22"/>
              </w:rPr>
              <w:t>Remplacement de l’Arbitre</w:t>
            </w:r>
            <w:bookmarkEnd w:id="168"/>
            <w:r w:rsidRPr="0040632C">
              <w:rPr>
                <w:sz w:val="22"/>
                <w:szCs w:val="22"/>
              </w:rPr>
              <w:t xml:space="preserve"> (N/A)</w:t>
            </w:r>
          </w:p>
        </w:tc>
        <w:tc>
          <w:tcPr>
            <w:tcW w:w="7380" w:type="dxa"/>
          </w:tcPr>
          <w:p w:rsidR="00BE26B0" w:rsidRPr="0040632C" w:rsidRDefault="00BE26B0" w:rsidP="0067549B">
            <w:pPr>
              <w:tabs>
                <w:tab w:val="left" w:pos="540"/>
              </w:tabs>
              <w:spacing w:after="200"/>
              <w:ind w:left="540" w:right="-72" w:hanging="540"/>
              <w:jc w:val="both"/>
              <w:rPr>
                <w:szCs w:val="22"/>
              </w:rPr>
            </w:pPr>
            <w:r w:rsidRPr="0040632C">
              <w:rPr>
                <w:sz w:val="22"/>
                <w:szCs w:val="22"/>
              </w:rPr>
              <w:t>26.1</w:t>
            </w:r>
            <w:r w:rsidRPr="0040632C">
              <w:rPr>
                <w:sz w:val="22"/>
                <w:szCs w:val="22"/>
              </w:rPr>
              <w:tab/>
              <w:t>En cas de démission ou de décès de l’Arbitre, ou si le Maître de l’Ouvrage Délégué et l’Entrepreneur conviennent que l’Arbitre ne se comporte pas conformément aux dispositions du Contrat, un nouvel Arbitre sera nommé conjointement par le Maître de l’Ouvrag</w:t>
            </w:r>
            <w:r w:rsidR="00975357">
              <w:rPr>
                <w:sz w:val="22"/>
                <w:szCs w:val="22"/>
              </w:rPr>
              <w:t xml:space="preserve">e Délégué </w:t>
            </w:r>
            <w:r w:rsidRPr="0040632C">
              <w:rPr>
                <w:sz w:val="22"/>
                <w:szCs w:val="22"/>
              </w:rPr>
              <w:t xml:space="preserve">et l’Entrepreneur. En cas de désaccord entre le Maître de l’Ouvrage Délégué et l’Entrepreneur, dans un délai de 30 jours, l’Arbitre sera désigné par l’Autorité de désignation </w:t>
            </w:r>
            <w:r w:rsidRPr="0040632C">
              <w:rPr>
                <w:b/>
                <w:sz w:val="22"/>
                <w:szCs w:val="22"/>
              </w:rPr>
              <w:t>stipulée dans les CPC</w:t>
            </w:r>
            <w:r w:rsidRPr="0040632C">
              <w:rPr>
                <w:sz w:val="22"/>
                <w:szCs w:val="22"/>
              </w:rPr>
              <w:t xml:space="preserve"> à la demande de l’une ou l’autre partie, dans un délai de 14 jours suivant la réception de cette demande.</w:t>
            </w:r>
          </w:p>
        </w:tc>
      </w:tr>
    </w:tbl>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827BF4" w:rsidRPr="0040632C" w:rsidRDefault="00827BF4" w:rsidP="00827BF4">
      <w:pPr>
        <w:suppressAutoHyphens/>
        <w:overflowPunct w:val="0"/>
        <w:autoSpaceDE w:val="0"/>
        <w:autoSpaceDN w:val="0"/>
        <w:adjustRightInd w:val="0"/>
        <w:jc w:val="center"/>
        <w:textAlignment w:val="baseline"/>
        <w:rPr>
          <w:b/>
          <w:sz w:val="28"/>
          <w:szCs w:val="28"/>
          <w:lang w:eastAsia="fr-FR"/>
        </w:rPr>
      </w:pPr>
      <w:bookmarkStart w:id="169" w:name="_Toc199734684"/>
      <w:r w:rsidRPr="0040632C">
        <w:rPr>
          <w:b/>
          <w:sz w:val="28"/>
          <w:szCs w:val="28"/>
          <w:lang w:eastAsia="fr-FR"/>
        </w:rPr>
        <w:lastRenderedPageBreak/>
        <w:t>B.  Maîtrise du temps</w:t>
      </w:r>
      <w:bookmarkEnd w:id="169"/>
    </w:p>
    <w:p w:rsidR="006823E4" w:rsidRPr="0040632C" w:rsidRDefault="006823E4" w:rsidP="00D6624D">
      <w:pPr>
        <w:suppressLineNumbers/>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70" w:name="_Toc199734685"/>
            <w:r w:rsidRPr="0040632C">
              <w:rPr>
                <w:b/>
                <w:sz w:val="22"/>
                <w:szCs w:val="22"/>
                <w:lang w:eastAsia="fr-FR"/>
              </w:rPr>
              <w:t>27.</w:t>
            </w:r>
            <w:r w:rsidRPr="0040632C">
              <w:rPr>
                <w:b/>
                <w:sz w:val="22"/>
                <w:szCs w:val="22"/>
                <w:lang w:eastAsia="fr-FR"/>
              </w:rPr>
              <w:tab/>
              <w:t>Programme</w:t>
            </w:r>
            <w:bookmarkEnd w:id="170"/>
          </w:p>
          <w:p w:rsidR="00827BF4" w:rsidRPr="0040632C" w:rsidRDefault="00827BF4" w:rsidP="00827BF4">
            <w:pPr>
              <w:suppressAutoHyphens/>
              <w:overflowPunct w:val="0"/>
              <w:autoSpaceDE w:val="0"/>
              <w:autoSpaceDN w:val="0"/>
              <w:adjustRightInd w:val="0"/>
              <w:jc w:val="both"/>
              <w:textAlignment w:val="baseline"/>
              <w:rPr>
                <w:szCs w:val="22"/>
                <w:lang w:eastAsia="fr-FR"/>
              </w:rPr>
            </w:pPr>
          </w:p>
        </w:tc>
        <w:tc>
          <w:tcPr>
            <w:tcW w:w="6984" w:type="dxa"/>
          </w:tcPr>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27.1</w:t>
            </w:r>
            <w:r w:rsidRPr="0040632C">
              <w:rPr>
                <w:sz w:val="22"/>
                <w:szCs w:val="22"/>
                <w:lang w:eastAsia="fr-FR"/>
              </w:rPr>
              <w:tab/>
              <w:t xml:space="preserve">Dans les délais </w:t>
            </w:r>
            <w:r w:rsidRPr="0040632C">
              <w:rPr>
                <w:b/>
                <w:sz w:val="22"/>
                <w:szCs w:val="22"/>
                <w:lang w:eastAsia="fr-FR"/>
              </w:rPr>
              <w:t>prescrits dans les CPC</w:t>
            </w:r>
            <w:r w:rsidRPr="0040632C">
              <w:rPr>
                <w:sz w:val="22"/>
                <w:szCs w:val="22"/>
                <w:lang w:eastAsia="fr-FR"/>
              </w:rPr>
              <w:t xml:space="preserve"> après la date de la Lettre d’acceptation, l’Entrepreneur présentera au Responsable du projet, aux fins d’approbation, un Programme expliquant les méthodes générales de travail, l’ordonnancement, les séquences et le calendrier de toutes les activités constituant les Travaux.</w:t>
            </w:r>
          </w:p>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27.2</w:t>
            </w:r>
            <w:r w:rsidRPr="0040632C">
              <w:rPr>
                <w:sz w:val="22"/>
                <w:szCs w:val="22"/>
                <w:lang w:eastAsia="fr-FR"/>
              </w:rPr>
              <w:tab/>
              <w:t>Une mise à jour du Programme est un programme montrant les progrès réellement accomplis dans le cadre de chaque activité et les effets de ces progrès sur le travail restant, notamment tous les changements de la séquence des activités.</w:t>
            </w:r>
          </w:p>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27.3</w:t>
            </w:r>
            <w:r w:rsidRPr="0040632C">
              <w:rPr>
                <w:sz w:val="22"/>
                <w:szCs w:val="22"/>
                <w:lang w:eastAsia="fr-FR"/>
              </w:rPr>
              <w:tab/>
              <w:t xml:space="preserve">L’Entrepreneur présentera au Responsable du projet, aux fins d’approbation, un Programme mis à jour à des intervalles définis </w:t>
            </w:r>
            <w:r w:rsidRPr="0040632C">
              <w:rPr>
                <w:b/>
                <w:sz w:val="22"/>
                <w:szCs w:val="22"/>
                <w:lang w:eastAsia="fr-FR"/>
              </w:rPr>
              <w:t>dans les CPC</w:t>
            </w:r>
            <w:r w:rsidRPr="0040632C">
              <w:rPr>
                <w:sz w:val="22"/>
                <w:szCs w:val="22"/>
                <w:lang w:eastAsia="fr-FR"/>
              </w:rPr>
              <w:t xml:space="preserve">. Si l’Entrepreneur ne présente pas de Programme actualisé dans les délais prévus, le Responsable du projet pourra retenir le montant </w:t>
            </w:r>
            <w:r w:rsidRPr="0040632C">
              <w:rPr>
                <w:b/>
                <w:bCs/>
                <w:sz w:val="22"/>
                <w:szCs w:val="22"/>
                <w:lang w:eastAsia="fr-FR"/>
              </w:rPr>
              <w:t>stipulé dans les CPC</w:t>
            </w:r>
            <w:r w:rsidRPr="0040632C">
              <w:rPr>
                <w:sz w:val="22"/>
                <w:szCs w:val="22"/>
                <w:lang w:eastAsia="fr-FR"/>
              </w:rPr>
              <w:t xml:space="preserve"> sur le paiement du certificat de paiement suivant et continuer de retenir ce montant jusqu’à la date prévue pour le paiement suivant échu après la date à laquelle le Programme en retard est présenté.</w:t>
            </w:r>
          </w:p>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27.4</w:t>
            </w:r>
            <w:r w:rsidRPr="0040632C">
              <w:rPr>
                <w:sz w:val="22"/>
                <w:szCs w:val="22"/>
                <w:lang w:eastAsia="fr-FR"/>
              </w:rPr>
              <w:tab/>
              <w:t>L’approbation par le Responsable du projet du Programme présenté par l’Entrepreneur ne modifiera pas les obligations de celui-ci. L’Entrepreneur pourra réviser le Programme et présenter des modifications au Responsable du projet à tout moment. Un Programme révisé montrera les effets des Variations et les évènements donnant droit à compensation.</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71" w:name="_Toc199734686"/>
            <w:r w:rsidRPr="0040632C">
              <w:rPr>
                <w:b/>
                <w:sz w:val="22"/>
                <w:szCs w:val="22"/>
                <w:lang w:eastAsia="fr-FR"/>
              </w:rPr>
              <w:t>28.</w:t>
            </w:r>
            <w:r w:rsidRPr="0040632C">
              <w:rPr>
                <w:b/>
                <w:sz w:val="22"/>
                <w:szCs w:val="22"/>
                <w:lang w:eastAsia="fr-FR"/>
              </w:rPr>
              <w:tab/>
              <w:t>Report de la Date d’achèvement prévue</w:t>
            </w:r>
            <w:bookmarkEnd w:id="171"/>
          </w:p>
        </w:tc>
        <w:tc>
          <w:tcPr>
            <w:tcW w:w="6984" w:type="dxa"/>
          </w:tcPr>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28.1</w:t>
            </w:r>
            <w:r w:rsidRPr="0040632C">
              <w:rPr>
                <w:sz w:val="22"/>
                <w:szCs w:val="22"/>
                <w:lang w:eastAsia="fr-FR"/>
              </w:rPr>
              <w:tab/>
              <w:t>Le Responsable du projet reportera la Date d’achèvement prévue si un évènement donnant droit à compensation se présente ou si une Variation est acceptée qui rend impossible l’achèvement des Travaux à la Date d’achèvement prévue si l’Entrepreneur ne prend pas de mesures pour accélérer le travail restant, si ces mesures entraînent pour lui un coût supplémentaire.</w:t>
            </w:r>
          </w:p>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28.2</w:t>
            </w:r>
            <w:r w:rsidRPr="0040632C">
              <w:rPr>
                <w:sz w:val="22"/>
                <w:szCs w:val="22"/>
                <w:lang w:eastAsia="fr-FR"/>
              </w:rPr>
              <w:tab/>
              <w:t>Le Responsable du projet décidera du report de la Date d’achèvement prévue et de la durée de ce report dans un délai de 21 jours suivant la réception d’une demande présentée par l’Entrepreneur afin qu’il prenne une décision relative aux effets d’un événement donnant droit à compensation ou d’une Variation. Cette demande doit être accompagnée de toutes les informations pertinentes. Si l’Entrepreneur n’a pas informé en temps opportun d’un retard ou s’il n’a pas coopéré pour le résoudre, le retard dû à son manquement ne sera pas pris en compte lors de l’évaluation d’une nouvelle Date d’achèvement prévue.</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72" w:name="_Toc199734687"/>
            <w:r w:rsidRPr="0040632C">
              <w:rPr>
                <w:b/>
                <w:sz w:val="22"/>
                <w:szCs w:val="22"/>
                <w:lang w:eastAsia="fr-FR"/>
              </w:rPr>
              <w:t>29.</w:t>
            </w:r>
            <w:r w:rsidRPr="0040632C">
              <w:rPr>
                <w:b/>
                <w:sz w:val="22"/>
                <w:szCs w:val="22"/>
                <w:lang w:eastAsia="fr-FR"/>
              </w:rPr>
              <w:tab/>
              <w:t>Achèvement anticipé</w:t>
            </w:r>
            <w:bookmarkEnd w:id="172"/>
          </w:p>
        </w:tc>
        <w:tc>
          <w:tcPr>
            <w:tcW w:w="6984" w:type="dxa"/>
          </w:tcPr>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29.1</w:t>
            </w:r>
            <w:r w:rsidRPr="0040632C">
              <w:rPr>
                <w:sz w:val="22"/>
                <w:szCs w:val="22"/>
                <w:lang w:eastAsia="fr-FR"/>
              </w:rPr>
              <w:tab/>
              <w:t xml:space="preserve">Lorsque le Maître de l’Ouvrage Délégué souhaite que l’Entrepreneur finisse les Travaux avant la Date d’achèvement prévue, le Responsable du projet obtiendra du Contractant des propositions chiffrées pour parvenir à l’accélération nécessaire. Si le Maître de l’Ouvrage Délégué    accepte ces propositions, la Date d’achèvement prévue sera ajustée en conséquence et confirmée par le Maître de l’Ouvrage Délégué    et par </w:t>
            </w:r>
            <w:r w:rsidRPr="0040632C">
              <w:rPr>
                <w:sz w:val="22"/>
                <w:szCs w:val="22"/>
                <w:lang w:eastAsia="fr-FR"/>
              </w:rPr>
              <w:lastRenderedPageBreak/>
              <w:t>l’Entrepreneur.</w:t>
            </w:r>
          </w:p>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29.2</w:t>
            </w:r>
            <w:r w:rsidRPr="0040632C">
              <w:rPr>
                <w:sz w:val="22"/>
                <w:szCs w:val="22"/>
                <w:lang w:eastAsia="fr-FR"/>
              </w:rPr>
              <w:tab/>
              <w:t>Si les propositions chiffrées d’accélération des travaux présentées par l’Entrepreneur sont acceptées par le Maître de l’Ouvrage, elles seront incorporées au prix du Contrat et traitées comme une Variation.</w:t>
            </w:r>
          </w:p>
        </w:tc>
      </w:tr>
      <w:tr w:rsidR="00827BF4" w:rsidRPr="0040632C" w:rsidTr="00827BF4">
        <w:trPr>
          <w:cantSplit/>
        </w:trPr>
        <w:tc>
          <w:tcPr>
            <w:tcW w:w="2160" w:type="dxa"/>
          </w:tcPr>
          <w:p w:rsidR="00827BF4" w:rsidRPr="0040632C" w:rsidRDefault="00827BF4" w:rsidP="00827BF4">
            <w:pPr>
              <w:tabs>
                <w:tab w:val="left" w:pos="360"/>
              </w:tabs>
              <w:suppressAutoHyphens/>
              <w:overflowPunct w:val="0"/>
              <w:autoSpaceDE w:val="0"/>
              <w:autoSpaceDN w:val="0"/>
              <w:adjustRightInd w:val="0"/>
              <w:spacing w:after="120"/>
              <w:ind w:left="360" w:hanging="360"/>
              <w:textAlignment w:val="baseline"/>
              <w:rPr>
                <w:b/>
                <w:szCs w:val="22"/>
                <w:lang w:eastAsia="fr-FR"/>
              </w:rPr>
            </w:pPr>
            <w:bookmarkStart w:id="173" w:name="_Toc199734688"/>
            <w:r w:rsidRPr="0040632C">
              <w:rPr>
                <w:b/>
                <w:sz w:val="22"/>
                <w:szCs w:val="22"/>
                <w:lang w:eastAsia="fr-FR"/>
              </w:rPr>
              <w:lastRenderedPageBreak/>
              <w:t>30.</w:t>
            </w:r>
            <w:r w:rsidRPr="0040632C">
              <w:rPr>
                <w:b/>
                <w:sz w:val="22"/>
                <w:szCs w:val="22"/>
                <w:lang w:eastAsia="fr-FR"/>
              </w:rPr>
              <w:tab/>
              <w:t>Délais décidés par le Responsable du projet</w:t>
            </w:r>
            <w:bookmarkEnd w:id="173"/>
          </w:p>
        </w:tc>
        <w:tc>
          <w:tcPr>
            <w:tcW w:w="6984" w:type="dxa"/>
          </w:tcPr>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30.1</w:t>
            </w:r>
            <w:r w:rsidRPr="0040632C">
              <w:rPr>
                <w:sz w:val="22"/>
                <w:szCs w:val="22"/>
                <w:lang w:eastAsia="fr-FR"/>
              </w:rPr>
              <w:tab/>
              <w:t>Le Responsable du projet pourra donner des instructions à l’Entrepreneur de retarder le commencement ou la poursuite d’une activité dans le cadre des Travaux.</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74" w:name="_Toc199734689"/>
            <w:r w:rsidRPr="0040632C">
              <w:rPr>
                <w:b/>
                <w:sz w:val="22"/>
                <w:szCs w:val="22"/>
                <w:lang w:eastAsia="fr-FR"/>
              </w:rPr>
              <w:t>31.</w:t>
            </w:r>
            <w:r w:rsidRPr="0040632C">
              <w:rPr>
                <w:b/>
                <w:sz w:val="22"/>
                <w:szCs w:val="22"/>
                <w:lang w:eastAsia="fr-FR"/>
              </w:rPr>
              <w:tab/>
              <w:t>Réunions de gestion</w:t>
            </w:r>
            <w:bookmarkEnd w:id="174"/>
          </w:p>
        </w:tc>
        <w:tc>
          <w:tcPr>
            <w:tcW w:w="6984" w:type="dxa"/>
          </w:tcPr>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31.1</w:t>
            </w:r>
            <w:r w:rsidRPr="0040632C">
              <w:rPr>
                <w:sz w:val="22"/>
                <w:szCs w:val="22"/>
                <w:lang w:eastAsia="fr-FR"/>
              </w:rPr>
              <w:tab/>
              <w:t>Le Responsable du projet ou l’Entrepreneur pourront demander à l’autre partie de participer à une réunion de gestion. Une réunion de gestion a pour but d’examiner les plans du travail restant et de traiter des questions soulevées dans le cadre de la procédure de Prévision des évènements.</w:t>
            </w:r>
          </w:p>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31.2</w:t>
            </w:r>
            <w:r w:rsidRPr="0040632C">
              <w:rPr>
                <w:sz w:val="22"/>
                <w:szCs w:val="22"/>
                <w:lang w:eastAsia="fr-FR"/>
              </w:rPr>
              <w:tab/>
              <w:t>Le Responsable du projet dressera le procès-verbal des réunions de gestion et remettra des copies aux participants et au Maître de l’Ouvrage. Le Responsable du projet décidera de l’attribution des responsabilités aux participants à la réunion soit lors de la réunion, soit après celle-ci et transmettra ses décisions par écrit à tous les participants.</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75" w:name="_Toc199734690"/>
            <w:r w:rsidRPr="0040632C">
              <w:rPr>
                <w:b/>
                <w:sz w:val="22"/>
                <w:szCs w:val="22"/>
                <w:lang w:eastAsia="fr-FR"/>
              </w:rPr>
              <w:t>32.</w:t>
            </w:r>
            <w:r w:rsidRPr="0040632C">
              <w:rPr>
                <w:b/>
                <w:sz w:val="22"/>
                <w:szCs w:val="22"/>
                <w:lang w:eastAsia="fr-FR"/>
              </w:rPr>
              <w:tab/>
              <w:t>Prévision des Évènements</w:t>
            </w:r>
            <w:bookmarkEnd w:id="175"/>
            <w:r w:rsidRPr="0040632C">
              <w:rPr>
                <w:b/>
                <w:sz w:val="22"/>
                <w:szCs w:val="22"/>
                <w:lang w:eastAsia="fr-FR"/>
              </w:rPr>
              <w:t xml:space="preserve"> </w:t>
            </w:r>
          </w:p>
        </w:tc>
        <w:tc>
          <w:tcPr>
            <w:tcW w:w="6984" w:type="dxa"/>
          </w:tcPr>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32.1</w:t>
            </w:r>
            <w:r w:rsidRPr="0040632C">
              <w:rPr>
                <w:sz w:val="22"/>
                <w:szCs w:val="22"/>
                <w:lang w:eastAsia="fr-FR"/>
              </w:rPr>
              <w:tab/>
              <w:t>L’Entrepreneur avertira le Responsable du projet le plus rapidement possible d’événements futurs probables ou de circonstances qui pourraient avoir des effets négatifs sur la qualité du travail, entraîner une augmentation du Prix du Contrat ou retarder l’exécution des Travaux. Le Responsable du projet pourra demander à l’Entrepreneur de fournir un estimatif des effets attendus des événements ou circonstances futures sur le Prix du Contrat et sur la Date d’achèvement. L’Entrepreneur fournira cet estimatif dès que raisonnablement possible.</w:t>
            </w:r>
          </w:p>
          <w:p w:rsidR="00827BF4" w:rsidRPr="0040632C" w:rsidRDefault="00827BF4" w:rsidP="00827BF4">
            <w:pPr>
              <w:tabs>
                <w:tab w:val="left" w:pos="540"/>
              </w:tabs>
              <w:suppressAutoHyphens/>
              <w:overflowPunct w:val="0"/>
              <w:autoSpaceDE w:val="0"/>
              <w:autoSpaceDN w:val="0"/>
              <w:adjustRightInd w:val="0"/>
              <w:spacing w:after="200"/>
              <w:ind w:left="547" w:right="-72" w:hanging="547"/>
              <w:jc w:val="both"/>
              <w:textAlignment w:val="baseline"/>
              <w:rPr>
                <w:szCs w:val="22"/>
                <w:lang w:eastAsia="fr-FR"/>
              </w:rPr>
            </w:pPr>
            <w:r w:rsidRPr="0040632C">
              <w:rPr>
                <w:sz w:val="22"/>
                <w:szCs w:val="22"/>
                <w:lang w:eastAsia="fr-FR"/>
              </w:rPr>
              <w:t>32.2</w:t>
            </w:r>
            <w:r w:rsidRPr="0040632C">
              <w:rPr>
                <w:sz w:val="22"/>
                <w:szCs w:val="22"/>
                <w:lang w:eastAsia="fr-FR"/>
              </w:rPr>
              <w:tab/>
              <w:t>L’Entrepreneur coopérera avec le Responsable du projet afin d’élaborer et d’examiner des propositions visant à éviter ou à mitiger les effets de ces événements ou de ces circonstances; il coopérera en outre lors de la mise en pratique des instructions du Responsable du projet qui pourraient en résulter.</w:t>
            </w:r>
          </w:p>
        </w:tc>
      </w:tr>
    </w:tbl>
    <w:p w:rsidR="006823E4" w:rsidRPr="0040632C" w:rsidRDefault="006823E4"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827BF4" w:rsidRPr="0040632C" w:rsidRDefault="00827BF4" w:rsidP="00827BF4">
      <w:pPr>
        <w:suppressAutoHyphens/>
        <w:overflowPunct w:val="0"/>
        <w:autoSpaceDE w:val="0"/>
        <w:autoSpaceDN w:val="0"/>
        <w:adjustRightInd w:val="0"/>
        <w:jc w:val="center"/>
        <w:textAlignment w:val="baseline"/>
        <w:rPr>
          <w:b/>
          <w:sz w:val="28"/>
          <w:szCs w:val="28"/>
          <w:lang w:eastAsia="fr-FR"/>
        </w:rPr>
      </w:pPr>
      <w:bookmarkStart w:id="176" w:name="_Toc199734691"/>
      <w:r w:rsidRPr="0040632C">
        <w:rPr>
          <w:b/>
          <w:sz w:val="28"/>
          <w:szCs w:val="28"/>
          <w:lang w:eastAsia="fr-FR"/>
        </w:rPr>
        <w:lastRenderedPageBreak/>
        <w:t>C.  Contrôle de qualité</w:t>
      </w:r>
      <w:bookmarkEnd w:id="176"/>
    </w:p>
    <w:p w:rsidR="0067549B" w:rsidRPr="0040632C" w:rsidRDefault="0067549B" w:rsidP="00D6624D">
      <w:pPr>
        <w:suppressLineNumbers/>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827BF4" w:rsidRPr="0040632C" w:rsidTr="00827BF4">
        <w:tc>
          <w:tcPr>
            <w:tcW w:w="2160" w:type="dxa"/>
          </w:tcPr>
          <w:p w:rsidR="00827BF4" w:rsidRPr="0040632C" w:rsidRDefault="00827BF4" w:rsidP="00827BF4">
            <w:pPr>
              <w:pStyle w:val="Head42"/>
              <w:rPr>
                <w:szCs w:val="22"/>
              </w:rPr>
            </w:pPr>
            <w:bookmarkStart w:id="177" w:name="_Toc199734692"/>
            <w:r w:rsidRPr="0040632C">
              <w:rPr>
                <w:sz w:val="22"/>
                <w:szCs w:val="22"/>
              </w:rPr>
              <w:t>33.</w:t>
            </w:r>
            <w:r w:rsidRPr="0040632C">
              <w:rPr>
                <w:sz w:val="22"/>
                <w:szCs w:val="22"/>
              </w:rPr>
              <w:tab/>
              <w:t>Identification des défauts</w:t>
            </w:r>
            <w:bookmarkEnd w:id="177"/>
          </w:p>
        </w:tc>
        <w:tc>
          <w:tcPr>
            <w:tcW w:w="6984" w:type="dxa"/>
          </w:tcPr>
          <w:p w:rsidR="00827BF4" w:rsidRPr="0040632C" w:rsidRDefault="00827BF4" w:rsidP="00827BF4">
            <w:pPr>
              <w:tabs>
                <w:tab w:val="left" w:pos="540"/>
              </w:tabs>
              <w:spacing w:after="200"/>
              <w:ind w:left="547" w:right="-72" w:hanging="547"/>
              <w:jc w:val="both"/>
              <w:rPr>
                <w:szCs w:val="22"/>
              </w:rPr>
            </w:pPr>
            <w:r w:rsidRPr="0040632C">
              <w:rPr>
                <w:sz w:val="22"/>
                <w:szCs w:val="22"/>
              </w:rPr>
              <w:t>33.1</w:t>
            </w:r>
            <w:r w:rsidRPr="0040632C">
              <w:rPr>
                <w:sz w:val="22"/>
                <w:szCs w:val="22"/>
              </w:rPr>
              <w:tab/>
              <w:t xml:space="preserve">Le Responsable du projet examinera le travail du Contractant et le notifiera de </w:t>
            </w:r>
            <w:r w:rsidR="00975357">
              <w:rPr>
                <w:sz w:val="22"/>
                <w:szCs w:val="22"/>
              </w:rPr>
              <w:t xml:space="preserve">tout défaut qu’il découvrirait. </w:t>
            </w:r>
            <w:r w:rsidRPr="0040632C">
              <w:rPr>
                <w:sz w:val="22"/>
                <w:szCs w:val="22"/>
              </w:rPr>
              <w:t xml:space="preserve">Ces vérifications n’affecteront pas les responsabilités du Contractant. Le Responsable du projet pourra instruire l’Entrepreneur de chercher un défaut et de découvrir et de tester tout élément du travail qui pourrait, à son avis, présenter un défaut. Les coûts de ces essais sont à la charge du contractant. </w:t>
            </w:r>
          </w:p>
        </w:tc>
      </w:tr>
      <w:tr w:rsidR="00827BF4" w:rsidRPr="0040632C" w:rsidTr="00827BF4">
        <w:tc>
          <w:tcPr>
            <w:tcW w:w="2160" w:type="dxa"/>
          </w:tcPr>
          <w:p w:rsidR="00827BF4" w:rsidRPr="0040632C" w:rsidRDefault="00827BF4" w:rsidP="00827BF4">
            <w:pPr>
              <w:pStyle w:val="Head42"/>
              <w:rPr>
                <w:szCs w:val="22"/>
              </w:rPr>
            </w:pPr>
            <w:bookmarkStart w:id="178" w:name="_Toc199734693"/>
            <w:r w:rsidRPr="0040632C">
              <w:rPr>
                <w:sz w:val="22"/>
                <w:szCs w:val="22"/>
              </w:rPr>
              <w:t>34.</w:t>
            </w:r>
            <w:r w:rsidRPr="0040632C">
              <w:rPr>
                <w:sz w:val="22"/>
                <w:szCs w:val="22"/>
              </w:rPr>
              <w:tab/>
              <w:t>Preuves</w:t>
            </w:r>
            <w:bookmarkEnd w:id="178"/>
          </w:p>
        </w:tc>
        <w:tc>
          <w:tcPr>
            <w:tcW w:w="6984" w:type="dxa"/>
          </w:tcPr>
          <w:p w:rsidR="00827BF4" w:rsidRPr="0040632C" w:rsidRDefault="00827BF4" w:rsidP="00827BF4">
            <w:pPr>
              <w:tabs>
                <w:tab w:val="left" w:pos="540"/>
              </w:tabs>
              <w:spacing w:after="200"/>
              <w:ind w:left="547" w:right="-72" w:hanging="547"/>
              <w:jc w:val="both"/>
              <w:rPr>
                <w:szCs w:val="22"/>
              </w:rPr>
            </w:pPr>
            <w:r w:rsidRPr="0040632C">
              <w:rPr>
                <w:sz w:val="22"/>
                <w:szCs w:val="22"/>
              </w:rPr>
              <w:t>34.1</w:t>
            </w:r>
            <w:r w:rsidRPr="0040632C">
              <w:rPr>
                <w:sz w:val="22"/>
                <w:szCs w:val="22"/>
              </w:rPr>
              <w:tab/>
              <w:t>Si le Responsable du projet charge l’Entrepreneur de mener à bien une preuve non prévue dans les Spécifications techniques afin de vérifier si un élément du travail présente un défaut et que le résultat de l’inspection est positif, l’Entrepreneur devra assumer le coût de cette inspection et de tous les échantillonnages. En l’absence de Défaut, cette inspection sera assimilée à un événement donnant droit à compensation.</w:t>
            </w:r>
          </w:p>
        </w:tc>
      </w:tr>
      <w:tr w:rsidR="00827BF4" w:rsidRPr="0040632C" w:rsidTr="00827BF4">
        <w:tc>
          <w:tcPr>
            <w:tcW w:w="2160" w:type="dxa"/>
          </w:tcPr>
          <w:p w:rsidR="00827BF4" w:rsidRPr="0040632C" w:rsidRDefault="00827BF4" w:rsidP="00827BF4">
            <w:pPr>
              <w:pStyle w:val="Head42"/>
              <w:rPr>
                <w:szCs w:val="22"/>
              </w:rPr>
            </w:pPr>
            <w:bookmarkStart w:id="179" w:name="_Toc199734694"/>
            <w:r w:rsidRPr="0040632C">
              <w:rPr>
                <w:sz w:val="22"/>
                <w:szCs w:val="22"/>
              </w:rPr>
              <w:t>35.</w:t>
            </w:r>
            <w:r w:rsidRPr="0040632C">
              <w:rPr>
                <w:sz w:val="22"/>
                <w:szCs w:val="22"/>
              </w:rPr>
              <w:tab/>
              <w:t>Correction des Défauts</w:t>
            </w:r>
            <w:bookmarkEnd w:id="179"/>
          </w:p>
        </w:tc>
        <w:tc>
          <w:tcPr>
            <w:tcW w:w="6984" w:type="dxa"/>
          </w:tcPr>
          <w:p w:rsidR="00827BF4" w:rsidRPr="0040632C" w:rsidRDefault="00827BF4" w:rsidP="00827BF4">
            <w:pPr>
              <w:tabs>
                <w:tab w:val="left" w:pos="540"/>
              </w:tabs>
              <w:spacing w:after="200"/>
              <w:ind w:left="547" w:right="-72" w:hanging="547"/>
              <w:jc w:val="both"/>
              <w:rPr>
                <w:szCs w:val="22"/>
              </w:rPr>
            </w:pPr>
            <w:r w:rsidRPr="0040632C">
              <w:rPr>
                <w:sz w:val="22"/>
                <w:szCs w:val="22"/>
              </w:rPr>
              <w:t>35.1</w:t>
            </w:r>
            <w:r w:rsidRPr="0040632C">
              <w:rPr>
                <w:sz w:val="22"/>
                <w:szCs w:val="22"/>
              </w:rPr>
              <w:tab/>
              <w:t xml:space="preserve">Le Responsable du projet notifiera l’Entrepreneur de tout Défaut avant la fin de la Période de garantie, qui commence au moment de l’Achèvement et qui est </w:t>
            </w:r>
            <w:r w:rsidRPr="0040632C">
              <w:rPr>
                <w:b/>
                <w:sz w:val="22"/>
                <w:szCs w:val="22"/>
              </w:rPr>
              <w:t>définie dans les CPC.</w:t>
            </w:r>
            <w:r w:rsidRPr="0040632C">
              <w:rPr>
                <w:sz w:val="22"/>
                <w:szCs w:val="22"/>
              </w:rPr>
              <w:t xml:space="preserve"> La période de garantie sera prolongée jusqu’à correction du Défaut.</w:t>
            </w:r>
          </w:p>
          <w:p w:rsidR="00827BF4" w:rsidRPr="0040632C" w:rsidRDefault="00827BF4" w:rsidP="00827BF4">
            <w:pPr>
              <w:tabs>
                <w:tab w:val="left" w:pos="540"/>
              </w:tabs>
              <w:spacing w:after="200"/>
              <w:ind w:left="547" w:right="-72" w:hanging="547"/>
              <w:jc w:val="both"/>
              <w:rPr>
                <w:szCs w:val="22"/>
              </w:rPr>
            </w:pPr>
            <w:r w:rsidRPr="0040632C">
              <w:rPr>
                <w:sz w:val="22"/>
                <w:szCs w:val="22"/>
              </w:rPr>
              <w:t>35.2</w:t>
            </w:r>
            <w:r w:rsidRPr="0040632C">
              <w:rPr>
                <w:sz w:val="22"/>
                <w:szCs w:val="22"/>
              </w:rPr>
              <w:tab/>
              <w:t>Chaque fois qu’une notification de Défaut lui sera remise, l’Entrepreneur corrigera le Défaut dans les délais spécifiés dans la notification du Responsable du projet.</w:t>
            </w:r>
          </w:p>
        </w:tc>
      </w:tr>
      <w:tr w:rsidR="00827BF4" w:rsidRPr="0040632C" w:rsidTr="00827BF4">
        <w:tc>
          <w:tcPr>
            <w:tcW w:w="2160" w:type="dxa"/>
          </w:tcPr>
          <w:p w:rsidR="00827BF4" w:rsidRPr="0040632C" w:rsidRDefault="00827BF4" w:rsidP="00827BF4">
            <w:pPr>
              <w:pStyle w:val="Head42"/>
              <w:rPr>
                <w:szCs w:val="22"/>
              </w:rPr>
            </w:pPr>
            <w:bookmarkStart w:id="180" w:name="_Toc199734695"/>
            <w:r w:rsidRPr="0040632C">
              <w:rPr>
                <w:sz w:val="22"/>
                <w:szCs w:val="22"/>
              </w:rPr>
              <w:t>36.</w:t>
            </w:r>
            <w:r w:rsidRPr="0040632C">
              <w:rPr>
                <w:sz w:val="22"/>
                <w:szCs w:val="22"/>
              </w:rPr>
              <w:tab/>
              <w:t>Défauts non corrigés</w:t>
            </w:r>
            <w:bookmarkEnd w:id="180"/>
          </w:p>
        </w:tc>
        <w:tc>
          <w:tcPr>
            <w:tcW w:w="6984" w:type="dxa"/>
          </w:tcPr>
          <w:p w:rsidR="00827BF4" w:rsidRPr="0040632C" w:rsidRDefault="00827BF4" w:rsidP="00827BF4">
            <w:pPr>
              <w:tabs>
                <w:tab w:val="left" w:pos="540"/>
              </w:tabs>
              <w:spacing w:after="200"/>
              <w:ind w:left="547" w:right="-72" w:hanging="547"/>
              <w:jc w:val="both"/>
              <w:rPr>
                <w:szCs w:val="22"/>
              </w:rPr>
            </w:pPr>
            <w:r w:rsidRPr="0040632C">
              <w:rPr>
                <w:sz w:val="22"/>
                <w:szCs w:val="22"/>
              </w:rPr>
              <w:t>36.1</w:t>
            </w:r>
            <w:r w:rsidRPr="0040632C">
              <w:rPr>
                <w:sz w:val="22"/>
                <w:szCs w:val="22"/>
              </w:rPr>
              <w:tab/>
              <w:t>Si l’Entrepreneur ne corrige pas un Défaut dans les délais spécifiés dans la notification du Responsable du projet, celui-ci évaluera le coût de la correction à apporter et fera payer ce coût par l’Entrepreneur.</w:t>
            </w:r>
          </w:p>
        </w:tc>
      </w:tr>
    </w:tbl>
    <w:p w:rsidR="00827BF4" w:rsidRPr="0040632C" w:rsidRDefault="00827BF4" w:rsidP="00D6624D">
      <w:pPr>
        <w:suppressLineNumbers/>
        <w:autoSpaceDE w:val="0"/>
        <w:autoSpaceDN w:val="0"/>
        <w:adjustRightInd w:val="0"/>
        <w:jc w:val="both"/>
        <w:rPr>
          <w:sz w:val="22"/>
          <w:szCs w:val="22"/>
        </w:rPr>
      </w:pPr>
    </w:p>
    <w:p w:rsidR="00827BF4" w:rsidRPr="0040632C" w:rsidRDefault="00827BF4" w:rsidP="00D6624D">
      <w:pPr>
        <w:suppressLineNumbers/>
        <w:autoSpaceDE w:val="0"/>
        <w:autoSpaceDN w:val="0"/>
        <w:adjustRightInd w:val="0"/>
        <w:jc w:val="both"/>
        <w:rPr>
          <w:sz w:val="22"/>
          <w:szCs w:val="22"/>
        </w:rPr>
      </w:pPr>
    </w:p>
    <w:p w:rsidR="00827BF4" w:rsidRPr="0040632C" w:rsidRDefault="00827BF4" w:rsidP="00827BF4">
      <w:pPr>
        <w:pStyle w:val="Head41"/>
        <w:keepNext/>
        <w:keepLines/>
        <w:rPr>
          <w:szCs w:val="28"/>
        </w:rPr>
      </w:pPr>
      <w:bookmarkStart w:id="181" w:name="_Toc199734696"/>
      <w:r w:rsidRPr="0040632C">
        <w:rPr>
          <w:szCs w:val="28"/>
        </w:rPr>
        <w:t>D.  Maîtrise des coûts</w:t>
      </w:r>
      <w:bookmarkEnd w:id="181"/>
    </w:p>
    <w:p w:rsidR="00827BF4" w:rsidRPr="0040632C" w:rsidRDefault="00827BF4" w:rsidP="00D6624D">
      <w:pPr>
        <w:suppressLineNumbers/>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7038"/>
      </w:tblGrid>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2" w:name="_Toc199734697"/>
            <w:r w:rsidRPr="0040632C">
              <w:rPr>
                <w:b/>
                <w:sz w:val="22"/>
                <w:szCs w:val="22"/>
                <w:lang w:eastAsia="fr-FR"/>
              </w:rPr>
              <w:t>37.</w:t>
            </w:r>
            <w:r w:rsidRPr="0040632C">
              <w:rPr>
                <w:b/>
                <w:sz w:val="22"/>
                <w:szCs w:val="22"/>
                <w:lang w:eastAsia="fr-FR"/>
              </w:rPr>
              <w:tab/>
              <w:t>Devis quantitatif</w:t>
            </w:r>
            <w:bookmarkEnd w:id="182"/>
            <w:r w:rsidRPr="0040632C">
              <w:rPr>
                <w:sz w:val="22"/>
                <w:szCs w:val="22"/>
                <w:vertAlign w:val="superscript"/>
                <w:lang w:eastAsia="fr-FR"/>
              </w:rPr>
              <w:t xml:space="preserve"> </w:t>
            </w:r>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37.1</w:t>
            </w:r>
            <w:r w:rsidRPr="0040632C">
              <w:rPr>
                <w:sz w:val="22"/>
                <w:szCs w:val="22"/>
                <w:lang w:eastAsia="fr-FR"/>
              </w:rPr>
              <w:tab/>
              <w:t>Le Devis quantitatif comprendra les intrants destinés à l’exécution, l’installation, les preuves et la mise en exploitation des Travaux exécutés par l’Entrepreneur.</w:t>
            </w:r>
          </w:p>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37.2</w:t>
            </w:r>
            <w:r w:rsidRPr="0040632C">
              <w:rPr>
                <w:sz w:val="22"/>
                <w:szCs w:val="22"/>
                <w:lang w:eastAsia="fr-FR"/>
              </w:rPr>
              <w:tab/>
              <w:t>Le Devis quantitatif est utilisé pour calculer le Prix du Contrat. L’Entrepreneur sera rémunéré au titre de la quantité de travail exécuté au taux correspondant à chaque intrant spécifié dans le Devis quantitatif.</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3" w:name="_Toc199734698"/>
            <w:r w:rsidRPr="0040632C">
              <w:rPr>
                <w:b/>
                <w:sz w:val="22"/>
                <w:szCs w:val="22"/>
                <w:lang w:eastAsia="fr-FR"/>
              </w:rPr>
              <w:t>38.</w:t>
            </w:r>
            <w:r w:rsidRPr="0040632C">
              <w:rPr>
                <w:b/>
                <w:sz w:val="22"/>
                <w:szCs w:val="22"/>
                <w:lang w:eastAsia="fr-FR"/>
              </w:rPr>
              <w:tab/>
              <w:t>Modifications des quantités</w:t>
            </w:r>
            <w:bookmarkEnd w:id="183"/>
            <w:r w:rsidRPr="0040632C">
              <w:rPr>
                <w:sz w:val="22"/>
                <w:szCs w:val="22"/>
                <w:vertAlign w:val="superscript"/>
                <w:lang w:eastAsia="fr-FR"/>
              </w:rPr>
              <w:t xml:space="preserve"> </w:t>
            </w:r>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38.1</w:t>
            </w:r>
            <w:r w:rsidRPr="0040632C">
              <w:rPr>
                <w:sz w:val="22"/>
                <w:szCs w:val="22"/>
                <w:lang w:eastAsia="fr-FR"/>
              </w:rPr>
              <w:tab/>
              <w:t>Si la quantité finale du travail exécuté est différente de la quantité figurant au Devis quantitatif de plus de 25 pour cent pour une rubrique donnée, et dans la mesure où le changement conduit à un dépassement de plus de 1 pour cent du Prix du Contrat initial, le Responsable du projet ajustera le prix unitaire pour répondre à ce changement.</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38.2</w:t>
            </w:r>
            <w:r w:rsidRPr="0040632C">
              <w:rPr>
                <w:sz w:val="22"/>
                <w:szCs w:val="22"/>
                <w:lang w:eastAsia="fr-FR"/>
              </w:rPr>
              <w:tab/>
              <w:t xml:space="preserve">Le Responsable du projet n’ajustera pas les taux en raison de changements de quantité si, ce faisant, le Prix du Contrat initial était </w:t>
            </w:r>
            <w:r w:rsidRPr="0040632C">
              <w:rPr>
                <w:sz w:val="22"/>
                <w:szCs w:val="22"/>
                <w:lang w:eastAsia="fr-FR"/>
              </w:rPr>
              <w:lastRenderedPageBreak/>
              <w:t>dépassé de plus de 15 pour cent, sauf approbation préalable du Maître de l’Ouvrage Délégué.</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38.3</w:t>
            </w:r>
            <w:r w:rsidRPr="0040632C">
              <w:rPr>
                <w:sz w:val="22"/>
                <w:szCs w:val="22"/>
                <w:lang w:eastAsia="fr-FR"/>
              </w:rPr>
              <w:tab/>
              <w:t>Sur demande du Responsable du projet, l’Entrepreneur lui présentera une ventilation détaillée de tous les taux figurant au Devis quantitatif.</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4" w:name="_Toc199734699"/>
            <w:r w:rsidRPr="0040632C">
              <w:rPr>
                <w:b/>
                <w:sz w:val="22"/>
                <w:szCs w:val="22"/>
                <w:lang w:eastAsia="fr-FR"/>
              </w:rPr>
              <w:lastRenderedPageBreak/>
              <w:t>39.</w:t>
            </w:r>
            <w:r w:rsidRPr="0040632C">
              <w:rPr>
                <w:b/>
                <w:sz w:val="22"/>
                <w:szCs w:val="22"/>
                <w:lang w:eastAsia="fr-FR"/>
              </w:rPr>
              <w:tab/>
              <w:t>Variations</w:t>
            </w:r>
            <w:bookmarkEnd w:id="184"/>
          </w:p>
        </w:tc>
        <w:tc>
          <w:tcPr>
            <w:tcW w:w="7038" w:type="dxa"/>
          </w:tcPr>
          <w:p w:rsidR="00827BF4" w:rsidRPr="0040632C" w:rsidRDefault="00827BF4" w:rsidP="00827BF4">
            <w:pPr>
              <w:tabs>
                <w:tab w:val="left" w:pos="540"/>
              </w:tabs>
              <w:suppressAutoHyphens/>
              <w:overflowPunct w:val="0"/>
              <w:autoSpaceDE w:val="0"/>
              <w:autoSpaceDN w:val="0"/>
              <w:adjustRightInd w:val="0"/>
              <w:spacing w:after="180"/>
              <w:ind w:left="547" w:right="-72" w:hanging="547"/>
              <w:jc w:val="both"/>
              <w:textAlignment w:val="baseline"/>
              <w:rPr>
                <w:szCs w:val="22"/>
                <w:lang w:eastAsia="fr-FR"/>
              </w:rPr>
            </w:pPr>
            <w:r w:rsidRPr="0040632C">
              <w:rPr>
                <w:sz w:val="22"/>
                <w:szCs w:val="22"/>
                <w:lang w:eastAsia="fr-FR"/>
              </w:rPr>
              <w:t>39.1</w:t>
            </w:r>
            <w:r w:rsidRPr="0040632C">
              <w:rPr>
                <w:sz w:val="22"/>
                <w:szCs w:val="22"/>
                <w:lang w:eastAsia="fr-FR"/>
              </w:rPr>
              <w:tab/>
              <w:t>Toutes les Variations seront incluses dans les Programmes actualisés présentés par l’Entrepreneur.</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5" w:name="_Toc199734700"/>
            <w:r w:rsidRPr="0040632C">
              <w:rPr>
                <w:b/>
                <w:sz w:val="22"/>
                <w:szCs w:val="22"/>
                <w:lang w:eastAsia="fr-FR"/>
              </w:rPr>
              <w:t>40.</w:t>
            </w:r>
            <w:r w:rsidRPr="0040632C">
              <w:rPr>
                <w:b/>
                <w:sz w:val="22"/>
                <w:szCs w:val="22"/>
                <w:lang w:eastAsia="fr-FR"/>
              </w:rPr>
              <w:tab/>
              <w:t>Paiement des Variations</w:t>
            </w:r>
            <w:bookmarkEnd w:id="185"/>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40.1</w:t>
            </w:r>
            <w:r w:rsidRPr="0040632C">
              <w:rPr>
                <w:sz w:val="22"/>
                <w:szCs w:val="22"/>
                <w:lang w:eastAsia="fr-FR"/>
              </w:rPr>
              <w:tab/>
              <w:t>L’Entrepreneur, sur demande du Responsable du projet, présentera à celui-ci une estimation po</w:t>
            </w:r>
            <w:r w:rsidR="000A14E9">
              <w:rPr>
                <w:sz w:val="22"/>
                <w:szCs w:val="22"/>
                <w:lang w:eastAsia="fr-FR"/>
              </w:rPr>
              <w:t xml:space="preserve">ur l’exécution de la Variation. </w:t>
            </w:r>
            <w:r w:rsidRPr="0040632C">
              <w:rPr>
                <w:sz w:val="22"/>
                <w:szCs w:val="22"/>
                <w:lang w:eastAsia="fr-FR"/>
              </w:rPr>
              <w:t>Le Responsable du projet examinera l’estimation qui sera remise dans un délai de sept (7) jours suivant la date de la requête ou dans des délais plus longs spécifiés par le Responsable du projet avant de commander la Variation.</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40.2</w:t>
            </w:r>
            <w:r w:rsidRPr="0040632C">
              <w:rPr>
                <w:sz w:val="22"/>
                <w:szCs w:val="22"/>
                <w:lang w:eastAsia="fr-FR"/>
              </w:rPr>
              <w:tab/>
              <w:t>Si le travail requis par la Variation correspond à un intrant décrit dans le Devis quantitatif et si, de l’avis du Responsable du projet, la quantité de travail dépassant les limites spécifiées à l’alinéa 38.1 ou la durée de l’exécution ne provoque pas de changement du coût par unité de quantité, le prix unitaire figurant au Devis quantitatif sera utilisé pour calculer la valeur de la Variation. Si le coût par unité de quantité change, ou si la nature ou la durée du travail requis par la Variation ne correspondent pas aux intrants figurant dans le Devis quantitatif, la liste des prix présentée par l’Entrepreneur sera assimilée à de nouveaux taux correspondant aux intrants du travail spécifiés.</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40.3</w:t>
            </w:r>
            <w:r w:rsidRPr="0040632C">
              <w:rPr>
                <w:sz w:val="22"/>
                <w:szCs w:val="22"/>
                <w:lang w:eastAsia="fr-FR"/>
              </w:rPr>
              <w:tab/>
              <w:t>Si le prix présenté par l’Entrepreneur n’est pas raisonnable, le Responsable du projet pourra commander la Variation et apporter un changement au Montant du Contrat, sur la base de ses propres prévisions quant aux effets de la Variation sur le coût pour l’Entrepreneur.</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40.4</w:t>
            </w:r>
            <w:r w:rsidRPr="0040632C">
              <w:rPr>
                <w:sz w:val="22"/>
                <w:szCs w:val="22"/>
                <w:lang w:eastAsia="fr-FR"/>
              </w:rPr>
              <w:tab/>
              <w:t>Si le Responsable du projet décide que l’urgence requise par la Variation empêche de présenter une liste de prix et de l’examiner sans retarder les travaux, aucune liste de prix ne sera présentée et la Variation sera assimilée à un événement donnant droit à compensation.</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40.5</w:t>
            </w:r>
            <w:r w:rsidRPr="0040632C">
              <w:rPr>
                <w:sz w:val="22"/>
                <w:szCs w:val="22"/>
                <w:lang w:eastAsia="fr-FR"/>
              </w:rPr>
              <w:tab/>
              <w:t>L’Entrepreneur n’aura droit à aucun paiement supplémentaire au titre de coûts qui auraient pu être évités grâce à la Prévision des évènements.</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6" w:name="_Toc199734701"/>
            <w:r w:rsidRPr="0040632C">
              <w:rPr>
                <w:b/>
                <w:sz w:val="22"/>
                <w:szCs w:val="22"/>
                <w:lang w:eastAsia="fr-FR"/>
              </w:rPr>
              <w:t>41.</w:t>
            </w:r>
            <w:r w:rsidRPr="0040632C">
              <w:rPr>
                <w:b/>
                <w:sz w:val="22"/>
                <w:szCs w:val="22"/>
                <w:lang w:eastAsia="fr-FR"/>
              </w:rPr>
              <w:tab/>
              <w:t>Prévisions de flux de trésorerie</w:t>
            </w:r>
            <w:bookmarkEnd w:id="186"/>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41.1</w:t>
            </w:r>
            <w:r w:rsidRPr="0040632C">
              <w:rPr>
                <w:sz w:val="22"/>
                <w:szCs w:val="22"/>
                <w:lang w:eastAsia="fr-FR"/>
              </w:rPr>
              <w:tab/>
              <w:t>En cas de mise à jour du Programme, l’Entrepreneur remettra au Responsable du projet une prévision de flux de trésorerie actualisée. Ce flux de trésorerie actualisé sera exprimé en différentes devises, comme définies dans le Contrat, convertie si nécessaire en appliquant les taux de change figurant au Contrat.</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7" w:name="_Toc199734702"/>
            <w:r w:rsidRPr="0040632C">
              <w:rPr>
                <w:b/>
                <w:sz w:val="22"/>
                <w:szCs w:val="22"/>
                <w:lang w:eastAsia="fr-FR"/>
              </w:rPr>
              <w:t>42.</w:t>
            </w:r>
            <w:r w:rsidRPr="0040632C">
              <w:rPr>
                <w:b/>
                <w:sz w:val="22"/>
                <w:szCs w:val="22"/>
                <w:lang w:eastAsia="fr-FR"/>
              </w:rPr>
              <w:tab/>
              <w:t>Certificats de paiement</w:t>
            </w:r>
            <w:bookmarkEnd w:id="187"/>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42.1</w:t>
            </w:r>
            <w:r w:rsidRPr="0040632C">
              <w:rPr>
                <w:sz w:val="22"/>
                <w:szCs w:val="22"/>
                <w:lang w:eastAsia="fr-FR"/>
              </w:rPr>
              <w:tab/>
              <w:t>L’Entrepreneur présentera au Responsable du projet des décomptes mensuels de la valeur estimée du travail exécuté déduction faite du montant accumulé certifié précédemment.</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42.2</w:t>
            </w:r>
            <w:r w:rsidRPr="0040632C">
              <w:rPr>
                <w:sz w:val="22"/>
                <w:szCs w:val="22"/>
                <w:lang w:eastAsia="fr-FR"/>
              </w:rPr>
              <w:tab/>
              <w:t>Le Responsable du projet vérifiera les décomptes mensuels et certifiera les montants devant être versés au Contractant.</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42.3</w:t>
            </w:r>
            <w:r w:rsidRPr="0040632C">
              <w:rPr>
                <w:sz w:val="22"/>
                <w:szCs w:val="22"/>
                <w:lang w:eastAsia="fr-FR"/>
              </w:rPr>
              <w:tab/>
              <w:t>La valeur du travail exécuté sera déterminée par le Responsable du projet.</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lastRenderedPageBreak/>
              <w:t>42.4</w:t>
            </w:r>
            <w:r w:rsidRPr="0040632C">
              <w:rPr>
                <w:sz w:val="22"/>
                <w:szCs w:val="22"/>
                <w:lang w:eastAsia="fr-FR"/>
              </w:rPr>
              <w:tab/>
              <w:t>La valeur du travail exécuté comprendra la valeur des quantités réalisées par rubrique figurant au Devis quantitatif.</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42.5</w:t>
            </w:r>
            <w:r w:rsidRPr="0040632C">
              <w:rPr>
                <w:sz w:val="22"/>
                <w:szCs w:val="22"/>
                <w:lang w:eastAsia="fr-FR"/>
              </w:rPr>
              <w:tab/>
              <w:t>La valeur du travail exécuté inclura la valeur des Variations et des évènements donnant droit à compensation.</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42.6</w:t>
            </w:r>
            <w:r w:rsidRPr="0040632C">
              <w:rPr>
                <w:sz w:val="22"/>
                <w:szCs w:val="22"/>
                <w:lang w:eastAsia="fr-FR"/>
              </w:rPr>
              <w:tab/>
              <w:t>Le Responsable du projet pourra exclure toute rubrique certifiée dans un certificat précédent ou réduire proportionnellement toute rubrique certifiée précédemment à la lumière d’informations nouvelles.</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8" w:name="_Toc199734703"/>
            <w:r w:rsidRPr="0040632C">
              <w:rPr>
                <w:b/>
                <w:sz w:val="22"/>
                <w:szCs w:val="22"/>
                <w:lang w:eastAsia="fr-FR"/>
              </w:rPr>
              <w:lastRenderedPageBreak/>
              <w:t>43.</w:t>
            </w:r>
            <w:r w:rsidRPr="0040632C">
              <w:rPr>
                <w:b/>
                <w:sz w:val="22"/>
                <w:szCs w:val="22"/>
                <w:lang w:eastAsia="fr-FR"/>
              </w:rPr>
              <w:tab/>
              <w:t>Paiements</w:t>
            </w:r>
            <w:bookmarkEnd w:id="188"/>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43.1</w:t>
            </w:r>
            <w:r w:rsidRPr="0040632C">
              <w:rPr>
                <w:sz w:val="22"/>
                <w:szCs w:val="22"/>
                <w:lang w:eastAsia="fr-FR"/>
              </w:rPr>
              <w:tab/>
              <w:t>Les paiements seront ajustés pour prendre en compte les paiements des avances et les retenues. Le Maître de l’Ouvrage Délégué versera à l’Entrepreneur les montants certifiés par le Responsable du projet dans un délai de 28 jours suivant la date d’émission de chaque certificat. Si le Maître de l’Ouvrage Délégué effectue un paiement en retard, l’Entrepreneur recevra des intérêts sur les arriérés de paiement lors du paiement suivant. L’intérêt sera calculé à partir de la date à laquelle le paiement aurait dû être effectué jusqu’à la date à laquelle le paiement en retard aura été versé, au taux d’intérêt en vigueur pour des emprunts commerciaux et pour chacune des devises dans lesquelles les paiements seront effectués.</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43.2</w:t>
            </w:r>
            <w:r w:rsidRPr="0040632C">
              <w:rPr>
                <w:sz w:val="22"/>
                <w:szCs w:val="22"/>
                <w:lang w:eastAsia="fr-FR"/>
              </w:rPr>
              <w:tab/>
              <w:t>Si un montant certifié est augmenté dans un certificat ultérieur ou à la suite d’une décision de l’Adjudicateur ou de l’Arbitre, l’Entrepreneur recevra des intérêts sur les arriérés conformément à la présente clause. L’intérêt sera calculé à partir de la date à laquelle le montant augmenté aurait été certifié en l’absence d’un différend.</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43.3</w:t>
            </w:r>
            <w:r w:rsidRPr="0040632C">
              <w:rPr>
                <w:sz w:val="22"/>
                <w:szCs w:val="22"/>
                <w:lang w:eastAsia="fr-FR"/>
              </w:rPr>
              <w:tab/>
              <w:t>Sauf disposition contraire, tous les paiements et retenues seront effectués dans les proportions des devises figurant dans le Montant du Contrat.</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43.4</w:t>
            </w:r>
            <w:r w:rsidRPr="0040632C">
              <w:rPr>
                <w:sz w:val="22"/>
                <w:szCs w:val="22"/>
                <w:lang w:eastAsia="fr-FR"/>
              </w:rPr>
              <w:tab/>
              <w:t>Les intrants des Travaux pour lesquels aucun taux ni prix n’a été déclaré ne seront pas payés par le Maître de l’Ouvrage Délégué    et seront réputés être compris dans d’autres taux et prix figurant dans le Contrat.</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89" w:name="_Toc199734704"/>
            <w:r w:rsidRPr="0040632C">
              <w:rPr>
                <w:b/>
                <w:sz w:val="22"/>
                <w:szCs w:val="22"/>
                <w:lang w:eastAsia="fr-FR"/>
              </w:rPr>
              <w:t>44.</w:t>
            </w:r>
            <w:r w:rsidRPr="0040632C">
              <w:rPr>
                <w:b/>
                <w:sz w:val="22"/>
                <w:szCs w:val="22"/>
                <w:lang w:eastAsia="fr-FR"/>
              </w:rPr>
              <w:tab/>
              <w:t>Événements donnant droit à compensation</w:t>
            </w:r>
            <w:bookmarkEnd w:id="189"/>
          </w:p>
        </w:tc>
        <w:tc>
          <w:tcPr>
            <w:tcW w:w="7038" w:type="dxa"/>
          </w:tcPr>
          <w:p w:rsidR="00827BF4" w:rsidRPr="0040632C" w:rsidRDefault="00827BF4" w:rsidP="003C5ED9">
            <w:pPr>
              <w:tabs>
                <w:tab w:val="left" w:pos="540"/>
              </w:tabs>
              <w:suppressAutoHyphens/>
              <w:overflowPunct w:val="0"/>
              <w:autoSpaceDE w:val="0"/>
              <w:autoSpaceDN w:val="0"/>
              <w:adjustRightInd w:val="0"/>
              <w:ind w:left="540" w:right="-72" w:hanging="547"/>
              <w:jc w:val="both"/>
              <w:textAlignment w:val="baseline"/>
              <w:rPr>
                <w:szCs w:val="22"/>
                <w:lang w:eastAsia="fr-FR"/>
              </w:rPr>
            </w:pPr>
            <w:r w:rsidRPr="0040632C">
              <w:rPr>
                <w:sz w:val="22"/>
                <w:szCs w:val="22"/>
                <w:lang w:eastAsia="fr-FR"/>
              </w:rPr>
              <w:t>44.1</w:t>
            </w:r>
            <w:r w:rsidRPr="0040632C">
              <w:rPr>
                <w:sz w:val="22"/>
                <w:szCs w:val="22"/>
                <w:lang w:eastAsia="fr-FR"/>
              </w:rPr>
              <w:tab/>
              <w:t>Les évènements donnant droit à compensation seront les suivants :</w:t>
            </w:r>
          </w:p>
          <w:p w:rsidR="00827BF4" w:rsidRPr="0040632C" w:rsidRDefault="00827BF4" w:rsidP="00827BF4">
            <w:pPr>
              <w:tabs>
                <w:tab w:val="left" w:pos="1080"/>
              </w:tabs>
              <w:suppressAutoHyphens/>
              <w:overflowPunct w:val="0"/>
              <w:autoSpaceDE w:val="0"/>
              <w:autoSpaceDN w:val="0"/>
              <w:adjustRightInd w:val="0"/>
              <w:spacing w:after="180"/>
              <w:ind w:left="1080" w:right="-72" w:hanging="547"/>
              <w:jc w:val="both"/>
              <w:textAlignment w:val="baseline"/>
              <w:rPr>
                <w:szCs w:val="22"/>
                <w:lang w:eastAsia="fr-FR"/>
              </w:rPr>
            </w:pPr>
            <w:r w:rsidRPr="0040632C">
              <w:rPr>
                <w:sz w:val="22"/>
                <w:szCs w:val="22"/>
                <w:lang w:eastAsia="fr-FR"/>
              </w:rPr>
              <w:t>(a)</w:t>
            </w:r>
            <w:r w:rsidRPr="0040632C">
              <w:rPr>
                <w:sz w:val="22"/>
                <w:szCs w:val="22"/>
                <w:lang w:eastAsia="fr-FR"/>
              </w:rPr>
              <w:tab/>
              <w:t>Le Maître de l’Ouvrage Délégué ne donne pas accès à une partie du Site à la Date d’entrée en possession conformément à l’alinéa 21.1 des CGC.</w:t>
            </w:r>
          </w:p>
          <w:p w:rsidR="00827BF4" w:rsidRPr="0040632C" w:rsidRDefault="00827BF4" w:rsidP="00827BF4">
            <w:pPr>
              <w:tabs>
                <w:tab w:val="left" w:pos="1080"/>
              </w:tabs>
              <w:suppressAutoHyphens/>
              <w:overflowPunct w:val="0"/>
              <w:autoSpaceDE w:val="0"/>
              <w:autoSpaceDN w:val="0"/>
              <w:adjustRightInd w:val="0"/>
              <w:spacing w:after="180"/>
              <w:ind w:left="1080" w:right="-72" w:hanging="547"/>
              <w:jc w:val="both"/>
              <w:textAlignment w:val="baseline"/>
              <w:rPr>
                <w:szCs w:val="22"/>
                <w:lang w:eastAsia="fr-FR"/>
              </w:rPr>
            </w:pPr>
            <w:r w:rsidRPr="0040632C">
              <w:rPr>
                <w:sz w:val="22"/>
                <w:szCs w:val="22"/>
                <w:lang w:eastAsia="fr-FR"/>
              </w:rPr>
              <w:t>(b)</w:t>
            </w:r>
            <w:r w:rsidRPr="0040632C">
              <w:rPr>
                <w:sz w:val="22"/>
                <w:szCs w:val="22"/>
                <w:lang w:eastAsia="fr-FR"/>
              </w:rPr>
              <w:tab/>
              <w:t>Le Maître de l’Ouvrage Délégué modifie le Tableau des autres entrepreneurs d’une façon qui affecte le travail du Contractant dans le cadre du Contrat.</w:t>
            </w:r>
          </w:p>
          <w:p w:rsidR="00827BF4" w:rsidRPr="0040632C" w:rsidRDefault="00827BF4" w:rsidP="00827BF4">
            <w:pPr>
              <w:tabs>
                <w:tab w:val="left" w:pos="1080"/>
              </w:tabs>
              <w:suppressAutoHyphens/>
              <w:overflowPunct w:val="0"/>
              <w:autoSpaceDE w:val="0"/>
              <w:autoSpaceDN w:val="0"/>
              <w:adjustRightInd w:val="0"/>
              <w:spacing w:after="180"/>
              <w:ind w:left="1080" w:right="-72" w:hanging="547"/>
              <w:jc w:val="both"/>
              <w:textAlignment w:val="baseline"/>
              <w:rPr>
                <w:szCs w:val="22"/>
                <w:lang w:eastAsia="fr-FR"/>
              </w:rPr>
            </w:pPr>
            <w:r w:rsidRPr="0040632C">
              <w:rPr>
                <w:sz w:val="22"/>
                <w:szCs w:val="22"/>
                <w:lang w:eastAsia="fr-FR"/>
              </w:rPr>
              <w:t>(c)</w:t>
            </w:r>
            <w:r w:rsidRPr="0040632C">
              <w:rPr>
                <w:sz w:val="22"/>
                <w:szCs w:val="22"/>
                <w:lang w:eastAsia="fr-FR"/>
              </w:rPr>
              <w:tab/>
              <w:t>Le Responsable du projet ordonne un délai ou ne présente pas les Plans, les Spécifications techniques ou les instructions nécessaires à l’exécution ponctuelle des Travaux.</w:t>
            </w:r>
          </w:p>
          <w:p w:rsidR="00827BF4" w:rsidRPr="0040632C" w:rsidRDefault="00827BF4" w:rsidP="00827BF4">
            <w:pPr>
              <w:tabs>
                <w:tab w:val="left" w:pos="1080"/>
              </w:tabs>
              <w:suppressAutoHyphens/>
              <w:overflowPunct w:val="0"/>
              <w:autoSpaceDE w:val="0"/>
              <w:autoSpaceDN w:val="0"/>
              <w:adjustRightInd w:val="0"/>
              <w:spacing w:after="180"/>
              <w:ind w:left="1080" w:right="-72" w:hanging="547"/>
              <w:jc w:val="both"/>
              <w:textAlignment w:val="baseline"/>
              <w:rPr>
                <w:szCs w:val="22"/>
                <w:lang w:eastAsia="fr-FR"/>
              </w:rPr>
            </w:pPr>
            <w:r w:rsidRPr="0040632C">
              <w:rPr>
                <w:sz w:val="22"/>
                <w:szCs w:val="22"/>
                <w:lang w:eastAsia="fr-FR"/>
              </w:rPr>
              <w:t>(d)</w:t>
            </w:r>
            <w:r w:rsidRPr="0040632C">
              <w:rPr>
                <w:sz w:val="22"/>
                <w:szCs w:val="22"/>
                <w:lang w:eastAsia="fr-FR"/>
              </w:rPr>
              <w:tab/>
              <w:t>Le Responsable du projet donne à l’Entrepreneur des instructions de vérifier ou d’effectuer des preuves supplémentaires des Travaux qui s’avèrent ne pas présenter de Défaut.</w:t>
            </w:r>
          </w:p>
          <w:p w:rsidR="00827BF4" w:rsidRPr="0040632C" w:rsidRDefault="00827BF4" w:rsidP="00827BF4">
            <w:pPr>
              <w:tabs>
                <w:tab w:val="left" w:pos="1080"/>
              </w:tabs>
              <w:suppressAutoHyphens/>
              <w:overflowPunct w:val="0"/>
              <w:autoSpaceDE w:val="0"/>
              <w:autoSpaceDN w:val="0"/>
              <w:adjustRightInd w:val="0"/>
              <w:spacing w:after="180"/>
              <w:ind w:left="1080" w:right="-72" w:hanging="547"/>
              <w:jc w:val="both"/>
              <w:textAlignment w:val="baseline"/>
              <w:rPr>
                <w:szCs w:val="22"/>
                <w:lang w:eastAsia="fr-FR"/>
              </w:rPr>
            </w:pPr>
            <w:r w:rsidRPr="0040632C">
              <w:rPr>
                <w:sz w:val="22"/>
                <w:szCs w:val="22"/>
                <w:lang w:eastAsia="fr-FR"/>
              </w:rPr>
              <w:t>(e)</w:t>
            </w:r>
            <w:r w:rsidRPr="0040632C">
              <w:rPr>
                <w:sz w:val="22"/>
                <w:szCs w:val="22"/>
                <w:lang w:eastAsia="fr-FR"/>
              </w:rPr>
              <w:tab/>
              <w:t xml:space="preserve">Le Responsable du projet n’approuve pas pour des motifs non </w:t>
            </w:r>
            <w:r w:rsidRPr="0040632C">
              <w:rPr>
                <w:sz w:val="22"/>
                <w:szCs w:val="22"/>
                <w:lang w:eastAsia="fr-FR"/>
              </w:rPr>
              <w:lastRenderedPageBreak/>
              <w:t>raisonnables l’embauche de sous-traitants.</w:t>
            </w:r>
          </w:p>
          <w:p w:rsidR="00827BF4" w:rsidRPr="0040632C" w:rsidRDefault="00827BF4" w:rsidP="00827BF4">
            <w:pPr>
              <w:tabs>
                <w:tab w:val="left" w:pos="1080"/>
              </w:tabs>
              <w:suppressAutoHyphens/>
              <w:overflowPunct w:val="0"/>
              <w:autoSpaceDE w:val="0"/>
              <w:autoSpaceDN w:val="0"/>
              <w:adjustRightInd w:val="0"/>
              <w:spacing w:after="180"/>
              <w:ind w:left="1080" w:right="-72" w:hanging="547"/>
              <w:jc w:val="both"/>
              <w:textAlignment w:val="baseline"/>
              <w:rPr>
                <w:szCs w:val="22"/>
                <w:lang w:eastAsia="fr-FR"/>
              </w:rPr>
            </w:pPr>
            <w:r w:rsidRPr="0040632C">
              <w:rPr>
                <w:sz w:val="22"/>
                <w:szCs w:val="22"/>
                <w:lang w:eastAsia="fr-FR"/>
              </w:rPr>
              <w:t>(f)</w:t>
            </w:r>
            <w:r w:rsidRPr="0040632C">
              <w:rPr>
                <w:sz w:val="22"/>
                <w:szCs w:val="22"/>
                <w:lang w:eastAsia="fr-FR"/>
              </w:rPr>
              <w:tab/>
              <w:t>Les conditions du terrain sont nettement plus difficiles qu’il était raisonnable de supposer avant l’émission de la Lettre d’acceptation, sur la base des informations remises aux Soumissionnaires (notamment les Rapports de vérification du Site), sur la base des informations disponibles au public et sur la base d’une inspection visuelle.</w:t>
            </w:r>
          </w:p>
          <w:p w:rsidR="00827BF4" w:rsidRPr="0040632C" w:rsidRDefault="00827BF4" w:rsidP="00827BF4">
            <w:pPr>
              <w:tabs>
                <w:tab w:val="left" w:pos="1080"/>
              </w:tabs>
              <w:suppressAutoHyphens/>
              <w:overflowPunct w:val="0"/>
              <w:autoSpaceDE w:val="0"/>
              <w:autoSpaceDN w:val="0"/>
              <w:adjustRightInd w:val="0"/>
              <w:spacing w:after="180"/>
              <w:ind w:left="1080" w:right="-72" w:hanging="547"/>
              <w:jc w:val="both"/>
              <w:textAlignment w:val="baseline"/>
              <w:rPr>
                <w:szCs w:val="22"/>
                <w:lang w:eastAsia="fr-FR"/>
              </w:rPr>
            </w:pPr>
            <w:r w:rsidRPr="0040632C">
              <w:rPr>
                <w:sz w:val="22"/>
                <w:szCs w:val="22"/>
                <w:lang w:eastAsia="fr-FR"/>
              </w:rPr>
              <w:t>(g)</w:t>
            </w:r>
            <w:r w:rsidRPr="0040632C">
              <w:rPr>
                <w:sz w:val="22"/>
                <w:szCs w:val="22"/>
                <w:lang w:eastAsia="fr-FR"/>
              </w:rPr>
              <w:tab/>
              <w:t>Le Responsable du projet donne des instructions pour résoudre une situation imprévue provoquée par le Maître de l’Ouvrage Délégué, ou pour effectuer un travail supplémentaire pour des raisons de sécurité ou pour d’autres raisons.</w:t>
            </w:r>
          </w:p>
          <w:p w:rsidR="00827BF4" w:rsidRPr="0040632C" w:rsidRDefault="00827BF4" w:rsidP="00827BF4">
            <w:pPr>
              <w:tabs>
                <w:tab w:val="left" w:pos="1080"/>
              </w:tabs>
              <w:suppressAutoHyphens/>
              <w:overflowPunct w:val="0"/>
              <w:autoSpaceDE w:val="0"/>
              <w:autoSpaceDN w:val="0"/>
              <w:adjustRightInd w:val="0"/>
              <w:spacing w:after="120"/>
              <w:ind w:left="1080" w:right="-72" w:hanging="547"/>
              <w:jc w:val="both"/>
              <w:textAlignment w:val="baseline"/>
              <w:rPr>
                <w:szCs w:val="22"/>
                <w:lang w:eastAsia="fr-FR"/>
              </w:rPr>
            </w:pPr>
            <w:r w:rsidRPr="0040632C">
              <w:rPr>
                <w:sz w:val="22"/>
                <w:szCs w:val="22"/>
                <w:lang w:eastAsia="fr-FR"/>
              </w:rPr>
              <w:t>(h)</w:t>
            </w:r>
            <w:r w:rsidRPr="0040632C">
              <w:rPr>
                <w:sz w:val="22"/>
                <w:szCs w:val="22"/>
                <w:lang w:eastAsia="fr-FR"/>
              </w:rPr>
              <w:tab/>
              <w:t>D’autres entrepreneurs, les autorités publiques, les services publics ou le Maître de l’Ouvrage Délégué    n’effectuent pas leur travail dans les délais prévus et dans le cadre des contraintes spécifiées dans le Contrat, entraînant ainsi un retard ou des coûts supplémentaires pour l’Entrepreneur.</w:t>
            </w:r>
          </w:p>
          <w:p w:rsidR="00827BF4" w:rsidRPr="0040632C" w:rsidRDefault="00827BF4" w:rsidP="003C5ED9">
            <w:pPr>
              <w:tabs>
                <w:tab w:val="left" w:pos="1080"/>
                <w:tab w:val="left" w:pos="5115"/>
              </w:tabs>
              <w:suppressAutoHyphens/>
              <w:overflowPunct w:val="0"/>
              <w:autoSpaceDE w:val="0"/>
              <w:autoSpaceDN w:val="0"/>
              <w:adjustRightInd w:val="0"/>
              <w:spacing w:after="200"/>
              <w:ind w:left="1080" w:right="-72" w:hanging="540"/>
              <w:jc w:val="both"/>
              <w:textAlignment w:val="baseline"/>
              <w:rPr>
                <w:szCs w:val="22"/>
                <w:lang w:eastAsia="fr-FR"/>
              </w:rPr>
            </w:pPr>
            <w:r w:rsidRPr="0040632C">
              <w:rPr>
                <w:sz w:val="22"/>
                <w:szCs w:val="22"/>
                <w:lang w:eastAsia="fr-FR"/>
              </w:rPr>
              <w:t>(i)</w:t>
            </w:r>
            <w:r w:rsidRPr="0040632C">
              <w:rPr>
                <w:sz w:val="22"/>
                <w:szCs w:val="22"/>
                <w:lang w:eastAsia="fr-FR"/>
              </w:rPr>
              <w:tab/>
              <w:t>Les avances sont payées en retard.</w:t>
            </w:r>
            <w:r w:rsidR="003C5ED9">
              <w:rPr>
                <w:sz w:val="22"/>
                <w:szCs w:val="22"/>
                <w:lang w:eastAsia="fr-FR"/>
              </w:rPr>
              <w:tab/>
            </w:r>
          </w:p>
          <w:p w:rsidR="00827BF4" w:rsidRPr="0040632C" w:rsidRDefault="00827BF4" w:rsidP="00827BF4">
            <w:pPr>
              <w:tabs>
                <w:tab w:val="left" w:pos="1080"/>
              </w:tabs>
              <w:suppressAutoHyphens/>
              <w:overflowPunct w:val="0"/>
              <w:autoSpaceDE w:val="0"/>
              <w:autoSpaceDN w:val="0"/>
              <w:adjustRightInd w:val="0"/>
              <w:spacing w:after="200"/>
              <w:ind w:left="1080" w:right="-72" w:hanging="540"/>
              <w:jc w:val="both"/>
              <w:textAlignment w:val="baseline"/>
              <w:rPr>
                <w:szCs w:val="22"/>
                <w:lang w:eastAsia="fr-FR"/>
              </w:rPr>
            </w:pPr>
            <w:r w:rsidRPr="0040632C">
              <w:rPr>
                <w:sz w:val="22"/>
                <w:szCs w:val="22"/>
                <w:lang w:eastAsia="fr-FR"/>
              </w:rPr>
              <w:t>(j)</w:t>
            </w:r>
            <w:r w:rsidRPr="0040632C">
              <w:rPr>
                <w:sz w:val="22"/>
                <w:szCs w:val="22"/>
                <w:lang w:eastAsia="fr-FR"/>
              </w:rPr>
              <w:tab/>
              <w:t>Les conséquences pour l’Entrepreneur de tout Risque incombant au Maître de l’Ouvrage Délégué.</w:t>
            </w:r>
          </w:p>
          <w:p w:rsidR="00827BF4" w:rsidRPr="0040632C" w:rsidRDefault="00827BF4" w:rsidP="00827BF4">
            <w:pPr>
              <w:tabs>
                <w:tab w:val="left" w:pos="1080"/>
              </w:tabs>
              <w:suppressAutoHyphens/>
              <w:overflowPunct w:val="0"/>
              <w:autoSpaceDE w:val="0"/>
              <w:autoSpaceDN w:val="0"/>
              <w:adjustRightInd w:val="0"/>
              <w:spacing w:after="200"/>
              <w:ind w:left="1080" w:right="-72" w:hanging="540"/>
              <w:jc w:val="both"/>
              <w:textAlignment w:val="baseline"/>
              <w:rPr>
                <w:szCs w:val="22"/>
                <w:lang w:eastAsia="fr-FR"/>
              </w:rPr>
            </w:pPr>
            <w:r w:rsidRPr="0040632C">
              <w:rPr>
                <w:sz w:val="22"/>
                <w:szCs w:val="22"/>
                <w:lang w:eastAsia="fr-FR"/>
              </w:rPr>
              <w:t>(k)</w:t>
            </w:r>
            <w:r w:rsidRPr="0040632C">
              <w:rPr>
                <w:sz w:val="22"/>
                <w:szCs w:val="22"/>
                <w:lang w:eastAsia="fr-FR"/>
              </w:rPr>
              <w:tab/>
              <w:t>Le Responsable du projet retarde indûment la délivrance du Certificat d’achèvement.</w:t>
            </w:r>
          </w:p>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44.2</w:t>
            </w:r>
            <w:r w:rsidRPr="0040632C">
              <w:rPr>
                <w:sz w:val="22"/>
                <w:szCs w:val="22"/>
                <w:lang w:eastAsia="fr-FR"/>
              </w:rPr>
              <w:tab/>
              <w:t>Si un événement donnant droit à compensation entraîne un coût additionnel ou empêche de terminer les Travaux avant la Date d’achèvement prévue, le Prix du Contrat sera augmenté et/ou la Date d’achèvement prévue reportée. Le Responsable du projet décidera de la nécessité ou non d’augmenter le Prix du Contrat et du montant de cette augmentation, et ainsi que du report de la Date d’achèvement prévue et la durée de ce report.</w:t>
            </w:r>
          </w:p>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44.3</w:t>
            </w:r>
            <w:r w:rsidRPr="0040632C">
              <w:rPr>
                <w:sz w:val="22"/>
                <w:szCs w:val="22"/>
                <w:lang w:eastAsia="fr-FR"/>
              </w:rPr>
              <w:tab/>
              <w:t>Dès que l’Entrepreneur aura fourni les informations prouvant les conséquences de chaque événement donnant droit à compensation sur ses prévisions de coût, celles-ci seront examinées par le Responsable du projet, et le Montant du Contrat sera ajusté en conséquence. Si les prévisions du Contractant sont estimées déraisonnables, le Responsable du projet ajustera le Montant du Contrat sur la base de ses propres estimations. Le Responsable du projet supposera que l’Entrepreneur réagira rapidement et avec compétence à la situation.</w:t>
            </w:r>
          </w:p>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44.4</w:t>
            </w:r>
            <w:r w:rsidRPr="0040632C">
              <w:rPr>
                <w:sz w:val="22"/>
                <w:szCs w:val="22"/>
                <w:lang w:eastAsia="fr-FR"/>
              </w:rPr>
              <w:tab/>
              <w:t>L’Entrepreneur n’a pas droit à une compensation dans la mesure où les intérêts du Maître de l’Ouvrage Délégué    sont affectés négativement par le fait que l’Entrepreneur n’a pas fourni de Prévision d’évènements ou n’a pas coopéré avec le Responsable du projet.</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0" w:name="_Toc199734705"/>
            <w:r w:rsidRPr="0040632C">
              <w:rPr>
                <w:b/>
                <w:sz w:val="22"/>
                <w:szCs w:val="22"/>
                <w:lang w:eastAsia="fr-FR"/>
              </w:rPr>
              <w:lastRenderedPageBreak/>
              <w:t>45.</w:t>
            </w:r>
            <w:r w:rsidRPr="0040632C">
              <w:rPr>
                <w:b/>
                <w:sz w:val="22"/>
                <w:szCs w:val="22"/>
                <w:lang w:eastAsia="fr-FR"/>
              </w:rPr>
              <w:tab/>
              <w:t>Fiscalité</w:t>
            </w:r>
            <w:bookmarkEnd w:id="190"/>
          </w:p>
        </w:tc>
        <w:tc>
          <w:tcPr>
            <w:tcW w:w="7038" w:type="dxa"/>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45.1</w:t>
            </w:r>
            <w:r w:rsidRPr="0040632C">
              <w:rPr>
                <w:sz w:val="22"/>
                <w:szCs w:val="22"/>
                <w:lang w:eastAsia="fr-FR"/>
              </w:rPr>
              <w:tab/>
              <w:t xml:space="preserve">Le Responsable du projet ajustera le Montant du Contrat si les impôts, taxes et autres redevances sont modifiés au cours de la période allant de 28 jours précédant la date de dépôt des soumissions jusqu’à la date de </w:t>
            </w:r>
            <w:r w:rsidRPr="0040632C">
              <w:rPr>
                <w:sz w:val="22"/>
                <w:szCs w:val="22"/>
                <w:lang w:eastAsia="fr-FR"/>
              </w:rPr>
              <w:lastRenderedPageBreak/>
              <w:t>remise du dernier certificat d’achèvement. L’ajustement correspondra au changement du montant de l’impôt dont l’Entrepreneur est redevable à condition que ce changement ne soit pas déjà pris en compte dans le Prix du Contrat et ne soit pas le résultat des dispositions de la Clause 47 des CGC.</w:t>
            </w:r>
          </w:p>
        </w:tc>
      </w:tr>
      <w:tr w:rsidR="00827BF4" w:rsidRPr="0040632C" w:rsidTr="00827BF4">
        <w:trPr>
          <w:trHeight w:val="1638"/>
        </w:trPr>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1" w:name="_Toc199734706"/>
            <w:r w:rsidRPr="0040632C">
              <w:rPr>
                <w:b/>
                <w:sz w:val="22"/>
                <w:szCs w:val="22"/>
                <w:lang w:eastAsia="fr-FR"/>
              </w:rPr>
              <w:lastRenderedPageBreak/>
              <w:t>46.</w:t>
            </w:r>
            <w:bookmarkEnd w:id="191"/>
            <w:r w:rsidRPr="0040632C">
              <w:rPr>
                <w:b/>
                <w:sz w:val="22"/>
                <w:szCs w:val="22"/>
                <w:lang w:eastAsia="fr-FR"/>
              </w:rPr>
              <w:tab/>
              <w:t>Devise</w:t>
            </w:r>
          </w:p>
        </w:tc>
        <w:tc>
          <w:tcPr>
            <w:tcW w:w="7038" w:type="dxa"/>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46.1</w:t>
            </w:r>
            <w:r w:rsidRPr="0040632C">
              <w:rPr>
                <w:sz w:val="22"/>
                <w:szCs w:val="22"/>
                <w:lang w:eastAsia="fr-FR"/>
              </w:rPr>
              <w:tab/>
              <w:t xml:space="preserve">Lorsque les paiements sont effectués dans une devise autre que la monnaie du pays du Maître de l’Ouvrage Délégué </w:t>
            </w:r>
            <w:r w:rsidRPr="0040632C">
              <w:rPr>
                <w:b/>
                <w:sz w:val="22"/>
                <w:szCs w:val="22"/>
                <w:lang w:eastAsia="fr-FR"/>
              </w:rPr>
              <w:t>spécifiée dans les CPC</w:t>
            </w:r>
            <w:r w:rsidRPr="0040632C">
              <w:rPr>
                <w:sz w:val="22"/>
                <w:szCs w:val="22"/>
                <w:lang w:eastAsia="fr-FR"/>
              </w:rPr>
              <w:t>, les taux de change utilisés pour calculer les montants à verser seront les taux de change stipulés dans l’offre présentée par l’Entrepreneur.</w:t>
            </w:r>
          </w:p>
        </w:tc>
      </w:tr>
      <w:tr w:rsidR="00827BF4" w:rsidRPr="0040632C" w:rsidTr="003C5ED9">
        <w:trPr>
          <w:trHeight w:val="2465"/>
        </w:trPr>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color w:val="000000"/>
                <w:szCs w:val="22"/>
                <w:lang w:eastAsia="fr-FR"/>
              </w:rPr>
            </w:pPr>
            <w:bookmarkStart w:id="192" w:name="_Toc199734707"/>
            <w:r w:rsidRPr="0040632C">
              <w:rPr>
                <w:b/>
                <w:color w:val="000000"/>
                <w:sz w:val="22"/>
                <w:szCs w:val="22"/>
                <w:lang w:eastAsia="fr-FR"/>
              </w:rPr>
              <w:t>47.</w:t>
            </w:r>
            <w:r w:rsidRPr="0040632C">
              <w:rPr>
                <w:b/>
                <w:color w:val="000000"/>
                <w:sz w:val="22"/>
                <w:szCs w:val="22"/>
                <w:lang w:eastAsia="fr-FR"/>
              </w:rPr>
              <w:tab/>
              <w:t>Ajustement des prix</w:t>
            </w:r>
            <w:bookmarkEnd w:id="192"/>
          </w:p>
          <w:p w:rsidR="00827BF4" w:rsidRPr="0040632C" w:rsidRDefault="00827BF4" w:rsidP="00827BF4">
            <w:pPr>
              <w:suppressAutoHyphens/>
              <w:overflowPunct w:val="0"/>
              <w:autoSpaceDE w:val="0"/>
              <w:autoSpaceDN w:val="0"/>
              <w:adjustRightInd w:val="0"/>
              <w:jc w:val="both"/>
              <w:textAlignment w:val="baseline"/>
              <w:rPr>
                <w:szCs w:val="20"/>
                <w:lang w:eastAsia="fr-FR"/>
              </w:rPr>
            </w:pPr>
          </w:p>
          <w:p w:rsidR="00827BF4" w:rsidRPr="0040632C" w:rsidRDefault="00827BF4" w:rsidP="00827BF4">
            <w:pPr>
              <w:suppressAutoHyphens/>
              <w:overflowPunct w:val="0"/>
              <w:autoSpaceDE w:val="0"/>
              <w:autoSpaceDN w:val="0"/>
              <w:adjustRightInd w:val="0"/>
              <w:jc w:val="both"/>
              <w:textAlignment w:val="baseline"/>
              <w:rPr>
                <w:szCs w:val="20"/>
                <w:lang w:eastAsia="fr-FR"/>
              </w:rPr>
            </w:pPr>
          </w:p>
          <w:p w:rsidR="00827BF4" w:rsidRPr="0040632C" w:rsidRDefault="00827BF4" w:rsidP="00827BF4">
            <w:pPr>
              <w:suppressAutoHyphens/>
              <w:overflowPunct w:val="0"/>
              <w:autoSpaceDE w:val="0"/>
              <w:autoSpaceDN w:val="0"/>
              <w:adjustRightInd w:val="0"/>
              <w:jc w:val="both"/>
              <w:textAlignment w:val="baseline"/>
              <w:rPr>
                <w:szCs w:val="20"/>
                <w:lang w:eastAsia="fr-FR"/>
              </w:rPr>
            </w:pPr>
          </w:p>
          <w:p w:rsidR="00827BF4" w:rsidRPr="0040632C" w:rsidRDefault="00827BF4" w:rsidP="00827BF4">
            <w:pPr>
              <w:suppressAutoHyphens/>
              <w:overflowPunct w:val="0"/>
              <w:autoSpaceDE w:val="0"/>
              <w:autoSpaceDN w:val="0"/>
              <w:adjustRightInd w:val="0"/>
              <w:jc w:val="both"/>
              <w:textAlignment w:val="baseline"/>
              <w:rPr>
                <w:szCs w:val="20"/>
                <w:lang w:eastAsia="fr-FR"/>
              </w:rPr>
            </w:pPr>
          </w:p>
          <w:p w:rsidR="00827BF4" w:rsidRPr="0040632C" w:rsidRDefault="00827BF4" w:rsidP="00827BF4">
            <w:pPr>
              <w:suppressAutoHyphens/>
              <w:overflowPunct w:val="0"/>
              <w:autoSpaceDE w:val="0"/>
              <w:autoSpaceDN w:val="0"/>
              <w:adjustRightInd w:val="0"/>
              <w:jc w:val="both"/>
              <w:textAlignment w:val="baseline"/>
              <w:rPr>
                <w:szCs w:val="20"/>
                <w:lang w:eastAsia="fr-FR"/>
              </w:rPr>
            </w:pPr>
          </w:p>
          <w:p w:rsidR="00827BF4" w:rsidRPr="0040632C" w:rsidRDefault="00827BF4" w:rsidP="00827BF4">
            <w:pPr>
              <w:suppressAutoHyphens/>
              <w:overflowPunct w:val="0"/>
              <w:autoSpaceDE w:val="0"/>
              <w:autoSpaceDN w:val="0"/>
              <w:adjustRightInd w:val="0"/>
              <w:jc w:val="both"/>
              <w:textAlignment w:val="baseline"/>
              <w:rPr>
                <w:szCs w:val="20"/>
                <w:lang w:eastAsia="fr-FR"/>
              </w:rPr>
            </w:pPr>
          </w:p>
          <w:p w:rsidR="00827BF4" w:rsidRPr="0040632C" w:rsidRDefault="00827BF4" w:rsidP="00827BF4">
            <w:pPr>
              <w:suppressAutoHyphens/>
              <w:overflowPunct w:val="0"/>
              <w:autoSpaceDE w:val="0"/>
              <w:autoSpaceDN w:val="0"/>
              <w:adjustRightInd w:val="0"/>
              <w:jc w:val="both"/>
              <w:textAlignment w:val="baseline"/>
              <w:rPr>
                <w:szCs w:val="20"/>
                <w:lang w:eastAsia="fr-FR"/>
              </w:rPr>
            </w:pPr>
          </w:p>
        </w:tc>
        <w:tc>
          <w:tcPr>
            <w:tcW w:w="7038" w:type="dxa"/>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b/>
                <w:color w:val="000000"/>
                <w:szCs w:val="22"/>
                <w:lang w:eastAsia="fr-FR"/>
              </w:rPr>
            </w:pPr>
            <w:r w:rsidRPr="0040632C">
              <w:rPr>
                <w:color w:val="000000"/>
                <w:sz w:val="22"/>
                <w:szCs w:val="22"/>
                <w:lang w:eastAsia="fr-FR"/>
              </w:rPr>
              <w:t>47.1</w:t>
            </w:r>
            <w:r w:rsidRPr="0040632C">
              <w:rPr>
                <w:color w:val="000000"/>
                <w:sz w:val="22"/>
                <w:szCs w:val="22"/>
                <w:lang w:eastAsia="fr-FR"/>
              </w:rPr>
              <w:tab/>
            </w:r>
            <w:r w:rsidRPr="0040632C">
              <w:rPr>
                <w:sz w:val="22"/>
                <w:szCs w:val="22"/>
                <w:lang w:eastAsia="fr-FR"/>
              </w:rPr>
              <w:t>Le Soumissionnaire aura l’entière responsabilité de ses prix qu’il aura lui-même déterminés à partir de ses reconnaissances, enquêtes et autres sources d’information qu’il pourra obtenir.  Il devra prendre en compte les assurances, les frais de main-d’œuvre, de fourniture et mise en place des matériaux, d’équipements, d’outillages, d’administration, toutes les sujétions qui s’imposent à l’Entrepreneur pour la réalisation des travaux  suivant les règles de l’art et l’éthique.</w:t>
            </w:r>
          </w:p>
          <w:p w:rsidR="00827BF4" w:rsidRPr="0040632C" w:rsidRDefault="00827BF4" w:rsidP="003C5ED9">
            <w:pPr>
              <w:tabs>
                <w:tab w:val="left" w:pos="1080"/>
              </w:tabs>
              <w:suppressAutoHyphens/>
              <w:overflowPunct w:val="0"/>
              <w:autoSpaceDE w:val="0"/>
              <w:autoSpaceDN w:val="0"/>
              <w:adjustRightInd w:val="0"/>
              <w:ind w:left="1080" w:right="-72" w:hanging="540"/>
              <w:jc w:val="both"/>
              <w:textAlignment w:val="baseline"/>
              <w:rPr>
                <w:szCs w:val="22"/>
                <w:lang w:eastAsia="fr-FR"/>
              </w:rPr>
            </w:pPr>
            <w:r w:rsidRPr="0040632C">
              <w:rPr>
                <w:sz w:val="22"/>
                <w:szCs w:val="22"/>
                <w:lang w:eastAsia="fr-FR"/>
              </w:rPr>
              <w:t>Les prix unitaires sont fermes et non révisables.</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3" w:name="_Toc199734708"/>
            <w:r w:rsidRPr="0040632C">
              <w:rPr>
                <w:b/>
                <w:sz w:val="22"/>
                <w:szCs w:val="22"/>
                <w:lang w:eastAsia="fr-FR"/>
              </w:rPr>
              <w:t>48.</w:t>
            </w:r>
            <w:r w:rsidRPr="0040632C">
              <w:rPr>
                <w:b/>
                <w:sz w:val="22"/>
                <w:szCs w:val="22"/>
                <w:lang w:eastAsia="fr-FR"/>
              </w:rPr>
              <w:tab/>
              <w:t>Retenues</w:t>
            </w:r>
            <w:bookmarkEnd w:id="193"/>
          </w:p>
        </w:tc>
        <w:tc>
          <w:tcPr>
            <w:tcW w:w="7038" w:type="dxa"/>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48.1</w:t>
            </w:r>
            <w:r w:rsidRPr="0040632C">
              <w:rPr>
                <w:sz w:val="22"/>
                <w:szCs w:val="22"/>
                <w:lang w:eastAsia="fr-FR"/>
              </w:rPr>
              <w:tab/>
              <w:t xml:space="preserve">Le Maître de l’Ouvrage Délégué retiendra sur chaque paiement dû à l’Entrepreneur la proportion </w:t>
            </w:r>
            <w:r w:rsidRPr="0040632C">
              <w:rPr>
                <w:b/>
                <w:sz w:val="22"/>
                <w:szCs w:val="22"/>
                <w:lang w:eastAsia="fr-FR"/>
              </w:rPr>
              <w:t>stipulée dans les CPC</w:t>
            </w:r>
            <w:r w:rsidRPr="0040632C">
              <w:rPr>
                <w:sz w:val="22"/>
                <w:szCs w:val="22"/>
                <w:lang w:eastAsia="fr-FR"/>
              </w:rPr>
              <w:t xml:space="preserve"> jusqu’à l’achèvement total des travaux.</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48.2</w:t>
            </w:r>
            <w:r w:rsidRPr="0040632C">
              <w:rPr>
                <w:sz w:val="22"/>
                <w:szCs w:val="22"/>
                <w:lang w:eastAsia="fr-FR"/>
              </w:rPr>
              <w:tab/>
              <w:t>La moitié du montant total retenu sera versé à l’Entrepreneur lors de l’achèvement de la totalité des travaux et après l’attestation d’achèvement des travaux par le Responsable du projet conformément à l’alinéa 55.1 des CGC, la moitié du montant total retenu sera versée à l’Entrepreneur et l’autre moitié à la fin de la Période de garantie lorsque le Responsable du projet aura certifié que tous les défauts dont il avait fait part à l’Entrepreneur avant la fin de ladite période ont été corrigés.</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48.3</w:t>
            </w:r>
            <w:r w:rsidRPr="0040632C">
              <w:rPr>
                <w:sz w:val="22"/>
                <w:szCs w:val="22"/>
                <w:lang w:eastAsia="fr-FR"/>
              </w:rPr>
              <w:tab/>
              <w:t>Après l’achèvement des Travaux et l’attestation d’achèvement des travaux par le Responsable du projet conformément à l’alinéa 55.1 des CGC, l’Entrepreneur pourra remplacer le montant retenu par une garantie bancaire « à vue ».</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4" w:name="_Toc199734709"/>
            <w:r w:rsidRPr="0040632C">
              <w:rPr>
                <w:b/>
                <w:sz w:val="22"/>
                <w:szCs w:val="22"/>
                <w:lang w:eastAsia="fr-FR"/>
              </w:rPr>
              <w:t>49.</w:t>
            </w:r>
            <w:r w:rsidRPr="0040632C">
              <w:rPr>
                <w:b/>
                <w:sz w:val="22"/>
                <w:szCs w:val="22"/>
                <w:lang w:eastAsia="fr-FR"/>
              </w:rPr>
              <w:tab/>
              <w:t>Dommages et intérêts</w:t>
            </w:r>
            <w:bookmarkEnd w:id="194"/>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49.1</w:t>
            </w:r>
            <w:r w:rsidRPr="0040632C">
              <w:rPr>
                <w:sz w:val="22"/>
                <w:szCs w:val="22"/>
                <w:lang w:eastAsia="fr-FR"/>
              </w:rPr>
              <w:tab/>
              <w:t xml:space="preserve">L’Entrepreneur paiera des dommages et intérêts convenus au Maître de l’Ouvrage Délégué    au taux </w:t>
            </w:r>
            <w:r w:rsidRPr="0040632C">
              <w:rPr>
                <w:b/>
                <w:sz w:val="22"/>
                <w:szCs w:val="22"/>
                <w:lang w:eastAsia="fr-FR"/>
              </w:rPr>
              <w:t>stipulé dans les CPC</w:t>
            </w:r>
            <w:r w:rsidRPr="0040632C">
              <w:rPr>
                <w:sz w:val="22"/>
                <w:szCs w:val="22"/>
                <w:lang w:eastAsia="fr-FR"/>
              </w:rPr>
              <w:t xml:space="preserve"> pour chaque jour de retard par rapport à la Date d’achèvement prévue. Le montant total des dommages et intérêts convenus ne dépassera pas le montant </w:t>
            </w:r>
            <w:r w:rsidRPr="0040632C">
              <w:rPr>
                <w:b/>
                <w:sz w:val="22"/>
                <w:szCs w:val="22"/>
                <w:lang w:eastAsia="fr-FR"/>
              </w:rPr>
              <w:t>stipulé dans les CPC</w:t>
            </w:r>
            <w:r w:rsidRPr="0040632C">
              <w:rPr>
                <w:sz w:val="22"/>
                <w:szCs w:val="22"/>
                <w:lang w:eastAsia="fr-FR"/>
              </w:rPr>
              <w:t>. Le Maître de l’Ouvrage Délégué    pourra déduire le montant des dommages et intérêts convenus des paiements dus au Contractant. Les paiements des dommages et intérêts convenus n’affectent pas la responsabilité du Contractant.</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49.2</w:t>
            </w:r>
            <w:r w:rsidRPr="0040632C">
              <w:rPr>
                <w:sz w:val="22"/>
                <w:szCs w:val="22"/>
                <w:lang w:eastAsia="fr-FR"/>
              </w:rPr>
              <w:tab/>
              <w:t xml:space="preserve">Si la Date d’achèvement prévue est reportée après que des dommages et intérêts convenus ont été payés, le Responsable du projet corrigera tout paiement excédentaire effectué par l’Entrepreneur au titre de dommages et intérêts convenus, en ajustant le certificat de paiement </w:t>
            </w:r>
            <w:r w:rsidRPr="0040632C">
              <w:rPr>
                <w:sz w:val="22"/>
                <w:szCs w:val="22"/>
                <w:lang w:eastAsia="fr-FR"/>
              </w:rPr>
              <w:lastRenderedPageBreak/>
              <w:t>suivant. L’Entrepreneur recevra des intérêts sur le montant excédentaire, calculés à partir de la date du paiement jusqu’à la date du remboursement au taux spécifié à l’alinéa 43.1 des CGC.</w:t>
            </w:r>
          </w:p>
        </w:tc>
      </w:tr>
      <w:tr w:rsidR="00827BF4" w:rsidRPr="0040632C" w:rsidTr="003C5ED9">
        <w:trPr>
          <w:trHeight w:val="287"/>
        </w:trPr>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5" w:name="_Toc199734710"/>
            <w:r w:rsidRPr="0040632C">
              <w:rPr>
                <w:b/>
                <w:sz w:val="22"/>
                <w:szCs w:val="22"/>
                <w:lang w:eastAsia="fr-FR"/>
              </w:rPr>
              <w:lastRenderedPageBreak/>
              <w:t>50.</w:t>
            </w:r>
            <w:r w:rsidRPr="0040632C">
              <w:rPr>
                <w:b/>
                <w:sz w:val="22"/>
                <w:szCs w:val="22"/>
                <w:lang w:eastAsia="fr-FR"/>
              </w:rPr>
              <w:tab/>
              <w:t>Prime N / A</w:t>
            </w:r>
            <w:bookmarkEnd w:id="195"/>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6" w:name="_Toc199734711"/>
            <w:r w:rsidRPr="0040632C">
              <w:rPr>
                <w:b/>
                <w:sz w:val="22"/>
                <w:szCs w:val="22"/>
                <w:lang w:eastAsia="fr-FR"/>
              </w:rPr>
              <w:t>51.</w:t>
            </w:r>
            <w:r w:rsidRPr="0040632C">
              <w:rPr>
                <w:b/>
                <w:sz w:val="22"/>
                <w:szCs w:val="22"/>
                <w:lang w:eastAsia="fr-FR"/>
              </w:rPr>
              <w:tab/>
              <w:t>Paiement de l’avance</w:t>
            </w:r>
            <w:bookmarkEnd w:id="196"/>
          </w:p>
        </w:tc>
        <w:tc>
          <w:tcPr>
            <w:tcW w:w="7038" w:type="dxa"/>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51.1</w:t>
            </w:r>
            <w:r w:rsidRPr="0040632C">
              <w:rPr>
                <w:sz w:val="22"/>
                <w:szCs w:val="22"/>
                <w:lang w:eastAsia="fr-FR"/>
              </w:rPr>
              <w:tab/>
              <w:t xml:space="preserve">Le Maître de l’Ouvrage Délégué versera à l’Entrepreneur une Avance  équivalent au montant </w:t>
            </w:r>
            <w:r w:rsidRPr="0040632C">
              <w:rPr>
                <w:b/>
                <w:sz w:val="22"/>
                <w:szCs w:val="22"/>
                <w:lang w:eastAsia="fr-FR"/>
              </w:rPr>
              <w:t>stipulé dans les CPC</w:t>
            </w:r>
            <w:r w:rsidRPr="0040632C">
              <w:rPr>
                <w:sz w:val="22"/>
                <w:szCs w:val="22"/>
                <w:lang w:eastAsia="fr-FR"/>
              </w:rPr>
              <w:t xml:space="preserve"> à la date </w:t>
            </w:r>
            <w:r w:rsidRPr="0040632C">
              <w:rPr>
                <w:b/>
                <w:sz w:val="22"/>
                <w:szCs w:val="22"/>
                <w:lang w:eastAsia="fr-FR"/>
              </w:rPr>
              <w:t>stipulée</w:t>
            </w:r>
            <w:r w:rsidRPr="0040632C">
              <w:rPr>
                <w:sz w:val="22"/>
                <w:szCs w:val="22"/>
                <w:lang w:eastAsia="fr-FR"/>
              </w:rPr>
              <w:t xml:space="preserve"> </w:t>
            </w:r>
            <w:r w:rsidRPr="0040632C">
              <w:rPr>
                <w:b/>
                <w:sz w:val="22"/>
                <w:szCs w:val="22"/>
                <w:lang w:eastAsia="fr-FR"/>
              </w:rPr>
              <w:t>dans les CPC,</w:t>
            </w:r>
            <w:r w:rsidRPr="0040632C">
              <w:rPr>
                <w:sz w:val="22"/>
                <w:szCs w:val="22"/>
                <w:lang w:eastAsia="fr-FR"/>
              </w:rPr>
              <w:t xml:space="preserve"> sur présentation par l’Entrepreneur d’une Garantie bancaire inconditionnelle délivrée par une Banque et sous une forme acceptable par le Maître de l’Ouvrage Délégué    pour des montants égaux à ceux de l’Avance et dans des devises identiques. La Garantie restera valable jusqu’à ce que le paiement de l’Avance ait été remboursé, mais le montant de la Garantie sera progressivement diminué des montants remboursés par l’Entrepreneur. L’Avance n’est pas porteuse d’intérêts.</w:t>
            </w:r>
          </w:p>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51.2</w:t>
            </w:r>
            <w:r w:rsidRPr="0040632C">
              <w:rPr>
                <w:sz w:val="22"/>
                <w:szCs w:val="22"/>
                <w:lang w:eastAsia="fr-FR"/>
              </w:rPr>
              <w:tab/>
              <w:t>L’Entrepreneur ne pourra utiliser l’Avance que pour payer les Équipements, les Installations, les Matériaux et pour couvrir les dépenses de transport requis spécifiquement pour l’exécution du Contrat. L’Entrepreneur devra démontrer que l’Avance a été correctement utilisée grâce à la présentation de copies des factures ou d’autres justificatifs au Responsable du projet.</w:t>
            </w:r>
          </w:p>
          <w:p w:rsidR="00827BF4" w:rsidRPr="0040632C" w:rsidRDefault="00827BF4" w:rsidP="00827BF4">
            <w:pPr>
              <w:tabs>
                <w:tab w:val="left" w:pos="540"/>
              </w:tabs>
              <w:suppressAutoHyphens/>
              <w:overflowPunct w:val="0"/>
              <w:autoSpaceDE w:val="0"/>
              <w:autoSpaceDN w:val="0"/>
              <w:adjustRightInd w:val="0"/>
              <w:spacing w:before="120" w:after="120"/>
              <w:ind w:left="547" w:right="-72" w:hanging="547"/>
              <w:jc w:val="both"/>
              <w:textAlignment w:val="baseline"/>
              <w:rPr>
                <w:szCs w:val="22"/>
                <w:lang w:eastAsia="fr-FR"/>
              </w:rPr>
            </w:pPr>
            <w:r w:rsidRPr="0040632C">
              <w:rPr>
                <w:sz w:val="22"/>
                <w:szCs w:val="22"/>
                <w:lang w:eastAsia="fr-FR"/>
              </w:rPr>
              <w:t>51.3</w:t>
            </w:r>
            <w:r w:rsidRPr="0040632C">
              <w:rPr>
                <w:sz w:val="22"/>
                <w:szCs w:val="22"/>
                <w:lang w:eastAsia="fr-FR"/>
              </w:rPr>
              <w:tab/>
              <w:t>L’Avance sera remboursée par le biais d’une retenue sur les paiements dus à l’Entrepreneur à d’autres titres ; la retenue sera proportionnelle aux montants des Travaux achevés. Il ne sera tenu aucun compte de l’Avance ni de son remboursement lors de l’évaluation de travail effectué, des Variations, des ajustements de prix, des évènements donnant droit à compensation, des Bonifications ou des Dommages et intérêts convenus.</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7" w:name="_Toc199734712"/>
            <w:r w:rsidRPr="0040632C">
              <w:rPr>
                <w:b/>
                <w:sz w:val="22"/>
                <w:szCs w:val="22"/>
                <w:lang w:eastAsia="fr-FR"/>
              </w:rPr>
              <w:t>52.</w:t>
            </w:r>
            <w:r w:rsidRPr="0040632C">
              <w:rPr>
                <w:b/>
                <w:sz w:val="22"/>
                <w:szCs w:val="22"/>
                <w:lang w:eastAsia="fr-FR"/>
              </w:rPr>
              <w:tab/>
              <w:t>Garanties</w:t>
            </w:r>
            <w:bookmarkEnd w:id="197"/>
          </w:p>
        </w:tc>
        <w:tc>
          <w:tcPr>
            <w:tcW w:w="7038" w:type="dxa"/>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52.1</w:t>
            </w:r>
            <w:r w:rsidRPr="0040632C">
              <w:rPr>
                <w:sz w:val="22"/>
                <w:szCs w:val="22"/>
                <w:lang w:eastAsia="fr-FR"/>
              </w:rPr>
              <w:tab/>
              <w:t xml:space="preserve">La Garantie de bonne exécution sera remise au Maître de l’Ouvrage Délégué  au plus tard à la date spécifiée dans la Lettre d’acceptation et sera délivrée pour un montant </w:t>
            </w:r>
            <w:r w:rsidRPr="0040632C">
              <w:rPr>
                <w:b/>
                <w:sz w:val="22"/>
                <w:szCs w:val="22"/>
                <w:lang w:eastAsia="fr-FR"/>
              </w:rPr>
              <w:t>stipulé dans les CPC</w:t>
            </w:r>
            <w:r w:rsidRPr="0040632C">
              <w:rPr>
                <w:sz w:val="22"/>
                <w:szCs w:val="22"/>
                <w:lang w:eastAsia="fr-FR"/>
              </w:rPr>
              <w:t xml:space="preserve"> par une banque ou une Compagnie de garantie acceptable par le Maître de l’Ouvrage Délégué et libellée dans les types et proportions des devises dans lesquels est libellé le Contrat. La garantie de bonne exécution sera valable 28 jours au-delà de la date de délivrance du Certificat d’Achèvement des Travaux.</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8" w:name="_Toc199734713"/>
            <w:r w:rsidRPr="0040632C">
              <w:rPr>
                <w:b/>
                <w:sz w:val="22"/>
                <w:szCs w:val="22"/>
                <w:lang w:eastAsia="fr-FR"/>
              </w:rPr>
              <w:t>53.</w:t>
            </w:r>
            <w:r w:rsidRPr="0040632C">
              <w:rPr>
                <w:b/>
                <w:sz w:val="22"/>
                <w:szCs w:val="22"/>
                <w:lang w:eastAsia="fr-FR"/>
              </w:rPr>
              <w:tab/>
              <w:t>Travail en régie</w:t>
            </w:r>
            <w:bookmarkEnd w:id="198"/>
          </w:p>
        </w:tc>
        <w:tc>
          <w:tcPr>
            <w:tcW w:w="7038" w:type="dxa"/>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53.1</w:t>
            </w:r>
            <w:r w:rsidRPr="0040632C">
              <w:rPr>
                <w:sz w:val="22"/>
                <w:szCs w:val="22"/>
                <w:lang w:eastAsia="fr-FR"/>
              </w:rPr>
              <w:tab/>
              <w:t>Le cas échéant, les tarifs du Travail en régie figurant dans l’Offre du Contractant seront utilisés pour le paiement de petits travaux supplémentaires à condition que le Responsable du projet ait donné au préalable des instructions écrites stipulant que le travail supplémentaire serait rémunéré sur cette base.</w:t>
            </w:r>
          </w:p>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53.2</w:t>
            </w:r>
            <w:r w:rsidRPr="0040632C">
              <w:rPr>
                <w:sz w:val="22"/>
                <w:szCs w:val="22"/>
                <w:lang w:eastAsia="fr-FR"/>
              </w:rPr>
              <w:tab/>
              <w:t>La totalité du travail devant être rémunéré comme travail en régie sera consignée par l’Entrepreneur sur des formulaires approuvés par le Responsable du projet. Chaque formulaire sera vérifié et signé par le Responsable du projet dans les deux jours suivant la fin de ces travaux.</w:t>
            </w:r>
          </w:p>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53.3</w:t>
            </w:r>
            <w:r w:rsidRPr="0040632C">
              <w:rPr>
                <w:sz w:val="22"/>
                <w:szCs w:val="22"/>
                <w:lang w:eastAsia="fr-FR"/>
              </w:rPr>
              <w:tab/>
              <w:t>L’Entrepreneur sera payé pour ces travaux en régie sur la base des formulaires « travaux en régie » dûment signés.</w:t>
            </w:r>
          </w:p>
        </w:tc>
      </w:tr>
      <w:tr w:rsidR="00827BF4" w:rsidRPr="0040632C" w:rsidTr="00827BF4">
        <w:tc>
          <w:tcPr>
            <w:tcW w:w="2160" w:type="dxa"/>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199" w:name="_Toc199734714"/>
            <w:r w:rsidRPr="0040632C">
              <w:rPr>
                <w:b/>
                <w:sz w:val="22"/>
                <w:szCs w:val="22"/>
                <w:lang w:eastAsia="fr-FR"/>
              </w:rPr>
              <w:lastRenderedPageBreak/>
              <w:t>54.</w:t>
            </w:r>
            <w:r w:rsidRPr="0040632C">
              <w:rPr>
                <w:b/>
                <w:sz w:val="22"/>
                <w:szCs w:val="22"/>
                <w:lang w:eastAsia="fr-FR"/>
              </w:rPr>
              <w:tab/>
              <w:t>Coût des réparations</w:t>
            </w:r>
            <w:bookmarkEnd w:id="199"/>
          </w:p>
        </w:tc>
        <w:tc>
          <w:tcPr>
            <w:tcW w:w="7038" w:type="dxa"/>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54.1</w:t>
            </w:r>
            <w:r w:rsidRPr="0040632C">
              <w:rPr>
                <w:sz w:val="22"/>
                <w:szCs w:val="22"/>
                <w:lang w:eastAsia="fr-FR"/>
              </w:rPr>
              <w:tab/>
              <w:t>Les pertes ou dommages de Travaux ou de Matériaux devant servir à l’exécution des Travaux entre la Date de commencement et la fin de la période de correction des défauts, seront corrigés par l’Entrepreneur à ses frais si ces pertes ou dommages sont dus à des actes qu’il a commis ou à des omissions de sa part.</w:t>
            </w:r>
          </w:p>
        </w:tc>
      </w:tr>
    </w:tbl>
    <w:p w:rsidR="0067549B" w:rsidRPr="0040632C" w:rsidRDefault="0067549B" w:rsidP="00D6624D">
      <w:pPr>
        <w:suppressLineNumbers/>
        <w:autoSpaceDE w:val="0"/>
        <w:autoSpaceDN w:val="0"/>
        <w:adjustRightInd w:val="0"/>
        <w:jc w:val="both"/>
        <w:rPr>
          <w:sz w:val="22"/>
          <w:szCs w:val="22"/>
        </w:rPr>
      </w:pPr>
    </w:p>
    <w:p w:rsidR="00827BF4" w:rsidRPr="0040632C" w:rsidRDefault="00827BF4" w:rsidP="00D6624D">
      <w:pPr>
        <w:suppressLineNumbers/>
        <w:autoSpaceDE w:val="0"/>
        <w:autoSpaceDN w:val="0"/>
        <w:adjustRightInd w:val="0"/>
        <w:jc w:val="both"/>
        <w:rPr>
          <w:sz w:val="22"/>
          <w:szCs w:val="22"/>
        </w:rPr>
      </w:pPr>
    </w:p>
    <w:p w:rsidR="00827BF4" w:rsidRPr="0040632C" w:rsidRDefault="00827BF4" w:rsidP="00827BF4">
      <w:pPr>
        <w:pStyle w:val="Head41"/>
        <w:keepNext/>
        <w:keepLines/>
        <w:rPr>
          <w:szCs w:val="28"/>
        </w:rPr>
      </w:pPr>
      <w:r w:rsidRPr="0040632C">
        <w:rPr>
          <w:szCs w:val="28"/>
        </w:rPr>
        <w:t>D.  Maîtrise des coûts</w:t>
      </w:r>
    </w:p>
    <w:p w:rsidR="00827BF4" w:rsidRPr="0040632C" w:rsidRDefault="00827BF4" w:rsidP="00827BF4">
      <w:pPr>
        <w:pStyle w:val="Head41"/>
        <w:keepNext/>
        <w:keepLines/>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7038"/>
      </w:tblGrid>
      <w:tr w:rsidR="00827BF4" w:rsidRPr="0040632C" w:rsidTr="00827BF4">
        <w:tc>
          <w:tcPr>
            <w:tcW w:w="2160" w:type="dxa"/>
          </w:tcPr>
          <w:p w:rsidR="00827BF4" w:rsidRPr="0040632C" w:rsidRDefault="00827BF4" w:rsidP="00827BF4">
            <w:pPr>
              <w:pStyle w:val="Head42"/>
              <w:rPr>
                <w:szCs w:val="22"/>
              </w:rPr>
            </w:pPr>
            <w:r w:rsidRPr="0040632C">
              <w:rPr>
                <w:sz w:val="22"/>
                <w:szCs w:val="22"/>
              </w:rPr>
              <w:t>37.</w:t>
            </w:r>
            <w:r w:rsidRPr="0040632C">
              <w:rPr>
                <w:sz w:val="22"/>
                <w:szCs w:val="22"/>
              </w:rPr>
              <w:tab/>
              <w:t>Devis quantitatif</w:t>
            </w:r>
            <w:r w:rsidRPr="0040632C">
              <w:rPr>
                <w:rStyle w:val="FootnoteReference"/>
                <w:b w:val="0"/>
                <w:sz w:val="22"/>
                <w:szCs w:val="22"/>
              </w:rPr>
              <w:t xml:space="preserve"> </w:t>
            </w:r>
          </w:p>
        </w:tc>
        <w:tc>
          <w:tcPr>
            <w:tcW w:w="7038" w:type="dxa"/>
          </w:tcPr>
          <w:p w:rsidR="00827BF4" w:rsidRPr="0040632C" w:rsidRDefault="00827BF4" w:rsidP="00827BF4">
            <w:pPr>
              <w:tabs>
                <w:tab w:val="left" w:pos="540"/>
              </w:tabs>
              <w:spacing w:after="120"/>
              <w:ind w:left="547" w:right="-72" w:hanging="547"/>
              <w:jc w:val="both"/>
              <w:rPr>
                <w:szCs w:val="22"/>
              </w:rPr>
            </w:pPr>
            <w:r w:rsidRPr="0040632C">
              <w:rPr>
                <w:sz w:val="22"/>
                <w:szCs w:val="22"/>
              </w:rPr>
              <w:t>37.1</w:t>
            </w:r>
            <w:r w:rsidRPr="0040632C">
              <w:rPr>
                <w:sz w:val="22"/>
                <w:szCs w:val="22"/>
              </w:rPr>
              <w:tab/>
              <w:t>Le Devis quantitatif comprendra les intrants destinés à l’exécution, l’installation, les preuves et la mise en exploitation des Travaux exécutés par l’Entrepreneur.</w:t>
            </w:r>
          </w:p>
          <w:p w:rsidR="00827BF4" w:rsidRPr="0040632C" w:rsidRDefault="00827BF4" w:rsidP="00827BF4">
            <w:pPr>
              <w:tabs>
                <w:tab w:val="left" w:pos="540"/>
              </w:tabs>
              <w:spacing w:after="200"/>
              <w:ind w:left="540" w:right="-72" w:hanging="540"/>
              <w:jc w:val="both"/>
              <w:rPr>
                <w:szCs w:val="22"/>
              </w:rPr>
            </w:pPr>
            <w:r w:rsidRPr="0040632C">
              <w:rPr>
                <w:sz w:val="22"/>
                <w:szCs w:val="22"/>
              </w:rPr>
              <w:t>37.2</w:t>
            </w:r>
            <w:r w:rsidRPr="0040632C">
              <w:rPr>
                <w:sz w:val="22"/>
                <w:szCs w:val="22"/>
              </w:rPr>
              <w:tab/>
              <w:t>Le Devis quantitatif est utilisé pour calculer le Prix du Contrat. L’Entrepreneur sera rémunéré au titre de la quantité de travail exécuté au taux correspondant à chaque intrant spécifié dans le Devis quantitatif.</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38.</w:t>
            </w:r>
            <w:r w:rsidRPr="0040632C">
              <w:rPr>
                <w:sz w:val="22"/>
                <w:szCs w:val="22"/>
              </w:rPr>
              <w:tab/>
              <w:t>Modifications des quantités</w:t>
            </w:r>
            <w:r w:rsidRPr="0040632C">
              <w:rPr>
                <w:rStyle w:val="FootnoteReference"/>
                <w:b w:val="0"/>
                <w:sz w:val="22"/>
                <w:szCs w:val="22"/>
              </w:rPr>
              <w:t xml:space="preserve"> </w:t>
            </w:r>
          </w:p>
        </w:tc>
        <w:tc>
          <w:tcPr>
            <w:tcW w:w="7038" w:type="dxa"/>
          </w:tcPr>
          <w:p w:rsidR="00827BF4" w:rsidRPr="0040632C" w:rsidRDefault="00827BF4" w:rsidP="00827BF4">
            <w:pPr>
              <w:tabs>
                <w:tab w:val="left" w:pos="540"/>
              </w:tabs>
              <w:spacing w:after="120"/>
              <w:ind w:left="547" w:right="-72" w:hanging="547"/>
              <w:jc w:val="both"/>
              <w:rPr>
                <w:szCs w:val="22"/>
              </w:rPr>
            </w:pPr>
            <w:r w:rsidRPr="0040632C">
              <w:rPr>
                <w:sz w:val="22"/>
                <w:szCs w:val="22"/>
              </w:rPr>
              <w:t>38.1</w:t>
            </w:r>
            <w:r w:rsidRPr="0040632C">
              <w:rPr>
                <w:sz w:val="22"/>
                <w:szCs w:val="22"/>
              </w:rPr>
              <w:tab/>
              <w:t>Si la quantité finale du travail exécuté est différente de la quantité figurant au Devis quantitatif de plus de 25 pour cent pour une rubrique donnée, et dans la mesure où le changement conduit à un dépassement de plus de 1 pour cent du Prix du Contrat initial, le Responsable du projet ajustera le prix unitaire pour répondre à ce changement.</w:t>
            </w:r>
          </w:p>
          <w:p w:rsidR="00827BF4" w:rsidRPr="0040632C" w:rsidRDefault="00827BF4" w:rsidP="00827BF4">
            <w:pPr>
              <w:tabs>
                <w:tab w:val="left" w:pos="540"/>
              </w:tabs>
              <w:spacing w:after="120"/>
              <w:ind w:left="547" w:right="-72" w:hanging="547"/>
              <w:jc w:val="both"/>
              <w:rPr>
                <w:szCs w:val="22"/>
              </w:rPr>
            </w:pPr>
            <w:r w:rsidRPr="0040632C">
              <w:rPr>
                <w:sz w:val="22"/>
                <w:szCs w:val="22"/>
              </w:rPr>
              <w:t>38.2</w:t>
            </w:r>
            <w:r w:rsidRPr="0040632C">
              <w:rPr>
                <w:sz w:val="22"/>
                <w:szCs w:val="22"/>
              </w:rPr>
              <w:tab/>
              <w:t>Le Responsable du projet n’ajustera pas les taux en raison de changements de quantité si, ce faisant, le Prix du Contrat initial était dépassé de plus de 15 pour cent, sauf approbation préalable du Maître de l’Ouvrage Délégué.</w:t>
            </w:r>
          </w:p>
          <w:p w:rsidR="00827BF4" w:rsidRPr="0040632C" w:rsidRDefault="00827BF4" w:rsidP="00827BF4">
            <w:pPr>
              <w:tabs>
                <w:tab w:val="left" w:pos="540"/>
              </w:tabs>
              <w:spacing w:after="120"/>
              <w:ind w:left="547" w:right="-72" w:hanging="547"/>
              <w:jc w:val="both"/>
              <w:rPr>
                <w:szCs w:val="22"/>
              </w:rPr>
            </w:pPr>
            <w:r w:rsidRPr="0040632C">
              <w:rPr>
                <w:sz w:val="22"/>
                <w:szCs w:val="22"/>
              </w:rPr>
              <w:t>38.3</w:t>
            </w:r>
            <w:r w:rsidRPr="0040632C">
              <w:rPr>
                <w:sz w:val="22"/>
                <w:szCs w:val="22"/>
              </w:rPr>
              <w:tab/>
              <w:t>Sur demande du Responsable du projet, l’Entrepreneur lui présentera une ventilation détaillée de tous les taux figurant au Devis quantitatif.</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39.</w:t>
            </w:r>
            <w:r w:rsidRPr="0040632C">
              <w:rPr>
                <w:sz w:val="22"/>
                <w:szCs w:val="22"/>
              </w:rPr>
              <w:tab/>
              <w:t>Variations</w:t>
            </w:r>
          </w:p>
        </w:tc>
        <w:tc>
          <w:tcPr>
            <w:tcW w:w="7038" w:type="dxa"/>
          </w:tcPr>
          <w:p w:rsidR="00827BF4" w:rsidRPr="0040632C" w:rsidRDefault="00827BF4" w:rsidP="00827BF4">
            <w:pPr>
              <w:tabs>
                <w:tab w:val="left" w:pos="540"/>
              </w:tabs>
              <w:spacing w:after="180"/>
              <w:ind w:left="547" w:right="-72" w:hanging="547"/>
              <w:jc w:val="both"/>
              <w:rPr>
                <w:szCs w:val="22"/>
              </w:rPr>
            </w:pPr>
            <w:r w:rsidRPr="0040632C">
              <w:rPr>
                <w:sz w:val="22"/>
                <w:szCs w:val="22"/>
              </w:rPr>
              <w:t>39.1</w:t>
            </w:r>
            <w:r w:rsidRPr="0040632C">
              <w:rPr>
                <w:sz w:val="22"/>
                <w:szCs w:val="22"/>
              </w:rPr>
              <w:tab/>
              <w:t>Toutes les Variations seront incluses dans les Programmes actualisés présentés par l’Entrepreneur.</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40.</w:t>
            </w:r>
            <w:r w:rsidRPr="0040632C">
              <w:rPr>
                <w:sz w:val="22"/>
                <w:szCs w:val="22"/>
              </w:rPr>
              <w:tab/>
              <w:t>Paiement des Variations</w:t>
            </w:r>
          </w:p>
        </w:tc>
        <w:tc>
          <w:tcPr>
            <w:tcW w:w="7038" w:type="dxa"/>
          </w:tcPr>
          <w:p w:rsidR="00827BF4" w:rsidRPr="0040632C" w:rsidRDefault="00827BF4" w:rsidP="00827BF4">
            <w:pPr>
              <w:tabs>
                <w:tab w:val="left" w:pos="540"/>
              </w:tabs>
              <w:spacing w:after="120"/>
              <w:ind w:left="547" w:right="-72" w:hanging="547"/>
              <w:jc w:val="both"/>
              <w:rPr>
                <w:szCs w:val="22"/>
              </w:rPr>
            </w:pPr>
            <w:r w:rsidRPr="0040632C">
              <w:rPr>
                <w:sz w:val="22"/>
                <w:szCs w:val="22"/>
              </w:rPr>
              <w:t>40.1</w:t>
            </w:r>
            <w:r w:rsidRPr="0040632C">
              <w:rPr>
                <w:sz w:val="22"/>
                <w:szCs w:val="22"/>
              </w:rPr>
              <w:tab/>
              <w:t>L’Entrepreneur, sur demande du Responsable du projet, présentera à celui-ci une estimation pour l’exécution de la Variation. Le Responsable du projet examinera l’estimation qui sera remise dans un délai de sept (7) jours suivant la date de la requête ou dans des délais plus longs spécifiés par le Responsable du projet avant de commander la Variation.</w:t>
            </w:r>
          </w:p>
          <w:p w:rsidR="00827BF4" w:rsidRPr="0040632C" w:rsidRDefault="00827BF4" w:rsidP="00827BF4">
            <w:pPr>
              <w:tabs>
                <w:tab w:val="left" w:pos="540"/>
              </w:tabs>
              <w:spacing w:after="120"/>
              <w:ind w:left="547" w:right="-72" w:hanging="547"/>
              <w:jc w:val="both"/>
              <w:rPr>
                <w:szCs w:val="22"/>
              </w:rPr>
            </w:pPr>
            <w:r w:rsidRPr="0040632C">
              <w:rPr>
                <w:sz w:val="22"/>
                <w:szCs w:val="22"/>
              </w:rPr>
              <w:t>40.2</w:t>
            </w:r>
            <w:r w:rsidRPr="0040632C">
              <w:rPr>
                <w:sz w:val="22"/>
                <w:szCs w:val="22"/>
              </w:rPr>
              <w:tab/>
              <w:t>Si le travail requis par la Variation correspond à un intrant décrit dans le Devis quantitatif et si, de l’avis du Responsable du projet, la quantité de travail dépassant les limites spécifiées à l’alinéa 38.1 ou la durée de l’exécution ne provoque pas de changement du coût par unité de quantité, le prix unitaire figurant au Devis quantitatif sera utilisé pour calculer la valeur de la Variation. Si le coût par unité de quantité change, ou si la nature ou la durée du travail requis par la Variation ne correspondent pas aux intrants figurant dans le Devis quantitatif, la liste des prix présentée par l’Entrepreneur sera assimilée à de nouveaux taux correspondant aux intrants du travail spécifiés.</w:t>
            </w:r>
          </w:p>
          <w:p w:rsidR="00827BF4" w:rsidRPr="0040632C" w:rsidRDefault="00827BF4" w:rsidP="00827BF4">
            <w:pPr>
              <w:tabs>
                <w:tab w:val="left" w:pos="540"/>
              </w:tabs>
              <w:spacing w:after="120"/>
              <w:ind w:left="547" w:right="-72" w:hanging="547"/>
              <w:jc w:val="both"/>
              <w:rPr>
                <w:szCs w:val="22"/>
              </w:rPr>
            </w:pPr>
            <w:r w:rsidRPr="0040632C">
              <w:rPr>
                <w:sz w:val="22"/>
                <w:szCs w:val="22"/>
              </w:rPr>
              <w:lastRenderedPageBreak/>
              <w:t>40.3</w:t>
            </w:r>
            <w:r w:rsidRPr="0040632C">
              <w:rPr>
                <w:sz w:val="22"/>
                <w:szCs w:val="22"/>
              </w:rPr>
              <w:tab/>
              <w:t>Si le prix présenté par l’Entrepreneur n’est pas raisonnable, le Responsable du projet pourra commander la Variation et apporter un changement au Montant du Contrat, sur la base de ses propres prévisions quant aux effets de la Variation sur le coût pour l’Entrepreneur.</w:t>
            </w:r>
          </w:p>
          <w:p w:rsidR="00827BF4" w:rsidRPr="0040632C" w:rsidRDefault="00827BF4" w:rsidP="00827BF4">
            <w:pPr>
              <w:tabs>
                <w:tab w:val="left" w:pos="540"/>
              </w:tabs>
              <w:spacing w:after="120"/>
              <w:ind w:left="547" w:right="-72" w:hanging="547"/>
              <w:jc w:val="both"/>
              <w:rPr>
                <w:szCs w:val="22"/>
              </w:rPr>
            </w:pPr>
            <w:r w:rsidRPr="0040632C">
              <w:rPr>
                <w:sz w:val="22"/>
                <w:szCs w:val="22"/>
              </w:rPr>
              <w:t>40.4</w:t>
            </w:r>
            <w:r w:rsidRPr="0040632C">
              <w:rPr>
                <w:sz w:val="22"/>
                <w:szCs w:val="22"/>
              </w:rPr>
              <w:tab/>
              <w:t>Si le Responsable du projet décide que l’urgence requise par la Variation empêche de présenter une liste de prix et de l’examiner sans retarder les travaux, aucune liste de prix ne sera présentée et la Variation sera assimilée à un événement donnant droit à compensation.</w:t>
            </w:r>
          </w:p>
        </w:tc>
      </w:tr>
      <w:tr w:rsidR="00827BF4" w:rsidRPr="0040632C" w:rsidTr="00827BF4">
        <w:tc>
          <w:tcPr>
            <w:tcW w:w="2160" w:type="dxa"/>
          </w:tcPr>
          <w:p w:rsidR="00827BF4" w:rsidRPr="0040632C" w:rsidRDefault="00827BF4" w:rsidP="00827BF4">
            <w:pPr>
              <w:pStyle w:val="Head42"/>
              <w:rPr>
                <w:szCs w:val="22"/>
              </w:rPr>
            </w:pPr>
          </w:p>
        </w:tc>
        <w:tc>
          <w:tcPr>
            <w:tcW w:w="7038" w:type="dxa"/>
          </w:tcPr>
          <w:p w:rsidR="00827BF4" w:rsidRPr="0040632C" w:rsidRDefault="00827BF4" w:rsidP="00827BF4">
            <w:pPr>
              <w:tabs>
                <w:tab w:val="left" w:pos="540"/>
              </w:tabs>
              <w:spacing w:after="120"/>
              <w:ind w:left="547" w:right="-72" w:hanging="547"/>
              <w:jc w:val="both"/>
              <w:rPr>
                <w:szCs w:val="22"/>
              </w:rPr>
            </w:pPr>
            <w:r w:rsidRPr="0040632C">
              <w:rPr>
                <w:sz w:val="22"/>
                <w:szCs w:val="22"/>
              </w:rPr>
              <w:t>40.5</w:t>
            </w:r>
            <w:r w:rsidRPr="0040632C">
              <w:rPr>
                <w:sz w:val="22"/>
                <w:szCs w:val="22"/>
              </w:rPr>
              <w:tab/>
              <w:t>L’Entrepreneur n’aura droit à aucun paiement supplémentaire au titre de coûts qui auraient pu être évités grâce à la Prévision des évènements.</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41.</w:t>
            </w:r>
            <w:r w:rsidRPr="0040632C">
              <w:rPr>
                <w:sz w:val="22"/>
                <w:szCs w:val="22"/>
              </w:rPr>
              <w:tab/>
              <w:t>Prévisions de flux de trésorerie</w:t>
            </w:r>
          </w:p>
        </w:tc>
        <w:tc>
          <w:tcPr>
            <w:tcW w:w="7038" w:type="dxa"/>
          </w:tcPr>
          <w:p w:rsidR="00827BF4" w:rsidRPr="0040632C" w:rsidRDefault="00827BF4" w:rsidP="00827BF4">
            <w:pPr>
              <w:tabs>
                <w:tab w:val="left" w:pos="540"/>
              </w:tabs>
              <w:spacing w:after="120"/>
              <w:ind w:left="547" w:right="-72" w:hanging="547"/>
              <w:jc w:val="both"/>
              <w:rPr>
                <w:szCs w:val="22"/>
              </w:rPr>
            </w:pPr>
            <w:r w:rsidRPr="0040632C">
              <w:rPr>
                <w:sz w:val="22"/>
                <w:szCs w:val="22"/>
              </w:rPr>
              <w:t>41.1</w:t>
            </w:r>
            <w:r w:rsidRPr="0040632C">
              <w:rPr>
                <w:sz w:val="22"/>
                <w:szCs w:val="22"/>
              </w:rPr>
              <w:tab/>
              <w:t>En cas de mise à jour du Programme, l’Entrepreneur remettra au Responsable du projet une prévision de flux de trésorerie actualisée. Ce flux de trésorerie actualisé sera exprimé en différentes devises, comme définies dans le Contrat, convertie si nécessaire en appliquant les taux de change figurant au Contrat.</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42.</w:t>
            </w:r>
            <w:r w:rsidRPr="0040632C">
              <w:rPr>
                <w:sz w:val="22"/>
                <w:szCs w:val="22"/>
              </w:rPr>
              <w:tab/>
              <w:t>Certificats de paiement</w:t>
            </w:r>
          </w:p>
        </w:tc>
        <w:tc>
          <w:tcPr>
            <w:tcW w:w="7038" w:type="dxa"/>
          </w:tcPr>
          <w:p w:rsidR="00827BF4" w:rsidRPr="0040632C" w:rsidRDefault="00827BF4" w:rsidP="00827BF4">
            <w:pPr>
              <w:tabs>
                <w:tab w:val="left" w:pos="540"/>
              </w:tabs>
              <w:spacing w:after="120"/>
              <w:ind w:left="547" w:right="-72" w:hanging="547"/>
              <w:jc w:val="both"/>
              <w:rPr>
                <w:szCs w:val="22"/>
              </w:rPr>
            </w:pPr>
            <w:r w:rsidRPr="0040632C">
              <w:rPr>
                <w:sz w:val="22"/>
                <w:szCs w:val="22"/>
              </w:rPr>
              <w:t>42.1</w:t>
            </w:r>
            <w:r w:rsidRPr="0040632C">
              <w:rPr>
                <w:sz w:val="22"/>
                <w:szCs w:val="22"/>
              </w:rPr>
              <w:tab/>
              <w:t>L’Entrepreneur présentera au Responsable du projet des décomptes mensuels de la valeur estimée du travail exécuté déduction faite du montant accumulé certifié précédemment.</w:t>
            </w:r>
          </w:p>
          <w:p w:rsidR="00827BF4" w:rsidRPr="0040632C" w:rsidRDefault="00827BF4" w:rsidP="00827BF4">
            <w:pPr>
              <w:tabs>
                <w:tab w:val="left" w:pos="540"/>
              </w:tabs>
              <w:spacing w:after="120"/>
              <w:ind w:left="547" w:right="-72" w:hanging="547"/>
              <w:jc w:val="both"/>
              <w:rPr>
                <w:szCs w:val="22"/>
              </w:rPr>
            </w:pPr>
            <w:r w:rsidRPr="0040632C">
              <w:rPr>
                <w:sz w:val="22"/>
                <w:szCs w:val="22"/>
              </w:rPr>
              <w:t>42.2</w:t>
            </w:r>
            <w:r w:rsidRPr="0040632C">
              <w:rPr>
                <w:sz w:val="22"/>
                <w:szCs w:val="22"/>
              </w:rPr>
              <w:tab/>
              <w:t>Le Responsable du projet vérifiera les décomptes mensuels et certifiera les montants devant être versés au Contractant.</w:t>
            </w:r>
          </w:p>
          <w:p w:rsidR="00827BF4" w:rsidRPr="0040632C" w:rsidRDefault="00827BF4" w:rsidP="00827BF4">
            <w:pPr>
              <w:tabs>
                <w:tab w:val="left" w:pos="540"/>
              </w:tabs>
              <w:spacing w:after="120"/>
              <w:ind w:left="547" w:right="-72" w:hanging="547"/>
              <w:jc w:val="both"/>
              <w:rPr>
                <w:szCs w:val="22"/>
              </w:rPr>
            </w:pPr>
            <w:r w:rsidRPr="0040632C">
              <w:rPr>
                <w:sz w:val="22"/>
                <w:szCs w:val="22"/>
              </w:rPr>
              <w:t>42.3</w:t>
            </w:r>
            <w:r w:rsidRPr="0040632C">
              <w:rPr>
                <w:sz w:val="22"/>
                <w:szCs w:val="22"/>
              </w:rPr>
              <w:tab/>
              <w:t>La valeur du travail exécuté sera déterminée par le Responsable du projet.</w:t>
            </w:r>
          </w:p>
          <w:p w:rsidR="00827BF4" w:rsidRPr="0040632C" w:rsidRDefault="00827BF4" w:rsidP="00827BF4">
            <w:pPr>
              <w:tabs>
                <w:tab w:val="left" w:pos="540"/>
              </w:tabs>
              <w:spacing w:after="120"/>
              <w:ind w:left="547" w:right="-72" w:hanging="547"/>
              <w:jc w:val="both"/>
              <w:rPr>
                <w:szCs w:val="22"/>
              </w:rPr>
            </w:pPr>
            <w:r w:rsidRPr="0040632C">
              <w:rPr>
                <w:sz w:val="22"/>
                <w:szCs w:val="22"/>
              </w:rPr>
              <w:t>42.4</w:t>
            </w:r>
            <w:r w:rsidRPr="0040632C">
              <w:rPr>
                <w:sz w:val="22"/>
                <w:szCs w:val="22"/>
              </w:rPr>
              <w:tab/>
              <w:t>La valeur du travail exécuté comprendra la valeur des quantités réalisées par rubrique figurant au Devis quantitatif.</w:t>
            </w:r>
          </w:p>
          <w:p w:rsidR="00827BF4" w:rsidRPr="0040632C" w:rsidRDefault="00827BF4" w:rsidP="00827BF4">
            <w:pPr>
              <w:tabs>
                <w:tab w:val="left" w:pos="540"/>
              </w:tabs>
              <w:spacing w:after="120"/>
              <w:ind w:left="547" w:right="-72" w:hanging="547"/>
              <w:jc w:val="both"/>
              <w:rPr>
                <w:szCs w:val="22"/>
              </w:rPr>
            </w:pPr>
            <w:r w:rsidRPr="0040632C">
              <w:rPr>
                <w:sz w:val="22"/>
                <w:szCs w:val="22"/>
              </w:rPr>
              <w:t>42.5</w:t>
            </w:r>
            <w:r w:rsidRPr="0040632C">
              <w:rPr>
                <w:sz w:val="22"/>
                <w:szCs w:val="22"/>
              </w:rPr>
              <w:tab/>
              <w:t>La valeur du travail exécuté inclura la valeur des Variations et des évènements donnant droit à compensation.</w:t>
            </w:r>
          </w:p>
          <w:p w:rsidR="00827BF4" w:rsidRPr="0040632C" w:rsidRDefault="00827BF4" w:rsidP="00827BF4">
            <w:pPr>
              <w:tabs>
                <w:tab w:val="left" w:pos="540"/>
              </w:tabs>
              <w:spacing w:after="120"/>
              <w:ind w:left="547" w:right="-72" w:hanging="547"/>
              <w:jc w:val="both"/>
              <w:rPr>
                <w:szCs w:val="22"/>
              </w:rPr>
            </w:pPr>
            <w:r w:rsidRPr="0040632C">
              <w:rPr>
                <w:sz w:val="22"/>
                <w:szCs w:val="22"/>
              </w:rPr>
              <w:t>42.6</w:t>
            </w:r>
            <w:r w:rsidRPr="0040632C">
              <w:rPr>
                <w:sz w:val="22"/>
                <w:szCs w:val="22"/>
              </w:rPr>
              <w:tab/>
              <w:t>Le Responsable du projet pourra exclure toute rubrique certifiée dans un certificat précédent ou réduire proportionnellement toute rubrique certifiée précédemment à la lumière d’informations nouvelles.</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43.</w:t>
            </w:r>
            <w:r w:rsidRPr="0040632C">
              <w:rPr>
                <w:sz w:val="22"/>
                <w:szCs w:val="22"/>
              </w:rPr>
              <w:tab/>
              <w:t>Paiements</w:t>
            </w:r>
          </w:p>
        </w:tc>
        <w:tc>
          <w:tcPr>
            <w:tcW w:w="7038" w:type="dxa"/>
          </w:tcPr>
          <w:p w:rsidR="00827BF4" w:rsidRPr="0040632C" w:rsidRDefault="00827BF4" w:rsidP="00827BF4">
            <w:pPr>
              <w:tabs>
                <w:tab w:val="left" w:pos="540"/>
              </w:tabs>
              <w:spacing w:after="120"/>
              <w:ind w:left="547" w:right="-72" w:hanging="547"/>
              <w:jc w:val="both"/>
              <w:rPr>
                <w:szCs w:val="22"/>
              </w:rPr>
            </w:pPr>
            <w:r w:rsidRPr="0040632C">
              <w:rPr>
                <w:sz w:val="22"/>
                <w:szCs w:val="22"/>
              </w:rPr>
              <w:t>43.1</w:t>
            </w:r>
            <w:r w:rsidRPr="0040632C">
              <w:rPr>
                <w:sz w:val="22"/>
                <w:szCs w:val="22"/>
              </w:rPr>
              <w:tab/>
              <w:t>Les paiements seront ajustés pour prendre en compte les paiements des avances et les retenues. Le Maître de l’Ouvrage Délégué versera à l’Entrepreneur les montants certifiés par le Responsable du projet dans un délai de 28 jours suivant la date d’émission de chaque certificat. Si le Maître de l’Ouvrage Délégué effectue un paiement en retard, l’Entrepreneur recevra des intérêts sur les arriérés de paiement lors du paiement suivant. L’intérêt sera calculé à partir de la date à laquelle le paiement aurait dû être effectué jusqu’à la date à laquelle le paiement en retard aura été versé, au taux d’intérêt en vigueur pour des emprunts commerciaux et pour chacune des devises dans lesquelles les paiements seront effectués.</w:t>
            </w:r>
          </w:p>
          <w:p w:rsidR="00827BF4" w:rsidRPr="0040632C" w:rsidRDefault="00827BF4" w:rsidP="00827BF4">
            <w:pPr>
              <w:tabs>
                <w:tab w:val="left" w:pos="540"/>
              </w:tabs>
              <w:spacing w:after="120"/>
              <w:ind w:left="547" w:right="-72" w:hanging="547"/>
              <w:jc w:val="both"/>
              <w:rPr>
                <w:szCs w:val="22"/>
              </w:rPr>
            </w:pPr>
            <w:r w:rsidRPr="0040632C">
              <w:rPr>
                <w:sz w:val="22"/>
                <w:szCs w:val="22"/>
              </w:rPr>
              <w:t>43.2</w:t>
            </w:r>
            <w:r w:rsidRPr="0040632C">
              <w:rPr>
                <w:sz w:val="22"/>
                <w:szCs w:val="22"/>
              </w:rPr>
              <w:tab/>
              <w:t xml:space="preserve">Si un montant certifié est augmenté dans un certificat ultérieur ou à la suite d’une décision de l’Adjudicateur ou de l’Arbitre, l’Entrepreneur recevra des intérêts sur les arriérés conformément à la présente clause. L’intérêt sera calculé à partir de la date à laquelle le montant augmenté </w:t>
            </w:r>
            <w:r w:rsidRPr="0040632C">
              <w:rPr>
                <w:sz w:val="22"/>
                <w:szCs w:val="22"/>
              </w:rPr>
              <w:lastRenderedPageBreak/>
              <w:t>aurait été certifié en l’absence d’un différend.</w:t>
            </w:r>
          </w:p>
          <w:p w:rsidR="00827BF4" w:rsidRPr="0040632C" w:rsidRDefault="00827BF4" w:rsidP="00827BF4">
            <w:pPr>
              <w:tabs>
                <w:tab w:val="left" w:pos="540"/>
              </w:tabs>
              <w:spacing w:after="120"/>
              <w:ind w:left="547" w:right="-72" w:hanging="547"/>
              <w:jc w:val="both"/>
              <w:rPr>
                <w:szCs w:val="22"/>
              </w:rPr>
            </w:pPr>
            <w:r w:rsidRPr="0040632C">
              <w:rPr>
                <w:sz w:val="22"/>
                <w:szCs w:val="22"/>
              </w:rPr>
              <w:t>43.3</w:t>
            </w:r>
            <w:r w:rsidRPr="0040632C">
              <w:rPr>
                <w:sz w:val="22"/>
                <w:szCs w:val="22"/>
              </w:rPr>
              <w:tab/>
              <w:t>Sauf disposition contraire, tous les paiements et retenues seront effectués dans les proportions des devises figurant dans le Montant du Contrat.</w:t>
            </w:r>
          </w:p>
          <w:p w:rsidR="00827BF4" w:rsidRPr="0040632C" w:rsidRDefault="00827BF4" w:rsidP="00827BF4">
            <w:pPr>
              <w:tabs>
                <w:tab w:val="left" w:pos="540"/>
              </w:tabs>
              <w:spacing w:after="120"/>
              <w:ind w:left="547" w:right="-72" w:hanging="547"/>
              <w:jc w:val="both"/>
              <w:rPr>
                <w:szCs w:val="22"/>
              </w:rPr>
            </w:pPr>
            <w:r w:rsidRPr="0040632C">
              <w:rPr>
                <w:sz w:val="22"/>
                <w:szCs w:val="22"/>
              </w:rPr>
              <w:t>43.4</w:t>
            </w:r>
            <w:r w:rsidRPr="0040632C">
              <w:rPr>
                <w:sz w:val="22"/>
                <w:szCs w:val="22"/>
              </w:rPr>
              <w:tab/>
              <w:t>Les intrants des Travaux pour lesquels aucun taux ni prix n’a été déclaré ne seront pas payés par le Maître de l’Ouvrage Délégué    et seront réputés être compris dans d’autres taux et prix figurant dans le Contrat.</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lastRenderedPageBreak/>
              <w:t>44.</w:t>
            </w:r>
            <w:r w:rsidRPr="0040632C">
              <w:rPr>
                <w:sz w:val="22"/>
                <w:szCs w:val="22"/>
              </w:rPr>
              <w:tab/>
              <w:t>Événements donnant droit à compensation</w:t>
            </w:r>
          </w:p>
        </w:tc>
        <w:tc>
          <w:tcPr>
            <w:tcW w:w="7038" w:type="dxa"/>
          </w:tcPr>
          <w:p w:rsidR="00827BF4" w:rsidRPr="0040632C" w:rsidRDefault="00827BF4" w:rsidP="00827BF4">
            <w:pPr>
              <w:tabs>
                <w:tab w:val="left" w:pos="540"/>
              </w:tabs>
              <w:spacing w:after="200"/>
              <w:ind w:left="540" w:right="-72" w:hanging="547"/>
              <w:jc w:val="both"/>
              <w:rPr>
                <w:szCs w:val="22"/>
              </w:rPr>
            </w:pPr>
            <w:r w:rsidRPr="0040632C">
              <w:rPr>
                <w:sz w:val="22"/>
                <w:szCs w:val="22"/>
              </w:rPr>
              <w:t>44.1</w:t>
            </w:r>
            <w:r w:rsidRPr="0040632C">
              <w:rPr>
                <w:sz w:val="22"/>
                <w:szCs w:val="22"/>
              </w:rPr>
              <w:tab/>
              <w:t>Les évènements donnant droit à compensation seront les suivants :</w:t>
            </w:r>
          </w:p>
          <w:p w:rsidR="00827BF4" w:rsidRPr="0040632C" w:rsidRDefault="00827BF4" w:rsidP="00827BF4">
            <w:pPr>
              <w:tabs>
                <w:tab w:val="left" w:pos="1080"/>
              </w:tabs>
              <w:spacing w:after="180"/>
              <w:ind w:left="1080" w:right="-72" w:hanging="547"/>
              <w:jc w:val="both"/>
              <w:rPr>
                <w:szCs w:val="22"/>
              </w:rPr>
            </w:pPr>
            <w:r w:rsidRPr="0040632C">
              <w:rPr>
                <w:sz w:val="22"/>
                <w:szCs w:val="22"/>
              </w:rPr>
              <w:t>(a)</w:t>
            </w:r>
            <w:r w:rsidRPr="0040632C">
              <w:rPr>
                <w:sz w:val="22"/>
                <w:szCs w:val="22"/>
              </w:rPr>
              <w:tab/>
              <w:t>Le Maître de l’Ouvrage Délégué ne donne pas accès à une partie du Site à la Date d’entrée en possession conformément à l’alinéa 21.1 des CGC.</w:t>
            </w:r>
          </w:p>
          <w:p w:rsidR="00827BF4" w:rsidRPr="0040632C" w:rsidRDefault="00827BF4" w:rsidP="00827BF4">
            <w:pPr>
              <w:tabs>
                <w:tab w:val="left" w:pos="1080"/>
              </w:tabs>
              <w:spacing w:after="180"/>
              <w:ind w:left="1080" w:right="-72" w:hanging="547"/>
              <w:jc w:val="both"/>
              <w:rPr>
                <w:szCs w:val="22"/>
              </w:rPr>
            </w:pPr>
            <w:r w:rsidRPr="0040632C">
              <w:rPr>
                <w:sz w:val="22"/>
                <w:szCs w:val="22"/>
              </w:rPr>
              <w:t>(b)</w:t>
            </w:r>
            <w:r w:rsidRPr="0040632C">
              <w:rPr>
                <w:sz w:val="22"/>
                <w:szCs w:val="22"/>
              </w:rPr>
              <w:tab/>
              <w:t>Le Maître de l’Ouvrage Délégué modifie le Tableau des autres entrepreneurs d’une façon qui affecte le travail du Contractant dans le cadre du Contrat.</w:t>
            </w:r>
          </w:p>
          <w:p w:rsidR="00827BF4" w:rsidRPr="0040632C" w:rsidRDefault="00827BF4" w:rsidP="00827BF4">
            <w:pPr>
              <w:tabs>
                <w:tab w:val="left" w:pos="1080"/>
              </w:tabs>
              <w:spacing w:after="180"/>
              <w:ind w:left="1080" w:right="-72" w:hanging="547"/>
              <w:jc w:val="both"/>
              <w:rPr>
                <w:szCs w:val="22"/>
              </w:rPr>
            </w:pPr>
            <w:r w:rsidRPr="0040632C">
              <w:rPr>
                <w:sz w:val="22"/>
                <w:szCs w:val="22"/>
              </w:rPr>
              <w:t>(c)</w:t>
            </w:r>
            <w:r w:rsidRPr="0040632C">
              <w:rPr>
                <w:sz w:val="22"/>
                <w:szCs w:val="22"/>
              </w:rPr>
              <w:tab/>
              <w:t>Le Responsable du projet ordonne un délai ou ne présente pas les Plans, les Spécifications techniques ou les instructions nécessaires à l’exécution ponctuelle des Travaux.</w:t>
            </w:r>
          </w:p>
          <w:p w:rsidR="00827BF4" w:rsidRPr="0040632C" w:rsidRDefault="00827BF4" w:rsidP="00827BF4">
            <w:pPr>
              <w:tabs>
                <w:tab w:val="left" w:pos="1080"/>
              </w:tabs>
              <w:spacing w:after="180"/>
              <w:ind w:left="1080" w:right="-72" w:hanging="547"/>
              <w:jc w:val="both"/>
              <w:rPr>
                <w:szCs w:val="22"/>
              </w:rPr>
            </w:pPr>
            <w:r w:rsidRPr="0040632C">
              <w:rPr>
                <w:sz w:val="22"/>
                <w:szCs w:val="22"/>
              </w:rPr>
              <w:t>(d)</w:t>
            </w:r>
            <w:r w:rsidRPr="0040632C">
              <w:rPr>
                <w:sz w:val="22"/>
                <w:szCs w:val="22"/>
              </w:rPr>
              <w:tab/>
              <w:t>Le Responsable du projet donne à l’Entrepreneur des instructions de vérifier ou d’effectuer des preuves supplémentaires des Travaux qui s’avèrent ne pas présenter de Défaut.</w:t>
            </w:r>
          </w:p>
          <w:p w:rsidR="00827BF4" w:rsidRPr="0040632C" w:rsidRDefault="00827BF4" w:rsidP="00827BF4">
            <w:pPr>
              <w:tabs>
                <w:tab w:val="left" w:pos="1080"/>
              </w:tabs>
              <w:spacing w:after="180"/>
              <w:ind w:left="1080" w:right="-72" w:hanging="547"/>
              <w:jc w:val="both"/>
              <w:rPr>
                <w:szCs w:val="22"/>
              </w:rPr>
            </w:pPr>
            <w:r w:rsidRPr="0040632C">
              <w:rPr>
                <w:sz w:val="22"/>
                <w:szCs w:val="22"/>
              </w:rPr>
              <w:t>(e)</w:t>
            </w:r>
            <w:r w:rsidRPr="0040632C">
              <w:rPr>
                <w:sz w:val="22"/>
                <w:szCs w:val="22"/>
              </w:rPr>
              <w:tab/>
              <w:t>Le Responsable du projet n’approuve pas pour des motifs non raisonnables l’embauche de sous-traitants.</w:t>
            </w:r>
          </w:p>
          <w:p w:rsidR="00827BF4" w:rsidRPr="0040632C" w:rsidRDefault="00827BF4" w:rsidP="00827BF4">
            <w:pPr>
              <w:tabs>
                <w:tab w:val="left" w:pos="1080"/>
              </w:tabs>
              <w:spacing w:after="180"/>
              <w:ind w:left="1080" w:right="-72" w:hanging="547"/>
              <w:jc w:val="both"/>
              <w:rPr>
                <w:szCs w:val="22"/>
              </w:rPr>
            </w:pPr>
            <w:r w:rsidRPr="0040632C">
              <w:rPr>
                <w:sz w:val="22"/>
                <w:szCs w:val="22"/>
              </w:rPr>
              <w:t>(f)</w:t>
            </w:r>
            <w:r w:rsidRPr="0040632C">
              <w:rPr>
                <w:sz w:val="22"/>
                <w:szCs w:val="22"/>
              </w:rPr>
              <w:tab/>
              <w:t>Les conditions du terrain sont nettement plus difficiles qu’il était raisonnable de supposer avant l’émission de la Lettre d’acceptation, sur la base des informations remises aux Soumissionnaires (notamment les Rapports de vérification du Site), sur la base des informations disponibles au public et sur la base d’une inspection visuelle.</w:t>
            </w:r>
          </w:p>
          <w:p w:rsidR="00827BF4" w:rsidRPr="0040632C" w:rsidRDefault="00827BF4" w:rsidP="00827BF4">
            <w:pPr>
              <w:tabs>
                <w:tab w:val="left" w:pos="1080"/>
              </w:tabs>
              <w:spacing w:after="180"/>
              <w:ind w:left="1080" w:right="-72" w:hanging="547"/>
              <w:jc w:val="both"/>
              <w:rPr>
                <w:szCs w:val="22"/>
              </w:rPr>
            </w:pPr>
            <w:r w:rsidRPr="0040632C">
              <w:rPr>
                <w:sz w:val="22"/>
                <w:szCs w:val="22"/>
              </w:rPr>
              <w:t>(g)</w:t>
            </w:r>
            <w:r w:rsidRPr="0040632C">
              <w:rPr>
                <w:sz w:val="22"/>
                <w:szCs w:val="22"/>
              </w:rPr>
              <w:tab/>
              <w:t>Le Responsable du projet donne des instructions pour résoudre une situation imprévue provoquée par le Maître de l’Ouvrage Délégué, ou pour effectuer un travail supplémentaire pour des raisons de sécurité ou pour d’autres raisons.</w:t>
            </w:r>
          </w:p>
          <w:p w:rsidR="00827BF4" w:rsidRPr="0040632C" w:rsidRDefault="00827BF4" w:rsidP="00827BF4">
            <w:pPr>
              <w:tabs>
                <w:tab w:val="left" w:pos="1080"/>
              </w:tabs>
              <w:spacing w:after="120"/>
              <w:ind w:left="1080" w:right="-72" w:hanging="547"/>
              <w:jc w:val="both"/>
              <w:rPr>
                <w:szCs w:val="22"/>
              </w:rPr>
            </w:pPr>
            <w:r w:rsidRPr="0040632C">
              <w:rPr>
                <w:sz w:val="22"/>
                <w:szCs w:val="22"/>
              </w:rPr>
              <w:t>(h)</w:t>
            </w:r>
            <w:r w:rsidRPr="0040632C">
              <w:rPr>
                <w:sz w:val="22"/>
                <w:szCs w:val="22"/>
              </w:rPr>
              <w:tab/>
              <w:t>D’autres entrepreneurs, les autorités publiques, les services publics ou le Maître de l’Ouvrage Délégué    n’effectuent pas leur travail dans les délais prévus et dans le cadre des contraintes spécifiées dans le Contrat, entraînant ainsi un retard ou des coûts supplémentaires pour l’Entrepreneur.</w:t>
            </w:r>
          </w:p>
          <w:p w:rsidR="00827BF4" w:rsidRPr="0040632C" w:rsidRDefault="00827BF4" w:rsidP="00827BF4">
            <w:pPr>
              <w:tabs>
                <w:tab w:val="left" w:pos="1080"/>
              </w:tabs>
              <w:spacing w:after="200"/>
              <w:ind w:left="1080" w:right="-72" w:hanging="540"/>
              <w:jc w:val="both"/>
              <w:rPr>
                <w:szCs w:val="22"/>
              </w:rPr>
            </w:pPr>
            <w:r w:rsidRPr="0040632C">
              <w:rPr>
                <w:sz w:val="22"/>
                <w:szCs w:val="22"/>
              </w:rPr>
              <w:t>(i)</w:t>
            </w:r>
            <w:r w:rsidRPr="0040632C">
              <w:rPr>
                <w:sz w:val="22"/>
                <w:szCs w:val="22"/>
              </w:rPr>
              <w:tab/>
              <w:t>Les avances sont payées en retard.</w:t>
            </w:r>
          </w:p>
          <w:p w:rsidR="00827BF4" w:rsidRPr="0040632C" w:rsidRDefault="00827BF4" w:rsidP="00827BF4">
            <w:pPr>
              <w:tabs>
                <w:tab w:val="left" w:pos="1080"/>
              </w:tabs>
              <w:spacing w:after="200"/>
              <w:ind w:left="1080" w:right="-72" w:hanging="540"/>
              <w:jc w:val="both"/>
              <w:rPr>
                <w:szCs w:val="22"/>
              </w:rPr>
            </w:pPr>
            <w:r w:rsidRPr="0040632C">
              <w:rPr>
                <w:sz w:val="22"/>
                <w:szCs w:val="22"/>
              </w:rPr>
              <w:t>(j)</w:t>
            </w:r>
            <w:r w:rsidRPr="0040632C">
              <w:rPr>
                <w:sz w:val="22"/>
                <w:szCs w:val="22"/>
              </w:rPr>
              <w:tab/>
              <w:t>Les conséquences pour l’Entrepreneur de tout Risque incombant au Maître de l’Ouvrage Délégué.</w:t>
            </w:r>
          </w:p>
          <w:p w:rsidR="00827BF4" w:rsidRPr="0040632C" w:rsidRDefault="00827BF4" w:rsidP="00827BF4">
            <w:pPr>
              <w:tabs>
                <w:tab w:val="left" w:pos="1080"/>
              </w:tabs>
              <w:spacing w:after="200"/>
              <w:ind w:left="1080" w:right="-72" w:hanging="540"/>
              <w:jc w:val="both"/>
              <w:rPr>
                <w:szCs w:val="22"/>
              </w:rPr>
            </w:pPr>
            <w:r w:rsidRPr="0040632C">
              <w:rPr>
                <w:sz w:val="22"/>
                <w:szCs w:val="22"/>
              </w:rPr>
              <w:lastRenderedPageBreak/>
              <w:t>(k)</w:t>
            </w:r>
            <w:r w:rsidRPr="0040632C">
              <w:rPr>
                <w:sz w:val="22"/>
                <w:szCs w:val="22"/>
              </w:rPr>
              <w:tab/>
              <w:t>Le Responsable du projet retarde indûment la délivrance du Certificat d’achèvement.</w:t>
            </w:r>
          </w:p>
          <w:p w:rsidR="00827BF4" w:rsidRPr="0040632C" w:rsidRDefault="00827BF4" w:rsidP="00827BF4">
            <w:pPr>
              <w:tabs>
                <w:tab w:val="left" w:pos="540"/>
              </w:tabs>
              <w:spacing w:after="200"/>
              <w:ind w:left="540" w:right="-72" w:hanging="540"/>
              <w:jc w:val="both"/>
              <w:rPr>
                <w:szCs w:val="22"/>
              </w:rPr>
            </w:pPr>
            <w:r w:rsidRPr="0040632C">
              <w:rPr>
                <w:sz w:val="22"/>
                <w:szCs w:val="22"/>
              </w:rPr>
              <w:t>44.2</w:t>
            </w:r>
            <w:r w:rsidRPr="0040632C">
              <w:rPr>
                <w:sz w:val="22"/>
                <w:szCs w:val="22"/>
              </w:rPr>
              <w:tab/>
              <w:t>Si un événement donnant droit à compensation entraîne un coût additionnel ou empêche de terminer les Travaux avant la Date d’achèvement prévue, le Prix du Contrat sera augmenté et/ou la Date d’achèvement prévue reportée. Le Responsable du projet décidera de la nécessité ou non d’augmenter le Prix du Contrat et du montant de cette augmentation, et ainsi que du report de la Date d’achèvement prévue et la durée de ce report.</w:t>
            </w:r>
          </w:p>
          <w:p w:rsidR="00827BF4" w:rsidRPr="0040632C" w:rsidRDefault="00827BF4" w:rsidP="00827BF4">
            <w:pPr>
              <w:tabs>
                <w:tab w:val="left" w:pos="540"/>
              </w:tabs>
              <w:spacing w:after="200"/>
              <w:ind w:left="540" w:right="-72" w:hanging="540"/>
              <w:jc w:val="both"/>
              <w:rPr>
                <w:szCs w:val="22"/>
              </w:rPr>
            </w:pPr>
            <w:r w:rsidRPr="0040632C">
              <w:rPr>
                <w:sz w:val="22"/>
                <w:szCs w:val="22"/>
              </w:rPr>
              <w:t>44.3</w:t>
            </w:r>
            <w:r w:rsidRPr="0040632C">
              <w:rPr>
                <w:sz w:val="22"/>
                <w:szCs w:val="22"/>
              </w:rPr>
              <w:tab/>
              <w:t>Dès que l’Entrepreneur aura fourni les informations prouvant les conséquences de chaque événement donnant droit à compensation sur ses prévisions de coût, celles-ci seront examinées par le Responsable du projet, et le Montant du Contrat sera ajusté en conséquence. Si les prévisions du Contractant sont estimées déraisonnables, le Responsable du projet ajustera le Montant du Contrat sur la base de ses propres estimations. Le Responsable du projet supposera que l’Entrepreneur réagira rapidement et avec compétence à la situation.</w:t>
            </w:r>
          </w:p>
          <w:p w:rsidR="00827BF4" w:rsidRPr="0040632C" w:rsidRDefault="00827BF4" w:rsidP="00827BF4">
            <w:pPr>
              <w:tabs>
                <w:tab w:val="left" w:pos="540"/>
              </w:tabs>
              <w:spacing w:after="200"/>
              <w:ind w:left="540" w:right="-72" w:hanging="540"/>
              <w:jc w:val="both"/>
              <w:rPr>
                <w:szCs w:val="22"/>
              </w:rPr>
            </w:pPr>
            <w:r w:rsidRPr="0040632C">
              <w:rPr>
                <w:sz w:val="22"/>
                <w:szCs w:val="22"/>
              </w:rPr>
              <w:t>44.4</w:t>
            </w:r>
            <w:r w:rsidRPr="0040632C">
              <w:rPr>
                <w:sz w:val="22"/>
                <w:szCs w:val="22"/>
              </w:rPr>
              <w:tab/>
              <w:t>L’Entrepreneur n’a pas droit à une compensation dans la mesure où les intérêts du Maître de l’Ouvrage Délégué    sont affectés négativement par le fait que l’Entrepreneur n’a pas fourni de Prévision d’évènements ou n’a pas coopéré avec le Responsable du projet.</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lastRenderedPageBreak/>
              <w:t>45.</w:t>
            </w:r>
            <w:r w:rsidRPr="0040632C">
              <w:rPr>
                <w:sz w:val="22"/>
                <w:szCs w:val="22"/>
              </w:rPr>
              <w:tab/>
              <w:t>Fiscalité</w:t>
            </w:r>
          </w:p>
        </w:tc>
        <w:tc>
          <w:tcPr>
            <w:tcW w:w="7038" w:type="dxa"/>
          </w:tcPr>
          <w:p w:rsidR="00827BF4" w:rsidRPr="0040632C" w:rsidRDefault="00827BF4" w:rsidP="00827BF4">
            <w:pPr>
              <w:tabs>
                <w:tab w:val="left" w:pos="540"/>
              </w:tabs>
              <w:spacing w:after="200"/>
              <w:ind w:left="540" w:right="-72" w:hanging="540"/>
              <w:jc w:val="both"/>
              <w:rPr>
                <w:szCs w:val="22"/>
              </w:rPr>
            </w:pPr>
            <w:r w:rsidRPr="0040632C">
              <w:rPr>
                <w:sz w:val="22"/>
                <w:szCs w:val="22"/>
              </w:rPr>
              <w:t>45.1</w:t>
            </w:r>
            <w:r w:rsidRPr="0040632C">
              <w:rPr>
                <w:sz w:val="22"/>
                <w:szCs w:val="22"/>
              </w:rPr>
              <w:tab/>
              <w:t>Le Responsable du projet ajustera le Montant du Contrat si les impôts, taxes et autres redevances sont modifiés au cours de la période allant de 28 jours précédant la date de dépôt des soumissions jusqu’à la date de remise du dernier certificat d’achèvement. L’ajustement correspondra au changement du montant de l’impôt dont l’Entrepreneur est redevable à condition que ce changement ne soit pas déjà pris en compte dans le Prix du Contrat et ne soit pas le résultat des dispositions de la Clause 47 des CGC.</w:t>
            </w:r>
          </w:p>
        </w:tc>
      </w:tr>
      <w:tr w:rsidR="00827BF4" w:rsidRPr="0040632C" w:rsidTr="000A14E9">
        <w:trPr>
          <w:trHeight w:val="1448"/>
        </w:trPr>
        <w:tc>
          <w:tcPr>
            <w:tcW w:w="2160" w:type="dxa"/>
          </w:tcPr>
          <w:p w:rsidR="00827BF4" w:rsidRPr="0040632C" w:rsidRDefault="00827BF4" w:rsidP="00827BF4">
            <w:pPr>
              <w:pStyle w:val="Head42"/>
              <w:rPr>
                <w:szCs w:val="22"/>
              </w:rPr>
            </w:pPr>
            <w:r w:rsidRPr="0040632C">
              <w:rPr>
                <w:sz w:val="22"/>
                <w:szCs w:val="22"/>
              </w:rPr>
              <w:t>46.</w:t>
            </w:r>
            <w:r w:rsidRPr="0040632C">
              <w:rPr>
                <w:sz w:val="22"/>
                <w:szCs w:val="22"/>
              </w:rPr>
              <w:tab/>
              <w:t>Devise</w:t>
            </w:r>
          </w:p>
        </w:tc>
        <w:tc>
          <w:tcPr>
            <w:tcW w:w="7038" w:type="dxa"/>
          </w:tcPr>
          <w:p w:rsidR="00827BF4" w:rsidRPr="0040632C" w:rsidRDefault="00827BF4" w:rsidP="00827BF4">
            <w:pPr>
              <w:tabs>
                <w:tab w:val="left" w:pos="540"/>
              </w:tabs>
              <w:spacing w:after="200"/>
              <w:ind w:left="540" w:right="-72" w:hanging="540"/>
              <w:jc w:val="both"/>
              <w:rPr>
                <w:szCs w:val="22"/>
              </w:rPr>
            </w:pPr>
            <w:r w:rsidRPr="0040632C">
              <w:rPr>
                <w:sz w:val="22"/>
                <w:szCs w:val="22"/>
              </w:rPr>
              <w:t>46.1</w:t>
            </w:r>
            <w:r w:rsidRPr="0040632C">
              <w:rPr>
                <w:sz w:val="22"/>
                <w:szCs w:val="22"/>
              </w:rPr>
              <w:tab/>
              <w:t xml:space="preserve">Lorsque les paiements sont effectués dans une devise autre que la monnaie du pays du Maître de l’Ouvrage Délégué </w:t>
            </w:r>
            <w:r w:rsidRPr="0040632C">
              <w:rPr>
                <w:b/>
                <w:sz w:val="22"/>
                <w:szCs w:val="22"/>
              </w:rPr>
              <w:t>spécifiée dans les CPC</w:t>
            </w:r>
            <w:r w:rsidRPr="0040632C">
              <w:rPr>
                <w:sz w:val="22"/>
                <w:szCs w:val="22"/>
              </w:rPr>
              <w:t>, les taux de change utilisés pour calculer les montants à verser seront les taux de change stipulés dans l’offre présentée par l’Entrepreneur.</w:t>
            </w:r>
          </w:p>
        </w:tc>
      </w:tr>
      <w:tr w:rsidR="00827BF4" w:rsidRPr="0040632C" w:rsidTr="00827BF4">
        <w:trPr>
          <w:trHeight w:val="2420"/>
        </w:trPr>
        <w:tc>
          <w:tcPr>
            <w:tcW w:w="2160" w:type="dxa"/>
          </w:tcPr>
          <w:p w:rsidR="00827BF4" w:rsidRPr="0040632C" w:rsidRDefault="00827BF4" w:rsidP="00827BF4">
            <w:pPr>
              <w:pStyle w:val="Head42"/>
              <w:rPr>
                <w:color w:val="000000"/>
                <w:szCs w:val="22"/>
              </w:rPr>
            </w:pPr>
            <w:r w:rsidRPr="0040632C">
              <w:rPr>
                <w:color w:val="000000"/>
                <w:sz w:val="22"/>
                <w:szCs w:val="22"/>
              </w:rPr>
              <w:t>47.</w:t>
            </w:r>
            <w:r w:rsidRPr="0040632C">
              <w:rPr>
                <w:color w:val="000000"/>
                <w:sz w:val="22"/>
                <w:szCs w:val="22"/>
              </w:rPr>
              <w:tab/>
              <w:t>Ajustement des prix</w:t>
            </w:r>
          </w:p>
          <w:p w:rsidR="00827BF4" w:rsidRPr="0040632C" w:rsidRDefault="00827BF4" w:rsidP="00827BF4"/>
          <w:p w:rsidR="00827BF4" w:rsidRPr="0040632C" w:rsidRDefault="00827BF4" w:rsidP="00827BF4"/>
          <w:p w:rsidR="00827BF4" w:rsidRPr="0040632C" w:rsidRDefault="00827BF4" w:rsidP="00827BF4"/>
          <w:p w:rsidR="00827BF4" w:rsidRPr="0040632C" w:rsidRDefault="00827BF4" w:rsidP="00827BF4"/>
          <w:p w:rsidR="00827BF4" w:rsidRPr="0040632C" w:rsidRDefault="00827BF4" w:rsidP="00827BF4"/>
          <w:p w:rsidR="00827BF4" w:rsidRPr="0040632C" w:rsidRDefault="00827BF4" w:rsidP="00827BF4"/>
          <w:p w:rsidR="00827BF4" w:rsidRPr="0040632C" w:rsidRDefault="00827BF4" w:rsidP="00827BF4"/>
        </w:tc>
        <w:tc>
          <w:tcPr>
            <w:tcW w:w="7038" w:type="dxa"/>
          </w:tcPr>
          <w:p w:rsidR="00827BF4" w:rsidRPr="0040632C" w:rsidRDefault="00827BF4" w:rsidP="00827BF4">
            <w:pPr>
              <w:tabs>
                <w:tab w:val="left" w:pos="540"/>
              </w:tabs>
              <w:spacing w:after="200"/>
              <w:ind w:left="540" w:right="-72" w:hanging="540"/>
              <w:jc w:val="both"/>
              <w:rPr>
                <w:b/>
                <w:color w:val="000000"/>
                <w:szCs w:val="22"/>
              </w:rPr>
            </w:pPr>
            <w:r w:rsidRPr="0040632C">
              <w:rPr>
                <w:color w:val="000000"/>
                <w:sz w:val="22"/>
                <w:szCs w:val="22"/>
              </w:rPr>
              <w:t>47.1</w:t>
            </w:r>
            <w:r w:rsidRPr="0040632C">
              <w:rPr>
                <w:color w:val="000000"/>
                <w:sz w:val="22"/>
                <w:szCs w:val="22"/>
              </w:rPr>
              <w:tab/>
            </w:r>
            <w:r w:rsidRPr="0040632C">
              <w:rPr>
                <w:sz w:val="22"/>
                <w:szCs w:val="22"/>
              </w:rPr>
              <w:t>Le Soumissionnaire aura l’entière responsabilité de ses prix qu’il aura lui-même déterminés à partir de ses reconnaissances, enquêtes et autres sources d’inf</w:t>
            </w:r>
            <w:r w:rsidR="00561C7E" w:rsidRPr="0040632C">
              <w:rPr>
                <w:sz w:val="22"/>
                <w:szCs w:val="22"/>
              </w:rPr>
              <w:t xml:space="preserve">ormation qu’il pourra obtenir. </w:t>
            </w:r>
            <w:r w:rsidRPr="0040632C">
              <w:rPr>
                <w:sz w:val="22"/>
                <w:szCs w:val="22"/>
              </w:rPr>
              <w:t>Il devra prendre en compte les assurances, les frais de main-d’œuvre, de fourniture et mise en place des matériaux, d’équipements, d’outillages, d’administration, toutes les sujétions qui s’imposent à l’Entrepreneur pour la réalisation des travaux  suivant les règles de l’art et l’éthique.</w:t>
            </w:r>
          </w:p>
          <w:p w:rsidR="00827BF4" w:rsidRPr="0040632C" w:rsidRDefault="00827BF4" w:rsidP="00827BF4">
            <w:pPr>
              <w:tabs>
                <w:tab w:val="left" w:pos="1080"/>
              </w:tabs>
              <w:ind w:left="1080" w:right="-72" w:hanging="540"/>
              <w:jc w:val="both"/>
              <w:rPr>
                <w:szCs w:val="22"/>
              </w:rPr>
            </w:pPr>
            <w:r w:rsidRPr="0040632C">
              <w:rPr>
                <w:sz w:val="22"/>
                <w:szCs w:val="22"/>
              </w:rPr>
              <w:t>Les prix unitaires sont fermes et non révisables.</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48.</w:t>
            </w:r>
            <w:r w:rsidRPr="0040632C">
              <w:rPr>
                <w:sz w:val="22"/>
                <w:szCs w:val="22"/>
              </w:rPr>
              <w:tab/>
              <w:t>Retenues</w:t>
            </w:r>
          </w:p>
        </w:tc>
        <w:tc>
          <w:tcPr>
            <w:tcW w:w="7038" w:type="dxa"/>
          </w:tcPr>
          <w:p w:rsidR="00827BF4" w:rsidRPr="0040632C" w:rsidRDefault="00827BF4" w:rsidP="00C81863">
            <w:pPr>
              <w:tabs>
                <w:tab w:val="left" w:pos="540"/>
              </w:tabs>
              <w:spacing w:after="200"/>
              <w:ind w:left="540" w:right="-72" w:hanging="540"/>
              <w:jc w:val="both"/>
              <w:rPr>
                <w:szCs w:val="22"/>
              </w:rPr>
            </w:pPr>
            <w:r w:rsidRPr="0040632C">
              <w:rPr>
                <w:sz w:val="22"/>
                <w:szCs w:val="22"/>
              </w:rPr>
              <w:t>48.1</w:t>
            </w:r>
            <w:r w:rsidRPr="0040632C">
              <w:rPr>
                <w:sz w:val="22"/>
                <w:szCs w:val="22"/>
              </w:rPr>
              <w:tab/>
              <w:t xml:space="preserve">Le Maître de l’Ouvrage Délégué retiendra sur chaque paiement dû à l’Entrepreneur la proportion </w:t>
            </w:r>
            <w:r w:rsidRPr="0040632C">
              <w:rPr>
                <w:b/>
                <w:sz w:val="22"/>
                <w:szCs w:val="22"/>
              </w:rPr>
              <w:t>stipulée dans les CPC</w:t>
            </w:r>
            <w:r w:rsidRPr="0040632C">
              <w:rPr>
                <w:sz w:val="22"/>
                <w:szCs w:val="22"/>
              </w:rPr>
              <w:t xml:space="preserve"> jusqu’à </w:t>
            </w:r>
            <w:r w:rsidRPr="0040632C">
              <w:rPr>
                <w:sz w:val="22"/>
                <w:szCs w:val="22"/>
              </w:rPr>
              <w:lastRenderedPageBreak/>
              <w:t>l’achèvement total des travaux.</w:t>
            </w:r>
          </w:p>
          <w:p w:rsidR="00827BF4" w:rsidRPr="0040632C" w:rsidRDefault="00827BF4" w:rsidP="00C81863">
            <w:pPr>
              <w:tabs>
                <w:tab w:val="left" w:pos="540"/>
              </w:tabs>
              <w:spacing w:after="120"/>
              <w:ind w:left="547" w:right="-72" w:hanging="547"/>
              <w:jc w:val="both"/>
              <w:rPr>
                <w:szCs w:val="22"/>
              </w:rPr>
            </w:pPr>
            <w:r w:rsidRPr="0040632C">
              <w:rPr>
                <w:sz w:val="22"/>
                <w:szCs w:val="22"/>
              </w:rPr>
              <w:t>48.2</w:t>
            </w:r>
            <w:r w:rsidRPr="0040632C">
              <w:rPr>
                <w:sz w:val="22"/>
                <w:szCs w:val="22"/>
              </w:rPr>
              <w:tab/>
              <w:t>La moitié du montant total retenu sera versé à l’Entrepreneur lors de l’achèvement de la totalité des travaux et après l’attestation d’achèvement des travaux par le Responsable du projet conformément à l’alinéa 55.1 des CGC, la moitié du montant total retenu sera versée à l’Entrepreneur et l’autre moitié à la fin de la Période de garantie lorsque le Responsable du projet aura certifié que tous les défauts dont il avait fait part à l’Entrepreneur avant la fin de ladite période ont été corrigés.</w:t>
            </w:r>
          </w:p>
          <w:p w:rsidR="00827BF4" w:rsidRPr="0040632C" w:rsidRDefault="00827BF4" w:rsidP="00C81863">
            <w:pPr>
              <w:tabs>
                <w:tab w:val="left" w:pos="540"/>
              </w:tabs>
              <w:spacing w:after="120"/>
              <w:ind w:left="547" w:right="-72" w:hanging="547"/>
              <w:jc w:val="both"/>
              <w:rPr>
                <w:szCs w:val="22"/>
              </w:rPr>
            </w:pPr>
            <w:r w:rsidRPr="0040632C">
              <w:rPr>
                <w:sz w:val="22"/>
                <w:szCs w:val="22"/>
              </w:rPr>
              <w:t>48.3</w:t>
            </w:r>
            <w:r w:rsidRPr="0040632C">
              <w:rPr>
                <w:sz w:val="22"/>
                <w:szCs w:val="22"/>
              </w:rPr>
              <w:tab/>
              <w:t>Après l’achèvement des Travaux et l’attestation d’achèvement des travaux par le Responsable du projet conformément à l’alinéa 55.1 des CGC, l’Entrepreneur pourra remplacer le montant retenu par une garantie bancaire « à vue ».</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lastRenderedPageBreak/>
              <w:t>49.</w:t>
            </w:r>
            <w:r w:rsidRPr="0040632C">
              <w:rPr>
                <w:sz w:val="22"/>
                <w:szCs w:val="22"/>
              </w:rPr>
              <w:tab/>
              <w:t>Dommages et intérêts</w:t>
            </w:r>
          </w:p>
        </w:tc>
        <w:tc>
          <w:tcPr>
            <w:tcW w:w="7038" w:type="dxa"/>
          </w:tcPr>
          <w:p w:rsidR="00827BF4" w:rsidRPr="0040632C" w:rsidRDefault="00827BF4" w:rsidP="00C81863">
            <w:pPr>
              <w:tabs>
                <w:tab w:val="left" w:pos="540"/>
              </w:tabs>
              <w:spacing w:after="120"/>
              <w:ind w:left="547" w:right="-72" w:hanging="547"/>
              <w:jc w:val="both"/>
              <w:rPr>
                <w:szCs w:val="22"/>
              </w:rPr>
            </w:pPr>
            <w:r w:rsidRPr="0040632C">
              <w:rPr>
                <w:sz w:val="22"/>
                <w:szCs w:val="22"/>
              </w:rPr>
              <w:t>49.1</w:t>
            </w:r>
            <w:r w:rsidRPr="0040632C">
              <w:rPr>
                <w:sz w:val="22"/>
                <w:szCs w:val="22"/>
              </w:rPr>
              <w:tab/>
              <w:t xml:space="preserve">L’Entrepreneur paiera des dommages et intérêts convenus au Maître de l’Ouvrage Délégué    au taux </w:t>
            </w:r>
            <w:r w:rsidRPr="0040632C">
              <w:rPr>
                <w:b/>
                <w:sz w:val="22"/>
                <w:szCs w:val="22"/>
              </w:rPr>
              <w:t>stipulé dans les CPC</w:t>
            </w:r>
            <w:r w:rsidRPr="0040632C">
              <w:rPr>
                <w:sz w:val="22"/>
                <w:szCs w:val="22"/>
              </w:rPr>
              <w:t xml:space="preserve"> pour chaque jour de retard par rapport à la Date d’achèvement prévue. Le montant total des dommages et intérêts convenus ne dépassera pas le montant </w:t>
            </w:r>
            <w:r w:rsidRPr="0040632C">
              <w:rPr>
                <w:b/>
                <w:sz w:val="22"/>
                <w:szCs w:val="22"/>
              </w:rPr>
              <w:t>stipulé dans les CPC</w:t>
            </w:r>
            <w:r w:rsidRPr="0040632C">
              <w:rPr>
                <w:sz w:val="22"/>
                <w:szCs w:val="22"/>
              </w:rPr>
              <w:t>. Le Maître de l’Ouvrage Délégué    pourra déduire le montant des dommages et intérêts convenus des paiements dus au Contractant. Les paiements des dommages et intérêts convenus n’affectent pas la responsabilité du Contractant.</w:t>
            </w:r>
          </w:p>
          <w:p w:rsidR="00827BF4" w:rsidRPr="0040632C" w:rsidRDefault="00827BF4" w:rsidP="00C81863">
            <w:pPr>
              <w:tabs>
                <w:tab w:val="left" w:pos="540"/>
              </w:tabs>
              <w:spacing w:after="120"/>
              <w:ind w:left="547" w:right="-72" w:hanging="547"/>
              <w:jc w:val="both"/>
              <w:rPr>
                <w:szCs w:val="22"/>
              </w:rPr>
            </w:pPr>
            <w:r w:rsidRPr="0040632C">
              <w:rPr>
                <w:sz w:val="22"/>
                <w:szCs w:val="22"/>
              </w:rPr>
              <w:t>49.2</w:t>
            </w:r>
            <w:r w:rsidRPr="0040632C">
              <w:rPr>
                <w:sz w:val="22"/>
                <w:szCs w:val="22"/>
              </w:rPr>
              <w:tab/>
              <w:t>Si la Date d’achèvement prévue est reportée après que des dommages et intérêts convenus ont été payés, le Responsable du projet corrigera tout paiement excédentaire effectué par l’Entrepreneur au titre de dommages et intérêts convenus, en ajustant le certificat de paiement suivant. L’Entrepreneur recevra des intérêts sur le montant excédentaire, calculés à partir de la date du paiement jusqu’à la date du remboursement au taux spécifié à l’alinéa 43.1 des CGC.</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50.</w:t>
            </w:r>
            <w:r w:rsidRPr="0040632C">
              <w:rPr>
                <w:sz w:val="22"/>
                <w:szCs w:val="22"/>
              </w:rPr>
              <w:tab/>
              <w:t>Prime N / A</w:t>
            </w:r>
          </w:p>
        </w:tc>
        <w:tc>
          <w:tcPr>
            <w:tcW w:w="7038" w:type="dxa"/>
          </w:tcPr>
          <w:p w:rsidR="00827BF4" w:rsidRPr="0040632C" w:rsidRDefault="00827BF4" w:rsidP="00827BF4">
            <w:pPr>
              <w:tabs>
                <w:tab w:val="left" w:pos="540"/>
              </w:tabs>
              <w:spacing w:after="120"/>
              <w:ind w:left="547" w:right="-72" w:hanging="547"/>
              <w:rPr>
                <w:szCs w:val="22"/>
              </w:rPr>
            </w:pP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51.</w:t>
            </w:r>
            <w:r w:rsidRPr="0040632C">
              <w:rPr>
                <w:sz w:val="22"/>
                <w:szCs w:val="22"/>
              </w:rPr>
              <w:tab/>
              <w:t>Paiement de l’avance</w:t>
            </w:r>
          </w:p>
        </w:tc>
        <w:tc>
          <w:tcPr>
            <w:tcW w:w="7038" w:type="dxa"/>
          </w:tcPr>
          <w:p w:rsidR="00827BF4" w:rsidRPr="0040632C" w:rsidRDefault="00827BF4" w:rsidP="00C81863">
            <w:pPr>
              <w:tabs>
                <w:tab w:val="left" w:pos="540"/>
              </w:tabs>
              <w:spacing w:after="120"/>
              <w:ind w:left="547" w:right="-72" w:hanging="547"/>
              <w:jc w:val="both"/>
              <w:rPr>
                <w:szCs w:val="22"/>
              </w:rPr>
            </w:pPr>
            <w:r w:rsidRPr="0040632C">
              <w:rPr>
                <w:sz w:val="22"/>
                <w:szCs w:val="22"/>
              </w:rPr>
              <w:t>51.1</w:t>
            </w:r>
            <w:r w:rsidRPr="0040632C">
              <w:rPr>
                <w:sz w:val="22"/>
                <w:szCs w:val="22"/>
              </w:rPr>
              <w:tab/>
              <w:t xml:space="preserve">Le Maître de l’Ouvrage Délégué versera à l’Entrepreneur une Avance  équivalent au montant </w:t>
            </w:r>
            <w:r w:rsidRPr="0040632C">
              <w:rPr>
                <w:b/>
                <w:sz w:val="22"/>
                <w:szCs w:val="22"/>
              </w:rPr>
              <w:t>stipulé dans les CPC</w:t>
            </w:r>
            <w:r w:rsidRPr="0040632C">
              <w:rPr>
                <w:sz w:val="22"/>
                <w:szCs w:val="22"/>
              </w:rPr>
              <w:t xml:space="preserve"> à la date </w:t>
            </w:r>
            <w:r w:rsidRPr="0040632C">
              <w:rPr>
                <w:b/>
                <w:sz w:val="22"/>
                <w:szCs w:val="22"/>
              </w:rPr>
              <w:t>stipulée</w:t>
            </w:r>
            <w:r w:rsidRPr="0040632C">
              <w:rPr>
                <w:sz w:val="22"/>
                <w:szCs w:val="22"/>
              </w:rPr>
              <w:t xml:space="preserve"> </w:t>
            </w:r>
            <w:r w:rsidRPr="0040632C">
              <w:rPr>
                <w:b/>
                <w:sz w:val="22"/>
                <w:szCs w:val="22"/>
              </w:rPr>
              <w:t>dans les CPC,</w:t>
            </w:r>
            <w:r w:rsidRPr="0040632C">
              <w:rPr>
                <w:sz w:val="22"/>
                <w:szCs w:val="22"/>
              </w:rPr>
              <w:t xml:space="preserve"> sur présentation par l’Entrepreneur d’une Garantie bancaire inconditionnelle délivrée par une Banque et sous une forme acceptable par le Maître de l’Ouvrage Délégué    pour des montants égaux à ceux de l’Avance et dans des devises identiques. La Garantie restera valable jusqu’à ce que le paiement de l’Avance ait été remboursé, mais le montant de la Garantie sera progressivement diminué des montants remboursés par l’Entrepreneur. L’Avance n’est pas porteuse d’intérêts.</w:t>
            </w:r>
          </w:p>
          <w:p w:rsidR="00827BF4" w:rsidRPr="0040632C" w:rsidRDefault="00827BF4" w:rsidP="00C81863">
            <w:pPr>
              <w:tabs>
                <w:tab w:val="left" w:pos="540"/>
              </w:tabs>
              <w:spacing w:after="120"/>
              <w:ind w:left="547" w:right="-72" w:hanging="547"/>
              <w:jc w:val="both"/>
              <w:rPr>
                <w:szCs w:val="22"/>
              </w:rPr>
            </w:pPr>
            <w:r w:rsidRPr="0040632C">
              <w:rPr>
                <w:sz w:val="22"/>
                <w:szCs w:val="22"/>
              </w:rPr>
              <w:t>51.2</w:t>
            </w:r>
            <w:r w:rsidRPr="0040632C">
              <w:rPr>
                <w:sz w:val="22"/>
                <w:szCs w:val="22"/>
              </w:rPr>
              <w:tab/>
              <w:t>L’Entrepreneur ne pourra utiliser l’Avance que pour payer les Équipements, les Installations, les Matériaux et pour couvrir les dépenses de transport requis spécifiquement pour l’exécution du Contrat. L’Entrepreneur devra démontrer que l’Avance a été correctement utilisée grâce à la présentation de copies des factures ou d’autres justificatifs au Responsable du projet.</w:t>
            </w:r>
          </w:p>
          <w:p w:rsidR="00827BF4" w:rsidRPr="0040632C" w:rsidRDefault="00827BF4" w:rsidP="00C81863">
            <w:pPr>
              <w:tabs>
                <w:tab w:val="left" w:pos="540"/>
              </w:tabs>
              <w:spacing w:before="120" w:after="120"/>
              <w:ind w:left="547" w:right="-72" w:hanging="547"/>
              <w:jc w:val="both"/>
              <w:rPr>
                <w:szCs w:val="22"/>
              </w:rPr>
            </w:pPr>
            <w:r w:rsidRPr="0040632C">
              <w:rPr>
                <w:sz w:val="22"/>
                <w:szCs w:val="22"/>
              </w:rPr>
              <w:t>51.3</w:t>
            </w:r>
            <w:r w:rsidRPr="0040632C">
              <w:rPr>
                <w:sz w:val="22"/>
                <w:szCs w:val="22"/>
              </w:rPr>
              <w:tab/>
              <w:t xml:space="preserve">L’Avance sera remboursée par le biais d’une retenue sur les paiements dus à l’Entrepreneur à d’autres titres ; la retenue sera proportionnelle aux montants des Travaux achevés. Il ne sera tenu aucun compte de </w:t>
            </w:r>
            <w:r w:rsidRPr="0040632C">
              <w:rPr>
                <w:sz w:val="22"/>
                <w:szCs w:val="22"/>
              </w:rPr>
              <w:lastRenderedPageBreak/>
              <w:t>l’Avance ni de son remboursement lors de l’évaluation de travail effectué, des Variations, des ajustements de prix, des évènements donnant droit à compensation, des Bonifications ou des Dommages et intérêts convenus.</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lastRenderedPageBreak/>
              <w:t>52.</w:t>
            </w:r>
            <w:r w:rsidRPr="0040632C">
              <w:rPr>
                <w:sz w:val="22"/>
                <w:szCs w:val="22"/>
              </w:rPr>
              <w:tab/>
              <w:t>Garanties</w:t>
            </w:r>
          </w:p>
        </w:tc>
        <w:tc>
          <w:tcPr>
            <w:tcW w:w="7038" w:type="dxa"/>
          </w:tcPr>
          <w:p w:rsidR="00827BF4" w:rsidRPr="0040632C" w:rsidRDefault="00827BF4" w:rsidP="00C81863">
            <w:pPr>
              <w:tabs>
                <w:tab w:val="left" w:pos="540"/>
              </w:tabs>
              <w:spacing w:after="200"/>
              <w:ind w:left="540" w:right="-72" w:hanging="540"/>
              <w:jc w:val="both"/>
              <w:rPr>
                <w:szCs w:val="22"/>
              </w:rPr>
            </w:pPr>
            <w:r w:rsidRPr="0040632C">
              <w:rPr>
                <w:sz w:val="22"/>
                <w:szCs w:val="22"/>
              </w:rPr>
              <w:t>52.1</w:t>
            </w:r>
            <w:r w:rsidRPr="0040632C">
              <w:rPr>
                <w:sz w:val="22"/>
                <w:szCs w:val="22"/>
              </w:rPr>
              <w:tab/>
              <w:t xml:space="preserve">La Garantie de bonne exécution sera remise au Maître de l’Ouvrage Délégué  au plus tard à la date spécifiée dans la Lettre d’acceptation et sera délivrée pour un montant </w:t>
            </w:r>
            <w:r w:rsidRPr="0040632C">
              <w:rPr>
                <w:b/>
                <w:sz w:val="22"/>
                <w:szCs w:val="22"/>
              </w:rPr>
              <w:t>stipulé dans les CPC</w:t>
            </w:r>
            <w:r w:rsidRPr="0040632C">
              <w:rPr>
                <w:sz w:val="22"/>
                <w:szCs w:val="22"/>
              </w:rPr>
              <w:t xml:space="preserve"> par une banque ou une Compagnie de garantie acceptable par le Maître de l’Ouvrage Délégué et libellée dans les types et proportions des devises dans lesquels est libellé le Contrat. La garantie de bonne exécution sera valable 28 jours au-delà de la date de délivrance du Certificat d’Achèvement des Travaux.</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53.</w:t>
            </w:r>
            <w:r w:rsidRPr="0040632C">
              <w:rPr>
                <w:sz w:val="22"/>
                <w:szCs w:val="22"/>
              </w:rPr>
              <w:tab/>
              <w:t>Travail en régie</w:t>
            </w:r>
          </w:p>
        </w:tc>
        <w:tc>
          <w:tcPr>
            <w:tcW w:w="7038" w:type="dxa"/>
          </w:tcPr>
          <w:p w:rsidR="00827BF4" w:rsidRPr="0040632C" w:rsidRDefault="00827BF4" w:rsidP="00C81863">
            <w:pPr>
              <w:tabs>
                <w:tab w:val="left" w:pos="540"/>
              </w:tabs>
              <w:spacing w:after="200"/>
              <w:ind w:left="540" w:right="-72" w:hanging="540"/>
              <w:jc w:val="both"/>
              <w:rPr>
                <w:szCs w:val="22"/>
              </w:rPr>
            </w:pPr>
            <w:r w:rsidRPr="0040632C">
              <w:rPr>
                <w:sz w:val="22"/>
                <w:szCs w:val="22"/>
              </w:rPr>
              <w:t>53.1</w:t>
            </w:r>
            <w:r w:rsidRPr="0040632C">
              <w:rPr>
                <w:sz w:val="22"/>
                <w:szCs w:val="22"/>
              </w:rPr>
              <w:tab/>
              <w:t>Le cas échéant, les tarifs du Travail en régie figurant dans l’Offre du Contractant seront utilisés pour le paiement de petits travaux supplémentaires à condition que le Responsable du projet ait donné au préalable des instructions écrites stipulant que le travail supplémentaire serait rémunéré sur cette base.</w:t>
            </w:r>
          </w:p>
          <w:p w:rsidR="00827BF4" w:rsidRPr="0040632C" w:rsidRDefault="00827BF4" w:rsidP="00C81863">
            <w:pPr>
              <w:tabs>
                <w:tab w:val="left" w:pos="540"/>
              </w:tabs>
              <w:spacing w:after="200"/>
              <w:ind w:left="540" w:right="-72" w:hanging="540"/>
              <w:jc w:val="both"/>
              <w:rPr>
                <w:szCs w:val="22"/>
              </w:rPr>
            </w:pPr>
            <w:r w:rsidRPr="0040632C">
              <w:rPr>
                <w:sz w:val="22"/>
                <w:szCs w:val="22"/>
              </w:rPr>
              <w:t>53.2</w:t>
            </w:r>
            <w:r w:rsidRPr="0040632C">
              <w:rPr>
                <w:sz w:val="22"/>
                <w:szCs w:val="22"/>
              </w:rPr>
              <w:tab/>
              <w:t>La totalité du travail devant être rémunéré comme travail en régie sera consignée par l’Entrepreneur sur des formulaires approuvés par le Responsable du projet. Chaque formulaire sera vérifié et signé par le Responsable du projet dans les deux jours suivant la fin de ces travaux.</w:t>
            </w:r>
          </w:p>
          <w:p w:rsidR="00827BF4" w:rsidRPr="0040632C" w:rsidRDefault="00827BF4" w:rsidP="00C81863">
            <w:pPr>
              <w:tabs>
                <w:tab w:val="left" w:pos="540"/>
              </w:tabs>
              <w:spacing w:after="200"/>
              <w:ind w:left="540" w:right="-72" w:hanging="540"/>
              <w:jc w:val="both"/>
              <w:rPr>
                <w:szCs w:val="22"/>
              </w:rPr>
            </w:pPr>
            <w:r w:rsidRPr="0040632C">
              <w:rPr>
                <w:sz w:val="22"/>
                <w:szCs w:val="22"/>
              </w:rPr>
              <w:t>53.3</w:t>
            </w:r>
            <w:r w:rsidRPr="0040632C">
              <w:rPr>
                <w:sz w:val="22"/>
                <w:szCs w:val="22"/>
              </w:rPr>
              <w:tab/>
              <w:t>L’Entrepreneur sera payé pour ces travaux en régie sur la base des formulaires « travaux en régie » dûment signés.</w:t>
            </w:r>
          </w:p>
        </w:tc>
      </w:tr>
      <w:tr w:rsidR="00827BF4" w:rsidRPr="0040632C" w:rsidTr="00827BF4">
        <w:tc>
          <w:tcPr>
            <w:tcW w:w="2160" w:type="dxa"/>
          </w:tcPr>
          <w:p w:rsidR="00827BF4" w:rsidRPr="0040632C" w:rsidRDefault="00827BF4" w:rsidP="00827BF4">
            <w:pPr>
              <w:pStyle w:val="Head42"/>
              <w:rPr>
                <w:szCs w:val="22"/>
              </w:rPr>
            </w:pPr>
            <w:r w:rsidRPr="0040632C">
              <w:rPr>
                <w:sz w:val="22"/>
                <w:szCs w:val="22"/>
              </w:rPr>
              <w:t>54.</w:t>
            </w:r>
            <w:r w:rsidRPr="0040632C">
              <w:rPr>
                <w:sz w:val="22"/>
                <w:szCs w:val="22"/>
              </w:rPr>
              <w:tab/>
              <w:t>Coût des réparations</w:t>
            </w:r>
          </w:p>
        </w:tc>
        <w:tc>
          <w:tcPr>
            <w:tcW w:w="7038" w:type="dxa"/>
          </w:tcPr>
          <w:p w:rsidR="00827BF4" w:rsidRPr="0040632C" w:rsidRDefault="00827BF4" w:rsidP="00C81863">
            <w:pPr>
              <w:tabs>
                <w:tab w:val="left" w:pos="540"/>
              </w:tabs>
              <w:spacing w:after="200"/>
              <w:ind w:left="540" w:right="-72" w:hanging="540"/>
              <w:jc w:val="both"/>
              <w:rPr>
                <w:szCs w:val="22"/>
              </w:rPr>
            </w:pPr>
            <w:r w:rsidRPr="0040632C">
              <w:rPr>
                <w:sz w:val="22"/>
                <w:szCs w:val="22"/>
              </w:rPr>
              <w:t>54.1</w:t>
            </w:r>
            <w:r w:rsidRPr="0040632C">
              <w:rPr>
                <w:sz w:val="22"/>
                <w:szCs w:val="22"/>
              </w:rPr>
              <w:tab/>
              <w:t>Les pertes ou dommages de Travaux ou de Matériaux devant servir à l’exécution des Travaux entre la Date de commencement et la fin de la période de correction des défauts, seront corrigés par l’Entrepreneur à ses frais si ces pertes ou dommages sont dus à des actes qu’il a commis ou à des omissions de sa part.</w:t>
            </w:r>
          </w:p>
        </w:tc>
      </w:tr>
    </w:tbl>
    <w:p w:rsidR="00827BF4" w:rsidRPr="0040632C" w:rsidRDefault="00827BF4" w:rsidP="00D6624D">
      <w:pPr>
        <w:suppressLineNumbers/>
        <w:autoSpaceDE w:val="0"/>
        <w:autoSpaceDN w:val="0"/>
        <w:adjustRightInd w:val="0"/>
        <w:jc w:val="both"/>
        <w:rPr>
          <w:sz w:val="22"/>
          <w:szCs w:val="22"/>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827BF4">
      <w:pPr>
        <w:pStyle w:val="Head41"/>
        <w:rPr>
          <w:szCs w:val="28"/>
        </w:rPr>
      </w:pPr>
      <w:bookmarkStart w:id="200" w:name="_Toc199734715"/>
      <w:r w:rsidRPr="0040632C">
        <w:rPr>
          <w:szCs w:val="28"/>
        </w:rPr>
        <w:t>E.  Fin du Contrat</w:t>
      </w:r>
      <w:bookmarkEnd w:id="200"/>
    </w:p>
    <w:p w:rsidR="00827BF4" w:rsidRPr="0040632C" w:rsidRDefault="00827BF4" w:rsidP="00827BF4">
      <w:pPr>
        <w:pStyle w:val="Head41"/>
        <w:jc w:val="left"/>
        <w:rPr>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0"/>
        <w:gridCol w:w="6984"/>
      </w:tblGrid>
      <w:tr w:rsidR="00827BF4" w:rsidRPr="0040632C" w:rsidTr="00D3686E">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1" w:name="_Toc199734716"/>
            <w:r w:rsidRPr="0040632C">
              <w:rPr>
                <w:b/>
                <w:sz w:val="22"/>
                <w:szCs w:val="22"/>
                <w:lang w:eastAsia="fr-FR"/>
              </w:rPr>
              <w:t>55.</w:t>
            </w:r>
            <w:r w:rsidRPr="0040632C">
              <w:rPr>
                <w:b/>
                <w:sz w:val="22"/>
                <w:szCs w:val="22"/>
                <w:lang w:eastAsia="fr-FR"/>
              </w:rPr>
              <w:tab/>
              <w:t>Achèvement</w:t>
            </w:r>
            <w:bookmarkEnd w:id="201"/>
          </w:p>
        </w:tc>
        <w:tc>
          <w:tcPr>
            <w:tcW w:w="6984" w:type="dxa"/>
            <w:tcBorders>
              <w:top w:val="single" w:sz="4" w:space="0" w:color="auto"/>
              <w:left w:val="single" w:sz="4" w:space="0" w:color="auto"/>
              <w:bottom w:val="single" w:sz="4" w:space="0" w:color="auto"/>
            </w:tcBorders>
          </w:tcPr>
          <w:p w:rsidR="00827BF4" w:rsidRPr="0040632C" w:rsidRDefault="00827BF4" w:rsidP="00827BF4">
            <w:pPr>
              <w:tabs>
                <w:tab w:val="left" w:pos="540"/>
              </w:tabs>
              <w:suppressAutoHyphens/>
              <w:overflowPunct w:val="0"/>
              <w:autoSpaceDE w:val="0"/>
              <w:autoSpaceDN w:val="0"/>
              <w:adjustRightInd w:val="0"/>
              <w:spacing w:after="60"/>
              <w:ind w:left="547" w:right="-72" w:hanging="547"/>
              <w:jc w:val="both"/>
              <w:textAlignment w:val="baseline"/>
              <w:rPr>
                <w:szCs w:val="22"/>
                <w:lang w:eastAsia="fr-FR"/>
              </w:rPr>
            </w:pPr>
            <w:r w:rsidRPr="0040632C">
              <w:rPr>
                <w:sz w:val="22"/>
                <w:szCs w:val="22"/>
                <w:lang w:eastAsia="fr-FR"/>
              </w:rPr>
              <w:t>55.1</w:t>
            </w:r>
            <w:r w:rsidRPr="0040632C">
              <w:rPr>
                <w:sz w:val="22"/>
                <w:szCs w:val="22"/>
                <w:lang w:eastAsia="fr-FR"/>
              </w:rPr>
              <w:tab/>
              <w:t>L’Entrepreneur demandera au Responsable du projet de délivrer un Certificat d’achèvement des Travaux et le Responsable du projet le fera après avoir décidé que les Travaux sont achevés.</w:t>
            </w:r>
          </w:p>
        </w:tc>
      </w:tr>
      <w:tr w:rsidR="00827BF4" w:rsidRPr="0040632C" w:rsidTr="00D3686E">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2" w:name="_Toc199734717"/>
            <w:r w:rsidRPr="0040632C">
              <w:rPr>
                <w:b/>
                <w:sz w:val="22"/>
                <w:szCs w:val="22"/>
                <w:lang w:eastAsia="fr-FR"/>
              </w:rPr>
              <w:t>56.</w:t>
            </w:r>
            <w:r w:rsidRPr="0040632C">
              <w:rPr>
                <w:b/>
                <w:sz w:val="22"/>
                <w:szCs w:val="22"/>
                <w:lang w:eastAsia="fr-FR"/>
              </w:rPr>
              <w:tab/>
              <w:t>Transfert</w:t>
            </w:r>
            <w:bookmarkEnd w:id="202"/>
          </w:p>
        </w:tc>
        <w:tc>
          <w:tcPr>
            <w:tcW w:w="6984" w:type="dxa"/>
            <w:tcBorders>
              <w:top w:val="single" w:sz="4" w:space="0" w:color="auto"/>
              <w:left w:val="single" w:sz="4" w:space="0" w:color="auto"/>
              <w:bottom w:val="single" w:sz="4" w:space="0" w:color="auto"/>
            </w:tcBorders>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56.1</w:t>
            </w:r>
            <w:r w:rsidRPr="0040632C">
              <w:rPr>
                <w:sz w:val="22"/>
                <w:szCs w:val="22"/>
                <w:lang w:eastAsia="fr-FR"/>
              </w:rPr>
              <w:tab/>
              <w:t>Le Maître de l’Ouvrage Délégué prendra possession du Site et des Travaux dans un délai de sept (7) jours après que le Responsable du projet aura délivré le Certificat d’achèvement.</w:t>
            </w:r>
          </w:p>
        </w:tc>
      </w:tr>
      <w:tr w:rsidR="00827BF4" w:rsidRPr="0040632C" w:rsidTr="00D3686E">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3" w:name="_Toc199734718"/>
            <w:r w:rsidRPr="0040632C">
              <w:rPr>
                <w:b/>
                <w:sz w:val="22"/>
                <w:szCs w:val="22"/>
                <w:lang w:eastAsia="fr-FR"/>
              </w:rPr>
              <w:t>57.</w:t>
            </w:r>
            <w:r w:rsidRPr="0040632C">
              <w:rPr>
                <w:b/>
                <w:sz w:val="22"/>
                <w:szCs w:val="22"/>
                <w:lang w:eastAsia="fr-FR"/>
              </w:rPr>
              <w:tab/>
              <w:t>Comptabilité finale</w:t>
            </w:r>
            <w:bookmarkEnd w:id="203"/>
          </w:p>
        </w:tc>
        <w:tc>
          <w:tcPr>
            <w:tcW w:w="6984" w:type="dxa"/>
            <w:tcBorders>
              <w:top w:val="single" w:sz="4" w:space="0" w:color="auto"/>
              <w:left w:val="single" w:sz="4" w:space="0" w:color="auto"/>
              <w:bottom w:val="single" w:sz="4" w:space="0" w:color="auto"/>
            </w:tcBorders>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57.1</w:t>
            </w:r>
            <w:r w:rsidRPr="0040632C">
              <w:rPr>
                <w:sz w:val="22"/>
                <w:szCs w:val="22"/>
                <w:lang w:eastAsia="fr-FR"/>
              </w:rPr>
              <w:tab/>
              <w:t xml:space="preserve">L’Entrepreneur remettra au Responsable du projet la comptabilité détaillée du montant total qu’il estime lui être dû en vertu du Contrat avant la fin de la Période de garantie. Le Responsable du projet délivrera un Certificat de garantie et certifiera tout paiement final dû à l’Entrepreneur dans un délai de 56 jours après avoir reçu du Contractant des comptes complets et corrects. Si ces comptes ne sont </w:t>
            </w:r>
            <w:r w:rsidRPr="0040632C">
              <w:rPr>
                <w:sz w:val="22"/>
                <w:szCs w:val="22"/>
                <w:lang w:eastAsia="fr-FR"/>
              </w:rPr>
              <w:lastRenderedPageBreak/>
              <w:t>pas corrects et complets, le Responsable du projet présentera dans les 56 jours suivants un tableau stipulant les corrections ou additions nécessaires. Si le compte final continue d’être défectueux après avoir été présenté une nouvelle fois, le Responsable du projet décidera des montants payables à l’Entrepreneur et délivrera un certificat de paiement.</w:t>
            </w:r>
          </w:p>
        </w:tc>
      </w:tr>
      <w:tr w:rsidR="00827BF4" w:rsidRPr="0040632C" w:rsidTr="00D3686E">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4" w:name="_Toc199734719"/>
            <w:r w:rsidRPr="0040632C">
              <w:rPr>
                <w:b/>
                <w:sz w:val="22"/>
                <w:szCs w:val="22"/>
                <w:lang w:eastAsia="fr-FR"/>
              </w:rPr>
              <w:lastRenderedPageBreak/>
              <w:t>58.</w:t>
            </w:r>
            <w:r w:rsidRPr="0040632C">
              <w:rPr>
                <w:b/>
                <w:sz w:val="22"/>
                <w:szCs w:val="22"/>
                <w:lang w:eastAsia="fr-FR"/>
              </w:rPr>
              <w:tab/>
              <w:t>Manuels d’exploitation et de maintenance</w:t>
            </w:r>
            <w:bookmarkEnd w:id="204"/>
          </w:p>
        </w:tc>
        <w:tc>
          <w:tcPr>
            <w:tcW w:w="6984" w:type="dxa"/>
            <w:tcBorders>
              <w:top w:val="single" w:sz="4" w:space="0" w:color="auto"/>
              <w:left w:val="single" w:sz="4" w:space="0" w:color="auto"/>
              <w:bottom w:val="single" w:sz="4" w:space="0" w:color="auto"/>
            </w:tcBorders>
          </w:tcPr>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58.1</w:t>
            </w:r>
            <w:r w:rsidRPr="0040632C">
              <w:rPr>
                <w:sz w:val="22"/>
                <w:szCs w:val="22"/>
                <w:lang w:eastAsia="fr-FR"/>
              </w:rPr>
              <w:tab/>
              <w:t xml:space="preserve">Si des Plans de recollement et/ou des manuels d’exploitation et de maintenance sont exigés, l’Entrepreneur les fournira dans les délais </w:t>
            </w:r>
            <w:r w:rsidRPr="0040632C">
              <w:rPr>
                <w:b/>
                <w:sz w:val="22"/>
                <w:szCs w:val="22"/>
                <w:lang w:eastAsia="fr-FR"/>
              </w:rPr>
              <w:t>prescrits dans les CPC.</w:t>
            </w:r>
          </w:p>
          <w:p w:rsidR="00827BF4" w:rsidRPr="0040632C" w:rsidRDefault="00827BF4" w:rsidP="00827BF4">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58.2</w:t>
            </w:r>
            <w:r w:rsidRPr="0040632C">
              <w:rPr>
                <w:sz w:val="22"/>
                <w:szCs w:val="22"/>
                <w:lang w:eastAsia="fr-FR"/>
              </w:rPr>
              <w:tab/>
              <w:t xml:space="preserve">Si l’Entrepreneur ne fournit pas les Plans et/ou les Manuels dans les délais </w:t>
            </w:r>
            <w:r w:rsidRPr="0040632C">
              <w:rPr>
                <w:b/>
                <w:sz w:val="22"/>
                <w:szCs w:val="22"/>
                <w:lang w:eastAsia="fr-FR"/>
              </w:rPr>
              <w:t>prévus dans les CPC</w:t>
            </w:r>
            <w:r w:rsidRPr="0040632C">
              <w:rPr>
                <w:sz w:val="22"/>
                <w:szCs w:val="22"/>
                <w:lang w:eastAsia="fr-FR"/>
              </w:rPr>
              <w:t xml:space="preserve">, ou s’ils ne sont pas approuvés par le Responsable du projet, celui-ci retiendra le montant </w:t>
            </w:r>
            <w:r w:rsidRPr="0040632C">
              <w:rPr>
                <w:b/>
                <w:sz w:val="22"/>
                <w:szCs w:val="22"/>
                <w:lang w:eastAsia="fr-FR"/>
              </w:rPr>
              <w:t>stipulé dans les CPC</w:t>
            </w:r>
            <w:r w:rsidRPr="0040632C">
              <w:rPr>
                <w:sz w:val="22"/>
                <w:szCs w:val="22"/>
                <w:lang w:eastAsia="fr-FR"/>
              </w:rPr>
              <w:t xml:space="preserve"> des paiements dus au Contractant.</w:t>
            </w:r>
          </w:p>
        </w:tc>
      </w:tr>
      <w:tr w:rsidR="00827BF4" w:rsidRPr="0040632C" w:rsidTr="00D3686E">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5" w:name="_Toc199734720"/>
            <w:r w:rsidRPr="0040632C">
              <w:rPr>
                <w:b/>
                <w:sz w:val="22"/>
                <w:szCs w:val="22"/>
                <w:lang w:eastAsia="fr-FR"/>
              </w:rPr>
              <w:t>59.</w:t>
            </w:r>
            <w:r w:rsidRPr="0040632C">
              <w:rPr>
                <w:b/>
                <w:sz w:val="22"/>
                <w:szCs w:val="22"/>
                <w:lang w:eastAsia="fr-FR"/>
              </w:rPr>
              <w:tab/>
              <w:t>Résiliation</w:t>
            </w:r>
            <w:bookmarkEnd w:id="205"/>
          </w:p>
        </w:tc>
        <w:tc>
          <w:tcPr>
            <w:tcW w:w="6984" w:type="dxa"/>
            <w:tcBorders>
              <w:top w:val="single" w:sz="4" w:space="0" w:color="auto"/>
              <w:left w:val="single" w:sz="4" w:space="0" w:color="auto"/>
              <w:bottom w:val="single" w:sz="4" w:space="0" w:color="auto"/>
            </w:tcBorders>
          </w:tcPr>
          <w:p w:rsidR="00827BF4" w:rsidRPr="0040632C" w:rsidRDefault="00827BF4" w:rsidP="00827BF4">
            <w:pPr>
              <w:tabs>
                <w:tab w:val="left" w:pos="540"/>
              </w:tabs>
              <w:suppressAutoHyphens/>
              <w:overflowPunct w:val="0"/>
              <w:autoSpaceDE w:val="0"/>
              <w:autoSpaceDN w:val="0"/>
              <w:adjustRightInd w:val="0"/>
              <w:spacing w:after="120"/>
              <w:ind w:left="547" w:right="-72" w:hanging="547"/>
              <w:jc w:val="both"/>
              <w:textAlignment w:val="baseline"/>
              <w:rPr>
                <w:szCs w:val="22"/>
                <w:lang w:eastAsia="fr-FR"/>
              </w:rPr>
            </w:pPr>
            <w:r w:rsidRPr="0040632C">
              <w:rPr>
                <w:sz w:val="22"/>
                <w:szCs w:val="22"/>
                <w:lang w:eastAsia="fr-FR"/>
              </w:rPr>
              <w:t>59.1</w:t>
            </w:r>
            <w:r w:rsidRPr="0040632C">
              <w:rPr>
                <w:sz w:val="22"/>
                <w:szCs w:val="22"/>
                <w:lang w:eastAsia="fr-FR"/>
              </w:rPr>
              <w:tab/>
              <w:t>Le Maître de l’Ouvrage Délégué ou l’Entrepreneur pourront résilier le Contrat si l’autre partie commet un manquement majeur au Contrat.</w:t>
            </w:r>
          </w:p>
          <w:p w:rsidR="00827BF4" w:rsidRPr="0040632C" w:rsidRDefault="00827BF4" w:rsidP="00827BF4">
            <w:pPr>
              <w:tabs>
                <w:tab w:val="left" w:pos="540"/>
              </w:tabs>
              <w:suppressAutoHyphens/>
              <w:overflowPunct w:val="0"/>
              <w:autoSpaceDE w:val="0"/>
              <w:autoSpaceDN w:val="0"/>
              <w:adjustRightInd w:val="0"/>
              <w:ind w:left="547" w:right="-72" w:hanging="547"/>
              <w:jc w:val="both"/>
              <w:textAlignment w:val="baseline"/>
              <w:rPr>
                <w:szCs w:val="22"/>
                <w:lang w:eastAsia="fr-FR"/>
              </w:rPr>
            </w:pPr>
            <w:r w:rsidRPr="0040632C">
              <w:rPr>
                <w:sz w:val="22"/>
                <w:szCs w:val="22"/>
                <w:lang w:eastAsia="fr-FR"/>
              </w:rPr>
              <w:t>59.2</w:t>
            </w:r>
            <w:r w:rsidRPr="0040632C">
              <w:rPr>
                <w:sz w:val="22"/>
                <w:szCs w:val="22"/>
                <w:lang w:eastAsia="fr-FR"/>
              </w:rPr>
              <w:tab/>
              <w:t>Les manquements majeurs au Contrat incluent, mais ne sont pas limités aux manquements suivants :</w:t>
            </w:r>
          </w:p>
          <w:p w:rsidR="00827BF4" w:rsidRPr="0040632C" w:rsidRDefault="00827BF4" w:rsidP="00827BF4">
            <w:pPr>
              <w:tabs>
                <w:tab w:val="left" w:pos="1080"/>
              </w:tabs>
              <w:suppressAutoHyphens/>
              <w:overflowPunct w:val="0"/>
              <w:autoSpaceDE w:val="0"/>
              <w:autoSpaceDN w:val="0"/>
              <w:adjustRightInd w:val="0"/>
              <w:ind w:left="1080" w:right="-72" w:hanging="540"/>
              <w:jc w:val="both"/>
              <w:textAlignment w:val="baseline"/>
              <w:rPr>
                <w:szCs w:val="22"/>
                <w:lang w:eastAsia="fr-FR"/>
              </w:rPr>
            </w:pPr>
            <w:r w:rsidRPr="0040632C">
              <w:rPr>
                <w:sz w:val="22"/>
                <w:szCs w:val="22"/>
                <w:lang w:eastAsia="fr-FR"/>
              </w:rPr>
              <w:t>(a)</w:t>
            </w:r>
            <w:r w:rsidRPr="0040632C">
              <w:rPr>
                <w:sz w:val="22"/>
                <w:szCs w:val="22"/>
                <w:lang w:eastAsia="fr-FR"/>
              </w:rPr>
              <w:tab/>
              <w:t>l’Entrepreneur arrête les Travaux pendant 28 jours alors qu’aucun arrêt n’apparaît dans le Programme actuel et que l’arrêt n’a pas été autorisé par le Responsable du projet ;</w:t>
            </w:r>
          </w:p>
          <w:p w:rsidR="00827BF4" w:rsidRPr="0040632C" w:rsidRDefault="00827BF4" w:rsidP="00827BF4">
            <w:pPr>
              <w:tabs>
                <w:tab w:val="left" w:pos="1080"/>
              </w:tabs>
              <w:suppressAutoHyphens/>
              <w:overflowPunct w:val="0"/>
              <w:autoSpaceDE w:val="0"/>
              <w:autoSpaceDN w:val="0"/>
              <w:adjustRightInd w:val="0"/>
              <w:spacing w:after="220"/>
              <w:ind w:left="1080" w:right="-72" w:hanging="540"/>
              <w:jc w:val="both"/>
              <w:textAlignment w:val="baseline"/>
              <w:rPr>
                <w:szCs w:val="22"/>
                <w:lang w:eastAsia="fr-FR"/>
              </w:rPr>
            </w:pPr>
            <w:r w:rsidRPr="0040632C">
              <w:rPr>
                <w:sz w:val="22"/>
                <w:szCs w:val="22"/>
                <w:lang w:eastAsia="fr-FR"/>
              </w:rPr>
              <w:t>(b)</w:t>
            </w:r>
            <w:r w:rsidRPr="0040632C">
              <w:rPr>
                <w:sz w:val="22"/>
                <w:szCs w:val="22"/>
                <w:lang w:eastAsia="fr-FR"/>
              </w:rPr>
              <w:tab/>
              <w:t>le Responsable du projet donne à l’Entrepreneur des instructions de ralentir la marche des travaux et ces instructions ne sont pas retirées dans un délai de 28 jours ;</w:t>
            </w:r>
          </w:p>
          <w:p w:rsidR="00827BF4" w:rsidRPr="0040632C" w:rsidRDefault="00827BF4" w:rsidP="00827BF4">
            <w:pPr>
              <w:tabs>
                <w:tab w:val="left" w:pos="1080"/>
              </w:tabs>
              <w:suppressAutoHyphens/>
              <w:overflowPunct w:val="0"/>
              <w:autoSpaceDE w:val="0"/>
              <w:autoSpaceDN w:val="0"/>
              <w:adjustRightInd w:val="0"/>
              <w:spacing w:after="220"/>
              <w:ind w:left="1080" w:right="-72" w:hanging="540"/>
              <w:jc w:val="both"/>
              <w:textAlignment w:val="baseline"/>
              <w:rPr>
                <w:szCs w:val="22"/>
                <w:lang w:eastAsia="fr-FR"/>
              </w:rPr>
            </w:pPr>
            <w:r w:rsidRPr="0040632C">
              <w:rPr>
                <w:sz w:val="22"/>
                <w:szCs w:val="22"/>
                <w:lang w:eastAsia="fr-FR"/>
              </w:rPr>
              <w:t>(c)</w:t>
            </w:r>
            <w:r w:rsidRPr="0040632C">
              <w:rPr>
                <w:sz w:val="22"/>
                <w:szCs w:val="22"/>
                <w:lang w:eastAsia="fr-FR"/>
              </w:rPr>
              <w:tab/>
              <w:t>le Maître de l’Ouvrage Délégué ou l’Entrepreneur déclarent faillite ou sont placés en liquidation pour des raisons autres qu’une restructuration ou une fusion ;</w:t>
            </w:r>
          </w:p>
          <w:p w:rsidR="00827BF4" w:rsidRPr="0040632C" w:rsidRDefault="00827BF4" w:rsidP="00827BF4">
            <w:pPr>
              <w:tabs>
                <w:tab w:val="left" w:pos="1080"/>
              </w:tabs>
              <w:suppressAutoHyphens/>
              <w:overflowPunct w:val="0"/>
              <w:autoSpaceDE w:val="0"/>
              <w:autoSpaceDN w:val="0"/>
              <w:adjustRightInd w:val="0"/>
              <w:spacing w:after="120"/>
              <w:ind w:left="1094" w:right="-72" w:hanging="547"/>
              <w:jc w:val="both"/>
              <w:textAlignment w:val="baseline"/>
              <w:rPr>
                <w:szCs w:val="22"/>
                <w:lang w:eastAsia="fr-FR"/>
              </w:rPr>
            </w:pPr>
            <w:r w:rsidRPr="0040632C">
              <w:rPr>
                <w:sz w:val="22"/>
                <w:szCs w:val="22"/>
                <w:lang w:eastAsia="fr-FR"/>
              </w:rPr>
              <w:t>(d)</w:t>
            </w:r>
            <w:r w:rsidRPr="0040632C">
              <w:rPr>
                <w:sz w:val="22"/>
                <w:szCs w:val="22"/>
                <w:lang w:eastAsia="fr-FR"/>
              </w:rPr>
              <w:tab/>
              <w:t>un paiement certifié par le Responsable du projet n’est pas payé par le Maître de l’Ouvrage Délégué à l’Entrepreneur dans les 84 jours suivant la date de délivrance du certificat par le Responsable du projet ;</w:t>
            </w:r>
          </w:p>
          <w:p w:rsidR="00827BF4" w:rsidRPr="0040632C" w:rsidRDefault="00827BF4" w:rsidP="00827BF4">
            <w:pPr>
              <w:tabs>
                <w:tab w:val="left" w:pos="1080"/>
              </w:tabs>
              <w:suppressAutoHyphens/>
              <w:overflowPunct w:val="0"/>
              <w:autoSpaceDE w:val="0"/>
              <w:autoSpaceDN w:val="0"/>
              <w:adjustRightInd w:val="0"/>
              <w:spacing w:after="220"/>
              <w:ind w:left="1080" w:right="-72" w:hanging="540"/>
              <w:jc w:val="both"/>
              <w:textAlignment w:val="baseline"/>
              <w:rPr>
                <w:szCs w:val="22"/>
                <w:lang w:eastAsia="fr-FR"/>
              </w:rPr>
            </w:pPr>
            <w:r w:rsidRPr="0040632C">
              <w:rPr>
                <w:sz w:val="22"/>
                <w:szCs w:val="22"/>
                <w:lang w:eastAsia="fr-FR"/>
              </w:rPr>
              <w:t>(e)</w:t>
            </w:r>
            <w:r w:rsidRPr="0040632C">
              <w:rPr>
                <w:sz w:val="22"/>
                <w:szCs w:val="22"/>
                <w:lang w:eastAsia="fr-FR"/>
              </w:rPr>
              <w:tab/>
              <w:t>le Responsable du projet remet une Notification suivant laquelle la non correction d’un Défaut particulier constitue un manquement majeur au Contrat et l’Entrepreneur ne corrige pas le Défaut dans des délais raisonnables proposés par le Responsable du projet ;</w:t>
            </w:r>
          </w:p>
          <w:p w:rsidR="00827BF4" w:rsidRPr="0040632C" w:rsidRDefault="00827BF4" w:rsidP="00827BF4">
            <w:pPr>
              <w:tabs>
                <w:tab w:val="left" w:pos="1080"/>
              </w:tabs>
              <w:suppressAutoHyphens/>
              <w:overflowPunct w:val="0"/>
              <w:autoSpaceDE w:val="0"/>
              <w:autoSpaceDN w:val="0"/>
              <w:adjustRightInd w:val="0"/>
              <w:spacing w:after="220"/>
              <w:ind w:left="1080" w:right="-72" w:hanging="540"/>
              <w:jc w:val="both"/>
              <w:textAlignment w:val="baseline"/>
              <w:rPr>
                <w:szCs w:val="22"/>
                <w:lang w:eastAsia="fr-FR"/>
              </w:rPr>
            </w:pPr>
            <w:r w:rsidRPr="0040632C">
              <w:rPr>
                <w:sz w:val="22"/>
                <w:szCs w:val="22"/>
                <w:lang w:eastAsia="fr-FR"/>
              </w:rPr>
              <w:t>(f)</w:t>
            </w:r>
            <w:r w:rsidRPr="0040632C">
              <w:rPr>
                <w:sz w:val="22"/>
                <w:szCs w:val="22"/>
                <w:lang w:eastAsia="fr-FR"/>
              </w:rPr>
              <w:tab/>
              <w:t xml:space="preserve">l’Entrepreneur ne maintient pas le Cautionnement exigé ; </w:t>
            </w:r>
          </w:p>
          <w:p w:rsidR="00827BF4" w:rsidRPr="0040632C" w:rsidRDefault="00827BF4" w:rsidP="00827BF4">
            <w:pPr>
              <w:tabs>
                <w:tab w:val="left" w:pos="1080"/>
              </w:tabs>
              <w:suppressAutoHyphens/>
              <w:overflowPunct w:val="0"/>
              <w:autoSpaceDE w:val="0"/>
              <w:autoSpaceDN w:val="0"/>
              <w:adjustRightInd w:val="0"/>
              <w:spacing w:after="220"/>
              <w:ind w:left="1080" w:right="-72" w:hanging="540"/>
              <w:jc w:val="both"/>
              <w:textAlignment w:val="baseline"/>
              <w:rPr>
                <w:b/>
                <w:szCs w:val="22"/>
                <w:lang w:eastAsia="fr-FR"/>
              </w:rPr>
            </w:pPr>
            <w:r w:rsidRPr="0040632C">
              <w:rPr>
                <w:sz w:val="22"/>
                <w:szCs w:val="22"/>
                <w:lang w:eastAsia="fr-FR"/>
              </w:rPr>
              <w:t>(g)</w:t>
            </w:r>
            <w:r w:rsidRPr="0040632C">
              <w:rPr>
                <w:sz w:val="22"/>
                <w:szCs w:val="22"/>
                <w:lang w:eastAsia="fr-FR"/>
              </w:rPr>
              <w:tab/>
              <w:t xml:space="preserve">l’Entrepreneur retarde l’achèvement des Travaux à concurrence du nombre de jours pour lequel le montant maximum des dommages et intérêts convenus peut être payé, comme </w:t>
            </w:r>
            <w:r w:rsidRPr="0040632C">
              <w:rPr>
                <w:b/>
                <w:sz w:val="22"/>
                <w:szCs w:val="22"/>
                <w:lang w:eastAsia="fr-FR"/>
              </w:rPr>
              <w:t>stipulé dans les CPC.</w:t>
            </w:r>
          </w:p>
          <w:p w:rsidR="00827BF4" w:rsidRPr="0040632C" w:rsidRDefault="00827BF4" w:rsidP="00827BF4">
            <w:pPr>
              <w:tabs>
                <w:tab w:val="left" w:pos="1080"/>
              </w:tabs>
              <w:suppressAutoHyphens/>
              <w:overflowPunct w:val="0"/>
              <w:autoSpaceDE w:val="0"/>
              <w:autoSpaceDN w:val="0"/>
              <w:adjustRightInd w:val="0"/>
              <w:ind w:left="1080" w:right="-72" w:hanging="540"/>
              <w:jc w:val="both"/>
              <w:textAlignment w:val="baseline"/>
              <w:rPr>
                <w:szCs w:val="22"/>
                <w:lang w:eastAsia="fr-FR"/>
              </w:rPr>
            </w:pPr>
            <w:r w:rsidRPr="0040632C">
              <w:rPr>
                <w:sz w:val="22"/>
                <w:szCs w:val="22"/>
                <w:lang w:eastAsia="fr-FR"/>
              </w:rPr>
              <w:t>(h)</w:t>
            </w:r>
            <w:r w:rsidRPr="0040632C">
              <w:rPr>
                <w:sz w:val="22"/>
                <w:szCs w:val="22"/>
                <w:lang w:eastAsia="fr-FR"/>
              </w:rPr>
              <w:tab/>
              <w:t xml:space="preserve">si, de l’avis du Maître de l’Ouvrage Délégué, l’Entrepreneur s’est livré à la corruption ou à des pratiques frauduleuses lors du processus de soumission en vue d’obtenir le Contrat ou lors de </w:t>
            </w:r>
            <w:r w:rsidRPr="0040632C">
              <w:rPr>
                <w:sz w:val="22"/>
                <w:szCs w:val="22"/>
                <w:lang w:eastAsia="fr-FR"/>
              </w:rPr>
              <w:lastRenderedPageBreak/>
              <w:t>l’exécution de celui-ci, comme énoncé dans les Politiques sur la fraude et la corruption  indiquées à la Clause 60 des présentes CGC.</w:t>
            </w:r>
          </w:p>
          <w:p w:rsidR="00827BF4" w:rsidRPr="0040632C" w:rsidRDefault="00827BF4" w:rsidP="00827BF4">
            <w:pPr>
              <w:tabs>
                <w:tab w:val="left" w:pos="540"/>
              </w:tabs>
              <w:suppressAutoHyphens/>
              <w:overflowPunct w:val="0"/>
              <w:autoSpaceDE w:val="0"/>
              <w:autoSpaceDN w:val="0"/>
              <w:adjustRightInd w:val="0"/>
              <w:spacing w:after="220"/>
              <w:ind w:left="540" w:right="-72" w:hanging="540"/>
              <w:jc w:val="both"/>
              <w:textAlignment w:val="baseline"/>
              <w:rPr>
                <w:szCs w:val="22"/>
                <w:lang w:eastAsia="fr-FR"/>
              </w:rPr>
            </w:pPr>
            <w:r w:rsidRPr="0040632C">
              <w:rPr>
                <w:sz w:val="22"/>
                <w:szCs w:val="22"/>
                <w:lang w:eastAsia="fr-FR"/>
              </w:rPr>
              <w:t>59.3</w:t>
            </w:r>
            <w:r w:rsidRPr="0040632C">
              <w:rPr>
                <w:sz w:val="22"/>
                <w:szCs w:val="22"/>
                <w:lang w:eastAsia="fr-FR"/>
              </w:rPr>
              <w:tab/>
              <w:t>Lorsque l’une des deux parties au Contrat notifie le Responsable du projet d’un manquement au Contrat pour des raisons autres que celles énumérées à l’alinéa 59.2 ci-dessus des CGC, celui-ci décidera du caractère majeur ou non du manquement.</w:t>
            </w:r>
          </w:p>
          <w:p w:rsidR="00827BF4" w:rsidRPr="0040632C" w:rsidRDefault="00827BF4" w:rsidP="00827BF4">
            <w:pPr>
              <w:tabs>
                <w:tab w:val="left" w:pos="540"/>
              </w:tabs>
              <w:suppressAutoHyphens/>
              <w:overflowPunct w:val="0"/>
              <w:autoSpaceDE w:val="0"/>
              <w:autoSpaceDN w:val="0"/>
              <w:adjustRightInd w:val="0"/>
              <w:spacing w:after="220"/>
              <w:ind w:left="540" w:right="-72" w:hanging="540"/>
              <w:jc w:val="both"/>
              <w:textAlignment w:val="baseline"/>
              <w:rPr>
                <w:szCs w:val="22"/>
                <w:lang w:eastAsia="fr-FR"/>
              </w:rPr>
            </w:pPr>
            <w:r w:rsidRPr="0040632C">
              <w:rPr>
                <w:sz w:val="22"/>
                <w:szCs w:val="22"/>
                <w:lang w:eastAsia="fr-FR"/>
              </w:rPr>
              <w:t>59.4</w:t>
            </w:r>
            <w:r w:rsidRPr="0040632C">
              <w:rPr>
                <w:sz w:val="22"/>
                <w:szCs w:val="22"/>
                <w:lang w:eastAsia="fr-FR"/>
              </w:rPr>
              <w:tab/>
              <w:t>Nonobstant ce qui précède, le Maître de l’Ouvrage Délégué pourra résilier le Contrat pour des raisons de commodité.</w:t>
            </w:r>
          </w:p>
          <w:p w:rsidR="00827BF4" w:rsidRPr="0040632C" w:rsidRDefault="00827BF4" w:rsidP="00827BF4">
            <w:pPr>
              <w:tabs>
                <w:tab w:val="left" w:pos="540"/>
              </w:tabs>
              <w:suppressAutoHyphens/>
              <w:overflowPunct w:val="0"/>
              <w:autoSpaceDE w:val="0"/>
              <w:autoSpaceDN w:val="0"/>
              <w:adjustRightInd w:val="0"/>
              <w:spacing w:after="220"/>
              <w:ind w:left="540" w:right="-72" w:hanging="540"/>
              <w:jc w:val="both"/>
              <w:textAlignment w:val="baseline"/>
              <w:rPr>
                <w:szCs w:val="22"/>
                <w:lang w:eastAsia="fr-FR"/>
              </w:rPr>
            </w:pPr>
            <w:r w:rsidRPr="0040632C">
              <w:rPr>
                <w:sz w:val="22"/>
                <w:szCs w:val="22"/>
                <w:lang w:eastAsia="fr-FR"/>
              </w:rPr>
              <w:t>59.5</w:t>
            </w:r>
            <w:r w:rsidRPr="0040632C">
              <w:rPr>
                <w:sz w:val="22"/>
                <w:szCs w:val="22"/>
                <w:lang w:eastAsia="fr-FR"/>
              </w:rPr>
              <w:tab/>
              <w:t>En cas de résiliation, l’Entrepreneur arrêtera immédiatement les Travaux, sécurisera le Site et le quittera dès que raisonnablement possible.</w:t>
            </w:r>
          </w:p>
        </w:tc>
      </w:tr>
      <w:tr w:rsidR="00827BF4" w:rsidRPr="0040632C" w:rsidTr="00D3686E">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6" w:name="_Toc199734721"/>
            <w:r w:rsidRPr="0040632C">
              <w:rPr>
                <w:b/>
                <w:sz w:val="22"/>
                <w:szCs w:val="22"/>
                <w:lang w:eastAsia="fr-FR"/>
              </w:rPr>
              <w:lastRenderedPageBreak/>
              <w:t>60.  Fraude et corruption</w:t>
            </w:r>
            <w:bookmarkEnd w:id="206"/>
          </w:p>
        </w:tc>
        <w:tc>
          <w:tcPr>
            <w:tcW w:w="6984" w:type="dxa"/>
            <w:tcBorders>
              <w:top w:val="single" w:sz="4" w:space="0" w:color="auto"/>
              <w:left w:val="single" w:sz="4" w:space="0" w:color="auto"/>
              <w:bottom w:val="single" w:sz="4" w:space="0" w:color="auto"/>
            </w:tcBorders>
          </w:tcPr>
          <w:p w:rsidR="00827BF4" w:rsidRPr="0040632C" w:rsidRDefault="00827BF4" w:rsidP="00CF0046">
            <w:pPr>
              <w:numPr>
                <w:ilvl w:val="1"/>
                <w:numId w:val="33"/>
              </w:numPr>
              <w:tabs>
                <w:tab w:val="left" w:pos="1080"/>
              </w:tabs>
              <w:suppressAutoHyphens/>
              <w:overflowPunct w:val="0"/>
              <w:autoSpaceDE w:val="0"/>
              <w:autoSpaceDN w:val="0"/>
              <w:adjustRightInd w:val="0"/>
              <w:ind w:hanging="907"/>
              <w:jc w:val="both"/>
              <w:textAlignment w:val="baseline"/>
              <w:rPr>
                <w:szCs w:val="22"/>
                <w:lang w:eastAsia="fr-FR"/>
              </w:rPr>
            </w:pPr>
            <w:r w:rsidRPr="0040632C">
              <w:rPr>
                <w:sz w:val="22"/>
                <w:szCs w:val="22"/>
                <w:lang w:val="fr-CA" w:eastAsia="fr-FR"/>
              </w:rPr>
              <w:t xml:space="preserve">L’Organisme de financement  exige que tous les Emprunteurs (y compris les bénéficiaires de dons), les organismes d'exécution et les organismes contractants, ainsi que toutes les entreprises, entités et particuliers qui soumissionnent pour un projet financé par l’Organisme de financement  ou qui participent à un tel projet, y compris, entre autres, les Soumissionnaires, les fournisseurs, les entrepreneurs, les consultants et les concessionnaires (incluant leurs dirigeants, employés et agents) respectent les normes d'éthique les plus strictes, et qu'ils signalent à l’Organisme de financement tous les cas présumés de fraude ou de corruption dont ils ont connaissance ou dont ils se rendent compte durant le processus de sélection et pendant toute la durée de la négociation ou de l'exécution d'un marché. La fraude et la corruption sont interdites. La fraude et la corruption comprennent: (i) l’acte de corruption,  (ii) la fraude,  (iii) la coercition et  (iv) la collusion. Les définitions présentées ci-après couvrent les types les plus courants de pratiques frauduleuses et de corruption, mais elles ne sont pas exhaustives. C'est pourquoi l’Organisme de financement prendra également des mesures dans le cas de toute action ou plainte similaire associée à des cas allégués de fraude et corruption, même lorsque ces cas ne sont pas spécifiés dans la liste suivante. </w:t>
            </w:r>
            <w:r w:rsidRPr="0040632C">
              <w:rPr>
                <w:sz w:val="22"/>
                <w:szCs w:val="22"/>
                <w:lang w:val="fr-CA" w:eastAsia="fr-FR"/>
              </w:rPr>
              <w:fldChar w:fldCharType="begin"/>
            </w:r>
            <w:r w:rsidRPr="0040632C">
              <w:rPr>
                <w:sz w:val="22"/>
                <w:szCs w:val="22"/>
                <w:lang w:val="fr-CA" w:eastAsia="fr-FR"/>
              </w:rPr>
              <w:instrText>ADVANCE \D 6.0</w:instrText>
            </w:r>
            <w:r w:rsidRPr="0040632C">
              <w:rPr>
                <w:sz w:val="22"/>
                <w:szCs w:val="22"/>
                <w:lang w:val="fr-CA" w:eastAsia="fr-FR"/>
              </w:rPr>
              <w:fldChar w:fldCharType="end"/>
            </w:r>
            <w:r w:rsidRPr="0040632C">
              <w:rPr>
                <w:sz w:val="22"/>
                <w:szCs w:val="22"/>
                <w:lang w:eastAsia="fr-FR"/>
              </w:rPr>
              <w:t xml:space="preserve"> </w:t>
            </w:r>
          </w:p>
          <w:p w:rsidR="00827BF4" w:rsidRPr="0040632C" w:rsidRDefault="00827BF4" w:rsidP="00827BF4">
            <w:pPr>
              <w:tabs>
                <w:tab w:val="left" w:pos="1080"/>
              </w:tabs>
              <w:suppressAutoHyphens/>
              <w:overflowPunct w:val="0"/>
              <w:autoSpaceDE w:val="0"/>
              <w:autoSpaceDN w:val="0"/>
              <w:adjustRightInd w:val="0"/>
              <w:ind w:left="900"/>
              <w:jc w:val="both"/>
              <w:textAlignment w:val="baseline"/>
              <w:rPr>
                <w:szCs w:val="22"/>
                <w:lang w:eastAsia="fr-FR"/>
              </w:rPr>
            </w:pPr>
            <w:r w:rsidRPr="0040632C">
              <w:rPr>
                <w:sz w:val="22"/>
                <w:szCs w:val="22"/>
                <w:lang w:val="fr-CA" w:eastAsia="fr-FR"/>
              </w:rPr>
              <w:t>L’Organisme de financement définit, aux fins d'application de la présente disposition, les termes suivants:</w:t>
            </w:r>
          </w:p>
          <w:p w:rsidR="00827BF4" w:rsidRPr="0040632C" w:rsidRDefault="00827BF4" w:rsidP="00827BF4">
            <w:pPr>
              <w:spacing w:after="200"/>
              <w:ind w:left="1980" w:hanging="540"/>
              <w:jc w:val="both"/>
              <w:rPr>
                <w:noProof/>
                <w:sz w:val="22"/>
                <w:szCs w:val="22"/>
                <w:lang w:val="fr-CA"/>
              </w:rPr>
            </w:pPr>
            <w:r w:rsidRPr="0040632C">
              <w:rPr>
                <w:noProof/>
                <w:sz w:val="22"/>
                <w:szCs w:val="22"/>
              </w:rPr>
              <w:t>(i)</w:t>
            </w:r>
            <w:r w:rsidRPr="0040632C">
              <w:rPr>
                <w:noProof/>
                <w:sz w:val="22"/>
                <w:szCs w:val="22"/>
              </w:rPr>
              <w:tab/>
              <w:t>L’</w:t>
            </w:r>
            <w:r w:rsidRPr="0040632C">
              <w:rPr>
                <w:i/>
                <w:iCs/>
                <w:noProof/>
                <w:sz w:val="22"/>
                <w:szCs w:val="22"/>
              </w:rPr>
              <w:t>acte de corruption</w:t>
            </w:r>
            <w:r w:rsidRPr="0040632C">
              <w:rPr>
                <w:noProof/>
                <w:sz w:val="22"/>
                <w:szCs w:val="22"/>
              </w:rPr>
              <w:t xml:space="preserve"> se définit comme le fait d’offrir, de donner, de recevoir ou de solliciter directement ou indirectement quelque chose de valeur afin d’influencer sur les actes d’une autre partie</w:t>
            </w:r>
            <w:r w:rsidRPr="0040632C">
              <w:rPr>
                <w:noProof/>
                <w:sz w:val="22"/>
                <w:szCs w:val="22"/>
                <w:lang w:val="fr-CA"/>
              </w:rPr>
              <w:t xml:space="preserve">;  </w:t>
            </w:r>
          </w:p>
          <w:p w:rsidR="00827BF4" w:rsidRPr="0040632C" w:rsidRDefault="00827BF4" w:rsidP="00827BF4">
            <w:pPr>
              <w:spacing w:after="200"/>
              <w:ind w:left="1980" w:hanging="540"/>
              <w:jc w:val="both"/>
              <w:rPr>
                <w:noProof/>
                <w:sz w:val="22"/>
                <w:szCs w:val="22"/>
                <w:lang w:val="fr-CA"/>
              </w:rPr>
            </w:pPr>
            <w:r w:rsidRPr="0040632C">
              <w:rPr>
                <w:noProof/>
                <w:sz w:val="22"/>
                <w:szCs w:val="22"/>
              </w:rPr>
              <w:t xml:space="preserve">(ii)   La </w:t>
            </w:r>
            <w:r w:rsidRPr="0040632C">
              <w:rPr>
                <w:i/>
                <w:iCs/>
                <w:noProof/>
                <w:sz w:val="22"/>
                <w:szCs w:val="22"/>
              </w:rPr>
              <w:t xml:space="preserve">fraude </w:t>
            </w:r>
            <w:r w:rsidRPr="0040632C">
              <w:rPr>
                <w:noProof/>
                <w:sz w:val="22"/>
                <w:szCs w:val="22"/>
              </w:rPr>
              <w:t>est un acte ou une omission, y compris une distorsion, qui induit en erreur ou cherche à induire en erreur une partie afin de se procurer un avantage financier ou autre ou de se soustraire à une obligation </w:t>
            </w:r>
          </w:p>
          <w:p w:rsidR="00827BF4" w:rsidRPr="0040632C" w:rsidRDefault="00827BF4" w:rsidP="00827BF4">
            <w:pPr>
              <w:spacing w:after="200"/>
              <w:ind w:left="1980" w:hanging="540"/>
              <w:jc w:val="both"/>
              <w:rPr>
                <w:noProof/>
                <w:sz w:val="22"/>
                <w:szCs w:val="22"/>
                <w:lang w:val="fr-CA"/>
              </w:rPr>
            </w:pPr>
            <w:r w:rsidRPr="0040632C">
              <w:rPr>
                <w:noProof/>
                <w:sz w:val="22"/>
                <w:szCs w:val="22"/>
              </w:rPr>
              <w:t xml:space="preserve">(iii)  La </w:t>
            </w:r>
            <w:r w:rsidRPr="0040632C">
              <w:rPr>
                <w:i/>
                <w:iCs/>
                <w:noProof/>
                <w:sz w:val="22"/>
                <w:szCs w:val="22"/>
              </w:rPr>
              <w:t>coercition</w:t>
            </w:r>
            <w:r w:rsidRPr="0040632C">
              <w:rPr>
                <w:noProof/>
                <w:sz w:val="22"/>
                <w:szCs w:val="22"/>
              </w:rPr>
              <w:t xml:space="preserve"> consiste à porter atteinte ou à nuire, ou à menacer de porter atteinte ou de nuire directement ou </w:t>
            </w:r>
            <w:r w:rsidRPr="0040632C">
              <w:rPr>
                <w:noProof/>
                <w:sz w:val="22"/>
                <w:szCs w:val="22"/>
              </w:rPr>
              <w:lastRenderedPageBreak/>
              <w:t>indirectement à une partie ou à un bien d’une partie afin d’influencer sur les actes de ladite partie ; et</w:t>
            </w:r>
            <w:r w:rsidRPr="0040632C">
              <w:rPr>
                <w:noProof/>
                <w:sz w:val="22"/>
                <w:szCs w:val="22"/>
                <w:lang w:val="fr-CA"/>
              </w:rPr>
              <w:t xml:space="preserve"> </w:t>
            </w:r>
          </w:p>
          <w:p w:rsidR="00827BF4" w:rsidRPr="0040632C" w:rsidRDefault="00827BF4" w:rsidP="00827BF4">
            <w:pPr>
              <w:tabs>
                <w:tab w:val="left" w:pos="1980"/>
              </w:tabs>
              <w:suppressAutoHyphens/>
              <w:overflowPunct w:val="0"/>
              <w:autoSpaceDE w:val="0"/>
              <w:autoSpaceDN w:val="0"/>
              <w:adjustRightInd w:val="0"/>
              <w:spacing w:after="220"/>
              <w:ind w:left="1980" w:hanging="540"/>
              <w:jc w:val="both"/>
              <w:textAlignment w:val="baseline"/>
              <w:rPr>
                <w:szCs w:val="22"/>
                <w:lang w:eastAsia="fr-FR"/>
              </w:rPr>
            </w:pPr>
            <w:r w:rsidRPr="0040632C">
              <w:rPr>
                <w:sz w:val="22"/>
                <w:szCs w:val="22"/>
                <w:lang w:eastAsia="fr-FR"/>
              </w:rPr>
              <w:t xml:space="preserve">(iv)  La </w:t>
            </w:r>
            <w:r w:rsidRPr="0040632C">
              <w:rPr>
                <w:i/>
                <w:iCs/>
                <w:sz w:val="22"/>
                <w:szCs w:val="22"/>
                <w:lang w:eastAsia="fr-FR"/>
              </w:rPr>
              <w:t xml:space="preserve">collusion </w:t>
            </w:r>
            <w:r w:rsidRPr="0040632C">
              <w:rPr>
                <w:sz w:val="22"/>
                <w:szCs w:val="22"/>
                <w:lang w:eastAsia="fr-FR"/>
              </w:rPr>
              <w:t xml:space="preserve">est une entente entre deux parties ou plus conçue dans un but </w:t>
            </w:r>
            <w:r w:rsidRPr="0040632C">
              <w:rPr>
                <w:sz w:val="22"/>
                <w:szCs w:val="22"/>
                <w:lang w:val="fr-CA" w:eastAsia="fr-FR"/>
              </w:rPr>
              <w:t>malhonnête</w:t>
            </w:r>
            <w:r w:rsidRPr="0040632C">
              <w:rPr>
                <w:sz w:val="22"/>
                <w:szCs w:val="22"/>
                <w:lang w:eastAsia="fr-FR"/>
              </w:rPr>
              <w:t>, notamment pour influencer de façon irrégulière sur les actes d’une autre partie. </w:t>
            </w:r>
          </w:p>
          <w:p w:rsidR="00827BF4" w:rsidRPr="0040632C" w:rsidRDefault="00827BF4" w:rsidP="00827BF4">
            <w:pPr>
              <w:tabs>
                <w:tab w:val="left" w:pos="630"/>
              </w:tabs>
              <w:suppressAutoHyphens/>
              <w:overflowPunct w:val="0"/>
              <w:autoSpaceDE w:val="0"/>
              <w:autoSpaceDN w:val="0"/>
              <w:adjustRightInd w:val="0"/>
              <w:spacing w:after="120"/>
              <w:ind w:left="547" w:hanging="547"/>
              <w:jc w:val="both"/>
              <w:textAlignment w:val="baseline"/>
              <w:rPr>
                <w:szCs w:val="22"/>
                <w:lang w:eastAsia="fr-FR"/>
              </w:rPr>
            </w:pPr>
            <w:r w:rsidRPr="0040632C">
              <w:rPr>
                <w:sz w:val="22"/>
                <w:szCs w:val="22"/>
                <w:lang w:eastAsia="fr-FR"/>
              </w:rPr>
              <w:t xml:space="preserve">60.2 </w:t>
            </w:r>
            <w:r w:rsidRPr="0040632C">
              <w:rPr>
                <w:sz w:val="22"/>
                <w:szCs w:val="22"/>
                <w:lang w:eastAsia="fr-FR"/>
              </w:rPr>
              <w:tab/>
              <w:t>L’Organisme de financement aura le droit d’exiger que les Contractants permettent à l’Organisme de financement d’inspecter leurs comptes et leurs registres ainsi que d’autres documents relatifs à la soumission d’offres et à l’exécution de Contrats et de les faire vérifier par des auditeurs nommés par l’Organisme de financement. L’Organisme de financement  aura le droit  d’exiger des Contractants qu’ils conservent tous les documents et registres relatifs au projet financé par l’Organisme de financement pendant cinq (5) ans après l’achèvement des travaux.</w:t>
            </w:r>
          </w:p>
          <w:p w:rsidR="00827BF4" w:rsidRPr="0040632C" w:rsidRDefault="00827BF4" w:rsidP="00827BF4">
            <w:pPr>
              <w:tabs>
                <w:tab w:val="left" w:pos="630"/>
              </w:tabs>
              <w:suppressAutoHyphens/>
              <w:overflowPunct w:val="0"/>
              <w:autoSpaceDE w:val="0"/>
              <w:autoSpaceDN w:val="0"/>
              <w:adjustRightInd w:val="0"/>
              <w:ind w:left="547" w:hanging="547"/>
              <w:jc w:val="both"/>
              <w:textAlignment w:val="baseline"/>
              <w:rPr>
                <w:szCs w:val="22"/>
                <w:lang w:eastAsia="fr-FR"/>
              </w:rPr>
            </w:pPr>
            <w:r w:rsidRPr="0040632C">
              <w:rPr>
                <w:sz w:val="22"/>
                <w:szCs w:val="22"/>
                <w:lang w:eastAsia="fr-FR"/>
              </w:rPr>
              <w:t>60.3</w:t>
            </w:r>
            <w:r w:rsidRPr="0040632C">
              <w:rPr>
                <w:sz w:val="22"/>
                <w:szCs w:val="22"/>
                <w:lang w:eastAsia="fr-FR"/>
              </w:rPr>
              <w:tab/>
              <w:t>Les Contractants déclarent et garantissent :</w:t>
            </w:r>
          </w:p>
          <w:p w:rsidR="00827BF4" w:rsidRPr="0040632C" w:rsidRDefault="00827BF4" w:rsidP="00CF0046">
            <w:pPr>
              <w:numPr>
                <w:ilvl w:val="0"/>
                <w:numId w:val="31"/>
              </w:numPr>
              <w:tabs>
                <w:tab w:val="left" w:pos="1440"/>
              </w:tabs>
              <w:suppressAutoHyphens/>
              <w:overflowPunct w:val="0"/>
              <w:autoSpaceDE w:val="0"/>
              <w:autoSpaceDN w:val="0"/>
              <w:adjustRightInd w:val="0"/>
              <w:spacing w:after="120"/>
              <w:ind w:left="1454" w:hanging="547"/>
              <w:jc w:val="both"/>
              <w:textAlignment w:val="baseline"/>
              <w:rPr>
                <w:szCs w:val="22"/>
                <w:lang w:eastAsia="fr-FR"/>
              </w:rPr>
            </w:pPr>
            <w:r w:rsidRPr="0040632C">
              <w:rPr>
                <w:sz w:val="22"/>
                <w:szCs w:val="22"/>
                <w:lang w:eastAsia="fr-FR"/>
              </w:rPr>
              <w:t xml:space="preserve">qu’ils ont lu et </w:t>
            </w:r>
            <w:r w:rsidRPr="0040632C">
              <w:rPr>
                <w:spacing w:val="9"/>
                <w:sz w:val="22"/>
                <w:szCs w:val="22"/>
                <w:lang w:eastAsia="fr-FR"/>
              </w:rPr>
              <w:t xml:space="preserve">compris </w:t>
            </w:r>
            <w:r w:rsidRPr="0040632C">
              <w:rPr>
                <w:spacing w:val="-2"/>
                <w:sz w:val="22"/>
                <w:szCs w:val="22"/>
                <w:lang w:eastAsia="fr-FR"/>
              </w:rPr>
              <w:t>l’interdiction faite par l’Organisme de financement de tout acte de fraud</w:t>
            </w:r>
            <w:r w:rsidRPr="0040632C">
              <w:rPr>
                <w:spacing w:val="9"/>
                <w:sz w:val="22"/>
                <w:szCs w:val="22"/>
                <w:lang w:eastAsia="fr-FR"/>
              </w:rPr>
              <w:t>e</w:t>
            </w:r>
            <w:r w:rsidRPr="0040632C">
              <w:rPr>
                <w:sz w:val="22"/>
                <w:szCs w:val="22"/>
                <w:lang w:eastAsia="fr-FR"/>
              </w:rPr>
              <w:t xml:space="preserve"> </w:t>
            </w:r>
            <w:r w:rsidRPr="0040632C">
              <w:rPr>
                <w:spacing w:val="-2"/>
                <w:sz w:val="22"/>
                <w:szCs w:val="22"/>
                <w:lang w:eastAsia="fr-FR"/>
              </w:rPr>
              <w:t xml:space="preserve">et </w:t>
            </w:r>
            <w:r w:rsidRPr="0040632C">
              <w:rPr>
                <w:sz w:val="22"/>
                <w:szCs w:val="22"/>
                <w:lang w:eastAsia="fr-FR"/>
              </w:rPr>
              <w:t>corruption</w:t>
            </w:r>
            <w:r w:rsidRPr="0040632C">
              <w:rPr>
                <w:spacing w:val="-2"/>
                <w:sz w:val="22"/>
                <w:szCs w:val="22"/>
                <w:lang w:eastAsia="fr-FR"/>
              </w:rPr>
              <w:t xml:space="preserve"> </w:t>
            </w:r>
            <w:r w:rsidRPr="0040632C">
              <w:rPr>
                <w:sz w:val="22"/>
                <w:szCs w:val="22"/>
                <w:lang w:eastAsia="fr-FR"/>
              </w:rPr>
              <w:t>et s’engagent à respecter les règles appli</w:t>
            </w:r>
            <w:r w:rsidRPr="0040632C">
              <w:rPr>
                <w:spacing w:val="-2"/>
                <w:sz w:val="22"/>
                <w:szCs w:val="22"/>
                <w:lang w:eastAsia="fr-FR"/>
              </w:rPr>
              <w:t>c</w:t>
            </w:r>
            <w:r w:rsidRPr="0040632C">
              <w:rPr>
                <w:sz w:val="22"/>
                <w:szCs w:val="22"/>
                <w:lang w:eastAsia="fr-FR"/>
              </w:rPr>
              <w:t>ables ;</w:t>
            </w:r>
          </w:p>
          <w:p w:rsidR="00827BF4" w:rsidRPr="0040632C" w:rsidRDefault="00827BF4" w:rsidP="00CF0046">
            <w:pPr>
              <w:numPr>
                <w:ilvl w:val="0"/>
                <w:numId w:val="31"/>
              </w:numPr>
              <w:tabs>
                <w:tab w:val="left" w:pos="1440"/>
              </w:tabs>
              <w:suppressAutoHyphens/>
              <w:overflowPunct w:val="0"/>
              <w:autoSpaceDE w:val="0"/>
              <w:autoSpaceDN w:val="0"/>
              <w:adjustRightInd w:val="0"/>
              <w:spacing w:after="120"/>
              <w:ind w:left="1454" w:hanging="547"/>
              <w:jc w:val="both"/>
              <w:textAlignment w:val="baseline"/>
              <w:rPr>
                <w:szCs w:val="22"/>
                <w:lang w:eastAsia="fr-FR"/>
              </w:rPr>
            </w:pPr>
            <w:r w:rsidRPr="0040632C">
              <w:rPr>
                <w:sz w:val="22"/>
                <w:szCs w:val="22"/>
                <w:lang w:eastAsia="fr-FR"/>
              </w:rPr>
              <w:t>qu’ils</w:t>
            </w:r>
            <w:r w:rsidRPr="0040632C">
              <w:rPr>
                <w:spacing w:val="-2"/>
                <w:sz w:val="22"/>
                <w:szCs w:val="22"/>
                <w:lang w:eastAsia="fr-FR"/>
              </w:rPr>
              <w:t xml:space="preserve"> n’ont aucunement enfreint les politiques</w:t>
            </w:r>
            <w:r w:rsidRPr="0040632C">
              <w:rPr>
                <w:spacing w:val="39"/>
                <w:sz w:val="22"/>
                <w:szCs w:val="22"/>
                <w:lang w:eastAsia="fr-FR"/>
              </w:rPr>
              <w:t xml:space="preserve"> </w:t>
            </w:r>
            <w:r w:rsidRPr="0040632C">
              <w:rPr>
                <w:spacing w:val="-2"/>
                <w:sz w:val="22"/>
                <w:szCs w:val="22"/>
                <w:lang w:eastAsia="fr-FR"/>
              </w:rPr>
              <w:t>sur la fraude</w:t>
            </w:r>
            <w:r w:rsidRPr="0040632C">
              <w:rPr>
                <w:spacing w:val="39"/>
                <w:sz w:val="22"/>
                <w:szCs w:val="22"/>
                <w:lang w:eastAsia="fr-FR"/>
              </w:rPr>
              <w:t xml:space="preserve"> </w:t>
            </w:r>
            <w:r w:rsidRPr="0040632C">
              <w:rPr>
                <w:spacing w:val="-2"/>
                <w:sz w:val="22"/>
                <w:szCs w:val="22"/>
                <w:lang w:eastAsia="fr-FR"/>
              </w:rPr>
              <w:t xml:space="preserve">et la corruption </w:t>
            </w:r>
            <w:r w:rsidRPr="0040632C">
              <w:rPr>
                <w:sz w:val="22"/>
                <w:szCs w:val="22"/>
                <w:lang w:eastAsia="fr-FR"/>
              </w:rPr>
              <w:t>décrites dans les présentes ;</w:t>
            </w:r>
          </w:p>
          <w:p w:rsidR="00827BF4" w:rsidRPr="0040632C" w:rsidRDefault="00827BF4" w:rsidP="00CF0046">
            <w:pPr>
              <w:numPr>
                <w:ilvl w:val="0"/>
                <w:numId w:val="31"/>
              </w:numPr>
              <w:tabs>
                <w:tab w:val="left" w:pos="1440"/>
              </w:tabs>
              <w:suppressAutoHyphens/>
              <w:overflowPunct w:val="0"/>
              <w:autoSpaceDE w:val="0"/>
              <w:autoSpaceDN w:val="0"/>
              <w:adjustRightInd w:val="0"/>
              <w:spacing w:after="120"/>
              <w:ind w:left="1454" w:hanging="547"/>
              <w:jc w:val="both"/>
              <w:textAlignment w:val="baseline"/>
              <w:rPr>
                <w:szCs w:val="22"/>
                <w:lang w:eastAsia="fr-FR"/>
              </w:rPr>
            </w:pPr>
            <w:r w:rsidRPr="0040632C">
              <w:rPr>
                <w:sz w:val="22"/>
                <w:szCs w:val="22"/>
                <w:lang w:eastAsia="fr-FR"/>
              </w:rPr>
              <w:t xml:space="preserve">qu’ils n’ont pas représenté faussement ni caché tout fait </w:t>
            </w:r>
            <w:r w:rsidRPr="0040632C">
              <w:rPr>
                <w:spacing w:val="-2"/>
                <w:sz w:val="22"/>
                <w:szCs w:val="22"/>
                <w:lang w:eastAsia="fr-FR"/>
              </w:rPr>
              <w:t>significatif</w:t>
            </w:r>
            <w:r w:rsidRPr="0040632C">
              <w:rPr>
                <w:sz w:val="22"/>
                <w:szCs w:val="22"/>
                <w:lang w:eastAsia="fr-FR"/>
              </w:rPr>
              <w:t xml:space="preserve"> </w:t>
            </w:r>
            <w:r w:rsidRPr="0040632C">
              <w:rPr>
                <w:spacing w:val="-3"/>
                <w:sz w:val="22"/>
                <w:szCs w:val="22"/>
                <w:lang w:eastAsia="fr-FR"/>
              </w:rPr>
              <w:t xml:space="preserve">au cours des processus de passation de marchés </w:t>
            </w:r>
            <w:r w:rsidRPr="0040632C">
              <w:rPr>
                <w:sz w:val="22"/>
                <w:szCs w:val="22"/>
                <w:lang w:eastAsia="fr-FR"/>
              </w:rPr>
              <w:t>ou de négociation</w:t>
            </w:r>
            <w:r w:rsidRPr="0040632C">
              <w:rPr>
                <w:spacing w:val="-2"/>
                <w:sz w:val="22"/>
                <w:szCs w:val="22"/>
                <w:lang w:eastAsia="fr-FR"/>
              </w:rPr>
              <w:t xml:space="preserve"> </w:t>
            </w:r>
            <w:r w:rsidRPr="0040632C">
              <w:rPr>
                <w:sz w:val="22"/>
                <w:szCs w:val="22"/>
                <w:lang w:eastAsia="fr-FR"/>
              </w:rPr>
              <w:t>contractuelle</w:t>
            </w:r>
            <w:r w:rsidRPr="0040632C">
              <w:rPr>
                <w:spacing w:val="-2"/>
                <w:sz w:val="22"/>
                <w:szCs w:val="22"/>
                <w:lang w:eastAsia="fr-FR"/>
              </w:rPr>
              <w:t xml:space="preserve"> </w:t>
            </w:r>
            <w:r w:rsidRPr="0040632C">
              <w:rPr>
                <w:sz w:val="22"/>
                <w:szCs w:val="22"/>
                <w:lang w:eastAsia="fr-FR"/>
              </w:rPr>
              <w:t>ou de l’exécution du Contrat ;</w:t>
            </w:r>
          </w:p>
          <w:p w:rsidR="00827BF4" w:rsidRPr="0040632C" w:rsidRDefault="00827BF4" w:rsidP="00CF0046">
            <w:pPr>
              <w:numPr>
                <w:ilvl w:val="0"/>
                <w:numId w:val="31"/>
              </w:numPr>
              <w:tabs>
                <w:tab w:val="left" w:pos="1440"/>
              </w:tabs>
              <w:suppressAutoHyphens/>
              <w:overflowPunct w:val="0"/>
              <w:autoSpaceDE w:val="0"/>
              <w:autoSpaceDN w:val="0"/>
              <w:adjustRightInd w:val="0"/>
              <w:spacing w:after="120"/>
              <w:ind w:left="1454" w:hanging="547"/>
              <w:jc w:val="both"/>
              <w:textAlignment w:val="baseline"/>
              <w:rPr>
                <w:szCs w:val="22"/>
                <w:lang w:eastAsia="fr-FR"/>
              </w:rPr>
            </w:pPr>
            <w:r w:rsidRPr="0040632C">
              <w:rPr>
                <w:sz w:val="22"/>
                <w:szCs w:val="22"/>
                <w:lang w:eastAsia="fr-FR"/>
              </w:rPr>
              <w:t xml:space="preserve">que </w:t>
            </w:r>
            <w:r w:rsidRPr="0040632C">
              <w:rPr>
                <w:spacing w:val="-2"/>
                <w:sz w:val="22"/>
                <w:szCs w:val="22"/>
                <w:lang w:eastAsia="fr-FR"/>
              </w:rPr>
              <w:t>ni</w:t>
            </w:r>
            <w:r w:rsidRPr="0040632C">
              <w:rPr>
                <w:sz w:val="22"/>
                <w:szCs w:val="22"/>
                <w:lang w:eastAsia="fr-FR"/>
              </w:rPr>
              <w:t xml:space="preserve"> eux ni l’un quelconque de leurs administrateurs,</w:t>
            </w:r>
            <w:r w:rsidRPr="0040632C">
              <w:rPr>
                <w:spacing w:val="36"/>
                <w:sz w:val="22"/>
                <w:szCs w:val="22"/>
                <w:lang w:eastAsia="fr-FR"/>
              </w:rPr>
              <w:t xml:space="preserve"> </w:t>
            </w:r>
            <w:r w:rsidRPr="0040632C">
              <w:rPr>
                <w:sz w:val="22"/>
                <w:szCs w:val="22"/>
                <w:lang w:eastAsia="fr-FR"/>
              </w:rPr>
              <w:t>dirigeants ou actionnaires princi</w:t>
            </w:r>
            <w:r w:rsidRPr="0040632C">
              <w:rPr>
                <w:spacing w:val="-3"/>
                <w:sz w:val="22"/>
                <w:szCs w:val="22"/>
                <w:lang w:eastAsia="fr-FR"/>
              </w:rPr>
              <w:t>p</w:t>
            </w:r>
            <w:r w:rsidRPr="0040632C">
              <w:rPr>
                <w:sz w:val="22"/>
                <w:szCs w:val="22"/>
                <w:lang w:eastAsia="fr-FR"/>
              </w:rPr>
              <w:t xml:space="preserve">aux </w:t>
            </w:r>
            <w:r w:rsidRPr="0040632C">
              <w:rPr>
                <w:spacing w:val="-2"/>
                <w:sz w:val="22"/>
                <w:szCs w:val="22"/>
                <w:lang w:eastAsia="fr-FR"/>
              </w:rPr>
              <w:t xml:space="preserve">n’ont été jugés coupables d’un crime relatif à un acte de </w:t>
            </w:r>
            <w:r w:rsidRPr="0040632C">
              <w:rPr>
                <w:sz w:val="22"/>
                <w:szCs w:val="22"/>
                <w:lang w:eastAsia="fr-FR"/>
              </w:rPr>
              <w:t>fraude ou de corruption ;</w:t>
            </w:r>
          </w:p>
          <w:p w:rsidR="00827BF4" w:rsidRPr="0040632C" w:rsidRDefault="00827BF4" w:rsidP="00CF0046">
            <w:pPr>
              <w:numPr>
                <w:ilvl w:val="0"/>
                <w:numId w:val="31"/>
              </w:numPr>
              <w:tabs>
                <w:tab w:val="left" w:pos="1440"/>
              </w:tabs>
              <w:suppressAutoHyphens/>
              <w:overflowPunct w:val="0"/>
              <w:autoSpaceDE w:val="0"/>
              <w:autoSpaceDN w:val="0"/>
              <w:adjustRightInd w:val="0"/>
              <w:spacing w:after="120"/>
              <w:ind w:left="1454" w:hanging="547"/>
              <w:jc w:val="both"/>
              <w:textAlignment w:val="baseline"/>
              <w:rPr>
                <w:szCs w:val="22"/>
                <w:lang w:eastAsia="fr-FR"/>
              </w:rPr>
            </w:pPr>
            <w:r w:rsidRPr="0040632C">
              <w:rPr>
                <w:sz w:val="22"/>
                <w:szCs w:val="22"/>
                <w:lang w:eastAsia="fr-FR"/>
              </w:rPr>
              <w:t>qu’aucun de leurs administrateurs,</w:t>
            </w:r>
            <w:r w:rsidRPr="0040632C">
              <w:rPr>
                <w:spacing w:val="36"/>
                <w:sz w:val="22"/>
                <w:szCs w:val="22"/>
                <w:lang w:eastAsia="fr-FR"/>
              </w:rPr>
              <w:t xml:space="preserve"> </w:t>
            </w:r>
            <w:r w:rsidRPr="0040632C">
              <w:rPr>
                <w:sz w:val="22"/>
                <w:szCs w:val="22"/>
                <w:lang w:eastAsia="fr-FR"/>
              </w:rPr>
              <w:t>dirigeants ou actionnaires princi</w:t>
            </w:r>
            <w:r w:rsidRPr="0040632C">
              <w:rPr>
                <w:spacing w:val="-3"/>
                <w:sz w:val="22"/>
                <w:szCs w:val="22"/>
                <w:lang w:eastAsia="fr-FR"/>
              </w:rPr>
              <w:t>p</w:t>
            </w:r>
            <w:r w:rsidRPr="0040632C">
              <w:rPr>
                <w:sz w:val="22"/>
                <w:szCs w:val="22"/>
                <w:lang w:eastAsia="fr-FR"/>
              </w:rPr>
              <w:t>aux n’a été un administrateur,</w:t>
            </w:r>
            <w:r w:rsidRPr="0040632C">
              <w:rPr>
                <w:spacing w:val="36"/>
                <w:sz w:val="22"/>
                <w:szCs w:val="22"/>
                <w:lang w:eastAsia="fr-FR"/>
              </w:rPr>
              <w:t xml:space="preserve"> </w:t>
            </w:r>
            <w:r w:rsidRPr="0040632C">
              <w:rPr>
                <w:sz w:val="22"/>
                <w:szCs w:val="22"/>
                <w:lang w:eastAsia="fr-FR"/>
              </w:rPr>
              <w:t>dirigeant ou actionnaire princi</w:t>
            </w:r>
            <w:r w:rsidRPr="0040632C">
              <w:rPr>
                <w:spacing w:val="-3"/>
                <w:sz w:val="22"/>
                <w:szCs w:val="22"/>
                <w:lang w:eastAsia="fr-FR"/>
              </w:rPr>
              <w:t>p</w:t>
            </w:r>
            <w:r w:rsidRPr="0040632C">
              <w:rPr>
                <w:sz w:val="22"/>
                <w:szCs w:val="22"/>
                <w:lang w:eastAsia="fr-FR"/>
              </w:rPr>
              <w:t xml:space="preserve">al de toute autre </w:t>
            </w:r>
            <w:r w:rsidRPr="0040632C">
              <w:rPr>
                <w:spacing w:val="-2"/>
                <w:sz w:val="22"/>
                <w:szCs w:val="22"/>
                <w:lang w:eastAsia="fr-FR"/>
              </w:rPr>
              <w:t xml:space="preserve">société ou </w:t>
            </w:r>
            <w:r w:rsidRPr="0040632C">
              <w:rPr>
                <w:sz w:val="22"/>
                <w:szCs w:val="22"/>
                <w:lang w:eastAsia="fr-FR"/>
              </w:rPr>
              <w:t xml:space="preserve">entité  n’a </w:t>
            </w:r>
            <w:r w:rsidRPr="0040632C">
              <w:rPr>
                <w:spacing w:val="-2"/>
                <w:sz w:val="22"/>
                <w:szCs w:val="22"/>
                <w:lang w:eastAsia="fr-FR"/>
              </w:rPr>
              <w:t xml:space="preserve">été jugé coupable d’un crime relatif à un acte de </w:t>
            </w:r>
            <w:r w:rsidRPr="0040632C">
              <w:rPr>
                <w:sz w:val="22"/>
                <w:szCs w:val="22"/>
                <w:lang w:eastAsia="fr-FR"/>
              </w:rPr>
              <w:t>fraude ou de corruption.</w:t>
            </w:r>
          </w:p>
        </w:tc>
      </w:tr>
      <w:tr w:rsidR="00827BF4" w:rsidRPr="0040632C" w:rsidTr="00DA65C5">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7" w:name="_Toc199734722"/>
            <w:r w:rsidRPr="0040632C">
              <w:rPr>
                <w:b/>
                <w:sz w:val="22"/>
                <w:szCs w:val="22"/>
                <w:lang w:eastAsia="fr-FR"/>
              </w:rPr>
              <w:lastRenderedPageBreak/>
              <w:t>61.</w:t>
            </w:r>
            <w:r w:rsidRPr="0040632C">
              <w:rPr>
                <w:b/>
                <w:sz w:val="22"/>
                <w:szCs w:val="22"/>
                <w:lang w:eastAsia="fr-FR"/>
              </w:rPr>
              <w:tab/>
              <w:t>Paiement en cas de résiliation</w:t>
            </w:r>
            <w:bookmarkEnd w:id="207"/>
          </w:p>
        </w:tc>
        <w:tc>
          <w:tcPr>
            <w:tcW w:w="6984" w:type="dxa"/>
            <w:tcBorders>
              <w:top w:val="single" w:sz="4" w:space="0" w:color="auto"/>
              <w:left w:val="single" w:sz="4" w:space="0" w:color="auto"/>
              <w:bottom w:val="single" w:sz="4" w:space="0" w:color="auto"/>
            </w:tcBorders>
          </w:tcPr>
          <w:p w:rsidR="00827BF4" w:rsidRPr="0040632C" w:rsidRDefault="00827BF4" w:rsidP="00827BF4">
            <w:pPr>
              <w:tabs>
                <w:tab w:val="left" w:pos="720"/>
              </w:tabs>
              <w:suppressAutoHyphens/>
              <w:overflowPunct w:val="0"/>
              <w:autoSpaceDE w:val="0"/>
              <w:autoSpaceDN w:val="0"/>
              <w:adjustRightInd w:val="0"/>
              <w:spacing w:after="120"/>
              <w:ind w:left="720" w:right="-72" w:hanging="720"/>
              <w:jc w:val="both"/>
              <w:textAlignment w:val="baseline"/>
              <w:rPr>
                <w:szCs w:val="22"/>
                <w:lang w:eastAsia="fr-FR"/>
              </w:rPr>
            </w:pPr>
            <w:r w:rsidRPr="0040632C">
              <w:rPr>
                <w:sz w:val="22"/>
                <w:szCs w:val="22"/>
                <w:lang w:eastAsia="fr-FR"/>
              </w:rPr>
              <w:t>61.1</w:t>
            </w:r>
            <w:r w:rsidRPr="0040632C">
              <w:rPr>
                <w:sz w:val="22"/>
                <w:szCs w:val="22"/>
                <w:lang w:eastAsia="fr-FR"/>
              </w:rPr>
              <w:tab/>
              <w:t xml:space="preserve">Si le Contrat est résilié en raison d’un manquement majeur commis par l’Entrepreneur, le Responsable du projet délivrera un certificat pour la valeur du travail exécuté et des matériaux commandés moins les avances reçues jusqu’à la date de délivrance du certificat et moins le pourcentage devant être appliqué au titre de la valeur du travail non terminé, comme </w:t>
            </w:r>
            <w:r w:rsidRPr="0040632C">
              <w:rPr>
                <w:b/>
                <w:sz w:val="22"/>
                <w:szCs w:val="22"/>
                <w:lang w:eastAsia="fr-FR"/>
              </w:rPr>
              <w:t>stipulé dans les CPC.</w:t>
            </w:r>
            <w:r w:rsidRPr="0040632C">
              <w:rPr>
                <w:sz w:val="22"/>
                <w:szCs w:val="22"/>
                <w:lang w:eastAsia="fr-FR"/>
              </w:rPr>
              <w:t xml:space="preserve"> Les Dommages et intérêts convenus supplémentaires ne s’appliqueront pas. Si le montant total dû au Maître de l’Ouvrage Délégué dépasse les paiements dus au Contractant, la différence constituera une dette payable au Maître de l’Ouvrage Délégué.</w:t>
            </w:r>
          </w:p>
          <w:p w:rsidR="00827BF4" w:rsidRPr="0040632C" w:rsidRDefault="00827BF4" w:rsidP="00827BF4">
            <w:pPr>
              <w:tabs>
                <w:tab w:val="left" w:pos="720"/>
              </w:tabs>
              <w:suppressAutoHyphens/>
              <w:overflowPunct w:val="0"/>
              <w:autoSpaceDE w:val="0"/>
              <w:autoSpaceDN w:val="0"/>
              <w:adjustRightInd w:val="0"/>
              <w:spacing w:after="120"/>
              <w:ind w:left="720" w:right="-72" w:hanging="720"/>
              <w:jc w:val="both"/>
              <w:textAlignment w:val="baseline"/>
              <w:rPr>
                <w:szCs w:val="22"/>
                <w:lang w:eastAsia="fr-FR"/>
              </w:rPr>
            </w:pPr>
            <w:r w:rsidRPr="0040632C">
              <w:rPr>
                <w:sz w:val="22"/>
                <w:szCs w:val="22"/>
                <w:lang w:eastAsia="fr-FR"/>
              </w:rPr>
              <w:t>61.2</w:t>
            </w:r>
            <w:r w:rsidRPr="0040632C">
              <w:rPr>
                <w:sz w:val="22"/>
                <w:szCs w:val="22"/>
                <w:lang w:eastAsia="fr-FR"/>
              </w:rPr>
              <w:tab/>
              <w:t xml:space="preserve">Si le Contrat est résilié par le Maître de l’Ouvrage Délégué pour des raisons de commodité ou en raison d’un manquement majeur de la </w:t>
            </w:r>
            <w:r w:rsidRPr="0040632C">
              <w:rPr>
                <w:sz w:val="22"/>
                <w:szCs w:val="22"/>
                <w:lang w:eastAsia="fr-FR"/>
              </w:rPr>
              <w:lastRenderedPageBreak/>
              <w:t>part du Maître de l’Ouvrage Délégué, le Responsable du projet délivrera un certificat correspondant à la valeur du travail exécuté, des matériaux commandés, du coût raisonnable d’enlèvement des équipements, du rapatriement du personnel du Contractant employé exclusivement pour les Travaux et du coût encouru par l’Entrepreneur pour protéger et sécuriser les Travaux, moins les avances reçues jusqu’à la date de délivrance du Certificat.</w:t>
            </w:r>
          </w:p>
        </w:tc>
      </w:tr>
      <w:tr w:rsidR="00827BF4" w:rsidRPr="0040632C" w:rsidTr="00DA65C5">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8" w:name="_Toc199734723"/>
            <w:r w:rsidRPr="0040632C">
              <w:rPr>
                <w:b/>
                <w:sz w:val="22"/>
                <w:szCs w:val="22"/>
                <w:lang w:eastAsia="fr-FR"/>
              </w:rPr>
              <w:lastRenderedPageBreak/>
              <w:t>62.</w:t>
            </w:r>
            <w:r w:rsidRPr="0040632C">
              <w:rPr>
                <w:b/>
                <w:sz w:val="22"/>
                <w:szCs w:val="22"/>
                <w:lang w:eastAsia="fr-FR"/>
              </w:rPr>
              <w:tab/>
              <w:t>Propriété</w:t>
            </w:r>
            <w:bookmarkEnd w:id="208"/>
          </w:p>
        </w:tc>
        <w:tc>
          <w:tcPr>
            <w:tcW w:w="6984" w:type="dxa"/>
            <w:tcBorders>
              <w:top w:val="single" w:sz="4" w:space="0" w:color="auto"/>
              <w:left w:val="single" w:sz="4" w:space="0" w:color="auto"/>
              <w:bottom w:val="single" w:sz="4" w:space="0" w:color="auto"/>
            </w:tcBorders>
          </w:tcPr>
          <w:p w:rsidR="00827BF4" w:rsidRPr="0040632C" w:rsidRDefault="00827BF4" w:rsidP="00CF0046">
            <w:pPr>
              <w:numPr>
                <w:ilvl w:val="1"/>
                <w:numId w:val="32"/>
              </w:numPr>
              <w:tabs>
                <w:tab w:val="left" w:pos="420"/>
                <w:tab w:val="left" w:pos="540"/>
              </w:tabs>
              <w:suppressAutoHyphens/>
              <w:overflowPunct w:val="0"/>
              <w:autoSpaceDE w:val="0"/>
              <w:autoSpaceDN w:val="0"/>
              <w:adjustRightInd w:val="0"/>
              <w:spacing w:after="200"/>
              <w:ind w:left="420" w:right="-72" w:hanging="420"/>
              <w:jc w:val="both"/>
              <w:textAlignment w:val="baseline"/>
              <w:rPr>
                <w:szCs w:val="22"/>
                <w:lang w:eastAsia="fr-FR"/>
              </w:rPr>
            </w:pPr>
            <w:r w:rsidRPr="0040632C">
              <w:rPr>
                <w:sz w:val="22"/>
                <w:szCs w:val="22"/>
                <w:lang w:eastAsia="fr-FR"/>
              </w:rPr>
              <w:tab/>
              <w:t>Tous les matériaux se trouvant sur le Chantier, les Installations, Équipements, Travaux temporaires et Travaux seront considérés comme étant la propriété du Maître de l’Ouvrage Délégué si le Contrat est résilié en raison d’une faute du Contractant.</w:t>
            </w:r>
          </w:p>
        </w:tc>
      </w:tr>
      <w:tr w:rsidR="00827BF4" w:rsidRPr="0040632C" w:rsidTr="00DA65C5">
        <w:tc>
          <w:tcPr>
            <w:tcW w:w="2160" w:type="dxa"/>
            <w:tcBorders>
              <w:top w:val="single" w:sz="4" w:space="0" w:color="auto"/>
              <w:bottom w:val="single" w:sz="4" w:space="0" w:color="auto"/>
              <w:right w:val="single" w:sz="4" w:space="0" w:color="auto"/>
            </w:tcBorders>
          </w:tcPr>
          <w:p w:rsidR="00827BF4" w:rsidRPr="0040632C" w:rsidRDefault="00827BF4" w:rsidP="00827BF4">
            <w:pPr>
              <w:tabs>
                <w:tab w:val="left" w:pos="360"/>
              </w:tabs>
              <w:suppressAutoHyphens/>
              <w:overflowPunct w:val="0"/>
              <w:autoSpaceDE w:val="0"/>
              <w:autoSpaceDN w:val="0"/>
              <w:adjustRightInd w:val="0"/>
              <w:ind w:left="360" w:hanging="360"/>
              <w:textAlignment w:val="baseline"/>
              <w:rPr>
                <w:b/>
                <w:szCs w:val="22"/>
                <w:lang w:eastAsia="fr-FR"/>
              </w:rPr>
            </w:pPr>
            <w:bookmarkStart w:id="209" w:name="_Toc199734724"/>
            <w:r w:rsidRPr="0040632C">
              <w:rPr>
                <w:b/>
                <w:sz w:val="22"/>
                <w:szCs w:val="22"/>
                <w:lang w:eastAsia="fr-FR"/>
              </w:rPr>
              <w:t>63.</w:t>
            </w:r>
            <w:r w:rsidRPr="0040632C">
              <w:rPr>
                <w:b/>
                <w:sz w:val="22"/>
                <w:szCs w:val="22"/>
                <w:lang w:eastAsia="fr-FR"/>
              </w:rPr>
              <w:tab/>
              <w:t>Exonération de l’obligation d’exécution</w:t>
            </w:r>
            <w:bookmarkEnd w:id="209"/>
          </w:p>
        </w:tc>
        <w:tc>
          <w:tcPr>
            <w:tcW w:w="6984" w:type="dxa"/>
            <w:tcBorders>
              <w:top w:val="single" w:sz="4" w:space="0" w:color="auto"/>
              <w:left w:val="single" w:sz="4" w:space="0" w:color="auto"/>
              <w:bottom w:val="single" w:sz="4" w:space="0" w:color="auto"/>
            </w:tcBorders>
          </w:tcPr>
          <w:p w:rsidR="00827BF4" w:rsidRPr="0040632C" w:rsidRDefault="00827BF4" w:rsidP="00DA65C5">
            <w:pPr>
              <w:tabs>
                <w:tab w:val="left" w:pos="540"/>
              </w:tabs>
              <w:suppressAutoHyphens/>
              <w:overflowPunct w:val="0"/>
              <w:autoSpaceDE w:val="0"/>
              <w:autoSpaceDN w:val="0"/>
              <w:adjustRightInd w:val="0"/>
              <w:spacing w:after="200"/>
              <w:ind w:left="540" w:right="-72" w:hanging="540"/>
              <w:jc w:val="both"/>
              <w:textAlignment w:val="baseline"/>
              <w:rPr>
                <w:szCs w:val="22"/>
                <w:lang w:eastAsia="fr-FR"/>
              </w:rPr>
            </w:pPr>
            <w:r w:rsidRPr="0040632C">
              <w:rPr>
                <w:sz w:val="22"/>
                <w:szCs w:val="22"/>
                <w:lang w:eastAsia="fr-FR"/>
              </w:rPr>
              <w:t>63.1</w:t>
            </w:r>
            <w:r w:rsidRPr="0040632C">
              <w:rPr>
                <w:sz w:val="22"/>
                <w:szCs w:val="22"/>
                <w:lang w:eastAsia="fr-FR"/>
              </w:rPr>
              <w:tab/>
              <w:t>Si le Contrat est interrompu en raison du déclenchement d’une guerre ou en raison de tout autre événement échappant totalement au contrôle du Maître de l’Ouvrage Délégué ou du Contractant, le Responsable du projet certifiera que le Contrat est inexécutable. L’Entrepreneur sécurisera le Site et arrêtera les Travaux dès que possible après avoir reçu ce certificat et sera payé au titre de tous les travaux exécutés avant de recevoir ce certificat, et au titre de tous les travaux exécutés par la suite et pour lesquels un engagement aura été souscrit.</w:t>
            </w:r>
          </w:p>
        </w:tc>
      </w:tr>
    </w:tbl>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3C5ED9" w:rsidRPr="0040632C" w:rsidRDefault="003C5ED9" w:rsidP="0067549B">
      <w:pPr>
        <w:suppressAutoHyphens/>
        <w:overflowPunct w:val="0"/>
        <w:autoSpaceDE w:val="0"/>
        <w:autoSpaceDN w:val="0"/>
        <w:adjustRightInd w:val="0"/>
        <w:jc w:val="center"/>
        <w:textAlignment w:val="baseline"/>
        <w:outlineLvl w:val="0"/>
        <w:rPr>
          <w:b/>
          <w:sz w:val="32"/>
          <w:szCs w:val="32"/>
          <w:lang w:eastAsia="fr-FR"/>
        </w:rPr>
      </w:pPr>
    </w:p>
    <w:p w:rsidR="00827BF4"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DA65C5" w:rsidRDefault="00DA65C5" w:rsidP="0067549B">
      <w:pPr>
        <w:suppressAutoHyphens/>
        <w:overflowPunct w:val="0"/>
        <w:autoSpaceDE w:val="0"/>
        <w:autoSpaceDN w:val="0"/>
        <w:adjustRightInd w:val="0"/>
        <w:jc w:val="center"/>
        <w:textAlignment w:val="baseline"/>
        <w:outlineLvl w:val="0"/>
        <w:rPr>
          <w:b/>
          <w:sz w:val="32"/>
          <w:szCs w:val="32"/>
          <w:lang w:eastAsia="fr-FR"/>
        </w:rPr>
      </w:pPr>
    </w:p>
    <w:p w:rsidR="00DA65C5" w:rsidRDefault="00DA65C5" w:rsidP="0067549B">
      <w:pPr>
        <w:suppressAutoHyphens/>
        <w:overflowPunct w:val="0"/>
        <w:autoSpaceDE w:val="0"/>
        <w:autoSpaceDN w:val="0"/>
        <w:adjustRightInd w:val="0"/>
        <w:jc w:val="center"/>
        <w:textAlignment w:val="baseline"/>
        <w:outlineLvl w:val="0"/>
        <w:rPr>
          <w:b/>
          <w:sz w:val="32"/>
          <w:szCs w:val="32"/>
          <w:lang w:eastAsia="fr-FR"/>
        </w:rPr>
      </w:pPr>
    </w:p>
    <w:p w:rsidR="00DA65C5" w:rsidRDefault="00DA65C5" w:rsidP="0067549B">
      <w:pPr>
        <w:suppressAutoHyphens/>
        <w:overflowPunct w:val="0"/>
        <w:autoSpaceDE w:val="0"/>
        <w:autoSpaceDN w:val="0"/>
        <w:adjustRightInd w:val="0"/>
        <w:jc w:val="center"/>
        <w:textAlignment w:val="baseline"/>
        <w:outlineLvl w:val="0"/>
        <w:rPr>
          <w:b/>
          <w:sz w:val="32"/>
          <w:szCs w:val="32"/>
          <w:lang w:eastAsia="fr-FR"/>
        </w:rPr>
      </w:pPr>
    </w:p>
    <w:p w:rsidR="00DA65C5" w:rsidRPr="0040632C" w:rsidRDefault="00DA65C5"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827BF4" w:rsidRPr="0040632C" w:rsidRDefault="00827BF4" w:rsidP="0067549B">
      <w:pPr>
        <w:suppressAutoHyphens/>
        <w:overflowPunct w:val="0"/>
        <w:autoSpaceDE w:val="0"/>
        <w:autoSpaceDN w:val="0"/>
        <w:adjustRightInd w:val="0"/>
        <w:jc w:val="center"/>
        <w:textAlignment w:val="baseline"/>
        <w:outlineLvl w:val="0"/>
        <w:rPr>
          <w:b/>
          <w:sz w:val="32"/>
          <w:szCs w:val="32"/>
          <w:lang w:eastAsia="fr-FR"/>
        </w:rPr>
      </w:pPr>
    </w:p>
    <w:p w:rsidR="0067549B" w:rsidRPr="0040632C" w:rsidRDefault="0067549B" w:rsidP="0067549B">
      <w:pPr>
        <w:suppressAutoHyphens/>
        <w:overflowPunct w:val="0"/>
        <w:autoSpaceDE w:val="0"/>
        <w:autoSpaceDN w:val="0"/>
        <w:adjustRightInd w:val="0"/>
        <w:jc w:val="center"/>
        <w:textAlignment w:val="baseline"/>
        <w:outlineLvl w:val="0"/>
        <w:rPr>
          <w:b/>
          <w:sz w:val="32"/>
          <w:szCs w:val="32"/>
          <w:lang w:eastAsia="fr-FR"/>
        </w:rPr>
      </w:pPr>
      <w:bookmarkStart w:id="210" w:name="_Toc459640554"/>
      <w:r w:rsidRPr="0040632C">
        <w:rPr>
          <w:b/>
          <w:sz w:val="32"/>
          <w:szCs w:val="32"/>
          <w:lang w:eastAsia="fr-FR"/>
        </w:rPr>
        <w:t>Section V.  Conditions particulières du Contrat</w:t>
      </w:r>
      <w:bookmarkEnd w:id="210"/>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827BF4" w:rsidRPr="0040632C" w:rsidTr="00827BF4">
        <w:trPr>
          <w:cantSplit/>
          <w:jc w:val="center"/>
        </w:trPr>
        <w:tc>
          <w:tcPr>
            <w:tcW w:w="9218" w:type="dxa"/>
            <w:gridSpan w:val="2"/>
          </w:tcPr>
          <w:p w:rsidR="00827BF4" w:rsidRPr="0040632C" w:rsidRDefault="00827BF4" w:rsidP="00827BF4">
            <w:pPr>
              <w:tabs>
                <w:tab w:val="left" w:pos="556"/>
              </w:tabs>
              <w:suppressAutoHyphens/>
              <w:overflowPunct w:val="0"/>
              <w:autoSpaceDE w:val="0"/>
              <w:autoSpaceDN w:val="0"/>
              <w:adjustRightInd w:val="0"/>
              <w:spacing w:before="120" w:after="200"/>
              <w:ind w:left="562" w:right="-72" w:hanging="562"/>
              <w:jc w:val="center"/>
              <w:textAlignment w:val="baseline"/>
              <w:rPr>
                <w:b/>
                <w:lang w:eastAsia="fr-FR"/>
              </w:rPr>
            </w:pPr>
            <w:r w:rsidRPr="0040632C">
              <w:rPr>
                <w:b/>
                <w:lang w:eastAsia="fr-FR"/>
              </w:rPr>
              <w:lastRenderedPageBreak/>
              <w:t>A. Généralités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1.1 (m)</w:t>
            </w:r>
          </w:p>
        </w:tc>
        <w:tc>
          <w:tcPr>
            <w:tcW w:w="7614" w:type="dxa"/>
          </w:tcPr>
          <w:p w:rsidR="00827BF4" w:rsidRPr="0040632C" w:rsidRDefault="00827BF4" w:rsidP="00827BF4">
            <w:pPr>
              <w:tabs>
                <w:tab w:val="left" w:pos="16"/>
              </w:tabs>
              <w:suppressAutoHyphens/>
              <w:overflowPunct w:val="0"/>
              <w:autoSpaceDE w:val="0"/>
              <w:autoSpaceDN w:val="0"/>
              <w:adjustRightInd w:val="0"/>
              <w:spacing w:after="200"/>
              <w:ind w:left="16" w:right="2" w:hanging="16"/>
              <w:jc w:val="both"/>
              <w:textAlignment w:val="baseline"/>
              <w:rPr>
                <w:i/>
                <w:szCs w:val="22"/>
                <w:lang w:eastAsia="fr-FR"/>
              </w:rPr>
            </w:pPr>
            <w:r w:rsidRPr="0040632C">
              <w:rPr>
                <w:sz w:val="22"/>
                <w:szCs w:val="22"/>
                <w:lang w:eastAsia="fr-FR"/>
              </w:rPr>
              <w:t>L</w:t>
            </w:r>
            <w:r w:rsidR="003C5ED9">
              <w:rPr>
                <w:sz w:val="22"/>
                <w:szCs w:val="22"/>
                <w:lang w:eastAsia="fr-FR"/>
              </w:rPr>
              <w:t>a Pér</w:t>
            </w:r>
            <w:r w:rsidR="00B84B8E">
              <w:rPr>
                <w:sz w:val="22"/>
                <w:szCs w:val="22"/>
                <w:lang w:eastAsia="fr-FR"/>
              </w:rPr>
              <w:t>iode de garantie est de trois (3</w:t>
            </w:r>
            <w:r w:rsidR="003C5ED9">
              <w:rPr>
                <w:sz w:val="22"/>
                <w:szCs w:val="22"/>
                <w:lang w:eastAsia="fr-FR"/>
              </w:rPr>
              <w:t>) mois à p</w:t>
            </w:r>
            <w:r w:rsidRPr="0040632C">
              <w:rPr>
                <w:sz w:val="22"/>
                <w:szCs w:val="22"/>
                <w:lang w:eastAsia="fr-FR"/>
              </w:rPr>
              <w:t>artir de la date d’achèvement des travaux.</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1.1 (o)</w:t>
            </w:r>
          </w:p>
        </w:tc>
        <w:tc>
          <w:tcPr>
            <w:tcW w:w="7614" w:type="dxa"/>
          </w:tcPr>
          <w:p w:rsidR="00827BF4" w:rsidRPr="0040632C" w:rsidRDefault="00827BF4" w:rsidP="00827BF4">
            <w:pPr>
              <w:suppressAutoHyphens/>
              <w:overflowPunct w:val="0"/>
              <w:autoSpaceDE w:val="0"/>
              <w:autoSpaceDN w:val="0"/>
              <w:adjustRightInd w:val="0"/>
              <w:spacing w:line="276" w:lineRule="auto"/>
              <w:jc w:val="both"/>
              <w:textAlignment w:val="baseline"/>
              <w:rPr>
                <w:b/>
                <w:bCs/>
                <w:szCs w:val="22"/>
                <w:lang w:eastAsia="fr-FR"/>
              </w:rPr>
            </w:pPr>
            <w:r w:rsidRPr="0040632C">
              <w:rPr>
                <w:sz w:val="22"/>
                <w:szCs w:val="22"/>
                <w:lang w:eastAsia="fr-FR"/>
              </w:rPr>
              <w:t xml:space="preserve">Le Maître de l’Ouvrage Délégué est : </w:t>
            </w:r>
            <w:r w:rsidRPr="0040632C">
              <w:rPr>
                <w:b/>
                <w:sz w:val="22"/>
                <w:szCs w:val="22"/>
                <w:lang w:eastAsia="fr-FR"/>
              </w:rPr>
              <w:t>Global Communities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1.1 (r)</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i/>
                <w:szCs w:val="22"/>
                <w:lang w:eastAsia="fr-FR"/>
              </w:rPr>
            </w:pPr>
            <w:r w:rsidRPr="0040632C">
              <w:rPr>
                <w:sz w:val="22"/>
                <w:szCs w:val="22"/>
                <w:lang w:eastAsia="fr-FR"/>
              </w:rPr>
              <w:t xml:space="preserve">La Date d’achèvement prévue de la totalité des Travaux est : </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1.1 (u)</w:t>
            </w:r>
          </w:p>
        </w:tc>
        <w:tc>
          <w:tcPr>
            <w:tcW w:w="7614" w:type="dxa"/>
          </w:tcPr>
          <w:p w:rsidR="00827BF4" w:rsidRPr="0040632C" w:rsidRDefault="00827BF4" w:rsidP="00827BF4">
            <w:pPr>
              <w:tabs>
                <w:tab w:val="left" w:pos="556"/>
              </w:tabs>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 xml:space="preserve">L’Ingénieur est : </w:t>
            </w:r>
            <w:r w:rsidRPr="0040632C">
              <w:rPr>
                <w:i/>
                <w:sz w:val="22"/>
                <w:szCs w:val="22"/>
                <w:lang w:eastAsia="fr-FR"/>
              </w:rPr>
              <w:t>la personne physique ou morale désignée par le Maitre d’Ouvrage Délégué.</w:t>
            </w:r>
          </w:p>
          <w:p w:rsidR="00827BF4" w:rsidRPr="0040632C" w:rsidRDefault="00827BF4" w:rsidP="00827BF4">
            <w:pPr>
              <w:tabs>
                <w:tab w:val="left" w:pos="556"/>
              </w:tabs>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Les expressions L’Ingénieur, "Le Responsable du Projet", "Le Chef de la Mission de Contrôle" sont équivalentes.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1.1 (w)</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Le Chantier est situé à Corail Cesselesse.</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1.1 (z)</w:t>
            </w:r>
          </w:p>
        </w:tc>
        <w:tc>
          <w:tcPr>
            <w:tcW w:w="7614" w:type="dxa"/>
          </w:tcPr>
          <w:p w:rsidR="00827BF4" w:rsidRPr="0040632C" w:rsidRDefault="00827BF4" w:rsidP="00827BF4">
            <w:pPr>
              <w:tabs>
                <w:tab w:val="left" w:pos="556"/>
              </w:tabs>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 xml:space="preserve">La date de commencement est : </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1.1 (dd)</w:t>
            </w:r>
          </w:p>
        </w:tc>
        <w:tc>
          <w:tcPr>
            <w:tcW w:w="7614" w:type="dxa"/>
          </w:tcPr>
          <w:p w:rsidR="00827BF4" w:rsidRPr="0040632C" w:rsidRDefault="00827BF4" w:rsidP="00B84B8E">
            <w:pPr>
              <w:rPr>
                <w:sz w:val="22"/>
                <w:szCs w:val="22"/>
              </w:rPr>
            </w:pPr>
            <w:r w:rsidRPr="0040632C">
              <w:rPr>
                <w:sz w:val="22"/>
                <w:szCs w:val="22"/>
              </w:rPr>
              <w:t xml:space="preserve">Les Travaux consistent en </w:t>
            </w:r>
            <w:r w:rsidR="00046706">
              <w:rPr>
                <w:sz w:val="22"/>
                <w:szCs w:val="22"/>
              </w:rPr>
              <w:t xml:space="preserve">la </w:t>
            </w:r>
            <w:r w:rsidR="00B84B8E">
              <w:rPr>
                <w:sz w:val="22"/>
                <w:szCs w:val="22"/>
                <w:lang w:eastAsia="fr-FR"/>
              </w:rPr>
              <w:t>construction de la clôture</w:t>
            </w:r>
            <w:r w:rsidR="00046706" w:rsidRPr="00046706">
              <w:rPr>
                <w:sz w:val="22"/>
                <w:szCs w:val="22"/>
                <w:lang w:eastAsia="fr-FR"/>
              </w:rPr>
              <w:t xml:space="preserve"> et aménagement divers au Centre de Service</w:t>
            </w:r>
            <w:r w:rsidR="00B84B8E">
              <w:rPr>
                <w:sz w:val="22"/>
                <w:szCs w:val="22"/>
                <w:lang w:eastAsia="fr-FR"/>
              </w:rPr>
              <w:t>s</w:t>
            </w:r>
            <w:r w:rsidR="00046706" w:rsidRPr="00046706">
              <w:rPr>
                <w:sz w:val="22"/>
                <w:szCs w:val="22"/>
                <w:lang w:eastAsia="fr-FR"/>
              </w:rPr>
              <w:t xml:space="preserve"> aux Citoyens.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 xml:space="preserve">CGC 3.1 </w:t>
            </w:r>
          </w:p>
        </w:tc>
        <w:tc>
          <w:tcPr>
            <w:tcW w:w="7614" w:type="dxa"/>
          </w:tcPr>
          <w:p w:rsidR="00827BF4" w:rsidRPr="0040632C" w:rsidRDefault="00827BF4" w:rsidP="00827BF4">
            <w:pPr>
              <w:suppressAutoHyphens/>
              <w:overflowPunct w:val="0"/>
              <w:autoSpaceDE w:val="0"/>
              <w:autoSpaceDN w:val="0"/>
              <w:adjustRightInd w:val="0"/>
              <w:spacing w:after="200"/>
              <w:ind w:right="-72"/>
              <w:jc w:val="both"/>
              <w:textAlignment w:val="baseline"/>
              <w:rPr>
                <w:szCs w:val="22"/>
                <w:lang w:eastAsia="fr-FR"/>
              </w:rPr>
            </w:pPr>
            <w:r w:rsidRPr="0040632C">
              <w:rPr>
                <w:sz w:val="22"/>
                <w:szCs w:val="22"/>
                <w:lang w:eastAsia="fr-FR"/>
              </w:rPr>
              <w:t>La langue du Contrat est : Le Français</w:t>
            </w:r>
            <w:r w:rsidRPr="0040632C">
              <w:rPr>
                <w:i/>
                <w:sz w:val="22"/>
                <w:szCs w:val="22"/>
                <w:lang w:eastAsia="fr-FR"/>
              </w:rPr>
              <w:t xml:space="preserve">. </w:t>
            </w:r>
          </w:p>
          <w:p w:rsidR="00827BF4" w:rsidRPr="0040632C" w:rsidRDefault="00827BF4" w:rsidP="00827BF4">
            <w:pPr>
              <w:tabs>
                <w:tab w:val="left" w:pos="556"/>
              </w:tabs>
              <w:suppressAutoHyphens/>
              <w:overflowPunct w:val="0"/>
              <w:autoSpaceDE w:val="0"/>
              <w:autoSpaceDN w:val="0"/>
              <w:adjustRightInd w:val="0"/>
              <w:spacing w:after="200"/>
              <w:ind w:left="556" w:right="-72" w:hanging="556"/>
              <w:jc w:val="both"/>
              <w:textAlignment w:val="baseline"/>
              <w:rPr>
                <w:szCs w:val="22"/>
                <w:lang w:eastAsia="fr-FR"/>
              </w:rPr>
            </w:pPr>
            <w:r w:rsidRPr="0040632C">
              <w:rPr>
                <w:sz w:val="22"/>
                <w:szCs w:val="22"/>
                <w:lang w:eastAsia="fr-FR"/>
              </w:rPr>
              <w:t>Le Droit qui régit le Contrat est le droit de  la République d’Haïti.</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9.1</w:t>
            </w:r>
          </w:p>
        </w:tc>
        <w:tc>
          <w:tcPr>
            <w:tcW w:w="7614" w:type="dxa"/>
          </w:tcPr>
          <w:p w:rsidR="00827BF4" w:rsidRPr="0040632C" w:rsidRDefault="00827BF4" w:rsidP="00827BF4">
            <w:pPr>
              <w:tabs>
                <w:tab w:val="right" w:pos="7254"/>
              </w:tabs>
              <w:suppressAutoHyphens/>
              <w:overflowPunct w:val="0"/>
              <w:autoSpaceDE w:val="0"/>
              <w:autoSpaceDN w:val="0"/>
              <w:adjustRightInd w:val="0"/>
              <w:jc w:val="both"/>
              <w:textAlignment w:val="baseline"/>
              <w:rPr>
                <w:szCs w:val="22"/>
                <w:lang w:eastAsia="fr-FR"/>
              </w:rPr>
            </w:pPr>
            <w:r w:rsidRPr="0040632C">
              <w:rPr>
                <w:sz w:val="22"/>
                <w:szCs w:val="22"/>
                <w:lang w:eastAsia="fr-FR"/>
              </w:rPr>
              <w:t>Le Personnel clé est : Le Directeur de projet</w:t>
            </w:r>
          </w:p>
          <w:p w:rsidR="00827BF4" w:rsidRPr="0040632C" w:rsidRDefault="00827BF4" w:rsidP="00827BF4">
            <w:pPr>
              <w:tabs>
                <w:tab w:val="right" w:pos="7254"/>
              </w:tabs>
              <w:suppressAutoHyphens/>
              <w:overflowPunct w:val="0"/>
              <w:autoSpaceDE w:val="0"/>
              <w:autoSpaceDN w:val="0"/>
              <w:adjustRightInd w:val="0"/>
              <w:spacing w:after="240"/>
              <w:jc w:val="both"/>
              <w:textAlignment w:val="baseline"/>
              <w:rPr>
                <w:szCs w:val="22"/>
                <w:lang w:eastAsia="fr-FR"/>
              </w:rPr>
            </w:pPr>
            <w:r w:rsidRPr="0040632C">
              <w:rPr>
                <w:sz w:val="22"/>
                <w:szCs w:val="22"/>
                <w:lang w:eastAsia="fr-FR"/>
              </w:rPr>
              <w:t xml:space="preserve">                                    Le chef de chantier</w:t>
            </w:r>
          </w:p>
        </w:tc>
      </w:tr>
      <w:tr w:rsidR="00827BF4" w:rsidRPr="0040632C" w:rsidTr="00CA0138">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13.1</w:t>
            </w:r>
          </w:p>
        </w:tc>
        <w:tc>
          <w:tcPr>
            <w:tcW w:w="7614" w:type="dxa"/>
            <w:shd w:val="clear" w:color="auto" w:fill="auto"/>
          </w:tcPr>
          <w:p w:rsidR="00827BF4" w:rsidRPr="0039007A" w:rsidRDefault="00827BF4" w:rsidP="00827BF4">
            <w:pPr>
              <w:suppressAutoHyphens/>
              <w:overflowPunct w:val="0"/>
              <w:autoSpaceDE w:val="0"/>
              <w:autoSpaceDN w:val="0"/>
              <w:adjustRightInd w:val="0"/>
              <w:spacing w:after="200"/>
              <w:ind w:right="-72"/>
              <w:jc w:val="both"/>
              <w:textAlignment w:val="baseline"/>
              <w:rPr>
                <w:szCs w:val="22"/>
                <w:lang w:eastAsia="fr-FR"/>
              </w:rPr>
            </w:pPr>
            <w:r w:rsidRPr="0039007A">
              <w:rPr>
                <w:sz w:val="22"/>
                <w:szCs w:val="22"/>
                <w:lang w:eastAsia="fr-FR"/>
              </w:rPr>
              <w:t>Les montants minima des assurances et des franchises sont :</w:t>
            </w:r>
          </w:p>
          <w:p w:rsidR="00827BF4" w:rsidRPr="0039007A" w:rsidRDefault="00827BF4" w:rsidP="00827BF4">
            <w:pPr>
              <w:tabs>
                <w:tab w:val="left" w:pos="556"/>
              </w:tabs>
              <w:suppressAutoHyphens/>
              <w:overflowPunct w:val="0"/>
              <w:autoSpaceDE w:val="0"/>
              <w:autoSpaceDN w:val="0"/>
              <w:adjustRightInd w:val="0"/>
              <w:spacing w:after="200"/>
              <w:ind w:left="556" w:right="-72" w:hanging="540"/>
              <w:jc w:val="both"/>
              <w:textAlignment w:val="baseline"/>
              <w:rPr>
                <w:szCs w:val="22"/>
                <w:lang w:eastAsia="fr-FR"/>
              </w:rPr>
            </w:pPr>
            <w:r w:rsidRPr="0039007A">
              <w:rPr>
                <w:sz w:val="22"/>
                <w:szCs w:val="22"/>
                <w:lang w:eastAsia="fr-FR"/>
              </w:rPr>
              <w:t>(a)</w:t>
            </w:r>
            <w:r w:rsidRPr="0039007A">
              <w:rPr>
                <w:sz w:val="22"/>
                <w:szCs w:val="22"/>
                <w:lang w:eastAsia="fr-FR"/>
              </w:rPr>
              <w:tab/>
              <w:t>au titre des pertes ou dommages aux Travaux, aux Installations de chantier et aux Matériaux : Un (1) million de gourdes.</w:t>
            </w:r>
          </w:p>
          <w:p w:rsidR="00827BF4" w:rsidRPr="0039007A" w:rsidRDefault="00827BF4" w:rsidP="00827BF4">
            <w:pPr>
              <w:tabs>
                <w:tab w:val="left" w:pos="556"/>
              </w:tabs>
              <w:suppressAutoHyphens/>
              <w:overflowPunct w:val="0"/>
              <w:autoSpaceDE w:val="0"/>
              <w:autoSpaceDN w:val="0"/>
              <w:adjustRightInd w:val="0"/>
              <w:spacing w:after="200"/>
              <w:ind w:left="556" w:right="-72" w:hanging="540"/>
              <w:jc w:val="both"/>
              <w:textAlignment w:val="baseline"/>
              <w:rPr>
                <w:szCs w:val="22"/>
                <w:lang w:eastAsia="fr-FR"/>
              </w:rPr>
            </w:pPr>
            <w:r w:rsidRPr="0039007A">
              <w:rPr>
                <w:sz w:val="22"/>
                <w:szCs w:val="22"/>
                <w:lang w:eastAsia="fr-FR"/>
              </w:rPr>
              <w:t xml:space="preserve"> (b)</w:t>
            </w:r>
            <w:r w:rsidRPr="0039007A">
              <w:rPr>
                <w:sz w:val="22"/>
                <w:szCs w:val="22"/>
                <w:lang w:eastAsia="fr-FR"/>
              </w:rPr>
              <w:tab/>
              <w:t xml:space="preserve">au titre des pertes ou dommages matériels (excepté au titre des Travaux, Installations et Matériaux ainsi que des Équipements) dans le cadre du Contrat  cinq cent (500.00) mille gourdes. </w:t>
            </w:r>
          </w:p>
          <w:p w:rsidR="00827BF4" w:rsidRPr="0039007A" w:rsidRDefault="00827BF4" w:rsidP="00C27873">
            <w:pPr>
              <w:tabs>
                <w:tab w:val="left" w:pos="556"/>
              </w:tabs>
              <w:suppressAutoHyphens/>
              <w:overflowPunct w:val="0"/>
              <w:autoSpaceDE w:val="0"/>
              <w:autoSpaceDN w:val="0"/>
              <w:adjustRightInd w:val="0"/>
              <w:ind w:left="556" w:right="-72" w:hanging="540"/>
              <w:jc w:val="both"/>
              <w:textAlignment w:val="baseline"/>
              <w:rPr>
                <w:szCs w:val="22"/>
                <w:lang w:eastAsia="fr-FR"/>
              </w:rPr>
            </w:pPr>
            <w:r w:rsidRPr="0039007A">
              <w:rPr>
                <w:sz w:val="22"/>
                <w:szCs w:val="22"/>
                <w:lang w:eastAsia="fr-FR"/>
              </w:rPr>
              <w:t>(c)</w:t>
            </w:r>
            <w:r w:rsidRPr="0039007A">
              <w:rPr>
                <w:sz w:val="22"/>
                <w:szCs w:val="22"/>
                <w:lang w:eastAsia="fr-FR"/>
              </w:rPr>
              <w:tab/>
              <w:t>au titre des préjudices corporels et décès :</w:t>
            </w:r>
          </w:p>
          <w:p w:rsidR="00827BF4" w:rsidRPr="0039007A" w:rsidRDefault="00827BF4" w:rsidP="00CF0046">
            <w:pPr>
              <w:numPr>
                <w:ilvl w:val="3"/>
                <w:numId w:val="34"/>
              </w:numPr>
              <w:tabs>
                <w:tab w:val="left" w:pos="1096"/>
                <w:tab w:val="right" w:pos="7254"/>
              </w:tabs>
              <w:suppressAutoHyphens/>
              <w:overflowPunct w:val="0"/>
              <w:autoSpaceDE w:val="0"/>
              <w:autoSpaceDN w:val="0"/>
              <w:adjustRightInd w:val="0"/>
              <w:spacing w:after="200"/>
              <w:ind w:left="1096" w:hanging="540"/>
              <w:jc w:val="both"/>
              <w:textAlignment w:val="baseline"/>
              <w:rPr>
                <w:szCs w:val="22"/>
                <w:lang w:eastAsia="fr-FR"/>
              </w:rPr>
            </w:pPr>
            <w:r w:rsidRPr="0039007A">
              <w:rPr>
                <w:sz w:val="22"/>
                <w:szCs w:val="22"/>
                <w:lang w:eastAsia="fr-FR"/>
              </w:rPr>
              <w:t>dans le cas d’employés du Contractant : cinq cent (500.00) mille gourdes.</w:t>
            </w:r>
          </w:p>
          <w:p w:rsidR="00827BF4" w:rsidRPr="0040632C" w:rsidRDefault="00827BF4" w:rsidP="00CF0046">
            <w:pPr>
              <w:numPr>
                <w:ilvl w:val="3"/>
                <w:numId w:val="34"/>
              </w:numPr>
              <w:tabs>
                <w:tab w:val="left" w:pos="1096"/>
                <w:tab w:val="right" w:pos="7254"/>
              </w:tabs>
              <w:suppressAutoHyphens/>
              <w:overflowPunct w:val="0"/>
              <w:autoSpaceDE w:val="0"/>
              <w:autoSpaceDN w:val="0"/>
              <w:adjustRightInd w:val="0"/>
              <w:spacing w:after="200"/>
              <w:ind w:left="1096" w:hanging="540"/>
              <w:jc w:val="both"/>
              <w:textAlignment w:val="baseline"/>
              <w:rPr>
                <w:szCs w:val="22"/>
                <w:lang w:eastAsia="fr-FR"/>
              </w:rPr>
            </w:pPr>
            <w:r w:rsidRPr="0039007A">
              <w:rPr>
                <w:sz w:val="22"/>
                <w:szCs w:val="22"/>
                <w:lang w:eastAsia="fr-FR"/>
              </w:rPr>
              <w:t>dans le cas de tiers : cinq cent (500.00) mille gourdes.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25.1</w:t>
            </w:r>
          </w:p>
        </w:tc>
        <w:tc>
          <w:tcPr>
            <w:tcW w:w="7614" w:type="dxa"/>
          </w:tcPr>
          <w:p w:rsidR="00827BF4" w:rsidRPr="0040632C" w:rsidRDefault="00827BF4" w:rsidP="00827BF4">
            <w:pPr>
              <w:suppressAutoHyphens/>
              <w:overflowPunct w:val="0"/>
              <w:autoSpaceDE w:val="0"/>
              <w:autoSpaceDN w:val="0"/>
              <w:adjustRightInd w:val="0"/>
              <w:ind w:right="-72"/>
              <w:jc w:val="both"/>
              <w:textAlignment w:val="baseline"/>
              <w:rPr>
                <w:szCs w:val="22"/>
                <w:lang w:val="fr-HT" w:eastAsia="fr-FR"/>
              </w:rPr>
            </w:pPr>
            <w:r w:rsidRPr="0040632C">
              <w:rPr>
                <w:sz w:val="22"/>
                <w:szCs w:val="22"/>
                <w:lang w:val="fr-HT" w:eastAsia="fr-FR"/>
              </w:rPr>
              <w:t>En cas de litige, les parties s’engagent à trouver une solution à l’amiable  pour le règlement du conflit. En cas d’impossibilité dans un délai d’une (1) semaine, ils acceptent de soumettre le litige à l’arbitrage d’une Commission de trois (3) membres qui seront ainsi désignés:</w:t>
            </w:r>
          </w:p>
          <w:p w:rsidR="00827BF4" w:rsidRPr="0040632C" w:rsidRDefault="00827BF4" w:rsidP="00CF0046">
            <w:pPr>
              <w:numPr>
                <w:ilvl w:val="0"/>
                <w:numId w:val="4"/>
              </w:numPr>
              <w:suppressAutoHyphens/>
              <w:overflowPunct w:val="0"/>
              <w:autoSpaceDE w:val="0"/>
              <w:autoSpaceDN w:val="0"/>
              <w:adjustRightInd w:val="0"/>
              <w:ind w:right="-72"/>
              <w:jc w:val="both"/>
              <w:textAlignment w:val="baseline"/>
              <w:rPr>
                <w:szCs w:val="22"/>
                <w:lang w:val="fr-HT" w:eastAsia="fr-FR"/>
              </w:rPr>
            </w:pPr>
            <w:r w:rsidRPr="0040632C">
              <w:rPr>
                <w:sz w:val="22"/>
                <w:szCs w:val="22"/>
                <w:lang w:val="fr-HT" w:eastAsia="fr-FR"/>
              </w:rPr>
              <w:t>Un arbitre désigné par l’Entrepreneur ;</w:t>
            </w:r>
          </w:p>
          <w:p w:rsidR="00827BF4" w:rsidRPr="0040632C" w:rsidRDefault="00827BF4" w:rsidP="00CF0046">
            <w:pPr>
              <w:numPr>
                <w:ilvl w:val="0"/>
                <w:numId w:val="4"/>
              </w:numPr>
              <w:suppressAutoHyphens/>
              <w:overflowPunct w:val="0"/>
              <w:autoSpaceDE w:val="0"/>
              <w:autoSpaceDN w:val="0"/>
              <w:adjustRightInd w:val="0"/>
              <w:ind w:right="-72"/>
              <w:jc w:val="both"/>
              <w:textAlignment w:val="baseline"/>
              <w:rPr>
                <w:szCs w:val="22"/>
                <w:lang w:val="fr-HT" w:eastAsia="fr-FR"/>
              </w:rPr>
            </w:pPr>
            <w:r w:rsidRPr="0040632C">
              <w:rPr>
                <w:sz w:val="22"/>
                <w:szCs w:val="22"/>
                <w:lang w:val="fr-HT" w:eastAsia="fr-FR"/>
              </w:rPr>
              <w:t>Un arbitre désigné par le Maitre d’Ouvrage Délégué ;</w:t>
            </w:r>
          </w:p>
          <w:p w:rsidR="00827BF4" w:rsidRPr="0040632C" w:rsidRDefault="00827BF4" w:rsidP="00CF0046">
            <w:pPr>
              <w:numPr>
                <w:ilvl w:val="0"/>
                <w:numId w:val="4"/>
              </w:numPr>
              <w:suppressAutoHyphens/>
              <w:overflowPunct w:val="0"/>
              <w:autoSpaceDE w:val="0"/>
              <w:autoSpaceDN w:val="0"/>
              <w:adjustRightInd w:val="0"/>
              <w:ind w:right="-72"/>
              <w:jc w:val="both"/>
              <w:textAlignment w:val="baseline"/>
              <w:rPr>
                <w:szCs w:val="22"/>
                <w:lang w:val="fr-HT" w:eastAsia="fr-FR"/>
              </w:rPr>
            </w:pPr>
            <w:r w:rsidRPr="0040632C">
              <w:rPr>
                <w:sz w:val="22"/>
                <w:szCs w:val="22"/>
                <w:lang w:val="fr-HT" w:eastAsia="fr-FR"/>
              </w:rPr>
              <w:t>Un surarbitre choisi par les deux arbitres.</w:t>
            </w:r>
          </w:p>
          <w:p w:rsidR="00827BF4" w:rsidRPr="0040632C" w:rsidRDefault="00827BF4" w:rsidP="00827BF4">
            <w:pPr>
              <w:suppressAutoHyphens/>
              <w:overflowPunct w:val="0"/>
              <w:autoSpaceDE w:val="0"/>
              <w:autoSpaceDN w:val="0"/>
              <w:adjustRightInd w:val="0"/>
              <w:ind w:right="-72"/>
              <w:jc w:val="both"/>
              <w:textAlignment w:val="baseline"/>
              <w:rPr>
                <w:szCs w:val="22"/>
                <w:lang w:val="fr-HT" w:eastAsia="fr-FR"/>
              </w:rPr>
            </w:pPr>
            <w:r w:rsidRPr="0040632C">
              <w:rPr>
                <w:sz w:val="22"/>
                <w:szCs w:val="22"/>
                <w:lang w:val="fr-HT" w:eastAsia="fr-FR"/>
              </w:rPr>
              <w:t xml:space="preserve">Les deux parties ont un délai d’une semaine pour constituer la Commission. </w:t>
            </w:r>
          </w:p>
          <w:p w:rsidR="00827BF4" w:rsidRPr="0040632C" w:rsidRDefault="00827BF4" w:rsidP="00827BF4">
            <w:pPr>
              <w:suppressAutoHyphens/>
              <w:overflowPunct w:val="0"/>
              <w:autoSpaceDE w:val="0"/>
              <w:autoSpaceDN w:val="0"/>
              <w:adjustRightInd w:val="0"/>
              <w:ind w:right="-72"/>
              <w:jc w:val="both"/>
              <w:textAlignment w:val="baseline"/>
              <w:rPr>
                <w:szCs w:val="22"/>
                <w:lang w:eastAsia="fr-FR"/>
              </w:rPr>
            </w:pPr>
            <w:r w:rsidRPr="0040632C">
              <w:rPr>
                <w:sz w:val="22"/>
                <w:szCs w:val="22"/>
                <w:lang w:val="fr-HT" w:eastAsia="fr-FR"/>
              </w:rPr>
              <w:t>Les parties pourront toujours avoir recours aux tribunaux de la République d’Haïti compétents en la matière.</w:t>
            </w:r>
          </w:p>
        </w:tc>
      </w:tr>
      <w:tr w:rsidR="00827BF4" w:rsidRPr="0040632C" w:rsidTr="0067740E">
        <w:trPr>
          <w:cantSplit/>
          <w:trHeight w:val="435"/>
          <w:jc w:val="center"/>
        </w:trPr>
        <w:tc>
          <w:tcPr>
            <w:tcW w:w="9218" w:type="dxa"/>
            <w:gridSpan w:val="2"/>
          </w:tcPr>
          <w:p w:rsidR="00827BF4" w:rsidRPr="0040632C" w:rsidRDefault="00827BF4" w:rsidP="00C27873">
            <w:pPr>
              <w:suppressAutoHyphens/>
              <w:overflowPunct w:val="0"/>
              <w:autoSpaceDE w:val="0"/>
              <w:autoSpaceDN w:val="0"/>
              <w:adjustRightInd w:val="0"/>
              <w:spacing w:after="240" w:line="276" w:lineRule="auto"/>
              <w:ind w:right="-72"/>
              <w:jc w:val="center"/>
              <w:textAlignment w:val="baseline"/>
              <w:rPr>
                <w:b/>
                <w:lang w:eastAsia="fr-FR"/>
              </w:rPr>
            </w:pPr>
            <w:r w:rsidRPr="0040632C">
              <w:rPr>
                <w:b/>
                <w:lang w:eastAsia="fr-FR"/>
              </w:rPr>
              <w:lastRenderedPageBreak/>
              <w:t>B. Maîtrise du temps</w:t>
            </w:r>
          </w:p>
        </w:tc>
      </w:tr>
      <w:tr w:rsidR="00827BF4" w:rsidRPr="0040632C" w:rsidTr="00827BF4">
        <w:trPr>
          <w:trHeight w:val="615"/>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27.1</w:t>
            </w:r>
          </w:p>
        </w:tc>
        <w:tc>
          <w:tcPr>
            <w:tcW w:w="7614" w:type="dxa"/>
          </w:tcPr>
          <w:p w:rsidR="00827BF4" w:rsidRPr="0040632C" w:rsidRDefault="00827BF4" w:rsidP="00827BF4">
            <w:pPr>
              <w:suppressAutoHyphens/>
              <w:overflowPunct w:val="0"/>
              <w:autoSpaceDE w:val="0"/>
              <w:autoSpaceDN w:val="0"/>
              <w:adjustRightInd w:val="0"/>
              <w:spacing w:after="200"/>
              <w:ind w:right="92"/>
              <w:jc w:val="both"/>
              <w:textAlignment w:val="baseline"/>
              <w:rPr>
                <w:szCs w:val="22"/>
                <w:lang w:eastAsia="fr-FR"/>
              </w:rPr>
            </w:pPr>
            <w:r w:rsidRPr="0040632C">
              <w:rPr>
                <w:sz w:val="22"/>
                <w:szCs w:val="22"/>
                <w:lang w:eastAsia="fr-FR"/>
              </w:rPr>
              <w:t xml:space="preserve">L’Entrepreneur présentera aux fins d’approbation de la Mission de Contrôle un Programme de travail dans un délai de de </w:t>
            </w:r>
            <w:r w:rsidR="00A40E22">
              <w:rPr>
                <w:sz w:val="22"/>
                <w:szCs w:val="22"/>
                <w:lang w:eastAsia="fr-FR"/>
              </w:rPr>
              <w:pict>
                <v:rect id="_x0000_s1026" style="position:absolute;left:0;text-align:left;margin-left:330.6pt;margin-top:1in;width:101.5pt;height:.5pt;z-index:-251656704;mso-position-horizontal-relative:margin;mso-position-vertical-relative:page" o:allowincell="f" fillcolor="black" stroked="f" strokeweight="0">
                  <v:fill color2="black"/>
                  <w10:wrap anchorx="margin" anchory="page"/>
                </v:rect>
              </w:pict>
            </w:r>
            <w:r w:rsidRPr="0040632C">
              <w:rPr>
                <w:sz w:val="22"/>
                <w:szCs w:val="22"/>
                <w:lang w:eastAsia="fr-FR"/>
              </w:rPr>
              <w:t xml:space="preserve"> quinze (15) jours à partir de la signature du Contrat.</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27.3</w:t>
            </w:r>
          </w:p>
        </w:tc>
        <w:tc>
          <w:tcPr>
            <w:tcW w:w="7614" w:type="dxa"/>
          </w:tcPr>
          <w:p w:rsidR="00827BF4" w:rsidRPr="0040632C" w:rsidRDefault="00827BF4" w:rsidP="00827BF4">
            <w:pPr>
              <w:suppressAutoHyphens/>
              <w:overflowPunct w:val="0"/>
              <w:autoSpaceDE w:val="0"/>
              <w:autoSpaceDN w:val="0"/>
              <w:adjustRightInd w:val="0"/>
              <w:spacing w:after="200"/>
              <w:ind w:right="92"/>
              <w:jc w:val="both"/>
              <w:textAlignment w:val="baseline"/>
              <w:rPr>
                <w:szCs w:val="22"/>
                <w:lang w:eastAsia="fr-FR"/>
              </w:rPr>
            </w:pPr>
            <w:r w:rsidRPr="0040632C">
              <w:rPr>
                <w:sz w:val="22"/>
                <w:szCs w:val="22"/>
                <w:lang w:eastAsia="fr-FR"/>
              </w:rPr>
              <w:t xml:space="preserve">La période de temps entre deux mises à jour du Programme est de </w:t>
            </w:r>
            <w:r w:rsidR="00C143C4">
              <w:rPr>
                <w:sz w:val="22"/>
                <w:szCs w:val="22"/>
                <w:lang w:eastAsia="fr-FR"/>
              </w:rPr>
              <w:t>trente (3</w:t>
            </w:r>
            <w:r w:rsidRPr="0040632C">
              <w:rPr>
                <w:sz w:val="22"/>
                <w:szCs w:val="22"/>
                <w:lang w:eastAsia="fr-FR"/>
              </w:rPr>
              <w:t>0) jours.</w:t>
            </w:r>
          </w:p>
          <w:p w:rsidR="00827BF4" w:rsidRPr="0040632C" w:rsidRDefault="00827BF4" w:rsidP="00C143C4">
            <w:pPr>
              <w:suppressAutoHyphens/>
              <w:overflowPunct w:val="0"/>
              <w:autoSpaceDE w:val="0"/>
              <w:autoSpaceDN w:val="0"/>
              <w:adjustRightInd w:val="0"/>
              <w:spacing w:after="200"/>
              <w:ind w:right="92"/>
              <w:jc w:val="both"/>
              <w:textAlignment w:val="baseline"/>
              <w:rPr>
                <w:szCs w:val="22"/>
                <w:lang w:eastAsia="fr-FR"/>
              </w:rPr>
            </w:pPr>
            <w:r w:rsidRPr="0040632C">
              <w:rPr>
                <w:sz w:val="22"/>
                <w:szCs w:val="22"/>
                <w:lang w:eastAsia="fr-FR"/>
              </w:rPr>
              <w:t>Le montant retenu au titre d’un retard de présentation d’une mise à jour du</w:t>
            </w:r>
            <w:r w:rsidR="00C143C4">
              <w:rPr>
                <w:sz w:val="22"/>
                <w:szCs w:val="22"/>
                <w:lang w:eastAsia="fr-FR"/>
              </w:rPr>
              <w:t xml:space="preserve"> Programme est de Mille (1</w:t>
            </w:r>
            <w:r w:rsidRPr="0040632C">
              <w:rPr>
                <w:sz w:val="22"/>
                <w:szCs w:val="22"/>
                <w:lang w:eastAsia="fr-FR"/>
              </w:rPr>
              <w:t>,000</w:t>
            </w:r>
            <w:r w:rsidR="00C143C4">
              <w:rPr>
                <w:sz w:val="22"/>
                <w:szCs w:val="22"/>
                <w:lang w:eastAsia="fr-FR"/>
              </w:rPr>
              <w:t>.00</w:t>
            </w:r>
            <w:r w:rsidRPr="0040632C">
              <w:rPr>
                <w:sz w:val="22"/>
                <w:szCs w:val="22"/>
                <w:lang w:eastAsia="fr-FR"/>
              </w:rPr>
              <w:t xml:space="preserve">) </w:t>
            </w:r>
            <w:r w:rsidR="00C143C4">
              <w:rPr>
                <w:sz w:val="22"/>
                <w:szCs w:val="22"/>
                <w:lang w:eastAsia="fr-FR"/>
              </w:rPr>
              <w:t>dollars américains</w:t>
            </w:r>
            <w:r w:rsidRPr="0040632C">
              <w:rPr>
                <w:sz w:val="22"/>
                <w:szCs w:val="22"/>
                <w:lang w:eastAsia="fr-FR"/>
              </w:rPr>
              <w:t>.</w:t>
            </w:r>
          </w:p>
        </w:tc>
      </w:tr>
      <w:tr w:rsidR="00827BF4" w:rsidRPr="0040632C" w:rsidTr="00827BF4">
        <w:trPr>
          <w:cantSplit/>
          <w:jc w:val="center"/>
        </w:trPr>
        <w:tc>
          <w:tcPr>
            <w:tcW w:w="9218" w:type="dxa"/>
            <w:gridSpan w:val="2"/>
          </w:tcPr>
          <w:p w:rsidR="00827BF4" w:rsidRPr="0040632C" w:rsidRDefault="00827BF4" w:rsidP="00827BF4">
            <w:pPr>
              <w:suppressAutoHyphens/>
              <w:overflowPunct w:val="0"/>
              <w:autoSpaceDE w:val="0"/>
              <w:autoSpaceDN w:val="0"/>
              <w:adjustRightInd w:val="0"/>
              <w:spacing w:line="276" w:lineRule="auto"/>
              <w:ind w:right="-72"/>
              <w:jc w:val="center"/>
              <w:textAlignment w:val="baseline"/>
              <w:rPr>
                <w:b/>
                <w:lang w:eastAsia="fr-FR"/>
              </w:rPr>
            </w:pPr>
            <w:r w:rsidRPr="0040632C">
              <w:rPr>
                <w:b/>
                <w:lang w:eastAsia="fr-FR"/>
              </w:rPr>
              <w:t>C. Contrôle de qualité</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33.1</w:t>
            </w:r>
          </w:p>
        </w:tc>
        <w:tc>
          <w:tcPr>
            <w:tcW w:w="7614" w:type="dxa"/>
            <w:shd w:val="clear" w:color="auto" w:fill="FFFFFF" w:themeFill="background1"/>
          </w:tcPr>
          <w:p w:rsidR="00827BF4" w:rsidRPr="0040632C" w:rsidRDefault="00827BF4" w:rsidP="00827BF4">
            <w:pPr>
              <w:suppressAutoHyphens/>
              <w:overflowPunct w:val="0"/>
              <w:autoSpaceDE w:val="0"/>
              <w:autoSpaceDN w:val="0"/>
              <w:adjustRightInd w:val="0"/>
              <w:spacing w:after="200"/>
              <w:ind w:right="92"/>
              <w:jc w:val="both"/>
              <w:textAlignment w:val="baseline"/>
              <w:rPr>
                <w:szCs w:val="22"/>
                <w:lang w:eastAsia="fr-FR"/>
              </w:rPr>
            </w:pPr>
            <w:r w:rsidRPr="0040632C">
              <w:rPr>
                <w:sz w:val="22"/>
                <w:szCs w:val="22"/>
                <w:lang w:eastAsia="fr-FR"/>
              </w:rPr>
              <w:t>Les essais de contrôle de la qualité des travaux seront exécutés par le laboratoire National du Bâtiment et des Travaux Publics (LNBTP) avec qui le MDOD passera un accord. Toute décision sur l’acceptation ou le refus d’un matériau ou de la mise en œuvre sera prise par le chef de la mission de contrôle.</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35.1</w:t>
            </w:r>
          </w:p>
        </w:tc>
        <w:tc>
          <w:tcPr>
            <w:tcW w:w="7614" w:type="dxa"/>
          </w:tcPr>
          <w:p w:rsidR="00827BF4" w:rsidRPr="0040632C" w:rsidRDefault="00827BF4" w:rsidP="00C143C4">
            <w:pPr>
              <w:suppressAutoHyphens/>
              <w:overflowPunct w:val="0"/>
              <w:autoSpaceDE w:val="0"/>
              <w:autoSpaceDN w:val="0"/>
              <w:adjustRightInd w:val="0"/>
              <w:spacing w:after="200"/>
              <w:ind w:right="92"/>
              <w:jc w:val="both"/>
              <w:textAlignment w:val="baseline"/>
              <w:rPr>
                <w:i/>
                <w:szCs w:val="22"/>
                <w:lang w:eastAsia="fr-FR"/>
              </w:rPr>
            </w:pPr>
            <w:r w:rsidRPr="0040632C">
              <w:rPr>
                <w:sz w:val="22"/>
                <w:szCs w:val="22"/>
                <w:lang w:eastAsia="fr-FR"/>
              </w:rPr>
              <w:t>L</w:t>
            </w:r>
            <w:r w:rsidR="00C143C4">
              <w:rPr>
                <w:sz w:val="22"/>
                <w:szCs w:val="22"/>
                <w:lang w:eastAsia="fr-FR"/>
              </w:rPr>
              <w:t>a période de garantie est de : trois</w:t>
            </w:r>
            <w:r w:rsidR="00C143C4" w:rsidRPr="0040632C">
              <w:rPr>
                <w:sz w:val="22"/>
                <w:szCs w:val="22"/>
                <w:lang w:eastAsia="fr-FR"/>
              </w:rPr>
              <w:t xml:space="preserve"> </w:t>
            </w:r>
            <w:r w:rsidR="00C143C4">
              <w:rPr>
                <w:sz w:val="22"/>
                <w:szCs w:val="22"/>
                <w:lang w:eastAsia="fr-FR"/>
              </w:rPr>
              <w:t>(3</w:t>
            </w:r>
            <w:r w:rsidRPr="0040632C">
              <w:rPr>
                <w:sz w:val="22"/>
                <w:szCs w:val="22"/>
                <w:lang w:eastAsia="fr-FR"/>
              </w:rPr>
              <w:t>) mois.</w:t>
            </w:r>
          </w:p>
        </w:tc>
      </w:tr>
      <w:tr w:rsidR="00827BF4" w:rsidRPr="0040632C" w:rsidTr="00827BF4">
        <w:trPr>
          <w:cantSplit/>
          <w:jc w:val="center"/>
        </w:trPr>
        <w:tc>
          <w:tcPr>
            <w:tcW w:w="9218" w:type="dxa"/>
            <w:gridSpan w:val="2"/>
          </w:tcPr>
          <w:p w:rsidR="00827BF4" w:rsidRPr="0040632C" w:rsidRDefault="00827BF4" w:rsidP="00827BF4">
            <w:pPr>
              <w:suppressAutoHyphens/>
              <w:overflowPunct w:val="0"/>
              <w:autoSpaceDE w:val="0"/>
              <w:autoSpaceDN w:val="0"/>
              <w:adjustRightInd w:val="0"/>
              <w:spacing w:line="276" w:lineRule="auto"/>
              <w:ind w:right="-72"/>
              <w:jc w:val="center"/>
              <w:textAlignment w:val="baseline"/>
              <w:rPr>
                <w:b/>
                <w:szCs w:val="22"/>
                <w:lang w:eastAsia="fr-FR"/>
              </w:rPr>
            </w:pPr>
            <w:r w:rsidRPr="0040632C">
              <w:rPr>
                <w:b/>
                <w:lang w:eastAsia="fr-FR"/>
              </w:rPr>
              <w:t>D. Maîtrise des coûts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48.1</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La proportion des paiements retenue est : Dix pourcent (10%)</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49.1</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Les dommages et intérêts convenus pour la totalité des Travaux sont [1/1000</w:t>
            </w:r>
            <w:r w:rsidRPr="0040632C">
              <w:rPr>
                <w:i/>
                <w:sz w:val="22"/>
                <w:szCs w:val="22"/>
                <w:lang w:eastAsia="fr-FR"/>
              </w:rPr>
              <w:t xml:space="preserve"> du Montant du Contrat final]</w:t>
            </w:r>
            <w:r w:rsidRPr="0040632C">
              <w:rPr>
                <w:sz w:val="22"/>
                <w:szCs w:val="22"/>
                <w:lang w:eastAsia="fr-FR"/>
              </w:rPr>
              <w:t xml:space="preserve"> par jour. Le montant maximum des dommages et intérêts convenus pour la totalité des Travaux est Dix pourcent (10%) du Montant du Contrat final.</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51.1</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Le montant de l’Avance est : Vingt pourcent (20%) du montant initial du Contrat et sera payé à l’Entrepreneur après constitution par celui-ci d’une garantie bancaire émise en faveur du Maître de l’Ouvrage Délégué auprès d’une banque qui lui soit acceptable. Cette garantie devra rester valide jusqu’à ce que l’avance ait été entièrement remboursée  et se présenter sous la forme définie dans le DAO dans les formulaires.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52.1</w:t>
            </w:r>
          </w:p>
        </w:tc>
        <w:tc>
          <w:tcPr>
            <w:tcW w:w="7614" w:type="dxa"/>
            <w:shd w:val="clear" w:color="auto" w:fill="auto"/>
          </w:tcPr>
          <w:p w:rsidR="00827BF4" w:rsidRPr="0040632C" w:rsidRDefault="00827BF4" w:rsidP="00C143C4">
            <w:pPr>
              <w:suppressAutoHyphens/>
              <w:overflowPunct w:val="0"/>
              <w:autoSpaceDE w:val="0"/>
              <w:autoSpaceDN w:val="0"/>
              <w:adjustRightInd w:val="0"/>
              <w:ind w:right="2"/>
              <w:jc w:val="both"/>
              <w:textAlignment w:val="baseline"/>
              <w:rPr>
                <w:szCs w:val="22"/>
                <w:lang w:eastAsia="fr-FR"/>
              </w:rPr>
            </w:pPr>
            <w:r w:rsidRPr="0040632C">
              <w:rPr>
                <w:sz w:val="22"/>
                <w:szCs w:val="22"/>
                <w:lang w:eastAsia="fr-FR"/>
              </w:rPr>
              <w:t xml:space="preserve">Le montant de la garantie de bonne exécution est de : </w:t>
            </w:r>
            <w:r w:rsidR="00C143C4" w:rsidRPr="00C143C4">
              <w:rPr>
                <w:i/>
                <w:sz w:val="22"/>
                <w:szCs w:val="22"/>
                <w:lang w:eastAsia="fr-FR"/>
              </w:rPr>
              <w:t>aucun</w:t>
            </w:r>
          </w:p>
        </w:tc>
      </w:tr>
      <w:tr w:rsidR="00827BF4" w:rsidRPr="0040632C" w:rsidTr="00827BF4">
        <w:trPr>
          <w:cantSplit/>
          <w:jc w:val="center"/>
        </w:trPr>
        <w:tc>
          <w:tcPr>
            <w:tcW w:w="9218" w:type="dxa"/>
            <w:gridSpan w:val="2"/>
          </w:tcPr>
          <w:p w:rsidR="00827BF4" w:rsidRPr="0040632C" w:rsidRDefault="00827BF4" w:rsidP="00827BF4">
            <w:pPr>
              <w:suppressAutoHyphens/>
              <w:overflowPunct w:val="0"/>
              <w:autoSpaceDE w:val="0"/>
              <w:autoSpaceDN w:val="0"/>
              <w:adjustRightInd w:val="0"/>
              <w:ind w:right="-72"/>
              <w:jc w:val="center"/>
              <w:textAlignment w:val="baseline"/>
              <w:rPr>
                <w:b/>
                <w:szCs w:val="22"/>
                <w:lang w:eastAsia="fr-FR"/>
              </w:rPr>
            </w:pPr>
            <w:r w:rsidRPr="0040632C">
              <w:rPr>
                <w:b/>
                <w:lang w:eastAsia="fr-FR"/>
              </w:rPr>
              <w:t>E. Fin du Contrat</w:t>
            </w:r>
          </w:p>
        </w:tc>
      </w:tr>
      <w:tr w:rsidR="00827BF4" w:rsidRPr="0040632C" w:rsidTr="00827BF4">
        <w:trPr>
          <w:trHeight w:val="822"/>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58.1</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La date à laquelle les plans de recollement doivent être présentés est : Trente (30) jours après la date de délivrance à l’Entrepreneur du certificat d’Achèvement des Travaux.</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58.2</w:t>
            </w:r>
          </w:p>
        </w:tc>
        <w:tc>
          <w:tcPr>
            <w:tcW w:w="7614" w:type="dxa"/>
          </w:tcPr>
          <w:p w:rsidR="00827BF4" w:rsidRPr="0040632C" w:rsidRDefault="00827BF4" w:rsidP="004909EC">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 xml:space="preserve">Le montant retenu au cas où les plans de recollement ne sont pas présentés à la date stipulée à la clause 58.1 est : mille </w:t>
            </w:r>
            <w:r w:rsidR="00C143C4">
              <w:rPr>
                <w:sz w:val="22"/>
                <w:szCs w:val="22"/>
                <w:lang w:eastAsia="fr-FR"/>
              </w:rPr>
              <w:t>(</w:t>
            </w:r>
            <w:r w:rsidR="004909EC">
              <w:rPr>
                <w:sz w:val="22"/>
                <w:szCs w:val="22"/>
                <w:lang w:eastAsia="fr-FR"/>
              </w:rPr>
              <w:t>1,0</w:t>
            </w:r>
            <w:r w:rsidR="00C143C4">
              <w:rPr>
                <w:sz w:val="22"/>
                <w:szCs w:val="22"/>
                <w:lang w:eastAsia="fr-FR"/>
              </w:rPr>
              <w:t>00.00) dollars américains</w:t>
            </w:r>
            <w:r w:rsidR="00C143C4" w:rsidRPr="0040632C">
              <w:rPr>
                <w:sz w:val="22"/>
                <w:szCs w:val="22"/>
                <w:lang w:eastAsia="fr-FR"/>
              </w:rPr>
              <w:t>.</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59.2 (g)</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Le nombre maximum de jours est : Trente  (30) jours.</w:t>
            </w:r>
          </w:p>
        </w:tc>
      </w:tr>
      <w:tr w:rsidR="00827BF4" w:rsidRPr="0040632C" w:rsidTr="00827BF4">
        <w:trPr>
          <w:jc w:val="center"/>
        </w:trPr>
        <w:tc>
          <w:tcPr>
            <w:tcW w:w="1604" w:type="dxa"/>
          </w:tcPr>
          <w:p w:rsidR="00827BF4" w:rsidRPr="0040632C" w:rsidRDefault="00827BF4" w:rsidP="00827BF4">
            <w:pPr>
              <w:suppressAutoHyphens/>
              <w:overflowPunct w:val="0"/>
              <w:autoSpaceDE w:val="0"/>
              <w:autoSpaceDN w:val="0"/>
              <w:adjustRightInd w:val="0"/>
              <w:textAlignment w:val="baseline"/>
              <w:rPr>
                <w:b/>
                <w:szCs w:val="22"/>
                <w:lang w:eastAsia="fr-FR"/>
              </w:rPr>
            </w:pPr>
            <w:r w:rsidRPr="0040632C">
              <w:rPr>
                <w:b/>
                <w:sz w:val="22"/>
                <w:szCs w:val="22"/>
                <w:lang w:eastAsia="fr-FR"/>
              </w:rPr>
              <w:t>CGC 61.1</w:t>
            </w:r>
          </w:p>
        </w:tc>
        <w:tc>
          <w:tcPr>
            <w:tcW w:w="7614" w:type="dxa"/>
          </w:tcPr>
          <w:p w:rsidR="00827BF4" w:rsidRPr="0040632C" w:rsidRDefault="00827BF4" w:rsidP="00827BF4">
            <w:pPr>
              <w:suppressAutoHyphens/>
              <w:overflowPunct w:val="0"/>
              <w:autoSpaceDE w:val="0"/>
              <w:autoSpaceDN w:val="0"/>
              <w:adjustRightInd w:val="0"/>
              <w:spacing w:after="200"/>
              <w:ind w:right="2"/>
              <w:jc w:val="both"/>
              <w:textAlignment w:val="baseline"/>
              <w:rPr>
                <w:szCs w:val="22"/>
                <w:lang w:eastAsia="fr-FR"/>
              </w:rPr>
            </w:pPr>
            <w:r w:rsidRPr="0040632C">
              <w:rPr>
                <w:sz w:val="22"/>
                <w:szCs w:val="22"/>
                <w:lang w:eastAsia="fr-FR"/>
              </w:rPr>
              <w:t xml:space="preserve">Le pourcentage qui sera appliqué à la valeur du travail non réalisé est : 10% </w:t>
            </w:r>
          </w:p>
        </w:tc>
      </w:tr>
    </w:tbl>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FD343E">
      <w:pPr>
        <w:pStyle w:val="Heading2"/>
        <w:rPr>
          <w:rFonts w:ascii="Times New Roman" w:hAnsi="Times New Roman"/>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Default="0067549B" w:rsidP="00D6624D">
      <w:pPr>
        <w:suppressLineNumbers/>
        <w:autoSpaceDE w:val="0"/>
        <w:autoSpaceDN w:val="0"/>
        <w:adjustRightInd w:val="0"/>
        <w:jc w:val="both"/>
        <w:rPr>
          <w:sz w:val="22"/>
          <w:szCs w:val="22"/>
        </w:rPr>
      </w:pPr>
    </w:p>
    <w:p w:rsidR="00C143C4" w:rsidRDefault="00C143C4" w:rsidP="00D6624D">
      <w:pPr>
        <w:suppressLineNumbers/>
        <w:autoSpaceDE w:val="0"/>
        <w:autoSpaceDN w:val="0"/>
        <w:adjustRightInd w:val="0"/>
        <w:jc w:val="both"/>
        <w:rPr>
          <w:sz w:val="22"/>
          <w:szCs w:val="22"/>
        </w:rPr>
      </w:pPr>
    </w:p>
    <w:p w:rsidR="00C143C4" w:rsidRDefault="00C143C4" w:rsidP="00D6624D">
      <w:pPr>
        <w:suppressLineNumbers/>
        <w:autoSpaceDE w:val="0"/>
        <w:autoSpaceDN w:val="0"/>
        <w:adjustRightInd w:val="0"/>
        <w:jc w:val="both"/>
        <w:rPr>
          <w:sz w:val="22"/>
          <w:szCs w:val="22"/>
        </w:rPr>
      </w:pPr>
    </w:p>
    <w:p w:rsidR="00C143C4" w:rsidRDefault="00C143C4" w:rsidP="00D6624D">
      <w:pPr>
        <w:suppressLineNumbers/>
        <w:autoSpaceDE w:val="0"/>
        <w:autoSpaceDN w:val="0"/>
        <w:adjustRightInd w:val="0"/>
        <w:jc w:val="both"/>
        <w:rPr>
          <w:sz w:val="22"/>
          <w:szCs w:val="22"/>
        </w:rPr>
      </w:pPr>
    </w:p>
    <w:p w:rsidR="00C143C4" w:rsidRPr="0040632C" w:rsidRDefault="00C143C4"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FD343E">
      <w:pPr>
        <w:suppressLineNumbers/>
        <w:autoSpaceDE w:val="0"/>
        <w:autoSpaceDN w:val="0"/>
        <w:adjustRightInd w:val="0"/>
        <w:jc w:val="center"/>
        <w:rPr>
          <w:sz w:val="32"/>
          <w:szCs w:val="32"/>
        </w:rPr>
      </w:pPr>
    </w:p>
    <w:p w:rsidR="00FD343E" w:rsidRPr="0040632C" w:rsidRDefault="00FD343E" w:rsidP="00FD343E">
      <w:pPr>
        <w:suppressAutoHyphens/>
        <w:overflowPunct w:val="0"/>
        <w:autoSpaceDE w:val="0"/>
        <w:autoSpaceDN w:val="0"/>
        <w:adjustRightInd w:val="0"/>
        <w:jc w:val="center"/>
        <w:textAlignment w:val="baseline"/>
        <w:outlineLvl w:val="0"/>
        <w:rPr>
          <w:b/>
          <w:sz w:val="32"/>
          <w:szCs w:val="32"/>
          <w:lang w:eastAsia="fr-FR"/>
        </w:rPr>
      </w:pPr>
      <w:bookmarkStart w:id="211" w:name="_Toc436828869"/>
      <w:bookmarkStart w:id="212" w:name="_Toc459640555"/>
      <w:r w:rsidRPr="0040632C">
        <w:rPr>
          <w:b/>
          <w:sz w:val="32"/>
          <w:szCs w:val="32"/>
          <w:lang w:eastAsia="fr-FR"/>
        </w:rPr>
        <w:t>Section VI.  Cahier des clauses techniques (Volume 2)</w:t>
      </w:r>
      <w:bookmarkEnd w:id="211"/>
      <w:bookmarkEnd w:id="212"/>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7549B" w:rsidRPr="0040632C" w:rsidRDefault="0067549B"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FD343E">
      <w:pPr>
        <w:suppressAutoHyphens/>
        <w:overflowPunct w:val="0"/>
        <w:autoSpaceDE w:val="0"/>
        <w:autoSpaceDN w:val="0"/>
        <w:adjustRightInd w:val="0"/>
        <w:jc w:val="center"/>
        <w:textAlignment w:val="baseline"/>
        <w:outlineLvl w:val="0"/>
        <w:rPr>
          <w:b/>
          <w:sz w:val="32"/>
          <w:szCs w:val="32"/>
          <w:lang w:eastAsia="fr-FR"/>
        </w:rPr>
      </w:pPr>
      <w:bookmarkStart w:id="213" w:name="_Toc249174086"/>
      <w:bookmarkStart w:id="214" w:name="_Toc436828870"/>
      <w:bookmarkStart w:id="215" w:name="_Toc459640556"/>
      <w:r w:rsidRPr="0040632C">
        <w:rPr>
          <w:b/>
          <w:sz w:val="32"/>
          <w:szCs w:val="32"/>
          <w:lang w:eastAsia="fr-FR"/>
        </w:rPr>
        <w:t>Section VII. Plans (Volume 3)</w:t>
      </w:r>
      <w:bookmarkEnd w:id="213"/>
      <w:bookmarkEnd w:id="214"/>
      <w:bookmarkEnd w:id="215"/>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Default="00FD343E" w:rsidP="00D6624D">
      <w:pPr>
        <w:suppressLineNumbers/>
        <w:autoSpaceDE w:val="0"/>
        <w:autoSpaceDN w:val="0"/>
        <w:adjustRightInd w:val="0"/>
        <w:jc w:val="both"/>
        <w:rPr>
          <w:sz w:val="22"/>
          <w:szCs w:val="22"/>
        </w:rPr>
      </w:pPr>
    </w:p>
    <w:p w:rsidR="0067740E" w:rsidRDefault="0067740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FD343E">
      <w:pPr>
        <w:pStyle w:val="Heading1"/>
        <w:jc w:val="center"/>
        <w:rPr>
          <w:sz w:val="32"/>
          <w:szCs w:val="32"/>
        </w:rPr>
      </w:pPr>
      <w:bookmarkStart w:id="216" w:name="_Toc249174087"/>
      <w:bookmarkStart w:id="217" w:name="_Toc436828871"/>
      <w:bookmarkStart w:id="218" w:name="_Toc459640557"/>
      <w:r w:rsidRPr="0040632C">
        <w:rPr>
          <w:sz w:val="32"/>
          <w:szCs w:val="32"/>
        </w:rPr>
        <w:t>Section VIII.  Devis quantitatif et bordereau des prix</w:t>
      </w:r>
      <w:bookmarkEnd w:id="216"/>
      <w:bookmarkEnd w:id="217"/>
      <w:bookmarkEnd w:id="218"/>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Default="00FD343E" w:rsidP="00D6624D">
      <w:pPr>
        <w:suppressLineNumbers/>
        <w:autoSpaceDE w:val="0"/>
        <w:autoSpaceDN w:val="0"/>
        <w:adjustRightInd w:val="0"/>
        <w:jc w:val="both"/>
        <w:rPr>
          <w:sz w:val="22"/>
          <w:szCs w:val="22"/>
        </w:rPr>
      </w:pPr>
    </w:p>
    <w:p w:rsidR="0067740E" w:rsidRDefault="0067740E" w:rsidP="00D6624D">
      <w:pPr>
        <w:suppressLineNumbers/>
        <w:autoSpaceDE w:val="0"/>
        <w:autoSpaceDN w:val="0"/>
        <w:adjustRightInd w:val="0"/>
        <w:jc w:val="both"/>
        <w:rPr>
          <w:sz w:val="22"/>
          <w:szCs w:val="22"/>
        </w:rPr>
      </w:pPr>
    </w:p>
    <w:p w:rsidR="0067740E" w:rsidRPr="0040632C" w:rsidRDefault="0067740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FD343E" w:rsidRPr="0040632C" w:rsidRDefault="00FD343E"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D6624D">
      <w:pPr>
        <w:suppressLineNumbers/>
        <w:autoSpaceDE w:val="0"/>
        <w:autoSpaceDN w:val="0"/>
        <w:adjustRightInd w:val="0"/>
        <w:jc w:val="both"/>
        <w:rPr>
          <w:sz w:val="22"/>
          <w:szCs w:val="22"/>
        </w:rPr>
      </w:pPr>
    </w:p>
    <w:p w:rsidR="006823E4" w:rsidRPr="0040632C" w:rsidRDefault="006823E4" w:rsidP="006823E4"/>
    <w:p w:rsidR="00FD343E" w:rsidRPr="0040632C" w:rsidRDefault="00FD343E" w:rsidP="00FD343E">
      <w:pPr>
        <w:pStyle w:val="Heading1"/>
        <w:rPr>
          <w:lang w:eastAsia="fr-FR"/>
        </w:rPr>
      </w:pPr>
      <w:bookmarkStart w:id="219" w:name="_Toc459640558"/>
      <w:r w:rsidRPr="0040632C">
        <w:rPr>
          <w:lang w:eastAsia="fr-FR"/>
        </w:rPr>
        <w:lastRenderedPageBreak/>
        <w:t>CADRE DU DEVIS QUANTITATIF</w:t>
      </w:r>
      <w:bookmarkEnd w:id="219"/>
    </w:p>
    <w:p w:rsidR="00FD343E" w:rsidRPr="0040632C" w:rsidRDefault="00FD343E" w:rsidP="00FD343E">
      <w:pPr>
        <w:rPr>
          <w:lang w:eastAsia="fr-FR"/>
        </w:rPr>
      </w:pPr>
    </w:p>
    <w:tbl>
      <w:tblPr>
        <w:tblW w:w="9620" w:type="dxa"/>
        <w:jc w:val="center"/>
        <w:tblCellMar>
          <w:left w:w="70" w:type="dxa"/>
          <w:right w:w="70" w:type="dxa"/>
        </w:tblCellMar>
        <w:tblLook w:val="04A0" w:firstRow="1" w:lastRow="0" w:firstColumn="1" w:lastColumn="0" w:noHBand="0" w:noVBand="1"/>
      </w:tblPr>
      <w:tblGrid>
        <w:gridCol w:w="600"/>
        <w:gridCol w:w="4520"/>
        <w:gridCol w:w="630"/>
        <w:gridCol w:w="990"/>
        <w:gridCol w:w="1260"/>
        <w:gridCol w:w="1620"/>
      </w:tblGrid>
      <w:tr w:rsidR="00DA2E40" w:rsidTr="004D0B81">
        <w:trPr>
          <w:trHeight w:val="368"/>
          <w:jc w:val="center"/>
        </w:trPr>
        <w:tc>
          <w:tcPr>
            <w:tcW w:w="600" w:type="dxa"/>
            <w:tcBorders>
              <w:top w:val="single" w:sz="4" w:space="0" w:color="auto"/>
              <w:left w:val="single" w:sz="8" w:space="0" w:color="auto"/>
              <w:bottom w:val="single" w:sz="4" w:space="0" w:color="auto"/>
              <w:right w:val="single" w:sz="4" w:space="0" w:color="auto"/>
            </w:tcBorders>
            <w:shd w:val="clear" w:color="000000" w:fill="DAEEF3"/>
            <w:noWrap/>
            <w:hideMark/>
          </w:tcPr>
          <w:p w:rsidR="00DA2E40" w:rsidRDefault="00DA2E40">
            <w:pPr>
              <w:jc w:val="center"/>
              <w:rPr>
                <w:b/>
                <w:bCs/>
                <w:color w:val="000000"/>
                <w:sz w:val="20"/>
                <w:szCs w:val="20"/>
              </w:rPr>
            </w:pPr>
            <w:r>
              <w:rPr>
                <w:b/>
                <w:bCs/>
                <w:color w:val="000000"/>
                <w:sz w:val="20"/>
                <w:szCs w:val="20"/>
              </w:rPr>
              <w:t>N°</w:t>
            </w:r>
          </w:p>
        </w:tc>
        <w:tc>
          <w:tcPr>
            <w:tcW w:w="4520" w:type="dxa"/>
            <w:tcBorders>
              <w:top w:val="single" w:sz="4" w:space="0" w:color="auto"/>
              <w:left w:val="nil"/>
              <w:bottom w:val="single" w:sz="4" w:space="0" w:color="auto"/>
              <w:right w:val="single" w:sz="4" w:space="0" w:color="auto"/>
            </w:tcBorders>
            <w:shd w:val="clear" w:color="000000" w:fill="DAEEF3"/>
            <w:noWrap/>
            <w:hideMark/>
          </w:tcPr>
          <w:p w:rsidR="00DA2E40" w:rsidRDefault="00DA2E40">
            <w:pPr>
              <w:rPr>
                <w:b/>
                <w:bCs/>
                <w:color w:val="000000"/>
                <w:sz w:val="20"/>
                <w:szCs w:val="20"/>
              </w:rPr>
            </w:pPr>
            <w:r>
              <w:rPr>
                <w:b/>
                <w:bCs/>
                <w:color w:val="000000"/>
                <w:sz w:val="20"/>
                <w:szCs w:val="20"/>
              </w:rPr>
              <w:t xml:space="preserve">Désignation </w:t>
            </w:r>
          </w:p>
        </w:tc>
        <w:tc>
          <w:tcPr>
            <w:tcW w:w="630" w:type="dxa"/>
            <w:tcBorders>
              <w:top w:val="single" w:sz="4" w:space="0" w:color="auto"/>
              <w:left w:val="nil"/>
              <w:bottom w:val="single" w:sz="4" w:space="0" w:color="auto"/>
              <w:right w:val="single" w:sz="4" w:space="0" w:color="auto"/>
            </w:tcBorders>
            <w:shd w:val="clear" w:color="000000" w:fill="DAEEF3"/>
            <w:noWrap/>
            <w:hideMark/>
          </w:tcPr>
          <w:p w:rsidR="00DA2E40" w:rsidRDefault="00DA2E40">
            <w:pPr>
              <w:jc w:val="center"/>
              <w:rPr>
                <w:b/>
                <w:bCs/>
                <w:color w:val="000000"/>
                <w:sz w:val="20"/>
                <w:szCs w:val="20"/>
              </w:rPr>
            </w:pPr>
            <w:r>
              <w:rPr>
                <w:b/>
                <w:bCs/>
                <w:color w:val="000000"/>
                <w:sz w:val="20"/>
                <w:szCs w:val="20"/>
              </w:rPr>
              <w:t>Unité</w:t>
            </w:r>
          </w:p>
        </w:tc>
        <w:tc>
          <w:tcPr>
            <w:tcW w:w="990" w:type="dxa"/>
            <w:tcBorders>
              <w:top w:val="single" w:sz="4" w:space="0" w:color="auto"/>
              <w:left w:val="nil"/>
              <w:bottom w:val="single" w:sz="4" w:space="0" w:color="auto"/>
              <w:right w:val="single" w:sz="4" w:space="0" w:color="auto"/>
            </w:tcBorders>
            <w:shd w:val="clear" w:color="000000" w:fill="DAEEF3"/>
            <w:noWrap/>
            <w:hideMark/>
          </w:tcPr>
          <w:p w:rsidR="00DA2E40" w:rsidRDefault="00DA2E40">
            <w:pPr>
              <w:jc w:val="right"/>
              <w:rPr>
                <w:b/>
                <w:bCs/>
                <w:color w:val="000000"/>
                <w:sz w:val="20"/>
                <w:szCs w:val="20"/>
              </w:rPr>
            </w:pPr>
            <w:r>
              <w:rPr>
                <w:b/>
                <w:bCs/>
                <w:color w:val="000000"/>
                <w:sz w:val="20"/>
                <w:szCs w:val="20"/>
              </w:rPr>
              <w:t>Qté</w:t>
            </w:r>
          </w:p>
        </w:tc>
        <w:tc>
          <w:tcPr>
            <w:tcW w:w="1260" w:type="dxa"/>
            <w:tcBorders>
              <w:top w:val="single" w:sz="4" w:space="0" w:color="auto"/>
              <w:left w:val="nil"/>
              <w:bottom w:val="single" w:sz="4" w:space="0" w:color="auto"/>
              <w:right w:val="single" w:sz="4" w:space="0" w:color="auto"/>
            </w:tcBorders>
            <w:shd w:val="clear" w:color="000000" w:fill="DAEEF3"/>
            <w:hideMark/>
          </w:tcPr>
          <w:p w:rsidR="00DA2E40" w:rsidRDefault="00DA2E40">
            <w:pPr>
              <w:jc w:val="right"/>
              <w:rPr>
                <w:b/>
                <w:bCs/>
                <w:color w:val="000000"/>
                <w:sz w:val="20"/>
                <w:szCs w:val="20"/>
              </w:rPr>
            </w:pPr>
            <w:r>
              <w:rPr>
                <w:b/>
                <w:bCs/>
                <w:color w:val="000000"/>
                <w:sz w:val="20"/>
                <w:szCs w:val="20"/>
              </w:rPr>
              <w:t>Px U (USD)</w:t>
            </w:r>
          </w:p>
        </w:tc>
        <w:tc>
          <w:tcPr>
            <w:tcW w:w="1620" w:type="dxa"/>
            <w:tcBorders>
              <w:top w:val="single" w:sz="4" w:space="0" w:color="auto"/>
              <w:left w:val="nil"/>
              <w:bottom w:val="single" w:sz="4" w:space="0" w:color="auto"/>
              <w:right w:val="single" w:sz="8" w:space="0" w:color="auto"/>
            </w:tcBorders>
            <w:shd w:val="clear" w:color="000000" w:fill="DAEEF3"/>
            <w:hideMark/>
          </w:tcPr>
          <w:p w:rsidR="00DA2E40" w:rsidRDefault="00DA2E40">
            <w:pPr>
              <w:jc w:val="right"/>
              <w:rPr>
                <w:b/>
                <w:bCs/>
                <w:color w:val="000000"/>
                <w:sz w:val="20"/>
                <w:szCs w:val="20"/>
              </w:rPr>
            </w:pPr>
            <w:r>
              <w:rPr>
                <w:b/>
                <w:bCs/>
                <w:color w:val="000000"/>
                <w:sz w:val="20"/>
                <w:szCs w:val="20"/>
              </w:rPr>
              <w:t>Montant (USD)</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000</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INSTALLATION DE CHANTIER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w:t>
            </w:r>
          </w:p>
        </w:tc>
      </w:tr>
      <w:tr w:rsidR="00DA2E40" w:rsidTr="00DA2E40">
        <w:trPr>
          <w:trHeight w:val="33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001</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Mobilisation / Installation </w:t>
            </w:r>
          </w:p>
        </w:tc>
        <w:tc>
          <w:tcPr>
            <w:tcW w:w="630" w:type="dxa"/>
            <w:tcBorders>
              <w:top w:val="nil"/>
              <w:left w:val="nil"/>
              <w:bottom w:val="single" w:sz="4" w:space="0" w:color="auto"/>
              <w:right w:val="single" w:sz="4" w:space="0" w:color="auto"/>
            </w:tcBorders>
            <w:shd w:val="clear" w:color="auto" w:fill="auto"/>
            <w:noWrap/>
            <w:hideMark/>
          </w:tcPr>
          <w:p w:rsidR="00DA2E40" w:rsidRDefault="00DA2E40">
            <w:pPr>
              <w:jc w:val="center"/>
              <w:rPr>
                <w:color w:val="000000"/>
                <w:sz w:val="20"/>
                <w:szCs w:val="20"/>
              </w:rPr>
            </w:pPr>
            <w:r>
              <w:rPr>
                <w:color w:val="000000"/>
                <w:sz w:val="20"/>
                <w:szCs w:val="20"/>
              </w:rPr>
              <w:t xml:space="preserve"> fft </w:t>
            </w:r>
          </w:p>
        </w:tc>
        <w:tc>
          <w:tcPr>
            <w:tcW w:w="990" w:type="dxa"/>
            <w:tcBorders>
              <w:top w:val="nil"/>
              <w:left w:val="nil"/>
              <w:bottom w:val="single" w:sz="4" w:space="0" w:color="auto"/>
              <w:right w:val="single" w:sz="4" w:space="0" w:color="auto"/>
            </w:tcBorders>
            <w:shd w:val="clear" w:color="auto" w:fill="auto"/>
            <w:noWrap/>
            <w:hideMark/>
          </w:tcPr>
          <w:p w:rsidR="00DA2E40" w:rsidRDefault="00DA2E40" w:rsidP="00DA2E40">
            <w:pPr>
              <w:jc w:val="right"/>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15"/>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002</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Mesures de mitigation environnementales et sociales </w:t>
            </w:r>
          </w:p>
        </w:tc>
        <w:tc>
          <w:tcPr>
            <w:tcW w:w="630" w:type="dxa"/>
            <w:tcBorders>
              <w:top w:val="nil"/>
              <w:left w:val="nil"/>
              <w:bottom w:val="single" w:sz="4" w:space="0" w:color="auto"/>
              <w:right w:val="single" w:sz="4" w:space="0" w:color="auto"/>
            </w:tcBorders>
            <w:shd w:val="clear" w:color="auto" w:fill="auto"/>
            <w:noWrap/>
            <w:hideMark/>
          </w:tcPr>
          <w:p w:rsidR="00DA2E40" w:rsidRDefault="00DA2E40">
            <w:pPr>
              <w:jc w:val="center"/>
              <w:rPr>
                <w:color w:val="000000"/>
                <w:sz w:val="20"/>
                <w:szCs w:val="20"/>
              </w:rPr>
            </w:pPr>
            <w:r>
              <w:rPr>
                <w:color w:val="000000"/>
                <w:sz w:val="20"/>
                <w:szCs w:val="20"/>
              </w:rPr>
              <w:t xml:space="preserve"> fft </w:t>
            </w:r>
          </w:p>
        </w:tc>
        <w:tc>
          <w:tcPr>
            <w:tcW w:w="990" w:type="dxa"/>
            <w:tcBorders>
              <w:top w:val="nil"/>
              <w:left w:val="nil"/>
              <w:bottom w:val="single" w:sz="4" w:space="0" w:color="auto"/>
              <w:right w:val="single" w:sz="4" w:space="0" w:color="auto"/>
            </w:tcBorders>
            <w:shd w:val="clear" w:color="auto" w:fill="auto"/>
            <w:noWrap/>
            <w:hideMark/>
          </w:tcPr>
          <w:p w:rsidR="00DA2E40" w:rsidRDefault="00DA2E40" w:rsidP="00DA2E40">
            <w:pPr>
              <w:jc w:val="right"/>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2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003</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Implantation </w:t>
            </w:r>
          </w:p>
        </w:tc>
        <w:tc>
          <w:tcPr>
            <w:tcW w:w="630" w:type="dxa"/>
            <w:tcBorders>
              <w:top w:val="nil"/>
              <w:left w:val="nil"/>
              <w:bottom w:val="single" w:sz="4" w:space="0" w:color="auto"/>
              <w:right w:val="single" w:sz="4" w:space="0" w:color="auto"/>
            </w:tcBorders>
            <w:shd w:val="clear" w:color="auto" w:fill="auto"/>
            <w:noWrap/>
            <w:hideMark/>
          </w:tcPr>
          <w:p w:rsidR="00DA2E40" w:rsidRDefault="00DA2E40">
            <w:pPr>
              <w:jc w:val="center"/>
              <w:rPr>
                <w:color w:val="000000"/>
                <w:sz w:val="20"/>
                <w:szCs w:val="20"/>
              </w:rPr>
            </w:pPr>
            <w:r>
              <w:rPr>
                <w:color w:val="000000"/>
                <w:sz w:val="20"/>
                <w:szCs w:val="20"/>
              </w:rPr>
              <w:t xml:space="preserve"> fft </w:t>
            </w:r>
          </w:p>
        </w:tc>
        <w:tc>
          <w:tcPr>
            <w:tcW w:w="990" w:type="dxa"/>
            <w:tcBorders>
              <w:top w:val="nil"/>
              <w:left w:val="nil"/>
              <w:bottom w:val="single" w:sz="4" w:space="0" w:color="auto"/>
              <w:right w:val="single" w:sz="4" w:space="0" w:color="auto"/>
            </w:tcBorders>
            <w:shd w:val="clear" w:color="auto" w:fill="auto"/>
            <w:noWrap/>
            <w:hideMark/>
          </w:tcPr>
          <w:p w:rsidR="00DA2E40" w:rsidRDefault="00DA2E40" w:rsidP="00DA2E40">
            <w:pPr>
              <w:jc w:val="right"/>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15"/>
          <w:jc w:val="center"/>
        </w:trPr>
        <w:tc>
          <w:tcPr>
            <w:tcW w:w="600" w:type="dxa"/>
            <w:tcBorders>
              <w:top w:val="nil"/>
              <w:left w:val="single" w:sz="8" w:space="0" w:color="auto"/>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w:t>
            </w:r>
          </w:p>
        </w:tc>
        <w:tc>
          <w:tcPr>
            <w:tcW w:w="452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xml:space="preserve"> TOTAL  INSTALLATION DE CHANTIER </w:t>
            </w:r>
          </w:p>
        </w:tc>
        <w:tc>
          <w:tcPr>
            <w:tcW w:w="63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99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126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1620" w:type="dxa"/>
            <w:tcBorders>
              <w:top w:val="nil"/>
              <w:left w:val="nil"/>
              <w:bottom w:val="single" w:sz="4" w:space="0" w:color="auto"/>
              <w:right w:val="single" w:sz="8" w:space="0" w:color="auto"/>
            </w:tcBorders>
            <w:shd w:val="clear" w:color="000000" w:fill="D8E4BC"/>
            <w:noWrap/>
            <w:hideMark/>
          </w:tcPr>
          <w:p w:rsidR="00DA2E40" w:rsidRDefault="00DA2E40">
            <w:pPr>
              <w:rPr>
                <w:b/>
                <w:bCs/>
                <w:color w:val="000000"/>
                <w:sz w:val="20"/>
                <w:szCs w:val="20"/>
              </w:rPr>
            </w:pPr>
            <w:r>
              <w:rPr>
                <w:b/>
                <w:bCs/>
                <w:color w:val="000000"/>
                <w:sz w:val="20"/>
                <w:szCs w:val="20"/>
              </w:rPr>
              <w:t xml:space="preserve">                    -   </w:t>
            </w:r>
          </w:p>
        </w:tc>
      </w:tr>
      <w:tr w:rsidR="00DA2E40" w:rsidTr="00DA2E40">
        <w:trPr>
          <w:trHeight w:val="315"/>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100</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TRAVAUX PREPARATOIRES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315"/>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101</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Débroussaillage et nettoyage préalable du site (567.20 m2) </w:t>
            </w:r>
          </w:p>
        </w:tc>
        <w:tc>
          <w:tcPr>
            <w:tcW w:w="630" w:type="dxa"/>
            <w:tcBorders>
              <w:top w:val="nil"/>
              <w:left w:val="nil"/>
              <w:bottom w:val="single" w:sz="4" w:space="0" w:color="auto"/>
              <w:right w:val="single" w:sz="4" w:space="0" w:color="auto"/>
            </w:tcBorders>
            <w:shd w:val="clear" w:color="auto" w:fill="auto"/>
            <w:noWrap/>
            <w:hideMark/>
          </w:tcPr>
          <w:p w:rsidR="00DA2E40" w:rsidRDefault="00DA2E40">
            <w:pPr>
              <w:jc w:val="center"/>
              <w:rPr>
                <w:color w:val="000000"/>
                <w:sz w:val="20"/>
                <w:szCs w:val="20"/>
              </w:rPr>
            </w:pPr>
            <w:r>
              <w:rPr>
                <w:color w:val="000000"/>
                <w:sz w:val="20"/>
                <w:szCs w:val="20"/>
              </w:rPr>
              <w:t xml:space="preserve"> fft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3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102</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Démolition de construction en maçonnerie ou en béton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 xml:space="preserve">        27.89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45"/>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103</w:t>
            </w:r>
          </w:p>
        </w:tc>
        <w:tc>
          <w:tcPr>
            <w:tcW w:w="4520" w:type="dxa"/>
            <w:tcBorders>
              <w:top w:val="nil"/>
              <w:left w:val="nil"/>
              <w:bottom w:val="single" w:sz="4" w:space="0" w:color="auto"/>
              <w:right w:val="nil"/>
            </w:tcBorders>
            <w:shd w:val="clear" w:color="auto" w:fill="auto"/>
            <w:hideMark/>
          </w:tcPr>
          <w:p w:rsidR="00DA2E40" w:rsidRDefault="00DA2E40">
            <w:pPr>
              <w:rPr>
                <w:color w:val="000000"/>
                <w:sz w:val="20"/>
                <w:szCs w:val="20"/>
              </w:rPr>
            </w:pPr>
            <w:r>
              <w:rPr>
                <w:color w:val="000000"/>
                <w:sz w:val="20"/>
                <w:szCs w:val="20"/>
              </w:rPr>
              <w:t xml:space="preserve"> Démolition clôture en tôle </w:t>
            </w:r>
          </w:p>
        </w:tc>
        <w:tc>
          <w:tcPr>
            <w:tcW w:w="630" w:type="dxa"/>
            <w:tcBorders>
              <w:top w:val="nil"/>
              <w:left w:val="single" w:sz="4" w:space="0" w:color="auto"/>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ml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 xml:space="preserve">        26.00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45"/>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104</w:t>
            </w:r>
          </w:p>
        </w:tc>
        <w:tc>
          <w:tcPr>
            <w:tcW w:w="4520" w:type="dxa"/>
            <w:tcBorders>
              <w:top w:val="nil"/>
              <w:left w:val="nil"/>
              <w:bottom w:val="single" w:sz="4" w:space="0" w:color="auto"/>
              <w:right w:val="nil"/>
            </w:tcBorders>
            <w:shd w:val="clear" w:color="auto" w:fill="auto"/>
            <w:hideMark/>
          </w:tcPr>
          <w:p w:rsidR="00DA2E40" w:rsidRDefault="00DA2E40">
            <w:pPr>
              <w:rPr>
                <w:color w:val="000000"/>
                <w:sz w:val="20"/>
                <w:szCs w:val="20"/>
              </w:rPr>
            </w:pPr>
            <w:r>
              <w:rPr>
                <w:color w:val="000000"/>
                <w:sz w:val="20"/>
                <w:szCs w:val="20"/>
              </w:rPr>
              <w:t xml:space="preserve"> Remblai compacté </w:t>
            </w:r>
          </w:p>
        </w:tc>
        <w:tc>
          <w:tcPr>
            <w:tcW w:w="630" w:type="dxa"/>
            <w:tcBorders>
              <w:top w:val="nil"/>
              <w:left w:val="single" w:sz="4" w:space="0" w:color="auto"/>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 xml:space="preserve">        94.45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15"/>
          <w:jc w:val="center"/>
        </w:trPr>
        <w:tc>
          <w:tcPr>
            <w:tcW w:w="600" w:type="dxa"/>
            <w:tcBorders>
              <w:top w:val="nil"/>
              <w:left w:val="single" w:sz="8" w:space="0" w:color="auto"/>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w:t>
            </w:r>
          </w:p>
        </w:tc>
        <w:tc>
          <w:tcPr>
            <w:tcW w:w="452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xml:space="preserve"> TOTAL  TRAVAUX PREPARATOIRES </w:t>
            </w:r>
          </w:p>
        </w:tc>
        <w:tc>
          <w:tcPr>
            <w:tcW w:w="63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99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1260" w:type="dxa"/>
            <w:tcBorders>
              <w:top w:val="nil"/>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1620" w:type="dxa"/>
            <w:tcBorders>
              <w:top w:val="nil"/>
              <w:left w:val="nil"/>
              <w:bottom w:val="single" w:sz="4" w:space="0" w:color="auto"/>
              <w:right w:val="single" w:sz="8" w:space="0" w:color="auto"/>
            </w:tcBorders>
            <w:shd w:val="clear" w:color="000000" w:fill="D8E4BC"/>
            <w:noWrap/>
            <w:hideMark/>
          </w:tcPr>
          <w:p w:rsidR="00DA2E40" w:rsidRDefault="00DA2E40">
            <w:pPr>
              <w:rPr>
                <w:b/>
                <w:bCs/>
                <w:color w:val="000000"/>
                <w:sz w:val="20"/>
                <w:szCs w:val="20"/>
              </w:rPr>
            </w:pPr>
            <w:r>
              <w:rPr>
                <w:b/>
                <w:bCs/>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200</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CLOTURE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center"/>
              <w:rPr>
                <w:b/>
                <w:bCs/>
                <w:color w:val="000000"/>
                <w:sz w:val="20"/>
                <w:szCs w:val="20"/>
              </w:rPr>
            </w:pPr>
            <w:r>
              <w:rPr>
                <w:b/>
                <w:bCs/>
                <w:color w:val="000000"/>
                <w:sz w:val="20"/>
                <w:szCs w:val="20"/>
              </w:rPr>
              <w:t>201</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Rehaussement de clôture existante </w:t>
            </w:r>
          </w:p>
        </w:tc>
        <w:tc>
          <w:tcPr>
            <w:tcW w:w="63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201.1</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Maçonnerie de blocs (0.15 x 0.20 x 0.40)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xml:space="preserve">        12.51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201.2</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Béton armé pour chainages verticale et horizontale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xml:space="preserve">          1.06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000000" w:fill="EBF1DE"/>
            <w:noWrap/>
            <w:vAlign w:val="bottom"/>
            <w:hideMark/>
          </w:tcPr>
          <w:p w:rsidR="00DA2E40" w:rsidRDefault="00DA2E40">
            <w:pPr>
              <w:rPr>
                <w:i/>
                <w:iCs/>
                <w:color w:val="000000"/>
                <w:sz w:val="20"/>
                <w:szCs w:val="20"/>
              </w:rPr>
            </w:pPr>
            <w:r>
              <w:rPr>
                <w:i/>
                <w:iCs/>
                <w:color w:val="000000"/>
                <w:sz w:val="20"/>
                <w:szCs w:val="20"/>
              </w:rPr>
              <w:t> </w:t>
            </w:r>
          </w:p>
        </w:tc>
        <w:tc>
          <w:tcPr>
            <w:tcW w:w="452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xml:space="preserve"> Sous-total  Rehaussement de clôture existante </w:t>
            </w:r>
          </w:p>
        </w:tc>
        <w:tc>
          <w:tcPr>
            <w:tcW w:w="63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w:t>
            </w:r>
          </w:p>
        </w:tc>
        <w:tc>
          <w:tcPr>
            <w:tcW w:w="99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w:t>
            </w:r>
          </w:p>
        </w:tc>
        <w:tc>
          <w:tcPr>
            <w:tcW w:w="126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w:t>
            </w:r>
          </w:p>
        </w:tc>
        <w:tc>
          <w:tcPr>
            <w:tcW w:w="1620" w:type="dxa"/>
            <w:tcBorders>
              <w:top w:val="nil"/>
              <w:left w:val="nil"/>
              <w:bottom w:val="single" w:sz="4" w:space="0" w:color="auto"/>
              <w:right w:val="single" w:sz="8" w:space="0" w:color="auto"/>
            </w:tcBorders>
            <w:shd w:val="clear" w:color="000000" w:fill="EBF1DE"/>
            <w:vAlign w:val="center"/>
            <w:hideMark/>
          </w:tcPr>
          <w:p w:rsidR="00DA2E40" w:rsidRDefault="00DA2E40">
            <w:pPr>
              <w:rPr>
                <w:b/>
                <w:bCs/>
                <w:i/>
                <w:iCs/>
                <w:sz w:val="20"/>
                <w:szCs w:val="20"/>
              </w:rPr>
            </w:pPr>
            <w:r>
              <w:rPr>
                <w:b/>
                <w:bCs/>
                <w:i/>
                <w:iCs/>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center"/>
              <w:rPr>
                <w:b/>
                <w:bCs/>
                <w:color w:val="000000"/>
                <w:sz w:val="20"/>
                <w:szCs w:val="20"/>
              </w:rPr>
            </w:pPr>
            <w:r>
              <w:rPr>
                <w:b/>
                <w:bCs/>
                <w:color w:val="000000"/>
                <w:sz w:val="20"/>
                <w:szCs w:val="20"/>
              </w:rPr>
              <w:t>202</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Construction de clôture </w:t>
            </w:r>
          </w:p>
        </w:tc>
        <w:tc>
          <w:tcPr>
            <w:tcW w:w="63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54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202.1</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Déblais / Fouilles de fondation ordinaires (pour tranchées et semelles)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137.28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202.2</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Fonçage sous semelles et tranchées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17.42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6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202.3</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Béton de propreté sous semelles et  tranchées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4.36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202.4</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Maçonnerie de roches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55.74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202.5</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Maçonnerie de blocs (0.15 x 0.20 x 0.40)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176.56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202.6</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Béton armé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i/>
                <w:iCs/>
                <w:color w:val="000000"/>
                <w:sz w:val="20"/>
                <w:szCs w:val="20"/>
              </w:rPr>
            </w:pPr>
            <w:r>
              <w:rPr>
                <w:i/>
                <w:iCs/>
                <w:color w:val="000000"/>
                <w:sz w:val="20"/>
                <w:szCs w:val="20"/>
              </w:rPr>
              <w:t> </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i/>
                <w:iCs/>
                <w:color w:val="000000"/>
                <w:sz w:val="20"/>
                <w:szCs w:val="20"/>
              </w:rPr>
            </w:pPr>
            <w:r>
              <w:rPr>
                <w:i/>
                <w:iCs/>
                <w:color w:val="000000"/>
                <w:sz w:val="20"/>
                <w:szCs w:val="20"/>
              </w:rPr>
              <w:t xml:space="preserve"> a- semelle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9.24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i/>
                <w:iCs/>
                <w:color w:val="000000"/>
                <w:sz w:val="20"/>
                <w:szCs w:val="20"/>
              </w:rPr>
            </w:pPr>
            <w:r>
              <w:rPr>
                <w:i/>
                <w:iCs/>
                <w:color w:val="000000"/>
                <w:sz w:val="20"/>
                <w:szCs w:val="20"/>
              </w:rPr>
              <w:t> </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b- libage et chainage inférieure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12.41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i/>
                <w:iCs/>
                <w:color w:val="000000"/>
                <w:sz w:val="20"/>
                <w:szCs w:val="20"/>
              </w:rPr>
            </w:pPr>
            <w:r>
              <w:rPr>
                <w:i/>
                <w:iCs/>
                <w:color w:val="000000"/>
                <w:sz w:val="20"/>
                <w:szCs w:val="20"/>
              </w:rPr>
              <w:t> </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i/>
                <w:iCs/>
                <w:color w:val="000000"/>
                <w:sz w:val="20"/>
                <w:szCs w:val="20"/>
              </w:rPr>
            </w:pPr>
            <w:r>
              <w:rPr>
                <w:i/>
                <w:iCs/>
                <w:color w:val="000000"/>
                <w:sz w:val="20"/>
                <w:szCs w:val="20"/>
              </w:rPr>
              <w:t xml:space="preserve"> c- socle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8.32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i/>
                <w:iCs/>
                <w:color w:val="000000"/>
                <w:sz w:val="20"/>
                <w:szCs w:val="20"/>
              </w:rPr>
            </w:pPr>
            <w:r>
              <w:rPr>
                <w:i/>
                <w:iCs/>
                <w:color w:val="000000"/>
                <w:sz w:val="20"/>
                <w:szCs w:val="20"/>
              </w:rPr>
              <w:t> </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i/>
                <w:iCs/>
                <w:color w:val="000000"/>
                <w:sz w:val="20"/>
                <w:szCs w:val="20"/>
              </w:rPr>
            </w:pPr>
            <w:r>
              <w:rPr>
                <w:i/>
                <w:iCs/>
                <w:color w:val="000000"/>
                <w:sz w:val="20"/>
                <w:szCs w:val="20"/>
              </w:rPr>
              <w:t xml:space="preserve"> d- colonne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5.06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i/>
                <w:iCs/>
                <w:color w:val="000000"/>
                <w:sz w:val="20"/>
                <w:szCs w:val="20"/>
              </w:rPr>
            </w:pPr>
            <w:r>
              <w:rPr>
                <w:i/>
                <w:iCs/>
                <w:color w:val="000000"/>
                <w:sz w:val="20"/>
                <w:szCs w:val="20"/>
              </w:rPr>
              <w:t> </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e- chainage supérieure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1.93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2"/>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202.7</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Grille de clôture en fer forgé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ml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18.00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3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202.8</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Barrière fer forgé en deux battants (3.00m x 2.50m)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u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5"/>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202.9</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Réinstallation barrière existante + peinture à l'huile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u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right"/>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000000" w:fill="EBF1DE"/>
            <w:noWrap/>
            <w:vAlign w:val="bottom"/>
            <w:hideMark/>
          </w:tcPr>
          <w:p w:rsidR="00DA2E40" w:rsidRDefault="00DA2E40">
            <w:pPr>
              <w:rPr>
                <w:i/>
                <w:iCs/>
                <w:color w:val="000000"/>
                <w:sz w:val="20"/>
                <w:szCs w:val="20"/>
              </w:rPr>
            </w:pPr>
            <w:r>
              <w:rPr>
                <w:i/>
                <w:iCs/>
                <w:color w:val="000000"/>
                <w:sz w:val="20"/>
                <w:szCs w:val="20"/>
              </w:rPr>
              <w:t> </w:t>
            </w:r>
          </w:p>
        </w:tc>
        <w:tc>
          <w:tcPr>
            <w:tcW w:w="452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xml:space="preserve"> Sous-total  Construction de clôture </w:t>
            </w:r>
          </w:p>
        </w:tc>
        <w:tc>
          <w:tcPr>
            <w:tcW w:w="63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w:t>
            </w:r>
          </w:p>
        </w:tc>
        <w:tc>
          <w:tcPr>
            <w:tcW w:w="99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w:t>
            </w:r>
          </w:p>
        </w:tc>
        <w:tc>
          <w:tcPr>
            <w:tcW w:w="1260" w:type="dxa"/>
            <w:tcBorders>
              <w:top w:val="nil"/>
              <w:left w:val="nil"/>
              <w:bottom w:val="single" w:sz="4" w:space="0" w:color="auto"/>
              <w:right w:val="single" w:sz="4" w:space="0" w:color="auto"/>
            </w:tcBorders>
            <w:shd w:val="clear" w:color="000000" w:fill="EBF1DE"/>
            <w:vAlign w:val="center"/>
            <w:hideMark/>
          </w:tcPr>
          <w:p w:rsidR="00DA2E40" w:rsidRDefault="00DA2E40">
            <w:pPr>
              <w:rPr>
                <w:b/>
                <w:bCs/>
                <w:i/>
                <w:iCs/>
                <w:sz w:val="20"/>
                <w:szCs w:val="20"/>
              </w:rPr>
            </w:pPr>
            <w:r>
              <w:rPr>
                <w:b/>
                <w:bCs/>
                <w:i/>
                <w:iCs/>
                <w:sz w:val="20"/>
                <w:szCs w:val="20"/>
              </w:rPr>
              <w:t> </w:t>
            </w:r>
          </w:p>
        </w:tc>
        <w:tc>
          <w:tcPr>
            <w:tcW w:w="1620" w:type="dxa"/>
            <w:tcBorders>
              <w:top w:val="nil"/>
              <w:left w:val="nil"/>
              <w:bottom w:val="single" w:sz="4" w:space="0" w:color="auto"/>
              <w:right w:val="single" w:sz="8" w:space="0" w:color="auto"/>
            </w:tcBorders>
            <w:shd w:val="clear" w:color="000000" w:fill="EBF1DE"/>
            <w:vAlign w:val="center"/>
            <w:hideMark/>
          </w:tcPr>
          <w:p w:rsidR="00DA2E40" w:rsidRDefault="00DA2E40">
            <w:pPr>
              <w:rPr>
                <w:b/>
                <w:bCs/>
                <w:i/>
                <w:iCs/>
                <w:sz w:val="20"/>
                <w:szCs w:val="20"/>
              </w:rPr>
            </w:pPr>
            <w:r>
              <w:rPr>
                <w:b/>
                <w:bCs/>
                <w:i/>
                <w:iCs/>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center"/>
              <w:rPr>
                <w:b/>
                <w:bCs/>
                <w:color w:val="000000"/>
                <w:sz w:val="20"/>
                <w:szCs w:val="20"/>
              </w:rPr>
            </w:pPr>
            <w:r>
              <w:rPr>
                <w:b/>
                <w:bCs/>
                <w:color w:val="000000"/>
                <w:sz w:val="20"/>
                <w:szCs w:val="20"/>
              </w:rPr>
              <w:t>203</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Fil de fer barbelé (Fourniture et Installation)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ml </w:t>
            </w:r>
          </w:p>
        </w:tc>
        <w:tc>
          <w:tcPr>
            <w:tcW w:w="990" w:type="dxa"/>
            <w:tcBorders>
              <w:top w:val="nil"/>
              <w:left w:val="nil"/>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 xml:space="preserve">      150.00 </w:t>
            </w:r>
          </w:p>
        </w:tc>
        <w:tc>
          <w:tcPr>
            <w:tcW w:w="126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single" w:sz="4" w:space="0" w:color="auto"/>
              <w:left w:val="single" w:sz="4" w:space="0" w:color="auto"/>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w:t>
            </w:r>
          </w:p>
        </w:tc>
        <w:tc>
          <w:tcPr>
            <w:tcW w:w="4520" w:type="dxa"/>
            <w:tcBorders>
              <w:top w:val="single" w:sz="4" w:space="0" w:color="auto"/>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xml:space="preserve"> TOTAL  CLOTURE </w:t>
            </w:r>
          </w:p>
        </w:tc>
        <w:tc>
          <w:tcPr>
            <w:tcW w:w="630" w:type="dxa"/>
            <w:tcBorders>
              <w:top w:val="single" w:sz="4" w:space="0" w:color="auto"/>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990" w:type="dxa"/>
            <w:tcBorders>
              <w:top w:val="single" w:sz="4" w:space="0" w:color="auto"/>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1260" w:type="dxa"/>
            <w:tcBorders>
              <w:top w:val="single" w:sz="4" w:space="0" w:color="auto"/>
              <w:left w:val="nil"/>
              <w:bottom w:val="single" w:sz="4" w:space="0" w:color="auto"/>
              <w:right w:val="single" w:sz="4" w:space="0" w:color="auto"/>
            </w:tcBorders>
            <w:shd w:val="clear" w:color="000000" w:fill="D8E4BC"/>
            <w:vAlign w:val="center"/>
            <w:hideMark/>
          </w:tcPr>
          <w:p w:rsidR="00DA2E40" w:rsidRDefault="00DA2E40">
            <w:pPr>
              <w:rPr>
                <w:b/>
                <w:bCs/>
                <w:sz w:val="20"/>
                <w:szCs w:val="20"/>
              </w:rPr>
            </w:pPr>
            <w:r>
              <w:rPr>
                <w:b/>
                <w:bCs/>
                <w:sz w:val="20"/>
                <w:szCs w:val="20"/>
              </w:rPr>
              <w:t> </w:t>
            </w:r>
          </w:p>
        </w:tc>
        <w:tc>
          <w:tcPr>
            <w:tcW w:w="1620" w:type="dxa"/>
            <w:tcBorders>
              <w:top w:val="single" w:sz="4" w:space="0" w:color="auto"/>
              <w:left w:val="nil"/>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xml:space="preserve">                    -   </w:t>
            </w:r>
          </w:p>
        </w:tc>
      </w:tr>
      <w:tr w:rsidR="00DA2E40" w:rsidTr="00DA2E40">
        <w:trPr>
          <w:trHeight w:val="300"/>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DA2E40" w:rsidRDefault="00DA2E40">
            <w:pPr>
              <w:jc w:val="center"/>
              <w:rPr>
                <w:b/>
                <w:bCs/>
                <w:color w:val="000000"/>
                <w:sz w:val="20"/>
                <w:szCs w:val="20"/>
              </w:rPr>
            </w:pPr>
            <w:r>
              <w:rPr>
                <w:b/>
                <w:bCs/>
                <w:color w:val="000000"/>
                <w:sz w:val="20"/>
                <w:szCs w:val="20"/>
              </w:rPr>
              <w:lastRenderedPageBreak/>
              <w:t>300</w:t>
            </w:r>
          </w:p>
        </w:tc>
        <w:tc>
          <w:tcPr>
            <w:tcW w:w="4520" w:type="dxa"/>
            <w:tcBorders>
              <w:top w:val="single" w:sz="4" w:space="0" w:color="auto"/>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CONSTRUCTION BLOC SANITAIRE </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51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301</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Démolition de construction en maçonnerie ou en béton ordinaire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xml:space="preserve">          9.10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302</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Déblais / Fouilles de fondation ordinaires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6.06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303</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Fonçage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1.27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304</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Béton de propreté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0.32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305</w:t>
            </w:r>
          </w:p>
        </w:tc>
        <w:tc>
          <w:tcPr>
            <w:tcW w:w="4520" w:type="dxa"/>
            <w:tcBorders>
              <w:top w:val="nil"/>
              <w:left w:val="nil"/>
              <w:bottom w:val="nil"/>
              <w:right w:val="nil"/>
            </w:tcBorders>
            <w:shd w:val="clear" w:color="auto" w:fill="auto"/>
            <w:noWrap/>
            <w:vAlign w:val="bottom"/>
            <w:hideMark/>
          </w:tcPr>
          <w:p w:rsidR="00DA2E40" w:rsidRDefault="00DA2E40">
            <w:pPr>
              <w:rPr>
                <w:color w:val="000000"/>
                <w:sz w:val="20"/>
                <w:szCs w:val="20"/>
              </w:rPr>
            </w:pPr>
            <w:r>
              <w:rPr>
                <w:color w:val="000000"/>
                <w:sz w:val="20"/>
                <w:szCs w:val="20"/>
              </w:rPr>
              <w:t xml:space="preserve"> Maçonnerie de blocs </w:t>
            </w:r>
          </w:p>
        </w:tc>
        <w:tc>
          <w:tcPr>
            <w:tcW w:w="630" w:type="dxa"/>
            <w:tcBorders>
              <w:top w:val="nil"/>
              <w:left w:val="single" w:sz="4" w:space="0" w:color="auto"/>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single" w:sz="4" w:space="0" w:color="auto"/>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a- Mur de fondations en blocs 20 armés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12.70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i/>
                <w:iCs/>
                <w:color w:val="000000"/>
                <w:sz w:val="20"/>
                <w:szCs w:val="20"/>
              </w:rPr>
            </w:pPr>
            <w:r>
              <w:rPr>
                <w:i/>
                <w:iCs/>
                <w:color w:val="000000"/>
                <w:sz w:val="20"/>
                <w:szCs w:val="20"/>
              </w:rPr>
              <w:t xml:space="preserve"> b- Maçonnerie de blocs 15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28.02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c- Claustras rectangulaires (boites allumettes)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2.16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306</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Remblai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2.00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307</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Béton armé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i/>
                <w:iCs/>
                <w:color w:val="000000"/>
                <w:sz w:val="20"/>
                <w:szCs w:val="20"/>
              </w:rPr>
            </w:pPr>
            <w:r>
              <w:rPr>
                <w:i/>
                <w:iCs/>
                <w:color w:val="000000"/>
                <w:sz w:val="20"/>
                <w:szCs w:val="20"/>
              </w:rPr>
              <w:t xml:space="preserve"> a- semelle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0.64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b- chainage inférieure et parquet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1.11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i/>
                <w:iCs/>
                <w:color w:val="000000"/>
                <w:sz w:val="20"/>
                <w:szCs w:val="20"/>
              </w:rPr>
            </w:pPr>
            <w:r>
              <w:rPr>
                <w:i/>
                <w:iCs/>
                <w:color w:val="000000"/>
                <w:sz w:val="20"/>
                <w:szCs w:val="20"/>
              </w:rPr>
              <w:t xml:space="preserve"> c- colonne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0.69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45"/>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d- chainage intermédiaire + jambage portes et fenêtres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0.41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e- poutre </w:t>
            </w:r>
          </w:p>
        </w:tc>
        <w:tc>
          <w:tcPr>
            <w:tcW w:w="630" w:type="dxa"/>
            <w:tcBorders>
              <w:top w:val="nil"/>
              <w:left w:val="nil"/>
              <w:bottom w:val="single" w:sz="4" w:space="0" w:color="auto"/>
              <w:right w:val="single" w:sz="4" w:space="0" w:color="auto"/>
            </w:tcBorders>
            <w:shd w:val="clear" w:color="auto" w:fill="auto"/>
            <w:vAlign w:val="center"/>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0.39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i/>
                <w:iCs/>
                <w:color w:val="000000"/>
                <w:sz w:val="20"/>
                <w:szCs w:val="20"/>
              </w:rPr>
            </w:pPr>
            <w:r>
              <w:rPr>
                <w:i/>
                <w:iCs/>
                <w:color w:val="000000"/>
                <w:sz w:val="20"/>
                <w:szCs w:val="20"/>
              </w:rPr>
              <w:t xml:space="preserve"> f- dalle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m3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1.80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308</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Escaliers en maçonnerie de blocs et béton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2.16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309</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Revêtement  et Finition </w:t>
            </w:r>
          </w:p>
        </w:tc>
        <w:tc>
          <w:tcPr>
            <w:tcW w:w="630" w:type="dxa"/>
            <w:tcBorders>
              <w:top w:val="nil"/>
              <w:left w:val="nil"/>
              <w:bottom w:val="nil"/>
              <w:right w:val="nil"/>
            </w:tcBorders>
            <w:shd w:val="clear" w:color="auto" w:fill="auto"/>
            <w:noWrap/>
            <w:vAlign w:val="bottom"/>
            <w:hideMark/>
          </w:tcPr>
          <w:p w:rsidR="00DA2E40" w:rsidRDefault="00DA2E40">
            <w:pPr>
              <w:rPr>
                <w:color w:val="000000"/>
                <w:sz w:val="20"/>
                <w:szCs w:val="20"/>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i/>
                <w:iCs/>
                <w:color w:val="000000"/>
                <w:sz w:val="20"/>
                <w:szCs w:val="20"/>
              </w:rPr>
            </w:pPr>
            <w:r>
              <w:rPr>
                <w:i/>
                <w:iCs/>
                <w:color w:val="000000"/>
                <w:sz w:val="20"/>
                <w:szCs w:val="20"/>
              </w:rPr>
              <w:t xml:space="preserve"> a-Crépi / enduit mur </w:t>
            </w:r>
          </w:p>
        </w:tc>
        <w:tc>
          <w:tcPr>
            <w:tcW w:w="630" w:type="dxa"/>
            <w:tcBorders>
              <w:top w:val="single" w:sz="4" w:space="0" w:color="auto"/>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56.04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i/>
                <w:iCs/>
                <w:color w:val="000000"/>
                <w:sz w:val="20"/>
                <w:szCs w:val="20"/>
              </w:rPr>
            </w:pPr>
            <w:r>
              <w:rPr>
                <w:i/>
                <w:iCs/>
                <w:color w:val="000000"/>
                <w:sz w:val="20"/>
                <w:szCs w:val="20"/>
              </w:rPr>
              <w:t xml:space="preserve"> b- Cirage parquet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5.76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i/>
                <w:iCs/>
                <w:color w:val="000000"/>
                <w:sz w:val="20"/>
                <w:szCs w:val="20"/>
              </w:rPr>
            </w:pPr>
            <w:r>
              <w:rPr>
                <w:i/>
                <w:iCs/>
                <w:color w:val="000000"/>
                <w:sz w:val="20"/>
                <w:szCs w:val="20"/>
              </w:rPr>
              <w:t xml:space="preserve"> c- Revêtement de peinture sur mur et plafond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68.04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310</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Porte en plywood (0.70 m x 2.45 m)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u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3.00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311</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Electricité (Circuits lampes et prises)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fft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312</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Plomberie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i/>
                <w:iCs/>
                <w:color w:val="000000"/>
                <w:sz w:val="20"/>
                <w:szCs w:val="20"/>
              </w:rPr>
            </w:pPr>
            <w:r>
              <w:rPr>
                <w:i/>
                <w:iCs/>
                <w:color w:val="000000"/>
                <w:sz w:val="20"/>
                <w:szCs w:val="20"/>
              </w:rPr>
              <w:t xml:space="preserve"> a- Réseaux alimentation et évacuation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fft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i/>
                <w:iCs/>
                <w:color w:val="000000"/>
                <w:sz w:val="20"/>
                <w:szCs w:val="20"/>
              </w:rPr>
            </w:pPr>
            <w:r>
              <w:rPr>
                <w:i/>
                <w:iCs/>
                <w:color w:val="000000"/>
                <w:sz w:val="20"/>
                <w:szCs w:val="20"/>
              </w:rPr>
              <w:t xml:space="preserve"> b- Water Closet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u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3.00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i/>
                <w:iCs/>
                <w:color w:val="000000"/>
                <w:sz w:val="20"/>
                <w:szCs w:val="20"/>
              </w:rPr>
            </w:pPr>
            <w:r>
              <w:rPr>
                <w:i/>
                <w:iCs/>
                <w:color w:val="000000"/>
                <w:sz w:val="20"/>
                <w:szCs w:val="20"/>
              </w:rPr>
              <w:t xml:space="preserve"> c- Lavabo </w:t>
            </w:r>
          </w:p>
        </w:tc>
        <w:tc>
          <w:tcPr>
            <w:tcW w:w="630" w:type="dxa"/>
            <w:tcBorders>
              <w:top w:val="nil"/>
              <w:left w:val="nil"/>
              <w:bottom w:val="single" w:sz="4" w:space="0" w:color="auto"/>
              <w:right w:val="single" w:sz="4" w:space="0" w:color="auto"/>
            </w:tcBorders>
            <w:shd w:val="clear" w:color="auto" w:fill="auto"/>
            <w:hideMark/>
          </w:tcPr>
          <w:p w:rsidR="00DA2E40" w:rsidRDefault="00DA2E40">
            <w:pPr>
              <w:jc w:val="center"/>
              <w:rPr>
                <w:sz w:val="20"/>
                <w:szCs w:val="20"/>
              </w:rPr>
            </w:pPr>
            <w:r>
              <w:rPr>
                <w:sz w:val="20"/>
                <w:szCs w:val="20"/>
              </w:rPr>
              <w:t xml:space="preserve"> u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15"/>
          <w:jc w:val="center"/>
        </w:trPr>
        <w:tc>
          <w:tcPr>
            <w:tcW w:w="600" w:type="dxa"/>
            <w:tcBorders>
              <w:top w:val="nil"/>
              <w:left w:val="single" w:sz="8" w:space="0" w:color="auto"/>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w:t>
            </w:r>
          </w:p>
        </w:tc>
        <w:tc>
          <w:tcPr>
            <w:tcW w:w="6140" w:type="dxa"/>
            <w:gridSpan w:val="3"/>
            <w:tcBorders>
              <w:top w:val="single" w:sz="4" w:space="0" w:color="auto"/>
              <w:left w:val="nil"/>
              <w:bottom w:val="single" w:sz="4" w:space="0" w:color="auto"/>
              <w:right w:val="nil"/>
            </w:tcBorders>
            <w:shd w:val="clear" w:color="000000" w:fill="D8E4BC"/>
            <w:vAlign w:val="center"/>
            <w:hideMark/>
          </w:tcPr>
          <w:p w:rsidR="00DA2E40" w:rsidRDefault="00DA2E40">
            <w:pPr>
              <w:rPr>
                <w:b/>
                <w:bCs/>
                <w:sz w:val="20"/>
                <w:szCs w:val="20"/>
              </w:rPr>
            </w:pPr>
            <w:r>
              <w:rPr>
                <w:b/>
                <w:bCs/>
                <w:sz w:val="20"/>
                <w:szCs w:val="20"/>
              </w:rPr>
              <w:t xml:space="preserve"> TOTAL  CONSTRUCTION BLOC SANITAIRE </w:t>
            </w:r>
          </w:p>
        </w:tc>
        <w:tc>
          <w:tcPr>
            <w:tcW w:w="1260" w:type="dxa"/>
            <w:tcBorders>
              <w:top w:val="nil"/>
              <w:left w:val="single" w:sz="4" w:space="0" w:color="auto"/>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w:t>
            </w:r>
          </w:p>
        </w:tc>
        <w:tc>
          <w:tcPr>
            <w:tcW w:w="1620" w:type="dxa"/>
            <w:tcBorders>
              <w:top w:val="nil"/>
              <w:left w:val="nil"/>
              <w:bottom w:val="single" w:sz="4" w:space="0" w:color="auto"/>
              <w:right w:val="single" w:sz="8" w:space="0" w:color="auto"/>
            </w:tcBorders>
            <w:shd w:val="clear" w:color="000000" w:fill="D8E4BC"/>
            <w:noWrap/>
            <w:hideMark/>
          </w:tcPr>
          <w:p w:rsidR="00DA2E40" w:rsidRDefault="00DA2E40">
            <w:pPr>
              <w:rPr>
                <w:b/>
                <w:bCs/>
                <w:color w:val="000000"/>
                <w:sz w:val="20"/>
                <w:szCs w:val="20"/>
              </w:rPr>
            </w:pPr>
            <w:r>
              <w:rPr>
                <w:b/>
                <w:bCs/>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center"/>
              <w:rPr>
                <w:b/>
                <w:bCs/>
                <w:color w:val="000000"/>
                <w:sz w:val="20"/>
                <w:szCs w:val="20"/>
              </w:rPr>
            </w:pPr>
            <w:r>
              <w:rPr>
                <w:b/>
                <w:bCs/>
                <w:color w:val="000000"/>
                <w:sz w:val="20"/>
                <w:szCs w:val="20"/>
              </w:rPr>
              <w:t>400</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b/>
                <w:bCs/>
                <w:color w:val="000000"/>
                <w:sz w:val="20"/>
                <w:szCs w:val="20"/>
              </w:rPr>
            </w:pPr>
            <w:r>
              <w:rPr>
                <w:b/>
                <w:bCs/>
                <w:color w:val="000000"/>
                <w:sz w:val="20"/>
                <w:szCs w:val="20"/>
              </w:rPr>
              <w:t xml:space="preserve"> AMENAGEMENT DIVERS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315"/>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401</w:t>
            </w:r>
          </w:p>
        </w:tc>
        <w:tc>
          <w:tcPr>
            <w:tcW w:w="4520" w:type="dxa"/>
            <w:tcBorders>
              <w:top w:val="nil"/>
              <w:left w:val="nil"/>
              <w:bottom w:val="single" w:sz="4" w:space="0" w:color="auto"/>
              <w:right w:val="single" w:sz="4" w:space="0" w:color="auto"/>
            </w:tcBorders>
            <w:shd w:val="clear" w:color="000000" w:fill="FFFFFF"/>
            <w:noWrap/>
            <w:vAlign w:val="center"/>
            <w:hideMark/>
          </w:tcPr>
          <w:p w:rsidR="00DA2E40" w:rsidRDefault="00DA2E40">
            <w:pPr>
              <w:rPr>
                <w:color w:val="000000"/>
                <w:sz w:val="20"/>
                <w:szCs w:val="20"/>
              </w:rPr>
            </w:pPr>
            <w:r>
              <w:rPr>
                <w:color w:val="000000"/>
                <w:sz w:val="20"/>
                <w:szCs w:val="20"/>
              </w:rPr>
              <w:t xml:space="preserve"> Construction guérite (2.55 m2) </w:t>
            </w:r>
          </w:p>
        </w:tc>
        <w:tc>
          <w:tcPr>
            <w:tcW w:w="630" w:type="dxa"/>
            <w:tcBorders>
              <w:top w:val="nil"/>
              <w:left w:val="nil"/>
              <w:bottom w:val="single" w:sz="4" w:space="0" w:color="auto"/>
              <w:right w:val="single" w:sz="4" w:space="0" w:color="auto"/>
            </w:tcBorders>
            <w:shd w:val="clear" w:color="000000" w:fill="FFFFFF"/>
            <w:vAlign w:val="center"/>
            <w:hideMark/>
          </w:tcPr>
          <w:p w:rsidR="00DA2E40" w:rsidRDefault="00DA2E40">
            <w:pPr>
              <w:jc w:val="center"/>
              <w:rPr>
                <w:sz w:val="20"/>
                <w:szCs w:val="20"/>
              </w:rPr>
            </w:pPr>
            <w:r>
              <w:rPr>
                <w:sz w:val="20"/>
                <w:szCs w:val="20"/>
              </w:rPr>
              <w:t xml:space="preserve"> u </w:t>
            </w:r>
          </w:p>
        </w:tc>
        <w:tc>
          <w:tcPr>
            <w:tcW w:w="990" w:type="dxa"/>
            <w:tcBorders>
              <w:top w:val="nil"/>
              <w:left w:val="nil"/>
              <w:bottom w:val="single" w:sz="4" w:space="0" w:color="auto"/>
              <w:right w:val="single" w:sz="4" w:space="0" w:color="auto"/>
            </w:tcBorders>
            <w:shd w:val="clear" w:color="000000" w:fill="FFFFFF"/>
            <w:noWrap/>
            <w:vAlign w:val="center"/>
            <w:hideMark/>
          </w:tcPr>
          <w:p w:rsidR="00DA2E40" w:rsidRDefault="00DA2E40">
            <w:pPr>
              <w:jc w:val="right"/>
              <w:rPr>
                <w:color w:val="000000"/>
                <w:sz w:val="20"/>
                <w:szCs w:val="20"/>
              </w:rPr>
            </w:pPr>
            <w:r>
              <w:rPr>
                <w:color w:val="000000"/>
                <w:sz w:val="20"/>
                <w:szCs w:val="20"/>
              </w:rPr>
              <w:t xml:space="preserve">          2.00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525"/>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402</w:t>
            </w:r>
          </w:p>
        </w:tc>
        <w:tc>
          <w:tcPr>
            <w:tcW w:w="4520" w:type="dxa"/>
            <w:tcBorders>
              <w:top w:val="nil"/>
              <w:left w:val="nil"/>
              <w:bottom w:val="single" w:sz="4" w:space="0" w:color="auto"/>
              <w:right w:val="single" w:sz="4" w:space="0" w:color="auto"/>
            </w:tcBorders>
            <w:shd w:val="clear" w:color="000000" w:fill="FFFFFF"/>
            <w:vAlign w:val="bottom"/>
            <w:hideMark/>
          </w:tcPr>
          <w:p w:rsidR="00DA2E40" w:rsidRDefault="00DA2E40">
            <w:pPr>
              <w:rPr>
                <w:color w:val="000000"/>
                <w:sz w:val="20"/>
                <w:szCs w:val="20"/>
              </w:rPr>
            </w:pPr>
            <w:r>
              <w:rPr>
                <w:color w:val="000000"/>
                <w:sz w:val="20"/>
                <w:szCs w:val="20"/>
              </w:rPr>
              <w:t xml:space="preserve"> Socle (0.30m x 0.30m x 0.60m) en béton armé pour support conteneurs </w:t>
            </w:r>
          </w:p>
        </w:tc>
        <w:tc>
          <w:tcPr>
            <w:tcW w:w="630" w:type="dxa"/>
            <w:tcBorders>
              <w:top w:val="nil"/>
              <w:left w:val="nil"/>
              <w:bottom w:val="single" w:sz="4" w:space="0" w:color="auto"/>
              <w:right w:val="single" w:sz="4" w:space="0" w:color="auto"/>
            </w:tcBorders>
            <w:shd w:val="clear" w:color="000000" w:fill="FFFFFF"/>
            <w:noWrap/>
            <w:vAlign w:val="center"/>
            <w:hideMark/>
          </w:tcPr>
          <w:p w:rsidR="00DA2E40" w:rsidRDefault="00DA2E40">
            <w:pPr>
              <w:jc w:val="center"/>
              <w:rPr>
                <w:color w:val="000000"/>
                <w:sz w:val="20"/>
                <w:szCs w:val="20"/>
              </w:rPr>
            </w:pPr>
            <w:r>
              <w:rPr>
                <w:color w:val="000000"/>
                <w:sz w:val="20"/>
                <w:szCs w:val="20"/>
              </w:rPr>
              <w:t xml:space="preserve"> u </w:t>
            </w:r>
          </w:p>
        </w:tc>
        <w:tc>
          <w:tcPr>
            <w:tcW w:w="990" w:type="dxa"/>
            <w:tcBorders>
              <w:top w:val="nil"/>
              <w:left w:val="nil"/>
              <w:bottom w:val="single" w:sz="4" w:space="0" w:color="auto"/>
              <w:right w:val="single" w:sz="4" w:space="0" w:color="auto"/>
            </w:tcBorders>
            <w:shd w:val="clear" w:color="000000" w:fill="FFFFFF"/>
            <w:noWrap/>
            <w:vAlign w:val="center"/>
            <w:hideMark/>
          </w:tcPr>
          <w:p w:rsidR="00DA2E40" w:rsidRDefault="00DA2E40">
            <w:pPr>
              <w:jc w:val="right"/>
              <w:rPr>
                <w:color w:val="000000"/>
                <w:sz w:val="20"/>
                <w:szCs w:val="20"/>
              </w:rPr>
            </w:pPr>
            <w:r>
              <w:rPr>
                <w:color w:val="000000"/>
                <w:sz w:val="20"/>
                <w:szCs w:val="20"/>
              </w:rPr>
              <w:t xml:space="preserve">        16.00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51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403</w:t>
            </w:r>
          </w:p>
        </w:tc>
        <w:tc>
          <w:tcPr>
            <w:tcW w:w="4520" w:type="dxa"/>
            <w:tcBorders>
              <w:top w:val="nil"/>
              <w:left w:val="nil"/>
              <w:bottom w:val="single" w:sz="4" w:space="0" w:color="auto"/>
              <w:right w:val="single" w:sz="4" w:space="0" w:color="auto"/>
            </w:tcBorders>
            <w:shd w:val="clear" w:color="000000" w:fill="FFFFFF"/>
            <w:hideMark/>
          </w:tcPr>
          <w:p w:rsidR="00DA2E40" w:rsidRDefault="00DA2E40">
            <w:pPr>
              <w:rPr>
                <w:color w:val="000000"/>
                <w:sz w:val="20"/>
                <w:szCs w:val="20"/>
              </w:rPr>
            </w:pPr>
            <w:r>
              <w:rPr>
                <w:color w:val="000000"/>
                <w:sz w:val="20"/>
                <w:szCs w:val="20"/>
              </w:rPr>
              <w:t xml:space="preserve"> Toiture en tôles avec charpente et support métallique (espace entre conteneurs) </w:t>
            </w:r>
          </w:p>
        </w:tc>
        <w:tc>
          <w:tcPr>
            <w:tcW w:w="630" w:type="dxa"/>
            <w:tcBorders>
              <w:top w:val="nil"/>
              <w:left w:val="nil"/>
              <w:bottom w:val="single" w:sz="4" w:space="0" w:color="auto"/>
              <w:right w:val="single" w:sz="4" w:space="0" w:color="auto"/>
            </w:tcBorders>
            <w:shd w:val="clear" w:color="000000" w:fill="FFFFFF"/>
            <w:vAlign w:val="center"/>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000000" w:fill="FFFFFF"/>
            <w:noWrap/>
            <w:vAlign w:val="center"/>
            <w:hideMark/>
          </w:tcPr>
          <w:p w:rsidR="00DA2E40" w:rsidRDefault="00DA2E40">
            <w:pPr>
              <w:jc w:val="right"/>
              <w:rPr>
                <w:color w:val="000000"/>
                <w:sz w:val="20"/>
                <w:szCs w:val="20"/>
              </w:rPr>
            </w:pPr>
            <w:r>
              <w:rPr>
                <w:color w:val="000000"/>
                <w:sz w:val="20"/>
                <w:szCs w:val="20"/>
              </w:rPr>
              <w:t xml:space="preserve">        56.08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78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404</w:t>
            </w:r>
          </w:p>
        </w:tc>
        <w:tc>
          <w:tcPr>
            <w:tcW w:w="4520" w:type="dxa"/>
            <w:tcBorders>
              <w:top w:val="nil"/>
              <w:left w:val="nil"/>
              <w:bottom w:val="single" w:sz="4" w:space="0" w:color="auto"/>
              <w:right w:val="single" w:sz="4" w:space="0" w:color="auto"/>
            </w:tcBorders>
            <w:shd w:val="clear" w:color="000000" w:fill="FFFFFF"/>
            <w:vAlign w:val="bottom"/>
            <w:hideMark/>
          </w:tcPr>
          <w:p w:rsidR="00DA2E40" w:rsidRDefault="00DA2E40">
            <w:pPr>
              <w:rPr>
                <w:color w:val="000000"/>
                <w:sz w:val="20"/>
                <w:szCs w:val="20"/>
              </w:rPr>
            </w:pPr>
            <w:r>
              <w:rPr>
                <w:color w:val="000000"/>
                <w:sz w:val="20"/>
                <w:szCs w:val="20"/>
              </w:rPr>
              <w:t xml:space="preserve"> Aménagement plateforme en béton hydraulique de 12 cm d'épaisseur (pour espace entre conteneurs, supports génératrice et réservoirs) </w:t>
            </w:r>
          </w:p>
        </w:tc>
        <w:tc>
          <w:tcPr>
            <w:tcW w:w="630" w:type="dxa"/>
            <w:tcBorders>
              <w:top w:val="nil"/>
              <w:left w:val="nil"/>
              <w:bottom w:val="single" w:sz="4" w:space="0" w:color="auto"/>
              <w:right w:val="single" w:sz="4" w:space="0" w:color="auto"/>
            </w:tcBorders>
            <w:shd w:val="clear" w:color="000000" w:fill="FFFFFF"/>
            <w:vAlign w:val="center"/>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000000" w:fill="FFFFFF"/>
            <w:noWrap/>
            <w:vAlign w:val="center"/>
            <w:hideMark/>
          </w:tcPr>
          <w:p w:rsidR="00DA2E40" w:rsidRDefault="00DA2E40">
            <w:pPr>
              <w:jc w:val="right"/>
              <w:rPr>
                <w:color w:val="000000"/>
                <w:sz w:val="20"/>
                <w:szCs w:val="20"/>
              </w:rPr>
            </w:pPr>
            <w:r>
              <w:rPr>
                <w:color w:val="000000"/>
                <w:sz w:val="20"/>
                <w:szCs w:val="20"/>
              </w:rPr>
              <w:t xml:space="preserve">        62.95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3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right"/>
              <w:rPr>
                <w:color w:val="000000"/>
                <w:sz w:val="20"/>
                <w:szCs w:val="20"/>
              </w:rPr>
            </w:pPr>
            <w:r>
              <w:rPr>
                <w:color w:val="000000"/>
                <w:sz w:val="20"/>
                <w:szCs w:val="20"/>
              </w:rPr>
              <w:t>405</w:t>
            </w:r>
          </w:p>
        </w:tc>
        <w:tc>
          <w:tcPr>
            <w:tcW w:w="4520" w:type="dxa"/>
            <w:tcBorders>
              <w:top w:val="nil"/>
              <w:left w:val="nil"/>
              <w:bottom w:val="single" w:sz="4" w:space="0" w:color="auto"/>
              <w:right w:val="single" w:sz="4" w:space="0" w:color="auto"/>
            </w:tcBorders>
            <w:shd w:val="clear" w:color="000000" w:fill="FFFFFF"/>
            <w:noWrap/>
            <w:vAlign w:val="center"/>
            <w:hideMark/>
          </w:tcPr>
          <w:p w:rsidR="00DA2E40" w:rsidRDefault="00DA2E40">
            <w:pPr>
              <w:rPr>
                <w:color w:val="000000"/>
                <w:sz w:val="20"/>
                <w:szCs w:val="20"/>
              </w:rPr>
            </w:pPr>
            <w:r>
              <w:rPr>
                <w:color w:val="000000"/>
                <w:sz w:val="20"/>
                <w:szCs w:val="20"/>
              </w:rPr>
              <w:t xml:space="preserve"> Escaliers d'accès aux bureaux conteneurs </w:t>
            </w:r>
          </w:p>
        </w:tc>
        <w:tc>
          <w:tcPr>
            <w:tcW w:w="630" w:type="dxa"/>
            <w:tcBorders>
              <w:top w:val="nil"/>
              <w:left w:val="nil"/>
              <w:bottom w:val="single" w:sz="4" w:space="0" w:color="auto"/>
              <w:right w:val="single" w:sz="4" w:space="0" w:color="auto"/>
            </w:tcBorders>
            <w:shd w:val="clear" w:color="000000" w:fill="FFFFFF"/>
            <w:vAlign w:val="center"/>
            <w:hideMark/>
          </w:tcPr>
          <w:p w:rsidR="00DA2E40" w:rsidRDefault="00DA2E40">
            <w:pPr>
              <w:jc w:val="center"/>
              <w:rPr>
                <w:sz w:val="20"/>
                <w:szCs w:val="20"/>
              </w:rPr>
            </w:pPr>
            <w:r>
              <w:rPr>
                <w:sz w:val="20"/>
                <w:szCs w:val="20"/>
              </w:rPr>
              <w:t xml:space="preserve"> m2 </w:t>
            </w:r>
          </w:p>
        </w:tc>
        <w:tc>
          <w:tcPr>
            <w:tcW w:w="990" w:type="dxa"/>
            <w:tcBorders>
              <w:top w:val="nil"/>
              <w:left w:val="nil"/>
              <w:bottom w:val="single" w:sz="4" w:space="0" w:color="auto"/>
              <w:right w:val="single" w:sz="4" w:space="0" w:color="auto"/>
            </w:tcBorders>
            <w:shd w:val="clear" w:color="000000" w:fill="FFFFFF"/>
            <w:noWrap/>
            <w:vAlign w:val="center"/>
            <w:hideMark/>
          </w:tcPr>
          <w:p w:rsidR="00DA2E40" w:rsidRDefault="00DA2E40">
            <w:pPr>
              <w:jc w:val="right"/>
              <w:rPr>
                <w:color w:val="000000"/>
                <w:sz w:val="20"/>
                <w:szCs w:val="20"/>
              </w:rPr>
            </w:pPr>
            <w:r>
              <w:rPr>
                <w:color w:val="000000"/>
                <w:sz w:val="20"/>
                <w:szCs w:val="20"/>
              </w:rPr>
              <w:t xml:space="preserve">          3.60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765"/>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lastRenderedPageBreak/>
              <w:t>406</w:t>
            </w:r>
          </w:p>
        </w:tc>
        <w:tc>
          <w:tcPr>
            <w:tcW w:w="4520" w:type="dxa"/>
            <w:tcBorders>
              <w:top w:val="single" w:sz="4" w:space="0" w:color="auto"/>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Déplacement  château d'eau (400 gal) existant sur support métallique</w:t>
            </w:r>
            <w:r w:rsidR="00396D7A">
              <w:rPr>
                <w:color w:val="000000"/>
                <w:sz w:val="20"/>
                <w:szCs w:val="20"/>
              </w:rPr>
              <w:t xml:space="preserve">  / Réinstallation d'une pompe 3/4</w:t>
            </w:r>
            <w:r>
              <w:rPr>
                <w:color w:val="000000"/>
                <w:sz w:val="20"/>
                <w:szCs w:val="20"/>
              </w:rPr>
              <w:t xml:space="preserve"> hp et de 2 réservoirs de 1600 gal existants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xml:space="preserve"> fft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1.00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9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407</w:t>
            </w:r>
          </w:p>
        </w:tc>
        <w:tc>
          <w:tcPr>
            <w:tcW w:w="4520" w:type="dxa"/>
            <w:tcBorders>
              <w:top w:val="nil"/>
              <w:left w:val="nil"/>
              <w:bottom w:val="single" w:sz="4" w:space="0" w:color="auto"/>
              <w:right w:val="single" w:sz="4" w:space="0" w:color="auto"/>
            </w:tcBorders>
            <w:shd w:val="clear" w:color="auto" w:fill="auto"/>
            <w:hideMark/>
          </w:tcPr>
          <w:p w:rsidR="00DA2E40" w:rsidRDefault="00DA2E40">
            <w:pPr>
              <w:rPr>
                <w:color w:val="000000"/>
                <w:sz w:val="20"/>
                <w:szCs w:val="20"/>
              </w:rPr>
            </w:pPr>
            <w:r>
              <w:rPr>
                <w:color w:val="000000"/>
                <w:sz w:val="20"/>
                <w:szCs w:val="20"/>
              </w:rPr>
              <w:t xml:space="preserve"> Fourniture et installation fosse septique (800 gal) </w:t>
            </w:r>
          </w:p>
        </w:tc>
        <w:tc>
          <w:tcPr>
            <w:tcW w:w="63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xml:space="preserve"> fft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hideMark/>
          </w:tcPr>
          <w:p w:rsidR="00DA2E40" w:rsidRDefault="00DA2E40">
            <w:pPr>
              <w:jc w:val="right"/>
              <w:rPr>
                <w:color w:val="000000"/>
                <w:sz w:val="20"/>
                <w:szCs w:val="20"/>
              </w:rPr>
            </w:pPr>
            <w:r>
              <w:rPr>
                <w:color w:val="000000"/>
                <w:sz w:val="20"/>
                <w:szCs w:val="20"/>
              </w:rPr>
              <w:t>408</w:t>
            </w:r>
          </w:p>
        </w:tc>
        <w:tc>
          <w:tcPr>
            <w:tcW w:w="4520" w:type="dxa"/>
            <w:tcBorders>
              <w:top w:val="nil"/>
              <w:left w:val="nil"/>
              <w:bottom w:val="single" w:sz="4" w:space="0" w:color="auto"/>
              <w:right w:val="single" w:sz="4" w:space="0" w:color="auto"/>
            </w:tcBorders>
            <w:shd w:val="clear" w:color="auto" w:fill="auto"/>
            <w:noWrap/>
            <w:hideMark/>
          </w:tcPr>
          <w:p w:rsidR="00DA2E40" w:rsidRDefault="00DA2E40">
            <w:pPr>
              <w:rPr>
                <w:color w:val="000000"/>
                <w:sz w:val="20"/>
                <w:szCs w:val="20"/>
              </w:rPr>
            </w:pPr>
            <w:r>
              <w:rPr>
                <w:color w:val="000000"/>
                <w:sz w:val="20"/>
                <w:szCs w:val="20"/>
              </w:rPr>
              <w:t xml:space="preserve"> Puisard </w:t>
            </w:r>
          </w:p>
        </w:tc>
        <w:tc>
          <w:tcPr>
            <w:tcW w:w="630" w:type="dxa"/>
            <w:tcBorders>
              <w:top w:val="nil"/>
              <w:left w:val="nil"/>
              <w:bottom w:val="single" w:sz="4" w:space="0" w:color="auto"/>
              <w:right w:val="single" w:sz="4" w:space="0" w:color="auto"/>
            </w:tcBorders>
            <w:shd w:val="clear" w:color="auto" w:fill="auto"/>
            <w:noWrap/>
            <w:vAlign w:val="center"/>
            <w:hideMark/>
          </w:tcPr>
          <w:p w:rsidR="00DA2E40" w:rsidRDefault="00DA2E40">
            <w:pPr>
              <w:jc w:val="center"/>
              <w:rPr>
                <w:color w:val="000000"/>
                <w:sz w:val="20"/>
                <w:szCs w:val="20"/>
              </w:rPr>
            </w:pPr>
            <w:r>
              <w:rPr>
                <w:color w:val="000000"/>
                <w:sz w:val="20"/>
                <w:szCs w:val="20"/>
              </w:rPr>
              <w:t xml:space="preserve"> fft </w:t>
            </w:r>
          </w:p>
        </w:tc>
        <w:tc>
          <w:tcPr>
            <w:tcW w:w="99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1.00 </w:t>
            </w:r>
          </w:p>
        </w:tc>
        <w:tc>
          <w:tcPr>
            <w:tcW w:w="1260" w:type="dxa"/>
            <w:tcBorders>
              <w:top w:val="nil"/>
              <w:left w:val="nil"/>
              <w:bottom w:val="single" w:sz="4" w:space="0" w:color="auto"/>
              <w:right w:val="single" w:sz="4" w:space="0" w:color="auto"/>
            </w:tcBorders>
            <w:shd w:val="clear" w:color="auto" w:fill="auto"/>
            <w:noWrap/>
            <w:vAlign w:val="center"/>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center"/>
            <w:hideMark/>
          </w:tcPr>
          <w:p w:rsidR="00DA2E40" w:rsidRDefault="00DA2E40">
            <w:pPr>
              <w:rPr>
                <w:color w:val="000000"/>
                <w:sz w:val="20"/>
                <w:szCs w:val="20"/>
              </w:rPr>
            </w:pPr>
            <w:r>
              <w:rPr>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w:t>
            </w:r>
          </w:p>
        </w:tc>
        <w:tc>
          <w:tcPr>
            <w:tcW w:w="6140" w:type="dxa"/>
            <w:gridSpan w:val="3"/>
            <w:tcBorders>
              <w:top w:val="single" w:sz="4" w:space="0" w:color="auto"/>
              <w:left w:val="nil"/>
              <w:bottom w:val="single" w:sz="4" w:space="0" w:color="auto"/>
              <w:right w:val="nil"/>
            </w:tcBorders>
            <w:shd w:val="clear" w:color="000000" w:fill="D8E4BC"/>
            <w:vAlign w:val="center"/>
            <w:hideMark/>
          </w:tcPr>
          <w:p w:rsidR="00DA2E40" w:rsidRDefault="00DA2E40">
            <w:pPr>
              <w:rPr>
                <w:b/>
                <w:bCs/>
                <w:sz w:val="20"/>
                <w:szCs w:val="20"/>
              </w:rPr>
            </w:pPr>
            <w:r>
              <w:rPr>
                <w:b/>
                <w:bCs/>
                <w:sz w:val="20"/>
                <w:szCs w:val="20"/>
              </w:rPr>
              <w:t xml:space="preserve"> TOTAL  AMENAGEMENT DIVERS </w:t>
            </w:r>
          </w:p>
        </w:tc>
        <w:tc>
          <w:tcPr>
            <w:tcW w:w="1260" w:type="dxa"/>
            <w:tcBorders>
              <w:top w:val="nil"/>
              <w:left w:val="single" w:sz="4" w:space="0" w:color="auto"/>
              <w:bottom w:val="single" w:sz="4" w:space="0" w:color="auto"/>
              <w:right w:val="single" w:sz="4" w:space="0" w:color="auto"/>
            </w:tcBorders>
            <w:shd w:val="clear" w:color="000000" w:fill="D8E4BC"/>
            <w:noWrap/>
            <w:hideMark/>
          </w:tcPr>
          <w:p w:rsidR="00DA2E40" w:rsidRDefault="00DA2E40">
            <w:pPr>
              <w:rPr>
                <w:b/>
                <w:bCs/>
                <w:color w:val="000000"/>
                <w:sz w:val="20"/>
                <w:szCs w:val="20"/>
              </w:rPr>
            </w:pPr>
            <w:r>
              <w:rPr>
                <w:b/>
                <w:bCs/>
                <w:color w:val="000000"/>
                <w:sz w:val="20"/>
                <w:szCs w:val="20"/>
              </w:rPr>
              <w:t> </w:t>
            </w:r>
          </w:p>
        </w:tc>
        <w:tc>
          <w:tcPr>
            <w:tcW w:w="1620" w:type="dxa"/>
            <w:tcBorders>
              <w:top w:val="nil"/>
              <w:left w:val="nil"/>
              <w:bottom w:val="single" w:sz="4" w:space="0" w:color="auto"/>
              <w:right w:val="single" w:sz="8" w:space="0" w:color="auto"/>
            </w:tcBorders>
            <w:shd w:val="clear" w:color="000000" w:fill="D8E4BC"/>
            <w:noWrap/>
            <w:hideMark/>
          </w:tcPr>
          <w:p w:rsidR="00DA2E40" w:rsidRDefault="00DA2E40">
            <w:pPr>
              <w:rPr>
                <w:b/>
                <w:bCs/>
                <w:color w:val="000000"/>
                <w:sz w:val="20"/>
                <w:szCs w:val="20"/>
              </w:rPr>
            </w:pPr>
            <w:r>
              <w:rPr>
                <w:b/>
                <w:bCs/>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color w:val="000000"/>
                <w:sz w:val="20"/>
                <w:szCs w:val="20"/>
              </w:rPr>
            </w:pPr>
            <w:r>
              <w:rPr>
                <w:color w:val="000000"/>
                <w:sz w:val="20"/>
                <w:szCs w:val="20"/>
              </w:rPr>
              <w:t>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center"/>
              <w:rPr>
                <w:b/>
                <w:bCs/>
                <w:i/>
                <w:iCs/>
                <w:color w:val="000000"/>
                <w:sz w:val="20"/>
                <w:szCs w:val="20"/>
              </w:rPr>
            </w:pPr>
            <w:r>
              <w:rPr>
                <w:b/>
                <w:bCs/>
                <w:i/>
                <w:iCs/>
                <w:color w:val="000000"/>
                <w:sz w:val="20"/>
                <w:szCs w:val="20"/>
              </w:rPr>
              <w:t>000</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INSTALLATION DE CHANTIER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center"/>
              <w:rPr>
                <w:b/>
                <w:bCs/>
                <w:i/>
                <w:iCs/>
                <w:color w:val="000000"/>
                <w:sz w:val="20"/>
                <w:szCs w:val="20"/>
              </w:rPr>
            </w:pPr>
            <w:r>
              <w:rPr>
                <w:b/>
                <w:bCs/>
                <w:i/>
                <w:iCs/>
                <w:color w:val="000000"/>
                <w:sz w:val="20"/>
                <w:szCs w:val="20"/>
              </w:rPr>
              <w:t>100</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TRAVAUX PREPARATOIRES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   </w:t>
            </w:r>
          </w:p>
        </w:tc>
      </w:tr>
      <w:tr w:rsidR="00DA2E40" w:rsidTr="00DA2E40">
        <w:trPr>
          <w:trHeight w:val="30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DA2E40" w:rsidRDefault="00DA2E40">
            <w:pPr>
              <w:jc w:val="center"/>
              <w:rPr>
                <w:b/>
                <w:bCs/>
                <w:i/>
                <w:iCs/>
                <w:color w:val="000000"/>
                <w:sz w:val="20"/>
                <w:szCs w:val="20"/>
              </w:rPr>
            </w:pPr>
            <w:r>
              <w:rPr>
                <w:b/>
                <w:bCs/>
                <w:i/>
                <w:iCs/>
                <w:color w:val="000000"/>
                <w:sz w:val="20"/>
                <w:szCs w:val="20"/>
              </w:rPr>
              <w:t>200</w:t>
            </w:r>
          </w:p>
        </w:tc>
        <w:tc>
          <w:tcPr>
            <w:tcW w:w="452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CLOTURE </w:t>
            </w:r>
          </w:p>
        </w:tc>
        <w:tc>
          <w:tcPr>
            <w:tcW w:w="63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620" w:type="dxa"/>
            <w:tcBorders>
              <w:top w:val="nil"/>
              <w:left w:val="nil"/>
              <w:bottom w:val="single" w:sz="4" w:space="0" w:color="auto"/>
              <w:right w:val="single" w:sz="8"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   </w:t>
            </w:r>
          </w:p>
        </w:tc>
      </w:tr>
      <w:tr w:rsidR="00DA2E40" w:rsidTr="00DA2E40">
        <w:trPr>
          <w:trHeight w:val="300"/>
          <w:jc w:val="center"/>
        </w:trPr>
        <w:tc>
          <w:tcPr>
            <w:tcW w:w="600" w:type="dxa"/>
            <w:tcBorders>
              <w:top w:val="nil"/>
              <w:left w:val="single" w:sz="8" w:space="0" w:color="auto"/>
              <w:bottom w:val="nil"/>
              <w:right w:val="single" w:sz="4" w:space="0" w:color="auto"/>
            </w:tcBorders>
            <w:shd w:val="clear" w:color="auto" w:fill="auto"/>
            <w:noWrap/>
            <w:vAlign w:val="bottom"/>
            <w:hideMark/>
          </w:tcPr>
          <w:p w:rsidR="00DA2E40" w:rsidRDefault="00DA2E40">
            <w:pPr>
              <w:jc w:val="center"/>
              <w:rPr>
                <w:b/>
                <w:bCs/>
                <w:i/>
                <w:iCs/>
                <w:color w:val="000000"/>
                <w:sz w:val="20"/>
                <w:szCs w:val="20"/>
              </w:rPr>
            </w:pPr>
            <w:r>
              <w:rPr>
                <w:b/>
                <w:bCs/>
                <w:i/>
                <w:iCs/>
                <w:color w:val="000000"/>
                <w:sz w:val="20"/>
                <w:szCs w:val="20"/>
              </w:rPr>
              <w:t>300</w:t>
            </w:r>
          </w:p>
        </w:tc>
        <w:tc>
          <w:tcPr>
            <w:tcW w:w="4520" w:type="dxa"/>
            <w:tcBorders>
              <w:top w:val="nil"/>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CONSTRUCTION BLOC SANITAIRE </w:t>
            </w:r>
          </w:p>
        </w:tc>
        <w:tc>
          <w:tcPr>
            <w:tcW w:w="630" w:type="dxa"/>
            <w:tcBorders>
              <w:top w:val="nil"/>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990" w:type="dxa"/>
            <w:tcBorders>
              <w:top w:val="nil"/>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260" w:type="dxa"/>
            <w:tcBorders>
              <w:top w:val="nil"/>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620" w:type="dxa"/>
            <w:tcBorders>
              <w:top w:val="nil"/>
              <w:left w:val="nil"/>
              <w:bottom w:val="nil"/>
              <w:right w:val="single" w:sz="8"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   </w:t>
            </w:r>
          </w:p>
        </w:tc>
      </w:tr>
      <w:tr w:rsidR="00DA2E40" w:rsidTr="00DA2E40">
        <w:trPr>
          <w:trHeight w:val="300"/>
          <w:jc w:val="center"/>
        </w:trPr>
        <w:tc>
          <w:tcPr>
            <w:tcW w:w="600" w:type="dxa"/>
            <w:tcBorders>
              <w:top w:val="single" w:sz="4" w:space="0" w:color="auto"/>
              <w:left w:val="single" w:sz="8" w:space="0" w:color="auto"/>
              <w:bottom w:val="nil"/>
              <w:right w:val="single" w:sz="4" w:space="0" w:color="auto"/>
            </w:tcBorders>
            <w:shd w:val="clear" w:color="auto" w:fill="auto"/>
            <w:noWrap/>
            <w:vAlign w:val="bottom"/>
            <w:hideMark/>
          </w:tcPr>
          <w:p w:rsidR="00DA2E40" w:rsidRDefault="00DA2E40">
            <w:pPr>
              <w:jc w:val="center"/>
              <w:rPr>
                <w:b/>
                <w:bCs/>
                <w:i/>
                <w:iCs/>
                <w:color w:val="000000"/>
                <w:sz w:val="20"/>
                <w:szCs w:val="20"/>
              </w:rPr>
            </w:pPr>
            <w:r>
              <w:rPr>
                <w:b/>
                <w:bCs/>
                <w:i/>
                <w:iCs/>
                <w:color w:val="000000"/>
                <w:sz w:val="20"/>
                <w:szCs w:val="20"/>
              </w:rPr>
              <w:t>400</w:t>
            </w:r>
          </w:p>
        </w:tc>
        <w:tc>
          <w:tcPr>
            <w:tcW w:w="4520" w:type="dxa"/>
            <w:tcBorders>
              <w:top w:val="single" w:sz="4" w:space="0" w:color="auto"/>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AMENAGEMENT DIVERS </w:t>
            </w:r>
          </w:p>
        </w:tc>
        <w:tc>
          <w:tcPr>
            <w:tcW w:w="630" w:type="dxa"/>
            <w:tcBorders>
              <w:top w:val="single" w:sz="4" w:space="0" w:color="auto"/>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990" w:type="dxa"/>
            <w:tcBorders>
              <w:top w:val="single" w:sz="4" w:space="0" w:color="auto"/>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260" w:type="dxa"/>
            <w:tcBorders>
              <w:top w:val="single" w:sz="4" w:space="0" w:color="auto"/>
              <w:left w:val="nil"/>
              <w:bottom w:val="nil"/>
              <w:right w:val="single" w:sz="4"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w:t>
            </w:r>
          </w:p>
        </w:tc>
        <w:tc>
          <w:tcPr>
            <w:tcW w:w="1620" w:type="dxa"/>
            <w:tcBorders>
              <w:top w:val="single" w:sz="4" w:space="0" w:color="auto"/>
              <w:left w:val="nil"/>
              <w:bottom w:val="nil"/>
              <w:right w:val="single" w:sz="8" w:space="0" w:color="auto"/>
            </w:tcBorders>
            <w:shd w:val="clear" w:color="auto" w:fill="auto"/>
            <w:noWrap/>
            <w:vAlign w:val="bottom"/>
            <w:hideMark/>
          </w:tcPr>
          <w:p w:rsidR="00DA2E40" w:rsidRDefault="00DA2E40">
            <w:pPr>
              <w:rPr>
                <w:b/>
                <w:bCs/>
                <w:i/>
                <w:iCs/>
                <w:color w:val="000000"/>
                <w:sz w:val="20"/>
                <w:szCs w:val="20"/>
              </w:rPr>
            </w:pPr>
            <w:r>
              <w:rPr>
                <w:b/>
                <w:bCs/>
                <w:i/>
                <w:iCs/>
                <w:color w:val="000000"/>
                <w:sz w:val="20"/>
                <w:szCs w:val="20"/>
              </w:rPr>
              <w:t xml:space="preserve">                    -   </w:t>
            </w:r>
          </w:p>
        </w:tc>
      </w:tr>
      <w:tr w:rsidR="00DA2E40" w:rsidTr="00DA2E40">
        <w:trPr>
          <w:trHeight w:val="345"/>
          <w:jc w:val="center"/>
        </w:trPr>
        <w:tc>
          <w:tcPr>
            <w:tcW w:w="600" w:type="dxa"/>
            <w:tcBorders>
              <w:top w:val="single" w:sz="4" w:space="0" w:color="auto"/>
              <w:left w:val="single" w:sz="8" w:space="0" w:color="auto"/>
              <w:bottom w:val="single" w:sz="8" w:space="0" w:color="auto"/>
              <w:right w:val="single" w:sz="4" w:space="0" w:color="auto"/>
            </w:tcBorders>
            <w:shd w:val="clear" w:color="000000" w:fill="99FF99"/>
            <w:noWrap/>
            <w:vAlign w:val="bottom"/>
            <w:hideMark/>
          </w:tcPr>
          <w:p w:rsidR="00DA2E40" w:rsidRDefault="00DA2E40">
            <w:pPr>
              <w:rPr>
                <w:b/>
                <w:bCs/>
                <w:color w:val="000000"/>
                <w:sz w:val="20"/>
                <w:szCs w:val="20"/>
              </w:rPr>
            </w:pPr>
            <w:r>
              <w:rPr>
                <w:b/>
                <w:bCs/>
                <w:color w:val="000000"/>
                <w:sz w:val="20"/>
                <w:szCs w:val="20"/>
              </w:rPr>
              <w:t> </w:t>
            </w:r>
          </w:p>
        </w:tc>
        <w:tc>
          <w:tcPr>
            <w:tcW w:w="4520" w:type="dxa"/>
            <w:tcBorders>
              <w:top w:val="single" w:sz="4" w:space="0" w:color="auto"/>
              <w:left w:val="nil"/>
              <w:bottom w:val="single" w:sz="8" w:space="0" w:color="auto"/>
              <w:right w:val="single" w:sz="4" w:space="0" w:color="auto"/>
            </w:tcBorders>
            <w:shd w:val="clear" w:color="000000" w:fill="99FF99"/>
            <w:noWrap/>
            <w:vAlign w:val="bottom"/>
            <w:hideMark/>
          </w:tcPr>
          <w:p w:rsidR="00DA2E40" w:rsidRDefault="00DA2E40">
            <w:pPr>
              <w:rPr>
                <w:b/>
                <w:bCs/>
                <w:color w:val="000000"/>
                <w:sz w:val="20"/>
                <w:szCs w:val="20"/>
              </w:rPr>
            </w:pPr>
            <w:r>
              <w:rPr>
                <w:b/>
                <w:bCs/>
                <w:color w:val="000000"/>
                <w:sz w:val="20"/>
                <w:szCs w:val="20"/>
              </w:rPr>
              <w:t>MONTANT TOTAL TRAVAUX</w:t>
            </w:r>
          </w:p>
        </w:tc>
        <w:tc>
          <w:tcPr>
            <w:tcW w:w="630" w:type="dxa"/>
            <w:tcBorders>
              <w:top w:val="single" w:sz="4" w:space="0" w:color="auto"/>
              <w:left w:val="nil"/>
              <w:bottom w:val="single" w:sz="8" w:space="0" w:color="auto"/>
              <w:right w:val="single" w:sz="4" w:space="0" w:color="auto"/>
            </w:tcBorders>
            <w:shd w:val="clear" w:color="000000" w:fill="99FF99"/>
            <w:noWrap/>
            <w:vAlign w:val="bottom"/>
            <w:hideMark/>
          </w:tcPr>
          <w:p w:rsidR="00DA2E40" w:rsidRDefault="00DA2E40">
            <w:pPr>
              <w:rPr>
                <w:b/>
                <w:bCs/>
                <w:color w:val="000000"/>
                <w:sz w:val="20"/>
                <w:szCs w:val="20"/>
              </w:rPr>
            </w:pPr>
            <w:r>
              <w:rPr>
                <w:b/>
                <w:bCs/>
                <w:color w:val="000000"/>
                <w:sz w:val="20"/>
                <w:szCs w:val="20"/>
              </w:rPr>
              <w:t> </w:t>
            </w:r>
          </w:p>
        </w:tc>
        <w:tc>
          <w:tcPr>
            <w:tcW w:w="990" w:type="dxa"/>
            <w:tcBorders>
              <w:top w:val="single" w:sz="4" w:space="0" w:color="auto"/>
              <w:left w:val="nil"/>
              <w:bottom w:val="single" w:sz="8" w:space="0" w:color="auto"/>
              <w:right w:val="single" w:sz="4" w:space="0" w:color="auto"/>
            </w:tcBorders>
            <w:shd w:val="clear" w:color="000000" w:fill="99FF99"/>
            <w:noWrap/>
            <w:vAlign w:val="bottom"/>
            <w:hideMark/>
          </w:tcPr>
          <w:p w:rsidR="00DA2E40" w:rsidRDefault="00DA2E40">
            <w:pPr>
              <w:rPr>
                <w:b/>
                <w:bCs/>
                <w:color w:val="000000"/>
                <w:sz w:val="20"/>
                <w:szCs w:val="20"/>
              </w:rPr>
            </w:pPr>
            <w:r>
              <w:rPr>
                <w:b/>
                <w:bCs/>
                <w:color w:val="000000"/>
                <w:sz w:val="20"/>
                <w:szCs w:val="20"/>
              </w:rPr>
              <w:t> </w:t>
            </w:r>
          </w:p>
        </w:tc>
        <w:tc>
          <w:tcPr>
            <w:tcW w:w="1260" w:type="dxa"/>
            <w:tcBorders>
              <w:top w:val="single" w:sz="4" w:space="0" w:color="auto"/>
              <w:left w:val="nil"/>
              <w:bottom w:val="single" w:sz="8" w:space="0" w:color="auto"/>
              <w:right w:val="single" w:sz="4" w:space="0" w:color="auto"/>
            </w:tcBorders>
            <w:shd w:val="clear" w:color="000000" w:fill="99FF99"/>
            <w:noWrap/>
            <w:vAlign w:val="bottom"/>
            <w:hideMark/>
          </w:tcPr>
          <w:p w:rsidR="00DA2E40" w:rsidRDefault="00DA2E40">
            <w:pPr>
              <w:rPr>
                <w:b/>
                <w:bCs/>
                <w:color w:val="000000"/>
                <w:sz w:val="20"/>
                <w:szCs w:val="20"/>
              </w:rPr>
            </w:pPr>
            <w:r>
              <w:rPr>
                <w:b/>
                <w:bCs/>
                <w:color w:val="000000"/>
                <w:sz w:val="20"/>
                <w:szCs w:val="20"/>
              </w:rPr>
              <w:t> </w:t>
            </w:r>
          </w:p>
        </w:tc>
        <w:tc>
          <w:tcPr>
            <w:tcW w:w="1620" w:type="dxa"/>
            <w:tcBorders>
              <w:top w:val="single" w:sz="4" w:space="0" w:color="auto"/>
              <w:left w:val="nil"/>
              <w:bottom w:val="single" w:sz="8" w:space="0" w:color="auto"/>
              <w:right w:val="single" w:sz="8" w:space="0" w:color="auto"/>
            </w:tcBorders>
            <w:shd w:val="clear" w:color="000000" w:fill="99FF99"/>
            <w:noWrap/>
            <w:vAlign w:val="bottom"/>
            <w:hideMark/>
          </w:tcPr>
          <w:p w:rsidR="00DA2E40" w:rsidRDefault="00DA2E40">
            <w:pPr>
              <w:rPr>
                <w:b/>
                <w:bCs/>
                <w:color w:val="000000"/>
                <w:sz w:val="20"/>
                <w:szCs w:val="20"/>
              </w:rPr>
            </w:pPr>
            <w:r>
              <w:rPr>
                <w:b/>
                <w:bCs/>
                <w:color w:val="000000"/>
                <w:sz w:val="20"/>
                <w:szCs w:val="20"/>
              </w:rPr>
              <w:t xml:space="preserve">                    -   </w:t>
            </w:r>
          </w:p>
        </w:tc>
      </w:tr>
    </w:tbl>
    <w:p w:rsidR="00BB3B58" w:rsidRDefault="00BB3B58" w:rsidP="00FD343E">
      <w:pPr>
        <w:rPr>
          <w:sz w:val="20"/>
          <w:szCs w:val="20"/>
          <w:lang w:val="en-US"/>
        </w:rPr>
      </w:pPr>
      <w:r>
        <w:rPr>
          <w:lang w:eastAsia="fr-FR"/>
        </w:rPr>
        <w:fldChar w:fldCharType="begin"/>
      </w:r>
      <w:r>
        <w:rPr>
          <w:lang w:eastAsia="fr-FR"/>
        </w:rPr>
        <w:instrText xml:space="preserve"> LINK Excel.Sheet.12 "C:\\Users\\mfleury\\Desktop\\Maxon - Global\\CUCD\\INFRASTRUCTURES\\APPEL D'OFFRES\\4- AO Amenagement CSC, MFI Bank\\AO révisé\\Lot 1 Construction Cloture, Bloc Sanitaire &amp; Aménagement divers\\Cadre Devis Estimatif Lot 1.xlsx" "Devis Estimatif Lot 1!R5C2:R93C7" \a \f 4 \h </w:instrText>
      </w:r>
      <w:r w:rsidR="004909EC">
        <w:rPr>
          <w:lang w:eastAsia="fr-FR"/>
        </w:rPr>
        <w:instrText xml:space="preserve"> \* MERGEFORMAT </w:instrText>
      </w:r>
      <w:r>
        <w:rPr>
          <w:lang w:eastAsia="fr-FR"/>
        </w:rPr>
        <w:fldChar w:fldCharType="separate"/>
      </w:r>
    </w:p>
    <w:p w:rsidR="00FD343E" w:rsidRPr="0040632C" w:rsidRDefault="00BB3B58" w:rsidP="00FD343E">
      <w:pPr>
        <w:rPr>
          <w:lang w:eastAsia="fr-FR"/>
        </w:rPr>
      </w:pPr>
      <w:r>
        <w:rPr>
          <w:lang w:eastAsia="fr-FR"/>
        </w:rPr>
        <w:fldChar w:fldCharType="end"/>
      </w: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BB3B58" w:rsidP="00BB3B58">
      <w:pPr>
        <w:tabs>
          <w:tab w:val="left" w:pos="2700"/>
        </w:tabs>
        <w:rPr>
          <w:lang w:eastAsia="fr-FR"/>
        </w:rPr>
      </w:pPr>
      <w:r>
        <w:rPr>
          <w:lang w:eastAsia="fr-FR"/>
        </w:rPr>
        <w:tab/>
      </w: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Default="00FD343E" w:rsidP="00FD343E">
      <w:pPr>
        <w:rPr>
          <w:lang w:eastAsia="fr-FR"/>
        </w:rPr>
      </w:pPr>
    </w:p>
    <w:p w:rsidR="00DA2E40" w:rsidRDefault="00DA2E40" w:rsidP="00FD343E">
      <w:pPr>
        <w:rPr>
          <w:lang w:eastAsia="fr-FR"/>
        </w:rPr>
      </w:pPr>
    </w:p>
    <w:p w:rsidR="00DA2E40" w:rsidRDefault="00DA2E40" w:rsidP="00FD343E">
      <w:pPr>
        <w:rPr>
          <w:lang w:eastAsia="fr-FR"/>
        </w:rPr>
      </w:pPr>
    </w:p>
    <w:p w:rsidR="00DA2E40" w:rsidRDefault="00DA2E40" w:rsidP="00FD343E">
      <w:pPr>
        <w:rPr>
          <w:lang w:eastAsia="fr-FR"/>
        </w:rPr>
      </w:pPr>
    </w:p>
    <w:p w:rsidR="00DA2E40" w:rsidRPr="0040632C" w:rsidRDefault="00DA2E40"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rPr>
          <w:lang w:eastAsia="fr-FR"/>
        </w:rPr>
      </w:pPr>
    </w:p>
    <w:p w:rsidR="00FD343E" w:rsidRPr="0040632C" w:rsidRDefault="00FD343E" w:rsidP="00FD343E">
      <w:pPr>
        <w:jc w:val="center"/>
        <w:rPr>
          <w:b/>
        </w:rPr>
      </w:pPr>
      <w:r w:rsidRPr="0040632C">
        <w:rPr>
          <w:b/>
        </w:rPr>
        <w:lastRenderedPageBreak/>
        <w:t>CADRE DU BORDEREAU DES PRIX</w:t>
      </w:r>
    </w:p>
    <w:p w:rsidR="00FD343E" w:rsidRPr="0040632C" w:rsidRDefault="00FD343E" w:rsidP="00FD34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rsidR="00FD343E" w:rsidRPr="0040632C" w:rsidRDefault="00FD343E" w:rsidP="00FD343E">
      <w:pPr>
        <w:spacing w:after="240"/>
        <w:jc w:val="both"/>
        <w:rPr>
          <w:sz w:val="22"/>
          <w:szCs w:val="22"/>
        </w:rPr>
      </w:pPr>
      <w:r w:rsidRPr="0040632C">
        <w:rPr>
          <w:sz w:val="22"/>
          <w:szCs w:val="22"/>
        </w:rPr>
        <w:t>Les travaux exécutés et réceptionnés par l'Ingénieur sont évalués par levés contradictoires, sur la base des indications données dans le présent CCTP.</w:t>
      </w:r>
    </w:p>
    <w:p w:rsidR="00FD343E" w:rsidRPr="0040632C" w:rsidRDefault="00FD343E" w:rsidP="00FD343E">
      <w:pPr>
        <w:jc w:val="both"/>
        <w:rPr>
          <w:sz w:val="22"/>
          <w:szCs w:val="22"/>
        </w:rPr>
      </w:pPr>
      <w:r w:rsidRPr="0040632C">
        <w:rPr>
          <w:sz w:val="22"/>
          <w:szCs w:val="22"/>
        </w:rPr>
        <w:t>Pour le décompte final, l'Ingénieur calcule les quantités, qui sont ensuite arrêtées d'un commun accord. Les montants à payer sont déterminés par application des prix du Bordereau des Prix.</w:t>
      </w:r>
    </w:p>
    <w:p w:rsidR="00FD343E" w:rsidRPr="0040632C" w:rsidRDefault="00FD343E" w:rsidP="00FD343E">
      <w:pPr>
        <w:jc w:val="both"/>
        <w:rPr>
          <w:sz w:val="22"/>
          <w:szCs w:val="22"/>
        </w:rPr>
      </w:pPr>
    </w:p>
    <w:p w:rsidR="00FD343E" w:rsidRPr="0040632C" w:rsidRDefault="00FD343E" w:rsidP="00FD343E">
      <w:pPr>
        <w:spacing w:after="240"/>
        <w:jc w:val="both"/>
        <w:rPr>
          <w:sz w:val="22"/>
          <w:szCs w:val="22"/>
        </w:rPr>
      </w:pPr>
      <w:r w:rsidRPr="0040632C">
        <w:rPr>
          <w:sz w:val="22"/>
          <w:szCs w:val="22"/>
        </w:rPr>
        <w:t>Les prix unitaires du Bordereau des prix rémunèrent la fourniture, le transport, la main-d’œuvre, les frais de matériel et de matières consommables, l'outillage, les frais d'études et de laboratoire, les faux-frais et toutes sujétions, et ils comprennent les études d’exécution des Ouvrages et des aménagement des intersections avec les rues adjacentes ainsi que la rédaction des plans de recollement, les frais généraux, les bénéfices, les impôts et taxes de toute nature, ainsi que toutes les charges d'entretien pendant le délai de garantie de l'Entrepreneur.</w:t>
      </w:r>
    </w:p>
    <w:p w:rsidR="00FD343E" w:rsidRPr="0040632C" w:rsidRDefault="00FD343E" w:rsidP="00FD343E">
      <w:pPr>
        <w:spacing w:after="240"/>
        <w:jc w:val="both"/>
        <w:rPr>
          <w:sz w:val="22"/>
          <w:szCs w:val="22"/>
        </w:rPr>
      </w:pPr>
      <w:r w:rsidRPr="0040632C">
        <w:rPr>
          <w:sz w:val="22"/>
          <w:szCs w:val="22"/>
        </w:rPr>
        <w:t>Sont notamment compris dans les faux-frais, les droits de douane, les droits de carrières et tout autre droit sur les matériaux et le matériel, les frais dus en vertu de la législation du travail, de la sécurité et de l'hygiène du personnel, les bureaux, etc., sans que cette énumération soit limitative.</w:t>
      </w:r>
    </w:p>
    <w:p w:rsidR="00FD343E" w:rsidRPr="0040632C" w:rsidRDefault="00FD343E" w:rsidP="00FD343E">
      <w:pPr>
        <w:spacing w:after="240"/>
        <w:jc w:val="both"/>
        <w:rPr>
          <w:sz w:val="22"/>
          <w:szCs w:val="22"/>
        </w:rPr>
      </w:pPr>
      <w:r w:rsidRPr="0040632C">
        <w:rPr>
          <w:sz w:val="22"/>
          <w:szCs w:val="22"/>
        </w:rPr>
        <w:t>Les prix comprennent également l'aménagement des sites d'emprunt et de dépôt, les pistes provisoires de toute nature donnant accès aux carrières, emprunts, points d'eau, les coûts relatifs à la mise en œuvre des mesures de mitigation des impacts sur l’environnement et toutes les sujétions de circulation pendant l'exécution des travaux, notamment des déviations.</w:t>
      </w:r>
    </w:p>
    <w:p w:rsidR="00FD343E" w:rsidRPr="0040632C" w:rsidRDefault="00FD343E" w:rsidP="00FD343E">
      <w:pPr>
        <w:jc w:val="both"/>
        <w:rPr>
          <w:sz w:val="22"/>
          <w:szCs w:val="22"/>
        </w:rPr>
      </w:pPr>
    </w:p>
    <w:p w:rsidR="00FD343E" w:rsidRPr="0040632C" w:rsidRDefault="00FD343E" w:rsidP="00FD343E">
      <w:pPr>
        <w:jc w:val="both"/>
        <w:rPr>
          <w:sz w:val="22"/>
          <w:szCs w:val="22"/>
        </w:rPr>
      </w:pPr>
      <w:r w:rsidRPr="0040632C">
        <w:rPr>
          <w:sz w:val="22"/>
          <w:szCs w:val="22"/>
        </w:rPr>
        <w:t xml:space="preserve">Tous les prix sont exprimés en </w:t>
      </w:r>
      <w:r w:rsidR="00BB3B58">
        <w:rPr>
          <w:sz w:val="22"/>
          <w:szCs w:val="22"/>
        </w:rPr>
        <w:t>dollars américains</w:t>
      </w:r>
    </w:p>
    <w:p w:rsidR="00FD343E" w:rsidRPr="0040632C" w:rsidRDefault="00FD343E" w:rsidP="00FD343E">
      <w:pPr>
        <w:rPr>
          <w:sz w:val="22"/>
          <w:szCs w:val="22"/>
        </w:rPr>
      </w:pPr>
    </w:p>
    <w:p w:rsidR="00FD343E" w:rsidRPr="0040632C" w:rsidRDefault="00FD343E" w:rsidP="00FD343E">
      <w:pPr>
        <w:rPr>
          <w:lang w:eastAsia="fr-FR"/>
        </w:rPr>
      </w:pPr>
    </w:p>
    <w:p w:rsidR="00FD343E" w:rsidRPr="0040632C" w:rsidRDefault="00FD343E" w:rsidP="006823E4">
      <w:pPr>
        <w:pStyle w:val="Heading1"/>
        <w:rPr>
          <w:highlight w:val="yellow"/>
        </w:rPr>
      </w:pPr>
    </w:p>
    <w:p w:rsidR="00FD343E" w:rsidRPr="0040632C" w:rsidRDefault="00FD343E" w:rsidP="006823E4">
      <w:pPr>
        <w:pStyle w:val="Heading1"/>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6976D6" w:rsidRDefault="006976D6" w:rsidP="00CA1421">
      <w:pPr>
        <w:rPr>
          <w:highlight w:val="yellow"/>
        </w:rPr>
        <w:sectPr w:rsidR="006976D6" w:rsidSect="00BE26B0">
          <w:type w:val="continuous"/>
          <w:pgSz w:w="12240" w:h="15840" w:code="1"/>
          <w:pgMar w:top="1440" w:right="1440" w:bottom="1440" w:left="1440" w:header="720" w:footer="720" w:gutter="0"/>
          <w:cols w:space="720"/>
          <w:titlePg/>
          <w:docGrid w:linePitch="360"/>
        </w:sectPr>
      </w:pPr>
    </w:p>
    <w:tbl>
      <w:tblPr>
        <w:tblW w:w="496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6419"/>
        <w:gridCol w:w="3814"/>
        <w:gridCol w:w="2188"/>
      </w:tblGrid>
      <w:tr w:rsidR="006976D6" w:rsidRPr="006976D6" w:rsidTr="006976D6">
        <w:trPr>
          <w:trHeight w:val="596"/>
          <w:tblHeader/>
          <w:jc w:val="center"/>
        </w:trPr>
        <w:tc>
          <w:tcPr>
            <w:tcW w:w="5000" w:type="pct"/>
            <w:gridSpan w:val="4"/>
            <w:shd w:val="clear" w:color="auto" w:fill="F2F2F2" w:themeFill="background1" w:themeFillShade="F2"/>
          </w:tcPr>
          <w:p w:rsidR="006976D6" w:rsidRPr="006976D6" w:rsidRDefault="006976D6" w:rsidP="006976D6">
            <w:pPr>
              <w:widowControl w:val="0"/>
              <w:jc w:val="center"/>
              <w:rPr>
                <w:b/>
                <w:bCs/>
                <w:snapToGrid w:val="0"/>
                <w:sz w:val="20"/>
                <w:szCs w:val="20"/>
              </w:rPr>
            </w:pPr>
          </w:p>
          <w:p w:rsidR="006976D6" w:rsidRPr="006976D6" w:rsidRDefault="006976D6" w:rsidP="006976D6">
            <w:pPr>
              <w:widowControl w:val="0"/>
              <w:jc w:val="center"/>
              <w:rPr>
                <w:b/>
                <w:bCs/>
                <w:snapToGrid w:val="0"/>
                <w:sz w:val="20"/>
                <w:szCs w:val="20"/>
              </w:rPr>
            </w:pPr>
            <w:r w:rsidRPr="006976D6">
              <w:rPr>
                <w:b/>
                <w:bCs/>
                <w:snapToGrid w:val="0"/>
                <w:sz w:val="20"/>
                <w:szCs w:val="20"/>
              </w:rPr>
              <w:t>CADRE DU BORDEREAU DES PRIX</w:t>
            </w:r>
          </w:p>
        </w:tc>
      </w:tr>
      <w:tr w:rsidR="006976D6" w:rsidRPr="006976D6" w:rsidTr="006976D6">
        <w:trPr>
          <w:trHeight w:val="548"/>
          <w:tblHeader/>
          <w:jc w:val="center"/>
        </w:trPr>
        <w:tc>
          <w:tcPr>
            <w:tcW w:w="255" w:type="pct"/>
            <w:tcBorders>
              <w:bottom w:val="single" w:sz="4" w:space="0" w:color="auto"/>
            </w:tcBorders>
            <w:shd w:val="clear" w:color="auto" w:fill="F2F2F2" w:themeFill="background1" w:themeFillShade="F2"/>
          </w:tcPr>
          <w:p w:rsidR="006976D6" w:rsidRPr="006976D6" w:rsidRDefault="006976D6" w:rsidP="006976D6">
            <w:pPr>
              <w:widowControl w:val="0"/>
              <w:rPr>
                <w:b/>
                <w:bCs/>
                <w:snapToGrid w:val="0"/>
                <w:sz w:val="20"/>
                <w:szCs w:val="20"/>
              </w:rPr>
            </w:pPr>
            <w:r w:rsidRPr="006976D6">
              <w:rPr>
                <w:b/>
                <w:bCs/>
                <w:snapToGrid w:val="0"/>
                <w:sz w:val="20"/>
                <w:szCs w:val="20"/>
              </w:rPr>
              <w:t>No.</w:t>
            </w:r>
          </w:p>
        </w:tc>
        <w:tc>
          <w:tcPr>
            <w:tcW w:w="2452" w:type="pct"/>
            <w:tcBorders>
              <w:bottom w:val="single" w:sz="4" w:space="0" w:color="auto"/>
            </w:tcBorders>
            <w:shd w:val="clear" w:color="auto" w:fill="F2F2F2" w:themeFill="background1" w:themeFillShade="F2"/>
          </w:tcPr>
          <w:p w:rsidR="006976D6" w:rsidRPr="006976D6" w:rsidRDefault="006976D6" w:rsidP="006976D6">
            <w:pPr>
              <w:widowControl w:val="0"/>
              <w:rPr>
                <w:b/>
                <w:bCs/>
                <w:snapToGrid w:val="0"/>
                <w:sz w:val="20"/>
                <w:szCs w:val="20"/>
              </w:rPr>
            </w:pPr>
            <w:r w:rsidRPr="006976D6">
              <w:rPr>
                <w:b/>
                <w:bCs/>
                <w:snapToGrid w:val="0"/>
                <w:sz w:val="20"/>
                <w:szCs w:val="20"/>
              </w:rPr>
              <w:t>DESIGNATION ET PRIX EN TOUTES LETTRES</w:t>
            </w:r>
          </w:p>
        </w:tc>
        <w:tc>
          <w:tcPr>
            <w:tcW w:w="1457" w:type="pct"/>
            <w:tcBorders>
              <w:bottom w:val="single" w:sz="4" w:space="0" w:color="auto"/>
            </w:tcBorders>
            <w:shd w:val="clear" w:color="auto" w:fill="F2F2F2" w:themeFill="background1" w:themeFillShade="F2"/>
          </w:tcPr>
          <w:p w:rsidR="006976D6" w:rsidRPr="006976D6" w:rsidRDefault="006976D6" w:rsidP="006976D6">
            <w:pPr>
              <w:widowControl w:val="0"/>
              <w:jc w:val="center"/>
              <w:rPr>
                <w:b/>
                <w:bCs/>
                <w:snapToGrid w:val="0"/>
                <w:sz w:val="20"/>
                <w:szCs w:val="20"/>
              </w:rPr>
            </w:pPr>
            <w:r w:rsidRPr="006976D6">
              <w:rPr>
                <w:b/>
                <w:bCs/>
                <w:snapToGrid w:val="0"/>
                <w:sz w:val="20"/>
                <w:szCs w:val="20"/>
              </w:rPr>
              <w:t>PRIX UNITAIRE EN LETTRES-(GOURDES)</w:t>
            </w:r>
          </w:p>
        </w:tc>
        <w:tc>
          <w:tcPr>
            <w:tcW w:w="836" w:type="pct"/>
            <w:shd w:val="clear" w:color="auto" w:fill="F2F2F2" w:themeFill="background1" w:themeFillShade="F2"/>
          </w:tcPr>
          <w:p w:rsidR="006976D6" w:rsidRPr="006976D6" w:rsidRDefault="006976D6" w:rsidP="006976D6">
            <w:pPr>
              <w:widowControl w:val="0"/>
              <w:jc w:val="center"/>
              <w:rPr>
                <w:b/>
                <w:bCs/>
                <w:snapToGrid w:val="0"/>
                <w:sz w:val="20"/>
                <w:szCs w:val="20"/>
              </w:rPr>
            </w:pPr>
            <w:r w:rsidRPr="006976D6">
              <w:rPr>
                <w:b/>
                <w:bCs/>
                <w:snapToGrid w:val="0"/>
                <w:sz w:val="20"/>
                <w:szCs w:val="20"/>
              </w:rPr>
              <w:t>PRIX UNIT. EN CHIFFRES(HTG)</w:t>
            </w:r>
          </w:p>
        </w:tc>
      </w:tr>
      <w:tr w:rsidR="006976D6" w:rsidRPr="006976D6" w:rsidTr="006976D6">
        <w:trPr>
          <w:trHeight w:val="365"/>
          <w:jc w:val="center"/>
        </w:trPr>
        <w:tc>
          <w:tcPr>
            <w:tcW w:w="4164" w:type="pct"/>
            <w:gridSpan w:val="3"/>
            <w:tcBorders>
              <w:top w:val="single" w:sz="4" w:space="0" w:color="auto"/>
              <w:left w:val="single" w:sz="4" w:space="0" w:color="auto"/>
              <w:bottom w:val="single" w:sz="4" w:space="0" w:color="auto"/>
              <w:right w:val="single" w:sz="4" w:space="0" w:color="auto"/>
            </w:tcBorders>
            <w:shd w:val="clear" w:color="auto" w:fill="auto"/>
          </w:tcPr>
          <w:p w:rsidR="006976D6" w:rsidRPr="006976D6" w:rsidRDefault="006976D6" w:rsidP="006976D6">
            <w:pPr>
              <w:widowControl w:val="0"/>
              <w:rPr>
                <w:b/>
                <w:bCs/>
                <w:snapToGrid w:val="0"/>
                <w:sz w:val="20"/>
                <w:szCs w:val="20"/>
                <w:u w:val="single"/>
              </w:rPr>
            </w:pPr>
            <w:r w:rsidRPr="006976D6">
              <w:rPr>
                <w:b/>
                <w:bCs/>
                <w:snapToGrid w:val="0"/>
                <w:sz w:val="20"/>
                <w:szCs w:val="20"/>
              </w:rPr>
              <w:t>POSTE 000 –INSTALLATION DE CHANTIER</w:t>
            </w:r>
          </w:p>
        </w:tc>
        <w:tc>
          <w:tcPr>
            <w:tcW w:w="836" w:type="pct"/>
            <w:tcBorders>
              <w:left w:val="single" w:sz="4" w:space="0" w:color="auto"/>
            </w:tcBorders>
          </w:tcPr>
          <w:p w:rsidR="006976D6" w:rsidRPr="006976D6" w:rsidRDefault="006976D6" w:rsidP="006976D6">
            <w:pPr>
              <w:widowControl w:val="0"/>
              <w:rPr>
                <w:b/>
                <w:bCs/>
                <w:snapToGrid w:val="0"/>
                <w:sz w:val="20"/>
                <w:szCs w:val="20"/>
              </w:rPr>
            </w:pPr>
          </w:p>
        </w:tc>
      </w:tr>
      <w:tr w:rsidR="006976D6" w:rsidRPr="006976D6" w:rsidTr="006976D6">
        <w:trPr>
          <w:jc w:val="center"/>
        </w:trPr>
        <w:tc>
          <w:tcPr>
            <w:tcW w:w="255" w:type="pct"/>
            <w:tcBorders>
              <w:top w:val="single" w:sz="4" w:space="0" w:color="auto"/>
            </w:tcBorders>
            <w:shd w:val="clear" w:color="auto" w:fill="auto"/>
          </w:tcPr>
          <w:p w:rsidR="006976D6" w:rsidRPr="006976D6" w:rsidRDefault="006976D6" w:rsidP="006976D6">
            <w:pPr>
              <w:widowControl w:val="0"/>
              <w:jc w:val="both"/>
              <w:rPr>
                <w:b/>
                <w:bCs/>
                <w:snapToGrid w:val="0"/>
                <w:sz w:val="20"/>
                <w:szCs w:val="20"/>
                <w:u w:val="single"/>
              </w:rPr>
            </w:pPr>
            <w:r w:rsidRPr="006976D6">
              <w:rPr>
                <w:b/>
                <w:snapToGrid w:val="0"/>
                <w:sz w:val="20"/>
                <w:szCs w:val="20"/>
              </w:rPr>
              <w:t>001</w:t>
            </w:r>
          </w:p>
        </w:tc>
        <w:tc>
          <w:tcPr>
            <w:tcW w:w="2452" w:type="pct"/>
            <w:tcBorders>
              <w:top w:val="single" w:sz="4" w:space="0" w:color="auto"/>
            </w:tcBorders>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Installation générale de chantier et des services généraux de l’Entreprise</w:t>
            </w:r>
          </w:p>
          <w:p w:rsidR="006976D6" w:rsidRPr="006976D6" w:rsidRDefault="006976D6" w:rsidP="006976D6">
            <w:pPr>
              <w:suppressAutoHyphens/>
              <w:overflowPunct w:val="0"/>
              <w:autoSpaceDE w:val="0"/>
              <w:autoSpaceDN w:val="0"/>
              <w:adjustRightInd w:val="0"/>
              <w:jc w:val="both"/>
              <w:textAlignment w:val="baseline"/>
              <w:rPr>
                <w:sz w:val="20"/>
                <w:szCs w:val="20"/>
                <w:lang w:eastAsia="fr-FR"/>
              </w:rPr>
            </w:pPr>
            <w:r w:rsidRPr="006976D6">
              <w:rPr>
                <w:sz w:val="20"/>
                <w:szCs w:val="20"/>
                <w:lang w:eastAsia="fr-FR"/>
              </w:rPr>
              <w:t>Ce prix comprend notamment les opérations suivantes :</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l’aménagement des locaux de l’entreprise : bureaux, ateliers, magasins,</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la fourniture de l’eau et de l’électricité,</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les frais de gardiennage,</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les moyens de liaison : téléphone, radio, toute autre disposition pour le bon fonctionnement du chantier,</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l’installation des panneaux d’identification du chantier,</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les opérations de démolition et de nettoyage de ces espaces à la fin des travaux.</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l’amenée et le repli des matériels et équipements, le démontage des installations,</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la remise en état du site,</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z w:val="20"/>
                <w:szCs w:val="20"/>
                <w:lang w:eastAsia="fr-FR"/>
              </w:rPr>
            </w:pPr>
            <w:r w:rsidRPr="006976D6">
              <w:rPr>
                <w:sz w:val="20"/>
                <w:szCs w:val="20"/>
                <w:lang w:eastAsia="fr-FR"/>
              </w:rPr>
              <w:t>et toutes sujétions.</w:t>
            </w:r>
          </w:p>
          <w:p w:rsidR="006976D6" w:rsidRPr="006976D6" w:rsidRDefault="006976D6" w:rsidP="006976D6">
            <w:pPr>
              <w:suppressAutoHyphens/>
              <w:overflowPunct w:val="0"/>
              <w:autoSpaceDE w:val="0"/>
              <w:autoSpaceDN w:val="0"/>
              <w:adjustRightInd w:val="0"/>
              <w:jc w:val="both"/>
              <w:textAlignment w:val="baseline"/>
              <w:rPr>
                <w:sz w:val="20"/>
                <w:szCs w:val="20"/>
                <w:lang w:eastAsia="fr-FR"/>
              </w:rPr>
            </w:pPr>
          </w:p>
          <w:p w:rsidR="006976D6" w:rsidRPr="006976D6" w:rsidRDefault="006976D6" w:rsidP="006976D6">
            <w:pPr>
              <w:suppressAutoHyphens/>
              <w:overflowPunct w:val="0"/>
              <w:autoSpaceDE w:val="0"/>
              <w:autoSpaceDN w:val="0"/>
              <w:adjustRightInd w:val="0"/>
              <w:jc w:val="both"/>
              <w:textAlignment w:val="baseline"/>
              <w:rPr>
                <w:sz w:val="20"/>
                <w:szCs w:val="20"/>
                <w:lang w:eastAsia="fr-FR"/>
              </w:rPr>
            </w:pPr>
            <w:r w:rsidRPr="006976D6">
              <w:rPr>
                <w:sz w:val="20"/>
                <w:szCs w:val="20"/>
                <w:lang w:eastAsia="fr-FR"/>
              </w:rPr>
              <w:t>Ce prix constitue un forfait dont le règlement sera effectué comme suit : Quatre-vingt pour cent (80%) lors de l’installation générale du chantier et vingt pour cent (20%) lors de la remise en état du site du chantier.</w:t>
            </w:r>
          </w:p>
          <w:p w:rsidR="006976D6" w:rsidRPr="006976D6" w:rsidRDefault="006976D6" w:rsidP="006976D6">
            <w:pPr>
              <w:suppressAutoHyphens/>
              <w:overflowPunct w:val="0"/>
              <w:autoSpaceDE w:val="0"/>
              <w:autoSpaceDN w:val="0"/>
              <w:adjustRightInd w:val="0"/>
              <w:jc w:val="both"/>
              <w:textAlignment w:val="baseline"/>
              <w:rPr>
                <w:bCs/>
                <w:sz w:val="20"/>
                <w:szCs w:val="20"/>
                <w:lang w:eastAsia="fr-FR"/>
              </w:rPr>
            </w:pPr>
          </w:p>
          <w:p w:rsidR="006976D6" w:rsidRPr="006976D6" w:rsidRDefault="006976D6" w:rsidP="006976D6">
            <w:pPr>
              <w:suppressAutoHyphens/>
              <w:overflowPunct w:val="0"/>
              <w:autoSpaceDE w:val="0"/>
              <w:autoSpaceDN w:val="0"/>
              <w:adjustRightInd w:val="0"/>
              <w:jc w:val="both"/>
              <w:textAlignment w:val="baseline"/>
              <w:rPr>
                <w:bCs/>
                <w:szCs w:val="22"/>
                <w:lang w:eastAsia="fr-FR"/>
              </w:rPr>
            </w:pPr>
            <w:r w:rsidRPr="006976D6">
              <w:rPr>
                <w:bCs/>
                <w:sz w:val="20"/>
                <w:szCs w:val="20"/>
                <w:lang w:eastAsia="fr-FR"/>
              </w:rPr>
              <w:t>Payé au forfait</w:t>
            </w:r>
          </w:p>
        </w:tc>
        <w:tc>
          <w:tcPr>
            <w:tcW w:w="1457" w:type="pct"/>
            <w:tcBorders>
              <w:top w:val="single" w:sz="4" w:space="0" w:color="auto"/>
            </w:tcBorders>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002</w:t>
            </w:r>
          </w:p>
        </w:tc>
        <w:tc>
          <w:tcPr>
            <w:tcW w:w="2452" w:type="pct"/>
            <w:shd w:val="clear" w:color="auto" w:fill="auto"/>
          </w:tcPr>
          <w:p w:rsidR="006976D6" w:rsidRPr="006976D6" w:rsidRDefault="006976D6" w:rsidP="00F50A8B">
            <w:pPr>
              <w:widowControl w:val="0"/>
              <w:jc w:val="both"/>
              <w:rPr>
                <w:b/>
                <w:snapToGrid w:val="0"/>
                <w:sz w:val="20"/>
                <w:szCs w:val="20"/>
              </w:rPr>
            </w:pPr>
            <w:r w:rsidRPr="006976D6">
              <w:rPr>
                <w:b/>
                <w:snapToGrid w:val="0"/>
                <w:sz w:val="20"/>
                <w:szCs w:val="20"/>
              </w:rPr>
              <w:t>Mesures de mitigation environnementales et sociales</w:t>
            </w:r>
          </w:p>
          <w:p w:rsidR="006976D6" w:rsidRPr="006976D6" w:rsidRDefault="006976D6" w:rsidP="006976D6">
            <w:pPr>
              <w:widowControl w:val="0"/>
              <w:jc w:val="both"/>
              <w:rPr>
                <w:snapToGrid w:val="0"/>
                <w:sz w:val="20"/>
                <w:szCs w:val="20"/>
              </w:rPr>
            </w:pPr>
            <w:r w:rsidRPr="006976D6">
              <w:rPr>
                <w:snapToGrid w:val="0"/>
                <w:sz w:val="20"/>
                <w:szCs w:val="20"/>
              </w:rPr>
              <w:t>Ce prix rémunère forfaitairement l’ensemble des mesures de mitigation environnementales et sociales dans le cadre des travaux :</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napToGrid w:val="0"/>
                <w:sz w:val="20"/>
                <w:szCs w:val="20"/>
              </w:rPr>
            </w:pPr>
            <w:r w:rsidRPr="006976D6">
              <w:rPr>
                <w:bCs/>
                <w:snapToGrid w:val="0"/>
                <w:sz w:val="20"/>
                <w:szCs w:val="20"/>
                <w:lang w:eastAsia="ja-JP"/>
              </w:rPr>
              <w:t>la r</w:t>
            </w:r>
            <w:r w:rsidRPr="006976D6">
              <w:rPr>
                <w:snapToGrid w:val="0"/>
                <w:sz w:val="20"/>
                <w:szCs w:val="20"/>
              </w:rPr>
              <w:t xml:space="preserve">éduction/élimination de la pollution de l’air, du sol et des eaux, du bruit, des poussières, </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napToGrid w:val="0"/>
                <w:sz w:val="20"/>
                <w:szCs w:val="20"/>
              </w:rPr>
            </w:pPr>
            <w:r w:rsidRPr="006976D6">
              <w:rPr>
                <w:snapToGrid w:val="0"/>
                <w:sz w:val="20"/>
                <w:szCs w:val="20"/>
              </w:rPr>
              <w:t>la réduction des perturbations dans le fonctionnement régulier des habitants,</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napToGrid w:val="0"/>
                <w:sz w:val="20"/>
                <w:szCs w:val="20"/>
              </w:rPr>
            </w:pPr>
            <w:r w:rsidRPr="006976D6">
              <w:rPr>
                <w:snapToGrid w:val="0"/>
                <w:sz w:val="20"/>
                <w:szCs w:val="20"/>
              </w:rPr>
              <w:t xml:space="preserve">la réduction des perturbations dans les déplacements, </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napToGrid w:val="0"/>
                <w:sz w:val="20"/>
                <w:szCs w:val="20"/>
              </w:rPr>
            </w:pPr>
            <w:r w:rsidRPr="006976D6">
              <w:rPr>
                <w:bCs/>
                <w:snapToGrid w:val="0"/>
                <w:sz w:val="20"/>
                <w:szCs w:val="20"/>
                <w:lang w:eastAsia="ja-JP"/>
              </w:rPr>
              <w:t>l’entreposage</w:t>
            </w:r>
            <w:r w:rsidRPr="006976D6">
              <w:rPr>
                <w:snapToGrid w:val="0"/>
                <w:sz w:val="20"/>
                <w:szCs w:val="20"/>
              </w:rPr>
              <w:t xml:space="preserve"> de matériaux de manière à ne pas obstruer le passage, </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napToGrid w:val="0"/>
                <w:sz w:val="20"/>
                <w:szCs w:val="20"/>
              </w:rPr>
            </w:pPr>
            <w:r w:rsidRPr="006976D6">
              <w:rPr>
                <w:snapToGrid w:val="0"/>
                <w:sz w:val="20"/>
                <w:szCs w:val="20"/>
              </w:rPr>
              <w:t xml:space="preserve">la prévention des risques d’accident, la sécurisation de l’espace de travail, </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napToGrid w:val="0"/>
                <w:sz w:val="20"/>
                <w:szCs w:val="20"/>
              </w:rPr>
            </w:pPr>
            <w:r w:rsidRPr="006976D6">
              <w:rPr>
                <w:snapToGrid w:val="0"/>
                <w:sz w:val="20"/>
                <w:szCs w:val="20"/>
              </w:rPr>
              <w:t>l’assurance de travail OFATMA,</w:t>
            </w:r>
          </w:p>
          <w:p w:rsidR="006976D6" w:rsidRPr="006976D6" w:rsidRDefault="006976D6" w:rsidP="006976D6">
            <w:pPr>
              <w:widowControl w:val="0"/>
              <w:numPr>
                <w:ilvl w:val="0"/>
                <w:numId w:val="40"/>
              </w:numPr>
              <w:tabs>
                <w:tab w:val="left" w:pos="254"/>
              </w:tabs>
              <w:suppressAutoHyphens/>
              <w:overflowPunct w:val="0"/>
              <w:autoSpaceDE w:val="0"/>
              <w:autoSpaceDN w:val="0"/>
              <w:adjustRightInd w:val="0"/>
              <w:ind w:left="254" w:hanging="254"/>
              <w:jc w:val="both"/>
              <w:textAlignment w:val="baseline"/>
              <w:rPr>
                <w:snapToGrid w:val="0"/>
                <w:sz w:val="20"/>
                <w:szCs w:val="20"/>
              </w:rPr>
            </w:pPr>
            <w:r w:rsidRPr="006976D6">
              <w:rPr>
                <w:snapToGrid w:val="0"/>
                <w:sz w:val="20"/>
                <w:szCs w:val="20"/>
              </w:rPr>
              <w:t>les assurances vis-à-vis des tiers.</w:t>
            </w:r>
          </w:p>
          <w:p w:rsidR="006976D6" w:rsidRPr="006976D6" w:rsidRDefault="006976D6" w:rsidP="006976D6">
            <w:pPr>
              <w:widowControl w:val="0"/>
              <w:spacing w:after="240"/>
              <w:jc w:val="both"/>
              <w:rPr>
                <w:snapToGrid w:val="0"/>
                <w:sz w:val="20"/>
                <w:szCs w:val="20"/>
              </w:rPr>
            </w:pPr>
            <w:r w:rsidRPr="006976D6">
              <w:rPr>
                <w:snapToGrid w:val="0"/>
                <w:sz w:val="20"/>
                <w:szCs w:val="20"/>
              </w:rPr>
              <w:lastRenderedPageBreak/>
              <w:t>et toutes les autres mesures de mitigation environnementales et sociales entrant dans le cadre de ces travaux, toutes sujétions comprises.</w:t>
            </w:r>
          </w:p>
          <w:p w:rsidR="006976D6" w:rsidRPr="006976D6" w:rsidRDefault="006976D6" w:rsidP="006976D6">
            <w:pPr>
              <w:widowControl w:val="0"/>
              <w:spacing w:after="240"/>
              <w:jc w:val="both"/>
              <w:rPr>
                <w:snapToGrid w:val="0"/>
                <w:sz w:val="20"/>
                <w:szCs w:val="20"/>
              </w:rPr>
            </w:pPr>
            <w:r w:rsidRPr="006976D6">
              <w:rPr>
                <w:snapToGrid w:val="0"/>
                <w:sz w:val="20"/>
                <w:szCs w:val="20"/>
              </w:rPr>
              <w:t>Ce prix est payable au forfait au prorata de l’avancement  financier des travaux.</w:t>
            </w:r>
          </w:p>
          <w:p w:rsidR="006976D6" w:rsidRPr="006976D6" w:rsidRDefault="006976D6" w:rsidP="006976D6">
            <w:pPr>
              <w:widowControl w:val="0"/>
              <w:jc w:val="both"/>
              <w:rPr>
                <w:snapToGrid w:val="0"/>
                <w:sz w:val="20"/>
                <w:szCs w:val="20"/>
              </w:rPr>
            </w:pPr>
            <w:r w:rsidRPr="006976D6">
              <w:rPr>
                <w:snapToGrid w:val="0"/>
                <w:sz w:val="20"/>
                <w:szCs w:val="20"/>
              </w:rPr>
              <w:t>Payé au forfait</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003</w:t>
            </w:r>
          </w:p>
        </w:tc>
        <w:tc>
          <w:tcPr>
            <w:tcW w:w="2452" w:type="pct"/>
            <w:shd w:val="clear" w:color="auto" w:fill="auto"/>
          </w:tcPr>
          <w:p w:rsidR="006976D6" w:rsidRPr="006976D6" w:rsidRDefault="006976D6" w:rsidP="00F50A8B">
            <w:pPr>
              <w:widowControl w:val="0"/>
              <w:jc w:val="both"/>
              <w:rPr>
                <w:b/>
                <w:snapToGrid w:val="0"/>
                <w:sz w:val="20"/>
                <w:szCs w:val="20"/>
                <w:u w:val="single"/>
              </w:rPr>
            </w:pPr>
            <w:r>
              <w:rPr>
                <w:b/>
                <w:snapToGrid w:val="0"/>
                <w:sz w:val="20"/>
                <w:szCs w:val="20"/>
              </w:rPr>
              <w:t>Implantation</w:t>
            </w:r>
          </w:p>
          <w:p w:rsidR="006976D6" w:rsidRPr="006976D6" w:rsidRDefault="006976D6" w:rsidP="006976D6">
            <w:pPr>
              <w:widowControl w:val="0"/>
              <w:spacing w:after="240"/>
              <w:jc w:val="both"/>
              <w:rPr>
                <w:sz w:val="20"/>
                <w:szCs w:val="20"/>
                <w:lang w:eastAsia="fr-FR"/>
              </w:rPr>
            </w:pPr>
            <w:r w:rsidRPr="006976D6">
              <w:rPr>
                <w:sz w:val="20"/>
                <w:szCs w:val="20"/>
                <w:lang w:eastAsia="fr-FR"/>
              </w:rPr>
              <w:t>Ce prix rémunère Forfaitairement l'établissement des lignes et niveaux nécessaires pour les travaux d'excavation des fondations et d'implantations des ouvrages se trouvant sur le site. Il rémunère également la fourniture et la mise en œuvre de piquets, de points de référence ainsi que tout autre travail nécessaire pour l'exécution complète de l'implantation.</w:t>
            </w:r>
          </w:p>
          <w:p w:rsidR="006976D6" w:rsidRPr="006976D6" w:rsidRDefault="006976D6" w:rsidP="006976D6">
            <w:pPr>
              <w:widowControl w:val="0"/>
              <w:spacing w:after="240"/>
              <w:jc w:val="both"/>
              <w:rPr>
                <w:sz w:val="20"/>
                <w:szCs w:val="20"/>
                <w:lang w:eastAsia="fr-FR"/>
              </w:rPr>
            </w:pPr>
            <w:r w:rsidRPr="006976D6">
              <w:rPr>
                <w:sz w:val="20"/>
                <w:szCs w:val="20"/>
                <w:lang w:eastAsia="fr-FR"/>
              </w:rPr>
              <w:t>Ce prix constitue un forfait. Le paiement se fera au prorata de la masse de travaux effectivement exécutée par l’Entrepreneur.</w:t>
            </w:r>
          </w:p>
          <w:p w:rsidR="006976D6" w:rsidRPr="006976D6" w:rsidRDefault="006976D6" w:rsidP="006976D6">
            <w:pPr>
              <w:widowControl w:val="0"/>
              <w:jc w:val="both"/>
              <w:rPr>
                <w:bCs/>
                <w:snapToGrid w:val="0"/>
                <w:sz w:val="20"/>
                <w:szCs w:val="20"/>
              </w:rPr>
            </w:pPr>
            <w:r w:rsidRPr="006976D6">
              <w:rPr>
                <w:sz w:val="20"/>
                <w:szCs w:val="20"/>
                <w:lang w:eastAsia="fr-FR"/>
              </w:rPr>
              <w:t>Payé au forfait</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trHeight w:val="350"/>
          <w:jc w:val="center"/>
        </w:trPr>
        <w:tc>
          <w:tcPr>
            <w:tcW w:w="4164" w:type="pct"/>
            <w:gridSpan w:val="3"/>
            <w:shd w:val="clear" w:color="auto" w:fill="auto"/>
          </w:tcPr>
          <w:p w:rsidR="006976D6" w:rsidRPr="006976D6" w:rsidRDefault="006976D6" w:rsidP="006976D6">
            <w:pPr>
              <w:widowControl w:val="0"/>
              <w:jc w:val="both"/>
              <w:rPr>
                <w:b/>
                <w:bCs/>
                <w:snapToGrid w:val="0"/>
                <w:sz w:val="20"/>
                <w:szCs w:val="20"/>
                <w:highlight w:val="yellow"/>
                <w:u w:val="single"/>
              </w:rPr>
            </w:pPr>
            <w:r w:rsidRPr="006976D6">
              <w:rPr>
                <w:b/>
                <w:bCs/>
                <w:snapToGrid w:val="0"/>
                <w:sz w:val="20"/>
                <w:szCs w:val="20"/>
              </w:rPr>
              <w:t xml:space="preserve">POSTE 100 – TRAVAUX PREPARATOIRES </w:t>
            </w:r>
          </w:p>
        </w:tc>
        <w:tc>
          <w:tcPr>
            <w:tcW w:w="836" w:type="pct"/>
          </w:tcPr>
          <w:p w:rsidR="006976D6" w:rsidRPr="006976D6" w:rsidRDefault="006976D6" w:rsidP="006976D6">
            <w:pPr>
              <w:widowControl w:val="0"/>
              <w:jc w:val="both"/>
              <w:rPr>
                <w:b/>
                <w:bCs/>
                <w:snapToGrid w:val="0"/>
                <w:sz w:val="20"/>
                <w:szCs w:val="20"/>
                <w:highlight w:val="yellow"/>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snapToGrid w:val="0"/>
                <w:sz w:val="20"/>
                <w:szCs w:val="20"/>
              </w:rPr>
            </w:pPr>
            <w:r w:rsidRPr="006976D6">
              <w:rPr>
                <w:b/>
                <w:snapToGrid w:val="0"/>
                <w:sz w:val="20"/>
                <w:szCs w:val="20"/>
              </w:rPr>
              <w:t>101</w:t>
            </w:r>
          </w:p>
        </w:tc>
        <w:tc>
          <w:tcPr>
            <w:tcW w:w="2452" w:type="pct"/>
            <w:shd w:val="clear" w:color="auto" w:fill="auto"/>
          </w:tcPr>
          <w:p w:rsidR="006976D6" w:rsidRPr="006976D6" w:rsidRDefault="006976D6" w:rsidP="00F50A8B">
            <w:pPr>
              <w:suppressAutoHyphens/>
              <w:overflowPunct w:val="0"/>
              <w:autoSpaceDE w:val="0"/>
              <w:autoSpaceDN w:val="0"/>
              <w:adjustRightInd w:val="0"/>
              <w:jc w:val="both"/>
              <w:textAlignment w:val="baseline"/>
              <w:rPr>
                <w:b/>
                <w:sz w:val="20"/>
                <w:szCs w:val="20"/>
                <w:lang w:eastAsia="fr-FR"/>
              </w:rPr>
            </w:pPr>
            <w:r w:rsidRPr="006976D6">
              <w:rPr>
                <w:snapToGrid w:val="0"/>
                <w:sz w:val="20"/>
                <w:szCs w:val="20"/>
              </w:rPr>
              <w:t xml:space="preserve"> </w:t>
            </w:r>
            <w:r w:rsidR="001F0AD1">
              <w:rPr>
                <w:b/>
                <w:sz w:val="20"/>
                <w:szCs w:val="20"/>
                <w:lang w:eastAsia="fr-FR"/>
              </w:rPr>
              <w:t>Débroussaillage</w:t>
            </w:r>
            <w:r w:rsidRPr="006976D6">
              <w:rPr>
                <w:b/>
                <w:sz w:val="20"/>
                <w:szCs w:val="20"/>
                <w:lang w:eastAsia="fr-FR"/>
              </w:rPr>
              <w:t xml:space="preserve"> et </w:t>
            </w:r>
            <w:r>
              <w:rPr>
                <w:b/>
                <w:sz w:val="20"/>
                <w:szCs w:val="20"/>
                <w:lang w:eastAsia="fr-FR"/>
              </w:rPr>
              <w:t>nettoyage préalable du site</w:t>
            </w:r>
          </w:p>
          <w:p w:rsidR="006976D6" w:rsidRPr="006976D6" w:rsidRDefault="006976D6" w:rsidP="006976D6">
            <w:pPr>
              <w:suppressAutoHyphens/>
              <w:overflowPunct w:val="0"/>
              <w:autoSpaceDE w:val="0"/>
              <w:autoSpaceDN w:val="0"/>
              <w:adjustRightInd w:val="0"/>
              <w:jc w:val="both"/>
              <w:textAlignment w:val="baseline"/>
              <w:rPr>
                <w:sz w:val="20"/>
                <w:szCs w:val="20"/>
                <w:lang w:eastAsia="fr-FR"/>
              </w:rPr>
            </w:pPr>
            <w:r w:rsidRPr="006976D6">
              <w:rPr>
                <w:sz w:val="20"/>
                <w:szCs w:val="20"/>
                <w:lang w:eastAsia="fr-FR"/>
              </w:rPr>
              <w:t xml:space="preserve">Ce prix rémunère le débroussaillement et le </w:t>
            </w:r>
            <w:r w:rsidR="00F50A8B">
              <w:rPr>
                <w:sz w:val="20"/>
                <w:szCs w:val="20"/>
                <w:lang w:eastAsia="fr-FR"/>
              </w:rPr>
              <w:t>nettoyage du site</w:t>
            </w:r>
            <w:r w:rsidRPr="006976D6">
              <w:rPr>
                <w:sz w:val="20"/>
                <w:szCs w:val="20"/>
                <w:lang w:eastAsia="fr-FR"/>
              </w:rPr>
              <w:t xml:space="preserve"> sur la largeur indiquée par les instructions de l’Ingénieur. </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 xml:space="preserve">Ce prix comprend l’arrachage des herbes et broussailles y compris l’enlèvement des racines et des souches, l’abattage d’arbustes et d’arbres, le dessouchage, le décapage du terrain naturel sur une épaisseur précisée par l’Ingénieur. Ce prix comprend également l’évacuation de tous les produits hors de l’emprise, leur transport, leur mise en dépôt aux endroits agréés par l’Ingénieur, le remblaiement des excavations après dessouchage jusqu’au niveau du terrain décapé dans les zones de remblai et toutes sujétions de terrassement, de nivellement du terrain. </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spacing w:after="240"/>
              <w:jc w:val="both"/>
              <w:textAlignment w:val="baseline"/>
              <w:rPr>
                <w:b/>
                <w:sz w:val="20"/>
                <w:szCs w:val="20"/>
                <w:lang w:eastAsia="fr-FR"/>
              </w:rPr>
            </w:pPr>
            <w:r w:rsidRPr="006976D6">
              <w:rPr>
                <w:sz w:val="20"/>
                <w:szCs w:val="20"/>
                <w:lang w:eastAsia="fr-FR"/>
              </w:rPr>
              <w:t xml:space="preserve">Ce prix s’applique au mètre carré en projection horizontale de surface </w:t>
            </w:r>
            <w:r w:rsidRPr="006976D6">
              <w:rPr>
                <w:sz w:val="20"/>
                <w:szCs w:val="20"/>
                <w:lang w:eastAsia="fr-FR"/>
              </w:rPr>
              <w:lastRenderedPageBreak/>
              <w:t>débroussaillée et décapée.</w:t>
            </w:r>
          </w:p>
          <w:p w:rsidR="006976D6" w:rsidRPr="006976D6" w:rsidRDefault="006976D6" w:rsidP="006976D6">
            <w:pPr>
              <w:widowControl w:val="0"/>
              <w:jc w:val="both"/>
              <w:rPr>
                <w:sz w:val="20"/>
                <w:szCs w:val="20"/>
                <w:lang w:eastAsia="fr-FR"/>
              </w:rPr>
            </w:pPr>
            <w:r w:rsidRPr="006976D6">
              <w:rPr>
                <w:sz w:val="20"/>
                <w:szCs w:val="20"/>
                <w:lang w:eastAsia="fr-FR"/>
              </w:rPr>
              <w:t>Payé au mètre carré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bCs/>
                <w:snapToGrid w:val="0"/>
                <w:sz w:val="20"/>
                <w:szCs w:val="20"/>
                <w:u w:val="single"/>
              </w:rPr>
            </w:pPr>
            <w:r w:rsidRPr="006976D6">
              <w:rPr>
                <w:b/>
                <w:snapToGrid w:val="0"/>
                <w:sz w:val="20"/>
                <w:szCs w:val="20"/>
              </w:rPr>
              <w:t>102</w:t>
            </w:r>
          </w:p>
        </w:tc>
        <w:tc>
          <w:tcPr>
            <w:tcW w:w="2452" w:type="pct"/>
            <w:shd w:val="clear" w:color="auto" w:fill="auto"/>
          </w:tcPr>
          <w:p w:rsidR="006976D6" w:rsidRPr="006976D6" w:rsidRDefault="006976D6" w:rsidP="00434F97">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 xml:space="preserve">Démolition de construction en maçonnerie ou en béton ordinaire </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 xml:space="preserve">Ce prix rémunère la démolition de construction en maçonnerie ou en béton ordinaire. </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 xml:space="preserve">Ce prix comprend la démolition de la construction, l’excavation de toutes fondations, la récupération des matériaux et leur réutilisation éventuelle suivant instruction de l’Ingénieur, le transport, la mise en dépôt aux endroits agréés par l’Ingénieur, le remblaiement de toutes les excavations jusqu’au niveau du terrain naturel et toutes sujétions. </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 xml:space="preserve">Ce prix s’applique au volume de la construction en maçonnerie ou en béton ordinaire démolie. </w:t>
            </w:r>
          </w:p>
          <w:p w:rsidR="006976D6" w:rsidRPr="006976D6" w:rsidRDefault="006976D6" w:rsidP="006976D6">
            <w:pPr>
              <w:widowControl w:val="0"/>
              <w:jc w:val="both"/>
              <w:rPr>
                <w:snapToGrid w:val="0"/>
                <w:sz w:val="20"/>
                <w:szCs w:val="20"/>
              </w:rPr>
            </w:pPr>
          </w:p>
          <w:p w:rsidR="006976D6" w:rsidRPr="006976D6" w:rsidRDefault="006976D6" w:rsidP="006976D6">
            <w:pPr>
              <w:widowControl w:val="0"/>
              <w:jc w:val="both"/>
              <w:rPr>
                <w:snapToGrid w:val="0"/>
                <w:sz w:val="20"/>
                <w:szCs w:val="20"/>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F50A8B" w:rsidRPr="006976D6" w:rsidTr="006976D6">
        <w:trPr>
          <w:jc w:val="center"/>
        </w:trPr>
        <w:tc>
          <w:tcPr>
            <w:tcW w:w="255" w:type="pct"/>
            <w:shd w:val="clear" w:color="auto" w:fill="auto"/>
          </w:tcPr>
          <w:p w:rsidR="00F50A8B" w:rsidRPr="006976D6" w:rsidRDefault="00F50A8B" w:rsidP="006976D6">
            <w:pPr>
              <w:widowControl w:val="0"/>
              <w:jc w:val="both"/>
              <w:rPr>
                <w:b/>
                <w:snapToGrid w:val="0"/>
                <w:sz w:val="20"/>
                <w:szCs w:val="20"/>
              </w:rPr>
            </w:pPr>
            <w:r>
              <w:rPr>
                <w:b/>
                <w:snapToGrid w:val="0"/>
                <w:sz w:val="20"/>
                <w:szCs w:val="20"/>
              </w:rPr>
              <w:t>103</w:t>
            </w:r>
          </w:p>
        </w:tc>
        <w:tc>
          <w:tcPr>
            <w:tcW w:w="2452" w:type="pct"/>
            <w:shd w:val="clear" w:color="auto" w:fill="auto"/>
          </w:tcPr>
          <w:p w:rsidR="00F50A8B" w:rsidRDefault="00F50A8B" w:rsidP="00434F97">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 xml:space="preserve">Démolition de </w:t>
            </w:r>
            <w:r>
              <w:rPr>
                <w:b/>
                <w:sz w:val="20"/>
                <w:szCs w:val="20"/>
                <w:lang w:eastAsia="fr-FR"/>
              </w:rPr>
              <w:t>clôture en tôle</w:t>
            </w:r>
          </w:p>
          <w:p w:rsidR="00434F97" w:rsidRDefault="00434F97" w:rsidP="00F50A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p>
          <w:p w:rsidR="00F50A8B" w:rsidRPr="00434F97" w:rsidRDefault="00F50A8B" w:rsidP="00434F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 xml:space="preserve">Ce prix </w:t>
            </w:r>
            <w:r w:rsidR="00434F97">
              <w:rPr>
                <w:sz w:val="20"/>
                <w:szCs w:val="20"/>
                <w:lang w:eastAsia="fr-FR"/>
              </w:rPr>
              <w:t xml:space="preserve">s’applique </w:t>
            </w:r>
            <w:r w:rsidR="00434F97" w:rsidRPr="006976D6">
              <w:rPr>
                <w:bCs/>
                <w:sz w:val="20"/>
                <w:szCs w:val="20"/>
                <w:lang w:eastAsia="fr-FR"/>
              </w:rPr>
              <w:t>au mètre linéaire</w:t>
            </w:r>
            <w:r w:rsidR="00434F97">
              <w:rPr>
                <w:bCs/>
                <w:sz w:val="20"/>
                <w:szCs w:val="20"/>
                <w:lang w:eastAsia="fr-FR"/>
              </w:rPr>
              <w:t xml:space="preserve"> de </w:t>
            </w:r>
            <w:r w:rsidR="00434F97">
              <w:rPr>
                <w:sz w:val="20"/>
                <w:szCs w:val="20"/>
                <w:lang w:eastAsia="fr-FR"/>
              </w:rPr>
              <w:t>de clôture en tôle démolie.</w:t>
            </w:r>
          </w:p>
        </w:tc>
        <w:tc>
          <w:tcPr>
            <w:tcW w:w="1457" w:type="pct"/>
            <w:shd w:val="clear" w:color="auto" w:fill="auto"/>
          </w:tcPr>
          <w:p w:rsidR="00F50A8B" w:rsidRPr="006976D6" w:rsidRDefault="00F50A8B" w:rsidP="006976D6">
            <w:pPr>
              <w:widowControl w:val="0"/>
              <w:jc w:val="both"/>
              <w:rPr>
                <w:b/>
                <w:bCs/>
                <w:snapToGrid w:val="0"/>
                <w:sz w:val="20"/>
                <w:szCs w:val="20"/>
                <w:highlight w:val="yellow"/>
                <w:u w:val="single"/>
              </w:rPr>
            </w:pPr>
          </w:p>
        </w:tc>
        <w:tc>
          <w:tcPr>
            <w:tcW w:w="836" w:type="pct"/>
          </w:tcPr>
          <w:p w:rsidR="00F50A8B" w:rsidRPr="006976D6" w:rsidRDefault="00F50A8B"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bCs/>
                <w:snapToGrid w:val="0"/>
                <w:sz w:val="20"/>
                <w:szCs w:val="20"/>
                <w:u w:val="single"/>
              </w:rPr>
            </w:pPr>
            <w:r w:rsidRPr="006976D6">
              <w:rPr>
                <w:b/>
                <w:snapToGrid w:val="0"/>
                <w:sz w:val="20"/>
                <w:szCs w:val="20"/>
              </w:rPr>
              <w:t>10</w:t>
            </w:r>
            <w:r w:rsidR="00F50A8B">
              <w:rPr>
                <w:b/>
                <w:snapToGrid w:val="0"/>
                <w:sz w:val="20"/>
                <w:szCs w:val="20"/>
              </w:rPr>
              <w:t>4</w:t>
            </w:r>
          </w:p>
        </w:tc>
        <w:tc>
          <w:tcPr>
            <w:tcW w:w="2452" w:type="pct"/>
            <w:shd w:val="clear" w:color="auto" w:fill="auto"/>
          </w:tcPr>
          <w:p w:rsidR="006976D6" w:rsidRPr="006976D6" w:rsidRDefault="006976D6" w:rsidP="00434F97">
            <w:pPr>
              <w:widowControl w:val="0"/>
              <w:jc w:val="both"/>
              <w:rPr>
                <w:b/>
                <w:snapToGrid w:val="0"/>
                <w:sz w:val="20"/>
                <w:szCs w:val="20"/>
              </w:rPr>
            </w:pPr>
            <w:r w:rsidRPr="006976D6">
              <w:rPr>
                <w:b/>
                <w:snapToGrid w:val="0"/>
                <w:sz w:val="20"/>
                <w:szCs w:val="20"/>
              </w:rPr>
              <w:t xml:space="preserve">Remblai </w:t>
            </w:r>
          </w:p>
          <w:p w:rsidR="006976D6" w:rsidRPr="006976D6" w:rsidRDefault="006976D6" w:rsidP="006976D6">
            <w:pPr>
              <w:suppressAutoHyphens/>
              <w:overflowPunct w:val="0"/>
              <w:autoSpaceDE w:val="0"/>
              <w:autoSpaceDN w:val="0"/>
              <w:adjustRightInd w:val="0"/>
              <w:jc w:val="both"/>
              <w:textAlignment w:val="baseline"/>
              <w:rPr>
                <w:sz w:val="20"/>
                <w:szCs w:val="20"/>
                <w:lang w:eastAsia="fr-FR"/>
              </w:rPr>
            </w:pPr>
            <w:r w:rsidRPr="006976D6">
              <w:rPr>
                <w:sz w:val="20"/>
                <w:szCs w:val="20"/>
                <w:lang w:eastAsia="fr-FR"/>
              </w:rPr>
              <w:t>Ce prix rémunère le mètre cube de fourniture et mise en œuvre de matériaux de remblais provenant d’emprunts. Il comprend :</w:t>
            </w:r>
          </w:p>
          <w:p w:rsidR="006976D6" w:rsidRPr="006976D6" w:rsidRDefault="006976D6" w:rsidP="006976D6">
            <w:pPr>
              <w:numPr>
                <w:ilvl w:val="0"/>
                <w:numId w:val="4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les travaux préparatoires de l’emprunt : le débroussaillement, le décapage, la préparation de la surface d’emprise, l’aménagement des chemins d’accès,</w:t>
            </w:r>
          </w:p>
          <w:p w:rsidR="006976D6" w:rsidRPr="006976D6" w:rsidRDefault="006976D6" w:rsidP="006976D6">
            <w:pPr>
              <w:numPr>
                <w:ilvl w:val="0"/>
                <w:numId w:val="4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la découverte, l’extraction du matériau,</w:t>
            </w:r>
          </w:p>
          <w:p w:rsidR="006976D6" w:rsidRPr="006976D6" w:rsidRDefault="006976D6" w:rsidP="006976D6">
            <w:pPr>
              <w:numPr>
                <w:ilvl w:val="0"/>
                <w:numId w:val="4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le transport toutes distances du lieu d’extraction au lieu d’emploi en remblai,</w:t>
            </w:r>
          </w:p>
          <w:p w:rsidR="006976D6" w:rsidRPr="006976D6" w:rsidRDefault="006976D6" w:rsidP="006976D6">
            <w:pPr>
              <w:numPr>
                <w:ilvl w:val="0"/>
                <w:numId w:val="4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l’épandage par couche d’épaisseur 15 cm, le réglage, l’arrosage, le compactage à 95% de l’optimum Proctor sur toute la largeur du profil en remblai</w:t>
            </w:r>
          </w:p>
          <w:p w:rsidR="006976D6" w:rsidRPr="006976D6" w:rsidRDefault="006976D6" w:rsidP="006976D6">
            <w:pPr>
              <w:numPr>
                <w:ilvl w:val="0"/>
                <w:numId w:val="4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lang w:eastAsia="fr-FR"/>
              </w:rPr>
            </w:pPr>
            <w:r w:rsidRPr="006976D6">
              <w:rPr>
                <w:sz w:val="20"/>
                <w:szCs w:val="20"/>
                <w:lang w:eastAsia="fr-FR"/>
              </w:rPr>
              <w:t>le nettoyage et la remise en l’état antérieur de l’emprunt,</w:t>
            </w:r>
          </w:p>
          <w:p w:rsidR="006976D6" w:rsidRPr="006976D6" w:rsidRDefault="006976D6" w:rsidP="006976D6">
            <w:pPr>
              <w:suppressAutoHyphens/>
              <w:overflowPunct w:val="0"/>
              <w:autoSpaceDE w:val="0"/>
              <w:autoSpaceDN w:val="0"/>
              <w:adjustRightInd w:val="0"/>
              <w:jc w:val="both"/>
              <w:textAlignment w:val="baseline"/>
              <w:rPr>
                <w:sz w:val="20"/>
                <w:szCs w:val="20"/>
                <w:lang w:eastAsia="fr-FR"/>
              </w:rPr>
            </w:pPr>
            <w:r w:rsidRPr="006976D6">
              <w:rPr>
                <w:sz w:val="20"/>
                <w:szCs w:val="20"/>
                <w:lang w:eastAsia="fr-FR"/>
              </w:rPr>
              <w:t>toutes sujétions comprises</w:t>
            </w:r>
          </w:p>
          <w:p w:rsidR="006976D6" w:rsidRPr="006976D6" w:rsidRDefault="006976D6" w:rsidP="006976D6">
            <w:pPr>
              <w:suppressAutoHyphens/>
              <w:overflowPunct w:val="0"/>
              <w:autoSpaceDE w:val="0"/>
              <w:autoSpaceDN w:val="0"/>
              <w:adjustRightInd w:val="0"/>
              <w:spacing w:after="240"/>
              <w:jc w:val="both"/>
              <w:textAlignment w:val="baseline"/>
              <w:rPr>
                <w:sz w:val="20"/>
                <w:szCs w:val="20"/>
                <w:lang w:eastAsia="fr-FR"/>
              </w:rPr>
            </w:pPr>
            <w:r w:rsidRPr="006976D6">
              <w:rPr>
                <w:sz w:val="20"/>
                <w:szCs w:val="20"/>
                <w:lang w:eastAsia="fr-FR"/>
              </w:rPr>
              <w:t xml:space="preserve">Les quantités à prendre en compte sont les volumes de remblai provenant d’emprunt mesuré en place après compactage par différence entre le profil </w:t>
            </w:r>
            <w:r w:rsidRPr="006976D6">
              <w:rPr>
                <w:sz w:val="20"/>
                <w:szCs w:val="20"/>
                <w:lang w:eastAsia="fr-FR"/>
              </w:rPr>
              <w:lastRenderedPageBreak/>
              <w:t>théorique projeté et le profil avant exécution.</w:t>
            </w:r>
          </w:p>
          <w:p w:rsidR="006976D6" w:rsidRPr="006976D6" w:rsidRDefault="006976D6" w:rsidP="00D47C1C">
            <w:pPr>
              <w:widowControl w:val="0"/>
              <w:jc w:val="both"/>
              <w:rPr>
                <w:snapToGrid w:val="0"/>
                <w:sz w:val="20"/>
                <w:szCs w:val="20"/>
              </w:rPr>
            </w:pPr>
            <w:r w:rsidRPr="006976D6">
              <w:rPr>
                <w:sz w:val="20"/>
                <w:szCs w:val="20"/>
                <w:lang w:eastAsia="fr-FR"/>
              </w:rPr>
              <w:t>Payé au mètre cube</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trHeight w:val="332"/>
          <w:jc w:val="center"/>
        </w:trPr>
        <w:tc>
          <w:tcPr>
            <w:tcW w:w="4164" w:type="pct"/>
            <w:gridSpan w:val="3"/>
            <w:shd w:val="clear" w:color="auto" w:fill="auto"/>
          </w:tcPr>
          <w:p w:rsidR="006976D6" w:rsidRPr="006976D6" w:rsidRDefault="006976D6" w:rsidP="006976D6">
            <w:pPr>
              <w:widowControl w:val="0"/>
              <w:jc w:val="both"/>
              <w:rPr>
                <w:b/>
                <w:bCs/>
                <w:snapToGrid w:val="0"/>
                <w:sz w:val="20"/>
                <w:szCs w:val="20"/>
              </w:rPr>
            </w:pPr>
          </w:p>
          <w:p w:rsidR="006976D6" w:rsidRPr="006976D6" w:rsidRDefault="006976D6" w:rsidP="006976D6">
            <w:pPr>
              <w:widowControl w:val="0"/>
              <w:jc w:val="both"/>
              <w:rPr>
                <w:b/>
                <w:bCs/>
                <w:snapToGrid w:val="0"/>
                <w:sz w:val="20"/>
                <w:szCs w:val="20"/>
                <w:highlight w:val="yellow"/>
              </w:rPr>
            </w:pPr>
            <w:r w:rsidRPr="006976D6">
              <w:rPr>
                <w:b/>
                <w:bCs/>
                <w:snapToGrid w:val="0"/>
                <w:sz w:val="20"/>
                <w:szCs w:val="20"/>
              </w:rPr>
              <w:t>POSTE 200 – CLOTURE</w:t>
            </w:r>
          </w:p>
        </w:tc>
        <w:tc>
          <w:tcPr>
            <w:tcW w:w="836" w:type="pct"/>
          </w:tcPr>
          <w:p w:rsidR="006976D6" w:rsidRPr="006976D6" w:rsidRDefault="006976D6" w:rsidP="006976D6">
            <w:pPr>
              <w:widowControl w:val="0"/>
              <w:jc w:val="both"/>
              <w:rPr>
                <w:b/>
                <w:bCs/>
                <w:snapToGrid w:val="0"/>
                <w:sz w:val="20"/>
                <w:szCs w:val="20"/>
                <w:highlight w:val="yellow"/>
              </w:rPr>
            </w:pPr>
          </w:p>
        </w:tc>
      </w:tr>
      <w:tr w:rsidR="006976D6" w:rsidRPr="006976D6" w:rsidTr="006976D6">
        <w:trPr>
          <w:trHeight w:val="332"/>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201</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REHAUSSEMENT DE CLOTURE EXISTANTE</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201.1</w:t>
            </w:r>
          </w:p>
        </w:tc>
        <w:tc>
          <w:tcPr>
            <w:tcW w:w="2452" w:type="pct"/>
            <w:shd w:val="clear" w:color="auto" w:fill="auto"/>
          </w:tcPr>
          <w:p w:rsidR="006976D6" w:rsidRPr="006976D6" w:rsidRDefault="006976D6" w:rsidP="00434F97">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Maçonnerie de Blocs  de 0,15x0.20x0.40</w:t>
            </w:r>
          </w:p>
          <w:p w:rsidR="006976D6" w:rsidRPr="006976D6" w:rsidRDefault="006976D6" w:rsidP="006976D6">
            <w:pPr>
              <w:widowControl w:val="0"/>
              <w:suppressAutoHyphens/>
              <w:overflowPunct w:val="0"/>
              <w:autoSpaceDE w:val="0"/>
              <w:autoSpaceDN w:val="0"/>
              <w:adjustRightInd w:val="0"/>
              <w:spacing w:after="240"/>
              <w:jc w:val="both"/>
              <w:textAlignment w:val="baseline"/>
              <w:rPr>
                <w:sz w:val="20"/>
                <w:szCs w:val="20"/>
                <w:lang w:eastAsia="fr-FR"/>
              </w:rPr>
            </w:pPr>
            <w:r w:rsidRPr="006976D6">
              <w:rPr>
                <w:sz w:val="20"/>
                <w:szCs w:val="20"/>
                <w:lang w:eastAsia="fr-FR"/>
              </w:rPr>
              <w:t>Ce prix rémunère la maçonnerie de blocs vibrés hourdée, de fabrication d' usine, en élévation, de 0.15 x 0.20 x 0.40, ferraillés en fer de 3/8", posés  au mortier de 300kg de ciment CPA 250/315 par m</w:t>
            </w:r>
            <w:r w:rsidRPr="006976D6">
              <w:rPr>
                <w:sz w:val="20"/>
                <w:szCs w:val="20"/>
                <w:vertAlign w:val="superscript"/>
                <w:lang w:eastAsia="fr-FR"/>
              </w:rPr>
              <w:t>3</w:t>
            </w:r>
            <w:r w:rsidRPr="006976D6">
              <w:rPr>
                <w:sz w:val="20"/>
                <w:szCs w:val="20"/>
                <w:lang w:eastAsia="fr-FR"/>
              </w:rPr>
              <w:t xml:space="preserve"> de sable, rempli de béton dans les blocs BH 350, toutes fournitures comprises. Il comprend aussi  l'achat, le transport,  l'échafaudage, y compris toutes sujétions de mise en œuvre.  </w:t>
            </w:r>
          </w:p>
          <w:p w:rsidR="006976D6" w:rsidRPr="006976D6" w:rsidRDefault="006976D6" w:rsidP="00D47C1C">
            <w:pPr>
              <w:suppressAutoHyphens/>
              <w:overflowPunct w:val="0"/>
              <w:autoSpaceDE w:val="0"/>
              <w:autoSpaceDN w:val="0"/>
              <w:adjustRightInd w:val="0"/>
              <w:jc w:val="both"/>
              <w:textAlignment w:val="baseline"/>
              <w:rPr>
                <w:bCs/>
                <w:sz w:val="20"/>
                <w:szCs w:val="20"/>
                <w:lang w:eastAsia="fr-FR"/>
              </w:rPr>
            </w:pPr>
            <w:r w:rsidRPr="006976D6">
              <w:rPr>
                <w:bCs/>
                <w:sz w:val="20"/>
                <w:szCs w:val="20"/>
                <w:lang w:eastAsia="fr-FR"/>
              </w:rPr>
              <w:t>Payé au mètre carré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201.2</w:t>
            </w:r>
          </w:p>
        </w:tc>
        <w:tc>
          <w:tcPr>
            <w:tcW w:w="2452" w:type="pct"/>
            <w:shd w:val="clear" w:color="auto" w:fill="auto"/>
          </w:tcPr>
          <w:p w:rsidR="006976D6" w:rsidRPr="006976D6" w:rsidRDefault="006976D6" w:rsidP="0096476E">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Béton armé  dosé à 350 kg de CPA pour chainages verticale et horizontale</w:t>
            </w:r>
          </w:p>
          <w:p w:rsidR="006976D6" w:rsidRPr="006976D6" w:rsidRDefault="006976D6" w:rsidP="006976D6">
            <w:pPr>
              <w:widowControl w:val="0"/>
              <w:suppressAutoHyphens/>
              <w:overflowPunct w:val="0"/>
              <w:autoSpaceDE w:val="0"/>
              <w:autoSpaceDN w:val="0"/>
              <w:adjustRightInd w:val="0"/>
              <w:spacing w:after="240"/>
              <w:jc w:val="both"/>
              <w:textAlignment w:val="baseline"/>
              <w:rPr>
                <w:sz w:val="20"/>
                <w:szCs w:val="20"/>
                <w:lang w:eastAsia="fr-FR"/>
              </w:rPr>
            </w:pPr>
            <w:r w:rsidRPr="006976D6">
              <w:rPr>
                <w:sz w:val="20"/>
                <w:szCs w:val="20"/>
                <w:lang w:eastAsia="fr-FR"/>
              </w:rPr>
              <w:t xml:space="preserve">Ce prix rémunère la fabrication, le transport, le façonnage et la mise en œuvre du béton armé indiqué pour les ouvrages (dosé à 350kg de CPA par mètre cube). Il inclut tous les prix de fourniture, de transport des éléments constitutifs des bétons et d’acier d’armature. Sont également compris le prix des coffrages, des décoffrages et des dispositifs de mise en œuvre (échafaudage, vibrateur, malaxeur, ...) ainsi que tous les essais éventuels.  </w:t>
            </w:r>
          </w:p>
          <w:p w:rsidR="006976D6" w:rsidRPr="006976D6" w:rsidRDefault="006976D6" w:rsidP="006976D6">
            <w:pPr>
              <w:suppressAutoHyphens/>
              <w:overflowPunct w:val="0"/>
              <w:autoSpaceDE w:val="0"/>
              <w:autoSpaceDN w:val="0"/>
              <w:adjustRightInd w:val="0"/>
              <w:jc w:val="both"/>
              <w:textAlignment w:val="baseline"/>
              <w:rPr>
                <w:sz w:val="20"/>
                <w:szCs w:val="20"/>
                <w:lang w:eastAsia="fr-FR"/>
              </w:rPr>
            </w:pPr>
            <w:r w:rsidRPr="006976D6">
              <w:rPr>
                <w:sz w:val="20"/>
                <w:szCs w:val="20"/>
                <w:lang w:eastAsia="fr-FR"/>
              </w:rPr>
              <w:t>Ce prix s’applique au mètre cube de béton 350 exécuté.</w:t>
            </w:r>
          </w:p>
          <w:p w:rsidR="006976D6" w:rsidRPr="006976D6" w:rsidRDefault="006976D6" w:rsidP="006976D6">
            <w:pPr>
              <w:suppressAutoHyphens/>
              <w:overflowPunct w:val="0"/>
              <w:autoSpaceDE w:val="0"/>
              <w:autoSpaceDN w:val="0"/>
              <w:adjustRightInd w:val="0"/>
              <w:jc w:val="both"/>
              <w:textAlignment w:val="baseline"/>
              <w:rPr>
                <w:b/>
                <w:sz w:val="20"/>
                <w:szCs w:val="20"/>
                <w:lang w:eastAsia="fr-FR"/>
              </w:rPr>
            </w:pPr>
          </w:p>
          <w:p w:rsidR="006976D6" w:rsidRPr="006976D6" w:rsidRDefault="006976D6" w:rsidP="00D47C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trHeight w:val="350"/>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202</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CONSTRUCTION DE CLOTURE</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202.1</w:t>
            </w:r>
          </w:p>
        </w:tc>
        <w:tc>
          <w:tcPr>
            <w:tcW w:w="2452" w:type="pct"/>
            <w:shd w:val="clear" w:color="auto" w:fill="auto"/>
          </w:tcPr>
          <w:p w:rsidR="006976D6" w:rsidRPr="006976D6" w:rsidRDefault="006976D6" w:rsidP="0096476E">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Déblais / Fouilles de fondations ordinaires</w:t>
            </w:r>
          </w:p>
          <w:p w:rsidR="006976D6" w:rsidRPr="006976D6" w:rsidRDefault="006976D6" w:rsidP="006976D6">
            <w:pPr>
              <w:widowControl w:val="0"/>
              <w:suppressAutoHyphens/>
              <w:overflowPunct w:val="0"/>
              <w:autoSpaceDE w:val="0"/>
              <w:autoSpaceDN w:val="0"/>
              <w:adjustRightInd w:val="0"/>
              <w:spacing w:after="240"/>
              <w:jc w:val="both"/>
              <w:textAlignment w:val="baseline"/>
              <w:rPr>
                <w:sz w:val="20"/>
                <w:szCs w:val="20"/>
                <w:lang w:eastAsia="fr-FR"/>
              </w:rPr>
            </w:pPr>
            <w:r w:rsidRPr="006976D6">
              <w:rPr>
                <w:sz w:val="20"/>
                <w:szCs w:val="20"/>
              </w:rPr>
              <w:t xml:space="preserve">Ce prix rémunère au mètre cube l'exécution des travaux de fouille de fondation exécutés à la main ou à l'aide d'un engin de terrassement et le nettoyage du terrain. Il inclut toutes les sujétions inhérentes à ces différentes phases de travaux et en particulier le captage, le détournement et le pompage des eaux de toutes sortes, le soutènement provisoire éventuellement </w:t>
            </w:r>
            <w:r w:rsidRPr="006976D6">
              <w:rPr>
                <w:sz w:val="20"/>
                <w:szCs w:val="20"/>
              </w:rPr>
              <w:lastRenderedPageBreak/>
              <w:t xml:space="preserve">nécessaire des parois des fouilles (par blindage ou boisage de toute nature) et toutes sujétions. </w:t>
            </w:r>
          </w:p>
          <w:p w:rsidR="006976D6" w:rsidRPr="006976D6" w:rsidRDefault="006976D6" w:rsidP="006976D6">
            <w:pPr>
              <w:suppressAutoHyphens/>
              <w:overflowPunct w:val="0"/>
              <w:autoSpaceDE w:val="0"/>
              <w:autoSpaceDN w:val="0"/>
              <w:adjustRightInd w:val="0"/>
              <w:jc w:val="both"/>
              <w:textAlignment w:val="baseline"/>
              <w:rPr>
                <w:bCs/>
                <w:sz w:val="20"/>
                <w:szCs w:val="20"/>
                <w:lang w:eastAsia="fr-FR"/>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202.2</w:t>
            </w:r>
          </w:p>
        </w:tc>
        <w:tc>
          <w:tcPr>
            <w:tcW w:w="2452" w:type="pct"/>
            <w:shd w:val="clear" w:color="auto" w:fill="auto"/>
          </w:tcPr>
          <w:p w:rsidR="006976D6" w:rsidRPr="006976D6" w:rsidRDefault="006976D6" w:rsidP="009647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Fonçage sous semelles et tranchées</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sz w:val="20"/>
                <w:szCs w:val="20"/>
              </w:rPr>
            </w:pPr>
            <w:r w:rsidRPr="006976D6">
              <w:rPr>
                <w:sz w:val="20"/>
                <w:szCs w:val="20"/>
              </w:rPr>
              <w:t xml:space="preserve">Ce prix rémunère la mise en œuvre d’un coussin de matériau graveleux, compacté et ce, suivant </w:t>
            </w:r>
            <w:r w:rsidRPr="006976D6">
              <w:rPr>
                <w:sz w:val="20"/>
                <w:szCs w:val="20"/>
                <w:lang w:eastAsia="fr-FR"/>
              </w:rPr>
              <w:t>instruction de l’Ingénieur,</w:t>
            </w:r>
            <w:r w:rsidRPr="006976D6">
              <w:rPr>
                <w:sz w:val="20"/>
                <w:szCs w:val="20"/>
              </w:rPr>
              <w:t xml:space="preserve"> les règles de l'art et conformément aux dispositions du cahier des prescriptions techniques. Il inclut toutes sujétions.    </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202.3</w:t>
            </w:r>
          </w:p>
        </w:tc>
        <w:tc>
          <w:tcPr>
            <w:tcW w:w="2452" w:type="pct"/>
            <w:shd w:val="clear" w:color="auto" w:fill="auto"/>
          </w:tcPr>
          <w:p w:rsidR="006976D6" w:rsidRPr="006976D6" w:rsidRDefault="006976D6" w:rsidP="00706A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Béton de propreté</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rPr>
            </w:pPr>
            <w:r w:rsidRPr="006976D6">
              <w:rPr>
                <w:sz w:val="20"/>
                <w:szCs w:val="20"/>
              </w:rPr>
              <w:t xml:space="preserve">Ce prix rémunère le béton de propreté disposé sous les fondations des ouvrages </w:t>
            </w:r>
            <w:r w:rsidRPr="006976D6">
              <w:rPr>
                <w:sz w:val="20"/>
                <w:szCs w:val="20"/>
                <w:lang w:eastAsia="fr-FR"/>
              </w:rPr>
              <w:t xml:space="preserve">(dosé à 350kg de CPA par mètre cube). </w:t>
            </w:r>
            <w:r w:rsidRPr="006976D6">
              <w:rPr>
                <w:sz w:val="20"/>
                <w:szCs w:val="20"/>
              </w:rPr>
              <w:t>Il inclut la fourniture des matériaux, le transport, la main-d’œuvre, toutes sujétions comprises.</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sz w:val="20"/>
                <w:szCs w:val="20"/>
              </w:rPr>
            </w:pP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202.4</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Maçonnerie de roches</w:t>
            </w:r>
          </w:p>
          <w:p w:rsidR="006976D6" w:rsidRPr="006976D6" w:rsidRDefault="006976D6" w:rsidP="006976D6">
            <w:pPr>
              <w:widowControl w:val="0"/>
              <w:jc w:val="both"/>
              <w:rPr>
                <w:snapToGrid w:val="0"/>
                <w:sz w:val="20"/>
                <w:szCs w:val="20"/>
              </w:rPr>
            </w:pPr>
            <w:r w:rsidRPr="006976D6">
              <w:rPr>
                <w:snapToGrid w:val="0"/>
                <w:sz w:val="20"/>
                <w:szCs w:val="20"/>
              </w:rPr>
              <w:t>Ce prix rémunère la réalisation de murs en maçonnerie de roches. Ce prix comprend la fourniture des matériaux tels moellons, sable, ciment et eau, le transport au lieu d’emploi et la mise en place du jointement y compris toutes fournitures et sujétions de mise en œuvre.</w:t>
            </w:r>
          </w:p>
          <w:p w:rsidR="006976D6" w:rsidRPr="006976D6" w:rsidRDefault="006976D6" w:rsidP="006976D6">
            <w:pPr>
              <w:widowControl w:val="0"/>
              <w:jc w:val="both"/>
              <w:rPr>
                <w:snapToGrid w:val="0"/>
                <w:sz w:val="20"/>
                <w:szCs w:val="20"/>
              </w:rPr>
            </w:pPr>
          </w:p>
          <w:p w:rsidR="006976D6" w:rsidRPr="006976D6" w:rsidRDefault="006976D6" w:rsidP="006976D6">
            <w:pPr>
              <w:widowControl w:val="0"/>
              <w:jc w:val="both"/>
              <w:rPr>
                <w:snapToGrid w:val="0"/>
                <w:sz w:val="20"/>
                <w:szCs w:val="20"/>
              </w:rPr>
            </w:pPr>
            <w:r w:rsidRPr="006976D6">
              <w:rPr>
                <w:snapToGrid w:val="0"/>
                <w:sz w:val="20"/>
                <w:szCs w:val="20"/>
              </w:rPr>
              <w:t>Payé au mètre cube de maçonnerie réalisée.</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rPr>
            </w:pPr>
            <w:r w:rsidRPr="006976D6">
              <w:rPr>
                <w:b/>
                <w:snapToGrid w:val="0"/>
                <w:sz w:val="20"/>
                <w:szCs w:val="20"/>
              </w:rPr>
              <w:t>202.5</w:t>
            </w:r>
          </w:p>
        </w:tc>
        <w:tc>
          <w:tcPr>
            <w:tcW w:w="2452" w:type="pct"/>
            <w:shd w:val="clear" w:color="auto" w:fill="auto"/>
          </w:tcPr>
          <w:p w:rsidR="006976D6" w:rsidRPr="006976D6" w:rsidRDefault="006976D6" w:rsidP="006976D6">
            <w:pPr>
              <w:suppressAutoHyphens/>
              <w:overflowPunct w:val="0"/>
              <w:autoSpaceDE w:val="0"/>
              <w:autoSpaceDN w:val="0"/>
              <w:adjustRightInd w:val="0"/>
              <w:spacing w:after="240"/>
              <w:jc w:val="both"/>
              <w:textAlignment w:val="baseline"/>
              <w:rPr>
                <w:b/>
                <w:sz w:val="20"/>
                <w:szCs w:val="20"/>
                <w:lang w:eastAsia="fr-FR"/>
              </w:rPr>
            </w:pPr>
            <w:r w:rsidRPr="006976D6">
              <w:rPr>
                <w:b/>
                <w:sz w:val="20"/>
                <w:szCs w:val="20"/>
                <w:lang w:eastAsia="fr-FR"/>
              </w:rPr>
              <w:t>Maçonnerie de Blocs  de 0,15x0.20x0.40</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napToGrid w:val="0"/>
                <w:sz w:val="20"/>
                <w:szCs w:val="20"/>
              </w:rPr>
            </w:pPr>
            <w:r w:rsidRPr="006976D6">
              <w:rPr>
                <w:bCs/>
                <w:sz w:val="20"/>
                <w:szCs w:val="20"/>
                <w:lang w:eastAsia="fr-FR"/>
              </w:rPr>
              <w:t>Payé au mètre carré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highlight w:val="yellow"/>
              </w:rPr>
            </w:pPr>
            <w:r w:rsidRPr="006976D6">
              <w:rPr>
                <w:b/>
                <w:snapToGrid w:val="0"/>
                <w:sz w:val="20"/>
                <w:szCs w:val="20"/>
              </w:rPr>
              <w:t>202.6</w:t>
            </w:r>
          </w:p>
        </w:tc>
        <w:tc>
          <w:tcPr>
            <w:tcW w:w="2452" w:type="pct"/>
            <w:shd w:val="clear" w:color="auto" w:fill="auto"/>
          </w:tcPr>
          <w:p w:rsidR="006976D6" w:rsidRPr="006976D6" w:rsidRDefault="006976D6" w:rsidP="006976D6">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Béton armé dosé à 350 kg de CPA</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jc w:val="both"/>
              <w:rPr>
                <w:b/>
                <w:snapToGrid w:val="0"/>
                <w:sz w:val="20"/>
                <w:szCs w:val="20"/>
                <w:highlight w:val="yellow"/>
              </w:rPr>
            </w:pPr>
            <w:r w:rsidRPr="006976D6">
              <w:rPr>
                <w:sz w:val="20"/>
                <w:szCs w:val="20"/>
                <w:lang w:eastAsia="fr-FR"/>
              </w:rPr>
              <w:t>Ce prix s’applique au mètre cube de béton 350kg exécuté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highlight w:val="yellow"/>
              </w:rPr>
            </w:pPr>
            <w:r w:rsidRPr="006976D6">
              <w:rPr>
                <w:b/>
                <w:snapToGrid w:val="0"/>
                <w:sz w:val="20"/>
                <w:szCs w:val="20"/>
              </w:rPr>
              <w:t>a-</w:t>
            </w:r>
          </w:p>
        </w:tc>
        <w:tc>
          <w:tcPr>
            <w:tcW w:w="2452" w:type="pct"/>
            <w:shd w:val="clear" w:color="auto" w:fill="auto"/>
          </w:tcPr>
          <w:p w:rsidR="006976D6" w:rsidRPr="006976D6" w:rsidRDefault="0022250E"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Pr>
                <w:b/>
                <w:snapToGrid w:val="0"/>
                <w:sz w:val="20"/>
                <w:szCs w:val="20"/>
              </w:rPr>
              <w:t>Pour semelle</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highlight w:val="yellow"/>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lastRenderedPageBreak/>
              <w:t xml:space="preserve">b- </w:t>
            </w:r>
          </w:p>
        </w:tc>
        <w:tc>
          <w:tcPr>
            <w:tcW w:w="2452" w:type="pct"/>
            <w:shd w:val="clear" w:color="auto" w:fill="auto"/>
          </w:tcPr>
          <w:p w:rsidR="006976D6" w:rsidRPr="006976D6" w:rsidRDefault="0022250E"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Pr>
                <w:b/>
                <w:snapToGrid w:val="0"/>
                <w:sz w:val="20"/>
                <w:szCs w:val="20"/>
              </w:rPr>
              <w:t xml:space="preserve">Pour libage et chainage inférieure </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 xml:space="preserve">c- </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 xml:space="preserve">Pour </w:t>
            </w:r>
            <w:r w:rsidR="0022250E">
              <w:rPr>
                <w:b/>
                <w:snapToGrid w:val="0"/>
                <w:sz w:val="20"/>
                <w:szCs w:val="20"/>
              </w:rPr>
              <w:t>socle</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 xml:space="preserve">d- </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 xml:space="preserve">Pour </w:t>
            </w:r>
            <w:r w:rsidR="0022250E">
              <w:rPr>
                <w:b/>
                <w:snapToGrid w:val="0"/>
                <w:sz w:val="20"/>
                <w:szCs w:val="20"/>
              </w:rPr>
              <w:t>colonne</w:t>
            </w:r>
          </w:p>
          <w:p w:rsidR="006976D6" w:rsidRPr="006976D6" w:rsidRDefault="006976D6" w:rsidP="002225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mètre cube </w:t>
            </w:r>
            <w:r w:rsidRPr="006976D6">
              <w:rPr>
                <w:b/>
                <w:snapToGrid w:val="0"/>
                <w:sz w:val="20"/>
                <w:szCs w:val="20"/>
              </w:rPr>
              <w:t xml:space="preserv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22250E" w:rsidRPr="006976D6" w:rsidTr="006976D6">
        <w:trPr>
          <w:jc w:val="center"/>
        </w:trPr>
        <w:tc>
          <w:tcPr>
            <w:tcW w:w="255" w:type="pct"/>
            <w:shd w:val="clear" w:color="auto" w:fill="auto"/>
          </w:tcPr>
          <w:p w:rsidR="0022250E" w:rsidRPr="006976D6" w:rsidRDefault="0022250E" w:rsidP="006976D6">
            <w:pPr>
              <w:widowControl w:val="0"/>
              <w:jc w:val="right"/>
              <w:rPr>
                <w:b/>
                <w:snapToGrid w:val="0"/>
                <w:sz w:val="20"/>
                <w:szCs w:val="20"/>
              </w:rPr>
            </w:pPr>
            <w:r>
              <w:rPr>
                <w:b/>
                <w:snapToGrid w:val="0"/>
                <w:sz w:val="20"/>
                <w:szCs w:val="20"/>
              </w:rPr>
              <w:t>e-</w:t>
            </w:r>
          </w:p>
        </w:tc>
        <w:tc>
          <w:tcPr>
            <w:tcW w:w="2452" w:type="pct"/>
            <w:shd w:val="clear" w:color="auto" w:fill="auto"/>
          </w:tcPr>
          <w:p w:rsidR="0022250E" w:rsidRDefault="0022250E"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 xml:space="preserve">Pour </w:t>
            </w:r>
            <w:r>
              <w:rPr>
                <w:b/>
                <w:snapToGrid w:val="0"/>
                <w:sz w:val="20"/>
                <w:szCs w:val="20"/>
              </w:rPr>
              <w:t>chainage supérieure</w:t>
            </w:r>
          </w:p>
          <w:p w:rsidR="0022250E" w:rsidRPr="006976D6" w:rsidRDefault="0022250E" w:rsidP="002225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mètre cube </w:t>
            </w:r>
          </w:p>
        </w:tc>
        <w:tc>
          <w:tcPr>
            <w:tcW w:w="1457" w:type="pct"/>
            <w:shd w:val="clear" w:color="auto" w:fill="auto"/>
          </w:tcPr>
          <w:p w:rsidR="0022250E" w:rsidRPr="006976D6" w:rsidRDefault="0022250E" w:rsidP="006976D6">
            <w:pPr>
              <w:widowControl w:val="0"/>
              <w:jc w:val="both"/>
              <w:rPr>
                <w:b/>
                <w:bCs/>
                <w:snapToGrid w:val="0"/>
                <w:sz w:val="20"/>
                <w:szCs w:val="20"/>
                <w:highlight w:val="yellow"/>
                <w:u w:val="single"/>
              </w:rPr>
            </w:pPr>
          </w:p>
        </w:tc>
        <w:tc>
          <w:tcPr>
            <w:tcW w:w="836" w:type="pct"/>
          </w:tcPr>
          <w:p w:rsidR="0022250E" w:rsidRPr="006976D6" w:rsidRDefault="0022250E"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suppressAutoHyphens/>
              <w:overflowPunct w:val="0"/>
              <w:autoSpaceDE w:val="0"/>
              <w:autoSpaceDN w:val="0"/>
              <w:adjustRightInd w:val="0"/>
              <w:jc w:val="both"/>
              <w:textAlignment w:val="baseline"/>
              <w:rPr>
                <w:b/>
                <w:snapToGrid w:val="0"/>
                <w:sz w:val="20"/>
                <w:szCs w:val="20"/>
                <w:highlight w:val="yellow"/>
              </w:rPr>
            </w:pPr>
            <w:r w:rsidRPr="006976D6">
              <w:rPr>
                <w:b/>
                <w:sz w:val="20"/>
                <w:szCs w:val="20"/>
                <w:lang w:eastAsia="fr-FR"/>
              </w:rPr>
              <w:t>202.7</w:t>
            </w:r>
          </w:p>
        </w:tc>
        <w:tc>
          <w:tcPr>
            <w:tcW w:w="2452" w:type="pct"/>
            <w:shd w:val="clear" w:color="auto" w:fill="auto"/>
          </w:tcPr>
          <w:p w:rsidR="006976D6" w:rsidRPr="006976D6" w:rsidRDefault="006976D6" w:rsidP="006976D6">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Grillage en fer forgé</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Ce prix rémunère la fourniture, la construction et l'installation suivant les plans de grillage en fer forgé comprenant un portail de 1,50m équipé d’une serrure avec poignée et d’un verrouillage par clés, leur scellement dans la maçonnerie, l'encadrement  et toutes sujétions.</w:t>
            </w:r>
            <w:r w:rsidRPr="006976D6">
              <w:rPr>
                <w:b/>
                <w:snapToGrid w:val="0"/>
                <w:sz w:val="20"/>
                <w:szCs w:val="20"/>
              </w:rPr>
              <w:t xml:space="preserve">  </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sz w:val="20"/>
                <w:szCs w:val="20"/>
              </w:rPr>
            </w:pPr>
          </w:p>
          <w:p w:rsidR="006976D6" w:rsidRPr="006976D6" w:rsidRDefault="006976D6" w:rsidP="00D47C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Cs/>
                <w:sz w:val="20"/>
                <w:szCs w:val="20"/>
                <w:lang w:eastAsia="fr-FR"/>
              </w:rPr>
            </w:pPr>
            <w:r w:rsidRPr="006976D6">
              <w:rPr>
                <w:bCs/>
                <w:sz w:val="20"/>
                <w:szCs w:val="20"/>
                <w:lang w:eastAsia="fr-FR"/>
              </w:rPr>
              <w:t>Payé au mètre linéaire</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napToGrid w:val="0"/>
                <w:sz w:val="20"/>
                <w:szCs w:val="20"/>
                <w:highlight w:val="yellow"/>
              </w:rPr>
            </w:pPr>
            <w:r w:rsidRPr="006976D6">
              <w:rPr>
                <w:b/>
                <w:sz w:val="20"/>
                <w:szCs w:val="20"/>
                <w:lang w:eastAsia="fr-FR"/>
              </w:rPr>
              <w:t>202.8</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0"/>
                <w:lang w:eastAsia="fr-FR"/>
              </w:rPr>
            </w:pPr>
            <w:r w:rsidRPr="006976D6">
              <w:rPr>
                <w:b/>
                <w:sz w:val="20"/>
                <w:szCs w:val="20"/>
                <w:lang w:eastAsia="fr-FR"/>
              </w:rPr>
              <w:t>Barrière en fer forgé</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sz w:val="20"/>
                <w:szCs w:val="20"/>
                <w:lang w:eastAsia="fr-FR"/>
              </w:rPr>
            </w:pPr>
            <w:r w:rsidRPr="006976D6">
              <w:rPr>
                <w:bCs/>
                <w:sz w:val="20"/>
                <w:szCs w:val="20"/>
                <w:lang w:eastAsia="fr-FR"/>
              </w:rPr>
              <w:t xml:space="preserve">Ce prix rémunère la fourniture, la construction et le montage de barrière en fer forgé conformément au plan. </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sz w:val="20"/>
                <w:szCs w:val="20"/>
                <w:lang w:eastAsia="fr-FR"/>
              </w:rPr>
            </w:pPr>
            <w:r w:rsidRPr="006976D6">
              <w:rPr>
                <w:bCs/>
                <w:sz w:val="20"/>
                <w:szCs w:val="20"/>
                <w:lang w:eastAsia="fr-FR"/>
              </w:rPr>
              <w:t xml:space="preserve">Il comprend la fourniture des éléments métalliques, la préparation du support, la mise en place et la mise en peinture selon les spécifications de l’Ingénieur contenues dans le C.C.T.P et toutes sujétions.  </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sz w:val="20"/>
                <w:szCs w:val="20"/>
              </w:rPr>
            </w:pPr>
          </w:p>
          <w:p w:rsidR="006976D6" w:rsidRPr="006976D6" w:rsidRDefault="00D47C1C"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highlight w:val="yellow"/>
              </w:rPr>
            </w:pPr>
            <w:r w:rsidRPr="006976D6">
              <w:rPr>
                <w:bCs/>
                <w:sz w:val="20"/>
                <w:szCs w:val="20"/>
                <w:lang w:eastAsia="fr-FR"/>
              </w:rPr>
              <w:t xml:space="preserve">Payé à l’unité </w:t>
            </w:r>
            <w:r w:rsidRPr="006976D6">
              <w:rPr>
                <w:b/>
                <w:snapToGrid w:val="0"/>
                <w:sz w:val="20"/>
                <w:szCs w:val="20"/>
              </w:rPr>
              <w:t xml:space="preserv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D47C1C" w:rsidRPr="006976D6" w:rsidTr="006976D6">
        <w:trPr>
          <w:jc w:val="center"/>
        </w:trPr>
        <w:tc>
          <w:tcPr>
            <w:tcW w:w="255" w:type="pct"/>
            <w:shd w:val="clear" w:color="auto" w:fill="auto"/>
          </w:tcPr>
          <w:p w:rsidR="00D47C1C" w:rsidRPr="006976D6" w:rsidRDefault="00D47C1C" w:rsidP="006976D6">
            <w:pPr>
              <w:widowControl w:val="0"/>
              <w:jc w:val="both"/>
              <w:rPr>
                <w:b/>
                <w:sz w:val="20"/>
                <w:szCs w:val="20"/>
                <w:lang w:eastAsia="fr-FR"/>
              </w:rPr>
            </w:pPr>
            <w:r>
              <w:rPr>
                <w:b/>
                <w:sz w:val="20"/>
                <w:szCs w:val="20"/>
                <w:lang w:eastAsia="fr-FR"/>
              </w:rPr>
              <w:t>202.9</w:t>
            </w:r>
          </w:p>
        </w:tc>
        <w:tc>
          <w:tcPr>
            <w:tcW w:w="2452" w:type="pct"/>
            <w:shd w:val="clear" w:color="auto" w:fill="auto"/>
          </w:tcPr>
          <w:p w:rsidR="00D47C1C" w:rsidRDefault="00D47C1C"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0"/>
                <w:lang w:eastAsia="fr-FR"/>
              </w:rPr>
            </w:pPr>
            <w:r w:rsidRPr="00D47C1C">
              <w:rPr>
                <w:b/>
                <w:sz w:val="20"/>
                <w:szCs w:val="20"/>
                <w:lang w:eastAsia="fr-FR"/>
              </w:rPr>
              <w:t>Réinstallation barrière existante + peinture à l'huile</w:t>
            </w:r>
          </w:p>
          <w:p w:rsidR="00D47C1C" w:rsidRDefault="00D47C1C"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0"/>
                <w:lang w:eastAsia="fr-FR"/>
              </w:rPr>
            </w:pPr>
          </w:p>
          <w:p w:rsidR="00D47C1C" w:rsidRPr="006976D6" w:rsidRDefault="00D47C1C"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0"/>
                <w:lang w:eastAsia="fr-FR"/>
              </w:rPr>
            </w:pPr>
            <w:r w:rsidRPr="006976D6">
              <w:rPr>
                <w:bCs/>
                <w:sz w:val="20"/>
                <w:szCs w:val="20"/>
                <w:lang w:eastAsia="fr-FR"/>
              </w:rPr>
              <w:t xml:space="preserve">Payé à l’unité </w:t>
            </w:r>
            <w:r w:rsidRPr="006976D6">
              <w:rPr>
                <w:b/>
                <w:snapToGrid w:val="0"/>
                <w:sz w:val="20"/>
                <w:szCs w:val="20"/>
              </w:rPr>
              <w:t xml:space="preserve">   </w:t>
            </w:r>
          </w:p>
        </w:tc>
        <w:tc>
          <w:tcPr>
            <w:tcW w:w="1457" w:type="pct"/>
            <w:shd w:val="clear" w:color="auto" w:fill="auto"/>
          </w:tcPr>
          <w:p w:rsidR="00D47C1C" w:rsidRPr="006976D6" w:rsidRDefault="00D47C1C" w:rsidP="006976D6">
            <w:pPr>
              <w:widowControl w:val="0"/>
              <w:jc w:val="both"/>
              <w:rPr>
                <w:b/>
                <w:bCs/>
                <w:snapToGrid w:val="0"/>
                <w:sz w:val="20"/>
                <w:szCs w:val="20"/>
                <w:highlight w:val="yellow"/>
                <w:u w:val="single"/>
              </w:rPr>
            </w:pPr>
          </w:p>
        </w:tc>
        <w:tc>
          <w:tcPr>
            <w:tcW w:w="836" w:type="pct"/>
          </w:tcPr>
          <w:p w:rsidR="00D47C1C" w:rsidRPr="006976D6" w:rsidRDefault="00D47C1C"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both"/>
              <w:rPr>
                <w:b/>
                <w:sz w:val="20"/>
                <w:szCs w:val="20"/>
                <w:lang w:eastAsia="fr-FR"/>
              </w:rPr>
            </w:pPr>
            <w:r w:rsidRPr="006976D6">
              <w:rPr>
                <w:b/>
                <w:sz w:val="20"/>
                <w:szCs w:val="20"/>
                <w:lang w:eastAsia="fr-FR"/>
              </w:rPr>
              <w:t>203</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0"/>
                <w:lang w:eastAsia="fr-FR"/>
              </w:rPr>
            </w:pPr>
            <w:r w:rsidRPr="006976D6">
              <w:rPr>
                <w:b/>
                <w:sz w:val="20"/>
                <w:szCs w:val="20"/>
                <w:lang w:eastAsia="fr-FR"/>
              </w:rPr>
              <w:t>Fil de fer barbelé</w:t>
            </w:r>
          </w:p>
          <w:p w:rsidR="006976D6" w:rsidRPr="006976D6" w:rsidRDefault="006976D6" w:rsidP="006976D6">
            <w:pPr>
              <w:suppressAutoHyphens/>
              <w:overflowPunct w:val="0"/>
              <w:autoSpaceDE w:val="0"/>
              <w:autoSpaceDN w:val="0"/>
              <w:adjustRightInd w:val="0"/>
              <w:jc w:val="both"/>
              <w:textAlignment w:val="baseline"/>
              <w:rPr>
                <w:color w:val="000000"/>
                <w:sz w:val="20"/>
                <w:szCs w:val="20"/>
                <w:lang w:eastAsia="fr-FR"/>
              </w:rPr>
            </w:pPr>
            <w:r w:rsidRPr="006976D6">
              <w:rPr>
                <w:color w:val="000000"/>
                <w:sz w:val="20"/>
                <w:szCs w:val="20"/>
                <w:lang w:eastAsia="fr-FR"/>
              </w:rPr>
              <w:t>Ce prix rémunère la fourniture et l’installation d’une ligne de barbelés-rasoirs en spirales, toutes sujétions de mise en œuvre comprise.</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0"/>
                <w:szCs w:val="20"/>
                <w:lang w:eastAsia="fr-FR"/>
              </w:rPr>
            </w:pP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sz w:val="20"/>
                <w:szCs w:val="20"/>
                <w:lang w:eastAsia="fr-FR"/>
              </w:rPr>
            </w:pPr>
            <w:r w:rsidRPr="006976D6">
              <w:rPr>
                <w:bCs/>
                <w:sz w:val="20"/>
                <w:szCs w:val="20"/>
                <w:lang w:eastAsia="fr-FR"/>
              </w:rPr>
              <w:t>Payé au mètre linéaire</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5000" w:type="pct"/>
            <w:gridSpan w:val="4"/>
            <w:shd w:val="clear" w:color="auto" w:fill="auto"/>
          </w:tcPr>
          <w:p w:rsidR="006976D6" w:rsidRPr="006976D6" w:rsidRDefault="001C16F7" w:rsidP="006976D6">
            <w:pPr>
              <w:widowControl w:val="0"/>
              <w:jc w:val="both"/>
              <w:rPr>
                <w:b/>
                <w:bCs/>
                <w:snapToGrid w:val="0"/>
                <w:sz w:val="20"/>
                <w:szCs w:val="20"/>
                <w:u w:val="single"/>
              </w:rPr>
            </w:pPr>
            <w:r>
              <w:rPr>
                <w:b/>
                <w:bCs/>
                <w:snapToGrid w:val="0"/>
                <w:sz w:val="20"/>
                <w:szCs w:val="20"/>
              </w:rPr>
              <w:lastRenderedPageBreak/>
              <w:t>POSTE 3</w:t>
            </w:r>
            <w:r w:rsidR="006976D6" w:rsidRPr="006976D6">
              <w:rPr>
                <w:b/>
                <w:bCs/>
                <w:snapToGrid w:val="0"/>
                <w:sz w:val="20"/>
                <w:szCs w:val="20"/>
              </w:rPr>
              <w:t xml:space="preserve">00 – </w:t>
            </w:r>
            <w:r w:rsidR="00D47C1C">
              <w:rPr>
                <w:b/>
                <w:bCs/>
                <w:snapToGrid w:val="0"/>
                <w:sz w:val="20"/>
                <w:szCs w:val="20"/>
              </w:rPr>
              <w:t xml:space="preserve">CONSTRUCTION </w:t>
            </w:r>
            <w:r w:rsidR="006976D6" w:rsidRPr="006976D6">
              <w:rPr>
                <w:b/>
                <w:bCs/>
                <w:snapToGrid w:val="0"/>
                <w:sz w:val="20"/>
                <w:szCs w:val="20"/>
              </w:rPr>
              <w:t>BLOC SANITAIRE</w:t>
            </w:r>
          </w:p>
        </w:tc>
      </w:tr>
      <w:tr w:rsidR="001C16F7" w:rsidRPr="006976D6" w:rsidTr="006976D6">
        <w:trPr>
          <w:jc w:val="center"/>
        </w:trPr>
        <w:tc>
          <w:tcPr>
            <w:tcW w:w="255" w:type="pct"/>
            <w:shd w:val="clear" w:color="auto" w:fill="auto"/>
          </w:tcPr>
          <w:p w:rsidR="001C16F7" w:rsidRPr="006976D6" w:rsidRDefault="001C16F7" w:rsidP="006976D6">
            <w:pPr>
              <w:widowControl w:val="0"/>
              <w:jc w:val="both"/>
              <w:rPr>
                <w:b/>
                <w:snapToGrid w:val="0"/>
                <w:sz w:val="20"/>
                <w:szCs w:val="20"/>
              </w:rPr>
            </w:pPr>
            <w:r>
              <w:rPr>
                <w:b/>
                <w:snapToGrid w:val="0"/>
                <w:sz w:val="20"/>
                <w:szCs w:val="20"/>
              </w:rPr>
              <w:t>301</w:t>
            </w:r>
          </w:p>
        </w:tc>
        <w:tc>
          <w:tcPr>
            <w:tcW w:w="2452" w:type="pct"/>
            <w:shd w:val="clear" w:color="auto" w:fill="auto"/>
          </w:tcPr>
          <w:p w:rsidR="001C16F7" w:rsidRDefault="001C16F7" w:rsidP="006976D6">
            <w:pPr>
              <w:suppressAutoHyphens/>
              <w:overflowPunct w:val="0"/>
              <w:autoSpaceDE w:val="0"/>
              <w:autoSpaceDN w:val="0"/>
              <w:adjustRightInd w:val="0"/>
              <w:spacing w:after="240"/>
              <w:jc w:val="both"/>
              <w:textAlignment w:val="baseline"/>
              <w:rPr>
                <w:b/>
                <w:sz w:val="20"/>
                <w:szCs w:val="20"/>
                <w:lang w:eastAsia="fr-FR"/>
              </w:rPr>
            </w:pPr>
            <w:r w:rsidRPr="001C16F7">
              <w:rPr>
                <w:b/>
                <w:sz w:val="20"/>
                <w:szCs w:val="20"/>
                <w:lang w:eastAsia="fr-FR"/>
              </w:rPr>
              <w:t>Démolition de construction en maçonnerie ou en béton ordinaire</w:t>
            </w:r>
          </w:p>
          <w:p w:rsidR="001C16F7" w:rsidRPr="006976D6" w:rsidRDefault="001C16F7" w:rsidP="001C16F7">
            <w:pPr>
              <w:suppressAutoHyphens/>
              <w:overflowPunct w:val="0"/>
              <w:autoSpaceDE w:val="0"/>
              <w:autoSpaceDN w:val="0"/>
              <w:adjustRightInd w:val="0"/>
              <w:jc w:val="both"/>
              <w:textAlignment w:val="baseline"/>
              <w:rPr>
                <w:b/>
                <w:sz w:val="20"/>
                <w:szCs w:val="20"/>
                <w:lang w:eastAsia="fr-FR"/>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1C16F7" w:rsidRPr="006976D6" w:rsidRDefault="001C16F7" w:rsidP="006976D6">
            <w:pPr>
              <w:widowControl w:val="0"/>
              <w:jc w:val="both"/>
              <w:rPr>
                <w:b/>
                <w:bCs/>
                <w:snapToGrid w:val="0"/>
                <w:sz w:val="20"/>
                <w:szCs w:val="20"/>
                <w:u w:val="single"/>
              </w:rPr>
            </w:pPr>
          </w:p>
        </w:tc>
        <w:tc>
          <w:tcPr>
            <w:tcW w:w="836" w:type="pct"/>
          </w:tcPr>
          <w:p w:rsidR="001C16F7" w:rsidRPr="006976D6" w:rsidRDefault="001C16F7"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AB5374" w:rsidP="006976D6">
            <w:pPr>
              <w:widowControl w:val="0"/>
              <w:jc w:val="both"/>
              <w:rPr>
                <w:b/>
                <w:snapToGrid w:val="0"/>
                <w:sz w:val="20"/>
                <w:szCs w:val="20"/>
              </w:rPr>
            </w:pPr>
            <w:r>
              <w:rPr>
                <w:b/>
                <w:snapToGrid w:val="0"/>
                <w:sz w:val="20"/>
                <w:szCs w:val="20"/>
              </w:rPr>
              <w:t>302</w:t>
            </w:r>
          </w:p>
        </w:tc>
        <w:tc>
          <w:tcPr>
            <w:tcW w:w="2452" w:type="pct"/>
            <w:shd w:val="clear" w:color="auto" w:fill="auto"/>
          </w:tcPr>
          <w:p w:rsidR="006976D6" w:rsidRPr="006976D6" w:rsidRDefault="006976D6" w:rsidP="006976D6">
            <w:pPr>
              <w:suppressAutoHyphens/>
              <w:overflowPunct w:val="0"/>
              <w:autoSpaceDE w:val="0"/>
              <w:autoSpaceDN w:val="0"/>
              <w:adjustRightInd w:val="0"/>
              <w:spacing w:after="240"/>
              <w:jc w:val="both"/>
              <w:textAlignment w:val="baseline"/>
              <w:rPr>
                <w:b/>
                <w:sz w:val="20"/>
                <w:szCs w:val="20"/>
                <w:lang w:eastAsia="fr-FR"/>
              </w:rPr>
            </w:pPr>
            <w:r w:rsidRPr="006976D6">
              <w:rPr>
                <w:b/>
                <w:sz w:val="20"/>
                <w:szCs w:val="20"/>
                <w:lang w:eastAsia="fr-FR"/>
              </w:rPr>
              <w:t>Déblais / Fouilles de fondations ordinaires</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AB5374" w:rsidP="006976D6">
            <w:pPr>
              <w:widowControl w:val="0"/>
              <w:jc w:val="both"/>
              <w:rPr>
                <w:b/>
                <w:snapToGrid w:val="0"/>
                <w:sz w:val="20"/>
                <w:szCs w:val="20"/>
                <w:highlight w:val="yellow"/>
              </w:rPr>
            </w:pPr>
            <w:r>
              <w:rPr>
                <w:b/>
                <w:snapToGrid w:val="0"/>
                <w:sz w:val="20"/>
                <w:szCs w:val="20"/>
              </w:rPr>
              <w:t>303</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Fonçage</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AB5374" w:rsidP="006976D6">
            <w:pPr>
              <w:widowControl w:val="0"/>
              <w:jc w:val="both"/>
              <w:rPr>
                <w:b/>
                <w:snapToGrid w:val="0"/>
                <w:sz w:val="20"/>
                <w:szCs w:val="20"/>
              </w:rPr>
            </w:pPr>
            <w:r>
              <w:rPr>
                <w:b/>
                <w:snapToGrid w:val="0"/>
                <w:sz w:val="20"/>
                <w:szCs w:val="20"/>
              </w:rPr>
              <w:t>304</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Béton de propreté</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trHeight w:val="242"/>
          <w:jc w:val="center"/>
        </w:trPr>
        <w:tc>
          <w:tcPr>
            <w:tcW w:w="255" w:type="pct"/>
            <w:shd w:val="clear" w:color="auto" w:fill="auto"/>
          </w:tcPr>
          <w:p w:rsidR="006976D6" w:rsidRPr="006976D6" w:rsidRDefault="00AB5374" w:rsidP="006976D6">
            <w:pPr>
              <w:widowControl w:val="0"/>
              <w:jc w:val="both"/>
              <w:rPr>
                <w:b/>
                <w:snapToGrid w:val="0"/>
                <w:sz w:val="20"/>
                <w:szCs w:val="20"/>
              </w:rPr>
            </w:pPr>
            <w:r>
              <w:rPr>
                <w:b/>
                <w:snapToGrid w:val="0"/>
                <w:sz w:val="20"/>
                <w:szCs w:val="20"/>
              </w:rPr>
              <w:t>305</w:t>
            </w:r>
          </w:p>
        </w:tc>
        <w:tc>
          <w:tcPr>
            <w:tcW w:w="2452" w:type="pct"/>
            <w:shd w:val="clear" w:color="auto" w:fill="auto"/>
          </w:tcPr>
          <w:p w:rsidR="006976D6" w:rsidRPr="006976D6" w:rsidRDefault="006976D6" w:rsidP="006976D6">
            <w:pPr>
              <w:suppressAutoHyphens/>
              <w:overflowPunct w:val="0"/>
              <w:autoSpaceDE w:val="0"/>
              <w:autoSpaceDN w:val="0"/>
              <w:adjustRightInd w:val="0"/>
              <w:spacing w:after="240"/>
              <w:contextualSpacing/>
              <w:jc w:val="both"/>
              <w:textAlignment w:val="baseline"/>
              <w:rPr>
                <w:b/>
                <w:sz w:val="20"/>
                <w:szCs w:val="20"/>
                <w:lang w:eastAsia="fr-FR"/>
              </w:rPr>
            </w:pPr>
            <w:r w:rsidRPr="006976D6">
              <w:rPr>
                <w:b/>
                <w:sz w:val="20"/>
                <w:szCs w:val="20"/>
                <w:lang w:eastAsia="fr-FR"/>
              </w:rPr>
              <w:t xml:space="preserve">Maçonnerie de Blocs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a-</w:t>
            </w:r>
          </w:p>
        </w:tc>
        <w:tc>
          <w:tcPr>
            <w:tcW w:w="2452" w:type="pct"/>
            <w:shd w:val="clear" w:color="auto" w:fill="auto"/>
          </w:tcPr>
          <w:p w:rsidR="006976D6" w:rsidRPr="006976D6" w:rsidRDefault="006976D6" w:rsidP="006976D6">
            <w:pPr>
              <w:suppressAutoHyphens/>
              <w:overflowPunct w:val="0"/>
              <w:autoSpaceDE w:val="0"/>
              <w:autoSpaceDN w:val="0"/>
              <w:adjustRightInd w:val="0"/>
              <w:spacing w:after="240"/>
              <w:jc w:val="both"/>
              <w:textAlignment w:val="baseline"/>
              <w:rPr>
                <w:b/>
                <w:sz w:val="20"/>
                <w:szCs w:val="20"/>
                <w:lang w:eastAsia="fr-FR"/>
              </w:rPr>
            </w:pPr>
            <w:r w:rsidRPr="006976D6">
              <w:rPr>
                <w:b/>
                <w:sz w:val="20"/>
                <w:szCs w:val="20"/>
                <w:lang w:eastAsia="fr-FR"/>
              </w:rPr>
              <w:t>Murs de Fondations (Blocs 0.20x0.20x0.40 chainé</w:t>
            </w:r>
            <w:r w:rsidR="00AB5374">
              <w:rPr>
                <w:b/>
                <w:sz w:val="20"/>
                <w:szCs w:val="20"/>
                <w:lang w:eastAsia="fr-FR"/>
              </w:rPr>
              <w:t>s</w:t>
            </w:r>
            <w:r w:rsidRPr="006976D6">
              <w:rPr>
                <w:b/>
                <w:sz w:val="20"/>
                <w:szCs w:val="20"/>
                <w:lang w:eastAsia="fr-FR"/>
              </w:rPr>
              <w:t>)</w:t>
            </w:r>
          </w:p>
          <w:p w:rsidR="006976D6" w:rsidRPr="006976D6" w:rsidRDefault="006976D6" w:rsidP="006976D6">
            <w:pPr>
              <w:suppressAutoHyphens/>
              <w:overflowPunct w:val="0"/>
              <w:autoSpaceDE w:val="0"/>
              <w:autoSpaceDN w:val="0"/>
              <w:adjustRightInd w:val="0"/>
              <w:jc w:val="both"/>
              <w:textAlignment w:val="baseline"/>
              <w:rPr>
                <w:b/>
                <w:sz w:val="20"/>
                <w:szCs w:val="20"/>
                <w:lang w:eastAsia="fr-FR"/>
              </w:rPr>
            </w:pPr>
            <w:r w:rsidRPr="006976D6">
              <w:rPr>
                <w:snapToGrid w:val="0"/>
                <w:sz w:val="20"/>
                <w:szCs w:val="20"/>
              </w:rPr>
              <w:t>Payé au</w:t>
            </w:r>
            <w:r w:rsidRPr="006976D6">
              <w:rPr>
                <w:bCs/>
                <w:sz w:val="20"/>
                <w:szCs w:val="20"/>
                <w:lang w:eastAsia="fr-FR"/>
              </w:rPr>
              <w:t xml:space="preserve"> mètre carré</w:t>
            </w:r>
            <w:r w:rsidRPr="006976D6">
              <w:rPr>
                <w:b/>
                <w:snapToGrid w:val="0"/>
                <w:sz w:val="20"/>
                <w:szCs w:val="20"/>
              </w:rPr>
              <w:t xml:space="preserv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b-</w:t>
            </w:r>
          </w:p>
        </w:tc>
        <w:tc>
          <w:tcPr>
            <w:tcW w:w="2452" w:type="pct"/>
            <w:shd w:val="clear" w:color="auto" w:fill="auto"/>
          </w:tcPr>
          <w:p w:rsidR="006976D6" w:rsidRPr="006976D6" w:rsidRDefault="006976D6" w:rsidP="006976D6">
            <w:pPr>
              <w:suppressAutoHyphens/>
              <w:overflowPunct w:val="0"/>
              <w:autoSpaceDE w:val="0"/>
              <w:autoSpaceDN w:val="0"/>
              <w:adjustRightInd w:val="0"/>
              <w:spacing w:after="240"/>
              <w:jc w:val="both"/>
              <w:textAlignment w:val="baseline"/>
              <w:rPr>
                <w:b/>
                <w:sz w:val="20"/>
                <w:szCs w:val="20"/>
                <w:lang w:eastAsia="fr-FR"/>
              </w:rPr>
            </w:pPr>
            <w:r w:rsidRPr="006976D6">
              <w:rPr>
                <w:b/>
                <w:sz w:val="20"/>
                <w:szCs w:val="20"/>
                <w:lang w:eastAsia="fr-FR"/>
              </w:rPr>
              <w:t xml:space="preserve">Maçonnerie de Blocs 0.15x0.20x0.40 </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Le mètre carré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trHeight w:val="503"/>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 xml:space="preserve">c- </w:t>
            </w:r>
          </w:p>
        </w:tc>
        <w:tc>
          <w:tcPr>
            <w:tcW w:w="2452" w:type="pct"/>
            <w:shd w:val="clear" w:color="auto" w:fill="auto"/>
          </w:tcPr>
          <w:p w:rsidR="006976D6" w:rsidRPr="006976D6" w:rsidRDefault="006976D6" w:rsidP="006976D6">
            <w:pPr>
              <w:suppressAutoHyphens/>
              <w:overflowPunct w:val="0"/>
              <w:autoSpaceDE w:val="0"/>
              <w:autoSpaceDN w:val="0"/>
              <w:adjustRightInd w:val="0"/>
              <w:spacing w:after="240"/>
              <w:jc w:val="both"/>
              <w:textAlignment w:val="baseline"/>
              <w:rPr>
                <w:b/>
                <w:sz w:val="20"/>
                <w:szCs w:val="20"/>
                <w:lang w:eastAsia="fr-FR"/>
              </w:rPr>
            </w:pPr>
            <w:r w:rsidRPr="006976D6">
              <w:rPr>
                <w:b/>
                <w:sz w:val="20"/>
                <w:szCs w:val="20"/>
                <w:lang w:eastAsia="fr-FR"/>
              </w:rPr>
              <w:t>Claustras rectangulaires (boites allumettes)</w:t>
            </w:r>
          </w:p>
          <w:p w:rsidR="006976D6" w:rsidRPr="006976D6" w:rsidRDefault="006976D6" w:rsidP="006976D6">
            <w:pPr>
              <w:suppressAutoHyphens/>
              <w:overflowPunct w:val="0"/>
              <w:autoSpaceDE w:val="0"/>
              <w:autoSpaceDN w:val="0"/>
              <w:adjustRightInd w:val="0"/>
              <w:jc w:val="both"/>
              <w:textAlignment w:val="baseline"/>
              <w:rPr>
                <w:b/>
                <w:sz w:val="20"/>
                <w:szCs w:val="20"/>
                <w:lang w:eastAsia="fr-FR"/>
              </w:rPr>
            </w:pPr>
            <w:r w:rsidRPr="006976D6">
              <w:rPr>
                <w:snapToGrid w:val="0"/>
                <w:sz w:val="20"/>
                <w:szCs w:val="20"/>
              </w:rPr>
              <w:t>Payé au</w:t>
            </w:r>
            <w:r w:rsidRPr="006976D6">
              <w:rPr>
                <w:bCs/>
                <w:sz w:val="20"/>
                <w:szCs w:val="20"/>
                <w:lang w:eastAsia="fr-FR"/>
              </w:rPr>
              <w:t xml:space="preserve"> mètre carré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trHeight w:val="422"/>
          <w:jc w:val="center"/>
        </w:trPr>
        <w:tc>
          <w:tcPr>
            <w:tcW w:w="255" w:type="pct"/>
            <w:shd w:val="clear" w:color="auto" w:fill="auto"/>
          </w:tcPr>
          <w:p w:rsidR="006976D6" w:rsidRPr="006976D6" w:rsidRDefault="00AB5374" w:rsidP="006976D6">
            <w:pPr>
              <w:widowControl w:val="0"/>
              <w:jc w:val="both"/>
              <w:rPr>
                <w:b/>
                <w:snapToGrid w:val="0"/>
                <w:sz w:val="20"/>
                <w:szCs w:val="20"/>
              </w:rPr>
            </w:pPr>
            <w:r>
              <w:rPr>
                <w:b/>
                <w:snapToGrid w:val="0"/>
                <w:sz w:val="20"/>
                <w:szCs w:val="20"/>
              </w:rPr>
              <w:t>306</w:t>
            </w:r>
          </w:p>
        </w:tc>
        <w:tc>
          <w:tcPr>
            <w:tcW w:w="2452" w:type="pct"/>
            <w:shd w:val="clear" w:color="auto" w:fill="auto"/>
          </w:tcPr>
          <w:p w:rsidR="006976D6" w:rsidRPr="006976D6" w:rsidRDefault="006976D6" w:rsidP="006976D6">
            <w:pPr>
              <w:suppressAutoHyphens/>
              <w:overflowPunct w:val="0"/>
              <w:autoSpaceDE w:val="0"/>
              <w:autoSpaceDN w:val="0"/>
              <w:adjustRightInd w:val="0"/>
              <w:spacing w:after="240"/>
              <w:jc w:val="both"/>
              <w:textAlignment w:val="baseline"/>
              <w:rPr>
                <w:b/>
                <w:sz w:val="20"/>
                <w:szCs w:val="20"/>
                <w:lang w:eastAsia="fr-FR"/>
              </w:rPr>
            </w:pPr>
            <w:r w:rsidRPr="006976D6">
              <w:rPr>
                <w:b/>
                <w:sz w:val="20"/>
                <w:szCs w:val="20"/>
                <w:lang w:eastAsia="fr-FR"/>
              </w:rPr>
              <w:t>Remblai</w:t>
            </w:r>
          </w:p>
          <w:p w:rsidR="006976D6" w:rsidRPr="006976D6" w:rsidRDefault="006976D6" w:rsidP="006976D6">
            <w:pPr>
              <w:suppressAutoHyphens/>
              <w:overflowPunct w:val="0"/>
              <w:autoSpaceDE w:val="0"/>
              <w:autoSpaceDN w:val="0"/>
              <w:adjustRightInd w:val="0"/>
              <w:jc w:val="both"/>
              <w:textAlignment w:val="baseline"/>
              <w:rPr>
                <w:b/>
                <w:sz w:val="20"/>
                <w:szCs w:val="20"/>
                <w:lang w:eastAsia="fr-FR"/>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AB5374" w:rsidP="006976D6">
            <w:pPr>
              <w:widowControl w:val="0"/>
              <w:jc w:val="both"/>
              <w:rPr>
                <w:b/>
                <w:snapToGrid w:val="0"/>
                <w:sz w:val="20"/>
                <w:szCs w:val="20"/>
              </w:rPr>
            </w:pPr>
            <w:r>
              <w:rPr>
                <w:b/>
                <w:snapToGrid w:val="0"/>
                <w:sz w:val="20"/>
                <w:szCs w:val="20"/>
              </w:rPr>
              <w:t>307</w:t>
            </w:r>
          </w:p>
        </w:tc>
        <w:tc>
          <w:tcPr>
            <w:tcW w:w="2452" w:type="pct"/>
            <w:shd w:val="clear" w:color="auto" w:fill="auto"/>
          </w:tcPr>
          <w:p w:rsidR="006976D6" w:rsidRPr="006976D6" w:rsidRDefault="006976D6" w:rsidP="006976D6">
            <w:pPr>
              <w:suppressAutoHyphens/>
              <w:overflowPunct w:val="0"/>
              <w:autoSpaceDE w:val="0"/>
              <w:autoSpaceDN w:val="0"/>
              <w:adjustRightInd w:val="0"/>
              <w:jc w:val="both"/>
              <w:textAlignment w:val="baseline"/>
              <w:rPr>
                <w:b/>
                <w:sz w:val="20"/>
                <w:szCs w:val="20"/>
                <w:lang w:eastAsia="fr-FR"/>
              </w:rPr>
            </w:pPr>
            <w:r w:rsidRPr="006976D6">
              <w:rPr>
                <w:b/>
                <w:sz w:val="20"/>
                <w:szCs w:val="20"/>
                <w:lang w:eastAsia="fr-FR"/>
              </w:rPr>
              <w:t>Béton armé dosé à 350 kg de CPA</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z w:val="20"/>
                <w:szCs w:val="20"/>
                <w:lang w:eastAsia="fr-FR"/>
              </w:rPr>
              <w:t>Ce prix s’applique au mètre cube de béton 350kg exécuté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trHeight w:val="593"/>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a-</w:t>
            </w:r>
          </w:p>
        </w:tc>
        <w:tc>
          <w:tcPr>
            <w:tcW w:w="2452" w:type="pct"/>
            <w:shd w:val="clear" w:color="auto" w:fill="auto"/>
          </w:tcPr>
          <w:p w:rsidR="006976D6" w:rsidRDefault="00A548ED" w:rsidP="00E903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Pr>
                <w:b/>
                <w:snapToGrid w:val="0"/>
                <w:sz w:val="20"/>
                <w:szCs w:val="20"/>
              </w:rPr>
              <w:t>Pour semelle</w:t>
            </w:r>
          </w:p>
          <w:p w:rsidR="00E903D3" w:rsidRPr="006976D6" w:rsidRDefault="00E903D3" w:rsidP="00E903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p>
          <w:p w:rsidR="006976D6" w:rsidRPr="006976D6" w:rsidRDefault="006976D6" w:rsidP="00E903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b-</w:t>
            </w:r>
          </w:p>
        </w:tc>
        <w:tc>
          <w:tcPr>
            <w:tcW w:w="2452" w:type="pct"/>
            <w:shd w:val="clear" w:color="auto" w:fill="auto"/>
          </w:tcPr>
          <w:p w:rsidR="006976D6" w:rsidRPr="006976D6" w:rsidRDefault="00A548ED"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Pr>
                <w:b/>
                <w:snapToGrid w:val="0"/>
                <w:sz w:val="20"/>
                <w:szCs w:val="20"/>
              </w:rPr>
              <w:t>Pour chainage</w:t>
            </w:r>
            <w:r w:rsidR="006976D6" w:rsidRPr="006976D6">
              <w:rPr>
                <w:b/>
                <w:snapToGrid w:val="0"/>
                <w:sz w:val="20"/>
                <w:szCs w:val="20"/>
              </w:rPr>
              <w:t xml:space="preserve"> inférieur et parquet</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lastRenderedPageBreak/>
              <w:t>c-</w:t>
            </w:r>
          </w:p>
        </w:tc>
        <w:tc>
          <w:tcPr>
            <w:tcW w:w="2452" w:type="pct"/>
            <w:shd w:val="clear" w:color="auto" w:fill="auto"/>
          </w:tcPr>
          <w:p w:rsidR="006976D6" w:rsidRPr="006976D6" w:rsidRDefault="00A548ED"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bCs/>
                <w:sz w:val="20"/>
                <w:szCs w:val="20"/>
                <w:lang w:eastAsia="fr-FR"/>
              </w:rPr>
            </w:pPr>
            <w:r>
              <w:rPr>
                <w:b/>
                <w:bCs/>
                <w:sz w:val="20"/>
                <w:szCs w:val="20"/>
                <w:lang w:eastAsia="fr-FR"/>
              </w:rPr>
              <w:t>Pour colonne</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d-</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Pour chainage intermédiaire + jambage portes et fenêtres</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e-</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Pour poutre</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f-</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Pour dalle</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mètre cube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A548ED" w:rsidP="006976D6">
            <w:pPr>
              <w:widowControl w:val="0"/>
              <w:jc w:val="both"/>
              <w:rPr>
                <w:b/>
                <w:snapToGrid w:val="0"/>
                <w:sz w:val="20"/>
                <w:szCs w:val="20"/>
                <w:highlight w:val="yellow"/>
              </w:rPr>
            </w:pPr>
            <w:r>
              <w:rPr>
                <w:b/>
                <w:snapToGrid w:val="0"/>
                <w:sz w:val="20"/>
                <w:szCs w:val="20"/>
              </w:rPr>
              <w:t>308</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Escaliers en maçonnerie de blocs et béton</w:t>
            </w:r>
          </w:p>
          <w:p w:rsidR="00AC7868" w:rsidRPr="00AC7868" w:rsidRDefault="00AC7868" w:rsidP="00AC7868">
            <w:pPr>
              <w:widowControl w:val="0"/>
              <w:tabs>
                <w:tab w:val="left" w:pos="749"/>
              </w:tabs>
              <w:ind w:left="93"/>
              <w:jc w:val="both"/>
              <w:rPr>
                <w:bCs/>
                <w:sz w:val="20"/>
                <w:szCs w:val="20"/>
                <w:lang w:eastAsia="fr-FR"/>
              </w:rPr>
            </w:pPr>
            <w:r w:rsidRPr="00AC7868">
              <w:rPr>
                <w:bCs/>
                <w:sz w:val="20"/>
                <w:szCs w:val="20"/>
                <w:lang w:eastAsia="fr-FR"/>
              </w:rPr>
              <w:t>Ce prix rémunère la construction d’escaliers selon les dimensions indiquées et d’après les plans. Il comprend :</w:t>
            </w:r>
          </w:p>
          <w:p w:rsidR="00AC7868" w:rsidRPr="00AC7868" w:rsidRDefault="00AC7868" w:rsidP="00AC7868">
            <w:pPr>
              <w:widowControl w:val="0"/>
              <w:numPr>
                <w:ilvl w:val="0"/>
                <w:numId w:val="44"/>
              </w:numPr>
              <w:tabs>
                <w:tab w:val="left" w:pos="749"/>
              </w:tabs>
              <w:jc w:val="both"/>
              <w:rPr>
                <w:bCs/>
                <w:sz w:val="20"/>
                <w:szCs w:val="20"/>
                <w:lang w:eastAsia="fr-FR"/>
              </w:rPr>
            </w:pPr>
            <w:r w:rsidRPr="00AC7868">
              <w:rPr>
                <w:bCs/>
                <w:sz w:val="20"/>
                <w:szCs w:val="20"/>
                <w:lang w:eastAsia="fr-FR"/>
              </w:rPr>
              <w:t>les travaux de préparation de la plateforme.</w:t>
            </w:r>
          </w:p>
          <w:p w:rsidR="00AC7868" w:rsidRPr="00AC7868" w:rsidRDefault="00AC7868" w:rsidP="00AC7868">
            <w:pPr>
              <w:widowControl w:val="0"/>
              <w:numPr>
                <w:ilvl w:val="0"/>
                <w:numId w:val="44"/>
              </w:numPr>
              <w:tabs>
                <w:tab w:val="left" w:pos="749"/>
              </w:tabs>
              <w:jc w:val="both"/>
              <w:rPr>
                <w:bCs/>
                <w:sz w:val="20"/>
                <w:szCs w:val="20"/>
                <w:lang w:eastAsia="fr-FR"/>
              </w:rPr>
            </w:pPr>
            <w:r w:rsidRPr="00AC7868">
              <w:rPr>
                <w:bCs/>
                <w:sz w:val="20"/>
                <w:szCs w:val="20"/>
                <w:lang w:eastAsia="fr-FR"/>
              </w:rPr>
              <w:t>les fouilles quelque soit la nature du terrain, l’évacuation des produits non réutilisables en un lieu agréé par l’Ingénieur,</w:t>
            </w:r>
          </w:p>
          <w:p w:rsidR="00AC7868" w:rsidRPr="00AC7868" w:rsidRDefault="00AC7868" w:rsidP="00AC7868">
            <w:pPr>
              <w:widowControl w:val="0"/>
              <w:numPr>
                <w:ilvl w:val="0"/>
                <w:numId w:val="44"/>
              </w:numPr>
              <w:tabs>
                <w:tab w:val="left" w:pos="749"/>
              </w:tabs>
              <w:jc w:val="both"/>
              <w:rPr>
                <w:bCs/>
                <w:sz w:val="20"/>
                <w:szCs w:val="20"/>
                <w:lang w:eastAsia="fr-FR"/>
              </w:rPr>
            </w:pPr>
            <w:r w:rsidRPr="00AC7868">
              <w:rPr>
                <w:bCs/>
                <w:sz w:val="20"/>
                <w:szCs w:val="20"/>
                <w:lang w:eastAsia="fr-FR"/>
              </w:rPr>
              <w:t>la fourniture des matériaux et leur mise en œuvre, la pose des blocs, le bétonnage, le crépissage et l’enduissage,</w:t>
            </w:r>
          </w:p>
          <w:p w:rsidR="00AC7868" w:rsidRPr="00AC7868" w:rsidRDefault="00AC7868" w:rsidP="00AC7868">
            <w:pPr>
              <w:widowControl w:val="0"/>
              <w:numPr>
                <w:ilvl w:val="0"/>
                <w:numId w:val="44"/>
              </w:numPr>
              <w:tabs>
                <w:tab w:val="left" w:pos="749"/>
              </w:tabs>
              <w:spacing w:after="240"/>
              <w:jc w:val="both"/>
              <w:rPr>
                <w:bCs/>
                <w:sz w:val="20"/>
                <w:szCs w:val="20"/>
                <w:lang w:eastAsia="fr-FR"/>
              </w:rPr>
            </w:pPr>
            <w:r w:rsidRPr="00AC7868">
              <w:rPr>
                <w:bCs/>
                <w:sz w:val="20"/>
                <w:szCs w:val="20"/>
                <w:lang w:eastAsia="fr-FR"/>
              </w:rPr>
              <w:t>toutes sujétions d’exécution comprises</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jc w:val="both"/>
              <w:rPr>
                <w:b/>
                <w:snapToGrid w:val="0"/>
                <w:sz w:val="20"/>
                <w:szCs w:val="20"/>
              </w:rPr>
            </w:pPr>
            <w:r w:rsidRPr="006976D6">
              <w:rPr>
                <w:snapToGrid w:val="0"/>
                <w:sz w:val="20"/>
                <w:szCs w:val="20"/>
              </w:rPr>
              <w:t>Payé au</w:t>
            </w:r>
            <w:r w:rsidRPr="006976D6">
              <w:rPr>
                <w:bCs/>
                <w:sz w:val="20"/>
                <w:szCs w:val="20"/>
                <w:lang w:eastAsia="fr-FR"/>
              </w:rPr>
              <w:t xml:space="preserve"> mètre carré</w:t>
            </w:r>
            <w:r w:rsidRPr="006976D6">
              <w:rPr>
                <w:b/>
                <w:snapToGrid w:val="0"/>
                <w:sz w:val="20"/>
                <w:szCs w:val="20"/>
              </w:rPr>
              <w:t xml:space="preserve">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A548ED" w:rsidP="006976D6">
            <w:pPr>
              <w:widowControl w:val="0"/>
              <w:jc w:val="both"/>
              <w:rPr>
                <w:b/>
                <w:snapToGrid w:val="0"/>
                <w:sz w:val="20"/>
                <w:szCs w:val="20"/>
                <w:highlight w:val="yellow"/>
              </w:rPr>
            </w:pPr>
            <w:r>
              <w:rPr>
                <w:b/>
                <w:snapToGrid w:val="0"/>
                <w:sz w:val="20"/>
                <w:szCs w:val="20"/>
              </w:rPr>
              <w:t>309</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Revêtement et finition</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a-</w:t>
            </w:r>
          </w:p>
        </w:tc>
        <w:tc>
          <w:tcPr>
            <w:tcW w:w="2452" w:type="pct"/>
            <w:shd w:val="clear" w:color="auto" w:fill="auto"/>
          </w:tcPr>
          <w:p w:rsidR="006976D6" w:rsidRDefault="006976D6" w:rsidP="009C53A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Crépi /enduit mur</w:t>
            </w:r>
          </w:p>
          <w:p w:rsidR="009C53AE" w:rsidRPr="00E22103" w:rsidRDefault="009C53AE" w:rsidP="009C53AE">
            <w:pPr>
              <w:widowControl w:val="0"/>
              <w:tabs>
                <w:tab w:val="left" w:pos="673"/>
              </w:tabs>
              <w:rPr>
                <w:snapToGrid w:val="0"/>
                <w:sz w:val="20"/>
              </w:rPr>
            </w:pPr>
            <w:r w:rsidRPr="00E22103">
              <w:rPr>
                <w:snapToGrid w:val="0"/>
                <w:sz w:val="20"/>
              </w:rPr>
              <w:t xml:space="preserve">Ce prix rémunère le crépissage et l’enduisage au mortier dosé à 300 kg de CPA par mètre cube de sable. </w:t>
            </w:r>
          </w:p>
          <w:p w:rsidR="009C53AE" w:rsidRDefault="009C53AE" w:rsidP="009C53AE">
            <w:pPr>
              <w:widowControl w:val="0"/>
              <w:tabs>
                <w:tab w:val="left" w:pos="673"/>
              </w:tabs>
              <w:jc w:val="both"/>
              <w:rPr>
                <w:snapToGrid w:val="0"/>
                <w:sz w:val="20"/>
              </w:rPr>
            </w:pPr>
            <w:r w:rsidRPr="00E22103">
              <w:rPr>
                <w:snapToGrid w:val="0"/>
                <w:sz w:val="20"/>
              </w:rPr>
              <w:t>Ce prix comprend la fourniture des matériaux tels sable, ciment et eau, le transport et la mise en place du crépi et de l’enduit y compris toutes fournitures et sujétions de mise en œuvre comme l’érection des échafaudages, la préparation des surfaces et toutes sujétions</w:t>
            </w:r>
            <w:r>
              <w:rPr>
                <w:snapToGrid w:val="0"/>
                <w:sz w:val="20"/>
              </w:rPr>
              <w:t>.</w:t>
            </w:r>
            <w:r w:rsidRPr="00E22103">
              <w:rPr>
                <w:snapToGrid w:val="0"/>
                <w:sz w:val="20"/>
              </w:rPr>
              <w:t xml:space="preserve"> Ce prix s’applique au mètre carré de mur crépi et enduit au mortier.</w:t>
            </w:r>
          </w:p>
          <w:p w:rsidR="009C53AE" w:rsidRPr="009C53AE" w:rsidRDefault="009C53AE" w:rsidP="009C53AE">
            <w:pPr>
              <w:widowControl w:val="0"/>
              <w:tabs>
                <w:tab w:val="left" w:pos="673"/>
              </w:tabs>
              <w:jc w:val="both"/>
              <w:rPr>
                <w:snapToGrid w:val="0"/>
                <w:sz w:val="20"/>
              </w:rPr>
            </w:pPr>
          </w:p>
          <w:p w:rsidR="006976D6" w:rsidRPr="006976D6" w:rsidRDefault="006976D6" w:rsidP="00A548E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lastRenderedPageBreak/>
              <w:t>Payé au</w:t>
            </w:r>
            <w:r w:rsidRPr="006976D6">
              <w:rPr>
                <w:bCs/>
                <w:sz w:val="20"/>
                <w:szCs w:val="20"/>
                <w:lang w:eastAsia="fr-FR"/>
              </w:rPr>
              <w:t xml:space="preserve"> mètre carré</w:t>
            </w:r>
            <w:r w:rsidRPr="006976D6">
              <w:rPr>
                <w:b/>
                <w:snapToGrid w:val="0"/>
                <w:sz w:val="20"/>
                <w:szCs w:val="20"/>
              </w:rPr>
              <w:t xml:space="preserve">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b-</w:t>
            </w:r>
          </w:p>
        </w:tc>
        <w:tc>
          <w:tcPr>
            <w:tcW w:w="2452" w:type="pct"/>
            <w:shd w:val="clear" w:color="auto" w:fill="auto"/>
          </w:tcPr>
          <w:p w:rsidR="006976D6" w:rsidRPr="006976D6" w:rsidRDefault="007A09FD"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Pr>
                <w:b/>
                <w:snapToGrid w:val="0"/>
                <w:sz w:val="20"/>
                <w:szCs w:val="20"/>
              </w:rPr>
              <w:t>Cirage</w:t>
            </w:r>
            <w:r w:rsidR="006976D6" w:rsidRPr="006976D6">
              <w:rPr>
                <w:b/>
                <w:snapToGrid w:val="0"/>
                <w:sz w:val="20"/>
                <w:szCs w:val="20"/>
              </w:rPr>
              <w:t xml:space="preserve"> parquet</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carré</w:t>
            </w:r>
            <w:r w:rsidRPr="006976D6">
              <w:rPr>
                <w:b/>
                <w:snapToGrid w:val="0"/>
                <w:sz w:val="20"/>
                <w:szCs w:val="20"/>
              </w:rPr>
              <w:t xml:space="preserve">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6976D6" w:rsidP="006976D6">
            <w:pPr>
              <w:widowControl w:val="0"/>
              <w:jc w:val="right"/>
              <w:rPr>
                <w:b/>
                <w:snapToGrid w:val="0"/>
                <w:sz w:val="20"/>
                <w:szCs w:val="20"/>
              </w:rPr>
            </w:pPr>
            <w:r w:rsidRPr="006976D6">
              <w:rPr>
                <w:b/>
                <w:snapToGrid w:val="0"/>
                <w:sz w:val="20"/>
                <w:szCs w:val="20"/>
              </w:rPr>
              <w:t>c-</w:t>
            </w:r>
          </w:p>
        </w:tc>
        <w:tc>
          <w:tcPr>
            <w:tcW w:w="2452" w:type="pct"/>
            <w:shd w:val="clear" w:color="auto" w:fill="auto"/>
          </w:tcPr>
          <w:p w:rsidR="00E903D3" w:rsidRDefault="006976D6" w:rsidP="00E903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 xml:space="preserve">Peinture </w:t>
            </w:r>
          </w:p>
          <w:p w:rsidR="00E903D3" w:rsidRDefault="00E903D3" w:rsidP="00E903D3">
            <w:pPr>
              <w:jc w:val="both"/>
              <w:rPr>
                <w:snapToGrid w:val="0"/>
                <w:sz w:val="20"/>
              </w:rPr>
            </w:pPr>
            <w:r w:rsidRPr="002E53F1">
              <w:rPr>
                <w:snapToGrid w:val="0"/>
                <w:sz w:val="20"/>
              </w:rPr>
              <w:t>Ce prix rémunère le ponçage, l'époussetage, la fourniture, le transport et l’application  de trois (3) couches de peinture à l’eau sur les murs; la première couche avec un sealer approprié. Il inclut également les échafaudages et le colmatage des microfissures à l’aide de mastic et toutes sujétions de mise en œuvre.</w:t>
            </w:r>
          </w:p>
          <w:p w:rsidR="00E903D3" w:rsidRPr="00E903D3" w:rsidRDefault="00E903D3" w:rsidP="00E903D3">
            <w:pPr>
              <w:rPr>
                <w:snapToGrid w:val="0"/>
                <w:sz w:val="20"/>
              </w:rPr>
            </w:pPr>
          </w:p>
          <w:p w:rsidR="006976D6" w:rsidRPr="006976D6" w:rsidRDefault="006976D6" w:rsidP="00E903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au</w:t>
            </w:r>
            <w:r w:rsidRPr="006976D6">
              <w:rPr>
                <w:bCs/>
                <w:sz w:val="20"/>
                <w:szCs w:val="20"/>
                <w:lang w:eastAsia="fr-FR"/>
              </w:rPr>
              <w:t xml:space="preserve"> mètre carré</w:t>
            </w:r>
            <w:r w:rsidRPr="006976D6">
              <w:rPr>
                <w:b/>
                <w:snapToGrid w:val="0"/>
                <w:sz w:val="20"/>
                <w:szCs w:val="20"/>
              </w:rPr>
              <w:t xml:space="preserve">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9C53AE" w:rsidP="006976D6">
            <w:pPr>
              <w:widowControl w:val="0"/>
              <w:jc w:val="both"/>
              <w:rPr>
                <w:b/>
                <w:snapToGrid w:val="0"/>
                <w:sz w:val="20"/>
                <w:szCs w:val="20"/>
              </w:rPr>
            </w:pPr>
            <w:r>
              <w:rPr>
                <w:b/>
                <w:snapToGrid w:val="0"/>
                <w:sz w:val="20"/>
                <w:szCs w:val="20"/>
              </w:rPr>
              <w:t>310</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Confection et installatio</w:t>
            </w:r>
            <w:r w:rsidR="009C53AE">
              <w:rPr>
                <w:b/>
                <w:snapToGrid w:val="0"/>
                <w:sz w:val="20"/>
                <w:szCs w:val="20"/>
              </w:rPr>
              <w:t>n portes en plywood (0.70m x 2.45</w:t>
            </w:r>
            <w:r w:rsidRPr="006976D6">
              <w:rPr>
                <w:b/>
                <w:snapToGrid w:val="0"/>
                <w:sz w:val="20"/>
                <w:szCs w:val="20"/>
              </w:rPr>
              <w:t>m)</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Cs/>
                <w:sz w:val="20"/>
                <w:szCs w:val="20"/>
                <w:lang w:eastAsia="fr-FR"/>
              </w:rPr>
            </w:pPr>
            <w:r w:rsidRPr="006976D6">
              <w:rPr>
                <w:bCs/>
                <w:sz w:val="20"/>
                <w:szCs w:val="20"/>
                <w:lang w:eastAsia="fr-FR"/>
              </w:rPr>
              <w:t>Portes iso planes en contreplaqué et bois y compris scellement dans la maçonnerie, quincaillerie et serrurerie, couche anti-termite recouvertes de deux couches de peinture à l'huile ou de vernis, toutes fournitures et sujétions comprises.</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à l</w:t>
            </w:r>
            <w:r w:rsidRPr="006976D6">
              <w:rPr>
                <w:bCs/>
                <w:sz w:val="20"/>
                <w:szCs w:val="20"/>
                <w:lang w:eastAsia="fr-FR"/>
              </w:rPr>
              <w:t xml:space="preserve">’unité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9C53AE" w:rsidP="006976D6">
            <w:pPr>
              <w:widowControl w:val="0"/>
              <w:jc w:val="both"/>
              <w:rPr>
                <w:b/>
                <w:snapToGrid w:val="0"/>
                <w:sz w:val="20"/>
                <w:szCs w:val="20"/>
              </w:rPr>
            </w:pPr>
            <w:r>
              <w:rPr>
                <w:b/>
                <w:snapToGrid w:val="0"/>
                <w:sz w:val="20"/>
                <w:szCs w:val="20"/>
              </w:rPr>
              <w:t>311</w:t>
            </w:r>
          </w:p>
        </w:tc>
        <w:tc>
          <w:tcPr>
            <w:tcW w:w="2452" w:type="pct"/>
            <w:shd w:val="clear" w:color="auto" w:fill="auto"/>
          </w:tcPr>
          <w:p w:rsidR="006976D6" w:rsidRPr="006976D6" w:rsidRDefault="006976D6" w:rsidP="006976D6">
            <w:pPr>
              <w:suppressAutoHyphens/>
              <w:overflowPunct w:val="0"/>
              <w:autoSpaceDE w:val="0"/>
              <w:autoSpaceDN w:val="0"/>
              <w:adjustRightInd w:val="0"/>
              <w:jc w:val="both"/>
              <w:textAlignment w:val="baseline"/>
              <w:rPr>
                <w:b/>
                <w:snapToGrid w:val="0"/>
                <w:sz w:val="20"/>
                <w:szCs w:val="20"/>
              </w:rPr>
            </w:pPr>
            <w:r w:rsidRPr="006976D6">
              <w:rPr>
                <w:b/>
                <w:snapToGrid w:val="0"/>
                <w:sz w:val="20"/>
                <w:szCs w:val="20"/>
              </w:rPr>
              <w:t>Installation Electrique</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bCs/>
                <w:sz w:val="20"/>
                <w:szCs w:val="20"/>
                <w:lang w:eastAsia="fr-FR"/>
              </w:rPr>
            </w:pPr>
            <w:r w:rsidRPr="006976D6">
              <w:rPr>
                <w:bCs/>
                <w:sz w:val="20"/>
                <w:szCs w:val="20"/>
                <w:lang w:eastAsia="fr-FR"/>
              </w:rPr>
              <w:t>Ce prix rémunère tous les travaux d'électrification du bloc sanitaire comme défini dans les Clauses Techniques. Il comprend l'installation de toute la tuyauterie, l'enfilage de tous les câbles électriques, l'installation de toutes les prises, lumières, interrupteurs et toutes autres sujétions.</w:t>
            </w:r>
          </w:p>
          <w:p w:rsidR="006976D6" w:rsidRPr="006976D6" w:rsidRDefault="006976D6" w:rsidP="00697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autoSpaceDE w:val="0"/>
              <w:autoSpaceDN w:val="0"/>
              <w:adjustRightInd w:val="0"/>
              <w:jc w:val="both"/>
              <w:textAlignment w:val="baseline"/>
              <w:rPr>
                <w:bCs/>
                <w:sz w:val="20"/>
                <w:szCs w:val="20"/>
                <w:lang w:eastAsia="fr-FR"/>
              </w:rPr>
            </w:pP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forfait</w:t>
            </w:r>
            <w:r w:rsidRPr="006976D6">
              <w:rPr>
                <w:bCs/>
                <w:sz w:val="22"/>
                <w:szCs w:val="22"/>
                <w:lang w:eastAsia="fr-FR"/>
              </w:rPr>
              <w:t>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9C53AE" w:rsidP="006976D6">
            <w:pPr>
              <w:widowControl w:val="0"/>
              <w:jc w:val="both"/>
              <w:rPr>
                <w:b/>
                <w:snapToGrid w:val="0"/>
                <w:sz w:val="20"/>
                <w:szCs w:val="20"/>
              </w:rPr>
            </w:pPr>
            <w:r>
              <w:rPr>
                <w:b/>
                <w:snapToGrid w:val="0"/>
                <w:sz w:val="20"/>
                <w:szCs w:val="20"/>
              </w:rPr>
              <w:t>312</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Plomberie</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9C53AE" w:rsidP="006976D6">
            <w:pPr>
              <w:widowControl w:val="0"/>
              <w:jc w:val="right"/>
              <w:rPr>
                <w:b/>
                <w:snapToGrid w:val="0"/>
                <w:sz w:val="20"/>
                <w:szCs w:val="20"/>
              </w:rPr>
            </w:pPr>
            <w:r>
              <w:rPr>
                <w:b/>
                <w:snapToGrid w:val="0"/>
                <w:sz w:val="20"/>
                <w:szCs w:val="20"/>
              </w:rPr>
              <w:t>a</w:t>
            </w:r>
            <w:r w:rsidR="006976D6" w:rsidRPr="006976D6">
              <w:rPr>
                <w:b/>
                <w:snapToGrid w:val="0"/>
                <w:sz w:val="20"/>
                <w:szCs w:val="20"/>
              </w:rPr>
              <w:t>-</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Réseaux alimentation et évacuation</w:t>
            </w:r>
          </w:p>
          <w:p w:rsidR="007706B3" w:rsidRDefault="007706B3" w:rsidP="007706B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sz w:val="20"/>
              </w:rPr>
            </w:pPr>
            <w:r w:rsidRPr="007706B3">
              <w:rPr>
                <w:b/>
                <w:bCs/>
                <w:sz w:val="20"/>
              </w:rPr>
              <w:t>Réseau d’alimentation</w:t>
            </w:r>
          </w:p>
          <w:p w:rsidR="009C53AE" w:rsidRDefault="007706B3" w:rsidP="009C53A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rPr>
            </w:pPr>
            <w:r>
              <w:rPr>
                <w:bCs/>
                <w:sz w:val="20"/>
              </w:rPr>
              <w:t xml:space="preserve">Il comprend </w:t>
            </w:r>
            <w:r w:rsidR="009C53AE" w:rsidRPr="00F15691">
              <w:rPr>
                <w:bCs/>
                <w:sz w:val="20"/>
              </w:rPr>
              <w:t>la fourniture et l'installation du réseau de distribution d'eau en tuyaux PVC, CPVC, galvanisés et accessoires partant de la pompe à eau et alimentant les appareils et équipements sanitaire</w:t>
            </w:r>
            <w:r>
              <w:rPr>
                <w:bCs/>
                <w:sz w:val="20"/>
              </w:rPr>
              <w:t xml:space="preserve">s (WC et </w:t>
            </w:r>
            <w:r w:rsidR="009C53AE">
              <w:rPr>
                <w:bCs/>
                <w:sz w:val="20"/>
              </w:rPr>
              <w:t>Lavabos).</w:t>
            </w:r>
            <w:r w:rsidR="009C53AE" w:rsidRPr="00F15691">
              <w:rPr>
                <w:bCs/>
                <w:sz w:val="20"/>
              </w:rPr>
              <w:t xml:space="preserve"> Ce poste comprend toute la canalisation, toutes les vannes, les robinets et tous les </w:t>
            </w:r>
            <w:r w:rsidR="009C53AE" w:rsidRPr="00F15691">
              <w:rPr>
                <w:bCs/>
                <w:sz w:val="20"/>
              </w:rPr>
              <w:lastRenderedPageBreak/>
              <w:t>accessoires, la fixation, la fouille, le remblai et toutes sujétions.</w:t>
            </w:r>
            <w:r w:rsidR="009C53AE" w:rsidRPr="00F15691">
              <w:rPr>
                <w:b/>
                <w:snapToGrid w:val="0"/>
                <w:sz w:val="20"/>
              </w:rPr>
              <w:t xml:space="preserve"> </w:t>
            </w:r>
          </w:p>
          <w:p w:rsidR="007706B3" w:rsidRPr="007706B3" w:rsidRDefault="007706B3" w:rsidP="007706B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0"/>
              </w:rPr>
            </w:pPr>
            <w:r w:rsidRPr="007706B3">
              <w:rPr>
                <w:b/>
                <w:bCs/>
                <w:sz w:val="20"/>
              </w:rPr>
              <w:t>Réseau d’évacuation</w:t>
            </w:r>
          </w:p>
          <w:p w:rsidR="009C53AE" w:rsidRPr="007706B3" w:rsidRDefault="00C60D9E" w:rsidP="007706B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Cs/>
                <w:sz w:val="20"/>
              </w:rPr>
            </w:pPr>
            <w:r>
              <w:rPr>
                <w:bCs/>
                <w:sz w:val="20"/>
              </w:rPr>
              <w:t xml:space="preserve">Il comprend </w:t>
            </w:r>
            <w:r w:rsidRPr="00F15691">
              <w:rPr>
                <w:bCs/>
                <w:sz w:val="20"/>
              </w:rPr>
              <w:t>la fourniture et l'installation du système de ventilatio</w:t>
            </w:r>
            <w:r w:rsidR="007706B3">
              <w:rPr>
                <w:bCs/>
                <w:sz w:val="20"/>
              </w:rPr>
              <w:t>n des WC, lavabos</w:t>
            </w:r>
            <w:r>
              <w:rPr>
                <w:bCs/>
                <w:sz w:val="20"/>
              </w:rPr>
              <w:t xml:space="preserve"> jusqu'</w:t>
            </w:r>
            <w:r w:rsidRPr="00F15691">
              <w:rPr>
                <w:bCs/>
                <w:sz w:val="20"/>
              </w:rPr>
              <w:t>à la fosse septique et au puisard. Ce poste comprend toutes les canalisations et accessoires en PVC SCH40 DWV, les clean out, les accessoires de fixation, la fouille, le remblai, les percem</w:t>
            </w:r>
            <w:r>
              <w:rPr>
                <w:bCs/>
                <w:sz w:val="20"/>
              </w:rPr>
              <w:t>e</w:t>
            </w:r>
            <w:r w:rsidRPr="00F15691">
              <w:rPr>
                <w:bCs/>
                <w:sz w:val="20"/>
              </w:rPr>
              <w:t>nts de murs, le scellement et toutes sujétions.</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forfait</w:t>
            </w:r>
            <w:r w:rsidRPr="006976D6">
              <w:rPr>
                <w:bCs/>
                <w:sz w:val="22"/>
                <w:szCs w:val="22"/>
                <w:lang w:eastAsia="fr-FR"/>
              </w:rPr>
              <w:t>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7706B3" w:rsidP="006976D6">
            <w:pPr>
              <w:widowControl w:val="0"/>
              <w:jc w:val="right"/>
              <w:rPr>
                <w:b/>
                <w:snapToGrid w:val="0"/>
                <w:sz w:val="20"/>
                <w:szCs w:val="20"/>
              </w:rPr>
            </w:pPr>
            <w:r>
              <w:rPr>
                <w:b/>
                <w:snapToGrid w:val="0"/>
                <w:sz w:val="20"/>
                <w:szCs w:val="20"/>
              </w:rPr>
              <w:t>b</w:t>
            </w:r>
            <w:r w:rsidR="006976D6" w:rsidRPr="006976D6">
              <w:rPr>
                <w:b/>
                <w:snapToGrid w:val="0"/>
                <w:sz w:val="20"/>
                <w:szCs w:val="20"/>
              </w:rPr>
              <w:t>-</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Water Closet</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à l</w:t>
            </w:r>
            <w:r w:rsidRPr="006976D6">
              <w:rPr>
                <w:bCs/>
                <w:sz w:val="20"/>
                <w:szCs w:val="20"/>
                <w:lang w:eastAsia="fr-FR"/>
              </w:rPr>
              <w:t xml:space="preserve">’unité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255" w:type="pct"/>
            <w:shd w:val="clear" w:color="auto" w:fill="auto"/>
          </w:tcPr>
          <w:p w:rsidR="006976D6" w:rsidRPr="006976D6" w:rsidRDefault="007706B3" w:rsidP="006976D6">
            <w:pPr>
              <w:widowControl w:val="0"/>
              <w:jc w:val="right"/>
              <w:rPr>
                <w:b/>
                <w:snapToGrid w:val="0"/>
                <w:sz w:val="20"/>
                <w:szCs w:val="20"/>
              </w:rPr>
            </w:pPr>
            <w:r>
              <w:rPr>
                <w:b/>
                <w:snapToGrid w:val="0"/>
                <w:sz w:val="20"/>
                <w:szCs w:val="20"/>
              </w:rPr>
              <w:t>c</w:t>
            </w:r>
            <w:r w:rsidR="006976D6" w:rsidRPr="006976D6">
              <w:rPr>
                <w:b/>
                <w:snapToGrid w:val="0"/>
                <w:sz w:val="20"/>
                <w:szCs w:val="20"/>
              </w:rPr>
              <w:t>-</w:t>
            </w:r>
          </w:p>
        </w:tc>
        <w:tc>
          <w:tcPr>
            <w:tcW w:w="2452" w:type="pct"/>
            <w:shd w:val="clear" w:color="auto" w:fill="auto"/>
          </w:tcPr>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
                <w:snapToGrid w:val="0"/>
                <w:sz w:val="20"/>
                <w:szCs w:val="20"/>
              </w:rPr>
            </w:pPr>
            <w:r w:rsidRPr="006976D6">
              <w:rPr>
                <w:b/>
                <w:snapToGrid w:val="0"/>
                <w:sz w:val="20"/>
                <w:szCs w:val="20"/>
              </w:rPr>
              <w:t>Lavabo</w:t>
            </w:r>
          </w:p>
          <w:p w:rsidR="006976D6" w:rsidRPr="006976D6" w:rsidRDefault="006976D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snapToGrid w:val="0"/>
                <w:sz w:val="20"/>
                <w:szCs w:val="20"/>
              </w:rPr>
              <w:t>Payé à l</w:t>
            </w:r>
            <w:r w:rsidRPr="006976D6">
              <w:rPr>
                <w:bCs/>
                <w:sz w:val="20"/>
                <w:szCs w:val="20"/>
                <w:lang w:eastAsia="fr-FR"/>
              </w:rPr>
              <w:t xml:space="preserve">’unité  </w:t>
            </w:r>
          </w:p>
        </w:tc>
        <w:tc>
          <w:tcPr>
            <w:tcW w:w="1457" w:type="pct"/>
            <w:shd w:val="clear" w:color="auto" w:fill="auto"/>
          </w:tcPr>
          <w:p w:rsidR="006976D6" w:rsidRPr="006976D6" w:rsidRDefault="006976D6" w:rsidP="006976D6">
            <w:pPr>
              <w:widowControl w:val="0"/>
              <w:jc w:val="both"/>
              <w:rPr>
                <w:b/>
                <w:bCs/>
                <w:snapToGrid w:val="0"/>
                <w:sz w:val="20"/>
                <w:szCs w:val="20"/>
                <w:u w:val="single"/>
              </w:rPr>
            </w:pPr>
          </w:p>
        </w:tc>
        <w:tc>
          <w:tcPr>
            <w:tcW w:w="836" w:type="pct"/>
          </w:tcPr>
          <w:p w:rsidR="006976D6" w:rsidRPr="006976D6" w:rsidRDefault="006976D6" w:rsidP="006976D6">
            <w:pPr>
              <w:widowControl w:val="0"/>
              <w:jc w:val="both"/>
              <w:rPr>
                <w:b/>
                <w:bCs/>
                <w:snapToGrid w:val="0"/>
                <w:sz w:val="20"/>
                <w:szCs w:val="20"/>
                <w:u w:val="single"/>
              </w:rPr>
            </w:pPr>
          </w:p>
        </w:tc>
      </w:tr>
      <w:tr w:rsidR="006976D6" w:rsidRPr="006976D6" w:rsidTr="006976D6">
        <w:trPr>
          <w:jc w:val="center"/>
        </w:trPr>
        <w:tc>
          <w:tcPr>
            <w:tcW w:w="5000" w:type="pct"/>
            <w:gridSpan w:val="4"/>
            <w:shd w:val="clear" w:color="auto" w:fill="auto"/>
          </w:tcPr>
          <w:p w:rsidR="006976D6" w:rsidRPr="006976D6" w:rsidRDefault="006976D6" w:rsidP="007706B3">
            <w:pPr>
              <w:widowControl w:val="0"/>
              <w:jc w:val="both"/>
              <w:rPr>
                <w:b/>
                <w:bCs/>
                <w:snapToGrid w:val="0"/>
                <w:sz w:val="20"/>
                <w:szCs w:val="20"/>
                <w:u w:val="single"/>
              </w:rPr>
            </w:pPr>
            <w:r w:rsidRPr="006976D6">
              <w:rPr>
                <w:b/>
                <w:bCs/>
                <w:snapToGrid w:val="0"/>
                <w:sz w:val="20"/>
                <w:szCs w:val="20"/>
              </w:rPr>
              <w:t xml:space="preserve">POSTE </w:t>
            </w:r>
            <w:r w:rsidR="007706B3">
              <w:rPr>
                <w:b/>
                <w:bCs/>
                <w:snapToGrid w:val="0"/>
                <w:sz w:val="20"/>
                <w:szCs w:val="20"/>
              </w:rPr>
              <w:t>4</w:t>
            </w:r>
            <w:r w:rsidRPr="006976D6">
              <w:rPr>
                <w:b/>
                <w:bCs/>
                <w:snapToGrid w:val="0"/>
                <w:sz w:val="20"/>
                <w:szCs w:val="20"/>
              </w:rPr>
              <w:t>00 – AMEAGEMENT DIVERS</w:t>
            </w:r>
          </w:p>
        </w:tc>
      </w:tr>
      <w:tr w:rsidR="006976D6" w:rsidRPr="006976D6" w:rsidTr="006976D6">
        <w:trPr>
          <w:jc w:val="center"/>
        </w:trPr>
        <w:tc>
          <w:tcPr>
            <w:tcW w:w="255" w:type="pct"/>
            <w:shd w:val="clear" w:color="auto" w:fill="auto"/>
          </w:tcPr>
          <w:p w:rsidR="006976D6" w:rsidRPr="006976D6" w:rsidRDefault="006E0766" w:rsidP="006976D6">
            <w:pPr>
              <w:widowControl w:val="0"/>
              <w:jc w:val="both"/>
              <w:rPr>
                <w:b/>
                <w:snapToGrid w:val="0"/>
                <w:sz w:val="20"/>
                <w:szCs w:val="20"/>
              </w:rPr>
            </w:pPr>
            <w:r>
              <w:rPr>
                <w:b/>
                <w:snapToGrid w:val="0"/>
                <w:sz w:val="20"/>
                <w:szCs w:val="20"/>
              </w:rPr>
              <w:t>4</w:t>
            </w:r>
            <w:r w:rsidR="006976D6" w:rsidRPr="006976D6">
              <w:rPr>
                <w:b/>
                <w:snapToGrid w:val="0"/>
                <w:sz w:val="20"/>
                <w:szCs w:val="20"/>
              </w:rPr>
              <w:t>01</w:t>
            </w:r>
          </w:p>
        </w:tc>
        <w:tc>
          <w:tcPr>
            <w:tcW w:w="2452" w:type="pct"/>
            <w:shd w:val="clear" w:color="auto" w:fill="auto"/>
          </w:tcPr>
          <w:p w:rsidR="006976D6" w:rsidRPr="006976D6" w:rsidRDefault="006976D6" w:rsidP="006976D6">
            <w:pPr>
              <w:widowControl w:val="0"/>
              <w:jc w:val="both"/>
              <w:rPr>
                <w:b/>
                <w:bCs/>
                <w:snapToGrid w:val="0"/>
                <w:sz w:val="20"/>
                <w:szCs w:val="20"/>
              </w:rPr>
            </w:pPr>
            <w:r w:rsidRPr="006976D6">
              <w:rPr>
                <w:b/>
                <w:bCs/>
                <w:snapToGrid w:val="0"/>
                <w:sz w:val="20"/>
                <w:szCs w:val="20"/>
              </w:rPr>
              <w:t>Construction guérite de sécurité (2.55m</w:t>
            </w:r>
            <w:r w:rsidRPr="006976D6">
              <w:rPr>
                <w:b/>
                <w:bCs/>
                <w:snapToGrid w:val="0"/>
                <w:sz w:val="20"/>
                <w:szCs w:val="20"/>
                <w:vertAlign w:val="superscript"/>
              </w:rPr>
              <w:t>2</w:t>
            </w:r>
            <w:r w:rsidRPr="006976D6">
              <w:rPr>
                <w:b/>
                <w:bCs/>
                <w:snapToGrid w:val="0"/>
                <w:sz w:val="20"/>
                <w:szCs w:val="20"/>
              </w:rPr>
              <w:t>)</w:t>
            </w:r>
          </w:p>
          <w:p w:rsidR="006976D6" w:rsidRPr="006976D6" w:rsidRDefault="006976D6" w:rsidP="006976D6">
            <w:pPr>
              <w:widowControl w:val="0"/>
              <w:jc w:val="both"/>
              <w:rPr>
                <w:bCs/>
                <w:sz w:val="20"/>
                <w:szCs w:val="20"/>
                <w:lang w:eastAsia="fr-FR"/>
              </w:rPr>
            </w:pPr>
            <w:r w:rsidRPr="006976D6">
              <w:rPr>
                <w:bCs/>
                <w:sz w:val="20"/>
                <w:szCs w:val="20"/>
                <w:lang w:eastAsia="fr-FR"/>
              </w:rPr>
              <w:t>Ce prix rémunère la  fourniture des matériaux et de la main d'œuvre pour la construction de de guérite de sécurité en maçonnerie de blocs avec toiture légère en tôles conformément aux plans, détails et prescriptions du cahier de charges techniques, toutes sujétions de mise en œuvre comprises.</w:t>
            </w:r>
          </w:p>
          <w:p w:rsidR="006976D6" w:rsidRPr="006976D6" w:rsidRDefault="006976D6" w:rsidP="006976D6">
            <w:pPr>
              <w:widowControl w:val="0"/>
              <w:jc w:val="both"/>
              <w:rPr>
                <w:bCs/>
                <w:sz w:val="20"/>
                <w:szCs w:val="20"/>
                <w:lang w:eastAsia="fr-FR"/>
              </w:rPr>
            </w:pPr>
          </w:p>
          <w:p w:rsidR="006976D6" w:rsidRPr="006976D6" w:rsidRDefault="006976D6" w:rsidP="006976D6">
            <w:pPr>
              <w:widowControl w:val="0"/>
              <w:jc w:val="both"/>
              <w:rPr>
                <w:b/>
                <w:bCs/>
                <w:snapToGrid w:val="0"/>
                <w:sz w:val="20"/>
                <w:szCs w:val="20"/>
              </w:rPr>
            </w:pPr>
            <w:r w:rsidRPr="006976D6">
              <w:rPr>
                <w:snapToGrid w:val="0"/>
                <w:sz w:val="20"/>
                <w:szCs w:val="20"/>
              </w:rPr>
              <w:t>Payé à l</w:t>
            </w:r>
            <w:r w:rsidRPr="006976D6">
              <w:rPr>
                <w:bCs/>
                <w:sz w:val="20"/>
                <w:szCs w:val="20"/>
                <w:lang w:eastAsia="fr-FR"/>
              </w:rPr>
              <w:t>’unité</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E0766" w:rsidRPr="006976D6" w:rsidTr="006976D6">
        <w:trPr>
          <w:jc w:val="center"/>
        </w:trPr>
        <w:tc>
          <w:tcPr>
            <w:tcW w:w="255" w:type="pct"/>
            <w:shd w:val="clear" w:color="auto" w:fill="auto"/>
          </w:tcPr>
          <w:p w:rsidR="006E0766" w:rsidRPr="006976D6" w:rsidRDefault="00B67796" w:rsidP="006976D6">
            <w:pPr>
              <w:widowControl w:val="0"/>
              <w:jc w:val="both"/>
              <w:rPr>
                <w:b/>
                <w:snapToGrid w:val="0"/>
                <w:sz w:val="20"/>
                <w:szCs w:val="20"/>
              </w:rPr>
            </w:pPr>
            <w:r>
              <w:rPr>
                <w:b/>
                <w:snapToGrid w:val="0"/>
                <w:sz w:val="20"/>
                <w:szCs w:val="20"/>
              </w:rPr>
              <w:t>402</w:t>
            </w:r>
          </w:p>
        </w:tc>
        <w:tc>
          <w:tcPr>
            <w:tcW w:w="2452" w:type="pct"/>
            <w:shd w:val="clear" w:color="auto" w:fill="auto"/>
          </w:tcPr>
          <w:p w:rsidR="00B67796" w:rsidRDefault="00B67796" w:rsidP="00B67796">
            <w:pPr>
              <w:rPr>
                <w:color w:val="000000"/>
                <w:sz w:val="20"/>
                <w:szCs w:val="20"/>
              </w:rPr>
            </w:pPr>
            <w:r w:rsidRPr="00E841F6">
              <w:rPr>
                <w:b/>
                <w:color w:val="000000"/>
                <w:sz w:val="20"/>
                <w:szCs w:val="20"/>
              </w:rPr>
              <w:t>Socle (0.30m x 0.30m x 0.60m) en béton armé</w:t>
            </w:r>
            <w:r>
              <w:rPr>
                <w:color w:val="000000"/>
                <w:sz w:val="20"/>
                <w:szCs w:val="20"/>
              </w:rPr>
              <w:t xml:space="preserve"> pour support conteneurs </w:t>
            </w:r>
          </w:p>
          <w:p w:rsidR="00B67796" w:rsidRDefault="00B6779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sz w:val="20"/>
                <w:szCs w:val="20"/>
              </w:rPr>
            </w:pPr>
          </w:p>
          <w:p w:rsidR="006E0766" w:rsidRPr="006976D6" w:rsidRDefault="00B6779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napToGrid w:val="0"/>
                <w:sz w:val="20"/>
                <w:szCs w:val="20"/>
              </w:rPr>
            </w:pPr>
            <w:r w:rsidRPr="006976D6">
              <w:rPr>
                <w:snapToGrid w:val="0"/>
                <w:sz w:val="20"/>
                <w:szCs w:val="20"/>
              </w:rPr>
              <w:t>Payé à l</w:t>
            </w:r>
            <w:r w:rsidRPr="006976D6">
              <w:rPr>
                <w:bCs/>
                <w:sz w:val="20"/>
                <w:szCs w:val="20"/>
                <w:lang w:eastAsia="fr-FR"/>
              </w:rPr>
              <w:t>’unité</w:t>
            </w:r>
          </w:p>
        </w:tc>
        <w:tc>
          <w:tcPr>
            <w:tcW w:w="1457" w:type="pct"/>
            <w:shd w:val="clear" w:color="auto" w:fill="auto"/>
          </w:tcPr>
          <w:p w:rsidR="006E0766" w:rsidRPr="006976D6" w:rsidRDefault="006E0766" w:rsidP="006976D6">
            <w:pPr>
              <w:widowControl w:val="0"/>
              <w:jc w:val="both"/>
              <w:rPr>
                <w:b/>
                <w:bCs/>
                <w:snapToGrid w:val="0"/>
                <w:sz w:val="20"/>
                <w:szCs w:val="20"/>
                <w:highlight w:val="yellow"/>
                <w:u w:val="single"/>
              </w:rPr>
            </w:pPr>
          </w:p>
        </w:tc>
        <w:tc>
          <w:tcPr>
            <w:tcW w:w="836" w:type="pct"/>
          </w:tcPr>
          <w:p w:rsidR="006E0766" w:rsidRPr="006976D6" w:rsidRDefault="006E0766" w:rsidP="006976D6">
            <w:pPr>
              <w:widowControl w:val="0"/>
              <w:jc w:val="both"/>
              <w:rPr>
                <w:b/>
                <w:bCs/>
                <w:snapToGrid w:val="0"/>
                <w:sz w:val="20"/>
                <w:szCs w:val="20"/>
                <w:highlight w:val="yellow"/>
                <w:u w:val="single"/>
              </w:rPr>
            </w:pPr>
          </w:p>
        </w:tc>
      </w:tr>
      <w:tr w:rsidR="006E0766" w:rsidRPr="006976D6" w:rsidTr="006976D6">
        <w:trPr>
          <w:jc w:val="center"/>
        </w:trPr>
        <w:tc>
          <w:tcPr>
            <w:tcW w:w="255" w:type="pct"/>
            <w:shd w:val="clear" w:color="auto" w:fill="auto"/>
          </w:tcPr>
          <w:p w:rsidR="006E0766" w:rsidRPr="006976D6" w:rsidRDefault="00B67796" w:rsidP="006976D6">
            <w:pPr>
              <w:widowControl w:val="0"/>
              <w:jc w:val="both"/>
              <w:rPr>
                <w:b/>
                <w:snapToGrid w:val="0"/>
                <w:sz w:val="20"/>
                <w:szCs w:val="20"/>
              </w:rPr>
            </w:pPr>
            <w:r>
              <w:rPr>
                <w:b/>
                <w:snapToGrid w:val="0"/>
                <w:sz w:val="20"/>
                <w:szCs w:val="20"/>
              </w:rPr>
              <w:t>403</w:t>
            </w:r>
          </w:p>
        </w:tc>
        <w:tc>
          <w:tcPr>
            <w:tcW w:w="2452" w:type="pct"/>
            <w:shd w:val="clear" w:color="auto" w:fill="auto"/>
          </w:tcPr>
          <w:p w:rsidR="006E0766" w:rsidRPr="00B67796" w:rsidRDefault="00B6779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Cs/>
                <w:snapToGrid w:val="0"/>
                <w:sz w:val="20"/>
                <w:szCs w:val="20"/>
              </w:rPr>
            </w:pPr>
            <w:r w:rsidRPr="00E841F6">
              <w:rPr>
                <w:b/>
                <w:bCs/>
                <w:snapToGrid w:val="0"/>
                <w:sz w:val="20"/>
                <w:szCs w:val="20"/>
              </w:rPr>
              <w:t>Toiture en tôles avec charpente et support métallique</w:t>
            </w:r>
            <w:r w:rsidR="00E841F6">
              <w:rPr>
                <w:bCs/>
                <w:snapToGrid w:val="0"/>
                <w:sz w:val="20"/>
                <w:szCs w:val="20"/>
              </w:rPr>
              <w:t xml:space="preserve"> </w:t>
            </w:r>
            <w:r>
              <w:rPr>
                <w:bCs/>
                <w:snapToGrid w:val="0"/>
                <w:sz w:val="20"/>
                <w:szCs w:val="20"/>
              </w:rPr>
              <w:t xml:space="preserve"> </w:t>
            </w:r>
          </w:p>
          <w:p w:rsidR="00E841F6" w:rsidRDefault="00E841F6" w:rsidP="00E841F6">
            <w:pPr>
              <w:jc w:val="both"/>
              <w:rPr>
                <w:bCs/>
                <w:snapToGrid w:val="0"/>
                <w:sz w:val="20"/>
                <w:szCs w:val="20"/>
              </w:rPr>
            </w:pPr>
            <w:r>
              <w:rPr>
                <w:bCs/>
                <w:sz w:val="20"/>
              </w:rPr>
              <w:t xml:space="preserve">Ce prix rémunère l’exécution de toiture en tôle avec charpente métallique sur </w:t>
            </w:r>
            <w:r>
              <w:rPr>
                <w:bCs/>
                <w:snapToGrid w:val="0"/>
                <w:sz w:val="20"/>
                <w:szCs w:val="20"/>
              </w:rPr>
              <w:t xml:space="preserve">espace entre conteneurs. </w:t>
            </w:r>
          </w:p>
          <w:p w:rsidR="001D50C2" w:rsidRDefault="00E841F6" w:rsidP="001D50C2">
            <w:pPr>
              <w:jc w:val="both"/>
              <w:rPr>
                <w:bCs/>
                <w:sz w:val="20"/>
              </w:rPr>
            </w:pPr>
            <w:r>
              <w:rPr>
                <w:bCs/>
                <w:snapToGrid w:val="0"/>
                <w:sz w:val="20"/>
                <w:szCs w:val="20"/>
              </w:rPr>
              <w:t xml:space="preserve">Il comprend </w:t>
            </w:r>
            <w:r w:rsidRPr="00C216F8">
              <w:rPr>
                <w:bCs/>
                <w:sz w:val="20"/>
              </w:rPr>
              <w:t>l’achat et la pose de tôles trapézoïdales (Aluzinc) Aluminium, couleur nature d’épaisseur 0.35 mm et de 36'' de large, accessoires compris. Ce prix comprend aussi la mise en place de gouttières en feuille de tôle préfabriquée ou en tuyaux PVC, avec une pente facilitant la coulée des eaux de pluie vers les réservoirs enterrés ou en surface.</w:t>
            </w:r>
          </w:p>
          <w:p w:rsidR="00B67796" w:rsidRPr="001D50C2" w:rsidRDefault="00B67796" w:rsidP="001D50C2">
            <w:pPr>
              <w:jc w:val="both"/>
              <w:rPr>
                <w:bCs/>
                <w:sz w:val="20"/>
              </w:rPr>
            </w:pPr>
            <w:r w:rsidRPr="006976D6">
              <w:rPr>
                <w:snapToGrid w:val="0"/>
                <w:sz w:val="20"/>
                <w:szCs w:val="20"/>
              </w:rPr>
              <w:lastRenderedPageBreak/>
              <w:t>Payé au mètre carré</w:t>
            </w:r>
          </w:p>
        </w:tc>
        <w:tc>
          <w:tcPr>
            <w:tcW w:w="1457" w:type="pct"/>
            <w:shd w:val="clear" w:color="auto" w:fill="auto"/>
          </w:tcPr>
          <w:p w:rsidR="006E0766" w:rsidRPr="006976D6" w:rsidRDefault="006E0766" w:rsidP="006976D6">
            <w:pPr>
              <w:widowControl w:val="0"/>
              <w:jc w:val="both"/>
              <w:rPr>
                <w:b/>
                <w:bCs/>
                <w:snapToGrid w:val="0"/>
                <w:sz w:val="20"/>
                <w:szCs w:val="20"/>
                <w:highlight w:val="yellow"/>
                <w:u w:val="single"/>
              </w:rPr>
            </w:pPr>
          </w:p>
        </w:tc>
        <w:tc>
          <w:tcPr>
            <w:tcW w:w="836" w:type="pct"/>
          </w:tcPr>
          <w:p w:rsidR="006E0766" w:rsidRPr="006976D6" w:rsidRDefault="006E0766" w:rsidP="006976D6">
            <w:pPr>
              <w:widowControl w:val="0"/>
              <w:jc w:val="both"/>
              <w:rPr>
                <w:b/>
                <w:bCs/>
                <w:snapToGrid w:val="0"/>
                <w:sz w:val="20"/>
                <w:szCs w:val="20"/>
                <w:highlight w:val="yellow"/>
                <w:u w:val="single"/>
              </w:rPr>
            </w:pPr>
          </w:p>
        </w:tc>
      </w:tr>
      <w:tr w:rsidR="006E0766" w:rsidRPr="006976D6" w:rsidTr="006976D6">
        <w:trPr>
          <w:jc w:val="center"/>
        </w:trPr>
        <w:tc>
          <w:tcPr>
            <w:tcW w:w="255" w:type="pct"/>
            <w:shd w:val="clear" w:color="auto" w:fill="auto"/>
          </w:tcPr>
          <w:p w:rsidR="006E0766" w:rsidRPr="006976D6" w:rsidRDefault="00A57C9D" w:rsidP="006976D6">
            <w:pPr>
              <w:widowControl w:val="0"/>
              <w:jc w:val="both"/>
              <w:rPr>
                <w:b/>
                <w:snapToGrid w:val="0"/>
                <w:sz w:val="20"/>
                <w:szCs w:val="20"/>
              </w:rPr>
            </w:pPr>
            <w:r>
              <w:rPr>
                <w:b/>
                <w:snapToGrid w:val="0"/>
                <w:sz w:val="20"/>
                <w:szCs w:val="20"/>
              </w:rPr>
              <w:t>404</w:t>
            </w:r>
          </w:p>
        </w:tc>
        <w:tc>
          <w:tcPr>
            <w:tcW w:w="2452" w:type="pct"/>
            <w:shd w:val="clear" w:color="auto" w:fill="auto"/>
          </w:tcPr>
          <w:p w:rsidR="00A57C9D" w:rsidRDefault="00A57C9D" w:rsidP="00A57C9D">
            <w:pPr>
              <w:rPr>
                <w:bCs/>
                <w:snapToGrid w:val="0"/>
                <w:sz w:val="20"/>
                <w:szCs w:val="20"/>
              </w:rPr>
            </w:pPr>
            <w:r w:rsidRPr="00E841F6">
              <w:rPr>
                <w:b/>
                <w:bCs/>
                <w:snapToGrid w:val="0"/>
                <w:sz w:val="20"/>
                <w:szCs w:val="20"/>
              </w:rPr>
              <w:t>Aménagement plateforme en béton hydraulique de 12 cm d'épaisseur</w:t>
            </w:r>
            <w:r w:rsidRPr="00A57C9D">
              <w:rPr>
                <w:bCs/>
                <w:snapToGrid w:val="0"/>
                <w:sz w:val="20"/>
                <w:szCs w:val="20"/>
              </w:rPr>
              <w:t xml:space="preserve"> (pour espace entre conteneurs, supports génératrice et réservoirs) </w:t>
            </w:r>
          </w:p>
          <w:p w:rsidR="00A57C9D" w:rsidRDefault="00A57C9D" w:rsidP="00A57C9D">
            <w:pPr>
              <w:rPr>
                <w:bCs/>
                <w:snapToGrid w:val="0"/>
                <w:sz w:val="20"/>
                <w:szCs w:val="20"/>
              </w:rPr>
            </w:pPr>
          </w:p>
          <w:p w:rsidR="006E0766" w:rsidRPr="00A57C9D" w:rsidRDefault="00A57C9D" w:rsidP="00A57C9D">
            <w:pPr>
              <w:rPr>
                <w:bCs/>
                <w:snapToGrid w:val="0"/>
                <w:sz w:val="20"/>
                <w:szCs w:val="20"/>
              </w:rPr>
            </w:pPr>
            <w:r w:rsidRPr="006976D6">
              <w:rPr>
                <w:snapToGrid w:val="0"/>
                <w:sz w:val="20"/>
                <w:szCs w:val="20"/>
              </w:rPr>
              <w:t>Payé au mètre carré</w:t>
            </w:r>
          </w:p>
        </w:tc>
        <w:tc>
          <w:tcPr>
            <w:tcW w:w="1457" w:type="pct"/>
            <w:shd w:val="clear" w:color="auto" w:fill="auto"/>
          </w:tcPr>
          <w:p w:rsidR="006E0766" w:rsidRPr="006976D6" w:rsidRDefault="006E0766" w:rsidP="006976D6">
            <w:pPr>
              <w:widowControl w:val="0"/>
              <w:jc w:val="both"/>
              <w:rPr>
                <w:b/>
                <w:bCs/>
                <w:snapToGrid w:val="0"/>
                <w:sz w:val="20"/>
                <w:szCs w:val="20"/>
                <w:highlight w:val="yellow"/>
                <w:u w:val="single"/>
              </w:rPr>
            </w:pPr>
          </w:p>
        </w:tc>
        <w:tc>
          <w:tcPr>
            <w:tcW w:w="836" w:type="pct"/>
          </w:tcPr>
          <w:p w:rsidR="006E0766" w:rsidRPr="006976D6" w:rsidRDefault="006E0766" w:rsidP="006976D6">
            <w:pPr>
              <w:widowControl w:val="0"/>
              <w:jc w:val="both"/>
              <w:rPr>
                <w:b/>
                <w:bCs/>
                <w:snapToGrid w:val="0"/>
                <w:sz w:val="20"/>
                <w:szCs w:val="20"/>
                <w:highlight w:val="yellow"/>
                <w:u w:val="single"/>
              </w:rPr>
            </w:pPr>
          </w:p>
        </w:tc>
      </w:tr>
      <w:tr w:rsidR="006E0766" w:rsidRPr="006976D6" w:rsidTr="006976D6">
        <w:trPr>
          <w:jc w:val="center"/>
        </w:trPr>
        <w:tc>
          <w:tcPr>
            <w:tcW w:w="255" w:type="pct"/>
            <w:shd w:val="clear" w:color="auto" w:fill="auto"/>
          </w:tcPr>
          <w:p w:rsidR="006E0766" w:rsidRPr="006976D6" w:rsidRDefault="00A57C9D" w:rsidP="006976D6">
            <w:pPr>
              <w:widowControl w:val="0"/>
              <w:jc w:val="both"/>
              <w:rPr>
                <w:b/>
                <w:snapToGrid w:val="0"/>
                <w:sz w:val="20"/>
                <w:szCs w:val="20"/>
              </w:rPr>
            </w:pPr>
            <w:r>
              <w:rPr>
                <w:b/>
                <w:snapToGrid w:val="0"/>
                <w:sz w:val="20"/>
                <w:szCs w:val="20"/>
              </w:rPr>
              <w:t>405</w:t>
            </w:r>
          </w:p>
        </w:tc>
        <w:tc>
          <w:tcPr>
            <w:tcW w:w="2452" w:type="pct"/>
            <w:shd w:val="clear" w:color="auto" w:fill="auto"/>
          </w:tcPr>
          <w:p w:rsidR="00A57C9D" w:rsidRPr="006976D6" w:rsidRDefault="00A57C9D" w:rsidP="00A57C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
                <w:snapToGrid w:val="0"/>
                <w:sz w:val="20"/>
                <w:szCs w:val="20"/>
              </w:rPr>
              <w:t>Escaliers d’accès aux bureaux conteneurs (en maçonnerie de blocs et béton)</w:t>
            </w:r>
          </w:p>
          <w:p w:rsidR="00A57C9D" w:rsidRPr="006976D6" w:rsidRDefault="00A57C9D" w:rsidP="00A57C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p>
          <w:p w:rsidR="00A57C9D" w:rsidRPr="006976D6" w:rsidRDefault="00A57C9D"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napToGrid w:val="0"/>
                <w:sz w:val="20"/>
                <w:szCs w:val="20"/>
              </w:rPr>
            </w:pPr>
            <w:r w:rsidRPr="006976D6">
              <w:rPr>
                <w:snapToGrid w:val="0"/>
                <w:sz w:val="20"/>
                <w:szCs w:val="20"/>
              </w:rPr>
              <w:t>Payé au mètre carré</w:t>
            </w:r>
          </w:p>
        </w:tc>
        <w:tc>
          <w:tcPr>
            <w:tcW w:w="1457" w:type="pct"/>
            <w:shd w:val="clear" w:color="auto" w:fill="auto"/>
          </w:tcPr>
          <w:p w:rsidR="006E0766" w:rsidRPr="006976D6" w:rsidRDefault="006E0766" w:rsidP="006976D6">
            <w:pPr>
              <w:widowControl w:val="0"/>
              <w:jc w:val="both"/>
              <w:rPr>
                <w:b/>
                <w:bCs/>
                <w:snapToGrid w:val="0"/>
                <w:sz w:val="20"/>
                <w:szCs w:val="20"/>
                <w:highlight w:val="yellow"/>
                <w:u w:val="single"/>
              </w:rPr>
            </w:pPr>
          </w:p>
        </w:tc>
        <w:tc>
          <w:tcPr>
            <w:tcW w:w="836" w:type="pct"/>
          </w:tcPr>
          <w:p w:rsidR="006E0766" w:rsidRPr="006976D6" w:rsidRDefault="006E076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E841F6" w:rsidP="006976D6">
            <w:pPr>
              <w:widowControl w:val="0"/>
              <w:jc w:val="both"/>
              <w:rPr>
                <w:b/>
                <w:snapToGrid w:val="0"/>
                <w:sz w:val="20"/>
                <w:szCs w:val="20"/>
                <w:highlight w:val="yellow"/>
              </w:rPr>
            </w:pPr>
            <w:r w:rsidRPr="00E841F6">
              <w:rPr>
                <w:b/>
                <w:snapToGrid w:val="0"/>
                <w:sz w:val="20"/>
                <w:szCs w:val="20"/>
              </w:rPr>
              <w:t>406</w:t>
            </w:r>
          </w:p>
        </w:tc>
        <w:tc>
          <w:tcPr>
            <w:tcW w:w="2452" w:type="pct"/>
            <w:shd w:val="clear" w:color="auto" w:fill="auto"/>
          </w:tcPr>
          <w:p w:rsidR="006976D6" w:rsidRPr="00E841F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E841F6">
              <w:rPr>
                <w:b/>
                <w:snapToGrid w:val="0"/>
                <w:sz w:val="20"/>
                <w:szCs w:val="20"/>
              </w:rPr>
              <w:t xml:space="preserve">Déplacement  château d'eau (400 gal) existant sur support métallique </w:t>
            </w:r>
            <w:r w:rsidR="00396D7A">
              <w:rPr>
                <w:b/>
                <w:snapToGrid w:val="0"/>
                <w:sz w:val="20"/>
                <w:szCs w:val="20"/>
              </w:rPr>
              <w:t>- Réinstallation d'une pompe 3/4</w:t>
            </w:r>
            <w:r w:rsidRPr="00E841F6">
              <w:rPr>
                <w:b/>
                <w:snapToGrid w:val="0"/>
                <w:sz w:val="20"/>
                <w:szCs w:val="20"/>
              </w:rPr>
              <w:t xml:space="preserve"> hp et de 2 réservoirs de 1600 gal existants</w:t>
            </w:r>
          </w:p>
          <w:p w:rsidR="00E841F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napToGrid w:val="0"/>
                <w:sz w:val="20"/>
                <w:szCs w:val="20"/>
              </w:rPr>
            </w:pPr>
          </w:p>
          <w:p w:rsidR="00E841F6" w:rsidRPr="006976D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napToGrid w:val="0"/>
                <w:sz w:val="20"/>
                <w:szCs w:val="20"/>
                <w:highlight w:val="yellow"/>
              </w:rPr>
            </w:pPr>
            <w:r w:rsidRPr="006976D6">
              <w:rPr>
                <w:bCs/>
                <w:sz w:val="20"/>
                <w:szCs w:val="20"/>
                <w:lang w:eastAsia="fr-FR"/>
              </w:rPr>
              <w:t>Payé au forfait</w:t>
            </w:r>
            <w:r w:rsidRPr="006976D6">
              <w:rPr>
                <w:bCs/>
                <w:sz w:val="22"/>
                <w:szCs w:val="22"/>
                <w:lang w:eastAsia="fr-FR"/>
              </w:rPr>
              <w:t>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E841F6" w:rsidP="006976D6">
            <w:pPr>
              <w:widowControl w:val="0"/>
              <w:jc w:val="both"/>
              <w:rPr>
                <w:b/>
                <w:snapToGrid w:val="0"/>
                <w:sz w:val="20"/>
                <w:szCs w:val="20"/>
              </w:rPr>
            </w:pPr>
            <w:r>
              <w:rPr>
                <w:b/>
                <w:snapToGrid w:val="0"/>
                <w:sz w:val="20"/>
                <w:szCs w:val="20"/>
              </w:rPr>
              <w:t>407</w:t>
            </w:r>
          </w:p>
        </w:tc>
        <w:tc>
          <w:tcPr>
            <w:tcW w:w="2452" w:type="pct"/>
            <w:shd w:val="clear" w:color="auto" w:fill="auto"/>
          </w:tcPr>
          <w:p w:rsidR="006976D6" w:rsidRPr="00E841F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E841F6">
              <w:rPr>
                <w:b/>
                <w:snapToGrid w:val="0"/>
                <w:sz w:val="20"/>
                <w:szCs w:val="20"/>
              </w:rPr>
              <w:t>Fourniture et installation fosse septique (800 gal)</w:t>
            </w:r>
          </w:p>
          <w:p w:rsidR="001D50C2" w:rsidRPr="001D50C2" w:rsidRDefault="001D50C2" w:rsidP="001D50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rPr>
                <w:bCs/>
                <w:sz w:val="20"/>
                <w:szCs w:val="20"/>
                <w:lang w:eastAsia="fr-FR"/>
              </w:rPr>
            </w:pPr>
            <w:r w:rsidRPr="001D50C2">
              <w:rPr>
                <w:bCs/>
                <w:sz w:val="20"/>
                <w:szCs w:val="20"/>
                <w:lang w:eastAsia="fr-FR"/>
              </w:rPr>
              <w:t xml:space="preserve">Ce prix rémunère la fourniture et l'installation d'une fosse septique de 800 gallons conformément aux plans et dessins, aux prescriptions du cahier des charges techniques,  et toutes sujétions de mise en œuvre comprises.    </w:t>
            </w:r>
          </w:p>
          <w:p w:rsidR="00E841F6" w:rsidRPr="006976D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forfait</w:t>
            </w:r>
            <w:r w:rsidRPr="006976D6">
              <w:rPr>
                <w:bCs/>
                <w:sz w:val="22"/>
                <w:szCs w:val="22"/>
                <w:lang w:eastAsia="fr-FR"/>
              </w:rPr>
              <w:t>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r w:rsidR="006976D6" w:rsidRPr="006976D6" w:rsidTr="006976D6">
        <w:trPr>
          <w:jc w:val="center"/>
        </w:trPr>
        <w:tc>
          <w:tcPr>
            <w:tcW w:w="255" w:type="pct"/>
            <w:shd w:val="clear" w:color="auto" w:fill="auto"/>
          </w:tcPr>
          <w:p w:rsidR="006976D6" w:rsidRPr="006976D6" w:rsidRDefault="001D50C2" w:rsidP="006976D6">
            <w:pPr>
              <w:widowControl w:val="0"/>
              <w:jc w:val="both"/>
              <w:rPr>
                <w:b/>
                <w:snapToGrid w:val="0"/>
                <w:sz w:val="20"/>
                <w:szCs w:val="20"/>
              </w:rPr>
            </w:pPr>
            <w:r>
              <w:rPr>
                <w:b/>
                <w:snapToGrid w:val="0"/>
                <w:sz w:val="20"/>
                <w:szCs w:val="20"/>
              </w:rPr>
              <w:t>408</w:t>
            </w:r>
          </w:p>
        </w:tc>
        <w:tc>
          <w:tcPr>
            <w:tcW w:w="2452" w:type="pct"/>
            <w:shd w:val="clear" w:color="auto" w:fill="auto"/>
          </w:tcPr>
          <w:p w:rsidR="006976D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E841F6">
              <w:rPr>
                <w:b/>
                <w:snapToGrid w:val="0"/>
                <w:sz w:val="20"/>
                <w:szCs w:val="20"/>
              </w:rPr>
              <w:t>Puisard</w:t>
            </w:r>
          </w:p>
          <w:p w:rsidR="001D50C2" w:rsidRPr="001D50C2" w:rsidRDefault="001D50C2" w:rsidP="001D50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sz w:val="20"/>
                <w:szCs w:val="20"/>
                <w:lang w:eastAsia="fr-FR"/>
              </w:rPr>
            </w:pPr>
            <w:r w:rsidRPr="001D50C2">
              <w:rPr>
                <w:bCs/>
                <w:sz w:val="20"/>
                <w:szCs w:val="20"/>
                <w:lang w:eastAsia="fr-FR"/>
              </w:rPr>
              <w:t xml:space="preserve">Ce prix rémunère la fourniture des matériaux et de la main d'œuvre pour la construction d'un puisard ou l'aménagement d'un champ d'épandage conformément aux plan détails et aux prescriptions du cahier des charges techniques,  et toutes sujétions de mise en œuvre comprises.    </w:t>
            </w:r>
          </w:p>
          <w:p w:rsidR="00E841F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p>
          <w:p w:rsidR="00E841F6" w:rsidRPr="006976D6" w:rsidRDefault="00E841F6" w:rsidP="006976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napToGrid w:val="0"/>
                <w:sz w:val="20"/>
                <w:szCs w:val="20"/>
              </w:rPr>
            </w:pPr>
            <w:r w:rsidRPr="006976D6">
              <w:rPr>
                <w:bCs/>
                <w:sz w:val="20"/>
                <w:szCs w:val="20"/>
                <w:lang w:eastAsia="fr-FR"/>
              </w:rPr>
              <w:t>Payé au forfait</w:t>
            </w:r>
            <w:r w:rsidRPr="006976D6">
              <w:rPr>
                <w:bCs/>
                <w:sz w:val="22"/>
                <w:szCs w:val="22"/>
                <w:lang w:eastAsia="fr-FR"/>
              </w:rPr>
              <w:t> </w:t>
            </w:r>
          </w:p>
        </w:tc>
        <w:tc>
          <w:tcPr>
            <w:tcW w:w="1457" w:type="pct"/>
            <w:shd w:val="clear" w:color="auto" w:fill="auto"/>
          </w:tcPr>
          <w:p w:rsidR="006976D6" w:rsidRPr="006976D6" w:rsidRDefault="006976D6" w:rsidP="006976D6">
            <w:pPr>
              <w:widowControl w:val="0"/>
              <w:jc w:val="both"/>
              <w:rPr>
                <w:b/>
                <w:bCs/>
                <w:snapToGrid w:val="0"/>
                <w:sz w:val="20"/>
                <w:szCs w:val="20"/>
                <w:highlight w:val="yellow"/>
                <w:u w:val="single"/>
              </w:rPr>
            </w:pPr>
          </w:p>
        </w:tc>
        <w:tc>
          <w:tcPr>
            <w:tcW w:w="836" w:type="pct"/>
          </w:tcPr>
          <w:p w:rsidR="006976D6" w:rsidRPr="006976D6" w:rsidRDefault="006976D6" w:rsidP="006976D6">
            <w:pPr>
              <w:widowControl w:val="0"/>
              <w:jc w:val="both"/>
              <w:rPr>
                <w:b/>
                <w:bCs/>
                <w:snapToGrid w:val="0"/>
                <w:sz w:val="20"/>
                <w:szCs w:val="20"/>
                <w:highlight w:val="yellow"/>
                <w:u w:val="single"/>
              </w:rPr>
            </w:pPr>
          </w:p>
        </w:tc>
      </w:tr>
    </w:tbl>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3B69EF" w:rsidRDefault="003B69EF" w:rsidP="00CA1421">
      <w:pPr>
        <w:rPr>
          <w:highlight w:val="yellow"/>
        </w:rPr>
        <w:sectPr w:rsidR="003B69EF" w:rsidSect="006976D6">
          <w:pgSz w:w="15840" w:h="12240" w:orient="landscape" w:code="1"/>
          <w:pgMar w:top="1440" w:right="1440" w:bottom="1440" w:left="1440" w:header="720" w:footer="720" w:gutter="0"/>
          <w:cols w:space="720"/>
          <w:titlePg/>
          <w:docGrid w:linePitch="360"/>
        </w:sectPr>
      </w:pPr>
    </w:p>
    <w:p w:rsidR="003B69EF" w:rsidRDefault="003B69EF" w:rsidP="00CA1421">
      <w:pPr>
        <w:pStyle w:val="Heading1"/>
        <w:jc w:val="center"/>
        <w:rPr>
          <w:sz w:val="32"/>
          <w:szCs w:val="32"/>
        </w:rPr>
      </w:pPr>
      <w:bookmarkStart w:id="220" w:name="_Toc436828872"/>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3B69EF" w:rsidRDefault="003B69EF" w:rsidP="00CA1421">
      <w:pPr>
        <w:pStyle w:val="Heading1"/>
        <w:jc w:val="center"/>
        <w:rPr>
          <w:sz w:val="32"/>
          <w:szCs w:val="32"/>
        </w:rPr>
      </w:pPr>
    </w:p>
    <w:p w:rsidR="00CA1421" w:rsidRPr="0040632C" w:rsidRDefault="00CA1421" w:rsidP="00CA1421">
      <w:pPr>
        <w:pStyle w:val="Heading1"/>
        <w:jc w:val="center"/>
        <w:rPr>
          <w:sz w:val="32"/>
          <w:szCs w:val="32"/>
        </w:rPr>
      </w:pPr>
      <w:bookmarkStart w:id="221" w:name="_Toc459640559"/>
      <w:r w:rsidRPr="0040632C">
        <w:rPr>
          <w:sz w:val="32"/>
          <w:szCs w:val="32"/>
        </w:rPr>
        <w:t>Section IX.  Formulaires de garantie</w:t>
      </w:r>
      <w:bookmarkEnd w:id="220"/>
      <w:bookmarkEnd w:id="221"/>
    </w:p>
    <w:p w:rsidR="00CA1421" w:rsidRPr="0040632C" w:rsidRDefault="00CA1421" w:rsidP="00CA1421">
      <w:pPr>
        <w:rPr>
          <w:sz w:val="22"/>
          <w:szCs w:val="22"/>
        </w:rPr>
      </w:pPr>
    </w:p>
    <w:p w:rsidR="00CA1421" w:rsidRPr="0040632C" w:rsidRDefault="00CA1421" w:rsidP="00CA1421">
      <w:pPr>
        <w:rPr>
          <w:sz w:val="22"/>
          <w:szCs w:val="22"/>
        </w:rPr>
      </w:pPr>
    </w:p>
    <w:p w:rsidR="00CA1421" w:rsidRPr="0040632C" w:rsidRDefault="00CA1421" w:rsidP="00CA1421">
      <w:pPr>
        <w:rPr>
          <w:sz w:val="22"/>
          <w:szCs w:val="22"/>
        </w:rPr>
      </w:pPr>
    </w:p>
    <w:p w:rsidR="00CA1421" w:rsidRPr="0040632C" w:rsidRDefault="00CA1421" w:rsidP="002E028B">
      <w:pPr>
        <w:jc w:val="both"/>
        <w:rPr>
          <w:i/>
          <w:sz w:val="22"/>
          <w:szCs w:val="22"/>
        </w:rPr>
      </w:pPr>
      <w:r w:rsidRPr="0040632C">
        <w:rPr>
          <w:i/>
          <w:sz w:val="22"/>
          <w:szCs w:val="22"/>
        </w:rPr>
        <w:t xml:space="preserve">Des modèles acceptables de garantie de bonne exécution et de garantie bancaire de restitution d'avance figurent à la présente Section X. Les Soumissionnaires ne doivent pas les remplir dans cette phase du processus d’acquisition. Seul le Soumissionnaire retenu sera invité à fournir la garantie de bonne exécution et la garantie bancaire de restitution d'avances. </w:t>
      </w:r>
    </w:p>
    <w:p w:rsidR="00CA1421" w:rsidRPr="0040632C" w:rsidRDefault="00CA1421" w:rsidP="00CA1421">
      <w:pPr>
        <w:rPr>
          <w:sz w:val="22"/>
          <w:szCs w:val="22"/>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40632C" w:rsidRDefault="00CA1421" w:rsidP="00CA1421">
      <w:pPr>
        <w:rPr>
          <w:highlight w:val="yellow"/>
        </w:rPr>
      </w:pPr>
    </w:p>
    <w:p w:rsidR="00CA1421" w:rsidRPr="006321C0" w:rsidRDefault="00CA1421" w:rsidP="006321C0">
      <w:pPr>
        <w:pStyle w:val="Heading2"/>
        <w:jc w:val="center"/>
        <w:rPr>
          <w:rFonts w:ascii="Times New Roman" w:hAnsi="Times New Roman"/>
          <w:szCs w:val="24"/>
        </w:rPr>
      </w:pPr>
      <w:bookmarkStart w:id="222" w:name="_Toc77404849"/>
      <w:bookmarkStart w:id="223" w:name="_Toc249174091"/>
      <w:bookmarkStart w:id="224" w:name="_Toc459640560"/>
      <w:r w:rsidRPr="006321C0">
        <w:rPr>
          <w:rFonts w:ascii="Times New Roman" w:hAnsi="Times New Roman"/>
          <w:szCs w:val="24"/>
        </w:rPr>
        <w:lastRenderedPageBreak/>
        <w:t>Déclaration de validité de l’offre</w:t>
      </w:r>
      <w:bookmarkEnd w:id="222"/>
      <w:bookmarkEnd w:id="223"/>
      <w:bookmarkEnd w:id="224"/>
    </w:p>
    <w:p w:rsidR="00CA1421" w:rsidRPr="0040632C" w:rsidRDefault="00CA1421" w:rsidP="00CA1421">
      <w:pPr>
        <w:tabs>
          <w:tab w:val="left" w:pos="4968"/>
          <w:tab w:val="left" w:pos="9558"/>
        </w:tabs>
        <w:rPr>
          <w:sz w:val="22"/>
          <w:szCs w:val="22"/>
        </w:rPr>
      </w:pPr>
    </w:p>
    <w:p w:rsidR="00CA1421" w:rsidRPr="0040632C" w:rsidRDefault="00CA1421" w:rsidP="00CA1421">
      <w:pPr>
        <w:tabs>
          <w:tab w:val="right" w:pos="9000"/>
        </w:tabs>
        <w:rPr>
          <w:sz w:val="22"/>
          <w:szCs w:val="22"/>
        </w:rPr>
      </w:pPr>
      <w:r w:rsidRPr="0040632C">
        <w:rPr>
          <w:i/>
          <w:sz w:val="22"/>
          <w:szCs w:val="22"/>
        </w:rPr>
        <w:t xml:space="preserve">[Si nécessaire, </w:t>
      </w:r>
      <w:r w:rsidRPr="0040632C">
        <w:rPr>
          <w:i/>
          <w:iCs/>
          <w:sz w:val="22"/>
          <w:szCs w:val="22"/>
        </w:rPr>
        <w:t xml:space="preserve">le </w:t>
      </w:r>
      <w:r w:rsidRPr="0040632C">
        <w:rPr>
          <w:b/>
          <w:i/>
          <w:iCs/>
          <w:sz w:val="22"/>
          <w:szCs w:val="22"/>
        </w:rPr>
        <w:t xml:space="preserve">Soumissionnaire </w:t>
      </w:r>
      <w:r w:rsidRPr="0040632C">
        <w:rPr>
          <w:i/>
          <w:iCs/>
          <w:sz w:val="22"/>
          <w:szCs w:val="22"/>
        </w:rPr>
        <w:t>remplit ce formulaire de soumission conformément aux indications entre crochets]</w:t>
      </w:r>
    </w:p>
    <w:p w:rsidR="00CA1421" w:rsidRPr="0040632C" w:rsidRDefault="00CA1421" w:rsidP="00CA1421">
      <w:pPr>
        <w:tabs>
          <w:tab w:val="right" w:pos="9000"/>
        </w:tabs>
        <w:ind w:left="4320"/>
        <w:jc w:val="right"/>
        <w:rPr>
          <w:b/>
          <w:sz w:val="22"/>
          <w:szCs w:val="22"/>
        </w:rPr>
      </w:pPr>
      <w:r w:rsidRPr="0040632C">
        <w:rPr>
          <w:sz w:val="22"/>
          <w:szCs w:val="22"/>
        </w:rPr>
        <w:t xml:space="preserve">Date : </w:t>
      </w:r>
      <w:r w:rsidRPr="0040632C">
        <w:rPr>
          <w:i/>
          <w:sz w:val="22"/>
          <w:szCs w:val="22"/>
        </w:rPr>
        <w:t>[insérer la date]</w:t>
      </w:r>
    </w:p>
    <w:p w:rsidR="00CA1421" w:rsidRPr="0040632C" w:rsidRDefault="00CA1421" w:rsidP="00CA1421">
      <w:pPr>
        <w:tabs>
          <w:tab w:val="right" w:pos="6300"/>
          <w:tab w:val="left" w:pos="6480"/>
          <w:tab w:val="left" w:pos="9000"/>
        </w:tabs>
        <w:ind w:left="4320"/>
        <w:rPr>
          <w:sz w:val="22"/>
          <w:szCs w:val="22"/>
        </w:rPr>
      </w:pPr>
      <w:r w:rsidRPr="0040632C">
        <w:rPr>
          <w:sz w:val="22"/>
          <w:szCs w:val="22"/>
        </w:rPr>
        <w:t xml:space="preserve">          Nom du Contrat : </w:t>
      </w:r>
      <w:r w:rsidRPr="0040632C">
        <w:rPr>
          <w:i/>
          <w:sz w:val="22"/>
          <w:szCs w:val="22"/>
        </w:rPr>
        <w:t>[insérer le nom]</w:t>
      </w:r>
    </w:p>
    <w:p w:rsidR="00CA1421" w:rsidRPr="0040632C" w:rsidRDefault="00CA1421" w:rsidP="00CA1421">
      <w:pPr>
        <w:tabs>
          <w:tab w:val="right" w:pos="6300"/>
          <w:tab w:val="left" w:pos="6480"/>
          <w:tab w:val="left" w:pos="9000"/>
        </w:tabs>
        <w:ind w:left="4320"/>
        <w:jc w:val="right"/>
        <w:rPr>
          <w:sz w:val="22"/>
          <w:szCs w:val="22"/>
        </w:rPr>
      </w:pPr>
      <w:r w:rsidRPr="0040632C">
        <w:rPr>
          <w:sz w:val="22"/>
          <w:szCs w:val="22"/>
        </w:rPr>
        <w:t>N</w:t>
      </w:r>
      <w:r w:rsidRPr="0040632C">
        <w:rPr>
          <w:sz w:val="22"/>
          <w:szCs w:val="22"/>
          <w:vertAlign w:val="superscript"/>
        </w:rPr>
        <w:t xml:space="preserve">o </w:t>
      </w:r>
      <w:r w:rsidRPr="0040632C">
        <w:rPr>
          <w:sz w:val="22"/>
          <w:szCs w:val="22"/>
        </w:rPr>
        <w:t xml:space="preserve">d’identification du Contrat : </w:t>
      </w:r>
      <w:r w:rsidRPr="0040632C">
        <w:rPr>
          <w:i/>
          <w:sz w:val="22"/>
          <w:szCs w:val="22"/>
        </w:rPr>
        <w:t>[insérer le numéro]</w:t>
      </w:r>
    </w:p>
    <w:p w:rsidR="00CA1421" w:rsidRPr="0040632C" w:rsidRDefault="00CA1421" w:rsidP="00CA1421">
      <w:pPr>
        <w:jc w:val="right"/>
        <w:rPr>
          <w:b/>
          <w:sz w:val="22"/>
          <w:szCs w:val="22"/>
        </w:rPr>
      </w:pPr>
      <w:r w:rsidRPr="0040632C">
        <w:rPr>
          <w:sz w:val="22"/>
          <w:szCs w:val="22"/>
        </w:rPr>
        <w:t xml:space="preserve">N° de l’Appel d’Offres : </w:t>
      </w:r>
      <w:r w:rsidRPr="0040632C">
        <w:rPr>
          <w:i/>
          <w:sz w:val="22"/>
          <w:szCs w:val="22"/>
        </w:rPr>
        <w:t>[insérer le numéro]</w:t>
      </w:r>
    </w:p>
    <w:p w:rsidR="00CA1421" w:rsidRPr="0040632C" w:rsidRDefault="00CA1421" w:rsidP="00CA1421">
      <w:pPr>
        <w:tabs>
          <w:tab w:val="right" w:pos="9000"/>
        </w:tabs>
        <w:ind w:left="4320"/>
        <w:jc w:val="right"/>
        <w:rPr>
          <w:b/>
          <w:sz w:val="22"/>
          <w:szCs w:val="22"/>
        </w:rPr>
      </w:pPr>
    </w:p>
    <w:p w:rsidR="00CA1421" w:rsidRPr="0040632C" w:rsidRDefault="00CA1421" w:rsidP="00CA1421">
      <w:pPr>
        <w:rPr>
          <w:b/>
          <w:sz w:val="22"/>
          <w:szCs w:val="22"/>
        </w:rPr>
      </w:pPr>
      <w:r w:rsidRPr="0040632C">
        <w:rPr>
          <w:sz w:val="22"/>
          <w:szCs w:val="22"/>
        </w:rPr>
        <w:t xml:space="preserve">À l’attention de : </w:t>
      </w:r>
      <w:r w:rsidRPr="0040632C">
        <w:rPr>
          <w:b/>
          <w:sz w:val="22"/>
          <w:szCs w:val="22"/>
        </w:rPr>
        <w:t>Global Communities</w:t>
      </w:r>
    </w:p>
    <w:p w:rsidR="00CA1421" w:rsidRPr="0040632C" w:rsidRDefault="00CA1421" w:rsidP="00CA1421">
      <w:pPr>
        <w:rPr>
          <w:sz w:val="22"/>
          <w:szCs w:val="22"/>
        </w:rPr>
      </w:pPr>
    </w:p>
    <w:p w:rsidR="00CA1421" w:rsidRPr="0040632C" w:rsidRDefault="00CA1421" w:rsidP="00CA1421">
      <w:pPr>
        <w:rPr>
          <w:sz w:val="22"/>
          <w:szCs w:val="22"/>
        </w:rPr>
      </w:pPr>
      <w:r w:rsidRPr="0040632C">
        <w:rPr>
          <w:sz w:val="22"/>
          <w:szCs w:val="22"/>
        </w:rPr>
        <w:t>Nous, soussignés, déclarons que :</w:t>
      </w:r>
    </w:p>
    <w:p w:rsidR="00CA1421" w:rsidRPr="0040632C" w:rsidRDefault="00CA1421" w:rsidP="00CA1421">
      <w:pPr>
        <w:rPr>
          <w:sz w:val="22"/>
          <w:szCs w:val="22"/>
        </w:rPr>
      </w:pPr>
    </w:p>
    <w:p w:rsidR="00CA1421" w:rsidRPr="0040632C" w:rsidRDefault="00CA1421" w:rsidP="00CF0046">
      <w:pPr>
        <w:pStyle w:val="NormalWeb"/>
        <w:numPr>
          <w:ilvl w:val="0"/>
          <w:numId w:val="35"/>
        </w:numPr>
        <w:overflowPunct w:val="0"/>
        <w:autoSpaceDE w:val="0"/>
        <w:autoSpaceDN w:val="0"/>
        <w:adjustRightInd w:val="0"/>
        <w:spacing w:before="0" w:beforeAutospacing="0" w:after="200" w:afterAutospacing="0"/>
        <w:ind w:left="720"/>
        <w:jc w:val="both"/>
        <w:textAlignment w:val="baseline"/>
        <w:rPr>
          <w:sz w:val="22"/>
          <w:szCs w:val="22"/>
          <w:lang w:val="fr-FR"/>
        </w:rPr>
      </w:pPr>
      <w:r w:rsidRPr="0040632C">
        <w:rPr>
          <w:sz w:val="22"/>
          <w:szCs w:val="22"/>
          <w:lang w:val="fr-FR"/>
        </w:rPr>
        <w:t>Nous reconnaissons que, aux termes de vos conditions, les offres doivent être accompagnées d’une déclaration de validité de l’offre.</w:t>
      </w:r>
    </w:p>
    <w:p w:rsidR="00CA1421" w:rsidRPr="0040632C" w:rsidRDefault="00CA1421" w:rsidP="00CF0046">
      <w:pPr>
        <w:pStyle w:val="NormalWeb"/>
        <w:numPr>
          <w:ilvl w:val="0"/>
          <w:numId w:val="35"/>
        </w:numPr>
        <w:overflowPunct w:val="0"/>
        <w:autoSpaceDE w:val="0"/>
        <w:autoSpaceDN w:val="0"/>
        <w:adjustRightInd w:val="0"/>
        <w:spacing w:before="0" w:beforeAutospacing="0" w:after="200" w:afterAutospacing="0"/>
        <w:ind w:left="720"/>
        <w:jc w:val="both"/>
        <w:textAlignment w:val="baseline"/>
        <w:rPr>
          <w:sz w:val="22"/>
          <w:szCs w:val="22"/>
          <w:lang w:val="fr-FR"/>
        </w:rPr>
      </w:pPr>
      <w:r w:rsidRPr="0040632C">
        <w:rPr>
          <w:sz w:val="22"/>
          <w:szCs w:val="22"/>
          <w:lang w:val="fr-FR"/>
        </w:rPr>
        <w:t xml:space="preserve">Nous acceptons que nous ferons l’objet d’une suspension automatique du droit de participer à tout Appel d’Offres en vue d’obtenir un Contrat de la part du Maître de l’Ouvrage Délégué pour une période de </w:t>
      </w:r>
      <w:r w:rsidRPr="0040632C">
        <w:rPr>
          <w:bCs/>
          <w:i/>
          <w:iCs/>
          <w:sz w:val="22"/>
          <w:szCs w:val="22"/>
          <w:lang w:val="fr-FR"/>
        </w:rPr>
        <w:t>soixante (60) jours</w:t>
      </w:r>
      <w:r w:rsidRPr="0040632C">
        <w:rPr>
          <w:sz w:val="22"/>
          <w:szCs w:val="22"/>
          <w:lang w:val="fr-FR"/>
        </w:rPr>
        <w:t xml:space="preserve"> à compter du </w:t>
      </w:r>
      <w:r w:rsidRPr="0040632C">
        <w:rPr>
          <w:bCs/>
          <w:i/>
          <w:iCs/>
          <w:sz w:val="22"/>
          <w:szCs w:val="22"/>
          <w:lang w:val="fr-FR"/>
        </w:rPr>
        <w:t>[insérer date],</w:t>
      </w:r>
      <w:r w:rsidRPr="0040632C">
        <w:rPr>
          <w:sz w:val="22"/>
          <w:szCs w:val="22"/>
          <w:lang w:val="fr-FR"/>
        </w:rPr>
        <w:t xml:space="preserve"> si nous n’exécutons pas une des obligations auxquelles nous sommes tenus en vertu de l’Offre, du fait que :</w:t>
      </w:r>
    </w:p>
    <w:p w:rsidR="00CA1421" w:rsidRPr="0040632C" w:rsidRDefault="00CA1421" w:rsidP="002E028B">
      <w:pPr>
        <w:pStyle w:val="NormalWeb"/>
        <w:tabs>
          <w:tab w:val="left" w:pos="1260"/>
        </w:tabs>
        <w:spacing w:before="0" w:after="0" w:afterAutospacing="0"/>
        <w:ind w:left="1260" w:right="720" w:hanging="540"/>
        <w:jc w:val="both"/>
        <w:rPr>
          <w:sz w:val="22"/>
          <w:szCs w:val="22"/>
          <w:lang w:val="fr-FR"/>
        </w:rPr>
      </w:pPr>
      <w:r w:rsidRPr="0040632C">
        <w:rPr>
          <w:sz w:val="22"/>
          <w:szCs w:val="22"/>
          <w:lang w:val="fr-FR"/>
        </w:rPr>
        <w:t xml:space="preserve">(a) </w:t>
      </w:r>
      <w:r w:rsidRPr="0040632C">
        <w:rPr>
          <w:sz w:val="22"/>
          <w:szCs w:val="22"/>
          <w:lang w:val="fr-FR"/>
        </w:rPr>
        <w:tab/>
        <w:t xml:space="preserve">nous retirons l’Offre pendant la période de validité que nous avons spécifiée dans les Données de l’Appel d’Offres ; ou  </w:t>
      </w:r>
    </w:p>
    <w:p w:rsidR="00CA1421" w:rsidRPr="0040632C" w:rsidRDefault="00CA1421" w:rsidP="002E028B">
      <w:pPr>
        <w:pStyle w:val="NormalWeb"/>
        <w:tabs>
          <w:tab w:val="left" w:pos="1260"/>
        </w:tabs>
        <w:spacing w:before="0" w:after="0" w:afterAutospacing="0"/>
        <w:ind w:left="1260" w:right="720" w:hanging="540"/>
        <w:jc w:val="both"/>
        <w:rPr>
          <w:sz w:val="22"/>
          <w:szCs w:val="22"/>
          <w:lang w:val="fr-FR"/>
        </w:rPr>
      </w:pPr>
      <w:r w:rsidRPr="0040632C">
        <w:rPr>
          <w:sz w:val="22"/>
          <w:szCs w:val="22"/>
          <w:lang w:val="fr-FR"/>
        </w:rPr>
        <w:t xml:space="preserve">(b) </w:t>
      </w:r>
      <w:r w:rsidRPr="0040632C">
        <w:rPr>
          <w:sz w:val="22"/>
          <w:szCs w:val="22"/>
          <w:lang w:val="fr-FR"/>
        </w:rPr>
        <w:tab/>
        <w:t xml:space="preserve">nous n’acceptons pas la correction d’erreurs conformément aux Instructions aux Soumissionnaires (ci-après dénommées « les IS ») du Dossier d’Appel d’Offres ; ou </w:t>
      </w:r>
    </w:p>
    <w:p w:rsidR="00CA1421" w:rsidRPr="0040632C" w:rsidRDefault="00CA1421" w:rsidP="00CA1421">
      <w:pPr>
        <w:pStyle w:val="NormalWeb"/>
        <w:tabs>
          <w:tab w:val="left" w:pos="1260"/>
        </w:tabs>
        <w:spacing w:before="0" w:after="200"/>
        <w:ind w:left="1260" w:hanging="540"/>
        <w:jc w:val="both"/>
        <w:rPr>
          <w:sz w:val="22"/>
          <w:szCs w:val="22"/>
          <w:lang w:val="fr-FR"/>
        </w:rPr>
      </w:pPr>
      <w:r w:rsidRPr="0040632C">
        <w:rPr>
          <w:sz w:val="22"/>
          <w:szCs w:val="22"/>
          <w:lang w:val="fr-FR"/>
        </w:rPr>
        <w:t xml:space="preserve">(c) </w:t>
      </w:r>
      <w:r w:rsidRPr="0040632C">
        <w:rPr>
          <w:sz w:val="22"/>
          <w:szCs w:val="22"/>
          <w:lang w:val="fr-FR"/>
        </w:rPr>
        <w:tab/>
        <w:t xml:space="preserve">nous étant vu notifier l’acceptation de notre Offre par le Maître de l’Ouvrage Délégué    pendant la période de validité, nous (i) ne signons pas ou refusons de signer le formulaire de Contrat si nous sommes tenus de le faire ; ou (ii) ne fournissons pas ou refusons de fournir la garantie de bonne exécution, ainsi qu’il est prévu dans les Instructions aux Soumissionnaires. </w:t>
      </w:r>
    </w:p>
    <w:p w:rsidR="00CA1421" w:rsidRPr="0040632C" w:rsidRDefault="00CA1421" w:rsidP="00CF0046">
      <w:pPr>
        <w:pStyle w:val="NormalWeb"/>
        <w:numPr>
          <w:ilvl w:val="0"/>
          <w:numId w:val="35"/>
        </w:numPr>
        <w:overflowPunct w:val="0"/>
        <w:autoSpaceDE w:val="0"/>
        <w:autoSpaceDN w:val="0"/>
        <w:adjustRightInd w:val="0"/>
        <w:spacing w:before="0" w:beforeAutospacing="0" w:after="200" w:afterAutospacing="0"/>
        <w:ind w:left="720" w:hanging="720"/>
        <w:jc w:val="both"/>
        <w:textAlignment w:val="baseline"/>
        <w:rPr>
          <w:sz w:val="22"/>
          <w:szCs w:val="22"/>
          <w:lang w:val="fr-FR"/>
        </w:rPr>
      </w:pPr>
      <w:r w:rsidRPr="0040632C">
        <w:rPr>
          <w:sz w:val="22"/>
          <w:szCs w:val="22"/>
          <w:lang w:val="fr-FR"/>
        </w:rPr>
        <w:t>Nous comprenons que la présente déclaration de validité expirera si le marché ne nous est pas attribué, à la première des dates suivantes : (i) lorsque nous recevrons copie de votre notification nous indiquant que nous n’avons pas été retenus, ou (ii) vingt-huit (28) jours suivant l’expiration de notre Offre.</w:t>
      </w:r>
    </w:p>
    <w:p w:rsidR="00CA1421" w:rsidRPr="0040632C" w:rsidRDefault="00CA1421" w:rsidP="00CF0046">
      <w:pPr>
        <w:pStyle w:val="NormalWeb"/>
        <w:numPr>
          <w:ilvl w:val="0"/>
          <w:numId w:val="35"/>
        </w:numPr>
        <w:overflowPunct w:val="0"/>
        <w:autoSpaceDE w:val="0"/>
        <w:autoSpaceDN w:val="0"/>
        <w:adjustRightInd w:val="0"/>
        <w:spacing w:before="0" w:beforeAutospacing="0" w:after="200" w:afterAutospacing="0"/>
        <w:ind w:left="720" w:hanging="720"/>
        <w:jc w:val="both"/>
        <w:textAlignment w:val="baseline"/>
        <w:rPr>
          <w:sz w:val="22"/>
          <w:szCs w:val="22"/>
          <w:lang w:val="fr-FR"/>
        </w:rPr>
      </w:pPr>
      <w:r w:rsidRPr="0040632C">
        <w:rPr>
          <w:sz w:val="22"/>
          <w:szCs w:val="22"/>
          <w:lang w:val="fr-FR"/>
        </w:rPr>
        <w:t>Nous comprenons que si nous sommes un GECA, la Déclaration de validité de l’offre doit être au nom du GECA qui soumet l’offre. Si le GECA n’a pas été dûment constitué juridiquement au moment de la soumission, la Déclaration de validité de l’offre sera au nom de tous les futurs membres tels qu’ils sont désignés dans la lettre d’intention.</w:t>
      </w:r>
    </w:p>
    <w:p w:rsidR="00CA1421" w:rsidRPr="0040632C" w:rsidRDefault="00CA1421" w:rsidP="00CA1421">
      <w:pPr>
        <w:tabs>
          <w:tab w:val="left" w:pos="1188"/>
          <w:tab w:val="left" w:pos="2394"/>
          <w:tab w:val="left" w:pos="4200"/>
          <w:tab w:val="left" w:pos="5238"/>
          <w:tab w:val="left" w:pos="7632"/>
          <w:tab w:val="left" w:pos="7868"/>
          <w:tab w:val="left" w:pos="9468"/>
        </w:tabs>
        <w:spacing w:after="200"/>
        <w:rPr>
          <w:sz w:val="22"/>
          <w:szCs w:val="22"/>
        </w:rPr>
      </w:pPr>
      <w:r w:rsidRPr="0040632C">
        <w:rPr>
          <w:sz w:val="22"/>
          <w:szCs w:val="22"/>
        </w:rPr>
        <w:t xml:space="preserve">Signature : </w:t>
      </w:r>
      <w:r w:rsidRPr="0040632C">
        <w:rPr>
          <w:i/>
          <w:sz w:val="22"/>
          <w:szCs w:val="22"/>
        </w:rPr>
        <w:t xml:space="preserve">[signature du représentant </w:t>
      </w:r>
      <w:r w:rsidRPr="0040632C">
        <w:rPr>
          <w:i/>
          <w:iCs/>
          <w:sz w:val="22"/>
          <w:szCs w:val="22"/>
        </w:rPr>
        <w:t>habilité</w:t>
      </w:r>
      <w:r w:rsidRPr="0040632C">
        <w:rPr>
          <w:i/>
          <w:sz w:val="22"/>
          <w:szCs w:val="22"/>
        </w:rPr>
        <w:t>]</w:t>
      </w:r>
      <w:r w:rsidRPr="0040632C">
        <w:rPr>
          <w:sz w:val="22"/>
          <w:szCs w:val="22"/>
        </w:rPr>
        <w:t xml:space="preserve"> en qualité de </w:t>
      </w:r>
      <w:r w:rsidRPr="0040632C">
        <w:rPr>
          <w:i/>
          <w:sz w:val="22"/>
          <w:szCs w:val="22"/>
        </w:rPr>
        <w:t>[insérer le titre]</w:t>
      </w:r>
    </w:p>
    <w:p w:rsidR="00CA1421" w:rsidRPr="0040632C" w:rsidRDefault="00CA1421" w:rsidP="00CA1421">
      <w:pPr>
        <w:tabs>
          <w:tab w:val="left" w:pos="1080"/>
          <w:tab w:val="left" w:pos="3600"/>
          <w:tab w:val="left" w:pos="5220"/>
          <w:tab w:val="left" w:pos="7632"/>
          <w:tab w:val="left" w:pos="7868"/>
          <w:tab w:val="left" w:pos="9468"/>
        </w:tabs>
        <w:spacing w:after="200"/>
        <w:rPr>
          <w:sz w:val="22"/>
          <w:szCs w:val="22"/>
        </w:rPr>
      </w:pPr>
      <w:r w:rsidRPr="0040632C">
        <w:rPr>
          <w:sz w:val="22"/>
          <w:szCs w:val="22"/>
        </w:rPr>
        <w:t xml:space="preserve">Nom </w:t>
      </w:r>
      <w:r w:rsidRPr="0040632C">
        <w:rPr>
          <w:i/>
          <w:sz w:val="22"/>
          <w:szCs w:val="22"/>
        </w:rPr>
        <w:t>[insérer le nom dactylographié ou en caractères d’imprimerie]</w:t>
      </w:r>
    </w:p>
    <w:p w:rsidR="00CA1421" w:rsidRPr="0040632C" w:rsidRDefault="00CA1421" w:rsidP="00CA1421">
      <w:pPr>
        <w:tabs>
          <w:tab w:val="right" w:pos="9000"/>
        </w:tabs>
        <w:spacing w:after="200"/>
        <w:rPr>
          <w:sz w:val="22"/>
          <w:szCs w:val="22"/>
        </w:rPr>
      </w:pPr>
      <w:r w:rsidRPr="0040632C">
        <w:rPr>
          <w:sz w:val="22"/>
          <w:szCs w:val="22"/>
        </w:rPr>
        <w:t xml:space="preserve">Dûment habilité à signer l’offre pour et au nom de </w:t>
      </w:r>
      <w:r w:rsidRPr="0040632C">
        <w:rPr>
          <w:bCs/>
          <w:i/>
          <w:iCs/>
          <w:sz w:val="22"/>
          <w:szCs w:val="22"/>
        </w:rPr>
        <w:t>[insérer le nom de l’</w:t>
      </w:r>
      <w:r w:rsidRPr="0040632C">
        <w:rPr>
          <w:i/>
          <w:sz w:val="22"/>
          <w:szCs w:val="22"/>
        </w:rPr>
        <w:t>entité l’ayant habilité]</w:t>
      </w:r>
    </w:p>
    <w:p w:rsidR="00CA1421" w:rsidRPr="0040632C" w:rsidRDefault="00CA1421" w:rsidP="00CA1421">
      <w:pPr>
        <w:tabs>
          <w:tab w:val="right" w:pos="9000"/>
        </w:tabs>
        <w:spacing w:after="200"/>
        <w:rPr>
          <w:sz w:val="22"/>
          <w:szCs w:val="22"/>
        </w:rPr>
      </w:pPr>
      <w:r w:rsidRPr="0040632C">
        <w:rPr>
          <w:sz w:val="22"/>
          <w:szCs w:val="22"/>
        </w:rPr>
        <w:t xml:space="preserve">En date du </w:t>
      </w:r>
      <w:r w:rsidRPr="0040632C">
        <w:rPr>
          <w:i/>
          <w:sz w:val="22"/>
          <w:szCs w:val="22"/>
        </w:rPr>
        <w:t>[jour] [mois] [année]</w:t>
      </w:r>
    </w:p>
    <w:p w:rsidR="00CA1421" w:rsidRPr="0040632C" w:rsidRDefault="00CA1421" w:rsidP="00CA1421">
      <w:pPr>
        <w:pStyle w:val="Heading2"/>
        <w:rPr>
          <w:rFonts w:ascii="Times New Roman" w:hAnsi="Times New Roman"/>
          <w:szCs w:val="24"/>
        </w:rPr>
      </w:pPr>
      <w:r w:rsidRPr="0040632C">
        <w:rPr>
          <w:rFonts w:ascii="Times New Roman" w:hAnsi="Times New Roman"/>
          <w:sz w:val="22"/>
          <w:szCs w:val="22"/>
        </w:rPr>
        <w:br w:type="page"/>
      </w:r>
      <w:bookmarkStart w:id="225" w:name="_Toc65979640"/>
      <w:bookmarkStart w:id="226" w:name="_Toc249174092"/>
      <w:bookmarkStart w:id="227" w:name="_Toc436828873"/>
      <w:bookmarkStart w:id="228" w:name="_Toc459640561"/>
      <w:r w:rsidRPr="0040632C">
        <w:rPr>
          <w:rFonts w:ascii="Times New Roman" w:hAnsi="Times New Roman"/>
          <w:szCs w:val="24"/>
        </w:rPr>
        <w:lastRenderedPageBreak/>
        <w:t>Garantie de bonne exécution de la Ban</w:t>
      </w:r>
      <w:bookmarkEnd w:id="225"/>
      <w:r w:rsidRPr="0040632C">
        <w:rPr>
          <w:rFonts w:ascii="Times New Roman" w:hAnsi="Times New Roman"/>
          <w:szCs w:val="24"/>
        </w:rPr>
        <w:t>que</w:t>
      </w:r>
      <w:bookmarkEnd w:id="226"/>
      <w:bookmarkEnd w:id="227"/>
      <w:bookmarkEnd w:id="228"/>
    </w:p>
    <w:p w:rsidR="00CA1421" w:rsidRPr="0040632C" w:rsidRDefault="00CA1421" w:rsidP="00CA1421">
      <w:pPr>
        <w:jc w:val="center"/>
        <w:rPr>
          <w:sz w:val="22"/>
          <w:szCs w:val="22"/>
        </w:rPr>
      </w:pPr>
      <w:r w:rsidRPr="0040632C">
        <w:rPr>
          <w:sz w:val="22"/>
          <w:szCs w:val="22"/>
        </w:rPr>
        <w:t>(Inconditionnelle)</w:t>
      </w:r>
    </w:p>
    <w:p w:rsidR="00CA1421" w:rsidRPr="0040632C" w:rsidRDefault="00CA1421" w:rsidP="00CA1421">
      <w:pPr>
        <w:rPr>
          <w:sz w:val="22"/>
          <w:szCs w:val="22"/>
        </w:rPr>
      </w:pPr>
    </w:p>
    <w:p w:rsidR="00CA1421" w:rsidRPr="0040632C" w:rsidRDefault="00CA1421" w:rsidP="00CA1421">
      <w:pPr>
        <w:pStyle w:val="BodyText31"/>
        <w:rPr>
          <w:sz w:val="22"/>
          <w:szCs w:val="22"/>
        </w:rPr>
      </w:pPr>
      <w:r w:rsidRPr="0040632C">
        <w:rPr>
          <w:sz w:val="22"/>
          <w:szCs w:val="22"/>
        </w:rPr>
        <w:t xml:space="preserve">[La </w:t>
      </w:r>
      <w:r w:rsidRPr="0040632C">
        <w:rPr>
          <w:b/>
          <w:sz w:val="22"/>
          <w:szCs w:val="22"/>
        </w:rPr>
        <w:t>banque/le Soumissionnaire retenu</w:t>
      </w:r>
      <w:r w:rsidRPr="0040632C">
        <w:rPr>
          <w:sz w:val="22"/>
          <w:szCs w:val="22"/>
        </w:rPr>
        <w:t xml:space="preserve"> fournissant la Garantie remplira le présent formulaire conformément aux instructions indiquées entre crochets, </w:t>
      </w:r>
    </w:p>
    <w:p w:rsidR="00CA1421" w:rsidRPr="0040632C" w:rsidRDefault="00CA1421" w:rsidP="00CA1421">
      <w:pPr>
        <w:rPr>
          <w:sz w:val="22"/>
          <w:szCs w:val="22"/>
        </w:rPr>
      </w:pPr>
    </w:p>
    <w:p w:rsidR="00CA1421" w:rsidRPr="0040632C" w:rsidRDefault="00CA1421" w:rsidP="00CA1421">
      <w:pPr>
        <w:pStyle w:val="NormalWeb"/>
        <w:jc w:val="both"/>
        <w:rPr>
          <w:sz w:val="22"/>
          <w:szCs w:val="22"/>
          <w:lang w:val="fr-FR"/>
        </w:rPr>
      </w:pPr>
      <w:r w:rsidRPr="0040632C">
        <w:rPr>
          <w:i/>
          <w:iCs/>
          <w:sz w:val="22"/>
          <w:szCs w:val="22"/>
          <w:lang w:val="fr-FR"/>
        </w:rPr>
        <w:t>[insérer le nom de la banque, et l’adresse de l’agence émettrice]</w:t>
      </w:r>
    </w:p>
    <w:p w:rsidR="00CA1421" w:rsidRPr="0040632C" w:rsidRDefault="00CA1421" w:rsidP="00CA1421">
      <w:pPr>
        <w:pStyle w:val="NormalWeb"/>
        <w:jc w:val="both"/>
        <w:rPr>
          <w:b/>
          <w:sz w:val="22"/>
          <w:szCs w:val="22"/>
          <w:lang w:val="fr-FR"/>
        </w:rPr>
      </w:pPr>
    </w:p>
    <w:p w:rsidR="00CA1421" w:rsidRPr="0040632C" w:rsidRDefault="00CA1421" w:rsidP="00CA1421">
      <w:pPr>
        <w:spacing w:line="276" w:lineRule="auto"/>
        <w:rPr>
          <w:bCs/>
          <w:sz w:val="22"/>
          <w:szCs w:val="22"/>
        </w:rPr>
      </w:pPr>
      <w:r w:rsidRPr="0040632C">
        <w:rPr>
          <w:b/>
          <w:sz w:val="22"/>
          <w:szCs w:val="22"/>
        </w:rPr>
        <w:t>Bénéficiaire </w:t>
      </w:r>
      <w:r w:rsidRPr="0040632C">
        <w:rPr>
          <w:b/>
          <w:bCs/>
          <w:sz w:val="22"/>
          <w:szCs w:val="22"/>
        </w:rPr>
        <w:t>:</w:t>
      </w:r>
      <w:r w:rsidRPr="0040632C">
        <w:rPr>
          <w:sz w:val="22"/>
          <w:szCs w:val="22"/>
        </w:rPr>
        <w:tab/>
        <w:t>Global Communities - Haïti</w:t>
      </w:r>
    </w:p>
    <w:p w:rsidR="00CA1421" w:rsidRPr="0040632C" w:rsidRDefault="00CA1421" w:rsidP="00CA1421">
      <w:pPr>
        <w:ind w:left="720" w:firstLine="720"/>
        <w:rPr>
          <w:rFonts w:eastAsia="MS Mincho"/>
          <w:sz w:val="22"/>
          <w:szCs w:val="22"/>
        </w:rPr>
      </w:pPr>
      <w:r w:rsidRPr="0040632C">
        <w:rPr>
          <w:sz w:val="22"/>
          <w:szCs w:val="22"/>
        </w:rPr>
        <w:t>15, Rue Tertullien Guilbaud, Port –au-Prince ; Haïti</w:t>
      </w:r>
    </w:p>
    <w:p w:rsidR="00CA1421" w:rsidRPr="0040632C" w:rsidRDefault="00CA1421" w:rsidP="00CA1421">
      <w:pPr>
        <w:rPr>
          <w:rFonts w:eastAsia="MS Mincho"/>
          <w:sz w:val="22"/>
          <w:szCs w:val="22"/>
        </w:rPr>
      </w:pPr>
    </w:p>
    <w:p w:rsidR="00CA1421" w:rsidRPr="0040632C" w:rsidRDefault="00CA1421" w:rsidP="00CA1421">
      <w:pPr>
        <w:pStyle w:val="NormalWeb"/>
        <w:jc w:val="both"/>
        <w:rPr>
          <w:sz w:val="22"/>
          <w:szCs w:val="22"/>
          <w:lang w:val="fr-FR"/>
        </w:rPr>
      </w:pPr>
      <w:r w:rsidRPr="0040632C">
        <w:rPr>
          <w:b/>
          <w:sz w:val="22"/>
          <w:szCs w:val="22"/>
          <w:lang w:val="fr-FR"/>
        </w:rPr>
        <w:t>Date :</w:t>
      </w:r>
      <w:r w:rsidRPr="0040632C">
        <w:rPr>
          <w:sz w:val="22"/>
          <w:szCs w:val="22"/>
          <w:lang w:val="fr-FR"/>
        </w:rPr>
        <w:tab/>
      </w:r>
      <w:r w:rsidRPr="0040632C">
        <w:rPr>
          <w:i/>
          <w:sz w:val="22"/>
          <w:szCs w:val="22"/>
          <w:lang w:val="fr-FR"/>
        </w:rPr>
        <w:t>[insérer la date]</w:t>
      </w:r>
    </w:p>
    <w:p w:rsidR="00CA1421" w:rsidRPr="0040632C" w:rsidRDefault="00CA1421" w:rsidP="00CA1421">
      <w:pPr>
        <w:pStyle w:val="TOAHeading"/>
        <w:tabs>
          <w:tab w:val="clear" w:pos="9000"/>
          <w:tab w:val="clear" w:pos="9360"/>
        </w:tabs>
        <w:rPr>
          <w:sz w:val="22"/>
          <w:szCs w:val="22"/>
        </w:rPr>
      </w:pPr>
    </w:p>
    <w:p w:rsidR="00CA1421" w:rsidRPr="0040632C" w:rsidRDefault="00CA1421" w:rsidP="00CA1421">
      <w:pPr>
        <w:rPr>
          <w:sz w:val="22"/>
          <w:szCs w:val="22"/>
        </w:rPr>
      </w:pPr>
      <w:r w:rsidRPr="0040632C">
        <w:rPr>
          <w:b/>
          <w:sz w:val="22"/>
          <w:szCs w:val="22"/>
        </w:rPr>
        <w:t>GARANTIE DE BONNE EXÉCUTION No. </w:t>
      </w:r>
      <w:r w:rsidRPr="0040632C">
        <w:rPr>
          <w:b/>
          <w:bCs/>
          <w:sz w:val="22"/>
          <w:szCs w:val="22"/>
        </w:rPr>
        <w:t>:</w:t>
      </w:r>
      <w:r w:rsidRPr="0040632C">
        <w:rPr>
          <w:sz w:val="22"/>
          <w:szCs w:val="22"/>
        </w:rPr>
        <w:tab/>
      </w:r>
      <w:r w:rsidRPr="0040632C">
        <w:rPr>
          <w:i/>
          <w:iCs/>
          <w:sz w:val="22"/>
          <w:szCs w:val="22"/>
        </w:rPr>
        <w:t>[Insérer le numéro de la Garantie de bonne exécution]</w:t>
      </w:r>
    </w:p>
    <w:p w:rsidR="00CA1421" w:rsidRPr="0040632C" w:rsidRDefault="00CA1421" w:rsidP="00CA1421">
      <w:pPr>
        <w:rPr>
          <w:sz w:val="22"/>
          <w:szCs w:val="22"/>
        </w:rPr>
      </w:pPr>
    </w:p>
    <w:p w:rsidR="00CA1421" w:rsidRPr="0040632C" w:rsidRDefault="00CA1421" w:rsidP="002E028B">
      <w:pPr>
        <w:spacing w:line="276" w:lineRule="auto"/>
        <w:jc w:val="both"/>
        <w:rPr>
          <w:sz w:val="22"/>
          <w:szCs w:val="22"/>
        </w:rPr>
      </w:pPr>
      <w:r w:rsidRPr="0040632C">
        <w:rPr>
          <w:sz w:val="22"/>
          <w:szCs w:val="22"/>
        </w:rPr>
        <w:t xml:space="preserve">Nous avons été informés que </w:t>
      </w:r>
      <w:r w:rsidRPr="0040632C">
        <w:rPr>
          <w:bCs/>
          <w:i/>
          <w:iCs/>
          <w:sz w:val="22"/>
          <w:szCs w:val="22"/>
        </w:rPr>
        <w:t>[insérer le nom du Contractant]</w:t>
      </w:r>
      <w:r w:rsidRPr="0040632C">
        <w:rPr>
          <w:sz w:val="22"/>
          <w:szCs w:val="22"/>
        </w:rPr>
        <w:t xml:space="preserve"> (ci-après dénommé « l’Entrepreneur ») a conclu avec vous le Contrat no</w:t>
      </w:r>
      <w:r w:rsidRPr="0040632C">
        <w:rPr>
          <w:i/>
          <w:iCs/>
          <w:sz w:val="22"/>
          <w:szCs w:val="22"/>
        </w:rPr>
        <w:t xml:space="preserve">. [Insérer le numéro de référence du Contrat] </w:t>
      </w:r>
      <w:r w:rsidRPr="0040632C">
        <w:rPr>
          <w:sz w:val="22"/>
          <w:szCs w:val="22"/>
        </w:rPr>
        <w:t>daté avec vous pour l’exécution des</w:t>
      </w:r>
      <w:r w:rsidRPr="0040632C">
        <w:rPr>
          <w:i/>
          <w:iCs/>
          <w:sz w:val="22"/>
          <w:szCs w:val="22"/>
        </w:rPr>
        <w:t xml:space="preserve"> travaux ……………….</w:t>
      </w:r>
      <w:r w:rsidRPr="0040632C">
        <w:rPr>
          <w:sz w:val="22"/>
          <w:szCs w:val="22"/>
        </w:rPr>
        <w:t xml:space="preserve"> (Ci-après dénommée « le Contrat »).  </w:t>
      </w:r>
    </w:p>
    <w:p w:rsidR="00CA1421" w:rsidRPr="0040632C" w:rsidRDefault="00CA1421" w:rsidP="002E028B">
      <w:pPr>
        <w:spacing w:line="276" w:lineRule="auto"/>
        <w:jc w:val="both"/>
        <w:rPr>
          <w:sz w:val="22"/>
          <w:szCs w:val="22"/>
        </w:rPr>
      </w:pPr>
    </w:p>
    <w:p w:rsidR="00CA1421" w:rsidRPr="0040632C" w:rsidRDefault="00CA1421" w:rsidP="002E028B">
      <w:pPr>
        <w:spacing w:line="276" w:lineRule="auto"/>
        <w:jc w:val="both"/>
        <w:rPr>
          <w:sz w:val="22"/>
          <w:szCs w:val="22"/>
        </w:rPr>
      </w:pPr>
      <w:r w:rsidRPr="0040632C">
        <w:rPr>
          <w:bCs/>
          <w:sz w:val="22"/>
          <w:szCs w:val="22"/>
        </w:rPr>
        <w:t>De plus, nous comprenons qu’une garantie de bonne exécution est exigée en vertu des conditions du Contrat.</w:t>
      </w:r>
    </w:p>
    <w:p w:rsidR="00CA1421" w:rsidRPr="0040632C" w:rsidRDefault="00CA1421" w:rsidP="002E028B">
      <w:pPr>
        <w:jc w:val="both"/>
        <w:rPr>
          <w:sz w:val="22"/>
          <w:szCs w:val="22"/>
        </w:rPr>
      </w:pPr>
    </w:p>
    <w:p w:rsidR="00CA1421" w:rsidRPr="0040632C" w:rsidRDefault="00CA1421" w:rsidP="002E028B">
      <w:pPr>
        <w:spacing w:line="276" w:lineRule="auto"/>
        <w:jc w:val="both"/>
        <w:rPr>
          <w:sz w:val="22"/>
          <w:szCs w:val="22"/>
        </w:rPr>
      </w:pPr>
      <w:r w:rsidRPr="0040632C">
        <w:rPr>
          <w:sz w:val="22"/>
          <w:szCs w:val="22"/>
        </w:rPr>
        <w:t xml:space="preserve">À la demande du Contractant, nous </w:t>
      </w:r>
      <w:r w:rsidRPr="0040632C">
        <w:rPr>
          <w:i/>
          <w:sz w:val="22"/>
          <w:szCs w:val="22"/>
        </w:rPr>
        <w:t>[insérer le nom de la Banque]</w:t>
      </w:r>
      <w:r w:rsidRPr="0040632C">
        <w:rPr>
          <w:sz w:val="22"/>
          <w:szCs w:val="22"/>
        </w:rPr>
        <w:t xml:space="preserve"> nous engageons par les présentes, irrévocablement, à vous payer toutes sommes d’argent que vous pourriez réclamer dans la limite de </w:t>
      </w:r>
      <w:r w:rsidRPr="0040632C">
        <w:rPr>
          <w:bCs/>
          <w:i/>
          <w:iCs/>
          <w:sz w:val="22"/>
          <w:szCs w:val="22"/>
        </w:rPr>
        <w:t>[insérer la somme en chiffres et en lettres</w:t>
      </w:r>
      <w:r w:rsidRPr="0040632C">
        <w:rPr>
          <w:i/>
          <w:iCs/>
          <w:sz w:val="22"/>
          <w:szCs w:val="22"/>
        </w:rPr>
        <w:t xml:space="preserve"> </w:t>
      </w:r>
      <w:r w:rsidRPr="0040632C">
        <w:rPr>
          <w:iCs/>
          <w:sz w:val="22"/>
          <w:szCs w:val="22"/>
        </w:rPr>
        <w:t xml:space="preserve">dans les types et proportions de monnaies dans lesquelles le Contrat peut être payé, </w:t>
      </w:r>
      <w:r w:rsidRPr="0040632C">
        <w:rPr>
          <w:sz w:val="22"/>
          <w:szCs w:val="22"/>
        </w:rPr>
        <w:t xml:space="preserve">à première demande écrite attestant que l’Entrepreneur ne se conforme pas aux conditions du Contrat, sans que vous ayez à prouver ou à donner les raisons ou le motif de votre demande ou du montant indiqué dans votre demande.  </w:t>
      </w:r>
    </w:p>
    <w:p w:rsidR="00CA1421" w:rsidRPr="0040632C" w:rsidRDefault="00CA1421" w:rsidP="002E028B">
      <w:pPr>
        <w:spacing w:line="276" w:lineRule="auto"/>
        <w:jc w:val="both"/>
        <w:rPr>
          <w:sz w:val="22"/>
          <w:szCs w:val="22"/>
        </w:rPr>
      </w:pPr>
    </w:p>
    <w:p w:rsidR="00CA1421" w:rsidRPr="0040632C" w:rsidRDefault="00CA1421" w:rsidP="002E028B">
      <w:pPr>
        <w:spacing w:line="276" w:lineRule="auto"/>
        <w:jc w:val="both"/>
        <w:rPr>
          <w:sz w:val="22"/>
          <w:szCs w:val="22"/>
        </w:rPr>
      </w:pPr>
      <w:r w:rsidRPr="0040632C">
        <w:rPr>
          <w:sz w:val="22"/>
          <w:szCs w:val="22"/>
        </w:rPr>
        <w:t>La présente garantie expire au plus tard vingt-huit jours à compter de la date d’émission de l’Attestation de transfert, calculés sur la base d’une copie de ladite Attestation qui nous sera remise, ou le [</w:t>
      </w:r>
      <w:r w:rsidRPr="0040632C">
        <w:rPr>
          <w:i/>
          <w:sz w:val="22"/>
          <w:szCs w:val="22"/>
        </w:rPr>
        <w:t xml:space="preserve">insérer le jour, le mois et l’année], </w:t>
      </w:r>
      <w:r w:rsidRPr="0040632C">
        <w:rPr>
          <w:iCs/>
          <w:sz w:val="22"/>
          <w:szCs w:val="22"/>
        </w:rPr>
        <w:t>des deux dates celle qui advient la première. Par conséquent, toute demande de paiement</w:t>
      </w:r>
      <w:r w:rsidRPr="0040632C">
        <w:rPr>
          <w:sz w:val="22"/>
          <w:szCs w:val="22"/>
        </w:rPr>
        <w:t xml:space="preserve"> en vertu de cette garantie doit être reçue par nous à ce bureau à cette date au plus tard.  </w:t>
      </w:r>
    </w:p>
    <w:p w:rsidR="00CA1421" w:rsidRPr="0040632C" w:rsidRDefault="00CA1421" w:rsidP="00CA1421">
      <w:pPr>
        <w:spacing w:line="276" w:lineRule="auto"/>
        <w:rPr>
          <w:sz w:val="22"/>
          <w:szCs w:val="22"/>
        </w:rPr>
      </w:pPr>
    </w:p>
    <w:p w:rsidR="00CA1421" w:rsidRPr="0040632C" w:rsidRDefault="00CA1421" w:rsidP="00CA1421">
      <w:pPr>
        <w:rPr>
          <w:sz w:val="22"/>
          <w:szCs w:val="22"/>
        </w:rPr>
      </w:pPr>
    </w:p>
    <w:p w:rsidR="00CA1421" w:rsidRPr="0040632C" w:rsidRDefault="00CA1421" w:rsidP="00CA1421">
      <w:pPr>
        <w:rPr>
          <w:i/>
          <w:sz w:val="22"/>
          <w:szCs w:val="22"/>
        </w:rPr>
      </w:pPr>
    </w:p>
    <w:p w:rsidR="00CA1421" w:rsidRPr="0040632C" w:rsidRDefault="00CA1421" w:rsidP="00BB3B58">
      <w:pPr>
        <w:pStyle w:val="Heading2"/>
        <w:rPr>
          <w:rFonts w:ascii="Times New Roman" w:hAnsi="Times New Roman"/>
          <w:sz w:val="22"/>
          <w:szCs w:val="22"/>
        </w:rPr>
      </w:pPr>
      <w:r w:rsidRPr="0040632C">
        <w:rPr>
          <w:rFonts w:ascii="Times New Roman" w:hAnsi="Times New Roman"/>
          <w:sz w:val="22"/>
          <w:szCs w:val="22"/>
        </w:rPr>
        <w:br w:type="page"/>
      </w:r>
    </w:p>
    <w:p w:rsidR="00CA1421" w:rsidRPr="0040632C" w:rsidRDefault="00CA1421" w:rsidP="00BB3B58">
      <w:pPr>
        <w:pStyle w:val="Heading2"/>
        <w:jc w:val="both"/>
        <w:rPr>
          <w:rFonts w:ascii="Times New Roman" w:hAnsi="Times New Roman"/>
          <w:szCs w:val="24"/>
        </w:rPr>
      </w:pPr>
      <w:bookmarkStart w:id="229" w:name="_Toc65979642"/>
      <w:bookmarkStart w:id="230" w:name="_Toc70236431"/>
      <w:bookmarkStart w:id="231" w:name="_Toc249174094"/>
      <w:bookmarkStart w:id="232" w:name="_Toc436828875"/>
      <w:bookmarkStart w:id="233" w:name="_Toc459640562"/>
      <w:r w:rsidRPr="0040632C">
        <w:rPr>
          <w:rFonts w:ascii="Times New Roman" w:hAnsi="Times New Roman"/>
          <w:szCs w:val="24"/>
        </w:rPr>
        <w:lastRenderedPageBreak/>
        <w:t>Garantie bancaire d’Avance</w:t>
      </w:r>
      <w:bookmarkEnd w:id="229"/>
      <w:bookmarkEnd w:id="230"/>
      <w:bookmarkEnd w:id="231"/>
      <w:bookmarkEnd w:id="232"/>
      <w:bookmarkEnd w:id="233"/>
    </w:p>
    <w:p w:rsidR="00CA1421" w:rsidRPr="0040632C" w:rsidRDefault="00CA1421" w:rsidP="00CA1421">
      <w:pPr>
        <w:rPr>
          <w:sz w:val="22"/>
          <w:szCs w:val="22"/>
        </w:rPr>
      </w:pPr>
    </w:p>
    <w:p w:rsidR="00CA1421" w:rsidRPr="0040632C" w:rsidRDefault="00CA1421" w:rsidP="00CA1421">
      <w:pPr>
        <w:rPr>
          <w:sz w:val="22"/>
          <w:szCs w:val="22"/>
        </w:rPr>
      </w:pPr>
      <w:r w:rsidRPr="0040632C">
        <w:rPr>
          <w:i/>
          <w:sz w:val="22"/>
          <w:szCs w:val="22"/>
        </w:rPr>
        <w:t xml:space="preserve">La </w:t>
      </w:r>
      <w:r w:rsidRPr="0040632C">
        <w:rPr>
          <w:b/>
          <w:i/>
          <w:sz w:val="22"/>
          <w:szCs w:val="22"/>
        </w:rPr>
        <w:t xml:space="preserve">banque/le Soumissionnaire retenu </w:t>
      </w:r>
      <w:r w:rsidRPr="0040632C">
        <w:rPr>
          <w:i/>
          <w:sz w:val="22"/>
          <w:szCs w:val="22"/>
        </w:rPr>
        <w:t xml:space="preserve">fournissant la Garantie remplira le présent formulaire conformément aux instructions indiquées entre crochets, </w:t>
      </w:r>
    </w:p>
    <w:p w:rsidR="00CA1421" w:rsidRPr="0040632C" w:rsidRDefault="00CA1421" w:rsidP="00CA1421">
      <w:pPr>
        <w:pStyle w:val="TOAHeading"/>
        <w:tabs>
          <w:tab w:val="clear" w:pos="9000"/>
          <w:tab w:val="clear" w:pos="9360"/>
        </w:tabs>
        <w:rPr>
          <w:sz w:val="22"/>
          <w:szCs w:val="22"/>
        </w:rPr>
      </w:pPr>
    </w:p>
    <w:p w:rsidR="00CA1421" w:rsidRPr="0040632C" w:rsidRDefault="00CA1421" w:rsidP="00CA1421">
      <w:pPr>
        <w:pStyle w:val="NormalWeb"/>
        <w:jc w:val="both"/>
        <w:rPr>
          <w:sz w:val="22"/>
          <w:szCs w:val="22"/>
          <w:lang w:val="fr-FR"/>
        </w:rPr>
      </w:pPr>
      <w:r w:rsidRPr="0040632C">
        <w:rPr>
          <w:i/>
          <w:iCs/>
          <w:sz w:val="22"/>
          <w:szCs w:val="22"/>
          <w:lang w:val="fr-FR"/>
        </w:rPr>
        <w:t>[insérer le nom de la banque, et l’adresse de l’agence émettrice]</w:t>
      </w:r>
    </w:p>
    <w:p w:rsidR="00CA1421" w:rsidRPr="0040632C" w:rsidRDefault="00CA1421" w:rsidP="00CA1421">
      <w:pPr>
        <w:pStyle w:val="NormalWeb"/>
        <w:jc w:val="both"/>
        <w:rPr>
          <w:b/>
          <w:sz w:val="22"/>
          <w:szCs w:val="22"/>
          <w:lang w:val="fr-FR"/>
        </w:rPr>
      </w:pPr>
    </w:p>
    <w:p w:rsidR="00CA1421" w:rsidRPr="0040632C" w:rsidRDefault="00CA1421" w:rsidP="00CA1421">
      <w:pPr>
        <w:spacing w:line="276" w:lineRule="auto"/>
        <w:rPr>
          <w:bCs/>
          <w:sz w:val="22"/>
          <w:szCs w:val="22"/>
        </w:rPr>
      </w:pPr>
      <w:r w:rsidRPr="0040632C">
        <w:rPr>
          <w:b/>
          <w:sz w:val="22"/>
          <w:szCs w:val="22"/>
        </w:rPr>
        <w:t>Bénéficiaire </w:t>
      </w:r>
      <w:r w:rsidRPr="0040632C">
        <w:rPr>
          <w:b/>
          <w:bCs/>
          <w:sz w:val="22"/>
          <w:szCs w:val="22"/>
        </w:rPr>
        <w:t>:</w:t>
      </w:r>
      <w:r w:rsidRPr="0040632C">
        <w:rPr>
          <w:sz w:val="22"/>
          <w:szCs w:val="22"/>
        </w:rPr>
        <w:tab/>
        <w:t>Global Communities - Haïti</w:t>
      </w:r>
    </w:p>
    <w:p w:rsidR="00CA1421" w:rsidRPr="0040632C" w:rsidRDefault="00CA1421" w:rsidP="00CA1421">
      <w:pPr>
        <w:ind w:left="720" w:firstLine="720"/>
        <w:rPr>
          <w:rFonts w:eastAsia="MS Mincho"/>
          <w:sz w:val="22"/>
          <w:szCs w:val="22"/>
        </w:rPr>
      </w:pPr>
      <w:r w:rsidRPr="0040632C">
        <w:rPr>
          <w:sz w:val="22"/>
          <w:szCs w:val="22"/>
        </w:rPr>
        <w:t>15, Rue Tertullien Guilbaud, Port –au-Prince ; Haïti</w:t>
      </w:r>
    </w:p>
    <w:p w:rsidR="00CA1421" w:rsidRPr="0040632C" w:rsidRDefault="00CA1421" w:rsidP="00CA1421">
      <w:pPr>
        <w:rPr>
          <w:rFonts w:eastAsia="MS Mincho"/>
          <w:sz w:val="22"/>
          <w:szCs w:val="22"/>
        </w:rPr>
      </w:pPr>
    </w:p>
    <w:p w:rsidR="00CA1421" w:rsidRPr="0040632C" w:rsidRDefault="00CA1421" w:rsidP="00CA1421">
      <w:pPr>
        <w:pStyle w:val="NormalWeb"/>
        <w:jc w:val="both"/>
        <w:rPr>
          <w:sz w:val="22"/>
          <w:szCs w:val="22"/>
          <w:lang w:val="fr-FR"/>
        </w:rPr>
      </w:pPr>
      <w:r w:rsidRPr="0040632C">
        <w:rPr>
          <w:b/>
          <w:sz w:val="22"/>
          <w:szCs w:val="22"/>
          <w:lang w:val="fr-FR"/>
        </w:rPr>
        <w:t>Date :</w:t>
      </w:r>
      <w:r w:rsidRPr="0040632C">
        <w:rPr>
          <w:sz w:val="22"/>
          <w:szCs w:val="22"/>
          <w:lang w:val="fr-FR"/>
        </w:rPr>
        <w:tab/>
      </w:r>
      <w:r w:rsidRPr="0040632C">
        <w:rPr>
          <w:i/>
          <w:sz w:val="22"/>
          <w:szCs w:val="22"/>
          <w:lang w:val="fr-FR"/>
        </w:rPr>
        <w:t>[insérer la date]</w:t>
      </w:r>
    </w:p>
    <w:p w:rsidR="00CA1421" w:rsidRPr="0040632C" w:rsidRDefault="00CA1421" w:rsidP="00CA1421">
      <w:pPr>
        <w:rPr>
          <w:sz w:val="22"/>
          <w:szCs w:val="22"/>
        </w:rPr>
      </w:pPr>
    </w:p>
    <w:p w:rsidR="00CA1421" w:rsidRPr="0040632C" w:rsidRDefault="00CA1421" w:rsidP="00CA1421">
      <w:pPr>
        <w:rPr>
          <w:sz w:val="22"/>
          <w:szCs w:val="22"/>
        </w:rPr>
      </w:pPr>
    </w:p>
    <w:p w:rsidR="00CA1421" w:rsidRPr="0040632C" w:rsidRDefault="00CA1421" w:rsidP="00CA1421">
      <w:pPr>
        <w:rPr>
          <w:sz w:val="22"/>
          <w:szCs w:val="22"/>
        </w:rPr>
      </w:pPr>
      <w:r w:rsidRPr="0040632C">
        <w:rPr>
          <w:b/>
          <w:sz w:val="22"/>
          <w:szCs w:val="22"/>
        </w:rPr>
        <w:t>GARANTIE DE L’AVANCE No</w:t>
      </w:r>
      <w:r w:rsidRPr="0040632C">
        <w:rPr>
          <w:b/>
          <w:bCs/>
          <w:sz w:val="22"/>
          <w:szCs w:val="22"/>
        </w:rPr>
        <w:t xml:space="preserve"> :</w:t>
      </w:r>
      <w:r w:rsidRPr="0040632C">
        <w:rPr>
          <w:sz w:val="22"/>
          <w:szCs w:val="22"/>
        </w:rPr>
        <w:t xml:space="preserve"> </w:t>
      </w:r>
      <w:r w:rsidRPr="0040632C">
        <w:rPr>
          <w:i/>
          <w:iCs/>
          <w:sz w:val="22"/>
          <w:szCs w:val="22"/>
        </w:rPr>
        <w:t>[insérer le numéro de la Garantie d’avance]</w:t>
      </w:r>
    </w:p>
    <w:p w:rsidR="00CA1421" w:rsidRPr="0040632C" w:rsidRDefault="00CA1421" w:rsidP="00CA1421">
      <w:pPr>
        <w:rPr>
          <w:sz w:val="22"/>
          <w:szCs w:val="22"/>
        </w:rPr>
      </w:pPr>
    </w:p>
    <w:p w:rsidR="00CA1421" w:rsidRPr="0040632C" w:rsidRDefault="00CA1421" w:rsidP="00BB3B58">
      <w:pPr>
        <w:jc w:val="both"/>
        <w:rPr>
          <w:sz w:val="22"/>
          <w:szCs w:val="22"/>
        </w:rPr>
      </w:pPr>
      <w:r w:rsidRPr="0040632C">
        <w:rPr>
          <w:sz w:val="22"/>
          <w:szCs w:val="22"/>
        </w:rPr>
        <w:t xml:space="preserve">Nous avons été informés que </w:t>
      </w:r>
      <w:r w:rsidRPr="0040632C">
        <w:rPr>
          <w:bCs/>
          <w:i/>
          <w:iCs/>
          <w:sz w:val="22"/>
          <w:szCs w:val="22"/>
        </w:rPr>
        <w:t>[insérer le nom du Contractant</w:t>
      </w:r>
      <w:r w:rsidRPr="0040632C">
        <w:rPr>
          <w:i/>
          <w:sz w:val="22"/>
          <w:szCs w:val="22"/>
        </w:rPr>
        <w:t>]</w:t>
      </w:r>
      <w:r w:rsidRPr="0040632C">
        <w:rPr>
          <w:sz w:val="22"/>
          <w:szCs w:val="22"/>
        </w:rPr>
        <w:t xml:space="preserve"> (ci-après dénommé « l’Entrepreneur ») a conclu avec vous le Contrat no. </w:t>
      </w:r>
      <w:r w:rsidRPr="0040632C">
        <w:rPr>
          <w:i/>
          <w:iCs/>
          <w:sz w:val="22"/>
          <w:szCs w:val="22"/>
        </w:rPr>
        <w:t>[insérer le numéro</w:t>
      </w:r>
      <w:r w:rsidRPr="0040632C">
        <w:rPr>
          <w:sz w:val="22"/>
          <w:szCs w:val="22"/>
        </w:rPr>
        <w:t xml:space="preserve"> de </w:t>
      </w:r>
      <w:r w:rsidRPr="0040632C">
        <w:rPr>
          <w:i/>
          <w:sz w:val="22"/>
          <w:szCs w:val="22"/>
        </w:rPr>
        <w:t xml:space="preserve">référence du Contrat] </w:t>
      </w:r>
      <w:r w:rsidRPr="0040632C">
        <w:rPr>
          <w:sz w:val="22"/>
          <w:szCs w:val="22"/>
        </w:rPr>
        <w:t xml:space="preserve">en date du </w:t>
      </w:r>
      <w:r w:rsidRPr="0040632C">
        <w:rPr>
          <w:i/>
          <w:sz w:val="22"/>
          <w:szCs w:val="22"/>
        </w:rPr>
        <w:t>[</w:t>
      </w:r>
      <w:r w:rsidRPr="0040632C">
        <w:rPr>
          <w:i/>
          <w:iCs/>
          <w:sz w:val="22"/>
          <w:szCs w:val="22"/>
        </w:rPr>
        <w:t>insérer la date</w:t>
      </w:r>
      <w:r w:rsidRPr="0040632C">
        <w:rPr>
          <w:i/>
          <w:sz w:val="22"/>
          <w:szCs w:val="22"/>
        </w:rPr>
        <w:t xml:space="preserve">] </w:t>
      </w:r>
      <w:r w:rsidRPr="0040632C">
        <w:rPr>
          <w:sz w:val="22"/>
          <w:szCs w:val="22"/>
        </w:rPr>
        <w:t xml:space="preserve">pour la réalisation des </w:t>
      </w:r>
      <w:r w:rsidRPr="0040632C">
        <w:rPr>
          <w:i/>
          <w:iCs/>
          <w:sz w:val="22"/>
          <w:szCs w:val="22"/>
        </w:rPr>
        <w:t>travaux ……………….. (</w:t>
      </w:r>
      <w:r w:rsidRPr="0040632C">
        <w:rPr>
          <w:sz w:val="22"/>
          <w:szCs w:val="22"/>
        </w:rPr>
        <w:t>ci-après dénommé « le Contrat »).</w:t>
      </w:r>
    </w:p>
    <w:p w:rsidR="00CA1421" w:rsidRPr="0040632C" w:rsidRDefault="00CA1421" w:rsidP="00BB3B58">
      <w:pPr>
        <w:jc w:val="both"/>
        <w:rPr>
          <w:sz w:val="22"/>
          <w:szCs w:val="22"/>
        </w:rPr>
      </w:pPr>
    </w:p>
    <w:p w:rsidR="00CA1421" w:rsidRPr="0040632C" w:rsidRDefault="00CA1421" w:rsidP="00BB3B58">
      <w:pPr>
        <w:jc w:val="both"/>
        <w:rPr>
          <w:sz w:val="22"/>
          <w:szCs w:val="22"/>
        </w:rPr>
      </w:pPr>
      <w:r w:rsidRPr="0040632C">
        <w:rPr>
          <w:sz w:val="22"/>
          <w:szCs w:val="22"/>
        </w:rPr>
        <w:t>En outre, nous comprenons que, conformément aux dispositions du Contrat, une Avance doit être versée contre une garantie d’Avance pour le ou les montants stipulés (s) ci-dessous.</w:t>
      </w:r>
    </w:p>
    <w:p w:rsidR="00CA1421" w:rsidRPr="0040632C" w:rsidRDefault="00CA1421" w:rsidP="00BB3B58">
      <w:pPr>
        <w:jc w:val="both"/>
        <w:rPr>
          <w:sz w:val="22"/>
          <w:szCs w:val="22"/>
        </w:rPr>
      </w:pPr>
    </w:p>
    <w:p w:rsidR="00CA1421" w:rsidRPr="0040632C" w:rsidRDefault="00CA1421" w:rsidP="00BB3B58">
      <w:pPr>
        <w:jc w:val="both"/>
        <w:rPr>
          <w:sz w:val="22"/>
          <w:szCs w:val="22"/>
        </w:rPr>
      </w:pPr>
      <w:r w:rsidRPr="0040632C">
        <w:rPr>
          <w:sz w:val="22"/>
          <w:szCs w:val="22"/>
        </w:rPr>
        <w:t xml:space="preserve">À la demande du Contractant, nous </w:t>
      </w:r>
      <w:r w:rsidRPr="0040632C">
        <w:rPr>
          <w:i/>
          <w:sz w:val="22"/>
          <w:szCs w:val="22"/>
        </w:rPr>
        <w:t>[insérer le nom de la banque]</w:t>
      </w:r>
      <w:r w:rsidRPr="0040632C">
        <w:rPr>
          <w:sz w:val="22"/>
          <w:szCs w:val="22"/>
        </w:rPr>
        <w:t xml:space="preserve"> nous engageons par la présente, irrévocablement, à vous payer à première demande, toutes sommes d’argent que vous pourriez réclamer dans la limite de </w:t>
      </w:r>
      <w:r w:rsidRPr="0040632C">
        <w:rPr>
          <w:i/>
          <w:sz w:val="22"/>
          <w:szCs w:val="22"/>
        </w:rPr>
        <w:t>[</w:t>
      </w:r>
      <w:r w:rsidRPr="0040632C">
        <w:rPr>
          <w:bCs/>
          <w:i/>
          <w:iCs/>
          <w:sz w:val="22"/>
          <w:szCs w:val="22"/>
        </w:rPr>
        <w:t>insérer la somme</w:t>
      </w:r>
      <w:r w:rsidRPr="0040632C">
        <w:rPr>
          <w:i/>
          <w:sz w:val="22"/>
          <w:szCs w:val="22"/>
        </w:rPr>
        <w:t xml:space="preserve"> </w:t>
      </w:r>
      <w:r w:rsidRPr="0040632C">
        <w:rPr>
          <w:bCs/>
          <w:i/>
          <w:iCs/>
          <w:sz w:val="22"/>
          <w:szCs w:val="22"/>
        </w:rPr>
        <w:t>en chiffres</w:t>
      </w:r>
      <w:r w:rsidRPr="0040632C">
        <w:rPr>
          <w:i/>
          <w:sz w:val="22"/>
          <w:szCs w:val="22"/>
        </w:rPr>
        <w:t xml:space="preserve">] </w:t>
      </w:r>
      <w:r w:rsidRPr="0040632C">
        <w:rPr>
          <w:sz w:val="22"/>
          <w:szCs w:val="22"/>
        </w:rPr>
        <w:t>(</w:t>
      </w:r>
      <w:r w:rsidRPr="0040632C">
        <w:rPr>
          <w:i/>
          <w:sz w:val="22"/>
          <w:szCs w:val="22"/>
        </w:rPr>
        <w:t>[</w:t>
      </w:r>
      <w:r w:rsidRPr="0040632C">
        <w:rPr>
          <w:bCs/>
          <w:i/>
          <w:iCs/>
          <w:sz w:val="22"/>
          <w:szCs w:val="22"/>
        </w:rPr>
        <w:t>insérer la somme</w:t>
      </w:r>
      <w:r w:rsidRPr="0040632C">
        <w:rPr>
          <w:i/>
          <w:sz w:val="22"/>
          <w:szCs w:val="22"/>
        </w:rPr>
        <w:t xml:space="preserve"> </w:t>
      </w:r>
      <w:r w:rsidRPr="0040632C">
        <w:rPr>
          <w:bCs/>
          <w:i/>
          <w:iCs/>
          <w:sz w:val="22"/>
          <w:szCs w:val="22"/>
        </w:rPr>
        <w:t>en lettres</w:t>
      </w:r>
      <w:r w:rsidRPr="0040632C">
        <w:rPr>
          <w:i/>
          <w:sz w:val="22"/>
          <w:szCs w:val="22"/>
        </w:rPr>
        <w:t>]</w:t>
      </w:r>
      <w:r w:rsidRPr="0040632C">
        <w:rPr>
          <w:sz w:val="22"/>
          <w:szCs w:val="22"/>
        </w:rPr>
        <w:t>).</w:t>
      </w:r>
      <w:r w:rsidRPr="0040632C">
        <w:rPr>
          <w:bCs/>
          <w:i/>
          <w:iCs/>
          <w:sz w:val="22"/>
          <w:szCs w:val="22"/>
        </w:rPr>
        <w:t xml:space="preserve"> </w:t>
      </w:r>
      <w:r w:rsidRPr="0040632C">
        <w:rPr>
          <w:sz w:val="22"/>
          <w:szCs w:val="22"/>
        </w:rPr>
        <w:t>Votre demande en paiement doit être accompagnée d’une déclaration par écrit attestant que l’Entrepreneur ne se conforme pas aux conditions du Contrat parce qu’il a utilisé l’avance à des fins autres que les coûts de mobilisation requis par les Travaux.</w:t>
      </w:r>
    </w:p>
    <w:p w:rsidR="00CA1421" w:rsidRPr="0040632C" w:rsidRDefault="00CA1421" w:rsidP="00BB3B58">
      <w:pPr>
        <w:jc w:val="both"/>
        <w:rPr>
          <w:sz w:val="22"/>
          <w:szCs w:val="22"/>
        </w:rPr>
      </w:pPr>
    </w:p>
    <w:p w:rsidR="00CA1421" w:rsidRPr="0040632C" w:rsidRDefault="00CA1421" w:rsidP="00BB3B58">
      <w:pPr>
        <w:jc w:val="both"/>
        <w:rPr>
          <w:sz w:val="22"/>
          <w:szCs w:val="22"/>
        </w:rPr>
      </w:pPr>
      <w:r w:rsidRPr="0040632C">
        <w:rPr>
          <w:sz w:val="22"/>
          <w:szCs w:val="22"/>
        </w:rPr>
        <w:t xml:space="preserve">Une des conditions des prétentions à paiement en vertu de cette Garantie est que l’Avance mentionnée ci-dessus ait été déposée au compte du Contractant numéro </w:t>
      </w:r>
      <w:r w:rsidRPr="0040632C">
        <w:rPr>
          <w:i/>
          <w:sz w:val="22"/>
          <w:szCs w:val="22"/>
        </w:rPr>
        <w:t>[insérer le numéro de compte]</w:t>
      </w:r>
      <w:r w:rsidRPr="0040632C">
        <w:rPr>
          <w:sz w:val="22"/>
          <w:szCs w:val="22"/>
        </w:rPr>
        <w:t xml:space="preserve"> auprès de </w:t>
      </w:r>
      <w:r w:rsidRPr="0040632C">
        <w:rPr>
          <w:i/>
          <w:sz w:val="22"/>
          <w:szCs w:val="22"/>
        </w:rPr>
        <w:t>[insérer le nom de la banque]</w:t>
      </w:r>
      <w:r w:rsidRPr="0040632C">
        <w:rPr>
          <w:sz w:val="22"/>
          <w:szCs w:val="22"/>
        </w:rPr>
        <w:t>.</w:t>
      </w:r>
    </w:p>
    <w:p w:rsidR="00CA1421" w:rsidRPr="0040632C" w:rsidRDefault="00CA1421" w:rsidP="00BB3B58">
      <w:pPr>
        <w:jc w:val="both"/>
        <w:rPr>
          <w:sz w:val="22"/>
          <w:szCs w:val="22"/>
        </w:rPr>
      </w:pPr>
    </w:p>
    <w:p w:rsidR="00CA1421" w:rsidRPr="0040632C" w:rsidRDefault="00CA1421" w:rsidP="00BB3B58">
      <w:pPr>
        <w:jc w:val="both"/>
        <w:rPr>
          <w:sz w:val="22"/>
          <w:szCs w:val="22"/>
        </w:rPr>
      </w:pPr>
      <w:r w:rsidRPr="0040632C">
        <w:rPr>
          <w:sz w:val="22"/>
          <w:szCs w:val="22"/>
        </w:rPr>
        <w:t xml:space="preserve">Le montant maximum de la Garantie sera progressivement réduit par déductions des montants correspondant au remboursement de l’Avance par l’Entrepreneur, comme attesté par les relevés bancaires intérimaires ou par les certificats de paiement qui nous seront présentés. Cette Garantie s’éteindra, à la première des deux dates suivantes : soit, au plus tard, dès réception par nous d’une copie du Certificat de paiement intérimaire indiquant que quatre-vingt (80) pour cent du Montant du Contrat a fait l’objet de certificats de paiements, ou le </w:t>
      </w:r>
      <w:r w:rsidRPr="0040632C">
        <w:rPr>
          <w:i/>
          <w:sz w:val="22"/>
          <w:szCs w:val="22"/>
        </w:rPr>
        <w:t>[insérer le jour, mois année].</w:t>
      </w:r>
      <w:r w:rsidRPr="0040632C">
        <w:rPr>
          <w:sz w:val="22"/>
          <w:szCs w:val="22"/>
        </w:rPr>
        <w:t xml:space="preserve"> Par conséquent, toute demande de paiement en vertu de la présente Garantie doit être reçue par nous à nos bureaux au plus tard à cette date.</w:t>
      </w:r>
    </w:p>
    <w:p w:rsidR="00CA1421" w:rsidRPr="0040632C" w:rsidRDefault="00CA1421" w:rsidP="00BB3B58">
      <w:pPr>
        <w:jc w:val="both"/>
        <w:rPr>
          <w:highlight w:val="yellow"/>
        </w:rPr>
      </w:pPr>
    </w:p>
    <w:p w:rsidR="006823E4" w:rsidRPr="0040632C" w:rsidRDefault="006823E4" w:rsidP="00D6624D">
      <w:pPr>
        <w:suppressLineNumbers/>
        <w:autoSpaceDE w:val="0"/>
        <w:autoSpaceDN w:val="0"/>
        <w:adjustRightInd w:val="0"/>
        <w:jc w:val="both"/>
        <w:rPr>
          <w:sz w:val="22"/>
          <w:szCs w:val="22"/>
        </w:rPr>
      </w:pPr>
    </w:p>
    <w:sectPr w:rsidR="006823E4" w:rsidRPr="0040632C" w:rsidSect="006976D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E22" w:rsidRDefault="00A40E22">
      <w:r>
        <w:separator/>
      </w:r>
    </w:p>
  </w:endnote>
  <w:endnote w:type="continuationSeparator" w:id="0">
    <w:p w:rsidR="00A40E22" w:rsidRDefault="00A40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charset w:val="00"/>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769399153"/>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0A14E9" w:rsidRPr="00BF6A12" w:rsidRDefault="000A14E9" w:rsidP="0067549B">
            <w:pPr>
              <w:pStyle w:val="Footer"/>
              <w:pBdr>
                <w:top w:val="single" w:sz="4" w:space="0" w:color="auto"/>
              </w:pBdr>
              <w:rPr>
                <w:sz w:val="18"/>
                <w:szCs w:val="18"/>
              </w:rPr>
            </w:pPr>
            <w:r w:rsidRPr="00BF6A12">
              <w:rPr>
                <w:sz w:val="19"/>
                <w:szCs w:val="19"/>
              </w:rPr>
              <w:t xml:space="preserve">DAO : </w:t>
            </w:r>
            <w:r>
              <w:rPr>
                <w:sz w:val="19"/>
                <w:szCs w:val="19"/>
              </w:rPr>
              <w:t>Exécution t</w:t>
            </w:r>
            <w:r>
              <w:rPr>
                <w:sz w:val="19"/>
                <w:szCs w:val="19"/>
                <w:lang w:eastAsia="fr-FR"/>
              </w:rPr>
              <w:t>ravaux</w:t>
            </w:r>
            <w:r w:rsidRPr="00BF6A12">
              <w:rPr>
                <w:sz w:val="19"/>
                <w:szCs w:val="19"/>
                <w:lang w:eastAsia="fr-FR"/>
              </w:rPr>
              <w:t xml:space="preserve"> construction </w:t>
            </w:r>
            <w:r>
              <w:rPr>
                <w:sz w:val="19"/>
                <w:szCs w:val="19"/>
                <w:lang w:eastAsia="fr-FR"/>
              </w:rPr>
              <w:t>clôture e</w:t>
            </w:r>
            <w:r w:rsidRPr="00BF6A12">
              <w:rPr>
                <w:sz w:val="19"/>
                <w:szCs w:val="19"/>
                <w:lang w:eastAsia="fr-FR"/>
              </w:rPr>
              <w:t>t aménagement divers au Centre de Service</w:t>
            </w:r>
            <w:r>
              <w:rPr>
                <w:sz w:val="19"/>
                <w:szCs w:val="19"/>
                <w:lang w:eastAsia="fr-FR"/>
              </w:rPr>
              <w:t>s</w:t>
            </w:r>
            <w:r w:rsidRPr="00BF6A12">
              <w:rPr>
                <w:sz w:val="19"/>
                <w:szCs w:val="19"/>
                <w:lang w:eastAsia="fr-FR"/>
              </w:rPr>
              <w:t xml:space="preserve"> aux Citoyens                                                                                                                                                     </w:t>
            </w:r>
          </w:p>
        </w:sdtContent>
      </w:sdt>
    </w:sdtContent>
  </w:sdt>
  <w:p w:rsidR="000A14E9" w:rsidRPr="00BF6A12" w:rsidRDefault="000A14E9">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E22" w:rsidRDefault="00A40E22">
      <w:r>
        <w:separator/>
      </w:r>
    </w:p>
  </w:footnote>
  <w:footnote w:type="continuationSeparator" w:id="0">
    <w:p w:rsidR="00A40E22" w:rsidRDefault="00A40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4E9" w:rsidRPr="00BF6A12" w:rsidRDefault="000A14E9" w:rsidP="00BF6A12">
    <w:pPr>
      <w:pStyle w:val="Header"/>
      <w:pBdr>
        <w:bottom w:val="single" w:sz="4" w:space="1" w:color="auto"/>
      </w:pBdr>
      <w:jc w:val="center"/>
      <w:rPr>
        <w:sz w:val="20"/>
        <w:szCs w:val="20"/>
        <w:lang w:val="en-US"/>
      </w:rPr>
    </w:pPr>
    <w:r w:rsidRPr="00073590">
      <w:rPr>
        <w:b/>
        <w:sz w:val="20"/>
        <w:szCs w:val="20"/>
        <w:lang w:val="en-US"/>
      </w:rPr>
      <w:t>AO N</w:t>
    </w:r>
    <w:r w:rsidRPr="00073590">
      <w:rPr>
        <w:b/>
        <w:sz w:val="20"/>
        <w:szCs w:val="20"/>
        <w:vertAlign w:val="superscript"/>
        <w:lang w:val="en-US"/>
      </w:rPr>
      <w:t>o</w:t>
    </w:r>
    <w:r w:rsidRPr="00073590">
      <w:rPr>
        <w:b/>
        <w:sz w:val="20"/>
        <w:szCs w:val="20"/>
        <w:lang w:val="en-US"/>
      </w:rPr>
      <w:t xml:space="preserve"> </w:t>
    </w:r>
    <w:r w:rsidR="00073590" w:rsidRPr="00073590">
      <w:rPr>
        <w:b/>
        <w:sz w:val="20"/>
        <w:szCs w:val="20"/>
        <w:lang w:val="en-US"/>
      </w:rPr>
      <w:t xml:space="preserve">11 </w:t>
    </w:r>
    <w:r w:rsidRPr="00073590">
      <w:rPr>
        <w:b/>
        <w:sz w:val="20"/>
        <w:szCs w:val="20"/>
        <w:lang w:val="en-US"/>
      </w:rPr>
      <w:t xml:space="preserve">GC/ CUCD </w:t>
    </w:r>
    <w:r w:rsidR="00073590" w:rsidRPr="00073590">
      <w:rPr>
        <w:b/>
        <w:sz w:val="20"/>
        <w:szCs w:val="20"/>
        <w:lang w:val="en-US"/>
      </w:rPr>
      <w:t xml:space="preserve">15-16 </w:t>
    </w:r>
    <w:r w:rsidRPr="00073590">
      <w:rPr>
        <w:b/>
        <w:sz w:val="20"/>
        <w:szCs w:val="20"/>
        <w:lang w:val="en-US"/>
      </w:rPr>
      <w:t>– Août 2016</w:t>
    </w:r>
    <w:r w:rsidRPr="00073590">
      <w:rPr>
        <w:b/>
        <w:sz w:val="20"/>
        <w:szCs w:val="20"/>
        <w:lang w:val="en-US"/>
      </w:rPr>
      <w:tab/>
    </w:r>
    <w:sdt>
      <w:sdtPr>
        <w:rPr>
          <w:sz w:val="20"/>
          <w:szCs w:val="20"/>
        </w:rPr>
        <w:id w:val="-1318336367"/>
        <w:docPartObj>
          <w:docPartGallery w:val="Page Numbers (Top of Page)"/>
          <w:docPartUnique/>
        </w:docPartObj>
      </w:sdtPr>
      <w:sdtEndPr/>
      <w:sdtContent>
        <w:r w:rsidRPr="00073590">
          <w:rPr>
            <w:sz w:val="20"/>
            <w:szCs w:val="20"/>
            <w:lang w:val="en-US"/>
          </w:rPr>
          <w:t xml:space="preserve">                                                                                                 Page </w:t>
        </w:r>
        <w:r w:rsidRPr="00073590">
          <w:rPr>
            <w:b/>
            <w:bCs/>
            <w:sz w:val="20"/>
            <w:szCs w:val="20"/>
          </w:rPr>
          <w:fldChar w:fldCharType="begin"/>
        </w:r>
        <w:r w:rsidRPr="00073590">
          <w:rPr>
            <w:b/>
            <w:bCs/>
            <w:sz w:val="20"/>
            <w:szCs w:val="20"/>
            <w:lang w:val="en-US"/>
          </w:rPr>
          <w:instrText xml:space="preserve"> PAGE </w:instrText>
        </w:r>
        <w:r w:rsidRPr="00073590">
          <w:rPr>
            <w:b/>
            <w:bCs/>
            <w:sz w:val="20"/>
            <w:szCs w:val="20"/>
          </w:rPr>
          <w:fldChar w:fldCharType="separate"/>
        </w:r>
        <w:r w:rsidR="00073590">
          <w:rPr>
            <w:b/>
            <w:bCs/>
            <w:noProof/>
            <w:sz w:val="20"/>
            <w:szCs w:val="20"/>
            <w:lang w:val="en-US"/>
          </w:rPr>
          <w:t>4</w:t>
        </w:r>
        <w:r w:rsidRPr="00073590">
          <w:rPr>
            <w:b/>
            <w:bCs/>
            <w:sz w:val="20"/>
            <w:szCs w:val="20"/>
          </w:rPr>
          <w:fldChar w:fldCharType="end"/>
        </w:r>
        <w:r w:rsidRPr="00073590">
          <w:rPr>
            <w:sz w:val="20"/>
            <w:szCs w:val="20"/>
            <w:lang w:val="en-US"/>
          </w:rPr>
          <w:t xml:space="preserve"> of </w:t>
        </w:r>
        <w:r w:rsidRPr="00073590">
          <w:rPr>
            <w:b/>
            <w:bCs/>
            <w:sz w:val="20"/>
            <w:szCs w:val="20"/>
          </w:rPr>
          <w:fldChar w:fldCharType="begin"/>
        </w:r>
        <w:r w:rsidRPr="00073590">
          <w:rPr>
            <w:b/>
            <w:bCs/>
            <w:sz w:val="20"/>
            <w:szCs w:val="20"/>
            <w:lang w:val="en-US"/>
          </w:rPr>
          <w:instrText xml:space="preserve"> NUMPAGES  </w:instrText>
        </w:r>
        <w:r w:rsidRPr="00073590">
          <w:rPr>
            <w:b/>
            <w:bCs/>
            <w:sz w:val="20"/>
            <w:szCs w:val="20"/>
          </w:rPr>
          <w:fldChar w:fldCharType="separate"/>
        </w:r>
        <w:r w:rsidR="00073590">
          <w:rPr>
            <w:b/>
            <w:bCs/>
            <w:noProof/>
            <w:sz w:val="20"/>
            <w:szCs w:val="20"/>
            <w:lang w:val="en-US"/>
          </w:rPr>
          <w:t>90</w:t>
        </w:r>
        <w:r w:rsidRPr="00073590">
          <w:rPr>
            <w:b/>
            <w:bCs/>
            <w:sz w:val="20"/>
            <w:szCs w:val="2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F926A20"/>
    <w:lvl w:ilvl="0">
      <w:numFmt w:val="none"/>
      <w:lvlText w:val=""/>
      <w:lvlJc w:val="left"/>
    </w:lvl>
    <w:lvl w:ilvl="1">
      <w:numFmt w:val="none"/>
      <w:lvlText w:val=""/>
      <w:lvlJc w:val="left"/>
    </w:lvl>
    <w:lvl w:ilvl="2">
      <w:numFmt w:val="none"/>
      <w:lvlText w:val=""/>
      <w:lvlJc w:val="left"/>
    </w:lvl>
    <w:lvl w:ilvl="3">
      <w:start w:val="1"/>
      <w:numFmt w:val="lowerRoman"/>
      <w:lvlText w:val="(%4)"/>
      <w:legacy w:legacy="1" w:legacySpace="120" w:legacyIndent="619"/>
      <w:lvlJc w:val="left"/>
      <w:pPr>
        <w:ind w:left="0" w:hanging="619"/>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A03B6F"/>
    <w:multiLevelType w:val="hybridMultilevel"/>
    <w:tmpl w:val="A42CC080"/>
    <w:lvl w:ilvl="0" w:tplc="4CB8B4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813C5"/>
    <w:multiLevelType w:val="hybridMultilevel"/>
    <w:tmpl w:val="AD7260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0473E0"/>
    <w:multiLevelType w:val="hybridMultilevel"/>
    <w:tmpl w:val="F8A67E7C"/>
    <w:lvl w:ilvl="0" w:tplc="241CADDA">
      <w:start w:val="1"/>
      <w:numFmt w:val="lowerLetter"/>
      <w:lvlText w:val="(%1)"/>
      <w:lvlJc w:val="left"/>
      <w:pPr>
        <w:ind w:left="1080" w:hanging="540"/>
      </w:pPr>
      <w:rPr>
        <w:rFonts w:hint="default"/>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4" w15:restartNumberingAfterBreak="0">
    <w:nsid w:val="02215A64"/>
    <w:multiLevelType w:val="singleLevel"/>
    <w:tmpl w:val="12523CB6"/>
    <w:lvl w:ilvl="0">
      <w:start w:val="1"/>
      <w:numFmt w:val="lowerLetter"/>
      <w:lvlText w:val="(%1)"/>
      <w:legacy w:legacy="1" w:legacySpace="120" w:legacyIndent="245"/>
      <w:lvlJc w:val="left"/>
      <w:pPr>
        <w:ind w:left="792" w:hanging="245"/>
      </w:pPr>
    </w:lvl>
  </w:abstractNum>
  <w:abstractNum w:abstractNumId="5" w15:restartNumberingAfterBreak="0">
    <w:nsid w:val="05107787"/>
    <w:multiLevelType w:val="hybridMultilevel"/>
    <w:tmpl w:val="702CEC4C"/>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EE7FF7"/>
    <w:multiLevelType w:val="hybridMultilevel"/>
    <w:tmpl w:val="DE5612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B5E3E20"/>
    <w:multiLevelType w:val="hybridMultilevel"/>
    <w:tmpl w:val="1C08C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E1278C"/>
    <w:multiLevelType w:val="hybridMultilevel"/>
    <w:tmpl w:val="CE005702"/>
    <w:lvl w:ilvl="0" w:tplc="F098BBB0">
      <w:start w:val="1"/>
      <w:numFmt w:val="lowerLetter"/>
      <w:lvlText w:val="(%1)"/>
      <w:legacy w:legacy="1" w:legacySpace="120" w:legacyIndent="720"/>
      <w:lvlJc w:val="left"/>
      <w:pPr>
        <w:ind w:left="1440" w:hanging="72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9" w15:restartNumberingAfterBreak="0">
    <w:nsid w:val="139275D6"/>
    <w:multiLevelType w:val="multilevel"/>
    <w:tmpl w:val="90AE00A6"/>
    <w:lvl w:ilvl="0">
      <w:start w:val="1"/>
      <w:numFmt w:val="decimal"/>
      <w:lvlText w:val="%1."/>
      <w:lvlJc w:val="left"/>
      <w:pPr>
        <w:ind w:left="975" w:hanging="615"/>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4F05E12"/>
    <w:multiLevelType w:val="hybridMultilevel"/>
    <w:tmpl w:val="B9465D4E"/>
    <w:lvl w:ilvl="0" w:tplc="7A021CD8">
      <w:start w:val="1"/>
      <w:numFmt w:val="decimal"/>
      <w:lvlText w:val="Article %1."/>
      <w:lvlJc w:val="left"/>
      <w:pPr>
        <w:ind w:left="720" w:hanging="360"/>
      </w:pPr>
      <w:rPr>
        <w:rFonts w:hint="default"/>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1E5B5264"/>
    <w:multiLevelType w:val="multilevel"/>
    <w:tmpl w:val="A6DCEE68"/>
    <w:lvl w:ilvl="0">
      <w:start w:val="1"/>
      <w:numFmt w:val="lowerLetter"/>
      <w:lvlText w:val="(%1)"/>
      <w:legacy w:legacy="1" w:legacySpace="120" w:legacyIndent="720"/>
      <w:lvlJc w:val="left"/>
      <w:pPr>
        <w:ind w:left="1267" w:hanging="72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12" w15:restartNumberingAfterBreak="0">
    <w:nsid w:val="208B36F2"/>
    <w:multiLevelType w:val="hybridMultilevel"/>
    <w:tmpl w:val="53CEA1C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15:restartNumberingAfterBreak="0">
    <w:nsid w:val="226C3673"/>
    <w:multiLevelType w:val="hybridMultilevel"/>
    <w:tmpl w:val="AC944E0A"/>
    <w:lvl w:ilvl="0" w:tplc="655A958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8F4C36"/>
    <w:multiLevelType w:val="hybridMultilevel"/>
    <w:tmpl w:val="E08AA5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3A6CB9"/>
    <w:multiLevelType w:val="hybridMultilevel"/>
    <w:tmpl w:val="6CCE8B6E"/>
    <w:lvl w:ilvl="0" w:tplc="B1D25A30">
      <w:start w:val="1"/>
      <w:numFmt w:val="low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257772A2"/>
    <w:multiLevelType w:val="hybridMultilevel"/>
    <w:tmpl w:val="EF26300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15:restartNumberingAfterBreak="0">
    <w:nsid w:val="2D9316CA"/>
    <w:multiLevelType w:val="multilevel"/>
    <w:tmpl w:val="108651B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4E1641"/>
    <w:multiLevelType w:val="hybridMultilevel"/>
    <w:tmpl w:val="DA069856"/>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546DC1"/>
    <w:multiLevelType w:val="singleLevel"/>
    <w:tmpl w:val="D102D85C"/>
    <w:lvl w:ilvl="0">
      <w:start w:val="1"/>
      <w:numFmt w:val="lowerLetter"/>
      <w:lvlText w:val="(%1)"/>
      <w:legacy w:legacy="1" w:legacySpace="120" w:legacyIndent="360"/>
      <w:lvlJc w:val="left"/>
      <w:pPr>
        <w:ind w:left="1260" w:hanging="360"/>
      </w:pPr>
    </w:lvl>
  </w:abstractNum>
  <w:abstractNum w:abstractNumId="20" w15:restartNumberingAfterBreak="0">
    <w:nsid w:val="3C635B8C"/>
    <w:multiLevelType w:val="singleLevel"/>
    <w:tmpl w:val="D102D85C"/>
    <w:lvl w:ilvl="0">
      <w:start w:val="1"/>
      <w:numFmt w:val="lowerLetter"/>
      <w:lvlText w:val="(%1)"/>
      <w:legacy w:legacy="1" w:legacySpace="120" w:legacyIndent="360"/>
      <w:lvlJc w:val="left"/>
      <w:pPr>
        <w:ind w:left="907" w:hanging="360"/>
      </w:pPr>
    </w:lvl>
  </w:abstractNum>
  <w:abstractNum w:abstractNumId="21" w15:restartNumberingAfterBreak="0">
    <w:nsid w:val="468072FF"/>
    <w:multiLevelType w:val="hybridMultilevel"/>
    <w:tmpl w:val="DAC66E8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FD01A5"/>
    <w:multiLevelType w:val="hybridMultilevel"/>
    <w:tmpl w:val="7BB66FD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690F63"/>
    <w:multiLevelType w:val="multilevel"/>
    <w:tmpl w:val="BFDE289C"/>
    <w:lvl w:ilvl="0">
      <w:start w:val="4"/>
      <w:numFmt w:val="decimal"/>
      <w:lvlText w:val="%1."/>
      <w:legacy w:legacy="1" w:legacySpace="120" w:legacyIndent="360"/>
      <w:lvlJc w:val="left"/>
      <w:pPr>
        <w:ind w:left="360" w:hanging="360"/>
      </w:pPr>
    </w:lvl>
    <w:lvl w:ilvl="1">
      <w:start w:val="1"/>
      <w:numFmt w:val="decimal"/>
      <w:lvlText w:val="4.%2"/>
      <w:legacy w:legacy="1" w:legacySpace="120" w:legacyIndent="605"/>
      <w:lvlJc w:val="left"/>
      <w:pPr>
        <w:ind w:left="965" w:hanging="605"/>
      </w:pPr>
      <w:rPr>
        <w:sz w:val="22"/>
        <w:szCs w:val="22"/>
      </w:rPr>
    </w:lvl>
    <w:lvl w:ilvl="2">
      <w:start w:val="1"/>
      <w:numFmt w:val="lowerRoman"/>
      <w:lvlText w:val="(%3)"/>
      <w:legacy w:legacy="1" w:legacySpace="120" w:legacyIndent="547"/>
      <w:lvlJc w:val="left"/>
      <w:pPr>
        <w:ind w:left="1512" w:hanging="547"/>
      </w:pPr>
    </w:lvl>
    <w:lvl w:ilvl="3">
      <w:start w:val="1"/>
      <w:numFmt w:val="lowerLetter"/>
      <w:lvlText w:val="(%4)"/>
      <w:legacy w:legacy="1" w:legacySpace="120" w:legacyIndent="504"/>
      <w:lvlJc w:val="left"/>
      <w:pPr>
        <w:ind w:left="2016" w:hanging="504"/>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584"/>
      <w:lvlJc w:val="left"/>
      <w:pPr>
        <w:ind w:left="3600" w:hanging="1584"/>
      </w:pPr>
    </w:lvl>
  </w:abstractNum>
  <w:abstractNum w:abstractNumId="24" w15:restartNumberingAfterBreak="0">
    <w:nsid w:val="4CF75746"/>
    <w:multiLevelType w:val="hybridMultilevel"/>
    <w:tmpl w:val="D20A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21B5C"/>
    <w:multiLevelType w:val="hybridMultilevel"/>
    <w:tmpl w:val="084ED134"/>
    <w:lvl w:ilvl="0" w:tplc="0CD47C9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6" w15:restartNumberingAfterBreak="0">
    <w:nsid w:val="539C4B47"/>
    <w:multiLevelType w:val="hybridMultilevel"/>
    <w:tmpl w:val="73B0A08C"/>
    <w:lvl w:ilvl="0" w:tplc="0409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54993F13"/>
    <w:multiLevelType w:val="multilevel"/>
    <w:tmpl w:val="182228A4"/>
    <w:lvl w:ilvl="0">
      <w:start w:val="60"/>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360"/>
      </w:pPr>
      <w:rPr>
        <w:rFonts w:hint="default"/>
      </w:rPr>
    </w:lvl>
    <w:lvl w:ilvl="2">
      <w:start w:val="1"/>
      <w:numFmt w:val="decimal"/>
      <w:lvlText w:val="%1.%2.%3"/>
      <w:lvlJc w:val="left"/>
      <w:pPr>
        <w:tabs>
          <w:tab w:val="num" w:pos="1814"/>
        </w:tabs>
        <w:ind w:left="1814" w:hanging="720"/>
      </w:pPr>
      <w:rPr>
        <w:rFonts w:hint="default"/>
      </w:rPr>
    </w:lvl>
    <w:lvl w:ilvl="3">
      <w:start w:val="1"/>
      <w:numFmt w:val="decimal"/>
      <w:lvlText w:val="%1.%2.%3.%4"/>
      <w:lvlJc w:val="left"/>
      <w:pPr>
        <w:tabs>
          <w:tab w:val="num" w:pos="2361"/>
        </w:tabs>
        <w:ind w:left="2361" w:hanging="720"/>
      </w:pPr>
      <w:rPr>
        <w:rFonts w:hint="default"/>
      </w:rPr>
    </w:lvl>
    <w:lvl w:ilvl="4">
      <w:start w:val="1"/>
      <w:numFmt w:val="decimal"/>
      <w:lvlText w:val="%1.%2.%3.%4.%5"/>
      <w:lvlJc w:val="left"/>
      <w:pPr>
        <w:tabs>
          <w:tab w:val="num" w:pos="3268"/>
        </w:tabs>
        <w:ind w:left="3268" w:hanging="1080"/>
      </w:pPr>
      <w:rPr>
        <w:rFonts w:hint="default"/>
      </w:rPr>
    </w:lvl>
    <w:lvl w:ilvl="5">
      <w:start w:val="1"/>
      <w:numFmt w:val="decimal"/>
      <w:lvlText w:val="%1.%2.%3.%4.%5.%6"/>
      <w:lvlJc w:val="left"/>
      <w:pPr>
        <w:tabs>
          <w:tab w:val="num" w:pos="3815"/>
        </w:tabs>
        <w:ind w:left="3815" w:hanging="1080"/>
      </w:pPr>
      <w:rPr>
        <w:rFonts w:hint="default"/>
      </w:rPr>
    </w:lvl>
    <w:lvl w:ilvl="6">
      <w:start w:val="1"/>
      <w:numFmt w:val="decimal"/>
      <w:lvlText w:val="%1.%2.%3.%4.%5.%6.%7"/>
      <w:lvlJc w:val="left"/>
      <w:pPr>
        <w:tabs>
          <w:tab w:val="num" w:pos="4722"/>
        </w:tabs>
        <w:ind w:left="4722" w:hanging="1440"/>
      </w:pPr>
      <w:rPr>
        <w:rFonts w:hint="default"/>
      </w:rPr>
    </w:lvl>
    <w:lvl w:ilvl="7">
      <w:start w:val="1"/>
      <w:numFmt w:val="decimal"/>
      <w:lvlText w:val="%1.%2.%3.%4.%5.%6.%7.%8"/>
      <w:lvlJc w:val="left"/>
      <w:pPr>
        <w:tabs>
          <w:tab w:val="num" w:pos="5269"/>
        </w:tabs>
        <w:ind w:left="5269" w:hanging="1440"/>
      </w:pPr>
      <w:rPr>
        <w:rFonts w:hint="default"/>
      </w:rPr>
    </w:lvl>
    <w:lvl w:ilvl="8">
      <w:start w:val="1"/>
      <w:numFmt w:val="decimal"/>
      <w:lvlText w:val="%1.%2.%3.%4.%5.%6.%7.%8.%9"/>
      <w:lvlJc w:val="left"/>
      <w:pPr>
        <w:tabs>
          <w:tab w:val="num" w:pos="6176"/>
        </w:tabs>
        <w:ind w:left="6176" w:hanging="1800"/>
      </w:pPr>
      <w:rPr>
        <w:rFonts w:hint="default"/>
      </w:rPr>
    </w:lvl>
  </w:abstractNum>
  <w:abstractNum w:abstractNumId="28" w15:restartNumberingAfterBreak="0">
    <w:nsid w:val="56C34E86"/>
    <w:multiLevelType w:val="hybridMultilevel"/>
    <w:tmpl w:val="7A4E7692"/>
    <w:lvl w:ilvl="0" w:tplc="FCFC0E46">
      <w:start w:val="1"/>
      <w:numFmt w:val="bullet"/>
      <w:lvlText w:val=""/>
      <w:lvlJc w:val="left"/>
      <w:pPr>
        <w:ind w:left="720" w:hanging="360"/>
      </w:pPr>
      <w:rPr>
        <w:rFonts w:ascii="Symbol" w:hAnsi="Symbol" w:hint="default"/>
      </w:rPr>
    </w:lvl>
    <w:lvl w:ilvl="1" w:tplc="D8560A18" w:tentative="1">
      <w:start w:val="1"/>
      <w:numFmt w:val="bullet"/>
      <w:lvlText w:val="o"/>
      <w:lvlJc w:val="left"/>
      <w:pPr>
        <w:ind w:left="1440" w:hanging="360"/>
      </w:pPr>
      <w:rPr>
        <w:rFonts w:ascii="Courier New" w:hAnsi="Courier New" w:cs="Courier New" w:hint="default"/>
      </w:rPr>
    </w:lvl>
    <w:lvl w:ilvl="2" w:tplc="7B34FE54" w:tentative="1">
      <w:start w:val="1"/>
      <w:numFmt w:val="bullet"/>
      <w:lvlText w:val=""/>
      <w:lvlJc w:val="left"/>
      <w:pPr>
        <w:ind w:left="2160" w:hanging="360"/>
      </w:pPr>
      <w:rPr>
        <w:rFonts w:ascii="Wingdings" w:hAnsi="Wingdings" w:hint="default"/>
      </w:rPr>
    </w:lvl>
    <w:lvl w:ilvl="3" w:tplc="85E87896" w:tentative="1">
      <w:start w:val="1"/>
      <w:numFmt w:val="bullet"/>
      <w:lvlText w:val=""/>
      <w:lvlJc w:val="left"/>
      <w:pPr>
        <w:ind w:left="2880" w:hanging="360"/>
      </w:pPr>
      <w:rPr>
        <w:rFonts w:ascii="Symbol" w:hAnsi="Symbol" w:hint="default"/>
      </w:rPr>
    </w:lvl>
    <w:lvl w:ilvl="4" w:tplc="AEE06CF2" w:tentative="1">
      <w:start w:val="1"/>
      <w:numFmt w:val="bullet"/>
      <w:lvlText w:val="o"/>
      <w:lvlJc w:val="left"/>
      <w:pPr>
        <w:ind w:left="3600" w:hanging="360"/>
      </w:pPr>
      <w:rPr>
        <w:rFonts w:ascii="Courier New" w:hAnsi="Courier New" w:cs="Courier New" w:hint="default"/>
      </w:rPr>
    </w:lvl>
    <w:lvl w:ilvl="5" w:tplc="EF84362C" w:tentative="1">
      <w:start w:val="1"/>
      <w:numFmt w:val="bullet"/>
      <w:lvlText w:val=""/>
      <w:lvlJc w:val="left"/>
      <w:pPr>
        <w:ind w:left="4320" w:hanging="360"/>
      </w:pPr>
      <w:rPr>
        <w:rFonts w:ascii="Wingdings" w:hAnsi="Wingdings" w:hint="default"/>
      </w:rPr>
    </w:lvl>
    <w:lvl w:ilvl="6" w:tplc="C35AF0CA" w:tentative="1">
      <w:start w:val="1"/>
      <w:numFmt w:val="bullet"/>
      <w:lvlText w:val=""/>
      <w:lvlJc w:val="left"/>
      <w:pPr>
        <w:ind w:left="5040" w:hanging="360"/>
      </w:pPr>
      <w:rPr>
        <w:rFonts w:ascii="Symbol" w:hAnsi="Symbol" w:hint="default"/>
      </w:rPr>
    </w:lvl>
    <w:lvl w:ilvl="7" w:tplc="2C3C468C" w:tentative="1">
      <w:start w:val="1"/>
      <w:numFmt w:val="bullet"/>
      <w:lvlText w:val="o"/>
      <w:lvlJc w:val="left"/>
      <w:pPr>
        <w:ind w:left="5760" w:hanging="360"/>
      </w:pPr>
      <w:rPr>
        <w:rFonts w:ascii="Courier New" w:hAnsi="Courier New" w:cs="Courier New" w:hint="default"/>
      </w:rPr>
    </w:lvl>
    <w:lvl w:ilvl="8" w:tplc="FB12A7E2" w:tentative="1">
      <w:start w:val="1"/>
      <w:numFmt w:val="bullet"/>
      <w:lvlText w:val=""/>
      <w:lvlJc w:val="left"/>
      <w:pPr>
        <w:ind w:left="6480" w:hanging="360"/>
      </w:pPr>
      <w:rPr>
        <w:rFonts w:ascii="Wingdings" w:hAnsi="Wingdings" w:hint="default"/>
      </w:rPr>
    </w:lvl>
  </w:abstractNum>
  <w:abstractNum w:abstractNumId="29" w15:restartNumberingAfterBreak="0">
    <w:nsid w:val="56E2676A"/>
    <w:multiLevelType w:val="hybridMultilevel"/>
    <w:tmpl w:val="4C6E96E6"/>
    <w:lvl w:ilvl="0" w:tplc="2C5E6A08">
      <w:start w:val="17"/>
      <w:numFmt w:val="bullet"/>
      <w:lvlText w:val="-"/>
      <w:lvlJc w:val="left"/>
      <w:pPr>
        <w:ind w:left="720" w:hanging="360"/>
      </w:pPr>
      <w:rPr>
        <w:rFonts w:ascii="Times New Roman" w:eastAsia="MS Mincho" w:hAnsi="Times New Roman" w:cs="Times New Roman" w:hint="default"/>
      </w:rPr>
    </w:lvl>
    <w:lvl w:ilvl="1" w:tplc="3E38799A" w:tentative="1">
      <w:start w:val="1"/>
      <w:numFmt w:val="bullet"/>
      <w:lvlText w:val="o"/>
      <w:lvlJc w:val="left"/>
      <w:pPr>
        <w:ind w:left="1440" w:hanging="360"/>
      </w:pPr>
      <w:rPr>
        <w:rFonts w:ascii="Courier New" w:hAnsi="Courier New" w:cs="Courier New" w:hint="default"/>
      </w:rPr>
    </w:lvl>
    <w:lvl w:ilvl="2" w:tplc="7AF8DEC8" w:tentative="1">
      <w:start w:val="1"/>
      <w:numFmt w:val="bullet"/>
      <w:lvlText w:val=""/>
      <w:lvlJc w:val="left"/>
      <w:pPr>
        <w:ind w:left="2160" w:hanging="360"/>
      </w:pPr>
      <w:rPr>
        <w:rFonts w:ascii="Wingdings" w:hAnsi="Wingdings" w:hint="default"/>
      </w:rPr>
    </w:lvl>
    <w:lvl w:ilvl="3" w:tplc="59266398" w:tentative="1">
      <w:start w:val="1"/>
      <w:numFmt w:val="bullet"/>
      <w:lvlText w:val=""/>
      <w:lvlJc w:val="left"/>
      <w:pPr>
        <w:ind w:left="2880" w:hanging="360"/>
      </w:pPr>
      <w:rPr>
        <w:rFonts w:ascii="Symbol" w:hAnsi="Symbol" w:hint="default"/>
      </w:rPr>
    </w:lvl>
    <w:lvl w:ilvl="4" w:tplc="56382798" w:tentative="1">
      <w:start w:val="1"/>
      <w:numFmt w:val="bullet"/>
      <w:lvlText w:val="o"/>
      <w:lvlJc w:val="left"/>
      <w:pPr>
        <w:ind w:left="3600" w:hanging="360"/>
      </w:pPr>
      <w:rPr>
        <w:rFonts w:ascii="Courier New" w:hAnsi="Courier New" w:cs="Courier New" w:hint="default"/>
      </w:rPr>
    </w:lvl>
    <w:lvl w:ilvl="5" w:tplc="62A00334" w:tentative="1">
      <w:start w:val="1"/>
      <w:numFmt w:val="bullet"/>
      <w:lvlText w:val=""/>
      <w:lvlJc w:val="left"/>
      <w:pPr>
        <w:ind w:left="4320" w:hanging="360"/>
      </w:pPr>
      <w:rPr>
        <w:rFonts w:ascii="Wingdings" w:hAnsi="Wingdings" w:hint="default"/>
      </w:rPr>
    </w:lvl>
    <w:lvl w:ilvl="6" w:tplc="3314E810" w:tentative="1">
      <w:start w:val="1"/>
      <w:numFmt w:val="bullet"/>
      <w:lvlText w:val=""/>
      <w:lvlJc w:val="left"/>
      <w:pPr>
        <w:ind w:left="5040" w:hanging="360"/>
      </w:pPr>
      <w:rPr>
        <w:rFonts w:ascii="Symbol" w:hAnsi="Symbol" w:hint="default"/>
      </w:rPr>
    </w:lvl>
    <w:lvl w:ilvl="7" w:tplc="5562F5C2" w:tentative="1">
      <w:start w:val="1"/>
      <w:numFmt w:val="bullet"/>
      <w:lvlText w:val="o"/>
      <w:lvlJc w:val="left"/>
      <w:pPr>
        <w:ind w:left="5760" w:hanging="360"/>
      </w:pPr>
      <w:rPr>
        <w:rFonts w:ascii="Courier New" w:hAnsi="Courier New" w:cs="Courier New" w:hint="default"/>
      </w:rPr>
    </w:lvl>
    <w:lvl w:ilvl="8" w:tplc="A0B84784" w:tentative="1">
      <w:start w:val="1"/>
      <w:numFmt w:val="bullet"/>
      <w:lvlText w:val=""/>
      <w:lvlJc w:val="left"/>
      <w:pPr>
        <w:ind w:left="6480" w:hanging="360"/>
      </w:pPr>
      <w:rPr>
        <w:rFonts w:ascii="Wingdings" w:hAnsi="Wingdings" w:hint="default"/>
      </w:rPr>
    </w:lvl>
  </w:abstractNum>
  <w:abstractNum w:abstractNumId="30" w15:restartNumberingAfterBreak="0">
    <w:nsid w:val="5AA12619"/>
    <w:multiLevelType w:val="multilevel"/>
    <w:tmpl w:val="67D84452"/>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31" w15:restartNumberingAfterBreak="0">
    <w:nsid w:val="5BAE71C6"/>
    <w:multiLevelType w:val="hybridMultilevel"/>
    <w:tmpl w:val="A9722B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FA597D"/>
    <w:multiLevelType w:val="hybridMultilevel"/>
    <w:tmpl w:val="BB86A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D91F2D"/>
    <w:multiLevelType w:val="multilevel"/>
    <w:tmpl w:val="C27CB306"/>
    <w:lvl w:ilvl="0">
      <w:start w:val="3"/>
      <w:numFmt w:val="upperRoman"/>
      <w:pStyle w:val="Heading3"/>
      <w:lvlText w:val="%1."/>
      <w:lvlJc w:val="left"/>
      <w:pPr>
        <w:tabs>
          <w:tab w:val="num" w:pos="721"/>
        </w:tabs>
        <w:ind w:left="721" w:hanging="720"/>
      </w:pPr>
      <w:rPr>
        <w:rFonts w:hint="default"/>
      </w:rPr>
    </w:lvl>
    <w:lvl w:ilvl="1">
      <w:start w:val="1"/>
      <w:numFmt w:val="decimal"/>
      <w:isLgl/>
      <w:lvlText w:val="%1.%2."/>
      <w:lvlJc w:val="left"/>
      <w:pPr>
        <w:tabs>
          <w:tab w:val="num" w:pos="1413"/>
        </w:tabs>
        <w:ind w:left="1413" w:hanging="705"/>
      </w:pPr>
      <w:rPr>
        <w:rFonts w:hint="default"/>
      </w:rPr>
    </w:lvl>
    <w:lvl w:ilvl="2">
      <w:start w:val="1"/>
      <w:numFmt w:val="decimal"/>
      <w:isLgl/>
      <w:lvlText w:val="%1.%2.%3."/>
      <w:lvlJc w:val="left"/>
      <w:pPr>
        <w:tabs>
          <w:tab w:val="num" w:pos="2135"/>
        </w:tabs>
        <w:ind w:left="2135" w:hanging="720"/>
      </w:pPr>
      <w:rPr>
        <w:rFonts w:hint="default"/>
      </w:rPr>
    </w:lvl>
    <w:lvl w:ilvl="3">
      <w:start w:val="1"/>
      <w:numFmt w:val="decimal"/>
      <w:isLgl/>
      <w:lvlText w:val="%1.%2.%3.%4."/>
      <w:lvlJc w:val="left"/>
      <w:pPr>
        <w:tabs>
          <w:tab w:val="num" w:pos="2842"/>
        </w:tabs>
        <w:ind w:left="2842" w:hanging="720"/>
      </w:pPr>
      <w:rPr>
        <w:rFonts w:hint="default"/>
      </w:rPr>
    </w:lvl>
    <w:lvl w:ilvl="4">
      <w:start w:val="1"/>
      <w:numFmt w:val="decimal"/>
      <w:isLgl/>
      <w:lvlText w:val="%1.%2.%3.%4.%5."/>
      <w:lvlJc w:val="left"/>
      <w:pPr>
        <w:tabs>
          <w:tab w:val="num" w:pos="3909"/>
        </w:tabs>
        <w:ind w:left="3909" w:hanging="1080"/>
      </w:pPr>
      <w:rPr>
        <w:rFonts w:hint="default"/>
      </w:rPr>
    </w:lvl>
    <w:lvl w:ilvl="5">
      <w:start w:val="1"/>
      <w:numFmt w:val="decimal"/>
      <w:isLgl/>
      <w:lvlText w:val="%1.%2.%3.%4.%5.%6."/>
      <w:lvlJc w:val="left"/>
      <w:pPr>
        <w:tabs>
          <w:tab w:val="num" w:pos="4616"/>
        </w:tabs>
        <w:ind w:left="4616" w:hanging="1080"/>
      </w:pPr>
      <w:rPr>
        <w:rFonts w:hint="default"/>
      </w:rPr>
    </w:lvl>
    <w:lvl w:ilvl="6">
      <w:start w:val="1"/>
      <w:numFmt w:val="decimal"/>
      <w:isLgl/>
      <w:lvlText w:val="%1.%2.%3.%4.%5.%6.%7."/>
      <w:lvlJc w:val="left"/>
      <w:pPr>
        <w:tabs>
          <w:tab w:val="num" w:pos="5683"/>
        </w:tabs>
        <w:ind w:left="5683" w:hanging="1440"/>
      </w:pPr>
      <w:rPr>
        <w:rFonts w:hint="default"/>
      </w:rPr>
    </w:lvl>
    <w:lvl w:ilvl="7">
      <w:start w:val="1"/>
      <w:numFmt w:val="decimal"/>
      <w:isLgl/>
      <w:lvlText w:val="%1.%2.%3.%4.%5.%6.%7.%8."/>
      <w:lvlJc w:val="left"/>
      <w:pPr>
        <w:tabs>
          <w:tab w:val="num" w:pos="6390"/>
        </w:tabs>
        <w:ind w:left="6390" w:hanging="1440"/>
      </w:pPr>
      <w:rPr>
        <w:rFonts w:hint="default"/>
      </w:rPr>
    </w:lvl>
    <w:lvl w:ilvl="8">
      <w:start w:val="1"/>
      <w:numFmt w:val="decimal"/>
      <w:isLgl/>
      <w:lvlText w:val="%1.%2.%3.%4.%5.%6.%7.%8.%9."/>
      <w:lvlJc w:val="left"/>
      <w:pPr>
        <w:tabs>
          <w:tab w:val="num" w:pos="7457"/>
        </w:tabs>
        <w:ind w:left="7457" w:hanging="1800"/>
      </w:pPr>
      <w:rPr>
        <w:rFonts w:hint="default"/>
      </w:rPr>
    </w:lvl>
  </w:abstractNum>
  <w:abstractNum w:abstractNumId="34" w15:restartNumberingAfterBreak="0">
    <w:nsid w:val="614F671D"/>
    <w:multiLevelType w:val="hybridMultilevel"/>
    <w:tmpl w:val="E5E2D580"/>
    <w:lvl w:ilvl="0" w:tplc="63869664">
      <w:start w:val="1"/>
      <w:numFmt w:val="low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1A25A4E"/>
    <w:multiLevelType w:val="multilevel"/>
    <w:tmpl w:val="7E701CB4"/>
    <w:lvl w:ilvl="0">
      <w:start w:val="1"/>
      <w:numFmt w:val="decimal"/>
      <w:lvlText w:val="%1."/>
      <w:lvlJc w:val="left"/>
      <w:pPr>
        <w:ind w:left="78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36" w15:restartNumberingAfterBreak="0">
    <w:nsid w:val="61E42DCB"/>
    <w:multiLevelType w:val="hybridMultilevel"/>
    <w:tmpl w:val="F126F85A"/>
    <w:lvl w:ilvl="0" w:tplc="61C644F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3241D0"/>
    <w:multiLevelType w:val="singleLevel"/>
    <w:tmpl w:val="A040600E"/>
    <w:lvl w:ilvl="0">
      <w:start w:val="1"/>
      <w:numFmt w:val="lowerLetter"/>
      <w:lvlText w:val="(%1)"/>
      <w:legacy w:legacy="1" w:legacySpace="120" w:legacyIndent="720"/>
      <w:lvlJc w:val="left"/>
      <w:pPr>
        <w:ind w:left="1267" w:hanging="720"/>
      </w:pPr>
      <w:rPr>
        <w:b w:val="0"/>
      </w:rPr>
    </w:lvl>
  </w:abstractNum>
  <w:abstractNum w:abstractNumId="38" w15:restartNumberingAfterBreak="0">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9" w15:restartNumberingAfterBreak="0">
    <w:nsid w:val="6C914D19"/>
    <w:multiLevelType w:val="singleLevel"/>
    <w:tmpl w:val="1840CA18"/>
    <w:lvl w:ilvl="0">
      <w:start w:val="1"/>
      <w:numFmt w:val="bullet"/>
      <w:lvlText w:val="-"/>
      <w:lvlJc w:val="left"/>
      <w:pPr>
        <w:tabs>
          <w:tab w:val="num" w:pos="1080"/>
        </w:tabs>
        <w:ind w:left="1080" w:hanging="360"/>
      </w:pPr>
      <w:rPr>
        <w:rFonts w:hint="default"/>
      </w:rPr>
    </w:lvl>
  </w:abstractNum>
  <w:abstractNum w:abstractNumId="40" w15:restartNumberingAfterBreak="0">
    <w:nsid w:val="6CEA2850"/>
    <w:multiLevelType w:val="singleLevel"/>
    <w:tmpl w:val="948E99AE"/>
    <w:lvl w:ilvl="0">
      <w:start w:val="1"/>
      <w:numFmt w:val="lowerRoman"/>
      <w:lvlText w:val="(%1)"/>
      <w:legacy w:legacy="1" w:legacySpace="120" w:legacyIndent="720"/>
      <w:lvlJc w:val="left"/>
      <w:pPr>
        <w:ind w:left="1800" w:hanging="720"/>
      </w:pPr>
    </w:lvl>
  </w:abstractNum>
  <w:abstractNum w:abstractNumId="41" w15:restartNumberingAfterBreak="0">
    <w:nsid w:val="7289301E"/>
    <w:multiLevelType w:val="hybridMultilevel"/>
    <w:tmpl w:val="331C079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2" w15:restartNumberingAfterBreak="0">
    <w:nsid w:val="75256702"/>
    <w:multiLevelType w:val="multilevel"/>
    <w:tmpl w:val="9F4815D2"/>
    <w:lvl w:ilvl="0">
      <w:start w:val="6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800"/>
      <w:lvlJc w:val="left"/>
      <w:pPr>
        <w:ind w:left="1800" w:hanging="1800"/>
      </w:pPr>
    </w:lvl>
  </w:abstractNum>
  <w:abstractNum w:abstractNumId="43" w15:restartNumberingAfterBreak="0">
    <w:nsid w:val="79B573D8"/>
    <w:multiLevelType w:val="hybridMultilevel"/>
    <w:tmpl w:val="DA34870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B537BE8"/>
    <w:multiLevelType w:val="multilevel"/>
    <w:tmpl w:val="959AE0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E58377C"/>
    <w:multiLevelType w:val="hybridMultilevel"/>
    <w:tmpl w:val="589A61C6"/>
    <w:lvl w:ilvl="0" w:tplc="04090001">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46" w15:restartNumberingAfterBreak="0">
    <w:nsid w:val="7EBC43E6"/>
    <w:multiLevelType w:val="hybridMultilevel"/>
    <w:tmpl w:val="28D24B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16"/>
  </w:num>
  <w:num w:numId="3">
    <w:abstractNumId w:val="46"/>
  </w:num>
  <w:num w:numId="4">
    <w:abstractNumId w:val="29"/>
  </w:num>
  <w:num w:numId="5">
    <w:abstractNumId w:val="14"/>
  </w:num>
  <w:num w:numId="6">
    <w:abstractNumId w:val="10"/>
  </w:num>
  <w:num w:numId="7">
    <w:abstractNumId w:val="32"/>
  </w:num>
  <w:num w:numId="8">
    <w:abstractNumId w:val="22"/>
  </w:num>
  <w:num w:numId="9">
    <w:abstractNumId w:val="36"/>
  </w:num>
  <w:num w:numId="10">
    <w:abstractNumId w:val="8"/>
  </w:num>
  <w:num w:numId="11">
    <w:abstractNumId w:val="5"/>
  </w:num>
  <w:num w:numId="12">
    <w:abstractNumId w:val="31"/>
  </w:num>
  <w:num w:numId="13">
    <w:abstractNumId w:val="1"/>
  </w:num>
  <w:num w:numId="14">
    <w:abstractNumId w:val="6"/>
  </w:num>
  <w:num w:numId="15">
    <w:abstractNumId w:val="25"/>
  </w:num>
  <w:num w:numId="16">
    <w:abstractNumId w:val="23"/>
  </w:num>
  <w:num w:numId="17">
    <w:abstractNumId w:val="44"/>
  </w:num>
  <w:num w:numId="18">
    <w:abstractNumId w:val="9"/>
  </w:num>
  <w:num w:numId="19">
    <w:abstractNumId w:val="4"/>
  </w:num>
  <w:num w:numId="20">
    <w:abstractNumId w:val="20"/>
  </w:num>
  <w:num w:numId="21">
    <w:abstractNumId w:val="40"/>
  </w:num>
  <w:num w:numId="22">
    <w:abstractNumId w:val="3"/>
  </w:num>
  <w:num w:numId="23">
    <w:abstractNumId w:val="34"/>
  </w:num>
  <w:num w:numId="24">
    <w:abstractNumId w:val="15"/>
  </w:num>
  <w:num w:numId="25">
    <w:abstractNumId w:val="26"/>
  </w:num>
  <w:num w:numId="26">
    <w:abstractNumId w:val="18"/>
  </w:num>
  <w:num w:numId="27">
    <w:abstractNumId w:val="35"/>
  </w:num>
  <w:num w:numId="28">
    <w:abstractNumId w:val="37"/>
  </w:num>
  <w:num w:numId="29">
    <w:abstractNumId w:val="11"/>
  </w:num>
  <w:num w:numId="30">
    <w:abstractNumId w:val="2"/>
  </w:num>
  <w:num w:numId="31">
    <w:abstractNumId w:val="19"/>
  </w:num>
  <w:num w:numId="32">
    <w:abstractNumId w:val="42"/>
  </w:num>
  <w:num w:numId="33">
    <w:abstractNumId w:val="27"/>
  </w:num>
  <w:num w:numId="34">
    <w:abstractNumId w:val="30"/>
  </w:num>
  <w:num w:numId="35">
    <w:abstractNumId w:val="13"/>
  </w:num>
  <w:num w:numId="36">
    <w:abstractNumId w:val="0"/>
  </w:num>
  <w:num w:numId="37">
    <w:abstractNumId w:val="38"/>
  </w:num>
  <w:num w:numId="38">
    <w:abstractNumId w:val="45"/>
  </w:num>
  <w:num w:numId="39">
    <w:abstractNumId w:val="17"/>
  </w:num>
  <w:num w:numId="40">
    <w:abstractNumId w:val="28"/>
  </w:num>
  <w:num w:numId="41">
    <w:abstractNumId w:val="41"/>
  </w:num>
  <w:num w:numId="42">
    <w:abstractNumId w:val="7"/>
  </w:num>
  <w:num w:numId="43">
    <w:abstractNumId w:val="43"/>
  </w:num>
  <w:num w:numId="44">
    <w:abstractNumId w:val="12"/>
  </w:num>
  <w:num w:numId="45">
    <w:abstractNumId w:val="24"/>
  </w:num>
  <w:num w:numId="46">
    <w:abstractNumId w:val="21"/>
  </w:num>
  <w:num w:numId="47">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7418"/>
    <w:rsid w:val="00005332"/>
    <w:rsid w:val="00006124"/>
    <w:rsid w:val="000062FF"/>
    <w:rsid w:val="000116EB"/>
    <w:rsid w:val="00011805"/>
    <w:rsid w:val="00011A40"/>
    <w:rsid w:val="00014BCB"/>
    <w:rsid w:val="00014E48"/>
    <w:rsid w:val="000150AF"/>
    <w:rsid w:val="000208C4"/>
    <w:rsid w:val="0002132B"/>
    <w:rsid w:val="00024445"/>
    <w:rsid w:val="00024749"/>
    <w:rsid w:val="00024F56"/>
    <w:rsid w:val="00025267"/>
    <w:rsid w:val="00025FCA"/>
    <w:rsid w:val="00027435"/>
    <w:rsid w:val="00031ACD"/>
    <w:rsid w:val="00034941"/>
    <w:rsid w:val="0003640E"/>
    <w:rsid w:val="00042EC0"/>
    <w:rsid w:val="00043650"/>
    <w:rsid w:val="00044B94"/>
    <w:rsid w:val="00046706"/>
    <w:rsid w:val="00047688"/>
    <w:rsid w:val="0005054F"/>
    <w:rsid w:val="00050742"/>
    <w:rsid w:val="0005223A"/>
    <w:rsid w:val="0005238E"/>
    <w:rsid w:val="00053EF3"/>
    <w:rsid w:val="000541D6"/>
    <w:rsid w:val="00054274"/>
    <w:rsid w:val="00054EF7"/>
    <w:rsid w:val="00062B26"/>
    <w:rsid w:val="00063B50"/>
    <w:rsid w:val="00064082"/>
    <w:rsid w:val="000670D9"/>
    <w:rsid w:val="000671E1"/>
    <w:rsid w:val="000674DA"/>
    <w:rsid w:val="0007041F"/>
    <w:rsid w:val="000715C6"/>
    <w:rsid w:val="000733C2"/>
    <w:rsid w:val="00073590"/>
    <w:rsid w:val="000756D0"/>
    <w:rsid w:val="00075CB9"/>
    <w:rsid w:val="00077EFA"/>
    <w:rsid w:val="0008155B"/>
    <w:rsid w:val="00081715"/>
    <w:rsid w:val="00081BF0"/>
    <w:rsid w:val="000834AF"/>
    <w:rsid w:val="000837BA"/>
    <w:rsid w:val="00084796"/>
    <w:rsid w:val="0008512F"/>
    <w:rsid w:val="00085624"/>
    <w:rsid w:val="000930AC"/>
    <w:rsid w:val="000952CD"/>
    <w:rsid w:val="00095B1D"/>
    <w:rsid w:val="0009629C"/>
    <w:rsid w:val="000A0C6F"/>
    <w:rsid w:val="000A12B0"/>
    <w:rsid w:val="000A14E9"/>
    <w:rsid w:val="000A36CD"/>
    <w:rsid w:val="000A45CC"/>
    <w:rsid w:val="000A5454"/>
    <w:rsid w:val="000A5AB8"/>
    <w:rsid w:val="000A6DD5"/>
    <w:rsid w:val="000B0BDC"/>
    <w:rsid w:val="000B1ED2"/>
    <w:rsid w:val="000B37BA"/>
    <w:rsid w:val="000B41D1"/>
    <w:rsid w:val="000B50E4"/>
    <w:rsid w:val="000B70A0"/>
    <w:rsid w:val="000C40E9"/>
    <w:rsid w:val="000C4EA0"/>
    <w:rsid w:val="000C5BA5"/>
    <w:rsid w:val="000C7729"/>
    <w:rsid w:val="000D1C1D"/>
    <w:rsid w:val="000D3A2F"/>
    <w:rsid w:val="000D66D6"/>
    <w:rsid w:val="000D688B"/>
    <w:rsid w:val="000D7C72"/>
    <w:rsid w:val="000E2269"/>
    <w:rsid w:val="000E4EA8"/>
    <w:rsid w:val="000E66BF"/>
    <w:rsid w:val="000E6AAC"/>
    <w:rsid w:val="000F2F4E"/>
    <w:rsid w:val="000F3CD2"/>
    <w:rsid w:val="000F5761"/>
    <w:rsid w:val="000F66C6"/>
    <w:rsid w:val="000F67E1"/>
    <w:rsid w:val="000F7942"/>
    <w:rsid w:val="001041FB"/>
    <w:rsid w:val="00104ED2"/>
    <w:rsid w:val="00113BFD"/>
    <w:rsid w:val="00113FEE"/>
    <w:rsid w:val="0011458F"/>
    <w:rsid w:val="00116B4C"/>
    <w:rsid w:val="001220C7"/>
    <w:rsid w:val="0012474E"/>
    <w:rsid w:val="00125192"/>
    <w:rsid w:val="00125651"/>
    <w:rsid w:val="0012579D"/>
    <w:rsid w:val="00125E4B"/>
    <w:rsid w:val="001260B0"/>
    <w:rsid w:val="00126B3D"/>
    <w:rsid w:val="00130E64"/>
    <w:rsid w:val="001321A5"/>
    <w:rsid w:val="00132751"/>
    <w:rsid w:val="00135AEE"/>
    <w:rsid w:val="0013683F"/>
    <w:rsid w:val="001420DC"/>
    <w:rsid w:val="00144F6F"/>
    <w:rsid w:val="0014603C"/>
    <w:rsid w:val="00150F1A"/>
    <w:rsid w:val="00151523"/>
    <w:rsid w:val="00152EAC"/>
    <w:rsid w:val="001576D6"/>
    <w:rsid w:val="00160162"/>
    <w:rsid w:val="00165ADD"/>
    <w:rsid w:val="0016716F"/>
    <w:rsid w:val="0016748D"/>
    <w:rsid w:val="001707CC"/>
    <w:rsid w:val="0017112D"/>
    <w:rsid w:val="001729D7"/>
    <w:rsid w:val="00172BCA"/>
    <w:rsid w:val="001745A7"/>
    <w:rsid w:val="0017583D"/>
    <w:rsid w:val="001770C5"/>
    <w:rsid w:val="0018110C"/>
    <w:rsid w:val="00181814"/>
    <w:rsid w:val="00181C21"/>
    <w:rsid w:val="00185F23"/>
    <w:rsid w:val="001903D6"/>
    <w:rsid w:val="001914C0"/>
    <w:rsid w:val="00193F92"/>
    <w:rsid w:val="001944BF"/>
    <w:rsid w:val="00194682"/>
    <w:rsid w:val="00195A93"/>
    <w:rsid w:val="001A0A33"/>
    <w:rsid w:val="001A0C12"/>
    <w:rsid w:val="001A1536"/>
    <w:rsid w:val="001A1874"/>
    <w:rsid w:val="001A1E34"/>
    <w:rsid w:val="001A26E5"/>
    <w:rsid w:val="001A3CB4"/>
    <w:rsid w:val="001A40C0"/>
    <w:rsid w:val="001A698C"/>
    <w:rsid w:val="001B2F5B"/>
    <w:rsid w:val="001B33ED"/>
    <w:rsid w:val="001B54BD"/>
    <w:rsid w:val="001B710D"/>
    <w:rsid w:val="001C16F7"/>
    <w:rsid w:val="001C1C45"/>
    <w:rsid w:val="001C21E6"/>
    <w:rsid w:val="001C3AA7"/>
    <w:rsid w:val="001C54F4"/>
    <w:rsid w:val="001C5D87"/>
    <w:rsid w:val="001C5FF3"/>
    <w:rsid w:val="001C673E"/>
    <w:rsid w:val="001C7896"/>
    <w:rsid w:val="001D0D47"/>
    <w:rsid w:val="001D1E7D"/>
    <w:rsid w:val="001D3342"/>
    <w:rsid w:val="001D50C2"/>
    <w:rsid w:val="001D6663"/>
    <w:rsid w:val="001D790A"/>
    <w:rsid w:val="001E2A86"/>
    <w:rsid w:val="001E64DF"/>
    <w:rsid w:val="001F0AD1"/>
    <w:rsid w:val="001F2691"/>
    <w:rsid w:val="001F31BE"/>
    <w:rsid w:val="001F3380"/>
    <w:rsid w:val="002015BD"/>
    <w:rsid w:val="002060C8"/>
    <w:rsid w:val="00210338"/>
    <w:rsid w:val="0021156D"/>
    <w:rsid w:val="00216156"/>
    <w:rsid w:val="00220678"/>
    <w:rsid w:val="002210C3"/>
    <w:rsid w:val="002217C9"/>
    <w:rsid w:val="0022250E"/>
    <w:rsid w:val="00222D4A"/>
    <w:rsid w:val="00223B8E"/>
    <w:rsid w:val="00224321"/>
    <w:rsid w:val="002243D7"/>
    <w:rsid w:val="00227854"/>
    <w:rsid w:val="0023119C"/>
    <w:rsid w:val="0023226E"/>
    <w:rsid w:val="002339D2"/>
    <w:rsid w:val="0023662E"/>
    <w:rsid w:val="0023767F"/>
    <w:rsid w:val="002379B3"/>
    <w:rsid w:val="00237BDC"/>
    <w:rsid w:val="00240282"/>
    <w:rsid w:val="00243F50"/>
    <w:rsid w:val="00244162"/>
    <w:rsid w:val="00250F33"/>
    <w:rsid w:val="00251999"/>
    <w:rsid w:val="0025427F"/>
    <w:rsid w:val="0025728F"/>
    <w:rsid w:val="00257C85"/>
    <w:rsid w:val="002610EF"/>
    <w:rsid w:val="00262A30"/>
    <w:rsid w:val="00264E1B"/>
    <w:rsid w:val="00265545"/>
    <w:rsid w:val="0026681C"/>
    <w:rsid w:val="002702D8"/>
    <w:rsid w:val="00273824"/>
    <w:rsid w:val="00280081"/>
    <w:rsid w:val="00284D5A"/>
    <w:rsid w:val="00287872"/>
    <w:rsid w:val="00292B61"/>
    <w:rsid w:val="002943AB"/>
    <w:rsid w:val="0029545C"/>
    <w:rsid w:val="00295E03"/>
    <w:rsid w:val="00295F39"/>
    <w:rsid w:val="00296C16"/>
    <w:rsid w:val="002A20A9"/>
    <w:rsid w:val="002A22AE"/>
    <w:rsid w:val="002A59EB"/>
    <w:rsid w:val="002A6207"/>
    <w:rsid w:val="002B1571"/>
    <w:rsid w:val="002B160F"/>
    <w:rsid w:val="002B678C"/>
    <w:rsid w:val="002B6A3F"/>
    <w:rsid w:val="002C003A"/>
    <w:rsid w:val="002C2077"/>
    <w:rsid w:val="002C2711"/>
    <w:rsid w:val="002C2BE1"/>
    <w:rsid w:val="002C5561"/>
    <w:rsid w:val="002C787F"/>
    <w:rsid w:val="002D045F"/>
    <w:rsid w:val="002D1012"/>
    <w:rsid w:val="002D178D"/>
    <w:rsid w:val="002D2002"/>
    <w:rsid w:val="002D25A9"/>
    <w:rsid w:val="002D429A"/>
    <w:rsid w:val="002D5676"/>
    <w:rsid w:val="002E028B"/>
    <w:rsid w:val="002E2E42"/>
    <w:rsid w:val="002E3029"/>
    <w:rsid w:val="002E5F11"/>
    <w:rsid w:val="002E777D"/>
    <w:rsid w:val="002E7790"/>
    <w:rsid w:val="002F2058"/>
    <w:rsid w:val="002F2903"/>
    <w:rsid w:val="002F3828"/>
    <w:rsid w:val="002F67C7"/>
    <w:rsid w:val="002F762B"/>
    <w:rsid w:val="003002D7"/>
    <w:rsid w:val="00300350"/>
    <w:rsid w:val="00302F21"/>
    <w:rsid w:val="00303D58"/>
    <w:rsid w:val="00303F36"/>
    <w:rsid w:val="00305840"/>
    <w:rsid w:val="00305B42"/>
    <w:rsid w:val="00305F53"/>
    <w:rsid w:val="00306138"/>
    <w:rsid w:val="00306D97"/>
    <w:rsid w:val="00306DA1"/>
    <w:rsid w:val="00307AFF"/>
    <w:rsid w:val="003102CE"/>
    <w:rsid w:val="00311523"/>
    <w:rsid w:val="00311C32"/>
    <w:rsid w:val="00312BB5"/>
    <w:rsid w:val="00312C5B"/>
    <w:rsid w:val="00315A92"/>
    <w:rsid w:val="0031650D"/>
    <w:rsid w:val="003173CC"/>
    <w:rsid w:val="003212AB"/>
    <w:rsid w:val="00321F21"/>
    <w:rsid w:val="003248BB"/>
    <w:rsid w:val="00325B95"/>
    <w:rsid w:val="00331835"/>
    <w:rsid w:val="00334053"/>
    <w:rsid w:val="0033430C"/>
    <w:rsid w:val="00336752"/>
    <w:rsid w:val="00337F1D"/>
    <w:rsid w:val="00342A27"/>
    <w:rsid w:val="0035041A"/>
    <w:rsid w:val="003506C7"/>
    <w:rsid w:val="003509B3"/>
    <w:rsid w:val="00352856"/>
    <w:rsid w:val="00352EF5"/>
    <w:rsid w:val="00353F55"/>
    <w:rsid w:val="00354104"/>
    <w:rsid w:val="00357582"/>
    <w:rsid w:val="00357A21"/>
    <w:rsid w:val="00357CBF"/>
    <w:rsid w:val="003615E7"/>
    <w:rsid w:val="00362B60"/>
    <w:rsid w:val="00363A81"/>
    <w:rsid w:val="00364BB3"/>
    <w:rsid w:val="00370CB2"/>
    <w:rsid w:val="00372149"/>
    <w:rsid w:val="003778E0"/>
    <w:rsid w:val="003811BF"/>
    <w:rsid w:val="00382243"/>
    <w:rsid w:val="0038655C"/>
    <w:rsid w:val="00386B2A"/>
    <w:rsid w:val="00386F03"/>
    <w:rsid w:val="0039007A"/>
    <w:rsid w:val="00393594"/>
    <w:rsid w:val="0039564A"/>
    <w:rsid w:val="00395707"/>
    <w:rsid w:val="00396D7A"/>
    <w:rsid w:val="003A08F1"/>
    <w:rsid w:val="003A0B76"/>
    <w:rsid w:val="003A12C4"/>
    <w:rsid w:val="003A3352"/>
    <w:rsid w:val="003A45B7"/>
    <w:rsid w:val="003A53BF"/>
    <w:rsid w:val="003A5DF9"/>
    <w:rsid w:val="003B0726"/>
    <w:rsid w:val="003B1F57"/>
    <w:rsid w:val="003B1FD2"/>
    <w:rsid w:val="003B29FE"/>
    <w:rsid w:val="003B2A54"/>
    <w:rsid w:val="003B35BC"/>
    <w:rsid w:val="003B5AEF"/>
    <w:rsid w:val="003B69EF"/>
    <w:rsid w:val="003C1801"/>
    <w:rsid w:val="003C36EE"/>
    <w:rsid w:val="003C3D2A"/>
    <w:rsid w:val="003C4D81"/>
    <w:rsid w:val="003C519D"/>
    <w:rsid w:val="003C5ED9"/>
    <w:rsid w:val="003D12BC"/>
    <w:rsid w:val="003D2F44"/>
    <w:rsid w:val="003D3ED1"/>
    <w:rsid w:val="003D77AD"/>
    <w:rsid w:val="003E080D"/>
    <w:rsid w:val="003E1CF3"/>
    <w:rsid w:val="003E1FCC"/>
    <w:rsid w:val="003E48F2"/>
    <w:rsid w:val="003E4E0B"/>
    <w:rsid w:val="003E501E"/>
    <w:rsid w:val="003E504F"/>
    <w:rsid w:val="003E614B"/>
    <w:rsid w:val="003F0FCF"/>
    <w:rsid w:val="003F279F"/>
    <w:rsid w:val="003F3918"/>
    <w:rsid w:val="003F4B94"/>
    <w:rsid w:val="003F65E5"/>
    <w:rsid w:val="004017B4"/>
    <w:rsid w:val="004026D0"/>
    <w:rsid w:val="0040632C"/>
    <w:rsid w:val="00407B46"/>
    <w:rsid w:val="00410097"/>
    <w:rsid w:val="00411001"/>
    <w:rsid w:val="004119A6"/>
    <w:rsid w:val="00417CD9"/>
    <w:rsid w:val="00421D2E"/>
    <w:rsid w:val="00421D54"/>
    <w:rsid w:val="00425323"/>
    <w:rsid w:val="0043019F"/>
    <w:rsid w:val="00431224"/>
    <w:rsid w:val="00434F97"/>
    <w:rsid w:val="00437075"/>
    <w:rsid w:val="00440DD8"/>
    <w:rsid w:val="00441709"/>
    <w:rsid w:val="0044212F"/>
    <w:rsid w:val="00447EF7"/>
    <w:rsid w:val="004513B6"/>
    <w:rsid w:val="00451612"/>
    <w:rsid w:val="0045392E"/>
    <w:rsid w:val="004611C4"/>
    <w:rsid w:val="004627F7"/>
    <w:rsid w:val="00464864"/>
    <w:rsid w:val="00466F7B"/>
    <w:rsid w:val="00467CE7"/>
    <w:rsid w:val="0047310F"/>
    <w:rsid w:val="00474015"/>
    <w:rsid w:val="0047494A"/>
    <w:rsid w:val="0048018D"/>
    <w:rsid w:val="00480A4B"/>
    <w:rsid w:val="00486ADB"/>
    <w:rsid w:val="004909EC"/>
    <w:rsid w:val="00490B49"/>
    <w:rsid w:val="00494089"/>
    <w:rsid w:val="00495367"/>
    <w:rsid w:val="00497C74"/>
    <w:rsid w:val="004A1B61"/>
    <w:rsid w:val="004A283C"/>
    <w:rsid w:val="004B03DE"/>
    <w:rsid w:val="004B0C27"/>
    <w:rsid w:val="004B2354"/>
    <w:rsid w:val="004B2B45"/>
    <w:rsid w:val="004B2E40"/>
    <w:rsid w:val="004B3A2B"/>
    <w:rsid w:val="004B4563"/>
    <w:rsid w:val="004B4DA9"/>
    <w:rsid w:val="004B5B03"/>
    <w:rsid w:val="004B7749"/>
    <w:rsid w:val="004C0B39"/>
    <w:rsid w:val="004C0B3A"/>
    <w:rsid w:val="004C55B9"/>
    <w:rsid w:val="004D0185"/>
    <w:rsid w:val="004D0B81"/>
    <w:rsid w:val="004D1A8C"/>
    <w:rsid w:val="004D3EDE"/>
    <w:rsid w:val="004D7169"/>
    <w:rsid w:val="004E070A"/>
    <w:rsid w:val="004E2473"/>
    <w:rsid w:val="004E4840"/>
    <w:rsid w:val="004E5087"/>
    <w:rsid w:val="004F1AB5"/>
    <w:rsid w:val="004F2275"/>
    <w:rsid w:val="004F25D1"/>
    <w:rsid w:val="004F2EC2"/>
    <w:rsid w:val="004F4BFC"/>
    <w:rsid w:val="004F6414"/>
    <w:rsid w:val="004F6DFB"/>
    <w:rsid w:val="004F75F6"/>
    <w:rsid w:val="004F7A3F"/>
    <w:rsid w:val="00502548"/>
    <w:rsid w:val="00504463"/>
    <w:rsid w:val="00504936"/>
    <w:rsid w:val="00506849"/>
    <w:rsid w:val="005071B7"/>
    <w:rsid w:val="0051006E"/>
    <w:rsid w:val="00511580"/>
    <w:rsid w:val="00511859"/>
    <w:rsid w:val="00511D11"/>
    <w:rsid w:val="00514C8F"/>
    <w:rsid w:val="0051554F"/>
    <w:rsid w:val="00516D42"/>
    <w:rsid w:val="005178EB"/>
    <w:rsid w:val="0052028D"/>
    <w:rsid w:val="00520393"/>
    <w:rsid w:val="00525065"/>
    <w:rsid w:val="005258D3"/>
    <w:rsid w:val="005276FC"/>
    <w:rsid w:val="00527B51"/>
    <w:rsid w:val="00527E8D"/>
    <w:rsid w:val="00530476"/>
    <w:rsid w:val="005314C1"/>
    <w:rsid w:val="00532BF3"/>
    <w:rsid w:val="00532FD7"/>
    <w:rsid w:val="0053367F"/>
    <w:rsid w:val="00536243"/>
    <w:rsid w:val="005423C0"/>
    <w:rsid w:val="00546CA6"/>
    <w:rsid w:val="00546CC8"/>
    <w:rsid w:val="00546CF7"/>
    <w:rsid w:val="00547673"/>
    <w:rsid w:val="005574E0"/>
    <w:rsid w:val="0056081A"/>
    <w:rsid w:val="00560C25"/>
    <w:rsid w:val="00561C7E"/>
    <w:rsid w:val="0056202D"/>
    <w:rsid w:val="005633A5"/>
    <w:rsid w:val="005647AA"/>
    <w:rsid w:val="00564DDC"/>
    <w:rsid w:val="00570B0F"/>
    <w:rsid w:val="005726FB"/>
    <w:rsid w:val="00580C93"/>
    <w:rsid w:val="005817E7"/>
    <w:rsid w:val="005825D6"/>
    <w:rsid w:val="00582680"/>
    <w:rsid w:val="0058593F"/>
    <w:rsid w:val="00585F2D"/>
    <w:rsid w:val="00587BD2"/>
    <w:rsid w:val="0059025B"/>
    <w:rsid w:val="00590682"/>
    <w:rsid w:val="00591067"/>
    <w:rsid w:val="0059133B"/>
    <w:rsid w:val="00592904"/>
    <w:rsid w:val="00593A7D"/>
    <w:rsid w:val="0059499F"/>
    <w:rsid w:val="00594CDE"/>
    <w:rsid w:val="00594F2F"/>
    <w:rsid w:val="0059765A"/>
    <w:rsid w:val="005A0B3A"/>
    <w:rsid w:val="005A1066"/>
    <w:rsid w:val="005A1677"/>
    <w:rsid w:val="005A1D30"/>
    <w:rsid w:val="005A2B2F"/>
    <w:rsid w:val="005B3E45"/>
    <w:rsid w:val="005B4296"/>
    <w:rsid w:val="005C0E3A"/>
    <w:rsid w:val="005C1859"/>
    <w:rsid w:val="005C41EB"/>
    <w:rsid w:val="005C4327"/>
    <w:rsid w:val="005C462D"/>
    <w:rsid w:val="005C4C5E"/>
    <w:rsid w:val="005C6B48"/>
    <w:rsid w:val="005D1D38"/>
    <w:rsid w:val="005D2C90"/>
    <w:rsid w:val="005D3076"/>
    <w:rsid w:val="005D645A"/>
    <w:rsid w:val="005E0117"/>
    <w:rsid w:val="005E29AD"/>
    <w:rsid w:val="005E5241"/>
    <w:rsid w:val="005E6EC1"/>
    <w:rsid w:val="005E7D52"/>
    <w:rsid w:val="005F405B"/>
    <w:rsid w:val="005F5D5B"/>
    <w:rsid w:val="005F6FAE"/>
    <w:rsid w:val="00601B94"/>
    <w:rsid w:val="00601C73"/>
    <w:rsid w:val="006031D2"/>
    <w:rsid w:val="006042D1"/>
    <w:rsid w:val="00606B40"/>
    <w:rsid w:val="00607144"/>
    <w:rsid w:val="006077F1"/>
    <w:rsid w:val="00611B97"/>
    <w:rsid w:val="00613223"/>
    <w:rsid w:val="00614A43"/>
    <w:rsid w:val="00617967"/>
    <w:rsid w:val="00623263"/>
    <w:rsid w:val="00623ECE"/>
    <w:rsid w:val="00631522"/>
    <w:rsid w:val="006321C0"/>
    <w:rsid w:val="006321D0"/>
    <w:rsid w:val="00640DF0"/>
    <w:rsid w:val="00641659"/>
    <w:rsid w:val="006503CC"/>
    <w:rsid w:val="00651AAB"/>
    <w:rsid w:val="006548D2"/>
    <w:rsid w:val="0065586B"/>
    <w:rsid w:val="00661251"/>
    <w:rsid w:val="0066532E"/>
    <w:rsid w:val="00672A76"/>
    <w:rsid w:val="00674403"/>
    <w:rsid w:val="0067479E"/>
    <w:rsid w:val="0067549B"/>
    <w:rsid w:val="00676818"/>
    <w:rsid w:val="0067734D"/>
    <w:rsid w:val="0067740E"/>
    <w:rsid w:val="006807F4"/>
    <w:rsid w:val="00682116"/>
    <w:rsid w:val="006823E4"/>
    <w:rsid w:val="00685241"/>
    <w:rsid w:val="00685BAC"/>
    <w:rsid w:val="00691F06"/>
    <w:rsid w:val="00694214"/>
    <w:rsid w:val="0069511C"/>
    <w:rsid w:val="00695CC9"/>
    <w:rsid w:val="0069758B"/>
    <w:rsid w:val="006976D6"/>
    <w:rsid w:val="006A018C"/>
    <w:rsid w:val="006A29D5"/>
    <w:rsid w:val="006A3814"/>
    <w:rsid w:val="006A57F3"/>
    <w:rsid w:val="006A61E1"/>
    <w:rsid w:val="006A6C45"/>
    <w:rsid w:val="006B149F"/>
    <w:rsid w:val="006B1795"/>
    <w:rsid w:val="006B6201"/>
    <w:rsid w:val="006B635D"/>
    <w:rsid w:val="006C0A52"/>
    <w:rsid w:val="006C3E2A"/>
    <w:rsid w:val="006C5B86"/>
    <w:rsid w:val="006C5BDC"/>
    <w:rsid w:val="006D217D"/>
    <w:rsid w:val="006D23E7"/>
    <w:rsid w:val="006D3E24"/>
    <w:rsid w:val="006D6996"/>
    <w:rsid w:val="006E0766"/>
    <w:rsid w:val="006E26F7"/>
    <w:rsid w:val="006E389A"/>
    <w:rsid w:val="006E3C61"/>
    <w:rsid w:val="006E4AB1"/>
    <w:rsid w:val="006F532D"/>
    <w:rsid w:val="00702B0C"/>
    <w:rsid w:val="007045EE"/>
    <w:rsid w:val="007067AD"/>
    <w:rsid w:val="00706ACD"/>
    <w:rsid w:val="00710C35"/>
    <w:rsid w:val="00713D2B"/>
    <w:rsid w:val="00714D68"/>
    <w:rsid w:val="00715786"/>
    <w:rsid w:val="00715B67"/>
    <w:rsid w:val="00717BBF"/>
    <w:rsid w:val="00720823"/>
    <w:rsid w:val="00721D40"/>
    <w:rsid w:val="00723487"/>
    <w:rsid w:val="007239AD"/>
    <w:rsid w:val="00724736"/>
    <w:rsid w:val="007275A6"/>
    <w:rsid w:val="00731101"/>
    <w:rsid w:val="00732A9F"/>
    <w:rsid w:val="00732B9D"/>
    <w:rsid w:val="007373C9"/>
    <w:rsid w:val="00741F3C"/>
    <w:rsid w:val="00744223"/>
    <w:rsid w:val="00746662"/>
    <w:rsid w:val="00746724"/>
    <w:rsid w:val="007473A9"/>
    <w:rsid w:val="00750C80"/>
    <w:rsid w:val="007510A6"/>
    <w:rsid w:val="00763C28"/>
    <w:rsid w:val="00765E5C"/>
    <w:rsid w:val="00766635"/>
    <w:rsid w:val="007706B3"/>
    <w:rsid w:val="00773579"/>
    <w:rsid w:val="0077492C"/>
    <w:rsid w:val="00774B0F"/>
    <w:rsid w:val="00776613"/>
    <w:rsid w:val="007807D1"/>
    <w:rsid w:val="00780994"/>
    <w:rsid w:val="00780B52"/>
    <w:rsid w:val="00780F56"/>
    <w:rsid w:val="00782DD4"/>
    <w:rsid w:val="00782F4B"/>
    <w:rsid w:val="007830C6"/>
    <w:rsid w:val="0078345A"/>
    <w:rsid w:val="00784515"/>
    <w:rsid w:val="007858F7"/>
    <w:rsid w:val="0078666F"/>
    <w:rsid w:val="00793183"/>
    <w:rsid w:val="0079433A"/>
    <w:rsid w:val="00794CCE"/>
    <w:rsid w:val="007978A3"/>
    <w:rsid w:val="007A09FD"/>
    <w:rsid w:val="007A1068"/>
    <w:rsid w:val="007A23DF"/>
    <w:rsid w:val="007A2DF6"/>
    <w:rsid w:val="007A450F"/>
    <w:rsid w:val="007B0B19"/>
    <w:rsid w:val="007B1A82"/>
    <w:rsid w:val="007B29F8"/>
    <w:rsid w:val="007B39DC"/>
    <w:rsid w:val="007B4201"/>
    <w:rsid w:val="007B50E2"/>
    <w:rsid w:val="007B5813"/>
    <w:rsid w:val="007B6A31"/>
    <w:rsid w:val="007C066C"/>
    <w:rsid w:val="007C0A2D"/>
    <w:rsid w:val="007C1FF1"/>
    <w:rsid w:val="007C3F80"/>
    <w:rsid w:val="007C51E0"/>
    <w:rsid w:val="007C5EAB"/>
    <w:rsid w:val="007C75BB"/>
    <w:rsid w:val="007D2273"/>
    <w:rsid w:val="007D6C30"/>
    <w:rsid w:val="007E13F6"/>
    <w:rsid w:val="007E2980"/>
    <w:rsid w:val="007E29EF"/>
    <w:rsid w:val="007E3597"/>
    <w:rsid w:val="007E449A"/>
    <w:rsid w:val="007E6779"/>
    <w:rsid w:val="007F2239"/>
    <w:rsid w:val="0080117D"/>
    <w:rsid w:val="00807E39"/>
    <w:rsid w:val="00807EB6"/>
    <w:rsid w:val="008120ED"/>
    <w:rsid w:val="008120F1"/>
    <w:rsid w:val="00812302"/>
    <w:rsid w:val="00814114"/>
    <w:rsid w:val="008152AE"/>
    <w:rsid w:val="00815821"/>
    <w:rsid w:val="0082442D"/>
    <w:rsid w:val="00825CBC"/>
    <w:rsid w:val="00826318"/>
    <w:rsid w:val="00826BAB"/>
    <w:rsid w:val="00826C53"/>
    <w:rsid w:val="00827BF4"/>
    <w:rsid w:val="0083078A"/>
    <w:rsid w:val="00835201"/>
    <w:rsid w:val="008412D9"/>
    <w:rsid w:val="00842F75"/>
    <w:rsid w:val="00844652"/>
    <w:rsid w:val="00845CAD"/>
    <w:rsid w:val="00846ECC"/>
    <w:rsid w:val="00847CB2"/>
    <w:rsid w:val="0085513C"/>
    <w:rsid w:val="0085532C"/>
    <w:rsid w:val="00855B23"/>
    <w:rsid w:val="0086210D"/>
    <w:rsid w:val="00864C51"/>
    <w:rsid w:val="00865E28"/>
    <w:rsid w:val="008673D2"/>
    <w:rsid w:val="008704B7"/>
    <w:rsid w:val="00870B26"/>
    <w:rsid w:val="00870FC0"/>
    <w:rsid w:val="008725D2"/>
    <w:rsid w:val="00873E0D"/>
    <w:rsid w:val="00877456"/>
    <w:rsid w:val="00880A6D"/>
    <w:rsid w:val="00893213"/>
    <w:rsid w:val="00894CA7"/>
    <w:rsid w:val="00895D18"/>
    <w:rsid w:val="008A1911"/>
    <w:rsid w:val="008A4763"/>
    <w:rsid w:val="008A5F17"/>
    <w:rsid w:val="008A73EC"/>
    <w:rsid w:val="008A7EA6"/>
    <w:rsid w:val="008B138D"/>
    <w:rsid w:val="008B1A84"/>
    <w:rsid w:val="008B38E8"/>
    <w:rsid w:val="008B44E4"/>
    <w:rsid w:val="008B4A30"/>
    <w:rsid w:val="008B6A1C"/>
    <w:rsid w:val="008B7353"/>
    <w:rsid w:val="008B7954"/>
    <w:rsid w:val="008C07A6"/>
    <w:rsid w:val="008C21B5"/>
    <w:rsid w:val="008C276B"/>
    <w:rsid w:val="008C4C8B"/>
    <w:rsid w:val="008C6350"/>
    <w:rsid w:val="008C7493"/>
    <w:rsid w:val="008D153B"/>
    <w:rsid w:val="008D4BFB"/>
    <w:rsid w:val="008D715C"/>
    <w:rsid w:val="008D7EB2"/>
    <w:rsid w:val="008E0496"/>
    <w:rsid w:val="008E0898"/>
    <w:rsid w:val="008E1397"/>
    <w:rsid w:val="008E1503"/>
    <w:rsid w:val="008E3870"/>
    <w:rsid w:val="008E6541"/>
    <w:rsid w:val="008F0F64"/>
    <w:rsid w:val="0090013E"/>
    <w:rsid w:val="00903F8E"/>
    <w:rsid w:val="00905943"/>
    <w:rsid w:val="00906ACE"/>
    <w:rsid w:val="009121FE"/>
    <w:rsid w:val="009152DD"/>
    <w:rsid w:val="0091786F"/>
    <w:rsid w:val="00917BF4"/>
    <w:rsid w:val="009203B3"/>
    <w:rsid w:val="009209E4"/>
    <w:rsid w:val="00921326"/>
    <w:rsid w:val="00921C22"/>
    <w:rsid w:val="00922E2F"/>
    <w:rsid w:val="0092326F"/>
    <w:rsid w:val="009270F9"/>
    <w:rsid w:val="00931A2C"/>
    <w:rsid w:val="00931D62"/>
    <w:rsid w:val="0093331D"/>
    <w:rsid w:val="00934BDF"/>
    <w:rsid w:val="00936408"/>
    <w:rsid w:val="00937110"/>
    <w:rsid w:val="00940735"/>
    <w:rsid w:val="00940F3A"/>
    <w:rsid w:val="00941A24"/>
    <w:rsid w:val="009421DB"/>
    <w:rsid w:val="009430F3"/>
    <w:rsid w:val="009469D7"/>
    <w:rsid w:val="00946AD0"/>
    <w:rsid w:val="00946CD9"/>
    <w:rsid w:val="009473A4"/>
    <w:rsid w:val="0095039B"/>
    <w:rsid w:val="0095524E"/>
    <w:rsid w:val="00960A64"/>
    <w:rsid w:val="0096476E"/>
    <w:rsid w:val="0096682D"/>
    <w:rsid w:val="00966AC3"/>
    <w:rsid w:val="00966DA3"/>
    <w:rsid w:val="009671E2"/>
    <w:rsid w:val="009671FF"/>
    <w:rsid w:val="009706DF"/>
    <w:rsid w:val="0097080C"/>
    <w:rsid w:val="0097310D"/>
    <w:rsid w:val="0097374B"/>
    <w:rsid w:val="00973C1F"/>
    <w:rsid w:val="00973F84"/>
    <w:rsid w:val="0097487D"/>
    <w:rsid w:val="00975357"/>
    <w:rsid w:val="00976EA4"/>
    <w:rsid w:val="00980293"/>
    <w:rsid w:val="00982A34"/>
    <w:rsid w:val="00982A8A"/>
    <w:rsid w:val="0098359D"/>
    <w:rsid w:val="0098695A"/>
    <w:rsid w:val="00987B9B"/>
    <w:rsid w:val="00990C71"/>
    <w:rsid w:val="0099179D"/>
    <w:rsid w:val="00991F4F"/>
    <w:rsid w:val="00992D83"/>
    <w:rsid w:val="0099488A"/>
    <w:rsid w:val="00997FDF"/>
    <w:rsid w:val="009A23B9"/>
    <w:rsid w:val="009A4C98"/>
    <w:rsid w:val="009A4E1A"/>
    <w:rsid w:val="009A56AF"/>
    <w:rsid w:val="009A7F5A"/>
    <w:rsid w:val="009B6697"/>
    <w:rsid w:val="009C1C40"/>
    <w:rsid w:val="009C222D"/>
    <w:rsid w:val="009C46A2"/>
    <w:rsid w:val="009C53AE"/>
    <w:rsid w:val="009C5D23"/>
    <w:rsid w:val="009C788C"/>
    <w:rsid w:val="009D2884"/>
    <w:rsid w:val="009D2DA5"/>
    <w:rsid w:val="009D466B"/>
    <w:rsid w:val="009D7506"/>
    <w:rsid w:val="009E0068"/>
    <w:rsid w:val="009E02C6"/>
    <w:rsid w:val="009E0BFE"/>
    <w:rsid w:val="009E1B82"/>
    <w:rsid w:val="009E442C"/>
    <w:rsid w:val="009E75A8"/>
    <w:rsid w:val="009F13C7"/>
    <w:rsid w:val="009F493F"/>
    <w:rsid w:val="00A00931"/>
    <w:rsid w:val="00A00AF0"/>
    <w:rsid w:val="00A02410"/>
    <w:rsid w:val="00A0290B"/>
    <w:rsid w:val="00A02A1C"/>
    <w:rsid w:val="00A03B85"/>
    <w:rsid w:val="00A04FE7"/>
    <w:rsid w:val="00A05B8A"/>
    <w:rsid w:val="00A07B45"/>
    <w:rsid w:val="00A07BA4"/>
    <w:rsid w:val="00A105F7"/>
    <w:rsid w:val="00A10C7D"/>
    <w:rsid w:val="00A13224"/>
    <w:rsid w:val="00A132C0"/>
    <w:rsid w:val="00A157A3"/>
    <w:rsid w:val="00A165BD"/>
    <w:rsid w:val="00A2048A"/>
    <w:rsid w:val="00A225FF"/>
    <w:rsid w:val="00A24D2A"/>
    <w:rsid w:val="00A2659A"/>
    <w:rsid w:val="00A26754"/>
    <w:rsid w:val="00A276A0"/>
    <w:rsid w:val="00A30430"/>
    <w:rsid w:val="00A308CA"/>
    <w:rsid w:val="00A332DD"/>
    <w:rsid w:val="00A34DA5"/>
    <w:rsid w:val="00A35D50"/>
    <w:rsid w:val="00A3676E"/>
    <w:rsid w:val="00A40BE7"/>
    <w:rsid w:val="00A40E22"/>
    <w:rsid w:val="00A42D59"/>
    <w:rsid w:val="00A4431E"/>
    <w:rsid w:val="00A500BA"/>
    <w:rsid w:val="00A50BDB"/>
    <w:rsid w:val="00A51368"/>
    <w:rsid w:val="00A52FA5"/>
    <w:rsid w:val="00A548ED"/>
    <w:rsid w:val="00A57C9D"/>
    <w:rsid w:val="00A608AB"/>
    <w:rsid w:val="00A61CFD"/>
    <w:rsid w:val="00A63897"/>
    <w:rsid w:val="00A64D3E"/>
    <w:rsid w:val="00A65850"/>
    <w:rsid w:val="00A6734F"/>
    <w:rsid w:val="00A718BB"/>
    <w:rsid w:val="00A72FD9"/>
    <w:rsid w:val="00A747FC"/>
    <w:rsid w:val="00A77165"/>
    <w:rsid w:val="00A80AE2"/>
    <w:rsid w:val="00A80CB6"/>
    <w:rsid w:val="00A81E12"/>
    <w:rsid w:val="00A83DA3"/>
    <w:rsid w:val="00A86469"/>
    <w:rsid w:val="00A86F12"/>
    <w:rsid w:val="00A90915"/>
    <w:rsid w:val="00A93C1D"/>
    <w:rsid w:val="00A94502"/>
    <w:rsid w:val="00A94708"/>
    <w:rsid w:val="00A955A3"/>
    <w:rsid w:val="00A95F1C"/>
    <w:rsid w:val="00A9648F"/>
    <w:rsid w:val="00A96558"/>
    <w:rsid w:val="00A97418"/>
    <w:rsid w:val="00A97CD7"/>
    <w:rsid w:val="00AA0489"/>
    <w:rsid w:val="00AA0E66"/>
    <w:rsid w:val="00AA114B"/>
    <w:rsid w:val="00AA1276"/>
    <w:rsid w:val="00AA41A7"/>
    <w:rsid w:val="00AA4BE2"/>
    <w:rsid w:val="00AA5725"/>
    <w:rsid w:val="00AA67D8"/>
    <w:rsid w:val="00AB0B73"/>
    <w:rsid w:val="00AB0C46"/>
    <w:rsid w:val="00AB24BB"/>
    <w:rsid w:val="00AB2A23"/>
    <w:rsid w:val="00AB2F34"/>
    <w:rsid w:val="00AB4386"/>
    <w:rsid w:val="00AB4F5F"/>
    <w:rsid w:val="00AB5374"/>
    <w:rsid w:val="00AB5908"/>
    <w:rsid w:val="00AB6BA6"/>
    <w:rsid w:val="00AB6FA3"/>
    <w:rsid w:val="00AC085B"/>
    <w:rsid w:val="00AC4347"/>
    <w:rsid w:val="00AC6490"/>
    <w:rsid w:val="00AC7868"/>
    <w:rsid w:val="00AD0901"/>
    <w:rsid w:val="00AD34A0"/>
    <w:rsid w:val="00AD47FB"/>
    <w:rsid w:val="00AD5A28"/>
    <w:rsid w:val="00AD6A57"/>
    <w:rsid w:val="00AD78CD"/>
    <w:rsid w:val="00AD7D36"/>
    <w:rsid w:val="00AE0019"/>
    <w:rsid w:val="00AE1B42"/>
    <w:rsid w:val="00AE335E"/>
    <w:rsid w:val="00AE59E3"/>
    <w:rsid w:val="00AF0492"/>
    <w:rsid w:val="00AF2240"/>
    <w:rsid w:val="00AF29E2"/>
    <w:rsid w:val="00AF2A69"/>
    <w:rsid w:val="00B02888"/>
    <w:rsid w:val="00B02B1F"/>
    <w:rsid w:val="00B02E2E"/>
    <w:rsid w:val="00B04B50"/>
    <w:rsid w:val="00B06901"/>
    <w:rsid w:val="00B07C84"/>
    <w:rsid w:val="00B1058E"/>
    <w:rsid w:val="00B11EE5"/>
    <w:rsid w:val="00B13482"/>
    <w:rsid w:val="00B166DC"/>
    <w:rsid w:val="00B1718F"/>
    <w:rsid w:val="00B223C4"/>
    <w:rsid w:val="00B22B68"/>
    <w:rsid w:val="00B2400C"/>
    <w:rsid w:val="00B273DC"/>
    <w:rsid w:val="00B277B7"/>
    <w:rsid w:val="00B3178C"/>
    <w:rsid w:val="00B351CB"/>
    <w:rsid w:val="00B37ED9"/>
    <w:rsid w:val="00B42A42"/>
    <w:rsid w:val="00B45E90"/>
    <w:rsid w:val="00B46DC7"/>
    <w:rsid w:val="00B46EC7"/>
    <w:rsid w:val="00B50399"/>
    <w:rsid w:val="00B5068B"/>
    <w:rsid w:val="00B54C14"/>
    <w:rsid w:val="00B54CF3"/>
    <w:rsid w:val="00B57711"/>
    <w:rsid w:val="00B61846"/>
    <w:rsid w:val="00B644F1"/>
    <w:rsid w:val="00B654A2"/>
    <w:rsid w:val="00B66266"/>
    <w:rsid w:val="00B67796"/>
    <w:rsid w:val="00B6787C"/>
    <w:rsid w:val="00B70AE4"/>
    <w:rsid w:val="00B73D9D"/>
    <w:rsid w:val="00B742DA"/>
    <w:rsid w:val="00B745FC"/>
    <w:rsid w:val="00B757EB"/>
    <w:rsid w:val="00B758E8"/>
    <w:rsid w:val="00B76B95"/>
    <w:rsid w:val="00B805CE"/>
    <w:rsid w:val="00B81C62"/>
    <w:rsid w:val="00B81DCC"/>
    <w:rsid w:val="00B84B8E"/>
    <w:rsid w:val="00B919E5"/>
    <w:rsid w:val="00B934E6"/>
    <w:rsid w:val="00B94648"/>
    <w:rsid w:val="00B9510F"/>
    <w:rsid w:val="00B96FCB"/>
    <w:rsid w:val="00BA0590"/>
    <w:rsid w:val="00BA07CB"/>
    <w:rsid w:val="00BA08ED"/>
    <w:rsid w:val="00BA2886"/>
    <w:rsid w:val="00BA39D2"/>
    <w:rsid w:val="00BA3D0E"/>
    <w:rsid w:val="00BA53A8"/>
    <w:rsid w:val="00BA6B5A"/>
    <w:rsid w:val="00BA6CBC"/>
    <w:rsid w:val="00BB0FF3"/>
    <w:rsid w:val="00BB23FD"/>
    <w:rsid w:val="00BB30DC"/>
    <w:rsid w:val="00BB3B58"/>
    <w:rsid w:val="00BB3B5D"/>
    <w:rsid w:val="00BB57E7"/>
    <w:rsid w:val="00BB63A0"/>
    <w:rsid w:val="00BB6E4E"/>
    <w:rsid w:val="00BC1086"/>
    <w:rsid w:val="00BC1BD9"/>
    <w:rsid w:val="00BC6DA8"/>
    <w:rsid w:val="00BC7F4D"/>
    <w:rsid w:val="00BD2D38"/>
    <w:rsid w:val="00BD407D"/>
    <w:rsid w:val="00BD59B8"/>
    <w:rsid w:val="00BE06E5"/>
    <w:rsid w:val="00BE174D"/>
    <w:rsid w:val="00BE19A7"/>
    <w:rsid w:val="00BE19C6"/>
    <w:rsid w:val="00BE26B0"/>
    <w:rsid w:val="00BE35FD"/>
    <w:rsid w:val="00BE4C0B"/>
    <w:rsid w:val="00BF369D"/>
    <w:rsid w:val="00BF3D53"/>
    <w:rsid w:val="00BF3E55"/>
    <w:rsid w:val="00BF5E5D"/>
    <w:rsid w:val="00BF6A12"/>
    <w:rsid w:val="00C00965"/>
    <w:rsid w:val="00C053E3"/>
    <w:rsid w:val="00C06297"/>
    <w:rsid w:val="00C06C59"/>
    <w:rsid w:val="00C0759D"/>
    <w:rsid w:val="00C12039"/>
    <w:rsid w:val="00C143C4"/>
    <w:rsid w:val="00C177A6"/>
    <w:rsid w:val="00C21932"/>
    <w:rsid w:val="00C22FC3"/>
    <w:rsid w:val="00C231E5"/>
    <w:rsid w:val="00C24285"/>
    <w:rsid w:val="00C2730C"/>
    <w:rsid w:val="00C27873"/>
    <w:rsid w:val="00C32462"/>
    <w:rsid w:val="00C360CB"/>
    <w:rsid w:val="00C361DF"/>
    <w:rsid w:val="00C3650C"/>
    <w:rsid w:val="00C373A7"/>
    <w:rsid w:val="00C37D2A"/>
    <w:rsid w:val="00C37D78"/>
    <w:rsid w:val="00C37E57"/>
    <w:rsid w:val="00C40A30"/>
    <w:rsid w:val="00C41B59"/>
    <w:rsid w:val="00C44ACA"/>
    <w:rsid w:val="00C46496"/>
    <w:rsid w:val="00C47833"/>
    <w:rsid w:val="00C47DA9"/>
    <w:rsid w:val="00C51343"/>
    <w:rsid w:val="00C51FD0"/>
    <w:rsid w:val="00C53B4F"/>
    <w:rsid w:val="00C53BB0"/>
    <w:rsid w:val="00C6049E"/>
    <w:rsid w:val="00C60D9E"/>
    <w:rsid w:val="00C64D35"/>
    <w:rsid w:val="00C6612E"/>
    <w:rsid w:val="00C715DC"/>
    <w:rsid w:val="00C73718"/>
    <w:rsid w:val="00C739F0"/>
    <w:rsid w:val="00C74468"/>
    <w:rsid w:val="00C747B4"/>
    <w:rsid w:val="00C75184"/>
    <w:rsid w:val="00C76CF3"/>
    <w:rsid w:val="00C77B30"/>
    <w:rsid w:val="00C806DA"/>
    <w:rsid w:val="00C81483"/>
    <w:rsid w:val="00C81863"/>
    <w:rsid w:val="00C81E4D"/>
    <w:rsid w:val="00C832CE"/>
    <w:rsid w:val="00C835F8"/>
    <w:rsid w:val="00C8457B"/>
    <w:rsid w:val="00C847C0"/>
    <w:rsid w:val="00C86B71"/>
    <w:rsid w:val="00C90755"/>
    <w:rsid w:val="00C908D3"/>
    <w:rsid w:val="00C90A52"/>
    <w:rsid w:val="00C90ABE"/>
    <w:rsid w:val="00C94DE0"/>
    <w:rsid w:val="00C95D92"/>
    <w:rsid w:val="00C96320"/>
    <w:rsid w:val="00C96686"/>
    <w:rsid w:val="00C968D7"/>
    <w:rsid w:val="00C96A77"/>
    <w:rsid w:val="00C96DA3"/>
    <w:rsid w:val="00CA0138"/>
    <w:rsid w:val="00CA1421"/>
    <w:rsid w:val="00CA487F"/>
    <w:rsid w:val="00CA6EB8"/>
    <w:rsid w:val="00CB072A"/>
    <w:rsid w:val="00CB21CE"/>
    <w:rsid w:val="00CB6778"/>
    <w:rsid w:val="00CB7F02"/>
    <w:rsid w:val="00CC103E"/>
    <w:rsid w:val="00CC1ACF"/>
    <w:rsid w:val="00CC30F8"/>
    <w:rsid w:val="00CC37CD"/>
    <w:rsid w:val="00CC62AD"/>
    <w:rsid w:val="00CC6335"/>
    <w:rsid w:val="00CD73CF"/>
    <w:rsid w:val="00CD76D1"/>
    <w:rsid w:val="00CE2221"/>
    <w:rsid w:val="00CE277E"/>
    <w:rsid w:val="00CE650F"/>
    <w:rsid w:val="00CE7D1F"/>
    <w:rsid w:val="00CF0046"/>
    <w:rsid w:val="00CF2006"/>
    <w:rsid w:val="00CF30E3"/>
    <w:rsid w:val="00CF6037"/>
    <w:rsid w:val="00CF6350"/>
    <w:rsid w:val="00CF6EDA"/>
    <w:rsid w:val="00CF7A80"/>
    <w:rsid w:val="00D04154"/>
    <w:rsid w:val="00D04927"/>
    <w:rsid w:val="00D049F8"/>
    <w:rsid w:val="00D06B20"/>
    <w:rsid w:val="00D0792F"/>
    <w:rsid w:val="00D07DDF"/>
    <w:rsid w:val="00D10C9C"/>
    <w:rsid w:val="00D113B3"/>
    <w:rsid w:val="00D11F91"/>
    <w:rsid w:val="00D13691"/>
    <w:rsid w:val="00D13F06"/>
    <w:rsid w:val="00D14C0F"/>
    <w:rsid w:val="00D20895"/>
    <w:rsid w:val="00D209CD"/>
    <w:rsid w:val="00D21587"/>
    <w:rsid w:val="00D25B4F"/>
    <w:rsid w:val="00D26959"/>
    <w:rsid w:val="00D30E96"/>
    <w:rsid w:val="00D337B1"/>
    <w:rsid w:val="00D33D82"/>
    <w:rsid w:val="00D351EC"/>
    <w:rsid w:val="00D3686E"/>
    <w:rsid w:val="00D40987"/>
    <w:rsid w:val="00D45CB2"/>
    <w:rsid w:val="00D466B7"/>
    <w:rsid w:val="00D46BB0"/>
    <w:rsid w:val="00D47C1C"/>
    <w:rsid w:val="00D50365"/>
    <w:rsid w:val="00D506C4"/>
    <w:rsid w:val="00D52D04"/>
    <w:rsid w:val="00D5596D"/>
    <w:rsid w:val="00D65020"/>
    <w:rsid w:val="00D65C24"/>
    <w:rsid w:val="00D6624D"/>
    <w:rsid w:val="00D6658E"/>
    <w:rsid w:val="00D67ECA"/>
    <w:rsid w:val="00D773E4"/>
    <w:rsid w:val="00D77AC3"/>
    <w:rsid w:val="00D85DD4"/>
    <w:rsid w:val="00D90005"/>
    <w:rsid w:val="00D94140"/>
    <w:rsid w:val="00D94708"/>
    <w:rsid w:val="00D95FD9"/>
    <w:rsid w:val="00D96394"/>
    <w:rsid w:val="00D969F2"/>
    <w:rsid w:val="00DA144D"/>
    <w:rsid w:val="00DA15AC"/>
    <w:rsid w:val="00DA25F5"/>
    <w:rsid w:val="00DA2E40"/>
    <w:rsid w:val="00DA467C"/>
    <w:rsid w:val="00DA6121"/>
    <w:rsid w:val="00DA65C5"/>
    <w:rsid w:val="00DB677E"/>
    <w:rsid w:val="00DC1A4C"/>
    <w:rsid w:val="00DC2F9E"/>
    <w:rsid w:val="00DD49FF"/>
    <w:rsid w:val="00DD6512"/>
    <w:rsid w:val="00DD6D2A"/>
    <w:rsid w:val="00DD7848"/>
    <w:rsid w:val="00DE09C0"/>
    <w:rsid w:val="00DE10A5"/>
    <w:rsid w:val="00DE2ABE"/>
    <w:rsid w:val="00DE2ECA"/>
    <w:rsid w:val="00DE3420"/>
    <w:rsid w:val="00DE7FCF"/>
    <w:rsid w:val="00DF13DD"/>
    <w:rsid w:val="00DF2BEB"/>
    <w:rsid w:val="00DF2C24"/>
    <w:rsid w:val="00DF4D3C"/>
    <w:rsid w:val="00DF4F73"/>
    <w:rsid w:val="00DF558A"/>
    <w:rsid w:val="00DF5C47"/>
    <w:rsid w:val="00DF66FD"/>
    <w:rsid w:val="00E0052E"/>
    <w:rsid w:val="00E013FD"/>
    <w:rsid w:val="00E03E96"/>
    <w:rsid w:val="00E04059"/>
    <w:rsid w:val="00E040B5"/>
    <w:rsid w:val="00E04558"/>
    <w:rsid w:val="00E077B8"/>
    <w:rsid w:val="00E13F6D"/>
    <w:rsid w:val="00E159AE"/>
    <w:rsid w:val="00E169F6"/>
    <w:rsid w:val="00E21F66"/>
    <w:rsid w:val="00E22190"/>
    <w:rsid w:val="00E224CB"/>
    <w:rsid w:val="00E22F62"/>
    <w:rsid w:val="00E23760"/>
    <w:rsid w:val="00E24018"/>
    <w:rsid w:val="00E2513C"/>
    <w:rsid w:val="00E26056"/>
    <w:rsid w:val="00E2710E"/>
    <w:rsid w:val="00E321BE"/>
    <w:rsid w:val="00E32DA8"/>
    <w:rsid w:val="00E34AA8"/>
    <w:rsid w:val="00E35FA2"/>
    <w:rsid w:val="00E36117"/>
    <w:rsid w:val="00E3619C"/>
    <w:rsid w:val="00E36D5A"/>
    <w:rsid w:val="00E37901"/>
    <w:rsid w:val="00E404AC"/>
    <w:rsid w:val="00E41AF1"/>
    <w:rsid w:val="00E41CC1"/>
    <w:rsid w:val="00E43160"/>
    <w:rsid w:val="00E50540"/>
    <w:rsid w:val="00E549B2"/>
    <w:rsid w:val="00E574E8"/>
    <w:rsid w:val="00E5763A"/>
    <w:rsid w:val="00E57CD3"/>
    <w:rsid w:val="00E60DB2"/>
    <w:rsid w:val="00E612FE"/>
    <w:rsid w:val="00E61BCB"/>
    <w:rsid w:val="00E62902"/>
    <w:rsid w:val="00E65303"/>
    <w:rsid w:val="00E71204"/>
    <w:rsid w:val="00E7233D"/>
    <w:rsid w:val="00E76E9F"/>
    <w:rsid w:val="00E77C48"/>
    <w:rsid w:val="00E81525"/>
    <w:rsid w:val="00E841F6"/>
    <w:rsid w:val="00E84FC1"/>
    <w:rsid w:val="00E87102"/>
    <w:rsid w:val="00E903D3"/>
    <w:rsid w:val="00EA1571"/>
    <w:rsid w:val="00EA5625"/>
    <w:rsid w:val="00EA5FF6"/>
    <w:rsid w:val="00EA74AD"/>
    <w:rsid w:val="00EB0110"/>
    <w:rsid w:val="00EB0A44"/>
    <w:rsid w:val="00EB10A6"/>
    <w:rsid w:val="00EB5E69"/>
    <w:rsid w:val="00EB66FD"/>
    <w:rsid w:val="00EC0317"/>
    <w:rsid w:val="00EC16C8"/>
    <w:rsid w:val="00EC2AFB"/>
    <w:rsid w:val="00EC47BD"/>
    <w:rsid w:val="00EC5F15"/>
    <w:rsid w:val="00ED30A4"/>
    <w:rsid w:val="00ED395D"/>
    <w:rsid w:val="00ED3AC7"/>
    <w:rsid w:val="00ED59F7"/>
    <w:rsid w:val="00ED5FA9"/>
    <w:rsid w:val="00ED6142"/>
    <w:rsid w:val="00ED64B0"/>
    <w:rsid w:val="00ED66C0"/>
    <w:rsid w:val="00ED79D0"/>
    <w:rsid w:val="00ED7B4C"/>
    <w:rsid w:val="00EE1904"/>
    <w:rsid w:val="00EE345E"/>
    <w:rsid w:val="00EF0A8C"/>
    <w:rsid w:val="00EF208C"/>
    <w:rsid w:val="00EF2EA2"/>
    <w:rsid w:val="00EF3A24"/>
    <w:rsid w:val="00EF3B45"/>
    <w:rsid w:val="00EF6A7E"/>
    <w:rsid w:val="00F018F6"/>
    <w:rsid w:val="00F0489B"/>
    <w:rsid w:val="00F05044"/>
    <w:rsid w:val="00F07450"/>
    <w:rsid w:val="00F07D88"/>
    <w:rsid w:val="00F101CF"/>
    <w:rsid w:val="00F15827"/>
    <w:rsid w:val="00F21225"/>
    <w:rsid w:val="00F22AB7"/>
    <w:rsid w:val="00F23DDA"/>
    <w:rsid w:val="00F253E4"/>
    <w:rsid w:val="00F2733F"/>
    <w:rsid w:val="00F3024E"/>
    <w:rsid w:val="00F40BE8"/>
    <w:rsid w:val="00F41994"/>
    <w:rsid w:val="00F425DE"/>
    <w:rsid w:val="00F47D5D"/>
    <w:rsid w:val="00F50A8B"/>
    <w:rsid w:val="00F50BC6"/>
    <w:rsid w:val="00F51759"/>
    <w:rsid w:val="00F519E4"/>
    <w:rsid w:val="00F51C00"/>
    <w:rsid w:val="00F52A09"/>
    <w:rsid w:val="00F52C81"/>
    <w:rsid w:val="00F541AE"/>
    <w:rsid w:val="00F54391"/>
    <w:rsid w:val="00F55212"/>
    <w:rsid w:val="00F57203"/>
    <w:rsid w:val="00F60191"/>
    <w:rsid w:val="00F606FC"/>
    <w:rsid w:val="00F62F86"/>
    <w:rsid w:val="00F64DDF"/>
    <w:rsid w:val="00F72880"/>
    <w:rsid w:val="00F72E24"/>
    <w:rsid w:val="00F75C78"/>
    <w:rsid w:val="00F83103"/>
    <w:rsid w:val="00F83CCE"/>
    <w:rsid w:val="00F84C05"/>
    <w:rsid w:val="00F85541"/>
    <w:rsid w:val="00F8636D"/>
    <w:rsid w:val="00F91923"/>
    <w:rsid w:val="00F9292B"/>
    <w:rsid w:val="00F93764"/>
    <w:rsid w:val="00F945D7"/>
    <w:rsid w:val="00F953A6"/>
    <w:rsid w:val="00FA317C"/>
    <w:rsid w:val="00FA4A85"/>
    <w:rsid w:val="00FA5361"/>
    <w:rsid w:val="00FB0215"/>
    <w:rsid w:val="00FB0AC2"/>
    <w:rsid w:val="00FB0D06"/>
    <w:rsid w:val="00FB106F"/>
    <w:rsid w:val="00FB1C61"/>
    <w:rsid w:val="00FB2A4E"/>
    <w:rsid w:val="00FB3512"/>
    <w:rsid w:val="00FB3FFE"/>
    <w:rsid w:val="00FB7255"/>
    <w:rsid w:val="00FB7FA0"/>
    <w:rsid w:val="00FC0998"/>
    <w:rsid w:val="00FC426C"/>
    <w:rsid w:val="00FC4A80"/>
    <w:rsid w:val="00FC6054"/>
    <w:rsid w:val="00FC7475"/>
    <w:rsid w:val="00FD0250"/>
    <w:rsid w:val="00FD0A75"/>
    <w:rsid w:val="00FD2229"/>
    <w:rsid w:val="00FD343E"/>
    <w:rsid w:val="00FD58E4"/>
    <w:rsid w:val="00FE0250"/>
    <w:rsid w:val="00FE2972"/>
    <w:rsid w:val="00FE315B"/>
    <w:rsid w:val="00FE6238"/>
    <w:rsid w:val="00FE689F"/>
    <w:rsid w:val="00FE698C"/>
    <w:rsid w:val="00FE6E9C"/>
    <w:rsid w:val="00FE74D4"/>
    <w:rsid w:val="00FE7514"/>
    <w:rsid w:val="00FF4F0E"/>
    <w:rsid w:val="00FF61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FDF3CE1-3D5C-43A1-B235-A51E3BE28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44D"/>
    <w:rPr>
      <w:sz w:val="24"/>
      <w:szCs w:val="24"/>
      <w:lang w:val="fr-FR"/>
    </w:rPr>
  </w:style>
  <w:style w:type="paragraph" w:styleId="Heading1">
    <w:name w:val="heading 1"/>
    <w:aliases w:val="Document Header1"/>
    <w:basedOn w:val="Normal"/>
    <w:next w:val="Normal"/>
    <w:link w:val="Heading1Char"/>
    <w:qFormat/>
    <w:rsid w:val="00A97418"/>
    <w:pPr>
      <w:keepNext/>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outlineLvl w:val="0"/>
    </w:pPr>
    <w:rPr>
      <w:b/>
      <w:bCs/>
      <w:sz w:val="22"/>
      <w:szCs w:val="22"/>
    </w:rPr>
  </w:style>
  <w:style w:type="paragraph" w:styleId="Heading2">
    <w:name w:val="heading 2"/>
    <w:aliases w:val="Title Header2"/>
    <w:basedOn w:val="Normal"/>
    <w:next w:val="Normal"/>
    <w:link w:val="Heading2Char"/>
    <w:qFormat/>
    <w:rsid w:val="00A97418"/>
    <w:pPr>
      <w:keepNext/>
      <w:widowControl w:val="0"/>
      <w:spacing w:before="240" w:after="60"/>
      <w:outlineLvl w:val="1"/>
    </w:pPr>
    <w:rPr>
      <w:rFonts w:ascii="Arial" w:hAnsi="Arial"/>
      <w:b/>
      <w:i/>
      <w:snapToGrid w:val="0"/>
      <w:szCs w:val="20"/>
      <w:lang w:eastAsia="fr-FR"/>
    </w:rPr>
  </w:style>
  <w:style w:type="paragraph" w:styleId="Heading3">
    <w:name w:val="heading 3"/>
    <w:aliases w:val="Sub-Clause Paragraph,Section Header3"/>
    <w:basedOn w:val="Normal"/>
    <w:next w:val="Normal"/>
    <w:link w:val="Heading3Char"/>
    <w:qFormat/>
    <w:rsid w:val="00A97418"/>
    <w:pPr>
      <w:keepNext/>
      <w:numPr>
        <w:numId w:val="1"/>
      </w:numPr>
      <w:spacing w:before="120" w:after="120"/>
      <w:jc w:val="both"/>
      <w:outlineLvl w:val="2"/>
    </w:pPr>
    <w:rPr>
      <w:b/>
      <w:spacing w:val="-2"/>
      <w:szCs w:val="20"/>
      <w:lang w:eastAsia="fr-FR"/>
    </w:rPr>
  </w:style>
  <w:style w:type="paragraph" w:styleId="Heading4">
    <w:name w:val="heading 4"/>
    <w:aliases w:val="Sub-Clause Sub-paragraph"/>
    <w:basedOn w:val="Normal"/>
    <w:next w:val="Normal"/>
    <w:link w:val="Heading4Char"/>
    <w:qFormat/>
    <w:rsid w:val="005D2C90"/>
    <w:pPr>
      <w:keepNext/>
      <w:jc w:val="center"/>
      <w:outlineLvl w:val="3"/>
    </w:pPr>
    <w:rPr>
      <w:b/>
      <w:bCs/>
      <w:sz w:val="36"/>
    </w:rPr>
  </w:style>
  <w:style w:type="paragraph" w:styleId="Heading5">
    <w:name w:val="heading 5"/>
    <w:basedOn w:val="Normal"/>
    <w:next w:val="Normal"/>
    <w:link w:val="Heading5Char"/>
    <w:qFormat/>
    <w:rsid w:val="00A97418"/>
    <w:pPr>
      <w:keepNext/>
      <w:tabs>
        <w:tab w:val="left" w:pos="-575"/>
        <w:tab w:val="left" w:pos="0"/>
        <w:tab w:val="left" w:pos="576"/>
        <w:tab w:val="left" w:pos="1152"/>
        <w:tab w:val="left" w:pos="1728"/>
        <w:tab w:val="left" w:pos="2304"/>
        <w:tab w:val="left" w:pos="2880"/>
      </w:tabs>
      <w:jc w:val="center"/>
      <w:outlineLvl w:val="4"/>
    </w:pPr>
    <w:rPr>
      <w:b/>
      <w:szCs w:val="20"/>
      <w:lang w:val="fr-CA"/>
    </w:rPr>
  </w:style>
  <w:style w:type="paragraph" w:styleId="Heading6">
    <w:name w:val="heading 6"/>
    <w:basedOn w:val="Normal"/>
    <w:next w:val="Normal"/>
    <w:link w:val="Heading6Char"/>
    <w:qFormat/>
    <w:rsid w:val="00A97418"/>
    <w:pPr>
      <w:keepNext/>
      <w:tabs>
        <w:tab w:val="left" w:pos="0"/>
        <w:tab w:val="left" w:pos="577"/>
        <w:tab w:val="left" w:pos="1152"/>
        <w:tab w:val="left" w:pos="1728"/>
        <w:tab w:val="left" w:pos="2304"/>
        <w:tab w:val="left" w:pos="2880"/>
        <w:tab w:val="left" w:pos="3456"/>
      </w:tabs>
      <w:ind w:left="600"/>
      <w:jc w:val="both"/>
      <w:outlineLvl w:val="5"/>
    </w:pPr>
    <w:rPr>
      <w:szCs w:val="20"/>
      <w:lang w:val="fr-CA"/>
    </w:rPr>
  </w:style>
  <w:style w:type="paragraph" w:styleId="Heading7">
    <w:name w:val="heading 7"/>
    <w:basedOn w:val="Normal"/>
    <w:next w:val="Normal"/>
    <w:link w:val="Heading7Char"/>
    <w:qFormat/>
    <w:rsid w:val="005D2C90"/>
    <w:pPr>
      <w:keepNext/>
      <w:jc w:val="center"/>
      <w:outlineLvl w:val="6"/>
    </w:pPr>
    <w:rPr>
      <w:sz w:val="44"/>
    </w:rPr>
  </w:style>
  <w:style w:type="paragraph" w:styleId="Heading8">
    <w:name w:val="heading 8"/>
    <w:basedOn w:val="Normal"/>
    <w:next w:val="Normal"/>
    <w:link w:val="Heading8Char"/>
    <w:qFormat/>
    <w:rsid w:val="005D2C90"/>
    <w:pPr>
      <w:keepNext/>
      <w:jc w:val="center"/>
      <w:outlineLvl w:val="7"/>
    </w:pPr>
    <w:rPr>
      <w:sz w:val="36"/>
    </w:rPr>
  </w:style>
  <w:style w:type="paragraph" w:styleId="Heading9">
    <w:name w:val="heading 9"/>
    <w:basedOn w:val="Normal"/>
    <w:next w:val="Normal"/>
    <w:link w:val="Heading9Char"/>
    <w:qFormat/>
    <w:rsid w:val="005D2C90"/>
    <w:pPr>
      <w:keepNext/>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1">
    <w:name w:val="1AutoList1"/>
    <w:rsid w:val="00A97418"/>
    <w:pPr>
      <w:tabs>
        <w:tab w:val="left" w:pos="720"/>
      </w:tabs>
      <w:autoSpaceDE w:val="0"/>
      <w:autoSpaceDN w:val="0"/>
      <w:adjustRightInd w:val="0"/>
      <w:ind w:left="720" w:hanging="720"/>
    </w:pPr>
    <w:rPr>
      <w:szCs w:val="24"/>
      <w:lang w:val="fr-FR"/>
    </w:rPr>
  </w:style>
  <w:style w:type="paragraph" w:customStyle="1" w:styleId="a">
    <w:name w:val="_"/>
    <w:rsid w:val="00A97418"/>
    <w:pPr>
      <w:autoSpaceDE w:val="0"/>
      <w:autoSpaceDN w:val="0"/>
      <w:adjustRightInd w:val="0"/>
      <w:ind w:left="-1440"/>
    </w:pPr>
    <w:rPr>
      <w:szCs w:val="24"/>
    </w:rPr>
  </w:style>
  <w:style w:type="paragraph" w:styleId="Title">
    <w:name w:val="Title"/>
    <w:basedOn w:val="Normal"/>
    <w:link w:val="TitleChar"/>
    <w:qFormat/>
    <w:rsid w:val="00A97418"/>
    <w:pPr>
      <w:widowControl w:val="0"/>
      <w:jc w:val="center"/>
    </w:pPr>
    <w:rPr>
      <w:b/>
      <w:szCs w:val="20"/>
    </w:rPr>
  </w:style>
  <w:style w:type="paragraph" w:styleId="BodyTextIndent2">
    <w:name w:val="Body Text Indent 2"/>
    <w:basedOn w:val="Normal"/>
    <w:link w:val="BodyTextIndent2Char"/>
    <w:rsid w:val="00A97418"/>
    <w:pPr>
      <w:tabs>
        <w:tab w:val="left" w:pos="-575"/>
        <w:tab w:val="left" w:pos="0"/>
        <w:tab w:val="left" w:pos="576"/>
        <w:tab w:val="left" w:pos="1152"/>
        <w:tab w:val="left" w:pos="1728"/>
        <w:tab w:val="left" w:pos="2304"/>
        <w:tab w:val="left" w:pos="2880"/>
      </w:tabs>
      <w:ind w:left="576" w:hanging="9"/>
      <w:jc w:val="both"/>
    </w:pPr>
    <w:rPr>
      <w:szCs w:val="20"/>
      <w:lang w:val="fr-CA"/>
    </w:rPr>
  </w:style>
  <w:style w:type="paragraph" w:styleId="BodyTextIndent">
    <w:name w:val="Body Text Indent"/>
    <w:basedOn w:val="Normal"/>
    <w:link w:val="BodyTextIndentChar1"/>
    <w:rsid w:val="00A97418"/>
    <w:pPr>
      <w:tabs>
        <w:tab w:val="left" w:pos="-575"/>
        <w:tab w:val="left" w:pos="567"/>
        <w:tab w:val="left" w:pos="1152"/>
        <w:tab w:val="left" w:pos="1728"/>
        <w:tab w:val="left" w:pos="2304"/>
        <w:tab w:val="left" w:pos="2880"/>
      </w:tabs>
      <w:ind w:left="567"/>
      <w:jc w:val="both"/>
    </w:pPr>
    <w:rPr>
      <w:szCs w:val="20"/>
      <w:lang w:val="fr-CA"/>
    </w:rPr>
  </w:style>
  <w:style w:type="paragraph" w:styleId="BodyTextIndent3">
    <w:name w:val="Body Text Indent 3"/>
    <w:basedOn w:val="Normal"/>
    <w:link w:val="BodyTextIndent3Char"/>
    <w:rsid w:val="00A97418"/>
    <w:pPr>
      <w:ind w:left="720"/>
    </w:pPr>
    <w:rPr>
      <w:szCs w:val="20"/>
    </w:rPr>
  </w:style>
  <w:style w:type="character" w:customStyle="1" w:styleId="BodyTextIn">
    <w:name w:val="Body Text In"/>
    <w:rsid w:val="00A97418"/>
    <w:rPr>
      <w:rFonts w:ascii="Arial" w:hAnsi="Arial" w:cs="Arial"/>
    </w:rPr>
  </w:style>
  <w:style w:type="paragraph" w:customStyle="1" w:styleId="1AutoList3">
    <w:name w:val="1AutoList3"/>
    <w:rsid w:val="00A97418"/>
    <w:pPr>
      <w:tabs>
        <w:tab w:val="left" w:pos="720"/>
      </w:tabs>
      <w:autoSpaceDE w:val="0"/>
      <w:autoSpaceDN w:val="0"/>
      <w:adjustRightInd w:val="0"/>
      <w:ind w:left="720" w:hanging="720"/>
    </w:pPr>
    <w:rPr>
      <w:szCs w:val="24"/>
      <w:lang w:val="fr-FR"/>
    </w:rPr>
  </w:style>
  <w:style w:type="paragraph" w:styleId="BodyText3">
    <w:name w:val="Body Text 3"/>
    <w:basedOn w:val="Normal"/>
    <w:link w:val="BodyText3Char"/>
    <w:rsid w:val="00A97418"/>
    <w:pPr>
      <w:tabs>
        <w:tab w:val="left" w:pos="0"/>
        <w:tab w:val="left" w:pos="71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Pr>
      <w:sz w:val="22"/>
      <w:szCs w:val="22"/>
    </w:rPr>
  </w:style>
  <w:style w:type="paragraph" w:styleId="BodyText2">
    <w:name w:val="Body Text 2"/>
    <w:basedOn w:val="Normal"/>
    <w:link w:val="BodyText2Char"/>
    <w:rsid w:val="00A97418"/>
    <w:pPr>
      <w:jc w:val="both"/>
    </w:pPr>
    <w:rPr>
      <w:b/>
      <w:sz w:val="28"/>
      <w:szCs w:val="20"/>
    </w:rPr>
  </w:style>
  <w:style w:type="paragraph" w:styleId="BodyText">
    <w:name w:val="Body Text"/>
    <w:aliases w:val="tx"/>
    <w:basedOn w:val="Normal"/>
    <w:link w:val="BodyTextChar1"/>
    <w:rsid w:val="00A97418"/>
    <w:pPr>
      <w:tabs>
        <w:tab w:val="left" w:pos="8910"/>
      </w:tabs>
      <w:ind w:right="-360"/>
      <w:jc w:val="both"/>
    </w:pPr>
    <w:rPr>
      <w:bCs/>
    </w:rPr>
  </w:style>
  <w:style w:type="paragraph" w:styleId="TOC1">
    <w:name w:val="toc 1"/>
    <w:basedOn w:val="Normal"/>
    <w:next w:val="Normal"/>
    <w:autoRedefine/>
    <w:uiPriority w:val="39"/>
    <w:rsid w:val="00E65303"/>
    <w:pPr>
      <w:widowControl w:val="0"/>
      <w:tabs>
        <w:tab w:val="right" w:leader="underscore" w:pos="9235"/>
      </w:tabs>
      <w:spacing w:before="120"/>
      <w:jc w:val="center"/>
    </w:pPr>
    <w:rPr>
      <w:b/>
      <w:snapToGrid w:val="0"/>
      <w:sz w:val="36"/>
      <w:szCs w:val="36"/>
      <w:lang w:eastAsia="fr-FR"/>
    </w:rPr>
  </w:style>
  <w:style w:type="paragraph" w:styleId="TOC2">
    <w:name w:val="toc 2"/>
    <w:basedOn w:val="Normal"/>
    <w:next w:val="Normal"/>
    <w:autoRedefine/>
    <w:uiPriority w:val="39"/>
    <w:rsid w:val="00A97418"/>
    <w:pPr>
      <w:widowControl w:val="0"/>
      <w:spacing w:before="120"/>
      <w:ind w:left="200"/>
    </w:pPr>
    <w:rPr>
      <w:b/>
      <w:snapToGrid w:val="0"/>
      <w:sz w:val="22"/>
      <w:szCs w:val="20"/>
      <w:lang w:eastAsia="fr-FR"/>
    </w:rPr>
  </w:style>
  <w:style w:type="paragraph" w:styleId="TOC3">
    <w:name w:val="toc 3"/>
    <w:basedOn w:val="Normal"/>
    <w:next w:val="Normal"/>
    <w:autoRedefine/>
    <w:uiPriority w:val="39"/>
    <w:rsid w:val="00A97418"/>
    <w:pPr>
      <w:widowControl w:val="0"/>
      <w:ind w:left="400"/>
    </w:pPr>
    <w:rPr>
      <w:snapToGrid w:val="0"/>
      <w:sz w:val="20"/>
      <w:szCs w:val="20"/>
      <w:lang w:eastAsia="fr-FR"/>
    </w:rPr>
  </w:style>
  <w:style w:type="character" w:customStyle="1" w:styleId="1">
    <w:name w:val="1"/>
    <w:rsid w:val="00A97418"/>
    <w:rPr>
      <w:noProof w:val="0"/>
      <w:lang w:val="fr-FR"/>
    </w:rPr>
  </w:style>
  <w:style w:type="paragraph" w:styleId="Footer">
    <w:name w:val="footer"/>
    <w:basedOn w:val="Normal"/>
    <w:link w:val="FooterChar"/>
    <w:uiPriority w:val="99"/>
    <w:rsid w:val="005D2C90"/>
    <w:pPr>
      <w:tabs>
        <w:tab w:val="center" w:pos="4320"/>
        <w:tab w:val="right" w:pos="8640"/>
      </w:tabs>
    </w:pPr>
  </w:style>
  <w:style w:type="character" w:styleId="PageNumber">
    <w:name w:val="page number"/>
    <w:basedOn w:val="DefaultParagraphFont"/>
    <w:rsid w:val="005D2C90"/>
  </w:style>
  <w:style w:type="paragraph" w:styleId="Header">
    <w:name w:val="header"/>
    <w:basedOn w:val="Normal"/>
    <w:link w:val="HeaderChar"/>
    <w:uiPriority w:val="99"/>
    <w:rsid w:val="005D2C90"/>
    <w:pPr>
      <w:tabs>
        <w:tab w:val="center" w:pos="4320"/>
        <w:tab w:val="right" w:pos="8640"/>
      </w:tabs>
    </w:pPr>
  </w:style>
  <w:style w:type="paragraph" w:customStyle="1" w:styleId="p1">
    <w:name w:val="p1"/>
    <w:basedOn w:val="Normal"/>
    <w:rsid w:val="006C0A52"/>
    <w:pPr>
      <w:widowControl w:val="0"/>
      <w:tabs>
        <w:tab w:val="left" w:pos="425"/>
      </w:tabs>
      <w:autoSpaceDE w:val="0"/>
      <w:autoSpaceDN w:val="0"/>
      <w:adjustRightInd w:val="0"/>
      <w:spacing w:line="240" w:lineRule="atLeast"/>
      <w:ind w:left="1015" w:hanging="425"/>
      <w:jc w:val="both"/>
    </w:pPr>
    <w:rPr>
      <w:lang w:val="en-US" w:eastAsia="fr-CA"/>
    </w:rPr>
  </w:style>
  <w:style w:type="paragraph" w:customStyle="1" w:styleId="p2">
    <w:name w:val="p2"/>
    <w:basedOn w:val="Normal"/>
    <w:rsid w:val="006C0A52"/>
    <w:pPr>
      <w:widowControl w:val="0"/>
      <w:autoSpaceDE w:val="0"/>
      <w:autoSpaceDN w:val="0"/>
      <w:adjustRightInd w:val="0"/>
      <w:spacing w:line="240" w:lineRule="atLeast"/>
      <w:ind w:left="1049" w:hanging="391"/>
      <w:jc w:val="both"/>
    </w:pPr>
    <w:rPr>
      <w:lang w:val="en-US" w:eastAsia="fr-CA"/>
    </w:rPr>
  </w:style>
  <w:style w:type="paragraph" w:customStyle="1" w:styleId="p3">
    <w:name w:val="p3"/>
    <w:basedOn w:val="Normal"/>
    <w:rsid w:val="006C0A52"/>
    <w:pPr>
      <w:widowControl w:val="0"/>
      <w:autoSpaceDE w:val="0"/>
      <w:autoSpaceDN w:val="0"/>
      <w:adjustRightInd w:val="0"/>
      <w:spacing w:line="277" w:lineRule="atLeast"/>
      <w:jc w:val="both"/>
    </w:pPr>
    <w:rPr>
      <w:lang w:val="en-US" w:eastAsia="fr-CA"/>
    </w:rPr>
  </w:style>
  <w:style w:type="paragraph" w:customStyle="1" w:styleId="p4">
    <w:name w:val="p4"/>
    <w:basedOn w:val="Normal"/>
    <w:rsid w:val="006C0A52"/>
    <w:pPr>
      <w:widowControl w:val="0"/>
      <w:autoSpaceDE w:val="0"/>
      <w:autoSpaceDN w:val="0"/>
      <w:adjustRightInd w:val="0"/>
      <w:spacing w:line="240" w:lineRule="atLeast"/>
      <w:ind w:left="1248" w:hanging="192"/>
      <w:jc w:val="both"/>
    </w:pPr>
    <w:rPr>
      <w:lang w:val="en-US" w:eastAsia="fr-CA"/>
    </w:rPr>
  </w:style>
  <w:style w:type="paragraph" w:customStyle="1" w:styleId="p5">
    <w:name w:val="p5"/>
    <w:basedOn w:val="Normal"/>
    <w:rsid w:val="006C0A52"/>
    <w:pPr>
      <w:widowControl w:val="0"/>
      <w:tabs>
        <w:tab w:val="left" w:pos="204"/>
      </w:tabs>
      <w:autoSpaceDE w:val="0"/>
      <w:autoSpaceDN w:val="0"/>
      <w:adjustRightInd w:val="0"/>
      <w:spacing w:line="408" w:lineRule="atLeast"/>
      <w:jc w:val="both"/>
    </w:pPr>
    <w:rPr>
      <w:lang w:val="en-US" w:eastAsia="fr-CA"/>
    </w:rPr>
  </w:style>
  <w:style w:type="paragraph" w:customStyle="1" w:styleId="p11">
    <w:name w:val="p11"/>
    <w:basedOn w:val="Normal"/>
    <w:rsid w:val="006C0A52"/>
    <w:pPr>
      <w:widowControl w:val="0"/>
      <w:tabs>
        <w:tab w:val="left" w:pos="255"/>
      </w:tabs>
      <w:autoSpaceDE w:val="0"/>
      <w:autoSpaceDN w:val="0"/>
      <w:adjustRightInd w:val="0"/>
      <w:spacing w:line="272" w:lineRule="atLeast"/>
      <w:ind w:left="1185" w:hanging="255"/>
    </w:pPr>
    <w:rPr>
      <w:lang w:val="en-US" w:eastAsia="fr-CA"/>
    </w:rPr>
  </w:style>
  <w:style w:type="paragraph" w:customStyle="1" w:styleId="p9">
    <w:name w:val="p9"/>
    <w:basedOn w:val="Normal"/>
    <w:rsid w:val="006C0A52"/>
    <w:pPr>
      <w:widowControl w:val="0"/>
      <w:tabs>
        <w:tab w:val="left" w:pos="204"/>
      </w:tabs>
      <w:autoSpaceDE w:val="0"/>
      <w:autoSpaceDN w:val="0"/>
      <w:adjustRightInd w:val="0"/>
      <w:spacing w:line="272" w:lineRule="atLeast"/>
    </w:pPr>
    <w:rPr>
      <w:lang w:val="en-US" w:eastAsia="fr-CA"/>
    </w:rPr>
  </w:style>
  <w:style w:type="paragraph" w:customStyle="1" w:styleId="p12">
    <w:name w:val="p12"/>
    <w:basedOn w:val="Normal"/>
    <w:rsid w:val="006C0A52"/>
    <w:pPr>
      <w:widowControl w:val="0"/>
      <w:autoSpaceDE w:val="0"/>
      <w:autoSpaceDN w:val="0"/>
      <w:adjustRightInd w:val="0"/>
      <w:spacing w:line="283" w:lineRule="atLeast"/>
    </w:pPr>
    <w:rPr>
      <w:lang w:val="en-US" w:eastAsia="fr-CA"/>
    </w:rPr>
  </w:style>
  <w:style w:type="paragraph" w:customStyle="1" w:styleId="t1">
    <w:name w:val="t1"/>
    <w:basedOn w:val="Normal"/>
    <w:rsid w:val="006C0A52"/>
    <w:pPr>
      <w:widowControl w:val="0"/>
      <w:autoSpaceDE w:val="0"/>
      <w:autoSpaceDN w:val="0"/>
      <w:adjustRightInd w:val="0"/>
      <w:spacing w:line="232" w:lineRule="atLeast"/>
    </w:pPr>
    <w:rPr>
      <w:lang w:val="en-US" w:eastAsia="fr-CA"/>
    </w:rPr>
  </w:style>
  <w:style w:type="paragraph" w:customStyle="1" w:styleId="p13">
    <w:name w:val="p13"/>
    <w:basedOn w:val="Normal"/>
    <w:rsid w:val="006C0A52"/>
    <w:pPr>
      <w:widowControl w:val="0"/>
      <w:autoSpaceDE w:val="0"/>
      <w:autoSpaceDN w:val="0"/>
      <w:adjustRightInd w:val="0"/>
      <w:spacing w:line="240" w:lineRule="atLeast"/>
      <w:ind w:left="1287"/>
    </w:pPr>
    <w:rPr>
      <w:lang w:val="en-US" w:eastAsia="fr-CA"/>
    </w:rPr>
  </w:style>
  <w:style w:type="paragraph" w:customStyle="1" w:styleId="p6">
    <w:name w:val="p6"/>
    <w:basedOn w:val="Normal"/>
    <w:rsid w:val="006C0A52"/>
    <w:pPr>
      <w:widowControl w:val="0"/>
      <w:tabs>
        <w:tab w:val="left" w:pos="9144"/>
      </w:tabs>
      <w:autoSpaceDE w:val="0"/>
      <w:autoSpaceDN w:val="0"/>
      <w:adjustRightInd w:val="0"/>
      <w:spacing w:line="240" w:lineRule="atLeast"/>
      <w:ind w:left="7704"/>
      <w:jc w:val="both"/>
    </w:pPr>
    <w:rPr>
      <w:lang w:val="en-US" w:eastAsia="fr-CA"/>
    </w:rPr>
  </w:style>
  <w:style w:type="table" w:styleId="TableGrid">
    <w:name w:val="Table Grid"/>
    <w:basedOn w:val="TableNormal"/>
    <w:uiPriority w:val="59"/>
    <w:rsid w:val="003C5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D96394"/>
    <w:rPr>
      <w:rFonts w:ascii="Tahoma" w:hAnsi="Tahoma" w:cs="Tahoma"/>
      <w:sz w:val="16"/>
      <w:szCs w:val="16"/>
    </w:rPr>
  </w:style>
  <w:style w:type="character" w:styleId="CommentReference">
    <w:name w:val="annotation reference"/>
    <w:semiHidden/>
    <w:rsid w:val="000B0BDC"/>
    <w:rPr>
      <w:sz w:val="16"/>
      <w:szCs w:val="16"/>
    </w:rPr>
  </w:style>
  <w:style w:type="paragraph" w:styleId="CommentText">
    <w:name w:val="annotation text"/>
    <w:basedOn w:val="Normal"/>
    <w:semiHidden/>
    <w:rsid w:val="000B0BDC"/>
    <w:rPr>
      <w:sz w:val="20"/>
      <w:szCs w:val="20"/>
    </w:rPr>
  </w:style>
  <w:style w:type="paragraph" w:styleId="CommentSubject">
    <w:name w:val="annotation subject"/>
    <w:basedOn w:val="CommentText"/>
    <w:next w:val="CommentText"/>
    <w:semiHidden/>
    <w:rsid w:val="000B0BDC"/>
    <w:rPr>
      <w:b/>
      <w:bCs/>
    </w:rPr>
  </w:style>
  <w:style w:type="character" w:styleId="Hyperlink">
    <w:name w:val="Hyperlink"/>
    <w:uiPriority w:val="99"/>
    <w:rsid w:val="00FE74D4"/>
    <w:rPr>
      <w:color w:val="0000FF"/>
      <w:u w:val="single"/>
    </w:rPr>
  </w:style>
  <w:style w:type="paragraph" w:styleId="ListParagraph">
    <w:name w:val="List Paragraph"/>
    <w:basedOn w:val="Normal"/>
    <w:link w:val="ListParagraphChar"/>
    <w:uiPriority w:val="34"/>
    <w:qFormat/>
    <w:rsid w:val="00042EC0"/>
    <w:pPr>
      <w:ind w:left="720"/>
      <w:contextualSpacing/>
    </w:pPr>
  </w:style>
  <w:style w:type="character" w:customStyle="1" w:styleId="BalloonTextChar">
    <w:name w:val="Balloon Text Char"/>
    <w:basedOn w:val="DefaultParagraphFont"/>
    <w:link w:val="BalloonText"/>
    <w:uiPriority w:val="99"/>
    <w:rsid w:val="00011805"/>
    <w:rPr>
      <w:rFonts w:ascii="Tahoma" w:hAnsi="Tahoma" w:cs="Tahoma"/>
      <w:sz w:val="16"/>
      <w:szCs w:val="16"/>
      <w:lang w:val="fr-FR"/>
    </w:rPr>
  </w:style>
  <w:style w:type="character" w:customStyle="1" w:styleId="HeaderChar">
    <w:name w:val="Header Char"/>
    <w:basedOn w:val="DefaultParagraphFont"/>
    <w:link w:val="Header"/>
    <w:uiPriority w:val="99"/>
    <w:rsid w:val="00011805"/>
    <w:rPr>
      <w:sz w:val="24"/>
      <w:szCs w:val="24"/>
      <w:lang w:val="fr-FR"/>
    </w:rPr>
  </w:style>
  <w:style w:type="character" w:customStyle="1" w:styleId="FooterChar">
    <w:name w:val="Footer Char"/>
    <w:basedOn w:val="DefaultParagraphFont"/>
    <w:link w:val="Footer"/>
    <w:uiPriority w:val="99"/>
    <w:rsid w:val="00011805"/>
    <w:rPr>
      <w:sz w:val="24"/>
      <w:szCs w:val="24"/>
      <w:lang w:val="fr-FR"/>
    </w:rPr>
  </w:style>
  <w:style w:type="paragraph" w:customStyle="1" w:styleId="texte">
    <w:name w:val="texte"/>
    <w:basedOn w:val="Normal"/>
    <w:rsid w:val="00011805"/>
    <w:pPr>
      <w:spacing w:before="45" w:line="136" w:lineRule="atLeast"/>
      <w:ind w:left="11"/>
      <w:textAlignment w:val="center"/>
    </w:pPr>
    <w:rPr>
      <w:rFonts w:ascii="Arial" w:hAnsi="Arial" w:cs="Arial"/>
      <w:color w:val="000000"/>
      <w:sz w:val="11"/>
      <w:szCs w:val="11"/>
      <w:lang w:val="en-US"/>
    </w:rPr>
  </w:style>
  <w:style w:type="character" w:customStyle="1" w:styleId="texte1">
    <w:name w:val="texte1"/>
    <w:basedOn w:val="DefaultParagraphFont"/>
    <w:rsid w:val="00011805"/>
    <w:rPr>
      <w:rFonts w:ascii="Arial" w:hAnsi="Arial" w:cs="Arial" w:hint="default"/>
      <w:b w:val="0"/>
      <w:bCs w:val="0"/>
      <w:color w:val="000000"/>
      <w:sz w:val="11"/>
      <w:szCs w:val="11"/>
    </w:rPr>
  </w:style>
  <w:style w:type="paragraph" w:styleId="NormalWeb">
    <w:name w:val="Normal (Web)"/>
    <w:basedOn w:val="Normal"/>
    <w:unhideWhenUsed/>
    <w:rsid w:val="00011805"/>
    <w:pPr>
      <w:spacing w:before="100" w:beforeAutospacing="1" w:after="100" w:afterAutospacing="1"/>
    </w:pPr>
    <w:rPr>
      <w:color w:val="000000"/>
      <w:lang w:val="en-US"/>
    </w:rPr>
  </w:style>
  <w:style w:type="character" w:customStyle="1" w:styleId="Heading1Char">
    <w:name w:val="Heading 1 Char"/>
    <w:aliases w:val="Document Header1 Char"/>
    <w:basedOn w:val="DefaultParagraphFont"/>
    <w:link w:val="Heading1"/>
    <w:rsid w:val="00011805"/>
    <w:rPr>
      <w:b/>
      <w:bCs/>
      <w:sz w:val="22"/>
      <w:szCs w:val="22"/>
      <w:lang w:val="fr-FR"/>
    </w:rPr>
  </w:style>
  <w:style w:type="paragraph" w:customStyle="1" w:styleId="Default">
    <w:name w:val="Default"/>
    <w:rsid w:val="00011805"/>
    <w:pPr>
      <w:autoSpaceDE w:val="0"/>
      <w:autoSpaceDN w:val="0"/>
      <w:adjustRightInd w:val="0"/>
    </w:pPr>
    <w:rPr>
      <w:rFonts w:ascii="Agency FB" w:eastAsia="Calibri" w:hAnsi="Agency FB" w:cs="Agency FB"/>
      <w:color w:val="000000"/>
      <w:sz w:val="24"/>
      <w:szCs w:val="24"/>
    </w:rPr>
  </w:style>
  <w:style w:type="character" w:styleId="LineNumber">
    <w:name w:val="line number"/>
    <w:basedOn w:val="DefaultParagraphFont"/>
    <w:rsid w:val="00011805"/>
  </w:style>
  <w:style w:type="character" w:customStyle="1" w:styleId="Heading5Char">
    <w:name w:val="Heading 5 Char"/>
    <w:basedOn w:val="DefaultParagraphFont"/>
    <w:link w:val="Heading5"/>
    <w:rsid w:val="00864C51"/>
    <w:rPr>
      <w:b/>
      <w:sz w:val="24"/>
      <w:lang w:val="fr-CA"/>
    </w:rPr>
  </w:style>
  <w:style w:type="character" w:customStyle="1" w:styleId="BodyText3Char">
    <w:name w:val="Body Text 3 Char"/>
    <w:basedOn w:val="DefaultParagraphFont"/>
    <w:link w:val="BodyText3"/>
    <w:rsid w:val="00864C51"/>
    <w:rPr>
      <w:sz w:val="22"/>
      <w:szCs w:val="22"/>
      <w:lang w:val="fr-FR"/>
    </w:rPr>
  </w:style>
  <w:style w:type="paragraph" w:styleId="NoSpacing">
    <w:name w:val="No Spacing"/>
    <w:link w:val="NoSpacingChar"/>
    <w:uiPriority w:val="1"/>
    <w:qFormat/>
    <w:rsid w:val="00BE174D"/>
    <w:rPr>
      <w:rFonts w:ascii="Calibri" w:hAnsi="Calibri"/>
      <w:sz w:val="22"/>
      <w:szCs w:val="22"/>
    </w:rPr>
  </w:style>
  <w:style w:type="character" w:customStyle="1" w:styleId="NoSpacingChar">
    <w:name w:val="No Spacing Char"/>
    <w:basedOn w:val="DefaultParagraphFont"/>
    <w:link w:val="NoSpacing"/>
    <w:uiPriority w:val="1"/>
    <w:rsid w:val="00BE174D"/>
    <w:rPr>
      <w:rFonts w:ascii="Calibri" w:hAnsi="Calibri"/>
      <w:sz w:val="22"/>
      <w:szCs w:val="22"/>
    </w:rPr>
  </w:style>
  <w:style w:type="paragraph" w:styleId="TOCHeading">
    <w:name w:val="TOC Heading"/>
    <w:basedOn w:val="Heading1"/>
    <w:next w:val="Normal"/>
    <w:uiPriority w:val="39"/>
    <w:unhideWhenUsed/>
    <w:qFormat/>
    <w:rsid w:val="00921C22"/>
    <w:pPr>
      <w:keepLines/>
      <w:tabs>
        <w:tab w:val="clear" w:pos="0"/>
        <w:tab w:val="clear" w:pos="426"/>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val="en-US"/>
    </w:rPr>
  </w:style>
  <w:style w:type="character" w:customStyle="1" w:styleId="ListParagraphChar">
    <w:name w:val="List Paragraph Char"/>
    <w:basedOn w:val="DefaultParagraphFont"/>
    <w:link w:val="ListParagraph"/>
    <w:uiPriority w:val="34"/>
    <w:locked/>
    <w:rsid w:val="003212AB"/>
    <w:rPr>
      <w:sz w:val="24"/>
      <w:szCs w:val="24"/>
      <w:lang w:val="fr-FR"/>
    </w:rPr>
  </w:style>
  <w:style w:type="character" w:customStyle="1" w:styleId="st">
    <w:name w:val="st"/>
    <w:basedOn w:val="DefaultParagraphFont"/>
    <w:rsid w:val="003212AB"/>
  </w:style>
  <w:style w:type="character" w:customStyle="1" w:styleId="Heading2Char">
    <w:name w:val="Heading 2 Char"/>
    <w:aliases w:val="Title Header2 Char"/>
    <w:basedOn w:val="DefaultParagraphFont"/>
    <w:link w:val="Heading2"/>
    <w:rsid w:val="00A81E12"/>
    <w:rPr>
      <w:rFonts w:ascii="Arial" w:hAnsi="Arial"/>
      <w:b/>
      <w:i/>
      <w:snapToGrid w:val="0"/>
      <w:sz w:val="24"/>
      <w:lang w:val="fr-FR" w:eastAsia="fr-FR"/>
    </w:rPr>
  </w:style>
  <w:style w:type="paragraph" w:customStyle="1" w:styleId="Sub-ClauseText">
    <w:name w:val="Sub-Clause Text"/>
    <w:basedOn w:val="Normal"/>
    <w:rsid w:val="00A05B8A"/>
    <w:pPr>
      <w:overflowPunct w:val="0"/>
      <w:autoSpaceDE w:val="0"/>
      <w:autoSpaceDN w:val="0"/>
      <w:adjustRightInd w:val="0"/>
      <w:spacing w:before="120" w:after="120"/>
      <w:jc w:val="both"/>
      <w:textAlignment w:val="baseline"/>
    </w:pPr>
    <w:rPr>
      <w:spacing w:val="-4"/>
      <w:szCs w:val="20"/>
      <w:lang w:eastAsia="fr-FR"/>
    </w:rPr>
  </w:style>
  <w:style w:type="paragraph" w:customStyle="1" w:styleId="BodyText21">
    <w:name w:val="Body Text 21"/>
    <w:basedOn w:val="Normal"/>
    <w:rsid w:val="00A05B8A"/>
    <w:pPr>
      <w:suppressAutoHyphens/>
      <w:overflowPunct w:val="0"/>
      <w:autoSpaceDE w:val="0"/>
      <w:autoSpaceDN w:val="0"/>
      <w:adjustRightInd w:val="0"/>
      <w:spacing w:before="120" w:after="120"/>
      <w:ind w:left="540"/>
      <w:textAlignment w:val="baseline"/>
    </w:pPr>
    <w:rPr>
      <w:szCs w:val="20"/>
      <w:lang w:eastAsia="fr-FR"/>
    </w:rPr>
  </w:style>
  <w:style w:type="paragraph" w:customStyle="1" w:styleId="RightPar6">
    <w:name w:val="Right Par[6]"/>
    <w:rsid w:val="00E612FE"/>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lang w:eastAsia="fr-FR"/>
    </w:rPr>
  </w:style>
  <w:style w:type="paragraph" w:customStyle="1" w:styleId="AutoNumpara">
    <w:name w:val="AutoNumpara"/>
    <w:basedOn w:val="BodyTextIndent"/>
    <w:rsid w:val="009A23B9"/>
    <w:pPr>
      <w:tabs>
        <w:tab w:val="clear" w:pos="-575"/>
        <w:tab w:val="clear" w:pos="567"/>
        <w:tab w:val="clear" w:pos="1152"/>
        <w:tab w:val="clear" w:pos="1728"/>
        <w:tab w:val="clear" w:pos="2304"/>
        <w:tab w:val="clear" w:pos="2880"/>
      </w:tabs>
      <w:spacing w:before="120" w:after="120"/>
      <w:ind w:left="0"/>
    </w:pPr>
    <w:rPr>
      <w:noProof/>
      <w:spacing w:val="-2"/>
      <w:lang w:val="fr-FR"/>
    </w:rPr>
  </w:style>
  <w:style w:type="paragraph" w:customStyle="1" w:styleId="Head22">
    <w:name w:val="Head 2.2"/>
    <w:basedOn w:val="Normal"/>
    <w:rsid w:val="009A23B9"/>
    <w:pPr>
      <w:tabs>
        <w:tab w:val="left" w:pos="360"/>
      </w:tabs>
      <w:suppressAutoHyphens/>
      <w:overflowPunct w:val="0"/>
      <w:autoSpaceDE w:val="0"/>
      <w:autoSpaceDN w:val="0"/>
      <w:adjustRightInd w:val="0"/>
      <w:ind w:left="360" w:hanging="360"/>
      <w:textAlignment w:val="baseline"/>
    </w:pPr>
    <w:rPr>
      <w:b/>
      <w:szCs w:val="20"/>
      <w:lang w:eastAsia="fr-FR"/>
    </w:rPr>
  </w:style>
  <w:style w:type="paragraph" w:styleId="BlockText">
    <w:name w:val="Block Text"/>
    <w:basedOn w:val="Normal"/>
    <w:rsid w:val="000756D0"/>
    <w:pPr>
      <w:tabs>
        <w:tab w:val="left" w:pos="1080"/>
      </w:tabs>
      <w:suppressAutoHyphens/>
      <w:overflowPunct w:val="0"/>
      <w:autoSpaceDE w:val="0"/>
      <w:autoSpaceDN w:val="0"/>
      <w:adjustRightInd w:val="0"/>
      <w:spacing w:after="200"/>
      <w:ind w:left="1080" w:right="-72" w:hanging="540"/>
      <w:jc w:val="both"/>
      <w:textAlignment w:val="baseline"/>
    </w:pPr>
    <w:rPr>
      <w:szCs w:val="20"/>
      <w:lang w:eastAsia="fr-FR"/>
    </w:rPr>
  </w:style>
  <w:style w:type="character" w:styleId="FootnoteReference">
    <w:name w:val="footnote reference"/>
    <w:basedOn w:val="DefaultParagraphFont"/>
    <w:semiHidden/>
    <w:rsid w:val="00FB1C61"/>
    <w:rPr>
      <w:vertAlign w:val="superscript"/>
    </w:rPr>
  </w:style>
  <w:style w:type="paragraph" w:customStyle="1" w:styleId="Head42">
    <w:name w:val="Head 4.2"/>
    <w:basedOn w:val="Normal"/>
    <w:rsid w:val="00BE26B0"/>
    <w:pPr>
      <w:tabs>
        <w:tab w:val="left" w:pos="360"/>
      </w:tabs>
      <w:suppressAutoHyphens/>
      <w:overflowPunct w:val="0"/>
      <w:autoSpaceDE w:val="0"/>
      <w:autoSpaceDN w:val="0"/>
      <w:adjustRightInd w:val="0"/>
      <w:ind w:left="360" w:hanging="360"/>
      <w:textAlignment w:val="baseline"/>
    </w:pPr>
    <w:rPr>
      <w:b/>
      <w:szCs w:val="20"/>
      <w:lang w:eastAsia="fr-FR"/>
    </w:rPr>
  </w:style>
  <w:style w:type="paragraph" w:customStyle="1" w:styleId="Head41">
    <w:name w:val="Head 4.1"/>
    <w:basedOn w:val="Normal"/>
    <w:rsid w:val="00BE26B0"/>
    <w:pPr>
      <w:suppressAutoHyphens/>
      <w:overflowPunct w:val="0"/>
      <w:autoSpaceDE w:val="0"/>
      <w:autoSpaceDN w:val="0"/>
      <w:adjustRightInd w:val="0"/>
      <w:jc w:val="center"/>
      <w:textAlignment w:val="baseline"/>
    </w:pPr>
    <w:rPr>
      <w:b/>
      <w:sz w:val="28"/>
      <w:szCs w:val="20"/>
      <w:lang w:eastAsia="fr-FR"/>
    </w:rPr>
  </w:style>
  <w:style w:type="paragraph" w:styleId="TOAHeading">
    <w:name w:val="toa heading"/>
    <w:basedOn w:val="Normal"/>
    <w:next w:val="Normal"/>
    <w:semiHidden/>
    <w:rsid w:val="00CA1421"/>
    <w:pPr>
      <w:tabs>
        <w:tab w:val="left" w:pos="9000"/>
        <w:tab w:val="right" w:pos="9360"/>
      </w:tabs>
      <w:suppressAutoHyphens/>
      <w:overflowPunct w:val="0"/>
      <w:autoSpaceDE w:val="0"/>
      <w:autoSpaceDN w:val="0"/>
      <w:adjustRightInd w:val="0"/>
      <w:jc w:val="both"/>
      <w:textAlignment w:val="baseline"/>
    </w:pPr>
    <w:rPr>
      <w:szCs w:val="20"/>
      <w:lang w:eastAsia="fr-FR"/>
    </w:rPr>
  </w:style>
  <w:style w:type="paragraph" w:customStyle="1" w:styleId="BodyText31">
    <w:name w:val="Body Text 31"/>
    <w:basedOn w:val="Normal"/>
    <w:rsid w:val="00CA1421"/>
    <w:pPr>
      <w:suppressAutoHyphens/>
      <w:overflowPunct w:val="0"/>
      <w:autoSpaceDE w:val="0"/>
      <w:autoSpaceDN w:val="0"/>
      <w:adjustRightInd w:val="0"/>
      <w:jc w:val="both"/>
      <w:textAlignment w:val="baseline"/>
    </w:pPr>
    <w:rPr>
      <w:i/>
      <w:szCs w:val="20"/>
      <w:lang w:eastAsia="fr-FR"/>
    </w:rPr>
  </w:style>
  <w:style w:type="numbering" w:customStyle="1" w:styleId="NoList1">
    <w:name w:val="No List1"/>
    <w:next w:val="NoList"/>
    <w:uiPriority w:val="99"/>
    <w:semiHidden/>
    <w:unhideWhenUsed/>
    <w:rsid w:val="006976D6"/>
  </w:style>
  <w:style w:type="character" w:customStyle="1" w:styleId="Heading3Char">
    <w:name w:val="Heading 3 Char"/>
    <w:aliases w:val="Sub-Clause Paragraph Char,Section Header3 Char"/>
    <w:basedOn w:val="DefaultParagraphFont"/>
    <w:link w:val="Heading3"/>
    <w:rsid w:val="006976D6"/>
    <w:rPr>
      <w:b/>
      <w:spacing w:val="-2"/>
      <w:sz w:val="24"/>
      <w:lang w:val="fr-FR" w:eastAsia="fr-FR"/>
    </w:rPr>
  </w:style>
  <w:style w:type="character" w:customStyle="1" w:styleId="Heading4Char">
    <w:name w:val="Heading 4 Char"/>
    <w:aliases w:val="Sub-Clause Sub-paragraph Char"/>
    <w:basedOn w:val="DefaultParagraphFont"/>
    <w:link w:val="Heading4"/>
    <w:rsid w:val="006976D6"/>
    <w:rPr>
      <w:b/>
      <w:bCs/>
      <w:sz w:val="36"/>
      <w:szCs w:val="24"/>
      <w:lang w:val="fr-FR"/>
    </w:rPr>
  </w:style>
  <w:style w:type="character" w:customStyle="1" w:styleId="Heading6Char">
    <w:name w:val="Heading 6 Char"/>
    <w:basedOn w:val="DefaultParagraphFont"/>
    <w:link w:val="Heading6"/>
    <w:rsid w:val="006976D6"/>
    <w:rPr>
      <w:sz w:val="24"/>
      <w:lang w:val="fr-CA"/>
    </w:rPr>
  </w:style>
  <w:style w:type="character" w:customStyle="1" w:styleId="Heading7Char">
    <w:name w:val="Heading 7 Char"/>
    <w:basedOn w:val="DefaultParagraphFont"/>
    <w:link w:val="Heading7"/>
    <w:rsid w:val="006976D6"/>
    <w:rPr>
      <w:sz w:val="44"/>
      <w:szCs w:val="24"/>
      <w:lang w:val="fr-FR"/>
    </w:rPr>
  </w:style>
  <w:style w:type="character" w:customStyle="1" w:styleId="Heading8Char">
    <w:name w:val="Heading 8 Char"/>
    <w:basedOn w:val="DefaultParagraphFont"/>
    <w:link w:val="Heading8"/>
    <w:rsid w:val="006976D6"/>
    <w:rPr>
      <w:sz w:val="36"/>
      <w:szCs w:val="24"/>
      <w:lang w:val="fr-FR"/>
    </w:rPr>
  </w:style>
  <w:style w:type="character" w:customStyle="1" w:styleId="Heading9Char">
    <w:name w:val="Heading 9 Char"/>
    <w:basedOn w:val="DefaultParagraphFont"/>
    <w:link w:val="Heading9"/>
    <w:rsid w:val="006976D6"/>
    <w:rPr>
      <w:sz w:val="32"/>
      <w:szCs w:val="24"/>
      <w:lang w:val="fr-FR"/>
    </w:rPr>
  </w:style>
  <w:style w:type="character" w:customStyle="1" w:styleId="EquationCaption">
    <w:name w:val="_Equation Caption"/>
    <w:rsid w:val="006976D6"/>
  </w:style>
  <w:style w:type="character" w:customStyle="1" w:styleId="TechInit">
    <w:name w:val="Tech Init"/>
    <w:basedOn w:val="DefaultParagraphFont"/>
    <w:rsid w:val="006976D6"/>
    <w:rPr>
      <w:rFonts w:ascii="Times New Roman" w:hAnsi="Times New Roman"/>
      <w:noProof w:val="0"/>
      <w:sz w:val="20"/>
      <w:lang w:val="en-US"/>
    </w:rPr>
  </w:style>
  <w:style w:type="character" w:customStyle="1" w:styleId="Technical1">
    <w:name w:val="Technical 1"/>
    <w:basedOn w:val="DefaultParagraphFont"/>
    <w:rsid w:val="006976D6"/>
    <w:rPr>
      <w:rFonts w:ascii="Times New Roman" w:hAnsi="Times New Roman"/>
      <w:noProof w:val="0"/>
      <w:sz w:val="20"/>
      <w:lang w:val="en-US"/>
    </w:rPr>
  </w:style>
  <w:style w:type="character" w:customStyle="1" w:styleId="Technical2">
    <w:name w:val="Technical 2"/>
    <w:basedOn w:val="DefaultParagraphFont"/>
    <w:rsid w:val="006976D6"/>
    <w:rPr>
      <w:rFonts w:ascii="Times New Roman" w:hAnsi="Times New Roman"/>
      <w:noProof w:val="0"/>
      <w:sz w:val="20"/>
      <w:lang w:val="en-US"/>
    </w:rPr>
  </w:style>
  <w:style w:type="character" w:customStyle="1" w:styleId="Technical3">
    <w:name w:val="Technical 3"/>
    <w:basedOn w:val="DefaultParagraphFont"/>
    <w:rsid w:val="006976D6"/>
    <w:rPr>
      <w:rFonts w:ascii="Times New Roman" w:hAnsi="Times New Roman"/>
      <w:noProof w:val="0"/>
      <w:sz w:val="20"/>
      <w:lang w:val="en-US"/>
    </w:rPr>
  </w:style>
  <w:style w:type="paragraph" w:customStyle="1" w:styleId="Technical4">
    <w:name w:val="Technical 4"/>
    <w:rsid w:val="006976D6"/>
    <w:pPr>
      <w:tabs>
        <w:tab w:val="left" w:pos="-720"/>
      </w:tabs>
      <w:suppressAutoHyphens/>
      <w:overflowPunct w:val="0"/>
      <w:autoSpaceDE w:val="0"/>
      <w:autoSpaceDN w:val="0"/>
      <w:adjustRightInd w:val="0"/>
      <w:textAlignment w:val="baseline"/>
    </w:pPr>
    <w:rPr>
      <w:b/>
      <w:lang w:eastAsia="fr-FR"/>
    </w:rPr>
  </w:style>
  <w:style w:type="paragraph" w:customStyle="1" w:styleId="Technical5">
    <w:name w:val="Technical 5"/>
    <w:rsid w:val="006976D6"/>
    <w:pPr>
      <w:tabs>
        <w:tab w:val="left" w:pos="-720"/>
      </w:tabs>
      <w:suppressAutoHyphens/>
      <w:overflowPunct w:val="0"/>
      <w:autoSpaceDE w:val="0"/>
      <w:autoSpaceDN w:val="0"/>
      <w:adjustRightInd w:val="0"/>
      <w:ind w:firstLine="720"/>
      <w:textAlignment w:val="baseline"/>
    </w:pPr>
    <w:rPr>
      <w:b/>
      <w:lang w:eastAsia="fr-FR"/>
    </w:rPr>
  </w:style>
  <w:style w:type="paragraph" w:customStyle="1" w:styleId="Technical6">
    <w:name w:val="Technical 6"/>
    <w:rsid w:val="006976D6"/>
    <w:pPr>
      <w:tabs>
        <w:tab w:val="left" w:pos="-720"/>
      </w:tabs>
      <w:suppressAutoHyphens/>
      <w:overflowPunct w:val="0"/>
      <w:autoSpaceDE w:val="0"/>
      <w:autoSpaceDN w:val="0"/>
      <w:adjustRightInd w:val="0"/>
      <w:ind w:firstLine="720"/>
      <w:textAlignment w:val="baseline"/>
    </w:pPr>
    <w:rPr>
      <w:b/>
      <w:lang w:eastAsia="fr-FR"/>
    </w:rPr>
  </w:style>
  <w:style w:type="paragraph" w:customStyle="1" w:styleId="Technical7">
    <w:name w:val="Technical 7"/>
    <w:rsid w:val="006976D6"/>
    <w:pPr>
      <w:tabs>
        <w:tab w:val="left" w:pos="-720"/>
      </w:tabs>
      <w:suppressAutoHyphens/>
      <w:overflowPunct w:val="0"/>
      <w:autoSpaceDE w:val="0"/>
      <w:autoSpaceDN w:val="0"/>
      <w:adjustRightInd w:val="0"/>
      <w:ind w:firstLine="720"/>
      <w:textAlignment w:val="baseline"/>
    </w:pPr>
    <w:rPr>
      <w:b/>
      <w:lang w:eastAsia="fr-FR"/>
    </w:rPr>
  </w:style>
  <w:style w:type="paragraph" w:customStyle="1" w:styleId="Technical8">
    <w:name w:val="Technical 8"/>
    <w:rsid w:val="006976D6"/>
    <w:pPr>
      <w:tabs>
        <w:tab w:val="left" w:pos="-720"/>
      </w:tabs>
      <w:suppressAutoHyphens/>
      <w:overflowPunct w:val="0"/>
      <w:autoSpaceDE w:val="0"/>
      <w:autoSpaceDN w:val="0"/>
      <w:adjustRightInd w:val="0"/>
      <w:ind w:firstLine="720"/>
      <w:textAlignment w:val="baseline"/>
    </w:pPr>
    <w:rPr>
      <w:b/>
      <w:lang w:eastAsia="fr-FR"/>
    </w:rPr>
  </w:style>
  <w:style w:type="character" w:customStyle="1" w:styleId="DocInit">
    <w:name w:val="Doc Init"/>
    <w:basedOn w:val="DefaultParagraphFont"/>
    <w:rsid w:val="006976D6"/>
  </w:style>
  <w:style w:type="paragraph" w:customStyle="1" w:styleId="Document1">
    <w:name w:val="Document 1"/>
    <w:rsid w:val="006976D6"/>
    <w:pPr>
      <w:keepNext/>
      <w:keepLines/>
      <w:tabs>
        <w:tab w:val="left" w:pos="-720"/>
      </w:tabs>
      <w:suppressAutoHyphens/>
      <w:overflowPunct w:val="0"/>
      <w:autoSpaceDE w:val="0"/>
      <w:autoSpaceDN w:val="0"/>
      <w:adjustRightInd w:val="0"/>
      <w:textAlignment w:val="baseline"/>
    </w:pPr>
    <w:rPr>
      <w:lang w:eastAsia="fr-FR"/>
    </w:rPr>
  </w:style>
  <w:style w:type="character" w:customStyle="1" w:styleId="Document2">
    <w:name w:val="Document 2"/>
    <w:basedOn w:val="DefaultParagraphFont"/>
    <w:rsid w:val="006976D6"/>
    <w:rPr>
      <w:rFonts w:ascii="Times New Roman" w:hAnsi="Times New Roman"/>
      <w:noProof w:val="0"/>
      <w:sz w:val="20"/>
      <w:lang w:val="en-US"/>
    </w:rPr>
  </w:style>
  <w:style w:type="character" w:customStyle="1" w:styleId="Document3">
    <w:name w:val="Document 3"/>
    <w:basedOn w:val="DefaultParagraphFont"/>
    <w:rsid w:val="006976D6"/>
    <w:rPr>
      <w:rFonts w:ascii="Times New Roman" w:hAnsi="Times New Roman"/>
      <w:noProof w:val="0"/>
      <w:sz w:val="20"/>
      <w:lang w:val="en-US"/>
    </w:rPr>
  </w:style>
  <w:style w:type="character" w:customStyle="1" w:styleId="Document4">
    <w:name w:val="Document 4"/>
    <w:basedOn w:val="DefaultParagraphFont"/>
    <w:rsid w:val="006976D6"/>
    <w:rPr>
      <w:b/>
      <w:i/>
      <w:sz w:val="20"/>
    </w:rPr>
  </w:style>
  <w:style w:type="character" w:customStyle="1" w:styleId="Document5">
    <w:name w:val="Document 5"/>
    <w:basedOn w:val="DefaultParagraphFont"/>
    <w:rsid w:val="006976D6"/>
  </w:style>
  <w:style w:type="character" w:customStyle="1" w:styleId="Document6">
    <w:name w:val="Document 6"/>
    <w:basedOn w:val="DefaultParagraphFont"/>
    <w:rsid w:val="006976D6"/>
  </w:style>
  <w:style w:type="character" w:customStyle="1" w:styleId="Document7">
    <w:name w:val="Document 7"/>
    <w:basedOn w:val="DefaultParagraphFont"/>
    <w:rsid w:val="006976D6"/>
  </w:style>
  <w:style w:type="character" w:customStyle="1" w:styleId="Document8">
    <w:name w:val="Document 8"/>
    <w:basedOn w:val="DefaultParagraphFont"/>
    <w:rsid w:val="006976D6"/>
  </w:style>
  <w:style w:type="paragraph" w:customStyle="1" w:styleId="Pleading">
    <w:name w:val="Pleading"/>
    <w:rsid w:val="006976D6"/>
    <w:pPr>
      <w:tabs>
        <w:tab w:val="left" w:pos="-720"/>
      </w:tabs>
      <w:suppressAutoHyphens/>
      <w:overflowPunct w:val="0"/>
      <w:autoSpaceDE w:val="0"/>
      <w:autoSpaceDN w:val="0"/>
      <w:adjustRightInd w:val="0"/>
      <w:spacing w:line="240" w:lineRule="exact"/>
      <w:textAlignment w:val="baseline"/>
    </w:pPr>
    <w:rPr>
      <w:lang w:eastAsia="fr-FR"/>
    </w:rPr>
  </w:style>
  <w:style w:type="character" w:customStyle="1" w:styleId="AHead">
    <w:name w:val="A Head"/>
    <w:basedOn w:val="DefaultParagraphFont"/>
    <w:rsid w:val="006976D6"/>
    <w:rPr>
      <w:rFonts w:ascii="Times New Roman" w:hAnsi="Times New Roman"/>
      <w:noProof w:val="0"/>
      <w:sz w:val="20"/>
      <w:lang w:val="en-US"/>
    </w:rPr>
  </w:style>
  <w:style w:type="paragraph" w:customStyle="1" w:styleId="BHead">
    <w:name w:val="B Head"/>
    <w:rsid w:val="006976D6"/>
    <w:pPr>
      <w:tabs>
        <w:tab w:val="left" w:pos="-720"/>
      </w:tabs>
      <w:suppressAutoHyphens/>
      <w:overflowPunct w:val="0"/>
      <w:autoSpaceDE w:val="0"/>
      <w:autoSpaceDN w:val="0"/>
      <w:adjustRightInd w:val="0"/>
      <w:textAlignment w:val="baseline"/>
    </w:pPr>
    <w:rPr>
      <w:lang w:eastAsia="fr-FR"/>
    </w:rPr>
  </w:style>
  <w:style w:type="paragraph" w:customStyle="1" w:styleId="CHead">
    <w:name w:val="C Head"/>
    <w:rsid w:val="006976D6"/>
    <w:pPr>
      <w:tabs>
        <w:tab w:val="left" w:pos="-720"/>
      </w:tabs>
      <w:suppressAutoHyphens/>
      <w:overflowPunct w:val="0"/>
      <w:autoSpaceDE w:val="0"/>
      <w:autoSpaceDN w:val="0"/>
      <w:adjustRightInd w:val="0"/>
      <w:textAlignment w:val="baseline"/>
    </w:pPr>
    <w:rPr>
      <w:lang w:eastAsia="fr-FR"/>
    </w:rPr>
  </w:style>
  <w:style w:type="paragraph" w:customStyle="1" w:styleId="SecNoHe">
    <w:name w:val="Sec No. &amp; He"/>
    <w:rsid w:val="006976D6"/>
    <w:pPr>
      <w:tabs>
        <w:tab w:val="left" w:pos="-720"/>
      </w:tabs>
      <w:suppressAutoHyphens/>
      <w:overflowPunct w:val="0"/>
      <w:autoSpaceDE w:val="0"/>
      <w:autoSpaceDN w:val="0"/>
      <w:adjustRightInd w:val="0"/>
      <w:textAlignment w:val="baseline"/>
    </w:pPr>
    <w:rPr>
      <w:lang w:eastAsia="fr-FR"/>
    </w:rPr>
  </w:style>
  <w:style w:type="character" w:customStyle="1" w:styleId="DefaultPara">
    <w:name w:val="Default Para"/>
    <w:basedOn w:val="DefaultParagraphFont"/>
    <w:rsid w:val="006976D6"/>
    <w:rPr>
      <w:rFonts w:ascii="CG Times" w:hAnsi="CG Times"/>
      <w:b/>
      <w:i/>
      <w:noProof w:val="0"/>
      <w:sz w:val="24"/>
      <w:lang w:val="en-US"/>
    </w:rPr>
  </w:style>
  <w:style w:type="paragraph" w:customStyle="1" w:styleId="RightPar1">
    <w:name w:val="Right Par[1]"/>
    <w:rsid w:val="006976D6"/>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lang w:eastAsia="fr-FR"/>
    </w:rPr>
  </w:style>
  <w:style w:type="paragraph" w:customStyle="1" w:styleId="RightPar2">
    <w:name w:val="Right Par[2]"/>
    <w:rsid w:val="006976D6"/>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lang w:eastAsia="fr-FR"/>
    </w:rPr>
  </w:style>
  <w:style w:type="paragraph" w:customStyle="1" w:styleId="RightPar3">
    <w:name w:val="Right Par[3]"/>
    <w:rsid w:val="006976D6"/>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lang w:eastAsia="fr-FR"/>
    </w:rPr>
  </w:style>
  <w:style w:type="paragraph" w:customStyle="1" w:styleId="RightPar4">
    <w:name w:val="Right Par[4]"/>
    <w:rsid w:val="006976D6"/>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lang w:eastAsia="fr-FR"/>
    </w:rPr>
  </w:style>
  <w:style w:type="paragraph" w:customStyle="1" w:styleId="RightPar5">
    <w:name w:val="Right Par[5]"/>
    <w:rsid w:val="006976D6"/>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lang w:eastAsia="fr-FR"/>
    </w:rPr>
  </w:style>
  <w:style w:type="paragraph" w:customStyle="1" w:styleId="RightPar7">
    <w:name w:val="Right Par[7]"/>
    <w:rsid w:val="006976D6"/>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lang w:eastAsia="fr-FR"/>
    </w:rPr>
  </w:style>
  <w:style w:type="paragraph" w:customStyle="1" w:styleId="RightPar8">
    <w:name w:val="Right Par[8]"/>
    <w:rsid w:val="006976D6"/>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lang w:eastAsia="fr-FR"/>
    </w:rPr>
  </w:style>
  <w:style w:type="character" w:customStyle="1" w:styleId="Bibliogrphy">
    <w:name w:val="Bibliogrphy"/>
    <w:basedOn w:val="DefaultParagraphFont"/>
    <w:rsid w:val="006976D6"/>
  </w:style>
  <w:style w:type="character" w:customStyle="1" w:styleId="BulletList">
    <w:name w:val="Bullet List"/>
    <w:basedOn w:val="DefaultParagraphFont"/>
    <w:rsid w:val="006976D6"/>
  </w:style>
  <w:style w:type="paragraph" w:styleId="FootnoteText">
    <w:name w:val="footnote text"/>
    <w:basedOn w:val="Normal"/>
    <w:link w:val="FootnoteTextChar"/>
    <w:semiHidden/>
    <w:rsid w:val="006976D6"/>
    <w:pPr>
      <w:tabs>
        <w:tab w:val="left" w:pos="360"/>
      </w:tabs>
      <w:suppressAutoHyphens/>
      <w:overflowPunct w:val="0"/>
      <w:autoSpaceDE w:val="0"/>
      <w:autoSpaceDN w:val="0"/>
      <w:adjustRightInd w:val="0"/>
      <w:ind w:left="360" w:hanging="360"/>
      <w:textAlignment w:val="baseline"/>
    </w:pPr>
    <w:rPr>
      <w:sz w:val="20"/>
      <w:szCs w:val="20"/>
      <w:lang w:eastAsia="fr-FR"/>
    </w:rPr>
  </w:style>
  <w:style w:type="character" w:customStyle="1" w:styleId="FootnoteTextChar">
    <w:name w:val="Footnote Text Char"/>
    <w:basedOn w:val="DefaultParagraphFont"/>
    <w:link w:val="FootnoteText"/>
    <w:semiHidden/>
    <w:rsid w:val="006976D6"/>
    <w:rPr>
      <w:lang w:val="fr-FR" w:eastAsia="fr-FR"/>
    </w:rPr>
  </w:style>
  <w:style w:type="paragraph" w:customStyle="1" w:styleId="Head21">
    <w:name w:val="Head 2.1"/>
    <w:basedOn w:val="Normal"/>
    <w:rsid w:val="006976D6"/>
    <w:pPr>
      <w:suppressAutoHyphens/>
      <w:overflowPunct w:val="0"/>
      <w:autoSpaceDE w:val="0"/>
      <w:autoSpaceDN w:val="0"/>
      <w:adjustRightInd w:val="0"/>
      <w:jc w:val="center"/>
      <w:textAlignment w:val="baseline"/>
    </w:pPr>
    <w:rPr>
      <w:b/>
      <w:sz w:val="28"/>
      <w:szCs w:val="20"/>
      <w:lang w:eastAsia="fr-FR"/>
    </w:rPr>
  </w:style>
  <w:style w:type="character" w:customStyle="1" w:styleId="TitleChar">
    <w:name w:val="Title Char"/>
    <w:basedOn w:val="DefaultParagraphFont"/>
    <w:link w:val="Title"/>
    <w:rsid w:val="006976D6"/>
    <w:rPr>
      <w:b/>
      <w:sz w:val="24"/>
      <w:lang w:val="fr-FR"/>
    </w:rPr>
  </w:style>
  <w:style w:type="paragraph" w:customStyle="1" w:styleId="BankNormal">
    <w:name w:val="BankNormal"/>
    <w:basedOn w:val="Normal"/>
    <w:rsid w:val="006976D6"/>
    <w:pPr>
      <w:overflowPunct w:val="0"/>
      <w:autoSpaceDE w:val="0"/>
      <w:autoSpaceDN w:val="0"/>
      <w:adjustRightInd w:val="0"/>
      <w:spacing w:after="240"/>
      <w:textAlignment w:val="baseline"/>
    </w:pPr>
    <w:rPr>
      <w:szCs w:val="20"/>
      <w:lang w:eastAsia="fr-FR"/>
    </w:rPr>
  </w:style>
  <w:style w:type="character" w:customStyle="1" w:styleId="Hyperlink1">
    <w:name w:val="Hyperlink1"/>
    <w:basedOn w:val="DefaultParagraphFont"/>
    <w:rsid w:val="006976D6"/>
    <w:rPr>
      <w:color w:val="0000FF"/>
      <w:u w:val="single"/>
    </w:rPr>
  </w:style>
  <w:style w:type="character" w:customStyle="1" w:styleId="FollowedHyperlink1">
    <w:name w:val="FollowedHyperlink1"/>
    <w:basedOn w:val="DefaultParagraphFont"/>
    <w:rsid w:val="006976D6"/>
    <w:rPr>
      <w:color w:val="800080"/>
      <w:u w:val="single"/>
    </w:rPr>
  </w:style>
  <w:style w:type="character" w:customStyle="1" w:styleId="BodyTextChar">
    <w:name w:val="Body Text Char"/>
    <w:aliases w:val="tx Char"/>
    <w:basedOn w:val="DefaultParagraphFont"/>
    <w:rsid w:val="006976D6"/>
    <w:rPr>
      <w:rFonts w:ascii="Times New Roman" w:eastAsia="Times New Roman" w:hAnsi="Times New Roman" w:cs="Times New Roman"/>
      <w:color w:val="FFFF00"/>
      <w:sz w:val="28"/>
      <w:szCs w:val="20"/>
      <w:lang w:eastAsia="fr-FR"/>
    </w:rPr>
  </w:style>
  <w:style w:type="paragraph" w:customStyle="1" w:styleId="BlockText1">
    <w:name w:val="Block Text1"/>
    <w:basedOn w:val="Normal"/>
    <w:rsid w:val="006976D6"/>
    <w:pPr>
      <w:tabs>
        <w:tab w:val="left" w:pos="540"/>
      </w:tabs>
      <w:suppressAutoHyphens/>
      <w:overflowPunct w:val="0"/>
      <w:autoSpaceDE w:val="0"/>
      <w:autoSpaceDN w:val="0"/>
      <w:adjustRightInd w:val="0"/>
      <w:spacing w:after="200"/>
      <w:ind w:left="540" w:right="-72" w:hanging="540"/>
      <w:jc w:val="both"/>
      <w:textAlignment w:val="baseline"/>
    </w:pPr>
    <w:rPr>
      <w:szCs w:val="20"/>
      <w:lang w:eastAsia="fr-FR"/>
    </w:rPr>
  </w:style>
  <w:style w:type="paragraph" w:customStyle="1" w:styleId="SectionVHeader">
    <w:name w:val="Section V. Header"/>
    <w:basedOn w:val="Normal"/>
    <w:rsid w:val="006976D6"/>
    <w:pPr>
      <w:overflowPunct w:val="0"/>
      <w:autoSpaceDE w:val="0"/>
      <w:autoSpaceDN w:val="0"/>
      <w:adjustRightInd w:val="0"/>
      <w:jc w:val="center"/>
      <w:textAlignment w:val="baseline"/>
    </w:pPr>
    <w:rPr>
      <w:b/>
      <w:sz w:val="36"/>
      <w:szCs w:val="20"/>
      <w:lang w:eastAsia="fr-FR"/>
    </w:rPr>
  </w:style>
  <w:style w:type="paragraph" w:customStyle="1" w:styleId="Outline">
    <w:name w:val="Outline"/>
    <w:basedOn w:val="Normal"/>
    <w:rsid w:val="006976D6"/>
    <w:pPr>
      <w:overflowPunct w:val="0"/>
      <w:autoSpaceDE w:val="0"/>
      <w:autoSpaceDN w:val="0"/>
      <w:adjustRightInd w:val="0"/>
      <w:spacing w:before="240"/>
      <w:textAlignment w:val="baseline"/>
    </w:pPr>
    <w:rPr>
      <w:kern w:val="28"/>
      <w:szCs w:val="20"/>
      <w:lang w:eastAsia="fr-FR"/>
    </w:rPr>
  </w:style>
  <w:style w:type="paragraph" w:customStyle="1" w:styleId="Outline1">
    <w:name w:val="Outline1"/>
    <w:basedOn w:val="Outline"/>
    <w:next w:val="Outline2"/>
    <w:rsid w:val="006976D6"/>
    <w:pPr>
      <w:keepNext/>
      <w:tabs>
        <w:tab w:val="left" w:pos="360"/>
      </w:tabs>
      <w:ind w:left="360" w:hanging="360"/>
    </w:pPr>
  </w:style>
  <w:style w:type="paragraph" w:customStyle="1" w:styleId="Outline2">
    <w:name w:val="Outline2"/>
    <w:basedOn w:val="Normal"/>
    <w:rsid w:val="006976D6"/>
    <w:pPr>
      <w:tabs>
        <w:tab w:val="left" w:pos="864"/>
      </w:tabs>
      <w:overflowPunct w:val="0"/>
      <w:autoSpaceDE w:val="0"/>
      <w:autoSpaceDN w:val="0"/>
      <w:adjustRightInd w:val="0"/>
      <w:spacing w:before="240"/>
      <w:ind w:left="864" w:hanging="504"/>
      <w:textAlignment w:val="baseline"/>
    </w:pPr>
    <w:rPr>
      <w:kern w:val="28"/>
      <w:szCs w:val="20"/>
      <w:lang w:eastAsia="fr-FR"/>
    </w:rPr>
  </w:style>
  <w:style w:type="paragraph" w:customStyle="1" w:styleId="Outline3">
    <w:name w:val="Outline3"/>
    <w:basedOn w:val="Normal"/>
    <w:rsid w:val="006976D6"/>
    <w:pPr>
      <w:tabs>
        <w:tab w:val="left" w:pos="1368"/>
      </w:tabs>
      <w:overflowPunct w:val="0"/>
      <w:autoSpaceDE w:val="0"/>
      <w:autoSpaceDN w:val="0"/>
      <w:adjustRightInd w:val="0"/>
      <w:spacing w:before="240"/>
      <w:ind w:left="1368" w:hanging="504"/>
      <w:textAlignment w:val="baseline"/>
    </w:pPr>
    <w:rPr>
      <w:kern w:val="28"/>
      <w:szCs w:val="20"/>
      <w:lang w:eastAsia="fr-FR"/>
    </w:rPr>
  </w:style>
  <w:style w:type="paragraph" w:styleId="Subtitle">
    <w:name w:val="Subtitle"/>
    <w:basedOn w:val="Normal"/>
    <w:link w:val="SubtitleChar"/>
    <w:qFormat/>
    <w:rsid w:val="006976D6"/>
    <w:pPr>
      <w:overflowPunct w:val="0"/>
      <w:autoSpaceDE w:val="0"/>
      <w:autoSpaceDN w:val="0"/>
      <w:adjustRightInd w:val="0"/>
      <w:jc w:val="center"/>
      <w:textAlignment w:val="baseline"/>
    </w:pPr>
    <w:rPr>
      <w:b/>
      <w:sz w:val="44"/>
      <w:szCs w:val="20"/>
      <w:lang w:eastAsia="fr-FR"/>
    </w:rPr>
  </w:style>
  <w:style w:type="character" w:customStyle="1" w:styleId="SubtitleChar">
    <w:name w:val="Subtitle Char"/>
    <w:basedOn w:val="DefaultParagraphFont"/>
    <w:link w:val="Subtitle"/>
    <w:rsid w:val="006976D6"/>
    <w:rPr>
      <w:b/>
      <w:sz w:val="44"/>
      <w:lang w:val="fr-FR" w:eastAsia="fr-FR"/>
    </w:rPr>
  </w:style>
  <w:style w:type="paragraph" w:customStyle="1" w:styleId="BodyTextIndent21">
    <w:name w:val="Body Text Indent 21"/>
    <w:basedOn w:val="Normal"/>
    <w:rsid w:val="006976D6"/>
    <w:pPr>
      <w:tabs>
        <w:tab w:val="left" w:pos="720"/>
      </w:tabs>
      <w:overflowPunct w:val="0"/>
      <w:autoSpaceDE w:val="0"/>
      <w:autoSpaceDN w:val="0"/>
      <w:adjustRightInd w:val="0"/>
      <w:ind w:left="720" w:hanging="720"/>
      <w:textAlignment w:val="baseline"/>
    </w:pPr>
    <w:rPr>
      <w:szCs w:val="20"/>
      <w:lang w:eastAsia="fr-FR"/>
    </w:rPr>
  </w:style>
  <w:style w:type="character" w:customStyle="1" w:styleId="BodyTextIndent3Char">
    <w:name w:val="Body Text Indent 3 Char"/>
    <w:basedOn w:val="DefaultParagraphFont"/>
    <w:link w:val="BodyTextIndent3"/>
    <w:rsid w:val="006976D6"/>
    <w:rPr>
      <w:sz w:val="24"/>
      <w:lang w:val="fr-FR"/>
    </w:rPr>
  </w:style>
  <w:style w:type="paragraph" w:styleId="BodyTextFirstIndent">
    <w:name w:val="Body Text First Indent"/>
    <w:basedOn w:val="BodyText"/>
    <w:link w:val="BodyTextFirstIndentChar"/>
    <w:rsid w:val="006976D6"/>
    <w:pPr>
      <w:tabs>
        <w:tab w:val="clear" w:pos="8910"/>
      </w:tabs>
      <w:suppressAutoHyphens/>
      <w:overflowPunct w:val="0"/>
      <w:autoSpaceDE w:val="0"/>
      <w:autoSpaceDN w:val="0"/>
      <w:adjustRightInd w:val="0"/>
      <w:spacing w:after="120"/>
      <w:ind w:right="0" w:firstLine="210"/>
      <w:textAlignment w:val="baseline"/>
    </w:pPr>
    <w:rPr>
      <w:bCs w:val="0"/>
      <w:szCs w:val="20"/>
      <w:lang w:eastAsia="fr-FR"/>
    </w:rPr>
  </w:style>
  <w:style w:type="character" w:customStyle="1" w:styleId="BodyTextChar1">
    <w:name w:val="Body Text Char1"/>
    <w:aliases w:val="tx Char1"/>
    <w:basedOn w:val="DefaultParagraphFont"/>
    <w:link w:val="BodyText"/>
    <w:rsid w:val="006976D6"/>
    <w:rPr>
      <w:bCs/>
      <w:sz w:val="24"/>
      <w:szCs w:val="24"/>
      <w:lang w:val="fr-FR"/>
    </w:rPr>
  </w:style>
  <w:style w:type="character" w:customStyle="1" w:styleId="BodyTextFirstIndentChar">
    <w:name w:val="Body Text First Indent Char"/>
    <w:basedOn w:val="BodyTextChar1"/>
    <w:link w:val="BodyTextFirstIndent"/>
    <w:rsid w:val="006976D6"/>
    <w:rPr>
      <w:bCs w:val="0"/>
      <w:sz w:val="24"/>
      <w:szCs w:val="24"/>
      <w:lang w:val="fr-FR" w:eastAsia="fr-FR"/>
    </w:rPr>
  </w:style>
  <w:style w:type="character" w:customStyle="1" w:styleId="BodyTextIndentChar">
    <w:name w:val="Body Text Indent Char"/>
    <w:basedOn w:val="DefaultParagraphFont"/>
    <w:uiPriority w:val="99"/>
    <w:semiHidden/>
    <w:rsid w:val="006976D6"/>
    <w:rPr>
      <w:rFonts w:ascii="Times New Roman" w:eastAsia="Times New Roman" w:hAnsi="Times New Roman" w:cs="Times New Roman"/>
      <w:sz w:val="24"/>
      <w:szCs w:val="20"/>
      <w:lang w:eastAsia="fr-FR"/>
    </w:rPr>
  </w:style>
  <w:style w:type="paragraph" w:styleId="BodyTextFirstIndent2">
    <w:name w:val="Body Text First Indent 2"/>
    <w:basedOn w:val="BodyText21"/>
    <w:link w:val="BodyTextFirstIndent2Char"/>
    <w:rsid w:val="006976D6"/>
    <w:pPr>
      <w:spacing w:before="0"/>
      <w:ind w:left="360" w:firstLine="210"/>
      <w:jc w:val="both"/>
    </w:pPr>
  </w:style>
  <w:style w:type="character" w:customStyle="1" w:styleId="BodyTextIndentChar1">
    <w:name w:val="Body Text Indent Char1"/>
    <w:basedOn w:val="DefaultParagraphFont"/>
    <w:link w:val="BodyTextIndent"/>
    <w:rsid w:val="006976D6"/>
    <w:rPr>
      <w:sz w:val="24"/>
      <w:lang w:val="fr-CA"/>
    </w:rPr>
  </w:style>
  <w:style w:type="character" w:customStyle="1" w:styleId="BodyTextFirstIndent2Char">
    <w:name w:val="Body Text First Indent 2 Char"/>
    <w:basedOn w:val="BodyTextIndentChar1"/>
    <w:link w:val="BodyTextFirstIndent2"/>
    <w:rsid w:val="006976D6"/>
    <w:rPr>
      <w:sz w:val="24"/>
      <w:lang w:val="fr-FR" w:eastAsia="fr-FR"/>
    </w:rPr>
  </w:style>
  <w:style w:type="paragraph" w:styleId="Closing">
    <w:name w:val="Closing"/>
    <w:basedOn w:val="Normal"/>
    <w:link w:val="ClosingChar"/>
    <w:rsid w:val="006976D6"/>
    <w:pPr>
      <w:suppressAutoHyphens/>
      <w:overflowPunct w:val="0"/>
      <w:autoSpaceDE w:val="0"/>
      <w:autoSpaceDN w:val="0"/>
      <w:adjustRightInd w:val="0"/>
      <w:ind w:left="4320"/>
      <w:jc w:val="both"/>
      <w:textAlignment w:val="baseline"/>
    </w:pPr>
    <w:rPr>
      <w:szCs w:val="20"/>
      <w:lang w:eastAsia="fr-FR"/>
    </w:rPr>
  </w:style>
  <w:style w:type="character" w:customStyle="1" w:styleId="ClosingChar">
    <w:name w:val="Closing Char"/>
    <w:basedOn w:val="DefaultParagraphFont"/>
    <w:link w:val="Closing"/>
    <w:rsid w:val="006976D6"/>
    <w:rPr>
      <w:sz w:val="24"/>
      <w:lang w:val="fr-FR" w:eastAsia="fr-FR"/>
    </w:rPr>
  </w:style>
  <w:style w:type="paragraph" w:styleId="Date">
    <w:name w:val="Date"/>
    <w:basedOn w:val="Normal"/>
    <w:next w:val="Normal"/>
    <w:link w:val="DateChar"/>
    <w:rsid w:val="006976D6"/>
    <w:pPr>
      <w:suppressAutoHyphens/>
      <w:overflowPunct w:val="0"/>
      <w:autoSpaceDE w:val="0"/>
      <w:autoSpaceDN w:val="0"/>
      <w:adjustRightInd w:val="0"/>
      <w:jc w:val="both"/>
      <w:textAlignment w:val="baseline"/>
    </w:pPr>
    <w:rPr>
      <w:szCs w:val="20"/>
      <w:lang w:eastAsia="fr-FR"/>
    </w:rPr>
  </w:style>
  <w:style w:type="character" w:customStyle="1" w:styleId="DateChar">
    <w:name w:val="Date Char"/>
    <w:basedOn w:val="DefaultParagraphFont"/>
    <w:link w:val="Date"/>
    <w:rsid w:val="006976D6"/>
    <w:rPr>
      <w:sz w:val="24"/>
      <w:lang w:val="fr-FR" w:eastAsia="fr-FR"/>
    </w:rPr>
  </w:style>
  <w:style w:type="paragraph" w:styleId="DocumentMap">
    <w:name w:val="Document Map"/>
    <w:basedOn w:val="Normal"/>
    <w:link w:val="DocumentMapChar"/>
    <w:rsid w:val="006976D6"/>
    <w:pPr>
      <w:shd w:val="clear" w:color="auto" w:fill="000080"/>
      <w:suppressAutoHyphens/>
      <w:overflowPunct w:val="0"/>
      <w:autoSpaceDE w:val="0"/>
      <w:autoSpaceDN w:val="0"/>
      <w:adjustRightInd w:val="0"/>
      <w:jc w:val="both"/>
      <w:textAlignment w:val="baseline"/>
    </w:pPr>
    <w:rPr>
      <w:rFonts w:ascii="Tahoma" w:hAnsi="Tahoma"/>
      <w:szCs w:val="20"/>
      <w:lang w:eastAsia="fr-FR"/>
    </w:rPr>
  </w:style>
  <w:style w:type="character" w:customStyle="1" w:styleId="DocumentMapChar">
    <w:name w:val="Document Map Char"/>
    <w:basedOn w:val="DefaultParagraphFont"/>
    <w:link w:val="DocumentMap"/>
    <w:rsid w:val="006976D6"/>
    <w:rPr>
      <w:rFonts w:ascii="Tahoma" w:hAnsi="Tahoma"/>
      <w:sz w:val="24"/>
      <w:shd w:val="clear" w:color="auto" w:fill="000080"/>
      <w:lang w:val="fr-FR" w:eastAsia="fr-FR"/>
    </w:rPr>
  </w:style>
  <w:style w:type="paragraph" w:styleId="E-mailSignature">
    <w:name w:val="E-mail Signature"/>
    <w:basedOn w:val="Normal"/>
    <w:link w:val="E-mailSignatureChar"/>
    <w:rsid w:val="006976D6"/>
    <w:pPr>
      <w:suppressAutoHyphens/>
      <w:overflowPunct w:val="0"/>
      <w:autoSpaceDE w:val="0"/>
      <w:autoSpaceDN w:val="0"/>
      <w:adjustRightInd w:val="0"/>
      <w:jc w:val="both"/>
      <w:textAlignment w:val="baseline"/>
    </w:pPr>
    <w:rPr>
      <w:szCs w:val="20"/>
      <w:lang w:eastAsia="fr-FR"/>
    </w:rPr>
  </w:style>
  <w:style w:type="character" w:customStyle="1" w:styleId="E-mailSignatureChar">
    <w:name w:val="E-mail Signature Char"/>
    <w:basedOn w:val="DefaultParagraphFont"/>
    <w:link w:val="E-mailSignature"/>
    <w:rsid w:val="006976D6"/>
    <w:rPr>
      <w:sz w:val="24"/>
      <w:lang w:val="fr-FR" w:eastAsia="fr-FR"/>
    </w:rPr>
  </w:style>
  <w:style w:type="paragraph" w:styleId="EnvelopeAddress">
    <w:name w:val="envelope address"/>
    <w:basedOn w:val="Normal"/>
    <w:rsid w:val="006976D6"/>
    <w:pPr>
      <w:framePr w:w="7920" w:h="1980" w:hRule="exact" w:hSpace="180" w:wrap="auto" w:hAnchor="page" w:xAlign="center" w:yAlign="bottom"/>
      <w:suppressAutoHyphens/>
      <w:overflowPunct w:val="0"/>
      <w:autoSpaceDE w:val="0"/>
      <w:autoSpaceDN w:val="0"/>
      <w:adjustRightInd w:val="0"/>
      <w:ind w:left="2880"/>
      <w:jc w:val="both"/>
      <w:textAlignment w:val="baseline"/>
    </w:pPr>
    <w:rPr>
      <w:rFonts w:ascii="Arial" w:hAnsi="Arial"/>
      <w:szCs w:val="20"/>
      <w:lang w:eastAsia="fr-FR"/>
    </w:rPr>
  </w:style>
  <w:style w:type="paragraph" w:styleId="EnvelopeReturn">
    <w:name w:val="envelope return"/>
    <w:basedOn w:val="Normal"/>
    <w:rsid w:val="006976D6"/>
    <w:pPr>
      <w:suppressAutoHyphens/>
      <w:overflowPunct w:val="0"/>
      <w:autoSpaceDE w:val="0"/>
      <w:autoSpaceDN w:val="0"/>
      <w:adjustRightInd w:val="0"/>
      <w:jc w:val="both"/>
      <w:textAlignment w:val="baseline"/>
    </w:pPr>
    <w:rPr>
      <w:rFonts w:ascii="Arial" w:hAnsi="Arial"/>
      <w:sz w:val="20"/>
      <w:szCs w:val="20"/>
      <w:lang w:eastAsia="fr-FR"/>
    </w:rPr>
  </w:style>
  <w:style w:type="paragraph" w:styleId="HTMLAddress">
    <w:name w:val="HTML Address"/>
    <w:basedOn w:val="Normal"/>
    <w:link w:val="HTMLAddressChar"/>
    <w:rsid w:val="006976D6"/>
    <w:pPr>
      <w:suppressAutoHyphens/>
      <w:overflowPunct w:val="0"/>
      <w:autoSpaceDE w:val="0"/>
      <w:autoSpaceDN w:val="0"/>
      <w:adjustRightInd w:val="0"/>
      <w:jc w:val="both"/>
      <w:textAlignment w:val="baseline"/>
    </w:pPr>
    <w:rPr>
      <w:i/>
      <w:szCs w:val="20"/>
      <w:lang w:eastAsia="fr-FR"/>
    </w:rPr>
  </w:style>
  <w:style w:type="character" w:customStyle="1" w:styleId="HTMLAddressChar">
    <w:name w:val="HTML Address Char"/>
    <w:basedOn w:val="DefaultParagraphFont"/>
    <w:link w:val="HTMLAddress"/>
    <w:rsid w:val="006976D6"/>
    <w:rPr>
      <w:i/>
      <w:sz w:val="24"/>
      <w:lang w:val="fr-FR" w:eastAsia="fr-FR"/>
    </w:rPr>
  </w:style>
  <w:style w:type="paragraph" w:styleId="HTMLPreformatted">
    <w:name w:val="HTML Preformatted"/>
    <w:basedOn w:val="Normal"/>
    <w:link w:val="HTMLPreformattedChar"/>
    <w:rsid w:val="006976D6"/>
    <w:pPr>
      <w:suppressAutoHyphens/>
      <w:overflowPunct w:val="0"/>
      <w:autoSpaceDE w:val="0"/>
      <w:autoSpaceDN w:val="0"/>
      <w:adjustRightInd w:val="0"/>
      <w:jc w:val="both"/>
      <w:textAlignment w:val="baseline"/>
    </w:pPr>
    <w:rPr>
      <w:rFonts w:ascii="Courier New" w:hAnsi="Courier New"/>
      <w:sz w:val="20"/>
      <w:szCs w:val="20"/>
      <w:lang w:eastAsia="fr-FR"/>
    </w:rPr>
  </w:style>
  <w:style w:type="character" w:customStyle="1" w:styleId="HTMLPreformattedChar">
    <w:name w:val="HTML Preformatted Char"/>
    <w:basedOn w:val="DefaultParagraphFont"/>
    <w:link w:val="HTMLPreformatted"/>
    <w:rsid w:val="006976D6"/>
    <w:rPr>
      <w:rFonts w:ascii="Courier New" w:hAnsi="Courier New"/>
      <w:lang w:val="fr-FR" w:eastAsia="fr-FR"/>
    </w:rPr>
  </w:style>
  <w:style w:type="paragraph" w:styleId="List">
    <w:name w:val="List"/>
    <w:aliases w:val="1. List"/>
    <w:basedOn w:val="Normal"/>
    <w:rsid w:val="006976D6"/>
    <w:pPr>
      <w:suppressAutoHyphens/>
      <w:overflowPunct w:val="0"/>
      <w:autoSpaceDE w:val="0"/>
      <w:autoSpaceDN w:val="0"/>
      <w:adjustRightInd w:val="0"/>
      <w:ind w:left="360" w:hanging="360"/>
      <w:jc w:val="both"/>
      <w:textAlignment w:val="baseline"/>
    </w:pPr>
    <w:rPr>
      <w:szCs w:val="20"/>
      <w:lang w:eastAsia="fr-FR"/>
    </w:rPr>
  </w:style>
  <w:style w:type="paragraph" w:styleId="List2">
    <w:name w:val="List 2"/>
    <w:basedOn w:val="Normal"/>
    <w:rsid w:val="006976D6"/>
    <w:pPr>
      <w:suppressAutoHyphens/>
      <w:overflowPunct w:val="0"/>
      <w:autoSpaceDE w:val="0"/>
      <w:autoSpaceDN w:val="0"/>
      <w:adjustRightInd w:val="0"/>
      <w:ind w:left="720" w:hanging="360"/>
      <w:jc w:val="both"/>
      <w:textAlignment w:val="baseline"/>
    </w:pPr>
    <w:rPr>
      <w:szCs w:val="20"/>
      <w:lang w:eastAsia="fr-FR"/>
    </w:rPr>
  </w:style>
  <w:style w:type="paragraph" w:styleId="List3">
    <w:name w:val="List 3"/>
    <w:basedOn w:val="Normal"/>
    <w:rsid w:val="006976D6"/>
    <w:pPr>
      <w:suppressAutoHyphens/>
      <w:overflowPunct w:val="0"/>
      <w:autoSpaceDE w:val="0"/>
      <w:autoSpaceDN w:val="0"/>
      <w:adjustRightInd w:val="0"/>
      <w:ind w:left="1080" w:hanging="360"/>
      <w:jc w:val="both"/>
      <w:textAlignment w:val="baseline"/>
    </w:pPr>
    <w:rPr>
      <w:szCs w:val="20"/>
      <w:lang w:eastAsia="fr-FR"/>
    </w:rPr>
  </w:style>
  <w:style w:type="paragraph" w:styleId="List4">
    <w:name w:val="List 4"/>
    <w:basedOn w:val="Normal"/>
    <w:rsid w:val="006976D6"/>
    <w:pPr>
      <w:suppressAutoHyphens/>
      <w:overflowPunct w:val="0"/>
      <w:autoSpaceDE w:val="0"/>
      <w:autoSpaceDN w:val="0"/>
      <w:adjustRightInd w:val="0"/>
      <w:ind w:left="1440" w:hanging="360"/>
      <w:jc w:val="both"/>
      <w:textAlignment w:val="baseline"/>
    </w:pPr>
    <w:rPr>
      <w:szCs w:val="20"/>
      <w:lang w:eastAsia="fr-FR"/>
    </w:rPr>
  </w:style>
  <w:style w:type="paragraph" w:styleId="List5">
    <w:name w:val="List 5"/>
    <w:basedOn w:val="Normal"/>
    <w:rsid w:val="006976D6"/>
    <w:pPr>
      <w:suppressAutoHyphens/>
      <w:overflowPunct w:val="0"/>
      <w:autoSpaceDE w:val="0"/>
      <w:autoSpaceDN w:val="0"/>
      <w:adjustRightInd w:val="0"/>
      <w:ind w:left="1800" w:hanging="360"/>
      <w:jc w:val="both"/>
      <w:textAlignment w:val="baseline"/>
    </w:pPr>
    <w:rPr>
      <w:szCs w:val="20"/>
      <w:lang w:eastAsia="fr-FR"/>
    </w:rPr>
  </w:style>
  <w:style w:type="paragraph" w:styleId="ListBullet">
    <w:name w:val="List Bullet"/>
    <w:basedOn w:val="Normal"/>
    <w:rsid w:val="006976D6"/>
    <w:pPr>
      <w:tabs>
        <w:tab w:val="left" w:pos="360"/>
      </w:tabs>
      <w:suppressAutoHyphens/>
      <w:overflowPunct w:val="0"/>
      <w:autoSpaceDE w:val="0"/>
      <w:autoSpaceDN w:val="0"/>
      <w:adjustRightInd w:val="0"/>
      <w:ind w:left="360" w:hanging="360"/>
      <w:jc w:val="both"/>
      <w:textAlignment w:val="baseline"/>
    </w:pPr>
    <w:rPr>
      <w:szCs w:val="20"/>
      <w:lang w:eastAsia="fr-FR"/>
    </w:rPr>
  </w:style>
  <w:style w:type="paragraph" w:styleId="ListBullet2">
    <w:name w:val="List Bullet 2"/>
    <w:basedOn w:val="Normal"/>
    <w:rsid w:val="006976D6"/>
    <w:pPr>
      <w:tabs>
        <w:tab w:val="left" w:pos="720"/>
      </w:tabs>
      <w:suppressAutoHyphens/>
      <w:overflowPunct w:val="0"/>
      <w:autoSpaceDE w:val="0"/>
      <w:autoSpaceDN w:val="0"/>
      <w:adjustRightInd w:val="0"/>
      <w:ind w:left="720" w:hanging="360"/>
      <w:jc w:val="both"/>
      <w:textAlignment w:val="baseline"/>
    </w:pPr>
    <w:rPr>
      <w:szCs w:val="20"/>
      <w:lang w:eastAsia="fr-FR"/>
    </w:rPr>
  </w:style>
  <w:style w:type="paragraph" w:styleId="ListBullet3">
    <w:name w:val="List Bullet 3"/>
    <w:basedOn w:val="Normal"/>
    <w:rsid w:val="006976D6"/>
    <w:pPr>
      <w:tabs>
        <w:tab w:val="left" w:pos="1080"/>
      </w:tabs>
      <w:suppressAutoHyphens/>
      <w:overflowPunct w:val="0"/>
      <w:autoSpaceDE w:val="0"/>
      <w:autoSpaceDN w:val="0"/>
      <w:adjustRightInd w:val="0"/>
      <w:ind w:left="1080" w:hanging="360"/>
      <w:jc w:val="both"/>
      <w:textAlignment w:val="baseline"/>
    </w:pPr>
    <w:rPr>
      <w:szCs w:val="20"/>
      <w:lang w:eastAsia="fr-FR"/>
    </w:rPr>
  </w:style>
  <w:style w:type="paragraph" w:styleId="ListBullet4">
    <w:name w:val="List Bullet 4"/>
    <w:basedOn w:val="Normal"/>
    <w:rsid w:val="006976D6"/>
    <w:pPr>
      <w:tabs>
        <w:tab w:val="left" w:pos="1440"/>
      </w:tabs>
      <w:suppressAutoHyphens/>
      <w:overflowPunct w:val="0"/>
      <w:autoSpaceDE w:val="0"/>
      <w:autoSpaceDN w:val="0"/>
      <w:adjustRightInd w:val="0"/>
      <w:ind w:left="1440" w:hanging="360"/>
      <w:jc w:val="both"/>
      <w:textAlignment w:val="baseline"/>
    </w:pPr>
    <w:rPr>
      <w:szCs w:val="20"/>
      <w:lang w:eastAsia="fr-FR"/>
    </w:rPr>
  </w:style>
  <w:style w:type="paragraph" w:styleId="ListBullet5">
    <w:name w:val="List Bullet 5"/>
    <w:basedOn w:val="Normal"/>
    <w:rsid w:val="006976D6"/>
    <w:pPr>
      <w:tabs>
        <w:tab w:val="left" w:pos="1800"/>
      </w:tabs>
      <w:suppressAutoHyphens/>
      <w:overflowPunct w:val="0"/>
      <w:autoSpaceDE w:val="0"/>
      <w:autoSpaceDN w:val="0"/>
      <w:adjustRightInd w:val="0"/>
      <w:ind w:left="1800" w:hanging="360"/>
      <w:jc w:val="both"/>
      <w:textAlignment w:val="baseline"/>
    </w:pPr>
    <w:rPr>
      <w:szCs w:val="20"/>
      <w:lang w:eastAsia="fr-FR"/>
    </w:rPr>
  </w:style>
  <w:style w:type="paragraph" w:styleId="ListContinue">
    <w:name w:val="List Continue"/>
    <w:basedOn w:val="Normal"/>
    <w:rsid w:val="006976D6"/>
    <w:pPr>
      <w:suppressAutoHyphens/>
      <w:overflowPunct w:val="0"/>
      <w:autoSpaceDE w:val="0"/>
      <w:autoSpaceDN w:val="0"/>
      <w:adjustRightInd w:val="0"/>
      <w:spacing w:after="120"/>
      <w:ind w:left="360"/>
      <w:jc w:val="both"/>
      <w:textAlignment w:val="baseline"/>
    </w:pPr>
    <w:rPr>
      <w:szCs w:val="20"/>
      <w:lang w:eastAsia="fr-FR"/>
    </w:rPr>
  </w:style>
  <w:style w:type="paragraph" w:styleId="ListContinue2">
    <w:name w:val="List Continue 2"/>
    <w:basedOn w:val="Normal"/>
    <w:rsid w:val="006976D6"/>
    <w:pPr>
      <w:suppressAutoHyphens/>
      <w:overflowPunct w:val="0"/>
      <w:autoSpaceDE w:val="0"/>
      <w:autoSpaceDN w:val="0"/>
      <w:adjustRightInd w:val="0"/>
      <w:spacing w:after="120"/>
      <w:ind w:left="720"/>
      <w:jc w:val="both"/>
      <w:textAlignment w:val="baseline"/>
    </w:pPr>
    <w:rPr>
      <w:szCs w:val="20"/>
      <w:lang w:eastAsia="fr-FR"/>
    </w:rPr>
  </w:style>
  <w:style w:type="paragraph" w:styleId="ListContinue3">
    <w:name w:val="List Continue 3"/>
    <w:basedOn w:val="Normal"/>
    <w:rsid w:val="006976D6"/>
    <w:pPr>
      <w:suppressAutoHyphens/>
      <w:overflowPunct w:val="0"/>
      <w:autoSpaceDE w:val="0"/>
      <w:autoSpaceDN w:val="0"/>
      <w:adjustRightInd w:val="0"/>
      <w:spacing w:after="120"/>
      <w:ind w:left="1080"/>
      <w:jc w:val="both"/>
      <w:textAlignment w:val="baseline"/>
    </w:pPr>
    <w:rPr>
      <w:szCs w:val="20"/>
      <w:lang w:eastAsia="fr-FR"/>
    </w:rPr>
  </w:style>
  <w:style w:type="paragraph" w:styleId="ListContinue4">
    <w:name w:val="List Continue 4"/>
    <w:basedOn w:val="Normal"/>
    <w:rsid w:val="006976D6"/>
    <w:pPr>
      <w:suppressAutoHyphens/>
      <w:overflowPunct w:val="0"/>
      <w:autoSpaceDE w:val="0"/>
      <w:autoSpaceDN w:val="0"/>
      <w:adjustRightInd w:val="0"/>
      <w:spacing w:after="120"/>
      <w:ind w:left="1440"/>
      <w:jc w:val="both"/>
      <w:textAlignment w:val="baseline"/>
    </w:pPr>
    <w:rPr>
      <w:szCs w:val="20"/>
      <w:lang w:eastAsia="fr-FR"/>
    </w:rPr>
  </w:style>
  <w:style w:type="paragraph" w:styleId="ListContinue5">
    <w:name w:val="List Continue 5"/>
    <w:basedOn w:val="Normal"/>
    <w:rsid w:val="006976D6"/>
    <w:pPr>
      <w:suppressAutoHyphens/>
      <w:overflowPunct w:val="0"/>
      <w:autoSpaceDE w:val="0"/>
      <w:autoSpaceDN w:val="0"/>
      <w:adjustRightInd w:val="0"/>
      <w:spacing w:after="120"/>
      <w:ind w:left="1800"/>
      <w:jc w:val="both"/>
      <w:textAlignment w:val="baseline"/>
    </w:pPr>
    <w:rPr>
      <w:szCs w:val="20"/>
      <w:lang w:eastAsia="fr-FR"/>
    </w:rPr>
  </w:style>
  <w:style w:type="paragraph" w:styleId="ListNumber">
    <w:name w:val="List Number"/>
    <w:basedOn w:val="Normal"/>
    <w:rsid w:val="006976D6"/>
    <w:pPr>
      <w:tabs>
        <w:tab w:val="left" w:pos="360"/>
      </w:tabs>
      <w:suppressAutoHyphens/>
      <w:overflowPunct w:val="0"/>
      <w:autoSpaceDE w:val="0"/>
      <w:autoSpaceDN w:val="0"/>
      <w:adjustRightInd w:val="0"/>
      <w:ind w:left="360" w:hanging="360"/>
      <w:jc w:val="both"/>
      <w:textAlignment w:val="baseline"/>
    </w:pPr>
    <w:rPr>
      <w:szCs w:val="20"/>
      <w:lang w:eastAsia="fr-FR"/>
    </w:rPr>
  </w:style>
  <w:style w:type="paragraph" w:styleId="ListNumber2">
    <w:name w:val="List Number 2"/>
    <w:basedOn w:val="Normal"/>
    <w:rsid w:val="006976D6"/>
    <w:pPr>
      <w:tabs>
        <w:tab w:val="left" w:pos="720"/>
      </w:tabs>
      <w:suppressAutoHyphens/>
      <w:overflowPunct w:val="0"/>
      <w:autoSpaceDE w:val="0"/>
      <w:autoSpaceDN w:val="0"/>
      <w:adjustRightInd w:val="0"/>
      <w:ind w:left="720" w:hanging="360"/>
      <w:jc w:val="both"/>
      <w:textAlignment w:val="baseline"/>
    </w:pPr>
    <w:rPr>
      <w:szCs w:val="20"/>
      <w:lang w:eastAsia="fr-FR"/>
    </w:rPr>
  </w:style>
  <w:style w:type="paragraph" w:styleId="ListNumber3">
    <w:name w:val="List Number 3"/>
    <w:basedOn w:val="Normal"/>
    <w:rsid w:val="006976D6"/>
    <w:pPr>
      <w:tabs>
        <w:tab w:val="left" w:pos="1080"/>
      </w:tabs>
      <w:suppressAutoHyphens/>
      <w:overflowPunct w:val="0"/>
      <w:autoSpaceDE w:val="0"/>
      <w:autoSpaceDN w:val="0"/>
      <w:adjustRightInd w:val="0"/>
      <w:ind w:left="1080" w:hanging="360"/>
      <w:jc w:val="both"/>
      <w:textAlignment w:val="baseline"/>
    </w:pPr>
    <w:rPr>
      <w:szCs w:val="20"/>
      <w:lang w:eastAsia="fr-FR"/>
    </w:rPr>
  </w:style>
  <w:style w:type="paragraph" w:styleId="ListNumber4">
    <w:name w:val="List Number 4"/>
    <w:basedOn w:val="Normal"/>
    <w:rsid w:val="006976D6"/>
    <w:pPr>
      <w:tabs>
        <w:tab w:val="left" w:pos="1440"/>
      </w:tabs>
      <w:suppressAutoHyphens/>
      <w:overflowPunct w:val="0"/>
      <w:autoSpaceDE w:val="0"/>
      <w:autoSpaceDN w:val="0"/>
      <w:adjustRightInd w:val="0"/>
      <w:ind w:left="1440" w:hanging="360"/>
      <w:jc w:val="both"/>
      <w:textAlignment w:val="baseline"/>
    </w:pPr>
    <w:rPr>
      <w:szCs w:val="20"/>
      <w:lang w:eastAsia="fr-FR"/>
    </w:rPr>
  </w:style>
  <w:style w:type="paragraph" w:styleId="ListNumber5">
    <w:name w:val="List Number 5"/>
    <w:basedOn w:val="Normal"/>
    <w:rsid w:val="006976D6"/>
    <w:pPr>
      <w:tabs>
        <w:tab w:val="left" w:pos="1800"/>
      </w:tabs>
      <w:suppressAutoHyphens/>
      <w:overflowPunct w:val="0"/>
      <w:autoSpaceDE w:val="0"/>
      <w:autoSpaceDN w:val="0"/>
      <w:adjustRightInd w:val="0"/>
      <w:ind w:left="1800" w:hanging="360"/>
      <w:jc w:val="both"/>
      <w:textAlignment w:val="baseline"/>
    </w:pPr>
    <w:rPr>
      <w:szCs w:val="20"/>
      <w:lang w:eastAsia="fr-FR"/>
    </w:rPr>
  </w:style>
  <w:style w:type="paragraph" w:styleId="MessageHeader">
    <w:name w:val="Message Header"/>
    <w:basedOn w:val="Normal"/>
    <w:link w:val="MessageHeaderChar"/>
    <w:rsid w:val="006976D6"/>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jc w:val="both"/>
      <w:textAlignment w:val="baseline"/>
    </w:pPr>
    <w:rPr>
      <w:rFonts w:ascii="Arial" w:hAnsi="Arial"/>
      <w:szCs w:val="20"/>
      <w:lang w:eastAsia="fr-FR"/>
    </w:rPr>
  </w:style>
  <w:style w:type="character" w:customStyle="1" w:styleId="MessageHeaderChar">
    <w:name w:val="Message Header Char"/>
    <w:basedOn w:val="DefaultParagraphFont"/>
    <w:link w:val="MessageHeader"/>
    <w:rsid w:val="006976D6"/>
    <w:rPr>
      <w:rFonts w:ascii="Arial" w:hAnsi="Arial"/>
      <w:sz w:val="24"/>
      <w:shd w:val="pct20" w:color="auto" w:fill="auto"/>
      <w:lang w:val="fr-FR" w:eastAsia="fr-FR"/>
    </w:rPr>
  </w:style>
  <w:style w:type="paragraph" w:styleId="NormalIndent">
    <w:name w:val="Normal Indent"/>
    <w:basedOn w:val="Normal"/>
    <w:rsid w:val="006976D6"/>
    <w:pPr>
      <w:suppressAutoHyphens/>
      <w:overflowPunct w:val="0"/>
      <w:autoSpaceDE w:val="0"/>
      <w:autoSpaceDN w:val="0"/>
      <w:adjustRightInd w:val="0"/>
      <w:ind w:left="720"/>
      <w:jc w:val="both"/>
      <w:textAlignment w:val="baseline"/>
    </w:pPr>
    <w:rPr>
      <w:szCs w:val="20"/>
      <w:lang w:eastAsia="fr-FR"/>
    </w:rPr>
  </w:style>
  <w:style w:type="paragraph" w:styleId="NoteHeading">
    <w:name w:val="Note Heading"/>
    <w:basedOn w:val="Normal"/>
    <w:next w:val="Normal"/>
    <w:link w:val="NoteHeadingChar"/>
    <w:rsid w:val="006976D6"/>
    <w:pPr>
      <w:suppressAutoHyphens/>
      <w:overflowPunct w:val="0"/>
      <w:autoSpaceDE w:val="0"/>
      <w:autoSpaceDN w:val="0"/>
      <w:adjustRightInd w:val="0"/>
      <w:jc w:val="both"/>
      <w:textAlignment w:val="baseline"/>
    </w:pPr>
    <w:rPr>
      <w:szCs w:val="20"/>
      <w:lang w:eastAsia="fr-FR"/>
    </w:rPr>
  </w:style>
  <w:style w:type="character" w:customStyle="1" w:styleId="NoteHeadingChar">
    <w:name w:val="Note Heading Char"/>
    <w:basedOn w:val="DefaultParagraphFont"/>
    <w:link w:val="NoteHeading"/>
    <w:rsid w:val="006976D6"/>
    <w:rPr>
      <w:sz w:val="24"/>
      <w:lang w:val="fr-FR" w:eastAsia="fr-FR"/>
    </w:rPr>
  </w:style>
  <w:style w:type="paragraph" w:styleId="PlainText">
    <w:name w:val="Plain Text"/>
    <w:basedOn w:val="Normal"/>
    <w:link w:val="PlainTextChar"/>
    <w:rsid w:val="006976D6"/>
    <w:pPr>
      <w:suppressAutoHyphens/>
      <w:overflowPunct w:val="0"/>
      <w:autoSpaceDE w:val="0"/>
      <w:autoSpaceDN w:val="0"/>
      <w:adjustRightInd w:val="0"/>
      <w:jc w:val="both"/>
      <w:textAlignment w:val="baseline"/>
    </w:pPr>
    <w:rPr>
      <w:rFonts w:ascii="Courier New" w:hAnsi="Courier New"/>
      <w:sz w:val="20"/>
      <w:szCs w:val="20"/>
      <w:lang w:eastAsia="fr-FR"/>
    </w:rPr>
  </w:style>
  <w:style w:type="character" w:customStyle="1" w:styleId="PlainTextChar">
    <w:name w:val="Plain Text Char"/>
    <w:basedOn w:val="DefaultParagraphFont"/>
    <w:link w:val="PlainText"/>
    <w:rsid w:val="006976D6"/>
    <w:rPr>
      <w:rFonts w:ascii="Courier New" w:hAnsi="Courier New"/>
      <w:lang w:val="fr-FR" w:eastAsia="fr-FR"/>
    </w:rPr>
  </w:style>
  <w:style w:type="paragraph" w:styleId="Salutation">
    <w:name w:val="Salutation"/>
    <w:basedOn w:val="Normal"/>
    <w:next w:val="Normal"/>
    <w:link w:val="SalutationChar"/>
    <w:rsid w:val="006976D6"/>
    <w:pPr>
      <w:suppressAutoHyphens/>
      <w:overflowPunct w:val="0"/>
      <w:autoSpaceDE w:val="0"/>
      <w:autoSpaceDN w:val="0"/>
      <w:adjustRightInd w:val="0"/>
      <w:jc w:val="both"/>
      <w:textAlignment w:val="baseline"/>
    </w:pPr>
    <w:rPr>
      <w:szCs w:val="20"/>
      <w:lang w:eastAsia="fr-FR"/>
    </w:rPr>
  </w:style>
  <w:style w:type="character" w:customStyle="1" w:styleId="SalutationChar">
    <w:name w:val="Salutation Char"/>
    <w:basedOn w:val="DefaultParagraphFont"/>
    <w:link w:val="Salutation"/>
    <w:rsid w:val="006976D6"/>
    <w:rPr>
      <w:sz w:val="24"/>
      <w:lang w:val="fr-FR" w:eastAsia="fr-FR"/>
    </w:rPr>
  </w:style>
  <w:style w:type="paragraph" w:styleId="Signature">
    <w:name w:val="Signature"/>
    <w:basedOn w:val="Normal"/>
    <w:link w:val="SignatureChar"/>
    <w:rsid w:val="006976D6"/>
    <w:pPr>
      <w:suppressAutoHyphens/>
      <w:overflowPunct w:val="0"/>
      <w:autoSpaceDE w:val="0"/>
      <w:autoSpaceDN w:val="0"/>
      <w:adjustRightInd w:val="0"/>
      <w:ind w:left="4320"/>
      <w:jc w:val="both"/>
      <w:textAlignment w:val="baseline"/>
    </w:pPr>
    <w:rPr>
      <w:szCs w:val="20"/>
      <w:lang w:eastAsia="fr-FR"/>
    </w:rPr>
  </w:style>
  <w:style w:type="character" w:customStyle="1" w:styleId="SignatureChar">
    <w:name w:val="Signature Char"/>
    <w:basedOn w:val="DefaultParagraphFont"/>
    <w:link w:val="Signature"/>
    <w:rsid w:val="006976D6"/>
    <w:rPr>
      <w:sz w:val="24"/>
      <w:lang w:val="fr-FR" w:eastAsia="fr-FR"/>
    </w:rPr>
  </w:style>
  <w:style w:type="paragraph" w:customStyle="1" w:styleId="TOCNumber1">
    <w:name w:val="TOC Number1"/>
    <w:basedOn w:val="Heading4"/>
    <w:rsid w:val="006976D6"/>
    <w:pPr>
      <w:keepNext w:val="0"/>
      <w:overflowPunct w:val="0"/>
      <w:autoSpaceDE w:val="0"/>
      <w:autoSpaceDN w:val="0"/>
      <w:adjustRightInd w:val="0"/>
      <w:spacing w:before="120" w:after="120"/>
      <w:jc w:val="left"/>
      <w:textAlignment w:val="baseline"/>
      <w:outlineLvl w:val="9"/>
    </w:pPr>
    <w:rPr>
      <w:bCs w:val="0"/>
      <w:sz w:val="24"/>
      <w:szCs w:val="20"/>
      <w:lang w:eastAsia="fr-FR"/>
    </w:rPr>
  </w:style>
  <w:style w:type="paragraph" w:customStyle="1" w:styleId="xl26">
    <w:name w:val="xl26"/>
    <w:basedOn w:val="Normal"/>
    <w:rsid w:val="006976D6"/>
    <w:pPr>
      <w:overflowPunct w:val="0"/>
      <w:autoSpaceDE w:val="0"/>
      <w:autoSpaceDN w:val="0"/>
      <w:adjustRightInd w:val="0"/>
      <w:spacing w:before="100" w:after="100"/>
      <w:textAlignment w:val="baseline"/>
    </w:pPr>
    <w:rPr>
      <w:b/>
      <w:szCs w:val="20"/>
      <w:lang w:val="it-IT" w:eastAsia="fr-FR"/>
    </w:rPr>
  </w:style>
  <w:style w:type="paragraph" w:customStyle="1" w:styleId="iAutoList">
    <w:name w:val="(i) AutoList"/>
    <w:basedOn w:val="Normal"/>
    <w:next w:val="Normal"/>
    <w:rsid w:val="006976D6"/>
    <w:pPr>
      <w:tabs>
        <w:tab w:val="left" w:pos="792"/>
      </w:tabs>
      <w:overflowPunct w:val="0"/>
      <w:autoSpaceDE w:val="0"/>
      <w:autoSpaceDN w:val="0"/>
      <w:adjustRightInd w:val="0"/>
      <w:spacing w:before="120" w:after="120"/>
      <w:ind w:left="792" w:hanging="360"/>
      <w:jc w:val="both"/>
      <w:textAlignment w:val="baseline"/>
    </w:pPr>
    <w:rPr>
      <w:szCs w:val="20"/>
      <w:lang w:val="es-ES_tradnl" w:eastAsia="fr-FR"/>
    </w:rPr>
  </w:style>
  <w:style w:type="paragraph" w:customStyle="1" w:styleId="A1-Heading4">
    <w:name w:val="A1-Heading 4"/>
    <w:basedOn w:val="Heading4"/>
    <w:rsid w:val="006976D6"/>
    <w:pPr>
      <w:keepNext w:val="0"/>
      <w:tabs>
        <w:tab w:val="left" w:pos="720"/>
        <w:tab w:val="left" w:pos="1062"/>
        <w:tab w:val="right" w:leader="dot" w:pos="8640"/>
      </w:tabs>
      <w:overflowPunct w:val="0"/>
      <w:autoSpaceDE w:val="0"/>
      <w:autoSpaceDN w:val="0"/>
      <w:adjustRightInd w:val="0"/>
      <w:ind w:left="1062" w:hanging="720"/>
      <w:jc w:val="left"/>
      <w:textAlignment w:val="baseline"/>
      <w:outlineLvl w:val="9"/>
    </w:pPr>
    <w:rPr>
      <w:bCs w:val="0"/>
      <w:sz w:val="24"/>
      <w:szCs w:val="20"/>
      <w:lang w:eastAsia="fr-FR"/>
    </w:rPr>
  </w:style>
  <w:style w:type="paragraph" w:customStyle="1" w:styleId="41Autolist4">
    <w:name w:val="4.1 Autolist4"/>
    <w:basedOn w:val="Normal"/>
    <w:next w:val="Normal"/>
    <w:rsid w:val="006976D6"/>
    <w:pPr>
      <w:keepNext/>
      <w:overflowPunct w:val="0"/>
      <w:autoSpaceDE w:val="0"/>
      <w:autoSpaceDN w:val="0"/>
      <w:adjustRightInd w:val="0"/>
      <w:spacing w:before="120" w:after="120"/>
      <w:jc w:val="both"/>
      <w:textAlignment w:val="baseline"/>
    </w:pPr>
    <w:rPr>
      <w:szCs w:val="20"/>
      <w:lang w:eastAsia="fr-FR"/>
    </w:rPr>
  </w:style>
  <w:style w:type="paragraph" w:customStyle="1" w:styleId="Subtitulos">
    <w:name w:val="Subtitulos"/>
    <w:basedOn w:val="Heading2"/>
    <w:rsid w:val="006976D6"/>
    <w:pPr>
      <w:widowControl/>
      <w:overflowPunct w:val="0"/>
      <w:autoSpaceDE w:val="0"/>
      <w:autoSpaceDN w:val="0"/>
      <w:adjustRightInd w:val="0"/>
      <w:spacing w:before="120" w:after="120"/>
      <w:jc w:val="both"/>
      <w:textAlignment w:val="baseline"/>
      <w:outlineLvl w:val="9"/>
    </w:pPr>
    <w:rPr>
      <w:rFonts w:ascii="Times New Roman Bold" w:hAnsi="Times New Roman Bold"/>
      <w:i w:val="0"/>
      <w:snapToGrid/>
      <w:lang w:val="es-ES_tradnl"/>
    </w:rPr>
  </w:style>
  <w:style w:type="character" w:customStyle="1" w:styleId="Emphasis1">
    <w:name w:val="Emphasis1"/>
    <w:basedOn w:val="DefaultParagraphFont"/>
    <w:rsid w:val="006976D6"/>
    <w:rPr>
      <w:i/>
    </w:rPr>
  </w:style>
  <w:style w:type="paragraph" w:customStyle="1" w:styleId="Clauses">
    <w:name w:val="Clauses"/>
    <w:basedOn w:val="Normal"/>
    <w:rsid w:val="006976D6"/>
    <w:pPr>
      <w:keepLines/>
      <w:overflowPunct w:val="0"/>
      <w:autoSpaceDE w:val="0"/>
      <w:autoSpaceDN w:val="0"/>
      <w:adjustRightInd w:val="0"/>
      <w:spacing w:after="120"/>
      <w:textAlignment w:val="baseline"/>
    </w:pPr>
    <w:rPr>
      <w:rFonts w:ascii="Times New Roman Bold" w:hAnsi="Times New Roman Bold"/>
      <w:b/>
      <w:szCs w:val="20"/>
      <w:lang w:val="es-ES_tradnl" w:eastAsia="fr-FR"/>
    </w:rPr>
  </w:style>
  <w:style w:type="paragraph" w:customStyle="1" w:styleId="Normala">
    <w:name w:val="Normal(a)"/>
    <w:basedOn w:val="Normal"/>
    <w:rsid w:val="006976D6"/>
    <w:pPr>
      <w:keepLines/>
      <w:tabs>
        <w:tab w:val="left" w:pos="1418"/>
      </w:tabs>
      <w:overflowPunct w:val="0"/>
      <w:autoSpaceDE w:val="0"/>
      <w:autoSpaceDN w:val="0"/>
      <w:adjustRightInd w:val="0"/>
      <w:spacing w:after="120"/>
      <w:jc w:val="both"/>
      <w:textAlignment w:val="baseline"/>
    </w:pPr>
    <w:rPr>
      <w:szCs w:val="20"/>
      <w:lang w:val="en-GB" w:eastAsia="fr-FR"/>
    </w:rPr>
  </w:style>
  <w:style w:type="paragraph" w:customStyle="1" w:styleId="Normali">
    <w:name w:val="Normal(i)"/>
    <w:basedOn w:val="Normala"/>
    <w:rsid w:val="006976D6"/>
    <w:pPr>
      <w:tabs>
        <w:tab w:val="clear" w:pos="1418"/>
        <w:tab w:val="left" w:pos="1843"/>
      </w:tabs>
    </w:pPr>
  </w:style>
  <w:style w:type="character" w:styleId="Emphasis">
    <w:name w:val="Emphasis"/>
    <w:basedOn w:val="DefaultParagraphFont"/>
    <w:qFormat/>
    <w:rsid w:val="006976D6"/>
    <w:rPr>
      <w:i/>
      <w:iCs/>
    </w:rPr>
  </w:style>
  <w:style w:type="paragraph" w:customStyle="1" w:styleId="Textedebulles1">
    <w:name w:val="Texte de bulles1"/>
    <w:basedOn w:val="Normal"/>
    <w:semiHidden/>
    <w:rsid w:val="006976D6"/>
    <w:pPr>
      <w:suppressAutoHyphens/>
      <w:overflowPunct w:val="0"/>
      <w:autoSpaceDE w:val="0"/>
      <w:autoSpaceDN w:val="0"/>
      <w:adjustRightInd w:val="0"/>
      <w:jc w:val="both"/>
      <w:textAlignment w:val="baseline"/>
    </w:pPr>
    <w:rPr>
      <w:rFonts w:ascii="Tahoma" w:hAnsi="Tahoma" w:cs="Tahoma"/>
      <w:sz w:val="16"/>
      <w:szCs w:val="16"/>
      <w:lang w:eastAsia="fr-FR"/>
    </w:rPr>
  </w:style>
  <w:style w:type="character" w:styleId="FollowedHyperlink">
    <w:name w:val="FollowedHyperlink"/>
    <w:basedOn w:val="DefaultParagraphFont"/>
    <w:uiPriority w:val="99"/>
    <w:rsid w:val="006976D6"/>
    <w:rPr>
      <w:color w:val="800080"/>
      <w:u w:val="single"/>
    </w:rPr>
  </w:style>
  <w:style w:type="character" w:customStyle="1" w:styleId="BodyText2Char">
    <w:name w:val="Body Text 2 Char"/>
    <w:basedOn w:val="DefaultParagraphFont"/>
    <w:link w:val="BodyText2"/>
    <w:rsid w:val="006976D6"/>
    <w:rPr>
      <w:b/>
      <w:sz w:val="28"/>
      <w:lang w:val="fr-FR"/>
    </w:rPr>
  </w:style>
  <w:style w:type="paragraph" w:styleId="TOC4">
    <w:name w:val="toc 4"/>
    <w:basedOn w:val="Normal"/>
    <w:next w:val="Normal"/>
    <w:autoRedefine/>
    <w:semiHidden/>
    <w:rsid w:val="006976D6"/>
    <w:pPr>
      <w:suppressAutoHyphens/>
      <w:overflowPunct w:val="0"/>
      <w:autoSpaceDE w:val="0"/>
      <w:autoSpaceDN w:val="0"/>
      <w:adjustRightInd w:val="0"/>
      <w:ind w:left="720"/>
      <w:jc w:val="both"/>
      <w:textAlignment w:val="baseline"/>
    </w:pPr>
    <w:rPr>
      <w:szCs w:val="20"/>
      <w:lang w:eastAsia="fr-FR"/>
    </w:rPr>
  </w:style>
  <w:style w:type="paragraph" w:styleId="TOC5">
    <w:name w:val="toc 5"/>
    <w:basedOn w:val="Normal"/>
    <w:next w:val="Normal"/>
    <w:autoRedefine/>
    <w:semiHidden/>
    <w:rsid w:val="006976D6"/>
    <w:pPr>
      <w:suppressAutoHyphens/>
      <w:overflowPunct w:val="0"/>
      <w:autoSpaceDE w:val="0"/>
      <w:autoSpaceDN w:val="0"/>
      <w:adjustRightInd w:val="0"/>
      <w:ind w:left="960"/>
      <w:jc w:val="both"/>
      <w:textAlignment w:val="baseline"/>
    </w:pPr>
    <w:rPr>
      <w:szCs w:val="20"/>
      <w:lang w:eastAsia="fr-FR"/>
    </w:rPr>
  </w:style>
  <w:style w:type="paragraph" w:styleId="TOC6">
    <w:name w:val="toc 6"/>
    <w:basedOn w:val="Normal"/>
    <w:next w:val="Normal"/>
    <w:autoRedefine/>
    <w:semiHidden/>
    <w:rsid w:val="006976D6"/>
    <w:pPr>
      <w:suppressAutoHyphens/>
      <w:overflowPunct w:val="0"/>
      <w:autoSpaceDE w:val="0"/>
      <w:autoSpaceDN w:val="0"/>
      <w:adjustRightInd w:val="0"/>
      <w:ind w:left="1200"/>
      <w:jc w:val="both"/>
      <w:textAlignment w:val="baseline"/>
    </w:pPr>
    <w:rPr>
      <w:szCs w:val="20"/>
      <w:lang w:eastAsia="fr-FR"/>
    </w:rPr>
  </w:style>
  <w:style w:type="paragraph" w:styleId="TOC7">
    <w:name w:val="toc 7"/>
    <w:basedOn w:val="Normal"/>
    <w:next w:val="Normal"/>
    <w:autoRedefine/>
    <w:semiHidden/>
    <w:rsid w:val="006976D6"/>
    <w:pPr>
      <w:suppressAutoHyphens/>
      <w:overflowPunct w:val="0"/>
      <w:autoSpaceDE w:val="0"/>
      <w:autoSpaceDN w:val="0"/>
      <w:adjustRightInd w:val="0"/>
      <w:ind w:left="1440"/>
      <w:jc w:val="both"/>
      <w:textAlignment w:val="baseline"/>
    </w:pPr>
    <w:rPr>
      <w:szCs w:val="20"/>
      <w:lang w:eastAsia="fr-FR"/>
    </w:rPr>
  </w:style>
  <w:style w:type="paragraph" w:styleId="TOC8">
    <w:name w:val="toc 8"/>
    <w:basedOn w:val="Normal"/>
    <w:next w:val="Normal"/>
    <w:autoRedefine/>
    <w:semiHidden/>
    <w:rsid w:val="006976D6"/>
    <w:pPr>
      <w:suppressAutoHyphens/>
      <w:overflowPunct w:val="0"/>
      <w:autoSpaceDE w:val="0"/>
      <w:autoSpaceDN w:val="0"/>
      <w:adjustRightInd w:val="0"/>
      <w:ind w:left="1680"/>
      <w:jc w:val="both"/>
      <w:textAlignment w:val="baseline"/>
    </w:pPr>
    <w:rPr>
      <w:szCs w:val="20"/>
      <w:lang w:eastAsia="fr-FR"/>
    </w:rPr>
  </w:style>
  <w:style w:type="paragraph" w:styleId="TOC9">
    <w:name w:val="toc 9"/>
    <w:basedOn w:val="Normal"/>
    <w:next w:val="Normal"/>
    <w:autoRedefine/>
    <w:semiHidden/>
    <w:rsid w:val="006976D6"/>
    <w:pPr>
      <w:suppressAutoHyphens/>
      <w:overflowPunct w:val="0"/>
      <w:autoSpaceDE w:val="0"/>
      <w:autoSpaceDN w:val="0"/>
      <w:adjustRightInd w:val="0"/>
      <w:ind w:left="1920"/>
      <w:jc w:val="both"/>
      <w:textAlignment w:val="baseline"/>
    </w:pPr>
    <w:rPr>
      <w:szCs w:val="20"/>
      <w:lang w:eastAsia="fr-FR"/>
    </w:rPr>
  </w:style>
  <w:style w:type="character" w:customStyle="1" w:styleId="BodyTextIndent2Char">
    <w:name w:val="Body Text Indent 2 Char"/>
    <w:basedOn w:val="DefaultParagraphFont"/>
    <w:link w:val="BodyTextIndent2"/>
    <w:rsid w:val="006976D6"/>
    <w:rPr>
      <w:sz w:val="24"/>
      <w:lang w:val="fr-CA"/>
    </w:rPr>
  </w:style>
  <w:style w:type="paragraph" w:customStyle="1" w:styleId="RomanParagraph">
    <w:name w:val="RomanParagraph"/>
    <w:rsid w:val="006976D6"/>
    <w:pPr>
      <w:spacing w:before="120" w:after="120"/>
      <w:jc w:val="both"/>
    </w:pPr>
    <w:rPr>
      <w:noProof/>
      <w:sz w:val="24"/>
    </w:rPr>
  </w:style>
  <w:style w:type="paragraph" w:customStyle="1" w:styleId="Paragrapha">
    <w:name w:val="Paragraph a"/>
    <w:basedOn w:val="Normal"/>
    <w:rsid w:val="006976D6"/>
    <w:pPr>
      <w:numPr>
        <w:numId w:val="37"/>
      </w:numPr>
      <w:spacing w:before="120" w:after="120"/>
      <w:jc w:val="both"/>
    </w:pPr>
    <w:rPr>
      <w:spacing w:val="-3"/>
      <w:szCs w:val="20"/>
    </w:rPr>
  </w:style>
  <w:style w:type="table" w:customStyle="1" w:styleId="TableGrid1">
    <w:name w:val="Table Grid1"/>
    <w:basedOn w:val="TableNormal"/>
    <w:next w:val="TableGrid"/>
    <w:uiPriority w:val="59"/>
    <w:rsid w:val="00697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6976D6"/>
    <w:rPr>
      <w:sz w:val="24"/>
      <w:lang w:eastAsia="fr-FR"/>
    </w:rPr>
  </w:style>
  <w:style w:type="numbering" w:customStyle="1" w:styleId="NoList11">
    <w:name w:val="No List11"/>
    <w:next w:val="NoList"/>
    <w:uiPriority w:val="99"/>
    <w:semiHidden/>
    <w:unhideWhenUsed/>
    <w:rsid w:val="006976D6"/>
  </w:style>
  <w:style w:type="table" w:customStyle="1" w:styleId="TableGrid11">
    <w:name w:val="Table Grid11"/>
    <w:basedOn w:val="TableNormal"/>
    <w:next w:val="TableGrid"/>
    <w:uiPriority w:val="59"/>
    <w:rsid w:val="006976D6"/>
    <w:rPr>
      <w:rFonts w:ascii="Calibri" w:eastAsia="Calibri" w:hAnsi="Calibri"/>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0">
    <w:name w:val="font0"/>
    <w:basedOn w:val="Normal"/>
    <w:rsid w:val="006976D6"/>
    <w:pPr>
      <w:spacing w:before="100" w:beforeAutospacing="1" w:after="100" w:afterAutospacing="1"/>
    </w:pPr>
    <w:rPr>
      <w:rFonts w:ascii="Calibri" w:hAnsi="Calibri"/>
      <w:color w:val="000000"/>
      <w:sz w:val="22"/>
      <w:szCs w:val="22"/>
      <w:lang w:eastAsia="fr-FR"/>
    </w:rPr>
  </w:style>
  <w:style w:type="paragraph" w:customStyle="1" w:styleId="font5">
    <w:name w:val="font5"/>
    <w:basedOn w:val="Normal"/>
    <w:rsid w:val="006976D6"/>
    <w:pPr>
      <w:spacing w:before="100" w:beforeAutospacing="1" w:after="100" w:afterAutospacing="1"/>
    </w:pPr>
    <w:rPr>
      <w:color w:val="000000"/>
      <w:sz w:val="20"/>
      <w:szCs w:val="20"/>
      <w:lang w:eastAsia="fr-FR"/>
    </w:rPr>
  </w:style>
  <w:style w:type="paragraph" w:customStyle="1" w:styleId="font6">
    <w:name w:val="font6"/>
    <w:basedOn w:val="Normal"/>
    <w:rsid w:val="006976D6"/>
    <w:pPr>
      <w:spacing w:before="100" w:beforeAutospacing="1" w:after="100" w:afterAutospacing="1"/>
    </w:pPr>
    <w:rPr>
      <w:sz w:val="20"/>
      <w:szCs w:val="20"/>
      <w:lang w:eastAsia="fr-FR"/>
    </w:rPr>
  </w:style>
  <w:style w:type="paragraph" w:customStyle="1" w:styleId="font7">
    <w:name w:val="font7"/>
    <w:basedOn w:val="Normal"/>
    <w:rsid w:val="006976D6"/>
    <w:pPr>
      <w:spacing w:before="100" w:beforeAutospacing="1" w:after="100" w:afterAutospacing="1"/>
    </w:pPr>
    <w:rPr>
      <w:color w:val="000000"/>
      <w:sz w:val="20"/>
      <w:szCs w:val="20"/>
      <w:lang w:eastAsia="fr-FR"/>
    </w:rPr>
  </w:style>
  <w:style w:type="paragraph" w:customStyle="1" w:styleId="font8">
    <w:name w:val="font8"/>
    <w:basedOn w:val="Normal"/>
    <w:rsid w:val="006976D6"/>
    <w:pPr>
      <w:spacing w:before="100" w:beforeAutospacing="1" w:after="100" w:afterAutospacing="1"/>
    </w:pPr>
    <w:rPr>
      <w:rFonts w:ascii="Candara" w:hAnsi="Candara"/>
      <w:color w:val="000000"/>
      <w:sz w:val="20"/>
      <w:szCs w:val="20"/>
      <w:lang w:eastAsia="fr-FR"/>
    </w:rPr>
  </w:style>
  <w:style w:type="paragraph" w:customStyle="1" w:styleId="xl65">
    <w:name w:val="xl65"/>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eastAsia="fr-FR"/>
    </w:rPr>
  </w:style>
  <w:style w:type="paragraph" w:customStyle="1" w:styleId="xl66">
    <w:name w:val="xl66"/>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eastAsia="fr-FR"/>
    </w:rPr>
  </w:style>
  <w:style w:type="paragraph" w:customStyle="1" w:styleId="xl67">
    <w:name w:val="xl67"/>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lang w:eastAsia="fr-FR"/>
    </w:rPr>
  </w:style>
  <w:style w:type="paragraph" w:customStyle="1" w:styleId="xl68">
    <w:name w:val="xl68"/>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lang w:eastAsia="fr-FR"/>
    </w:rPr>
  </w:style>
  <w:style w:type="paragraph" w:customStyle="1" w:styleId="xl69">
    <w:name w:val="xl69"/>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eastAsia="fr-FR"/>
    </w:rPr>
  </w:style>
  <w:style w:type="paragraph" w:customStyle="1" w:styleId="xl70">
    <w:name w:val="xl70"/>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lang w:eastAsia="fr-FR"/>
    </w:rPr>
  </w:style>
  <w:style w:type="paragraph" w:customStyle="1" w:styleId="xl71">
    <w:name w:val="xl71"/>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0"/>
      <w:szCs w:val="20"/>
      <w:lang w:eastAsia="fr-FR"/>
    </w:rPr>
  </w:style>
  <w:style w:type="paragraph" w:customStyle="1" w:styleId="xl72">
    <w:name w:val="xl72"/>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lang w:eastAsia="fr-FR"/>
    </w:rPr>
  </w:style>
  <w:style w:type="paragraph" w:customStyle="1" w:styleId="xl73">
    <w:name w:val="xl73"/>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eastAsia="fr-FR"/>
    </w:rPr>
  </w:style>
  <w:style w:type="paragraph" w:customStyle="1" w:styleId="xl74">
    <w:name w:val="xl74"/>
    <w:basedOn w:val="Normal"/>
    <w:rsid w:val="006976D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75">
    <w:name w:val="xl75"/>
    <w:basedOn w:val="Normal"/>
    <w:rsid w:val="006976D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76">
    <w:name w:val="xl76"/>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0"/>
      <w:szCs w:val="20"/>
      <w:lang w:eastAsia="fr-FR"/>
    </w:rPr>
  </w:style>
  <w:style w:type="paragraph" w:customStyle="1" w:styleId="xl77">
    <w:name w:val="xl77"/>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lang w:eastAsia="fr-FR"/>
    </w:rPr>
  </w:style>
  <w:style w:type="paragraph" w:customStyle="1" w:styleId="xl78">
    <w:name w:val="xl78"/>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lang w:eastAsia="fr-FR"/>
    </w:rPr>
  </w:style>
  <w:style w:type="paragraph" w:customStyle="1" w:styleId="xl79">
    <w:name w:val="xl79"/>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0"/>
      <w:szCs w:val="20"/>
      <w:lang w:eastAsia="fr-FR"/>
    </w:rPr>
  </w:style>
  <w:style w:type="paragraph" w:customStyle="1" w:styleId="xl80">
    <w:name w:val="xl80"/>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0"/>
      <w:szCs w:val="20"/>
      <w:lang w:eastAsia="fr-FR"/>
    </w:rPr>
  </w:style>
  <w:style w:type="paragraph" w:customStyle="1" w:styleId="xl81">
    <w:name w:val="xl81"/>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0"/>
      <w:szCs w:val="20"/>
      <w:lang w:eastAsia="fr-FR"/>
    </w:rPr>
  </w:style>
  <w:style w:type="paragraph" w:customStyle="1" w:styleId="xl82">
    <w:name w:val="xl82"/>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eastAsia="fr-FR"/>
    </w:rPr>
  </w:style>
  <w:style w:type="paragraph" w:customStyle="1" w:styleId="xl83">
    <w:name w:val="xl83"/>
    <w:basedOn w:val="Normal"/>
    <w:rsid w:val="006976D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i/>
      <w:iCs/>
      <w:sz w:val="20"/>
      <w:szCs w:val="20"/>
      <w:lang w:eastAsia="fr-FR"/>
    </w:rPr>
  </w:style>
  <w:style w:type="paragraph" w:customStyle="1" w:styleId="xl84">
    <w:name w:val="xl84"/>
    <w:basedOn w:val="Normal"/>
    <w:rsid w:val="006976D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i/>
      <w:iCs/>
      <w:sz w:val="20"/>
      <w:szCs w:val="20"/>
      <w:lang w:eastAsia="fr-FR"/>
    </w:rPr>
  </w:style>
  <w:style w:type="paragraph" w:customStyle="1" w:styleId="xl85">
    <w:name w:val="xl85"/>
    <w:basedOn w:val="Normal"/>
    <w:rsid w:val="006976D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i/>
      <w:iCs/>
      <w:sz w:val="20"/>
      <w:szCs w:val="20"/>
      <w:lang w:eastAsia="fr-FR"/>
    </w:rPr>
  </w:style>
  <w:style w:type="paragraph" w:customStyle="1" w:styleId="xl86">
    <w:name w:val="xl86"/>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eastAsia="fr-FR"/>
    </w:rPr>
  </w:style>
  <w:style w:type="paragraph" w:customStyle="1" w:styleId="xl87">
    <w:name w:val="xl87"/>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eastAsia="fr-FR"/>
    </w:rPr>
  </w:style>
  <w:style w:type="paragraph" w:customStyle="1" w:styleId="xl88">
    <w:name w:val="xl88"/>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eastAsia="fr-FR"/>
    </w:rPr>
  </w:style>
  <w:style w:type="paragraph" w:customStyle="1" w:styleId="xl89">
    <w:name w:val="xl89"/>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eastAsia="fr-FR"/>
    </w:rPr>
  </w:style>
  <w:style w:type="paragraph" w:customStyle="1" w:styleId="xl90">
    <w:name w:val="xl90"/>
    <w:basedOn w:val="Normal"/>
    <w:rsid w:val="006976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0"/>
      <w:szCs w:val="20"/>
      <w:lang w:eastAsia="fr-FR"/>
    </w:rPr>
  </w:style>
  <w:style w:type="paragraph" w:customStyle="1" w:styleId="xl91">
    <w:name w:val="xl91"/>
    <w:basedOn w:val="Normal"/>
    <w:rsid w:val="006976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eastAsia="fr-FR"/>
    </w:rPr>
  </w:style>
  <w:style w:type="paragraph" w:customStyle="1" w:styleId="xl92">
    <w:name w:val="xl92"/>
    <w:basedOn w:val="Normal"/>
    <w:rsid w:val="006976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0"/>
      <w:szCs w:val="20"/>
      <w:lang w:eastAsia="fr-FR"/>
    </w:rPr>
  </w:style>
  <w:style w:type="paragraph" w:customStyle="1" w:styleId="xl93">
    <w:name w:val="xl93"/>
    <w:basedOn w:val="Normal"/>
    <w:rsid w:val="006976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eastAsia="fr-FR"/>
    </w:rPr>
  </w:style>
  <w:style w:type="paragraph" w:customStyle="1" w:styleId="xl94">
    <w:name w:val="xl94"/>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eastAsia="fr-FR"/>
    </w:rPr>
  </w:style>
  <w:style w:type="paragraph" w:customStyle="1" w:styleId="xl95">
    <w:name w:val="xl95"/>
    <w:basedOn w:val="Normal"/>
    <w:rsid w:val="006976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lang w:eastAsia="fr-FR"/>
    </w:rPr>
  </w:style>
  <w:style w:type="paragraph" w:customStyle="1" w:styleId="xl96">
    <w:name w:val="xl96"/>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eastAsia="fr-FR"/>
    </w:rPr>
  </w:style>
  <w:style w:type="paragraph" w:customStyle="1" w:styleId="xl97">
    <w:name w:val="xl97"/>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0"/>
      <w:szCs w:val="20"/>
      <w:lang w:eastAsia="fr-FR"/>
    </w:rPr>
  </w:style>
  <w:style w:type="paragraph" w:customStyle="1" w:styleId="xl98">
    <w:name w:val="xl98"/>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20"/>
      <w:szCs w:val="20"/>
      <w:lang w:eastAsia="fr-FR"/>
    </w:rPr>
  </w:style>
  <w:style w:type="paragraph" w:customStyle="1" w:styleId="xl99">
    <w:name w:val="xl99"/>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0"/>
      <w:szCs w:val="20"/>
      <w:lang w:eastAsia="fr-FR"/>
    </w:rPr>
  </w:style>
  <w:style w:type="paragraph" w:customStyle="1" w:styleId="xl100">
    <w:name w:val="xl100"/>
    <w:basedOn w:val="Normal"/>
    <w:rsid w:val="006976D6"/>
    <w:pPr>
      <w:pBdr>
        <w:top w:val="single" w:sz="4" w:space="0" w:color="auto"/>
        <w:left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01">
    <w:name w:val="xl101"/>
    <w:basedOn w:val="Normal"/>
    <w:rsid w:val="006976D6"/>
    <w:pPr>
      <w:pBdr>
        <w:top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02">
    <w:name w:val="xl102"/>
    <w:basedOn w:val="Normal"/>
    <w:rsid w:val="006976D6"/>
    <w:pPr>
      <w:pBdr>
        <w:top w:val="single" w:sz="4" w:space="0" w:color="auto"/>
        <w:bottom w:val="single" w:sz="4" w:space="0" w:color="auto"/>
        <w:right w:val="single" w:sz="4" w:space="0" w:color="auto"/>
      </w:pBdr>
      <w:spacing w:before="100" w:beforeAutospacing="1" w:after="100" w:afterAutospacing="1"/>
      <w:textAlignment w:val="top"/>
    </w:pPr>
    <w:rPr>
      <w:b/>
      <w:bCs/>
      <w:sz w:val="20"/>
      <w:szCs w:val="20"/>
      <w:lang w:eastAsia="fr-FR"/>
    </w:rPr>
  </w:style>
  <w:style w:type="paragraph" w:customStyle="1" w:styleId="xl103">
    <w:name w:val="xl103"/>
    <w:basedOn w:val="Normal"/>
    <w:rsid w:val="006976D6"/>
    <w:pPr>
      <w:pBdr>
        <w:top w:val="single" w:sz="4" w:space="0" w:color="auto"/>
        <w:left w:val="single" w:sz="4" w:space="0" w:color="auto"/>
        <w:bottom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04">
    <w:name w:val="xl104"/>
    <w:basedOn w:val="Normal"/>
    <w:rsid w:val="006976D6"/>
    <w:pPr>
      <w:pBdr>
        <w:top w:val="single" w:sz="4" w:space="0" w:color="auto"/>
        <w:bottom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05">
    <w:name w:val="xl105"/>
    <w:basedOn w:val="Normal"/>
    <w:rsid w:val="006976D6"/>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06">
    <w:name w:val="xl106"/>
    <w:basedOn w:val="Normal"/>
    <w:rsid w:val="006976D6"/>
    <w:pPr>
      <w:pBdr>
        <w:top w:val="single" w:sz="4" w:space="0" w:color="auto"/>
        <w:left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07">
    <w:name w:val="xl107"/>
    <w:basedOn w:val="Normal"/>
    <w:rsid w:val="006976D6"/>
    <w:pPr>
      <w:pBdr>
        <w:top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08">
    <w:name w:val="xl108"/>
    <w:basedOn w:val="Normal"/>
    <w:rsid w:val="006976D6"/>
    <w:pPr>
      <w:pBdr>
        <w:top w:val="single" w:sz="4" w:space="0" w:color="auto"/>
        <w:bottom w:val="single" w:sz="4" w:space="0" w:color="auto"/>
        <w:right w:val="single" w:sz="4" w:space="0" w:color="auto"/>
      </w:pBdr>
      <w:spacing w:before="100" w:beforeAutospacing="1" w:after="100" w:afterAutospacing="1"/>
      <w:textAlignment w:val="top"/>
    </w:pPr>
    <w:rPr>
      <w:b/>
      <w:bCs/>
      <w:sz w:val="20"/>
      <w:szCs w:val="20"/>
      <w:lang w:eastAsia="fr-FR"/>
    </w:rPr>
  </w:style>
  <w:style w:type="paragraph" w:customStyle="1" w:styleId="xl109">
    <w:name w:val="xl109"/>
    <w:basedOn w:val="Normal"/>
    <w:rsid w:val="006976D6"/>
    <w:pPr>
      <w:pBdr>
        <w:top w:val="single" w:sz="4" w:space="0" w:color="auto"/>
        <w:left w:val="single" w:sz="4" w:space="0" w:color="auto"/>
        <w:bottom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10">
    <w:name w:val="xl110"/>
    <w:basedOn w:val="Normal"/>
    <w:rsid w:val="006976D6"/>
    <w:pPr>
      <w:pBdr>
        <w:top w:val="single" w:sz="4" w:space="0" w:color="auto"/>
        <w:bottom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11">
    <w:name w:val="xl111"/>
    <w:basedOn w:val="Normal"/>
    <w:rsid w:val="006976D6"/>
    <w:pPr>
      <w:pBdr>
        <w:top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12">
    <w:name w:val="xl112"/>
    <w:basedOn w:val="Normal"/>
    <w:rsid w:val="006976D6"/>
    <w:pPr>
      <w:pBdr>
        <w:top w:val="single" w:sz="4" w:space="0" w:color="auto"/>
        <w:left w:val="single" w:sz="4" w:space="0" w:color="auto"/>
        <w:bottom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13">
    <w:name w:val="xl113"/>
    <w:basedOn w:val="Normal"/>
    <w:rsid w:val="006976D6"/>
    <w:pPr>
      <w:pBdr>
        <w:top w:val="single" w:sz="4" w:space="0" w:color="auto"/>
        <w:bottom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14">
    <w:name w:val="xl114"/>
    <w:basedOn w:val="Normal"/>
    <w:rsid w:val="006976D6"/>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15">
    <w:name w:val="xl115"/>
    <w:basedOn w:val="Normal"/>
    <w:rsid w:val="006976D6"/>
    <w:pPr>
      <w:pBdr>
        <w:top w:val="single" w:sz="4" w:space="0" w:color="auto"/>
        <w:left w:val="single" w:sz="4" w:space="0" w:color="auto"/>
        <w:bottom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116">
    <w:name w:val="xl116"/>
    <w:basedOn w:val="Normal"/>
    <w:rsid w:val="006976D6"/>
    <w:pPr>
      <w:pBdr>
        <w:top w:val="single" w:sz="4" w:space="0" w:color="auto"/>
        <w:bottom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117">
    <w:name w:val="xl117"/>
    <w:basedOn w:val="Normal"/>
    <w:rsid w:val="006976D6"/>
    <w:pPr>
      <w:pBdr>
        <w:top w:val="single" w:sz="4" w:space="0" w:color="auto"/>
        <w:bottom w:val="single" w:sz="4" w:space="0" w:color="auto"/>
        <w:right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118">
    <w:name w:val="xl118"/>
    <w:basedOn w:val="Normal"/>
    <w:rsid w:val="006976D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sz w:val="20"/>
      <w:szCs w:val="20"/>
      <w:lang w:eastAsia="fr-FR"/>
    </w:rPr>
  </w:style>
  <w:style w:type="paragraph" w:customStyle="1" w:styleId="xl119">
    <w:name w:val="xl119"/>
    <w:basedOn w:val="Normal"/>
    <w:rsid w:val="006976D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b/>
      <w:bCs/>
      <w:sz w:val="20"/>
      <w:szCs w:val="20"/>
      <w:lang w:eastAsia="fr-FR"/>
    </w:rPr>
  </w:style>
  <w:style w:type="paragraph" w:customStyle="1" w:styleId="xl120">
    <w:name w:val="xl120"/>
    <w:basedOn w:val="Normal"/>
    <w:rsid w:val="006976D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top"/>
    </w:pPr>
    <w:rPr>
      <w:b/>
      <w:bCs/>
      <w:sz w:val="20"/>
      <w:szCs w:val="20"/>
      <w:lang w:eastAsia="fr-FR"/>
    </w:rPr>
  </w:style>
  <w:style w:type="paragraph" w:customStyle="1" w:styleId="xl121">
    <w:name w:val="xl121"/>
    <w:basedOn w:val="Normal"/>
    <w:rsid w:val="006976D6"/>
    <w:pPr>
      <w:spacing w:before="100" w:beforeAutospacing="1" w:after="100" w:afterAutospacing="1"/>
    </w:pPr>
    <w:rPr>
      <w:sz w:val="20"/>
      <w:szCs w:val="20"/>
      <w:lang w:eastAsia="fr-FR"/>
    </w:rPr>
  </w:style>
  <w:style w:type="paragraph" w:customStyle="1" w:styleId="xl122">
    <w:name w:val="xl122"/>
    <w:basedOn w:val="Normal"/>
    <w:rsid w:val="006976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eastAsia="fr-FR"/>
    </w:rPr>
  </w:style>
  <w:style w:type="paragraph" w:customStyle="1" w:styleId="xl123">
    <w:name w:val="xl123"/>
    <w:basedOn w:val="Normal"/>
    <w:rsid w:val="006976D6"/>
    <w:pPr>
      <w:pBdr>
        <w:top w:val="single" w:sz="4" w:space="0" w:color="auto"/>
        <w:left w:val="single" w:sz="4" w:space="0" w:color="auto"/>
        <w:bottom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24">
    <w:name w:val="xl124"/>
    <w:basedOn w:val="Normal"/>
    <w:rsid w:val="006976D6"/>
    <w:pPr>
      <w:pBdr>
        <w:top w:val="single" w:sz="4" w:space="0" w:color="auto"/>
        <w:bottom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25">
    <w:name w:val="xl125"/>
    <w:basedOn w:val="Normal"/>
    <w:rsid w:val="006976D6"/>
    <w:pPr>
      <w:pBdr>
        <w:top w:val="single" w:sz="4" w:space="0" w:color="auto"/>
        <w:bottom w:val="single" w:sz="4" w:space="0" w:color="auto"/>
        <w:right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26">
    <w:name w:val="xl126"/>
    <w:basedOn w:val="Normal"/>
    <w:rsid w:val="006976D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pPr>
    <w:rPr>
      <w:b/>
      <w:bCs/>
      <w:sz w:val="20"/>
      <w:szCs w:val="20"/>
      <w:lang w:eastAsia="fr-FR"/>
    </w:rPr>
  </w:style>
  <w:style w:type="paragraph" w:customStyle="1" w:styleId="xl127">
    <w:name w:val="xl127"/>
    <w:basedOn w:val="Normal"/>
    <w:rsid w:val="006976D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top"/>
    </w:pPr>
    <w:rPr>
      <w:b/>
      <w:bCs/>
      <w:sz w:val="20"/>
      <w:szCs w:val="20"/>
      <w:lang w:eastAsia="fr-FR"/>
    </w:rPr>
  </w:style>
  <w:style w:type="paragraph" w:customStyle="1" w:styleId="xl128">
    <w:name w:val="xl128"/>
    <w:basedOn w:val="Normal"/>
    <w:rsid w:val="006976D6"/>
    <w:pPr>
      <w:pBdr>
        <w:top w:val="single" w:sz="4" w:space="0" w:color="auto"/>
        <w:bottom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29">
    <w:name w:val="xl129"/>
    <w:basedOn w:val="Normal"/>
    <w:rsid w:val="006976D6"/>
    <w:pPr>
      <w:pBdr>
        <w:top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30">
    <w:name w:val="xl130"/>
    <w:basedOn w:val="Normal"/>
    <w:rsid w:val="006976D6"/>
    <w:pPr>
      <w:pBdr>
        <w:top w:val="single" w:sz="4" w:space="0" w:color="auto"/>
        <w:left w:val="single" w:sz="4" w:space="0" w:color="auto"/>
        <w:bottom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31">
    <w:name w:val="xl131"/>
    <w:basedOn w:val="Normal"/>
    <w:rsid w:val="006976D6"/>
    <w:pPr>
      <w:pBdr>
        <w:top w:val="single" w:sz="4" w:space="0" w:color="auto"/>
        <w:bottom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32">
    <w:name w:val="xl132"/>
    <w:basedOn w:val="Normal"/>
    <w:rsid w:val="006976D6"/>
    <w:pPr>
      <w:pBdr>
        <w:top w:val="single" w:sz="4" w:space="0" w:color="auto"/>
        <w:bottom w:val="single" w:sz="4" w:space="0" w:color="auto"/>
        <w:right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33">
    <w:name w:val="xl133"/>
    <w:basedOn w:val="Normal"/>
    <w:rsid w:val="006976D6"/>
    <w:pPr>
      <w:pBdr>
        <w:top w:val="single" w:sz="4" w:space="0" w:color="auto"/>
        <w:left w:val="single" w:sz="4" w:space="0" w:color="auto"/>
        <w:bottom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134">
    <w:name w:val="xl134"/>
    <w:basedOn w:val="Normal"/>
    <w:rsid w:val="006976D6"/>
    <w:pPr>
      <w:pBdr>
        <w:top w:val="single" w:sz="4" w:space="0" w:color="auto"/>
        <w:bottom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135">
    <w:name w:val="xl135"/>
    <w:basedOn w:val="Normal"/>
    <w:rsid w:val="006976D6"/>
    <w:pPr>
      <w:pBdr>
        <w:top w:val="single" w:sz="4" w:space="0" w:color="auto"/>
        <w:bottom w:val="single" w:sz="4" w:space="0" w:color="auto"/>
        <w:right w:val="single" w:sz="4" w:space="0" w:color="auto"/>
      </w:pBdr>
      <w:shd w:val="clear" w:color="000000" w:fill="D8E4BC"/>
      <w:spacing w:before="100" w:beforeAutospacing="1" w:after="100" w:afterAutospacing="1"/>
      <w:textAlignment w:val="top"/>
    </w:pPr>
    <w:rPr>
      <w:b/>
      <w:bCs/>
      <w:sz w:val="20"/>
      <w:szCs w:val="20"/>
      <w:lang w:eastAsia="fr-FR"/>
    </w:rPr>
  </w:style>
  <w:style w:type="paragraph" w:customStyle="1" w:styleId="xl136">
    <w:name w:val="xl136"/>
    <w:basedOn w:val="Normal"/>
    <w:rsid w:val="006976D6"/>
    <w:pPr>
      <w:pBdr>
        <w:top w:val="single" w:sz="4" w:space="0" w:color="auto"/>
        <w:left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37">
    <w:name w:val="xl137"/>
    <w:basedOn w:val="Normal"/>
    <w:rsid w:val="006976D6"/>
    <w:pPr>
      <w:pBdr>
        <w:top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38">
    <w:name w:val="xl138"/>
    <w:basedOn w:val="Normal"/>
    <w:rsid w:val="006976D6"/>
    <w:pPr>
      <w:pBdr>
        <w:top w:val="single" w:sz="4" w:space="0" w:color="auto"/>
        <w:left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39">
    <w:name w:val="xl139"/>
    <w:basedOn w:val="Normal"/>
    <w:rsid w:val="006976D6"/>
    <w:pPr>
      <w:pBdr>
        <w:top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font9">
    <w:name w:val="font9"/>
    <w:basedOn w:val="Normal"/>
    <w:rsid w:val="006976D6"/>
    <w:pPr>
      <w:spacing w:before="100" w:beforeAutospacing="1" w:after="100" w:afterAutospacing="1"/>
    </w:pPr>
    <w:rPr>
      <w:rFonts w:ascii="Candara" w:hAnsi="Candara"/>
      <w:color w:val="000000"/>
      <w:sz w:val="20"/>
      <w:szCs w:val="20"/>
      <w:lang w:eastAsia="fr-FR"/>
    </w:rPr>
  </w:style>
  <w:style w:type="paragraph" w:customStyle="1" w:styleId="font10">
    <w:name w:val="font10"/>
    <w:basedOn w:val="Normal"/>
    <w:rsid w:val="006976D6"/>
    <w:pPr>
      <w:spacing w:before="100" w:beforeAutospacing="1" w:after="100" w:afterAutospacing="1"/>
    </w:pPr>
    <w:rPr>
      <w:b/>
      <w:bCs/>
      <w:color w:val="000000"/>
      <w:sz w:val="20"/>
      <w:szCs w:val="20"/>
      <w:lang w:eastAsia="fr-FR"/>
    </w:rPr>
  </w:style>
  <w:style w:type="paragraph" w:customStyle="1" w:styleId="xl140">
    <w:name w:val="xl140"/>
    <w:basedOn w:val="Normal"/>
    <w:rsid w:val="006976D6"/>
    <w:pPr>
      <w:pBdr>
        <w:top w:val="single" w:sz="4" w:space="0" w:color="auto"/>
        <w:left w:val="single" w:sz="4" w:space="0" w:color="auto"/>
        <w:bottom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41">
    <w:name w:val="xl141"/>
    <w:basedOn w:val="Normal"/>
    <w:rsid w:val="006976D6"/>
    <w:pPr>
      <w:pBdr>
        <w:top w:val="single" w:sz="4" w:space="0" w:color="auto"/>
        <w:bottom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42">
    <w:name w:val="xl142"/>
    <w:basedOn w:val="Normal"/>
    <w:rsid w:val="006976D6"/>
    <w:pPr>
      <w:pBdr>
        <w:top w:val="single" w:sz="4" w:space="0" w:color="auto"/>
        <w:left w:val="single" w:sz="4" w:space="0" w:color="auto"/>
        <w:bottom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43">
    <w:name w:val="xl143"/>
    <w:basedOn w:val="Normal"/>
    <w:rsid w:val="006976D6"/>
    <w:pPr>
      <w:pBdr>
        <w:top w:val="single" w:sz="4" w:space="0" w:color="auto"/>
        <w:bottom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44">
    <w:name w:val="xl144"/>
    <w:basedOn w:val="Normal"/>
    <w:rsid w:val="006976D6"/>
    <w:pPr>
      <w:pBdr>
        <w:left w:val="single" w:sz="4" w:space="0" w:color="auto"/>
      </w:pBdr>
      <w:spacing w:before="100" w:beforeAutospacing="1" w:after="100" w:afterAutospacing="1"/>
      <w:jc w:val="center"/>
    </w:pPr>
    <w:rPr>
      <w:b/>
      <w:bCs/>
      <w:lang w:eastAsia="fr-FR"/>
    </w:rPr>
  </w:style>
  <w:style w:type="paragraph" w:customStyle="1" w:styleId="xl145">
    <w:name w:val="xl145"/>
    <w:basedOn w:val="Normal"/>
    <w:rsid w:val="006976D6"/>
    <w:pPr>
      <w:spacing w:before="100" w:beforeAutospacing="1" w:after="100" w:afterAutospacing="1"/>
      <w:jc w:val="center"/>
    </w:pPr>
    <w:rPr>
      <w:b/>
      <w:bCs/>
      <w:lang w:eastAsia="fr-FR"/>
    </w:rPr>
  </w:style>
  <w:style w:type="paragraph" w:customStyle="1" w:styleId="xl146">
    <w:name w:val="xl146"/>
    <w:basedOn w:val="Normal"/>
    <w:rsid w:val="006976D6"/>
    <w:pPr>
      <w:pBdr>
        <w:top w:val="single" w:sz="4" w:space="0" w:color="auto"/>
        <w:left w:val="single" w:sz="4" w:space="0" w:color="auto"/>
        <w:bottom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47">
    <w:name w:val="xl147"/>
    <w:basedOn w:val="Normal"/>
    <w:rsid w:val="006976D6"/>
    <w:pPr>
      <w:pBdr>
        <w:top w:val="single" w:sz="4" w:space="0" w:color="auto"/>
        <w:bottom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48">
    <w:name w:val="xl148"/>
    <w:basedOn w:val="Normal"/>
    <w:rsid w:val="006976D6"/>
    <w:pPr>
      <w:pBdr>
        <w:top w:val="single" w:sz="4" w:space="0" w:color="auto"/>
        <w:bottom w:val="single" w:sz="4" w:space="0" w:color="auto"/>
        <w:right w:val="single" w:sz="4" w:space="0" w:color="auto"/>
      </w:pBdr>
      <w:shd w:val="clear" w:color="000000" w:fill="99FF99"/>
      <w:spacing w:before="100" w:beforeAutospacing="1" w:after="100" w:afterAutospacing="1"/>
      <w:jc w:val="center"/>
    </w:pPr>
    <w:rPr>
      <w:b/>
      <w:bCs/>
      <w:sz w:val="20"/>
      <w:szCs w:val="20"/>
      <w:lang w:eastAsia="fr-FR"/>
    </w:rPr>
  </w:style>
  <w:style w:type="paragraph" w:customStyle="1" w:styleId="xl149">
    <w:name w:val="xl149"/>
    <w:basedOn w:val="Normal"/>
    <w:rsid w:val="006976D6"/>
    <w:pPr>
      <w:pBdr>
        <w:top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i/>
      <w:iCs/>
      <w:sz w:val="20"/>
      <w:szCs w:val="20"/>
      <w:lang w:eastAsia="fr-FR"/>
    </w:rPr>
  </w:style>
  <w:style w:type="paragraph" w:customStyle="1" w:styleId="xl150">
    <w:name w:val="xl150"/>
    <w:basedOn w:val="Normal"/>
    <w:rsid w:val="006976D6"/>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sz w:val="20"/>
      <w:szCs w:val="20"/>
      <w:lang w:eastAsia="fr-FR"/>
    </w:rPr>
  </w:style>
  <w:style w:type="paragraph" w:customStyle="1" w:styleId="xl151">
    <w:name w:val="xl151"/>
    <w:basedOn w:val="Normal"/>
    <w:rsid w:val="006976D6"/>
    <w:pPr>
      <w:pBdr>
        <w:top w:val="single" w:sz="4" w:space="0" w:color="auto"/>
        <w:left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52">
    <w:name w:val="xl152"/>
    <w:basedOn w:val="Normal"/>
    <w:rsid w:val="006976D6"/>
    <w:pPr>
      <w:pBdr>
        <w:top w:val="single" w:sz="4" w:space="0" w:color="auto"/>
        <w:bottom w:val="single" w:sz="4" w:space="0" w:color="auto"/>
      </w:pBdr>
      <w:spacing w:before="100" w:beforeAutospacing="1" w:after="100" w:afterAutospacing="1"/>
      <w:textAlignment w:val="top"/>
    </w:pPr>
    <w:rPr>
      <w:b/>
      <w:bCs/>
      <w:sz w:val="20"/>
      <w:szCs w:val="20"/>
      <w:lang w:eastAsia="fr-FR"/>
    </w:rPr>
  </w:style>
  <w:style w:type="paragraph" w:customStyle="1" w:styleId="xl153">
    <w:name w:val="xl153"/>
    <w:basedOn w:val="Normal"/>
    <w:rsid w:val="006976D6"/>
    <w:pPr>
      <w:pBdr>
        <w:top w:val="single" w:sz="4" w:space="0" w:color="auto"/>
        <w:left w:val="single" w:sz="4" w:space="0" w:color="auto"/>
        <w:bottom w:val="single" w:sz="4" w:space="0" w:color="auto"/>
      </w:pBdr>
      <w:spacing w:before="100" w:beforeAutospacing="1" w:after="100" w:afterAutospacing="1"/>
      <w:textAlignment w:val="top"/>
    </w:pPr>
    <w:rPr>
      <w:sz w:val="20"/>
      <w:szCs w:val="20"/>
      <w:lang w:eastAsia="fr-FR"/>
    </w:rPr>
  </w:style>
  <w:style w:type="paragraph" w:customStyle="1" w:styleId="xl154">
    <w:name w:val="xl154"/>
    <w:basedOn w:val="Normal"/>
    <w:rsid w:val="006976D6"/>
    <w:pPr>
      <w:pBdr>
        <w:top w:val="single" w:sz="4" w:space="0" w:color="auto"/>
        <w:bottom w:val="single" w:sz="4" w:space="0" w:color="auto"/>
        <w:right w:val="single" w:sz="4" w:space="0" w:color="auto"/>
      </w:pBdr>
      <w:spacing w:before="100" w:beforeAutospacing="1" w:after="100" w:afterAutospacing="1"/>
      <w:textAlignment w:val="top"/>
    </w:pPr>
    <w:rPr>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85213">
      <w:bodyDiv w:val="1"/>
      <w:marLeft w:val="0"/>
      <w:marRight w:val="0"/>
      <w:marTop w:val="0"/>
      <w:marBottom w:val="0"/>
      <w:divBdr>
        <w:top w:val="none" w:sz="0" w:space="0" w:color="auto"/>
        <w:left w:val="none" w:sz="0" w:space="0" w:color="auto"/>
        <w:bottom w:val="none" w:sz="0" w:space="0" w:color="auto"/>
        <w:right w:val="none" w:sz="0" w:space="0" w:color="auto"/>
      </w:divBdr>
    </w:div>
    <w:div w:id="447745596">
      <w:bodyDiv w:val="1"/>
      <w:marLeft w:val="0"/>
      <w:marRight w:val="0"/>
      <w:marTop w:val="0"/>
      <w:marBottom w:val="0"/>
      <w:divBdr>
        <w:top w:val="none" w:sz="0" w:space="0" w:color="auto"/>
        <w:left w:val="none" w:sz="0" w:space="0" w:color="auto"/>
        <w:bottom w:val="none" w:sz="0" w:space="0" w:color="auto"/>
        <w:right w:val="none" w:sz="0" w:space="0" w:color="auto"/>
      </w:divBdr>
    </w:div>
    <w:div w:id="522062154">
      <w:bodyDiv w:val="1"/>
      <w:marLeft w:val="0"/>
      <w:marRight w:val="0"/>
      <w:marTop w:val="0"/>
      <w:marBottom w:val="0"/>
      <w:divBdr>
        <w:top w:val="none" w:sz="0" w:space="0" w:color="auto"/>
        <w:left w:val="none" w:sz="0" w:space="0" w:color="auto"/>
        <w:bottom w:val="none" w:sz="0" w:space="0" w:color="auto"/>
        <w:right w:val="none" w:sz="0" w:space="0" w:color="auto"/>
      </w:divBdr>
    </w:div>
    <w:div w:id="649094821">
      <w:bodyDiv w:val="1"/>
      <w:marLeft w:val="0"/>
      <w:marRight w:val="0"/>
      <w:marTop w:val="0"/>
      <w:marBottom w:val="0"/>
      <w:divBdr>
        <w:top w:val="none" w:sz="0" w:space="0" w:color="auto"/>
        <w:left w:val="none" w:sz="0" w:space="0" w:color="auto"/>
        <w:bottom w:val="none" w:sz="0" w:space="0" w:color="auto"/>
        <w:right w:val="none" w:sz="0" w:space="0" w:color="auto"/>
      </w:divBdr>
    </w:div>
    <w:div w:id="683945994">
      <w:bodyDiv w:val="1"/>
      <w:marLeft w:val="0"/>
      <w:marRight w:val="0"/>
      <w:marTop w:val="0"/>
      <w:marBottom w:val="0"/>
      <w:divBdr>
        <w:top w:val="none" w:sz="0" w:space="0" w:color="auto"/>
        <w:left w:val="none" w:sz="0" w:space="0" w:color="auto"/>
        <w:bottom w:val="none" w:sz="0" w:space="0" w:color="auto"/>
        <w:right w:val="none" w:sz="0" w:space="0" w:color="auto"/>
      </w:divBdr>
    </w:div>
    <w:div w:id="1115901930">
      <w:bodyDiv w:val="1"/>
      <w:marLeft w:val="0"/>
      <w:marRight w:val="0"/>
      <w:marTop w:val="0"/>
      <w:marBottom w:val="0"/>
      <w:divBdr>
        <w:top w:val="none" w:sz="0" w:space="0" w:color="auto"/>
        <w:left w:val="none" w:sz="0" w:space="0" w:color="auto"/>
        <w:bottom w:val="none" w:sz="0" w:space="0" w:color="auto"/>
        <w:right w:val="none" w:sz="0" w:space="0" w:color="auto"/>
      </w:divBdr>
    </w:div>
    <w:div w:id="1374841279">
      <w:bodyDiv w:val="1"/>
      <w:marLeft w:val="0"/>
      <w:marRight w:val="0"/>
      <w:marTop w:val="0"/>
      <w:marBottom w:val="0"/>
      <w:divBdr>
        <w:top w:val="none" w:sz="0" w:space="0" w:color="auto"/>
        <w:left w:val="none" w:sz="0" w:space="0" w:color="auto"/>
        <w:bottom w:val="none" w:sz="0" w:space="0" w:color="auto"/>
        <w:right w:val="none" w:sz="0" w:space="0" w:color="auto"/>
      </w:divBdr>
    </w:div>
    <w:div w:id="1414011643">
      <w:bodyDiv w:val="1"/>
      <w:marLeft w:val="0"/>
      <w:marRight w:val="0"/>
      <w:marTop w:val="0"/>
      <w:marBottom w:val="0"/>
      <w:divBdr>
        <w:top w:val="none" w:sz="0" w:space="0" w:color="auto"/>
        <w:left w:val="none" w:sz="0" w:space="0" w:color="auto"/>
        <w:bottom w:val="none" w:sz="0" w:space="0" w:color="auto"/>
        <w:right w:val="none" w:sz="0" w:space="0" w:color="auto"/>
      </w:divBdr>
    </w:div>
    <w:div w:id="1634560869">
      <w:bodyDiv w:val="1"/>
      <w:marLeft w:val="0"/>
      <w:marRight w:val="0"/>
      <w:marTop w:val="0"/>
      <w:marBottom w:val="0"/>
      <w:divBdr>
        <w:top w:val="none" w:sz="0" w:space="0" w:color="auto"/>
        <w:left w:val="none" w:sz="0" w:space="0" w:color="auto"/>
        <w:bottom w:val="none" w:sz="0" w:space="0" w:color="auto"/>
        <w:right w:val="none" w:sz="0" w:space="0" w:color="auto"/>
      </w:divBdr>
    </w:div>
    <w:div w:id="1679851272">
      <w:bodyDiv w:val="1"/>
      <w:marLeft w:val="0"/>
      <w:marRight w:val="0"/>
      <w:marTop w:val="0"/>
      <w:marBottom w:val="0"/>
      <w:divBdr>
        <w:top w:val="none" w:sz="0" w:space="0" w:color="auto"/>
        <w:left w:val="none" w:sz="0" w:space="0" w:color="auto"/>
        <w:bottom w:val="none" w:sz="0" w:space="0" w:color="auto"/>
        <w:right w:val="none" w:sz="0" w:space="0" w:color="auto"/>
      </w:divBdr>
    </w:div>
    <w:div w:id="1784030828">
      <w:bodyDiv w:val="1"/>
      <w:marLeft w:val="0"/>
      <w:marRight w:val="0"/>
      <w:marTop w:val="0"/>
      <w:marBottom w:val="0"/>
      <w:divBdr>
        <w:top w:val="none" w:sz="0" w:space="0" w:color="auto"/>
        <w:left w:val="none" w:sz="0" w:space="0" w:color="auto"/>
        <w:bottom w:val="none" w:sz="0" w:space="0" w:color="auto"/>
        <w:right w:val="none" w:sz="0" w:space="0" w:color="auto"/>
      </w:divBdr>
    </w:div>
    <w:div w:id="2002346136">
      <w:bodyDiv w:val="1"/>
      <w:marLeft w:val="0"/>
      <w:marRight w:val="0"/>
      <w:marTop w:val="0"/>
      <w:marBottom w:val="0"/>
      <w:divBdr>
        <w:top w:val="none" w:sz="0" w:space="0" w:color="auto"/>
        <w:left w:val="none" w:sz="0" w:space="0" w:color="auto"/>
        <w:bottom w:val="none" w:sz="0" w:space="0" w:color="auto"/>
        <w:right w:val="none" w:sz="0" w:space="0" w:color="auto"/>
      </w:divBdr>
    </w:div>
    <w:div w:id="2012445633">
      <w:bodyDiv w:val="1"/>
      <w:marLeft w:val="0"/>
      <w:marRight w:val="0"/>
      <w:marTop w:val="0"/>
      <w:marBottom w:val="0"/>
      <w:divBdr>
        <w:top w:val="none" w:sz="0" w:space="0" w:color="auto"/>
        <w:left w:val="none" w:sz="0" w:space="0" w:color="auto"/>
        <w:bottom w:val="none" w:sz="0" w:space="0" w:color="auto"/>
        <w:right w:val="none" w:sz="0" w:space="0" w:color="auto"/>
      </w:divBdr>
    </w:div>
    <w:div w:id="210071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proc@globalcommunitie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roc@globalcommunitie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E9593-0A27-4A43-9CE6-89E992EB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4972</TotalTime>
  <Pages>1</Pages>
  <Words>26709</Words>
  <Characters>146901</Characters>
  <Application>Microsoft Office Word</Application>
  <DocSecurity>0</DocSecurity>
  <Lines>1224</Lines>
  <Paragraphs>346</Paragraphs>
  <ScaleCrop>false</ScaleCrop>
  <HeadingPairs>
    <vt:vector size="2" baseType="variant">
      <vt:variant>
        <vt:lpstr>Title</vt:lpstr>
      </vt:variant>
      <vt:variant>
        <vt:i4>1</vt:i4>
      </vt:variant>
    </vt:vector>
  </HeadingPairs>
  <TitlesOfParts>
    <vt:vector size="1" baseType="lpstr">
      <vt:lpstr>MODÈLE D’APPEL D’OFFRES POUR LES TRAVAUX DE GÉNIE CIVIL</vt:lpstr>
    </vt:vector>
  </TitlesOfParts>
  <Company>GECAMH</Company>
  <LinksUpToDate>false</LinksUpToDate>
  <CharactersWithSpaces>173264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D’APPEL D’OFFRES POUR LES TRAVAUX DE GÉNIE CIVIL</dc:title>
  <dc:creator>Montes Charles</dc:creator>
  <cp:lastModifiedBy>Maxon Fleury</cp:lastModifiedBy>
  <cp:revision>334</cp:revision>
  <cp:lastPrinted>2016-03-16T14:07:00Z</cp:lastPrinted>
  <dcterms:created xsi:type="dcterms:W3CDTF">2014-10-29T14:59:00Z</dcterms:created>
  <dcterms:modified xsi:type="dcterms:W3CDTF">2016-08-23T17:00:00Z</dcterms:modified>
</cp:coreProperties>
</file>