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0" w:type="dxa"/>
        <w:jc w:val="center"/>
        <w:tblLook w:val="04A0" w:firstRow="1" w:lastRow="0" w:firstColumn="1" w:lastColumn="0" w:noHBand="0" w:noVBand="1"/>
      </w:tblPr>
      <w:tblGrid>
        <w:gridCol w:w="10080"/>
      </w:tblGrid>
      <w:tr w:rsidR="00186382" w:rsidRPr="003D06FC" w14:paraId="07611859" w14:textId="77777777" w:rsidTr="00186382">
        <w:trPr>
          <w:trHeight w:val="145"/>
          <w:jc w:val="center"/>
        </w:trPr>
        <w:tc>
          <w:tcPr>
            <w:tcW w:w="10080" w:type="dxa"/>
          </w:tcPr>
          <w:p w14:paraId="5082C14D" w14:textId="22601613" w:rsidR="00186382" w:rsidRPr="003D06FC" w:rsidRDefault="00186382" w:rsidP="00DC5F4B">
            <w:pPr>
              <w:spacing w:line="276" w:lineRule="auto"/>
              <w:jc w:val="center"/>
              <w:rPr>
                <w:rFonts w:ascii="Arial Narrow" w:eastAsia="SimSun" w:hAnsi="Arial Narrow" w:cs="Segoe UI"/>
                <w:b/>
                <w:i/>
                <w:color w:val="0070C0"/>
                <w:szCs w:val="22"/>
                <w:lang w:eastAsia="en-US"/>
              </w:rPr>
            </w:pPr>
            <w:r w:rsidRPr="003D06FC">
              <w:rPr>
                <w:rFonts w:ascii="Arial Narrow" w:eastAsia="SimSun" w:hAnsi="Arial Narrow" w:cs="Segoe UI"/>
                <w:b/>
                <w:i/>
                <w:color w:val="0070C0"/>
                <w:szCs w:val="22"/>
                <w:lang w:eastAsia="en-US"/>
              </w:rPr>
              <w:t xml:space="preserve">TERMES DE REFERENCES </w:t>
            </w:r>
            <w:r w:rsidR="008C2882" w:rsidRPr="003D06FC">
              <w:rPr>
                <w:rFonts w:ascii="Arial Narrow" w:eastAsia="SimSun" w:hAnsi="Arial Narrow" w:cs="Segoe UI"/>
                <w:b/>
                <w:i/>
                <w:color w:val="0070C0"/>
                <w:szCs w:val="22"/>
                <w:lang w:eastAsia="en-US"/>
              </w:rPr>
              <w:t xml:space="preserve">POUR L’EVALUATION </w:t>
            </w:r>
            <w:r w:rsidRPr="003D06FC">
              <w:rPr>
                <w:rFonts w:ascii="Arial Narrow" w:eastAsia="SimSun" w:hAnsi="Arial Narrow" w:cs="Segoe UI"/>
                <w:b/>
                <w:i/>
                <w:color w:val="0070C0"/>
                <w:szCs w:val="22"/>
                <w:lang w:eastAsia="en-US"/>
              </w:rPr>
              <w:t xml:space="preserve">DU </w:t>
            </w:r>
            <w:r w:rsidR="008C2882" w:rsidRPr="003D06FC">
              <w:rPr>
                <w:rFonts w:ascii="Arial Narrow" w:eastAsia="SimSun" w:hAnsi="Arial Narrow" w:cs="Segoe UI"/>
                <w:b/>
                <w:i/>
                <w:color w:val="0070C0"/>
                <w:szCs w:val="22"/>
                <w:lang w:eastAsia="en-US"/>
              </w:rPr>
              <w:t>PROJET PASAN</w:t>
            </w:r>
            <w:r w:rsidRPr="003D06FC">
              <w:rPr>
                <w:rFonts w:ascii="Arial Narrow" w:eastAsia="SimSun" w:hAnsi="Arial Narrow" w:cs="Segoe UI"/>
                <w:b/>
                <w:i/>
                <w:color w:val="0070C0"/>
                <w:szCs w:val="22"/>
                <w:lang w:eastAsia="en-US"/>
              </w:rPr>
              <w:t>-APROS</w:t>
            </w:r>
          </w:p>
          <w:p w14:paraId="7E59E1A6" w14:textId="77777777" w:rsidR="008C2882" w:rsidRPr="003D06FC" w:rsidRDefault="008C2882" w:rsidP="00DC5F4B">
            <w:pPr>
              <w:spacing w:line="276" w:lineRule="auto"/>
              <w:jc w:val="center"/>
              <w:rPr>
                <w:rFonts w:ascii="Arial Narrow" w:eastAsia="SimSun" w:hAnsi="Arial Narrow" w:cs="Segoe UI"/>
                <w:b/>
                <w:i/>
                <w:color w:val="0070C0"/>
                <w:szCs w:val="22"/>
                <w:lang w:eastAsia="en-US"/>
              </w:rPr>
            </w:pPr>
          </w:p>
          <w:p w14:paraId="07A606D7" w14:textId="1812C793" w:rsidR="008C2882" w:rsidRPr="003D06FC" w:rsidRDefault="008C2882" w:rsidP="00DC5F4B">
            <w:pPr>
              <w:spacing w:line="276" w:lineRule="auto"/>
              <w:jc w:val="center"/>
              <w:rPr>
                <w:rFonts w:ascii="Arial Narrow" w:eastAsia="SimSun" w:hAnsi="Arial Narrow" w:cs="Segoe UI"/>
                <w:color w:val="0070C0"/>
                <w:szCs w:val="22"/>
                <w:lang w:eastAsia="en-US"/>
              </w:rPr>
            </w:pPr>
            <w:r w:rsidRPr="003D06FC">
              <w:rPr>
                <w:rFonts w:ascii="Arial Narrow" w:eastAsia="SimSun" w:hAnsi="Arial Narrow" w:cs="Segoe UI"/>
                <w:b/>
                <w:i/>
                <w:color w:val="0070C0"/>
                <w:szCs w:val="22"/>
                <w:lang w:eastAsia="en-US"/>
              </w:rPr>
              <w:t>Départements du Nord-Ouest et de l’Artibonite _ Haïti</w:t>
            </w:r>
          </w:p>
        </w:tc>
      </w:tr>
    </w:tbl>
    <w:p w14:paraId="7272F829" w14:textId="77777777" w:rsidR="00186382" w:rsidRPr="003D06FC" w:rsidRDefault="00186382" w:rsidP="00186382">
      <w:pPr>
        <w:spacing w:line="276" w:lineRule="auto"/>
        <w:ind w:left="114"/>
        <w:rPr>
          <w:rFonts w:ascii="Arial Narrow" w:eastAsia="SimSun" w:hAnsi="Arial Narrow" w:cs="Segoe UI"/>
          <w:color w:val="0070C0"/>
          <w:szCs w:val="22"/>
        </w:rPr>
      </w:pPr>
    </w:p>
    <w:p w14:paraId="3FA742C1" w14:textId="77777777" w:rsidR="00186382" w:rsidRPr="003D06FC" w:rsidRDefault="00186382" w:rsidP="00186382">
      <w:pPr>
        <w:spacing w:line="276" w:lineRule="auto"/>
        <w:ind w:left="114"/>
        <w:jc w:val="center"/>
        <w:rPr>
          <w:rFonts w:ascii="Arial Narrow" w:eastAsia="SimSun" w:hAnsi="Arial Narrow" w:cs="Segoe UI"/>
          <w:b/>
          <w:color w:val="0070C0"/>
          <w:szCs w:val="22"/>
          <w:u w:val="single"/>
        </w:rPr>
      </w:pPr>
      <w:r w:rsidRPr="003D06FC">
        <w:rPr>
          <w:rFonts w:ascii="Arial Narrow" w:eastAsia="SimSun" w:hAnsi="Arial Narrow" w:cs="Segoe UI"/>
          <w:b/>
          <w:color w:val="0070C0"/>
          <w:szCs w:val="22"/>
          <w:u w:val="single"/>
        </w:rPr>
        <w:t>Mise en œuvre par :</w:t>
      </w:r>
    </w:p>
    <w:p w14:paraId="0EB8C01B" w14:textId="77777777" w:rsidR="00186382" w:rsidRPr="005A08D9" w:rsidRDefault="00186382" w:rsidP="00186382">
      <w:pPr>
        <w:spacing w:line="276" w:lineRule="auto"/>
        <w:ind w:left="114"/>
        <w:jc w:val="center"/>
        <w:rPr>
          <w:rFonts w:ascii="Arial Narrow" w:eastAsia="SimSun" w:hAnsi="Arial Narrow" w:cs="Segoe UI"/>
          <w:b/>
          <w:szCs w:val="22"/>
          <w:u w:val="single"/>
        </w:rPr>
      </w:pPr>
      <w:r w:rsidRPr="005A08D9">
        <w:rPr>
          <w:rFonts w:ascii="Arial Narrow" w:eastAsia="SimSun" w:hAnsi="Arial Narrow" w:cs="Segoe UI"/>
          <w:noProof/>
          <w:szCs w:val="22"/>
        </w:rPr>
        <w:drawing>
          <wp:anchor distT="0" distB="0" distL="114300" distR="114300" simplePos="0" relativeHeight="251659264" behindDoc="0" locked="0" layoutInCell="1" allowOverlap="1" wp14:anchorId="30BAA8EE" wp14:editId="03EF8C75">
            <wp:simplePos x="0" y="0"/>
            <wp:positionH relativeFrom="margin">
              <wp:posOffset>2354580</wp:posOffset>
            </wp:positionH>
            <wp:positionV relativeFrom="paragraph">
              <wp:posOffset>202565</wp:posOffset>
            </wp:positionV>
            <wp:extent cx="962025" cy="876300"/>
            <wp:effectExtent l="0" t="0" r="0" b="0"/>
            <wp:wrapNone/>
            <wp:docPr id="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5"/>
                    <pic:cNvPicPr/>
                  </pic:nvPicPr>
                  <pic:blipFill>
                    <a:blip r:embed="rId11"/>
                    <a:srcRect/>
                    <a:stretch>
                      <a:fillRect/>
                    </a:stretch>
                  </pic:blipFill>
                  <pic:spPr>
                    <a:xfrm>
                      <a:off x="0" y="0"/>
                      <a:ext cx="962025" cy="876300"/>
                    </a:xfrm>
                    <a:prstGeom prst="rect">
                      <a:avLst/>
                    </a:prstGeom>
                    <a:noFill/>
                    <a:ln>
                      <a:noFill/>
                      <a:miter/>
                    </a:ln>
                  </pic:spPr>
                </pic:pic>
              </a:graphicData>
            </a:graphic>
          </wp:anchor>
        </w:drawing>
      </w:r>
    </w:p>
    <w:p w14:paraId="60AE850D" w14:textId="77777777" w:rsidR="00186382" w:rsidRPr="005A08D9" w:rsidRDefault="00186382" w:rsidP="00186382">
      <w:pPr>
        <w:spacing w:line="276" w:lineRule="auto"/>
        <w:ind w:left="114"/>
        <w:jc w:val="center"/>
        <w:rPr>
          <w:rFonts w:ascii="Arial Narrow" w:eastAsia="SimSun" w:hAnsi="Arial Narrow" w:cs="Segoe UI"/>
          <w:b/>
          <w:szCs w:val="22"/>
          <w:u w:val="single"/>
        </w:rPr>
      </w:pPr>
    </w:p>
    <w:p w14:paraId="22333B3C" w14:textId="77777777" w:rsidR="00186382" w:rsidRPr="005A08D9" w:rsidRDefault="00186382" w:rsidP="00186382">
      <w:pPr>
        <w:spacing w:line="276" w:lineRule="auto"/>
        <w:ind w:left="114"/>
        <w:jc w:val="center"/>
        <w:rPr>
          <w:rFonts w:ascii="Arial Narrow" w:eastAsia="SimSun" w:hAnsi="Arial Narrow" w:cs="Segoe UI"/>
          <w:b/>
          <w:szCs w:val="22"/>
          <w:u w:val="single"/>
        </w:rPr>
      </w:pPr>
    </w:p>
    <w:p w14:paraId="22743BC6" w14:textId="77777777" w:rsidR="00186382" w:rsidRPr="005A08D9" w:rsidRDefault="00186382" w:rsidP="00186382">
      <w:pPr>
        <w:spacing w:line="276" w:lineRule="auto"/>
        <w:ind w:left="114"/>
        <w:jc w:val="center"/>
        <w:rPr>
          <w:rFonts w:ascii="Arial Narrow" w:eastAsia="SimSun" w:hAnsi="Arial Narrow" w:cs="Segoe UI"/>
          <w:b/>
          <w:szCs w:val="22"/>
          <w:u w:val="single"/>
        </w:rPr>
      </w:pPr>
    </w:p>
    <w:p w14:paraId="6025DFA3" w14:textId="77777777" w:rsidR="00186382" w:rsidRPr="005A08D9" w:rsidRDefault="00186382" w:rsidP="00186382">
      <w:pPr>
        <w:spacing w:line="276" w:lineRule="auto"/>
        <w:ind w:left="114"/>
        <w:rPr>
          <w:rFonts w:ascii="Arial Narrow" w:eastAsia="SimSun" w:hAnsi="Arial Narrow" w:cs="Segoe UI"/>
          <w:szCs w:val="22"/>
        </w:rPr>
      </w:pPr>
    </w:p>
    <w:p w14:paraId="28015FB6" w14:textId="77777777" w:rsidR="00186382" w:rsidRPr="005A08D9" w:rsidRDefault="00186382" w:rsidP="00186382">
      <w:pPr>
        <w:spacing w:line="276" w:lineRule="auto"/>
        <w:ind w:left="114"/>
        <w:rPr>
          <w:rFonts w:ascii="Arial Narrow" w:eastAsia="SimSun" w:hAnsi="Arial Narrow" w:cs="Segoe UI"/>
          <w:szCs w:val="22"/>
        </w:rPr>
      </w:pPr>
    </w:p>
    <w:p w14:paraId="57C18762" w14:textId="77777777" w:rsidR="00186382" w:rsidRPr="005A08D9" w:rsidRDefault="00186382" w:rsidP="00186382">
      <w:pPr>
        <w:spacing w:line="276" w:lineRule="auto"/>
        <w:ind w:left="114"/>
        <w:rPr>
          <w:rFonts w:ascii="Arial Narrow" w:eastAsia="SimSun" w:hAnsi="Arial Narrow" w:cs="Segoe UI"/>
          <w:szCs w:val="22"/>
        </w:rPr>
      </w:pPr>
      <w:r w:rsidRPr="005A08D9">
        <w:rPr>
          <w:rFonts w:ascii="Arial Narrow" w:eastAsia="SimSun" w:hAnsi="Arial Narrow" w:cs="Segoe UI"/>
          <w:noProof/>
          <w:szCs w:val="22"/>
        </w:rPr>
        <w:drawing>
          <wp:anchor distT="0" distB="0" distL="114300" distR="114300" simplePos="0" relativeHeight="251662336" behindDoc="0" locked="0" layoutInCell="1" allowOverlap="1" wp14:anchorId="17EC0E64" wp14:editId="55F0DA68">
            <wp:simplePos x="0" y="0"/>
            <wp:positionH relativeFrom="column">
              <wp:posOffset>4279900</wp:posOffset>
            </wp:positionH>
            <wp:positionV relativeFrom="paragraph">
              <wp:posOffset>79375</wp:posOffset>
            </wp:positionV>
            <wp:extent cx="821690" cy="772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
                    <pic:cNvPicPr/>
                  </pic:nvPicPr>
                  <pic:blipFill>
                    <a:blip r:embed="rId12"/>
                    <a:srcRect t="9314" b="10168"/>
                    <a:stretch/>
                  </pic:blipFill>
                  <pic:spPr>
                    <a:xfrm>
                      <a:off x="0" y="0"/>
                      <a:ext cx="821690" cy="772795"/>
                    </a:xfrm>
                    <a:prstGeom prst="rect">
                      <a:avLst/>
                    </a:prstGeom>
                    <a:ln>
                      <a:noFill/>
                      <a:miter/>
                    </a:ln>
                  </pic:spPr>
                </pic:pic>
              </a:graphicData>
            </a:graphic>
          </wp:anchor>
        </w:drawing>
      </w:r>
      <w:r w:rsidRPr="005A08D9">
        <w:rPr>
          <w:rFonts w:ascii="Arial Narrow" w:eastAsia="SimSun" w:hAnsi="Arial Narrow" w:cs="Segoe UI"/>
          <w:noProof/>
          <w:szCs w:val="22"/>
        </w:rPr>
        <w:drawing>
          <wp:anchor distT="0" distB="0" distL="114300" distR="114300" simplePos="0" relativeHeight="251664384" behindDoc="0" locked="0" layoutInCell="1" allowOverlap="1" wp14:anchorId="13F7BDF2" wp14:editId="223EB18D">
            <wp:simplePos x="0" y="0"/>
            <wp:positionH relativeFrom="column">
              <wp:posOffset>3390265</wp:posOffset>
            </wp:positionH>
            <wp:positionV relativeFrom="paragraph">
              <wp:posOffset>79375</wp:posOffset>
            </wp:positionV>
            <wp:extent cx="789940" cy="772795"/>
            <wp:effectExtent l="0" t="0" r="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
                    <pic:cNvPicPr/>
                  </pic:nvPicPr>
                  <pic:blipFill>
                    <a:blip r:embed="rId13"/>
                    <a:srcRect/>
                    <a:stretch>
                      <a:fillRect/>
                    </a:stretch>
                  </pic:blipFill>
                  <pic:spPr>
                    <a:xfrm>
                      <a:off x="0" y="0"/>
                      <a:ext cx="789940" cy="772795"/>
                    </a:xfrm>
                    <a:prstGeom prst="rect">
                      <a:avLst/>
                    </a:prstGeom>
                    <a:ln>
                      <a:noFill/>
                      <a:miter/>
                    </a:ln>
                  </pic:spPr>
                </pic:pic>
              </a:graphicData>
            </a:graphic>
          </wp:anchor>
        </w:drawing>
      </w:r>
      <w:r w:rsidRPr="005A08D9">
        <w:rPr>
          <w:rFonts w:ascii="Arial Narrow" w:eastAsia="SimSun" w:hAnsi="Arial Narrow" w:cs="Segoe UI"/>
          <w:b/>
          <w:noProof/>
          <w:color w:val="365F91"/>
          <w:szCs w:val="22"/>
        </w:rPr>
        <w:drawing>
          <wp:anchor distT="0" distB="0" distL="114300" distR="114300" simplePos="0" relativeHeight="251660288" behindDoc="0" locked="0" layoutInCell="1" allowOverlap="1" wp14:anchorId="5A2E3062" wp14:editId="3903085A">
            <wp:simplePos x="0" y="0"/>
            <wp:positionH relativeFrom="margin">
              <wp:posOffset>1714500</wp:posOffset>
            </wp:positionH>
            <wp:positionV relativeFrom="paragraph">
              <wp:posOffset>213995</wp:posOffset>
            </wp:positionV>
            <wp:extent cx="639445" cy="590550"/>
            <wp:effectExtent l="0" t="0" r="0" b="0"/>
            <wp:wrapNone/>
            <wp:docPr id="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 descr="logo_GRET_vFr"/>
                    <pic:cNvPicPr/>
                  </pic:nvPicPr>
                  <pic:blipFill>
                    <a:blip r:embed="rId14"/>
                    <a:srcRect/>
                    <a:stretch>
                      <a:fillRect/>
                    </a:stretch>
                  </pic:blipFill>
                  <pic:spPr>
                    <a:xfrm>
                      <a:off x="0" y="0"/>
                      <a:ext cx="639445" cy="590550"/>
                    </a:xfrm>
                    <a:prstGeom prst="rect">
                      <a:avLst/>
                    </a:prstGeom>
                    <a:noFill/>
                    <a:ln>
                      <a:noFill/>
                      <a:miter/>
                    </a:ln>
                  </pic:spPr>
                </pic:pic>
              </a:graphicData>
            </a:graphic>
          </wp:anchor>
        </w:drawing>
      </w:r>
      <w:r w:rsidRPr="005A08D9">
        <w:rPr>
          <w:rFonts w:ascii="Arial Narrow" w:eastAsia="SimSun" w:hAnsi="Arial Narrow" w:cs="Segoe UI"/>
          <w:noProof/>
          <w:szCs w:val="22"/>
        </w:rPr>
        <w:drawing>
          <wp:anchor distT="0" distB="0" distL="114300" distR="114300" simplePos="0" relativeHeight="251665408" behindDoc="0" locked="0" layoutInCell="1" allowOverlap="1" wp14:anchorId="44643BFD" wp14:editId="545E23D6">
            <wp:simplePos x="0" y="0"/>
            <wp:positionH relativeFrom="column">
              <wp:posOffset>2449830</wp:posOffset>
            </wp:positionH>
            <wp:positionV relativeFrom="paragraph">
              <wp:posOffset>242570</wp:posOffset>
            </wp:positionV>
            <wp:extent cx="866775" cy="561975"/>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
                    <pic:cNvPicPr/>
                  </pic:nvPicPr>
                  <pic:blipFill>
                    <a:blip r:embed="rId15"/>
                    <a:srcRect/>
                    <a:stretch>
                      <a:fillRect/>
                    </a:stretch>
                  </pic:blipFill>
                  <pic:spPr>
                    <a:xfrm>
                      <a:off x="0" y="0"/>
                      <a:ext cx="866775" cy="561975"/>
                    </a:xfrm>
                    <a:prstGeom prst="rect">
                      <a:avLst/>
                    </a:prstGeom>
                    <a:ln>
                      <a:noFill/>
                      <a:miter/>
                    </a:ln>
                  </pic:spPr>
                </pic:pic>
              </a:graphicData>
            </a:graphic>
          </wp:anchor>
        </w:drawing>
      </w:r>
      <w:r w:rsidRPr="005A08D9">
        <w:rPr>
          <w:rFonts w:ascii="Arial Narrow" w:eastAsia="SimSun" w:hAnsi="Arial Narrow" w:cs="Segoe UI"/>
          <w:noProof/>
          <w:szCs w:val="22"/>
        </w:rPr>
        <w:drawing>
          <wp:anchor distT="0" distB="0" distL="114300" distR="114300" simplePos="0" relativeHeight="251661312" behindDoc="0" locked="0" layoutInCell="1" allowOverlap="1" wp14:anchorId="3A91BB29" wp14:editId="03C5D563">
            <wp:simplePos x="0" y="0"/>
            <wp:positionH relativeFrom="column">
              <wp:posOffset>643890</wp:posOffset>
            </wp:positionH>
            <wp:positionV relativeFrom="paragraph">
              <wp:posOffset>213995</wp:posOffset>
            </wp:positionV>
            <wp:extent cx="890905" cy="608965"/>
            <wp:effectExtent l="0" t="0" r="0" b="0"/>
            <wp:wrapSquare wrapText="right"/>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
                    <pic:cNvPicPr/>
                  </pic:nvPicPr>
                  <pic:blipFill>
                    <a:blip r:embed="rId16"/>
                    <a:srcRect l="10046" t="18935" r="6850" b="16568"/>
                    <a:stretch/>
                  </pic:blipFill>
                  <pic:spPr>
                    <a:xfrm>
                      <a:off x="0" y="0"/>
                      <a:ext cx="890905" cy="608965"/>
                    </a:xfrm>
                    <a:prstGeom prst="rect">
                      <a:avLst/>
                    </a:prstGeom>
                    <a:ln>
                      <a:noFill/>
                      <a:miter/>
                    </a:ln>
                  </pic:spPr>
                </pic:pic>
              </a:graphicData>
            </a:graphic>
          </wp:anchor>
        </w:drawing>
      </w:r>
    </w:p>
    <w:p w14:paraId="36739245" w14:textId="77777777" w:rsidR="00186382" w:rsidRPr="005A08D9" w:rsidRDefault="00186382" w:rsidP="00186382">
      <w:pPr>
        <w:spacing w:line="276" w:lineRule="auto"/>
        <w:ind w:left="114"/>
        <w:rPr>
          <w:rFonts w:ascii="Arial Narrow" w:eastAsia="SimSun" w:hAnsi="Arial Narrow" w:cs="Segoe UI"/>
          <w:szCs w:val="22"/>
        </w:rPr>
      </w:pPr>
    </w:p>
    <w:p w14:paraId="0ABF287A" w14:textId="77777777" w:rsidR="00186382" w:rsidRPr="005A08D9" w:rsidRDefault="00186382" w:rsidP="00186382">
      <w:pPr>
        <w:spacing w:line="276" w:lineRule="auto"/>
        <w:ind w:left="114"/>
        <w:rPr>
          <w:rFonts w:ascii="Arial Narrow" w:eastAsia="SimSun" w:hAnsi="Arial Narrow" w:cs="Segoe UI"/>
          <w:szCs w:val="22"/>
        </w:rPr>
      </w:pPr>
    </w:p>
    <w:p w14:paraId="628087C4" w14:textId="77777777" w:rsidR="00186382" w:rsidRPr="005A08D9" w:rsidRDefault="00186382" w:rsidP="00186382">
      <w:pPr>
        <w:spacing w:line="276" w:lineRule="auto"/>
        <w:ind w:left="114"/>
        <w:rPr>
          <w:rFonts w:ascii="Arial Narrow" w:eastAsia="SimSun" w:hAnsi="Arial Narrow" w:cs="Segoe UI"/>
          <w:szCs w:val="22"/>
        </w:rPr>
      </w:pPr>
    </w:p>
    <w:p w14:paraId="77E553ED" w14:textId="77777777" w:rsidR="00186382" w:rsidRPr="005A08D9" w:rsidRDefault="00186382" w:rsidP="00186382">
      <w:pPr>
        <w:spacing w:line="276" w:lineRule="auto"/>
        <w:ind w:left="114"/>
        <w:rPr>
          <w:rFonts w:ascii="Arial Narrow" w:eastAsia="SimSun" w:hAnsi="Arial Narrow" w:cs="Segoe UI"/>
          <w:szCs w:val="22"/>
        </w:rPr>
      </w:pPr>
    </w:p>
    <w:p w14:paraId="33D19040" w14:textId="77777777" w:rsidR="00186382" w:rsidRPr="003D06FC" w:rsidRDefault="00186382" w:rsidP="00186382">
      <w:pPr>
        <w:spacing w:line="276" w:lineRule="auto"/>
        <w:ind w:left="114"/>
        <w:jc w:val="center"/>
        <w:rPr>
          <w:rFonts w:ascii="Arial Narrow" w:eastAsia="SimSun" w:hAnsi="Arial Narrow" w:cs="Segoe UI"/>
          <w:i/>
          <w:color w:val="44546A" w:themeColor="text2"/>
          <w:sz w:val="24"/>
          <w:szCs w:val="22"/>
        </w:rPr>
      </w:pPr>
      <w:r w:rsidRPr="003D06FC">
        <w:rPr>
          <w:rFonts w:ascii="Arial Narrow" w:eastAsia="SimSun" w:hAnsi="Arial Narrow" w:cs="Segoe UI"/>
          <w:i/>
          <w:color w:val="0070C0"/>
          <w:sz w:val="24"/>
          <w:szCs w:val="22"/>
        </w:rPr>
        <w:t>Le projet Pasan-Apros est financé par l’Union Européenne/11</w:t>
      </w:r>
      <w:r w:rsidRPr="003D06FC">
        <w:rPr>
          <w:rFonts w:ascii="Arial Narrow" w:eastAsia="SimSun" w:hAnsi="Arial Narrow" w:cs="Segoe UI"/>
          <w:i/>
          <w:color w:val="0070C0"/>
          <w:sz w:val="24"/>
          <w:szCs w:val="22"/>
          <w:vertAlign w:val="superscript"/>
        </w:rPr>
        <w:t>eme</w:t>
      </w:r>
      <w:r w:rsidRPr="003D06FC">
        <w:rPr>
          <w:rFonts w:ascii="Arial Narrow" w:eastAsia="SimSun" w:hAnsi="Arial Narrow" w:cs="Segoe UI"/>
          <w:i/>
          <w:color w:val="0070C0"/>
          <w:sz w:val="24"/>
          <w:szCs w:val="22"/>
        </w:rPr>
        <w:t xml:space="preserve"> FED</w:t>
      </w:r>
    </w:p>
    <w:p w14:paraId="0997C97C" w14:textId="77777777" w:rsidR="00186382" w:rsidRPr="005A08D9" w:rsidRDefault="00186382" w:rsidP="00186382">
      <w:pPr>
        <w:spacing w:line="276" w:lineRule="auto"/>
        <w:ind w:left="114"/>
        <w:jc w:val="center"/>
        <w:rPr>
          <w:rFonts w:ascii="Arial Narrow" w:eastAsia="SimSun" w:hAnsi="Arial Narrow" w:cs="Segoe UI"/>
          <w:color w:val="4472C4" w:themeColor="accent5"/>
          <w:szCs w:val="22"/>
        </w:rPr>
      </w:pPr>
    </w:p>
    <w:p w14:paraId="1F19528C" w14:textId="77777777" w:rsidR="00186382" w:rsidRPr="005A08D9" w:rsidRDefault="00186382" w:rsidP="00186382">
      <w:pPr>
        <w:spacing w:line="276" w:lineRule="auto"/>
        <w:ind w:left="114"/>
        <w:jc w:val="center"/>
        <w:rPr>
          <w:rFonts w:ascii="Arial Narrow" w:eastAsia="SimSun" w:hAnsi="Arial Narrow" w:cs="Segoe UI"/>
          <w:color w:val="4472C4" w:themeColor="accent5"/>
          <w:szCs w:val="22"/>
        </w:rPr>
      </w:pPr>
      <w:r w:rsidRPr="005A08D9">
        <w:rPr>
          <w:rFonts w:ascii="Arial Narrow" w:eastAsia="SimSun" w:hAnsi="Arial Narrow" w:cs="Segoe UI"/>
          <w:noProof/>
          <w:color w:val="4472C4" w:themeColor="accent5"/>
          <w:szCs w:val="22"/>
        </w:rPr>
        <w:drawing>
          <wp:anchor distT="0" distB="0" distL="114300" distR="114300" simplePos="0" relativeHeight="251663360" behindDoc="1" locked="0" layoutInCell="1" allowOverlap="1" wp14:anchorId="5797E100" wp14:editId="789F9304">
            <wp:simplePos x="0" y="0"/>
            <wp:positionH relativeFrom="margin">
              <wp:posOffset>2394585</wp:posOffset>
            </wp:positionH>
            <wp:positionV relativeFrom="paragraph">
              <wp:posOffset>85725</wp:posOffset>
            </wp:positionV>
            <wp:extent cx="998220" cy="692150"/>
            <wp:effectExtent l="0" t="0" r="0" b="0"/>
            <wp:wrapTight wrapText="bothSides">
              <wp:wrapPolygon edited="1">
                <wp:start x="0" y="0"/>
                <wp:lineTo x="0" y="21086"/>
                <wp:lineTo x="21394" y="21086"/>
                <wp:lineTo x="21394" y="0"/>
                <wp:lineTo x="0" y="0"/>
              </wp:wrapPolygon>
            </wp:wrapTight>
            <wp:docPr id="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8" descr="th"/>
                    <pic:cNvPicPr/>
                  </pic:nvPicPr>
                  <pic:blipFill>
                    <a:blip r:embed="rId17"/>
                    <a:srcRect/>
                    <a:stretch>
                      <a:fillRect/>
                    </a:stretch>
                  </pic:blipFill>
                  <pic:spPr>
                    <a:xfrm>
                      <a:off x="0" y="0"/>
                      <a:ext cx="998220" cy="692150"/>
                    </a:xfrm>
                    <a:prstGeom prst="rect">
                      <a:avLst/>
                    </a:prstGeom>
                    <a:noFill/>
                    <a:ln>
                      <a:noFill/>
                      <a:miter/>
                    </a:ln>
                  </pic:spPr>
                </pic:pic>
              </a:graphicData>
            </a:graphic>
          </wp:anchor>
        </w:drawing>
      </w:r>
    </w:p>
    <w:p w14:paraId="298076B0" w14:textId="77777777" w:rsidR="00186382" w:rsidRPr="005A08D9" w:rsidRDefault="00186382" w:rsidP="00186382">
      <w:pPr>
        <w:spacing w:line="276" w:lineRule="auto"/>
        <w:ind w:left="114"/>
        <w:jc w:val="center"/>
        <w:rPr>
          <w:rFonts w:ascii="Arial Narrow" w:eastAsia="SimSun" w:hAnsi="Arial Narrow" w:cs="Segoe UI"/>
          <w:color w:val="4472C4" w:themeColor="accent5"/>
          <w:szCs w:val="22"/>
        </w:rPr>
      </w:pPr>
    </w:p>
    <w:p w14:paraId="40560FC2" w14:textId="77777777" w:rsidR="00186382" w:rsidRPr="005A08D9" w:rsidRDefault="00186382" w:rsidP="00186382">
      <w:pPr>
        <w:tabs>
          <w:tab w:val="left" w:pos="2310"/>
        </w:tabs>
        <w:spacing w:line="276" w:lineRule="auto"/>
        <w:ind w:left="114"/>
        <w:rPr>
          <w:rFonts w:ascii="Arial Narrow" w:eastAsia="SimSun" w:hAnsi="Arial Narrow" w:cs="Segoe UI"/>
          <w:color w:val="4472C4" w:themeColor="accent5"/>
          <w:szCs w:val="22"/>
        </w:rPr>
      </w:pPr>
      <w:r w:rsidRPr="005A08D9">
        <w:rPr>
          <w:rFonts w:ascii="Arial Narrow" w:eastAsia="SimSun" w:hAnsi="Arial Narrow" w:cs="Segoe UI"/>
          <w:color w:val="4472C4" w:themeColor="accent5"/>
          <w:szCs w:val="22"/>
        </w:rPr>
        <w:tab/>
      </w:r>
    </w:p>
    <w:p w14:paraId="40A76CCE" w14:textId="77777777" w:rsidR="00F2586E" w:rsidRPr="003D06FC" w:rsidRDefault="00F2586E">
      <w:pPr>
        <w:rPr>
          <w:rFonts w:ascii="Arial Narrow" w:hAnsi="Arial Narrow"/>
          <w:color w:val="0070C0"/>
          <w:szCs w:val="22"/>
        </w:rPr>
      </w:pPr>
    </w:p>
    <w:p w14:paraId="668EA4CA" w14:textId="36C8265C" w:rsidR="00186382" w:rsidRPr="003D06FC" w:rsidRDefault="00186382" w:rsidP="00186382">
      <w:pPr>
        <w:spacing w:line="276" w:lineRule="auto"/>
        <w:ind w:left="114"/>
        <w:jc w:val="center"/>
        <w:rPr>
          <w:rFonts w:ascii="Arial Narrow" w:eastAsia="SimSun" w:hAnsi="Arial Narrow" w:cs="Segoe UI"/>
          <w:i/>
          <w:color w:val="0070C0"/>
          <w:sz w:val="24"/>
          <w:szCs w:val="22"/>
        </w:rPr>
      </w:pPr>
      <w:r w:rsidRPr="003D06FC">
        <w:rPr>
          <w:rFonts w:ascii="Arial Narrow" w:eastAsia="SimSun" w:hAnsi="Arial Narrow" w:cs="Segoe UI"/>
          <w:i/>
          <w:color w:val="0070C0"/>
          <w:sz w:val="24"/>
          <w:szCs w:val="22"/>
        </w:rPr>
        <w:t xml:space="preserve">Le projet Pasan-Apros est cofinancé par l’Agence Française de </w:t>
      </w:r>
      <w:r w:rsidR="007730B3" w:rsidRPr="003D06FC">
        <w:rPr>
          <w:rFonts w:ascii="Arial Narrow" w:eastAsia="SimSun" w:hAnsi="Arial Narrow" w:cs="Segoe UI"/>
          <w:i/>
          <w:color w:val="0070C0"/>
          <w:sz w:val="24"/>
          <w:szCs w:val="22"/>
        </w:rPr>
        <w:t>Développement</w:t>
      </w:r>
    </w:p>
    <w:p w14:paraId="0954C4C2" w14:textId="0A3EBF14" w:rsidR="00186382" w:rsidRPr="005A08D9" w:rsidRDefault="00186382" w:rsidP="00186382">
      <w:pPr>
        <w:spacing w:line="276" w:lineRule="auto"/>
        <w:ind w:left="114"/>
        <w:jc w:val="center"/>
        <w:rPr>
          <w:rFonts w:ascii="Arial Narrow" w:eastAsia="SimSun" w:hAnsi="Arial Narrow" w:cs="Segoe UI"/>
          <w:i/>
          <w:color w:val="44546A" w:themeColor="text2"/>
          <w:szCs w:val="22"/>
        </w:rPr>
      </w:pPr>
    </w:p>
    <w:p w14:paraId="1895932A" w14:textId="243506D5" w:rsidR="00186382" w:rsidRPr="005A08D9" w:rsidRDefault="007730B3" w:rsidP="00D0794D">
      <w:pPr>
        <w:rPr>
          <w:rFonts w:ascii="Arial Narrow" w:hAnsi="Arial Narrow"/>
          <w:i/>
          <w:szCs w:val="22"/>
        </w:rPr>
      </w:pPr>
      <w:r w:rsidRPr="005A08D9">
        <w:rPr>
          <w:rFonts w:ascii="Arial Narrow" w:hAnsi="Arial Narrow"/>
          <w:noProof/>
        </w:rPr>
        <w:drawing>
          <wp:anchor distT="0" distB="0" distL="114300" distR="114300" simplePos="0" relativeHeight="251667456" behindDoc="0" locked="0" layoutInCell="1" allowOverlap="1" wp14:anchorId="44ECBEB1" wp14:editId="36472D13">
            <wp:simplePos x="0" y="0"/>
            <wp:positionH relativeFrom="column">
              <wp:posOffset>2251123</wp:posOffset>
            </wp:positionH>
            <wp:positionV relativeFrom="paragraph">
              <wp:posOffset>71994</wp:posOffset>
            </wp:positionV>
            <wp:extent cx="1365316" cy="603849"/>
            <wp:effectExtent l="0" t="0" r="6350" b="6350"/>
            <wp:wrapNone/>
            <wp:docPr id="17" name="Picture 17" descr="French Development Agenc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nch Development Agency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5316" cy="6038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AE4E2" w14:textId="36604226" w:rsidR="00186382" w:rsidRPr="005A08D9" w:rsidRDefault="00186382" w:rsidP="00186382">
      <w:pPr>
        <w:jc w:val="right"/>
        <w:rPr>
          <w:rFonts w:ascii="Arial Narrow" w:hAnsi="Arial Narrow"/>
          <w:i/>
          <w:szCs w:val="22"/>
        </w:rPr>
      </w:pPr>
    </w:p>
    <w:p w14:paraId="2E32D203" w14:textId="77777777" w:rsidR="007730B3" w:rsidRPr="005A08D9" w:rsidRDefault="007730B3" w:rsidP="00186382">
      <w:pPr>
        <w:jc w:val="right"/>
        <w:rPr>
          <w:rFonts w:ascii="Arial Narrow" w:hAnsi="Arial Narrow"/>
          <w:i/>
          <w:szCs w:val="22"/>
        </w:rPr>
      </w:pPr>
    </w:p>
    <w:p w14:paraId="6BC03C67" w14:textId="77777777" w:rsidR="007730B3" w:rsidRPr="005A08D9" w:rsidRDefault="007730B3" w:rsidP="00186382">
      <w:pPr>
        <w:jc w:val="right"/>
        <w:rPr>
          <w:rFonts w:ascii="Arial Narrow" w:hAnsi="Arial Narrow"/>
          <w:i/>
          <w:szCs w:val="22"/>
        </w:rPr>
      </w:pPr>
    </w:p>
    <w:p w14:paraId="0DBC6BB6" w14:textId="77777777" w:rsidR="007E576E" w:rsidRPr="005A08D9" w:rsidRDefault="007E576E" w:rsidP="00186382">
      <w:pPr>
        <w:jc w:val="right"/>
        <w:rPr>
          <w:rFonts w:ascii="Arial Narrow" w:hAnsi="Arial Narrow"/>
          <w:i/>
          <w:szCs w:val="22"/>
        </w:rPr>
      </w:pPr>
    </w:p>
    <w:p w14:paraId="5A7499D4" w14:textId="77777777" w:rsidR="007E576E" w:rsidRPr="005A08D9" w:rsidRDefault="007E576E" w:rsidP="00186382">
      <w:pPr>
        <w:jc w:val="right"/>
        <w:rPr>
          <w:rFonts w:ascii="Arial Narrow" w:hAnsi="Arial Narrow"/>
          <w:i/>
          <w:szCs w:val="22"/>
        </w:rPr>
      </w:pPr>
    </w:p>
    <w:p w14:paraId="5CE7F7BE" w14:textId="77777777" w:rsidR="007E576E" w:rsidRPr="005A08D9" w:rsidRDefault="007E576E" w:rsidP="00186382">
      <w:pPr>
        <w:jc w:val="right"/>
        <w:rPr>
          <w:rFonts w:ascii="Arial Narrow" w:hAnsi="Arial Narrow"/>
          <w:i/>
          <w:szCs w:val="22"/>
        </w:rPr>
      </w:pPr>
    </w:p>
    <w:p w14:paraId="704B7CF4" w14:textId="38FE953D" w:rsidR="00186382" w:rsidRPr="003D06FC" w:rsidRDefault="00F54AB7" w:rsidP="00186382">
      <w:pPr>
        <w:jc w:val="right"/>
        <w:rPr>
          <w:rFonts w:ascii="Arial Narrow" w:hAnsi="Arial Narrow"/>
          <w:i/>
          <w:color w:val="0070C0"/>
          <w:szCs w:val="22"/>
        </w:rPr>
      </w:pPr>
      <w:r w:rsidRPr="003D06FC">
        <w:rPr>
          <w:rFonts w:ascii="Arial Narrow" w:hAnsi="Arial Narrow"/>
          <w:i/>
          <w:color w:val="0070C0"/>
          <w:szCs w:val="22"/>
        </w:rPr>
        <w:t xml:space="preserve">@ mars </w:t>
      </w:r>
      <w:r w:rsidR="00186382" w:rsidRPr="003D06FC">
        <w:rPr>
          <w:rFonts w:ascii="Arial Narrow" w:hAnsi="Arial Narrow"/>
          <w:i/>
          <w:color w:val="0070C0"/>
          <w:szCs w:val="22"/>
        </w:rPr>
        <w:t>2023</w:t>
      </w:r>
    </w:p>
    <w:p w14:paraId="7625475C" w14:textId="77777777" w:rsidR="008C2882" w:rsidRPr="005A08D9" w:rsidRDefault="008C2882" w:rsidP="005A08D9">
      <w:pPr>
        <w:pStyle w:val="Titre1"/>
        <w:numPr>
          <w:ilvl w:val="0"/>
          <w:numId w:val="0"/>
        </w:numPr>
        <w:ind w:left="510"/>
        <w:rPr>
          <w:rFonts w:ascii="Arial Narrow" w:hAnsi="Arial Narrow"/>
        </w:rPr>
        <w:sectPr w:rsidR="008C2882" w:rsidRPr="005A08D9" w:rsidSect="00A27CCA">
          <w:footerReference w:type="default" r:id="rId19"/>
          <w:pgSz w:w="12240" w:h="15840"/>
          <w:pgMar w:top="1440" w:right="1440" w:bottom="1440" w:left="1440" w:header="720" w:footer="720" w:gutter="0"/>
          <w:cols w:space="720"/>
          <w:docGrid w:linePitch="360"/>
        </w:sectPr>
      </w:pPr>
    </w:p>
    <w:sdt>
      <w:sdtPr>
        <w:rPr>
          <w:rFonts w:ascii="Arial Narrow" w:eastAsia="Times New Roman" w:hAnsi="Arial Narrow" w:cs="Times New Roman"/>
          <w:color w:val="auto"/>
          <w:sz w:val="22"/>
          <w:szCs w:val="20"/>
        </w:rPr>
        <w:id w:val="-502043090"/>
        <w:docPartObj>
          <w:docPartGallery w:val="Table of Contents"/>
          <w:docPartUnique/>
        </w:docPartObj>
      </w:sdtPr>
      <w:sdtEndPr>
        <w:rPr>
          <w:b/>
          <w:bCs/>
        </w:rPr>
      </w:sdtEndPr>
      <w:sdtContent>
        <w:p w14:paraId="2F4A53D1" w14:textId="6A238DF9" w:rsidR="005A08D9" w:rsidRPr="005A08D9" w:rsidRDefault="005A08D9">
          <w:pPr>
            <w:pStyle w:val="En-ttedetabledesmatires"/>
            <w:rPr>
              <w:rFonts w:ascii="Arial Narrow" w:hAnsi="Arial Narrow"/>
              <w:b/>
              <w:color w:val="002060"/>
            </w:rPr>
          </w:pPr>
          <w:r w:rsidRPr="005A08D9">
            <w:rPr>
              <w:rFonts w:ascii="Arial Narrow" w:hAnsi="Arial Narrow"/>
              <w:b/>
              <w:color w:val="002060"/>
            </w:rPr>
            <w:t>Table des matières</w:t>
          </w:r>
        </w:p>
        <w:p w14:paraId="356EA547" w14:textId="51C67969" w:rsidR="005A08D9" w:rsidRPr="005A08D9" w:rsidRDefault="00D10071" w:rsidP="005A08D9">
          <w:pPr>
            <w:pStyle w:val="TM1"/>
            <w:rPr>
              <w:rFonts w:eastAsiaTheme="minorEastAsia" w:cstheme="minorBidi"/>
              <w:noProof/>
              <w:szCs w:val="22"/>
            </w:rPr>
          </w:pPr>
          <w:hyperlink w:anchor="_Toc129006423" w:history="1">
            <w:r w:rsidR="005A08D9" w:rsidRPr="005A08D9">
              <w:rPr>
                <w:rStyle w:val="Lienhypertexte"/>
                <w:rFonts w:ascii="Arial Narrow" w:hAnsi="Arial Narrow"/>
                <w:noProof/>
              </w:rPr>
              <w:t>CONTEXTE DU PROJET ET PARTENAIRES DE MISE EN ŒUVRE</w:t>
            </w:r>
            <w:r w:rsidR="005A08D9" w:rsidRPr="005A08D9">
              <w:rPr>
                <w:noProof/>
                <w:webHidden/>
              </w:rPr>
              <w:tab/>
            </w:r>
            <w:r w:rsidR="005A08D9" w:rsidRPr="005A08D9">
              <w:rPr>
                <w:noProof/>
                <w:webHidden/>
              </w:rPr>
              <w:fldChar w:fldCharType="begin"/>
            </w:r>
            <w:r w:rsidR="005A08D9" w:rsidRPr="005A08D9">
              <w:rPr>
                <w:noProof/>
                <w:webHidden/>
              </w:rPr>
              <w:instrText xml:space="preserve"> PAGEREF _Toc129006423 \h </w:instrText>
            </w:r>
            <w:r w:rsidR="005A08D9" w:rsidRPr="005A08D9">
              <w:rPr>
                <w:noProof/>
                <w:webHidden/>
              </w:rPr>
            </w:r>
            <w:r w:rsidR="005A08D9" w:rsidRPr="005A08D9">
              <w:rPr>
                <w:noProof/>
                <w:webHidden/>
              </w:rPr>
              <w:fldChar w:fldCharType="separate"/>
            </w:r>
            <w:r w:rsidR="005A08D9" w:rsidRPr="005A08D9">
              <w:rPr>
                <w:noProof/>
                <w:webHidden/>
              </w:rPr>
              <w:t>3</w:t>
            </w:r>
            <w:r w:rsidR="005A08D9" w:rsidRPr="005A08D9">
              <w:rPr>
                <w:noProof/>
                <w:webHidden/>
              </w:rPr>
              <w:fldChar w:fldCharType="end"/>
            </w:r>
          </w:hyperlink>
        </w:p>
        <w:p w14:paraId="70C76364" w14:textId="6A561321" w:rsidR="005A08D9" w:rsidRPr="005A08D9" w:rsidRDefault="00D10071" w:rsidP="005A08D9">
          <w:pPr>
            <w:pStyle w:val="TM1"/>
            <w:rPr>
              <w:rFonts w:eastAsiaTheme="minorEastAsia" w:cstheme="minorBidi"/>
              <w:noProof/>
              <w:szCs w:val="22"/>
            </w:rPr>
          </w:pPr>
          <w:hyperlink w:anchor="_Toc129006424" w:history="1">
            <w:r w:rsidR="005A08D9">
              <w:rPr>
                <w:rStyle w:val="Lienhypertexte"/>
                <w:rFonts w:ascii="Arial Narrow" w:hAnsi="Arial Narrow"/>
                <w:noProof/>
              </w:rPr>
              <w:t>COMMANDITAIRE ET PARTENAIRES</w:t>
            </w:r>
            <w:r w:rsidR="005A08D9" w:rsidRPr="005A08D9">
              <w:rPr>
                <w:noProof/>
                <w:webHidden/>
              </w:rPr>
              <w:tab/>
              <w:t>3</w:t>
            </w:r>
          </w:hyperlink>
        </w:p>
        <w:p w14:paraId="2C3CE1EC" w14:textId="4E806B78" w:rsidR="005A08D9" w:rsidRPr="005A08D9" w:rsidRDefault="00D10071" w:rsidP="005A08D9">
          <w:pPr>
            <w:pStyle w:val="TM1"/>
            <w:rPr>
              <w:rFonts w:eastAsiaTheme="minorEastAsia" w:cstheme="minorBidi"/>
              <w:noProof/>
              <w:szCs w:val="22"/>
            </w:rPr>
          </w:pPr>
          <w:hyperlink w:anchor="_Toc129006425" w:history="1">
            <w:r w:rsidR="005A08D9">
              <w:rPr>
                <w:rStyle w:val="Lienhypertexte"/>
                <w:rFonts w:ascii="Arial Narrow" w:hAnsi="Arial Narrow"/>
                <w:noProof/>
              </w:rPr>
              <w:t>COLLABORATIONS INSTITUTIONELLES</w:t>
            </w:r>
            <w:r w:rsidR="005A08D9" w:rsidRPr="005A08D9">
              <w:rPr>
                <w:rStyle w:val="Lienhypertexte"/>
                <w:rFonts w:ascii="Arial Narrow" w:hAnsi="Arial Narrow"/>
                <w:noProof/>
              </w:rPr>
              <w:t xml:space="preserve">  DANS LE CADRE DU PROJET</w:t>
            </w:r>
            <w:r w:rsidR="005A08D9" w:rsidRPr="005A08D9">
              <w:rPr>
                <w:noProof/>
                <w:webHidden/>
              </w:rPr>
              <w:tab/>
              <w:t>3</w:t>
            </w:r>
          </w:hyperlink>
        </w:p>
        <w:p w14:paraId="63AA9D9B" w14:textId="641A1648" w:rsidR="005A08D9" w:rsidRPr="005A08D9" w:rsidRDefault="00D10071" w:rsidP="005A08D9">
          <w:pPr>
            <w:pStyle w:val="TM1"/>
            <w:rPr>
              <w:rFonts w:eastAsiaTheme="minorEastAsia" w:cstheme="minorBidi"/>
              <w:noProof/>
              <w:szCs w:val="22"/>
            </w:rPr>
          </w:pPr>
          <w:hyperlink w:anchor="_Toc129006428" w:history="1">
            <w:r w:rsidR="005A08D9" w:rsidRPr="005A08D9">
              <w:rPr>
                <w:rStyle w:val="Lienhypertexte"/>
                <w:rFonts w:ascii="Arial Narrow" w:hAnsi="Arial Narrow"/>
                <w:noProof/>
              </w:rPr>
              <w:t>STRUCTURE ORGANISATIONNELLE ET EQUIPE DE MISE EN ŒUVRE</w:t>
            </w:r>
            <w:r w:rsidR="005A08D9" w:rsidRPr="005A08D9">
              <w:rPr>
                <w:noProof/>
                <w:webHidden/>
              </w:rPr>
              <w:tab/>
              <w:t>4</w:t>
            </w:r>
          </w:hyperlink>
        </w:p>
        <w:p w14:paraId="236D2504" w14:textId="7205A859" w:rsidR="005A08D9" w:rsidRPr="005A08D9" w:rsidRDefault="00D10071" w:rsidP="005A08D9">
          <w:pPr>
            <w:pStyle w:val="TM1"/>
            <w:rPr>
              <w:rFonts w:eastAsiaTheme="minorEastAsia" w:cstheme="minorBidi"/>
              <w:noProof/>
              <w:szCs w:val="22"/>
            </w:rPr>
          </w:pPr>
          <w:hyperlink w:anchor="_Toc129006429" w:history="1">
            <w:r w:rsidR="005A08D9" w:rsidRPr="005A08D9">
              <w:rPr>
                <w:rStyle w:val="Lienhypertexte"/>
                <w:rFonts w:ascii="Arial Narrow" w:hAnsi="Arial Narrow"/>
                <w:noProof/>
              </w:rPr>
              <w:t>OBJECTIFS, RESULTATS ATTENDUS DU PROJET</w:t>
            </w:r>
            <w:r w:rsidR="005A08D9" w:rsidRPr="005A08D9">
              <w:rPr>
                <w:noProof/>
                <w:webHidden/>
              </w:rPr>
              <w:tab/>
              <w:t>5</w:t>
            </w:r>
          </w:hyperlink>
        </w:p>
        <w:p w14:paraId="6EB362A1" w14:textId="6DB3D0EB" w:rsidR="005A08D9" w:rsidRPr="005A08D9" w:rsidRDefault="00D10071" w:rsidP="005A08D9">
          <w:pPr>
            <w:pStyle w:val="TM1"/>
            <w:rPr>
              <w:rFonts w:eastAsiaTheme="minorEastAsia" w:cstheme="minorBidi"/>
              <w:noProof/>
              <w:szCs w:val="22"/>
            </w:rPr>
          </w:pPr>
          <w:hyperlink w:anchor="_Toc129006432" w:history="1">
            <w:r w:rsidR="005A08D9" w:rsidRPr="005A08D9">
              <w:rPr>
                <w:rStyle w:val="Lienhypertexte"/>
                <w:rFonts w:ascii="Arial Narrow" w:hAnsi="Arial Narrow"/>
                <w:noProof/>
              </w:rPr>
              <w:t>LES OBJECTIFS DE L’EVALUATION</w:t>
            </w:r>
            <w:r w:rsidR="005A08D9" w:rsidRPr="005A08D9">
              <w:rPr>
                <w:noProof/>
                <w:webHidden/>
              </w:rPr>
              <w:tab/>
              <w:t>5</w:t>
            </w:r>
          </w:hyperlink>
        </w:p>
        <w:p w14:paraId="72DBBA8A" w14:textId="65EEE0B1" w:rsidR="005A08D9" w:rsidRPr="005A08D9" w:rsidRDefault="00D10071" w:rsidP="005A08D9">
          <w:pPr>
            <w:pStyle w:val="TM1"/>
            <w:rPr>
              <w:rFonts w:eastAsiaTheme="minorEastAsia" w:cstheme="minorBidi"/>
              <w:noProof/>
              <w:szCs w:val="22"/>
            </w:rPr>
          </w:pPr>
          <w:hyperlink w:anchor="_Toc129006433" w:history="1">
            <w:r w:rsidR="005A08D9" w:rsidRPr="005A08D9">
              <w:rPr>
                <w:rStyle w:val="Lienhypertexte"/>
                <w:rFonts w:ascii="Arial Narrow" w:hAnsi="Arial Narrow"/>
                <w:noProof/>
              </w:rPr>
              <w:t>LES PRODUITS ATTENDUS</w:t>
            </w:r>
            <w:r w:rsidR="005A08D9" w:rsidRPr="005A08D9">
              <w:rPr>
                <w:noProof/>
                <w:webHidden/>
              </w:rPr>
              <w:tab/>
              <w:t>7</w:t>
            </w:r>
          </w:hyperlink>
        </w:p>
        <w:p w14:paraId="72902A4E" w14:textId="3AD70457" w:rsidR="005A08D9" w:rsidRPr="005A08D9" w:rsidRDefault="00D10071" w:rsidP="005A08D9">
          <w:pPr>
            <w:pStyle w:val="TM1"/>
            <w:rPr>
              <w:rFonts w:eastAsiaTheme="minorEastAsia" w:cstheme="minorBidi"/>
              <w:noProof/>
              <w:szCs w:val="22"/>
            </w:rPr>
          </w:pPr>
          <w:hyperlink w:anchor="_Toc129006434" w:history="1">
            <w:r w:rsidR="005A08D9" w:rsidRPr="005A08D9">
              <w:rPr>
                <w:rStyle w:val="Lienhypertexte"/>
                <w:rFonts w:ascii="Arial Narrow" w:hAnsi="Arial Narrow"/>
                <w:noProof/>
              </w:rPr>
              <w:t>PER</w:t>
            </w:r>
            <w:r w:rsidR="005A08D9">
              <w:rPr>
                <w:rStyle w:val="Lienhypertexte"/>
                <w:rFonts w:ascii="Arial Narrow" w:hAnsi="Arial Narrow"/>
                <w:noProof/>
              </w:rPr>
              <w:t>IODE D’INTERVENTION</w:t>
            </w:r>
            <w:r w:rsidR="005A08D9" w:rsidRPr="005A08D9">
              <w:rPr>
                <w:noProof/>
                <w:webHidden/>
              </w:rPr>
              <w:tab/>
              <w:t>8</w:t>
            </w:r>
          </w:hyperlink>
        </w:p>
        <w:p w14:paraId="1FB3DB03" w14:textId="6856BEA8" w:rsidR="005A08D9" w:rsidRPr="005A08D9" w:rsidRDefault="00D10071" w:rsidP="005A08D9">
          <w:pPr>
            <w:pStyle w:val="TM1"/>
            <w:rPr>
              <w:rFonts w:eastAsiaTheme="minorEastAsia" w:cstheme="minorBidi"/>
              <w:noProof/>
              <w:szCs w:val="22"/>
            </w:rPr>
          </w:pPr>
          <w:hyperlink w:anchor="_Toc129006435" w:history="1">
            <w:r w:rsidR="005A08D9" w:rsidRPr="005A08D9">
              <w:rPr>
                <w:rStyle w:val="Lienhypertexte"/>
                <w:rFonts w:ascii="Arial Narrow" w:hAnsi="Arial Narrow"/>
                <w:noProof/>
              </w:rPr>
              <w:t>PROPOSITIONS TECHNIQUES ET FINANCIERES</w:t>
            </w:r>
            <w:r w:rsidR="005A08D9" w:rsidRPr="005A08D9">
              <w:rPr>
                <w:noProof/>
                <w:webHidden/>
              </w:rPr>
              <w:tab/>
              <w:t>8</w:t>
            </w:r>
          </w:hyperlink>
        </w:p>
        <w:p w14:paraId="51E5D27D" w14:textId="6A7CEF1E" w:rsidR="005A08D9" w:rsidRPr="005A08D9" w:rsidRDefault="00D10071" w:rsidP="005A08D9">
          <w:pPr>
            <w:pStyle w:val="TM1"/>
            <w:rPr>
              <w:rFonts w:eastAsiaTheme="minorEastAsia" w:cstheme="minorBidi"/>
              <w:noProof/>
              <w:szCs w:val="22"/>
            </w:rPr>
          </w:pPr>
          <w:hyperlink w:anchor="_Toc129006436" w:history="1">
            <w:r w:rsidR="005A08D9" w:rsidRPr="005A08D9">
              <w:rPr>
                <w:rStyle w:val="Lienhypertexte"/>
                <w:rFonts w:ascii="Arial Narrow" w:hAnsi="Arial Narrow"/>
                <w:noProof/>
              </w:rPr>
              <w:t>PROFIL RECHERCHE POUR L’EXPERTISE EXTERNE</w:t>
            </w:r>
            <w:r w:rsidR="005A08D9" w:rsidRPr="005A08D9">
              <w:rPr>
                <w:noProof/>
                <w:webHidden/>
              </w:rPr>
              <w:tab/>
              <w:t>9</w:t>
            </w:r>
          </w:hyperlink>
        </w:p>
        <w:p w14:paraId="78C8DB6D" w14:textId="66D0198C" w:rsidR="005A08D9" w:rsidRPr="005A08D9" w:rsidRDefault="00D10071" w:rsidP="005A08D9">
          <w:pPr>
            <w:pStyle w:val="TM1"/>
            <w:rPr>
              <w:rFonts w:eastAsiaTheme="minorEastAsia" w:cstheme="minorBidi"/>
              <w:noProof/>
              <w:szCs w:val="22"/>
            </w:rPr>
          </w:pPr>
          <w:hyperlink w:anchor="_Toc129006437" w:history="1">
            <w:r w:rsidR="005A08D9" w:rsidRPr="005A08D9">
              <w:rPr>
                <w:rStyle w:val="Lienhypertexte"/>
                <w:rFonts w:ascii="Arial Narrow" w:hAnsi="Arial Narrow"/>
                <w:noProof/>
              </w:rPr>
              <w:t>DATE LIMITE POUR LA RECEPTION DES OFFRES</w:t>
            </w:r>
            <w:r w:rsidR="005A08D9" w:rsidRPr="005A08D9">
              <w:rPr>
                <w:noProof/>
                <w:webHidden/>
              </w:rPr>
              <w:tab/>
              <w:t>9</w:t>
            </w:r>
          </w:hyperlink>
        </w:p>
        <w:p w14:paraId="4C96D284" w14:textId="741B5960" w:rsidR="005A08D9" w:rsidRDefault="00D10071" w:rsidP="005A08D9">
          <w:pPr>
            <w:pStyle w:val="TM1"/>
            <w:rPr>
              <w:rStyle w:val="Lienhypertexte"/>
              <w:rFonts w:ascii="Arial Narrow" w:hAnsi="Arial Narrow"/>
              <w:noProof/>
            </w:rPr>
          </w:pPr>
          <w:hyperlink w:anchor="_Toc129006438" w:history="1">
            <w:r w:rsidR="005A08D9" w:rsidRPr="005A08D9">
              <w:rPr>
                <w:rStyle w:val="Lienhypertexte"/>
                <w:rFonts w:ascii="Arial Narrow" w:hAnsi="Arial Narrow"/>
                <w:noProof/>
              </w:rPr>
              <w:t>ANNEXE 1: GRILLE D’EVALUATION</w:t>
            </w:r>
            <w:r w:rsidR="005A08D9" w:rsidRPr="005A08D9">
              <w:rPr>
                <w:noProof/>
                <w:webHidden/>
              </w:rPr>
              <w:tab/>
              <w:t>11</w:t>
            </w:r>
          </w:hyperlink>
        </w:p>
        <w:p w14:paraId="5840A6EB" w14:textId="0F13E8B6" w:rsidR="00F74BC9" w:rsidRPr="00F74BC9" w:rsidRDefault="00F74BC9" w:rsidP="00F74BC9">
          <w:pPr>
            <w:ind w:left="1080"/>
            <w:rPr>
              <w:rFonts w:ascii="Arial Narrow" w:hAnsi="Arial Narrow"/>
            </w:rPr>
          </w:pPr>
          <w:r w:rsidRPr="00F74BC9">
            <w:rPr>
              <w:rFonts w:ascii="Arial Narrow" w:hAnsi="Arial Narrow"/>
            </w:rPr>
            <w:t xml:space="preserve">ANNEXE 2 : </w:t>
          </w:r>
          <w:r>
            <w:rPr>
              <w:rFonts w:ascii="Arial Narrow" w:hAnsi="Arial Narrow"/>
            </w:rPr>
            <w:t>CADRE LOGIQUE DU PROJET.........................................................................................12</w:t>
          </w:r>
        </w:p>
        <w:p w14:paraId="7456E5AD" w14:textId="77777777" w:rsidR="00F74BC9" w:rsidRPr="00F74BC9" w:rsidRDefault="00F74BC9" w:rsidP="00F74BC9">
          <w:pPr>
            <w:rPr>
              <w:rFonts w:eastAsiaTheme="minorEastAsia"/>
            </w:rPr>
          </w:pPr>
        </w:p>
        <w:p w14:paraId="517E559D" w14:textId="0FAC902B" w:rsidR="005A08D9" w:rsidRPr="005A08D9" w:rsidRDefault="00D10071">
          <w:pPr>
            <w:rPr>
              <w:rFonts w:ascii="Arial Narrow" w:hAnsi="Arial Narrow"/>
            </w:rPr>
          </w:pPr>
        </w:p>
      </w:sdtContent>
    </w:sdt>
    <w:p w14:paraId="5CCD3970" w14:textId="77777777" w:rsidR="007E576E" w:rsidRPr="005A08D9" w:rsidRDefault="007E576E" w:rsidP="0085700E">
      <w:pPr>
        <w:spacing w:line="276" w:lineRule="auto"/>
        <w:rPr>
          <w:rFonts w:ascii="Arial Narrow" w:hAnsi="Arial Narrow"/>
          <w:color w:val="002060"/>
          <w:szCs w:val="22"/>
        </w:rPr>
      </w:pPr>
    </w:p>
    <w:p w14:paraId="13DEBB3E" w14:textId="77777777" w:rsidR="007E576E" w:rsidRPr="005A08D9" w:rsidRDefault="007E576E" w:rsidP="0085700E">
      <w:pPr>
        <w:spacing w:line="276" w:lineRule="auto"/>
        <w:rPr>
          <w:rFonts w:ascii="Arial Narrow" w:hAnsi="Arial Narrow"/>
          <w:color w:val="002060"/>
          <w:szCs w:val="22"/>
        </w:rPr>
      </w:pPr>
    </w:p>
    <w:p w14:paraId="028A6B8B" w14:textId="77777777" w:rsidR="00554B23" w:rsidRPr="005A08D9" w:rsidRDefault="00554B23" w:rsidP="00554B23">
      <w:pPr>
        <w:ind w:left="360"/>
        <w:rPr>
          <w:rFonts w:ascii="Arial Narrow" w:hAnsi="Arial Narrow"/>
          <w:b/>
          <w:i/>
          <w:color w:val="2F5496" w:themeColor="accent5" w:themeShade="BF"/>
          <w:szCs w:val="22"/>
        </w:rPr>
      </w:pPr>
    </w:p>
    <w:p w14:paraId="5A18C36A" w14:textId="77777777" w:rsidR="00554B23" w:rsidRPr="005A08D9" w:rsidRDefault="00554B23" w:rsidP="00554B23">
      <w:pPr>
        <w:ind w:left="360"/>
        <w:rPr>
          <w:rFonts w:ascii="Arial Narrow" w:hAnsi="Arial Narrow"/>
          <w:b/>
          <w:i/>
          <w:color w:val="2F5496" w:themeColor="accent5" w:themeShade="BF"/>
          <w:szCs w:val="22"/>
        </w:rPr>
      </w:pPr>
    </w:p>
    <w:p w14:paraId="26A9FF39" w14:textId="77777777" w:rsidR="00554B23" w:rsidRPr="005A08D9" w:rsidRDefault="00554B23" w:rsidP="00554B23">
      <w:pPr>
        <w:ind w:left="360"/>
        <w:rPr>
          <w:rFonts w:ascii="Arial Narrow" w:hAnsi="Arial Narrow"/>
          <w:b/>
          <w:i/>
          <w:color w:val="2F5496" w:themeColor="accent5" w:themeShade="BF"/>
          <w:szCs w:val="22"/>
        </w:rPr>
        <w:sectPr w:rsidR="00554B23" w:rsidRPr="005A08D9" w:rsidSect="00A27CCA">
          <w:pgSz w:w="12240" w:h="15840"/>
          <w:pgMar w:top="1440" w:right="1440" w:bottom="1440" w:left="1440" w:header="720" w:footer="720" w:gutter="0"/>
          <w:cols w:space="720"/>
          <w:docGrid w:linePitch="360"/>
        </w:sectPr>
      </w:pPr>
    </w:p>
    <w:p w14:paraId="3E42A01D" w14:textId="3E8FEB81" w:rsidR="00186382" w:rsidRPr="005A08D9" w:rsidRDefault="002B3A39" w:rsidP="005A08D9">
      <w:pPr>
        <w:pStyle w:val="Titre1"/>
        <w:rPr>
          <w:rFonts w:ascii="Arial Narrow" w:hAnsi="Arial Narrow"/>
        </w:rPr>
      </w:pPr>
      <w:bookmarkStart w:id="0" w:name="_Toc129006355"/>
      <w:bookmarkStart w:id="1" w:name="_Toc129006423"/>
      <w:r w:rsidRPr="005A08D9">
        <w:rPr>
          <w:rFonts w:ascii="Arial Narrow" w:hAnsi="Arial Narrow"/>
        </w:rPr>
        <w:t>CONTEXTE DU PROJET ET PARTENAIRES DE MISE EN ŒUVRE</w:t>
      </w:r>
      <w:bookmarkEnd w:id="0"/>
      <w:bookmarkEnd w:id="1"/>
    </w:p>
    <w:p w14:paraId="1D05567F" w14:textId="3EA14F56" w:rsidR="00A26732" w:rsidRPr="005A08D9" w:rsidRDefault="00A26732" w:rsidP="00A940D6">
      <w:pPr>
        <w:shd w:val="clear" w:color="auto" w:fill="FFFFFF" w:themeFill="background1"/>
        <w:spacing w:after="60" w:line="276" w:lineRule="auto"/>
        <w:rPr>
          <w:rFonts w:ascii="Arial Narrow" w:hAnsi="Arial Narrow"/>
          <w:color w:val="000000" w:themeColor="text1"/>
          <w:szCs w:val="22"/>
        </w:rPr>
      </w:pPr>
      <w:r w:rsidRPr="005A08D9">
        <w:rPr>
          <w:rFonts w:ascii="Arial Narrow" w:hAnsi="Arial Narrow"/>
          <w:color w:val="000000" w:themeColor="text1"/>
          <w:szCs w:val="22"/>
        </w:rPr>
        <w:t>Le Projet d’amélioration de la sécurité alimentaire et nutritionnelle et d’accès à la protection sociale (Pasan-Apros) dans le bassin versant d</w:t>
      </w:r>
      <w:r w:rsidR="0023551F" w:rsidRPr="005A08D9">
        <w:rPr>
          <w:rFonts w:ascii="Arial Narrow" w:hAnsi="Arial Narrow"/>
          <w:color w:val="000000" w:themeColor="text1"/>
          <w:szCs w:val="22"/>
        </w:rPr>
        <w:t>u fleuve</w:t>
      </w:r>
      <w:r w:rsidRPr="005A08D9">
        <w:rPr>
          <w:rFonts w:ascii="Arial Narrow" w:hAnsi="Arial Narrow"/>
          <w:color w:val="000000" w:themeColor="text1"/>
          <w:szCs w:val="22"/>
        </w:rPr>
        <w:t xml:space="preserve"> Trois Ri</w:t>
      </w:r>
      <w:r w:rsidR="001D1F44" w:rsidRPr="005A08D9">
        <w:rPr>
          <w:rFonts w:ascii="Arial Narrow" w:hAnsi="Arial Narrow"/>
          <w:color w:val="000000" w:themeColor="text1"/>
          <w:szCs w:val="22"/>
        </w:rPr>
        <w:t xml:space="preserve">vières est financé par l’Union </w:t>
      </w:r>
      <w:r w:rsidR="005A08D9" w:rsidRPr="005A08D9">
        <w:rPr>
          <w:rFonts w:ascii="Arial Narrow" w:hAnsi="Arial Narrow"/>
          <w:color w:val="000000" w:themeColor="text1"/>
          <w:szCs w:val="22"/>
        </w:rPr>
        <w:t>Européen</w:t>
      </w:r>
      <w:r w:rsidR="0023551F" w:rsidRPr="005A08D9">
        <w:rPr>
          <w:rFonts w:ascii="Arial Narrow" w:hAnsi="Arial Narrow"/>
          <w:color w:val="000000" w:themeColor="text1"/>
          <w:szCs w:val="22"/>
        </w:rPr>
        <w:t xml:space="preserve"> à 90 </w:t>
      </w:r>
      <w:r w:rsidR="005A08D9" w:rsidRPr="005A08D9">
        <w:rPr>
          <w:rFonts w:ascii="Arial Narrow" w:hAnsi="Arial Narrow"/>
          <w:color w:val="000000" w:themeColor="text1"/>
          <w:szCs w:val="22"/>
        </w:rPr>
        <w:t>% dans</w:t>
      </w:r>
      <w:r w:rsidR="00DA1CBD" w:rsidRPr="005A08D9">
        <w:rPr>
          <w:rFonts w:ascii="Arial Narrow" w:hAnsi="Arial Narrow"/>
          <w:color w:val="000000" w:themeColor="text1"/>
          <w:szCs w:val="22"/>
        </w:rPr>
        <w:t xml:space="preserve"> le </w:t>
      </w:r>
      <w:r w:rsidR="005A08D9" w:rsidRPr="005A08D9">
        <w:rPr>
          <w:rFonts w:ascii="Arial Narrow" w:hAnsi="Arial Narrow"/>
          <w:color w:val="000000" w:themeColor="text1"/>
          <w:szCs w:val="22"/>
        </w:rPr>
        <w:t>cadre</w:t>
      </w:r>
      <w:r w:rsidR="00DA1CBD" w:rsidRPr="005A08D9">
        <w:rPr>
          <w:rFonts w:ascii="Arial Narrow" w:hAnsi="Arial Narrow"/>
          <w:color w:val="000000" w:themeColor="text1"/>
          <w:szCs w:val="22"/>
        </w:rPr>
        <w:t xml:space="preserve"> du PMSAN </w:t>
      </w:r>
      <w:r w:rsidR="0023551F" w:rsidRPr="005A08D9">
        <w:rPr>
          <w:rFonts w:ascii="Arial Narrow" w:hAnsi="Arial Narrow"/>
          <w:color w:val="000000" w:themeColor="text1"/>
          <w:szCs w:val="22"/>
        </w:rPr>
        <w:t xml:space="preserve">et par d’autres cofinancement selon les partenaires, </w:t>
      </w:r>
      <w:r w:rsidRPr="005A08D9">
        <w:rPr>
          <w:rFonts w:ascii="Arial Narrow" w:hAnsi="Arial Narrow"/>
          <w:color w:val="000000" w:themeColor="text1"/>
          <w:szCs w:val="22"/>
        </w:rPr>
        <w:t xml:space="preserve">sur </w:t>
      </w:r>
      <w:r w:rsidR="00A940D6" w:rsidRPr="005A08D9">
        <w:rPr>
          <w:rFonts w:ascii="Arial Narrow" w:hAnsi="Arial Narrow"/>
          <w:color w:val="000000" w:themeColor="text1"/>
          <w:szCs w:val="22"/>
        </w:rPr>
        <w:t>une durée de 51</w:t>
      </w:r>
      <w:r w:rsidRPr="005A08D9">
        <w:rPr>
          <w:rFonts w:ascii="Arial Narrow" w:hAnsi="Arial Narrow"/>
          <w:color w:val="000000" w:themeColor="text1"/>
          <w:szCs w:val="22"/>
        </w:rPr>
        <w:t xml:space="preserve"> mois s’étendan</w:t>
      </w:r>
      <w:r w:rsidR="00A940D6" w:rsidRPr="005A08D9">
        <w:rPr>
          <w:rFonts w:ascii="Arial Narrow" w:hAnsi="Arial Narrow"/>
          <w:color w:val="000000" w:themeColor="text1"/>
          <w:szCs w:val="22"/>
        </w:rPr>
        <w:t xml:space="preserve">t du 15 décembre 2018 au 31 mars </w:t>
      </w:r>
      <w:r w:rsidR="005A08D9" w:rsidRPr="005A08D9">
        <w:rPr>
          <w:rFonts w:ascii="Arial Narrow" w:hAnsi="Arial Narrow"/>
          <w:color w:val="000000" w:themeColor="text1"/>
          <w:szCs w:val="22"/>
        </w:rPr>
        <w:t>2023. Il</w:t>
      </w:r>
      <w:r w:rsidRPr="005A08D9">
        <w:rPr>
          <w:rFonts w:ascii="Arial Narrow" w:hAnsi="Arial Narrow"/>
          <w:color w:val="000000" w:themeColor="text1"/>
          <w:szCs w:val="22"/>
        </w:rPr>
        <w:t xml:space="preserve"> est mis en œuvre par un consortium de 5 organisations dont le </w:t>
      </w:r>
      <w:r w:rsidR="005A08D9" w:rsidRPr="005A08D9">
        <w:rPr>
          <w:rFonts w:ascii="Arial Narrow" w:hAnsi="Arial Narrow"/>
          <w:color w:val="000000" w:themeColor="text1"/>
          <w:szCs w:val="22"/>
        </w:rPr>
        <w:t>GRET</w:t>
      </w:r>
      <w:r w:rsidRPr="005A08D9">
        <w:rPr>
          <w:rFonts w:ascii="Arial Narrow" w:hAnsi="Arial Narrow"/>
          <w:color w:val="000000" w:themeColor="text1"/>
          <w:szCs w:val="22"/>
        </w:rPr>
        <w:t xml:space="preserve"> est chef de file. Les organisations partenaires du </w:t>
      </w:r>
      <w:r w:rsidR="005A08D9" w:rsidRPr="005A08D9">
        <w:rPr>
          <w:rFonts w:ascii="Arial Narrow" w:hAnsi="Arial Narrow"/>
          <w:color w:val="000000" w:themeColor="text1"/>
          <w:szCs w:val="22"/>
        </w:rPr>
        <w:t>GRET</w:t>
      </w:r>
      <w:r w:rsidRPr="005A08D9">
        <w:rPr>
          <w:rFonts w:ascii="Arial Narrow" w:hAnsi="Arial Narrow"/>
          <w:color w:val="000000" w:themeColor="text1"/>
          <w:szCs w:val="22"/>
        </w:rPr>
        <w:t xml:space="preserve"> sont l’Association des Originaires de Grand Plaine (AOG), Action contre la faim (ACF), Protos et l’Organisation pour le développement intégré du Nord-Ouest (Odrino). Le territoire d’intervention du projet comprend les communes de Gros Morne, de Bassin Bleu, de Chansolme et de Port-de-Paix. Le projet est rattaché au département Alimentation et Economie rural (ALER) du Gret. </w:t>
      </w:r>
    </w:p>
    <w:p w14:paraId="70D4176E" w14:textId="2D99206D" w:rsidR="00965CE7" w:rsidRPr="005A08D9" w:rsidRDefault="002B3A39" w:rsidP="005A08D9">
      <w:pPr>
        <w:pStyle w:val="Titre1"/>
        <w:rPr>
          <w:rFonts w:ascii="Arial Narrow" w:hAnsi="Arial Narrow"/>
        </w:rPr>
      </w:pPr>
      <w:bookmarkStart w:id="2" w:name="_Toc129006356"/>
      <w:bookmarkStart w:id="3" w:name="_Toc129006424"/>
      <w:r w:rsidRPr="005A08D9">
        <w:rPr>
          <w:rFonts w:ascii="Arial Narrow" w:hAnsi="Arial Narrow"/>
        </w:rPr>
        <w:t xml:space="preserve">COMMANDITAIRE </w:t>
      </w:r>
      <w:r w:rsidR="003B0CBB" w:rsidRPr="005A08D9">
        <w:rPr>
          <w:rFonts w:ascii="Arial Narrow" w:hAnsi="Arial Narrow"/>
        </w:rPr>
        <w:t>et partenaires</w:t>
      </w:r>
      <w:bookmarkEnd w:id="2"/>
      <w:bookmarkEnd w:id="3"/>
    </w:p>
    <w:p w14:paraId="1393DA3D" w14:textId="445F1E2E" w:rsidR="00A26732" w:rsidRPr="005A08D9" w:rsidRDefault="00965CE7" w:rsidP="00E47B96">
      <w:pPr>
        <w:spacing w:line="276" w:lineRule="auto"/>
        <w:rPr>
          <w:rFonts w:ascii="Arial Narrow" w:hAnsi="Arial Narrow"/>
          <w:b/>
          <w:i/>
          <w:color w:val="000000" w:themeColor="text1"/>
          <w:szCs w:val="22"/>
        </w:rPr>
      </w:pPr>
      <w:r w:rsidRPr="005A08D9">
        <w:rPr>
          <w:rFonts w:ascii="Arial Narrow" w:hAnsi="Arial Narrow"/>
          <w:color w:val="000000" w:themeColor="text1"/>
          <w:szCs w:val="22"/>
        </w:rPr>
        <w:t>Cette évaluation est commanditée par l</w:t>
      </w:r>
      <w:r w:rsidR="00A26732" w:rsidRPr="005A08D9">
        <w:rPr>
          <w:rFonts w:ascii="Arial Narrow" w:hAnsi="Arial Narrow"/>
          <w:color w:val="000000" w:themeColor="text1"/>
          <w:szCs w:val="22"/>
        </w:rPr>
        <w:t xml:space="preserve">e Gret, </w:t>
      </w:r>
      <w:r w:rsidRPr="005A08D9">
        <w:rPr>
          <w:rFonts w:ascii="Arial Narrow" w:hAnsi="Arial Narrow"/>
          <w:color w:val="000000" w:themeColor="text1"/>
          <w:szCs w:val="22"/>
        </w:rPr>
        <w:t>une ONG internationale de développement, de droit français f</w:t>
      </w:r>
      <w:r w:rsidR="00A26732" w:rsidRPr="005A08D9">
        <w:rPr>
          <w:rFonts w:ascii="Arial Narrow" w:hAnsi="Arial Narrow"/>
          <w:color w:val="000000" w:themeColor="text1"/>
          <w:szCs w:val="22"/>
        </w:rPr>
        <w:t>ondé en 1976</w:t>
      </w:r>
      <w:r w:rsidRPr="005A08D9">
        <w:rPr>
          <w:rFonts w:ascii="Arial Narrow" w:hAnsi="Arial Narrow"/>
          <w:color w:val="000000" w:themeColor="text1"/>
          <w:szCs w:val="22"/>
        </w:rPr>
        <w:t xml:space="preserve"> </w:t>
      </w:r>
      <w:r w:rsidR="00A26732" w:rsidRPr="005A08D9">
        <w:rPr>
          <w:rFonts w:ascii="Arial Narrow" w:hAnsi="Arial Narrow"/>
          <w:color w:val="000000" w:themeColor="text1"/>
          <w:szCs w:val="22"/>
        </w:rPr>
        <w:t>qui agit du terrain au politique, pour lutter contre la pauvreté et les inégalités</w:t>
      </w:r>
      <w:r w:rsidR="00CD01FB" w:rsidRPr="005A08D9">
        <w:rPr>
          <w:rFonts w:ascii="Arial Narrow" w:hAnsi="Arial Narrow"/>
          <w:color w:val="000000" w:themeColor="text1"/>
          <w:szCs w:val="22"/>
        </w:rPr>
        <w:t xml:space="preserve"> (www.gret.org)</w:t>
      </w:r>
      <w:r w:rsidR="00A26732" w:rsidRPr="005A08D9">
        <w:rPr>
          <w:rFonts w:ascii="Arial Narrow" w:hAnsi="Arial Narrow"/>
          <w:color w:val="000000" w:themeColor="text1"/>
          <w:szCs w:val="22"/>
        </w:rPr>
        <w:t xml:space="preserve">. Ses professionnels interviennent sur une palette de thématiques afin d’apporter des réponses durables et innovantes pour le développement solidaire. Ses 700 professionnels mènent 150 projets par an dans une trentaine de pays. Le Gret est présent en Haïti depuis plus de 25 ans. L’équipe du </w:t>
      </w:r>
      <w:r w:rsidR="00A26732" w:rsidRPr="005A08D9">
        <w:rPr>
          <w:rFonts w:ascii="Arial Narrow" w:hAnsi="Arial Narrow"/>
          <w:b/>
          <w:color w:val="000000" w:themeColor="text1"/>
          <w:szCs w:val="22"/>
        </w:rPr>
        <w:t>GRET</w:t>
      </w:r>
      <w:r w:rsidR="00A26732" w:rsidRPr="005A08D9">
        <w:rPr>
          <w:rFonts w:ascii="Arial Narrow" w:hAnsi="Arial Narrow"/>
          <w:color w:val="000000" w:themeColor="text1"/>
          <w:szCs w:val="22"/>
        </w:rPr>
        <w:t xml:space="preserve"> Haïti est composée d’une quarantaine de salariés et dirigée par une représentante pays. Suite au séisme du 12 janvier, le Gret se mobilise dans des actions de post-urgence, de reconstruction et d’appui au développement à Port-au Prince-et dans les Départements du Sud, du Nord et de l’Artibonite. Il </w:t>
      </w:r>
      <w:r w:rsidR="001D1F44" w:rsidRPr="005A08D9">
        <w:rPr>
          <w:rFonts w:ascii="Arial Narrow" w:hAnsi="Arial Narrow"/>
          <w:color w:val="000000" w:themeColor="text1"/>
          <w:szCs w:val="22"/>
        </w:rPr>
        <w:t xml:space="preserve">met notamment en œuvre au niveau des </w:t>
      </w:r>
      <w:r w:rsidR="00A26732" w:rsidRPr="005A08D9">
        <w:rPr>
          <w:rFonts w:ascii="Arial Narrow" w:hAnsi="Arial Narrow"/>
          <w:color w:val="000000" w:themeColor="text1"/>
          <w:szCs w:val="22"/>
        </w:rPr>
        <w:t>départements</w:t>
      </w:r>
      <w:r w:rsidR="001D1F44" w:rsidRPr="005A08D9">
        <w:rPr>
          <w:rFonts w:ascii="Arial Narrow" w:hAnsi="Arial Narrow"/>
          <w:color w:val="000000" w:themeColor="text1"/>
          <w:szCs w:val="22"/>
        </w:rPr>
        <w:t xml:space="preserve"> de l’Artibonite et du Nord-Ouest</w:t>
      </w:r>
      <w:r w:rsidR="00A26732" w:rsidRPr="005A08D9">
        <w:rPr>
          <w:rFonts w:ascii="Arial Narrow" w:hAnsi="Arial Narrow"/>
          <w:color w:val="000000" w:themeColor="text1"/>
          <w:szCs w:val="22"/>
        </w:rPr>
        <w:t>, le Projet d’amélioration de la sécurité alimentaire et nutritionnelle et d’accès à la protection sociale dans le bassin versant de Trois Rivières (Pasan Apros) dans le cadre duquel s’inscrit cette demande de cotation.</w:t>
      </w:r>
    </w:p>
    <w:p w14:paraId="475D8BE0" w14:textId="03BF63AD" w:rsidR="0066141E" w:rsidRPr="00E47B96" w:rsidRDefault="0066141E" w:rsidP="00E47B96">
      <w:pPr>
        <w:pStyle w:val="Titre1"/>
        <w:shd w:val="clear" w:color="auto" w:fill="FFFFFF" w:themeFill="background1"/>
        <w:rPr>
          <w:rFonts w:ascii="Arial Narrow" w:hAnsi="Arial Narrow"/>
        </w:rPr>
      </w:pPr>
      <w:bookmarkStart w:id="4" w:name="_Toc129006357"/>
      <w:bookmarkStart w:id="5" w:name="_Toc129006425"/>
      <w:r w:rsidRPr="00E47B96">
        <w:rPr>
          <w:rFonts w:ascii="Arial Narrow" w:hAnsi="Arial Narrow"/>
        </w:rPr>
        <w:t xml:space="preserve">COLLABORATIONS </w:t>
      </w:r>
      <w:r w:rsidR="005A08D9" w:rsidRPr="00E47B96">
        <w:rPr>
          <w:rFonts w:ascii="Arial Narrow" w:hAnsi="Arial Narrow"/>
        </w:rPr>
        <w:t>INSTIUTIONNELLES DANS</w:t>
      </w:r>
      <w:r w:rsidRPr="00E47B96">
        <w:rPr>
          <w:rFonts w:ascii="Arial Narrow" w:hAnsi="Arial Narrow"/>
        </w:rPr>
        <w:t xml:space="preserve"> LE CADRE DU PROJET</w:t>
      </w:r>
      <w:bookmarkEnd w:id="4"/>
      <w:bookmarkEnd w:id="5"/>
    </w:p>
    <w:p w14:paraId="3B9113AD" w14:textId="27E856B9" w:rsidR="007173F4" w:rsidRPr="003D06FC" w:rsidRDefault="007173F4" w:rsidP="00E47B96">
      <w:pPr>
        <w:pStyle w:val="Titre2"/>
        <w:shd w:val="clear" w:color="auto" w:fill="FFFFFF" w:themeFill="background1"/>
        <w:rPr>
          <w:rFonts w:ascii="Arial Narrow" w:hAnsi="Arial Narrow"/>
          <w:i/>
          <w:color w:val="0070C0"/>
        </w:rPr>
      </w:pPr>
      <w:bookmarkStart w:id="6" w:name="_Toc129006358"/>
      <w:bookmarkStart w:id="7" w:name="_Toc129006426"/>
      <w:r w:rsidRPr="003D06FC">
        <w:rPr>
          <w:rFonts w:ascii="Arial Narrow" w:hAnsi="Arial Narrow"/>
          <w:i/>
          <w:color w:val="0070C0"/>
          <w:shd w:val="clear" w:color="auto" w:fill="FFFFFF" w:themeFill="background1"/>
        </w:rPr>
        <w:t>Acc</w:t>
      </w:r>
      <w:r w:rsidRPr="003D06FC">
        <w:rPr>
          <w:rFonts w:ascii="Arial Narrow" w:hAnsi="Arial Narrow"/>
          <w:i/>
          <w:color w:val="0070C0"/>
        </w:rPr>
        <w:t>ord de collaboration rapprochée avec</w:t>
      </w:r>
      <w:r w:rsidR="00965CE7" w:rsidRPr="003D06FC">
        <w:rPr>
          <w:rFonts w:ascii="Arial Narrow" w:hAnsi="Arial Narrow"/>
          <w:i/>
          <w:color w:val="0070C0"/>
        </w:rPr>
        <w:t xml:space="preserve"> le</w:t>
      </w:r>
      <w:r w:rsidRPr="003D06FC">
        <w:rPr>
          <w:rFonts w:ascii="Arial Narrow" w:hAnsi="Arial Narrow"/>
          <w:i/>
          <w:color w:val="0070C0"/>
        </w:rPr>
        <w:t xml:space="preserve"> ministère de l’</w:t>
      </w:r>
      <w:r w:rsidR="002627BB" w:rsidRPr="003D06FC">
        <w:rPr>
          <w:rFonts w:ascii="Arial Narrow" w:hAnsi="Arial Narrow"/>
          <w:i/>
          <w:color w:val="0070C0"/>
        </w:rPr>
        <w:t>A</w:t>
      </w:r>
      <w:r w:rsidRPr="003D06FC">
        <w:rPr>
          <w:rFonts w:ascii="Arial Narrow" w:hAnsi="Arial Narrow"/>
          <w:i/>
          <w:color w:val="0070C0"/>
        </w:rPr>
        <w:t>griculture</w:t>
      </w:r>
      <w:bookmarkEnd w:id="6"/>
      <w:bookmarkEnd w:id="7"/>
      <w:r w:rsidR="00965CE7" w:rsidRPr="003D06FC">
        <w:rPr>
          <w:rFonts w:ascii="Arial Narrow" w:hAnsi="Arial Narrow"/>
          <w:i/>
          <w:color w:val="0070C0"/>
        </w:rPr>
        <w:t xml:space="preserve"> </w:t>
      </w:r>
    </w:p>
    <w:p w14:paraId="13F52C98" w14:textId="71CA51C6" w:rsidR="00CC785E" w:rsidRPr="00E47B96" w:rsidRDefault="007173F4" w:rsidP="00E47B96">
      <w:pPr>
        <w:shd w:val="clear" w:color="auto" w:fill="FFFFFF" w:themeFill="background1"/>
        <w:spacing w:line="276" w:lineRule="auto"/>
        <w:rPr>
          <w:rFonts w:ascii="Arial Narrow" w:hAnsi="Arial Narrow"/>
          <w:color w:val="000000" w:themeColor="text1"/>
          <w:szCs w:val="22"/>
        </w:rPr>
      </w:pPr>
      <w:r w:rsidRPr="00E47B96">
        <w:rPr>
          <w:rFonts w:ascii="Arial Narrow" w:hAnsi="Arial Narrow"/>
          <w:color w:val="000000" w:themeColor="text1"/>
          <w:szCs w:val="22"/>
        </w:rPr>
        <w:t>Dans l</w:t>
      </w:r>
      <w:r w:rsidR="00ED0766" w:rsidRPr="00E47B96">
        <w:rPr>
          <w:rFonts w:ascii="Arial Narrow" w:hAnsi="Arial Narrow"/>
          <w:color w:val="000000" w:themeColor="text1"/>
          <w:szCs w:val="22"/>
        </w:rPr>
        <w:t>e cadre de la mise en œuvre du P</w:t>
      </w:r>
      <w:r w:rsidRPr="00E47B96">
        <w:rPr>
          <w:rFonts w:ascii="Arial Narrow" w:hAnsi="Arial Narrow"/>
          <w:color w:val="000000" w:themeColor="text1"/>
          <w:szCs w:val="22"/>
        </w:rPr>
        <w:t xml:space="preserve">rojet Pasan-Apros </w:t>
      </w:r>
      <w:r w:rsidR="00F54AB7" w:rsidRPr="00E47B96">
        <w:rPr>
          <w:rFonts w:ascii="Arial Narrow" w:hAnsi="Arial Narrow"/>
          <w:color w:val="000000" w:themeColor="text1"/>
          <w:szCs w:val="22"/>
        </w:rPr>
        <w:t>un protocole</w:t>
      </w:r>
      <w:r w:rsidRPr="00E47B96">
        <w:rPr>
          <w:rFonts w:ascii="Arial Narrow" w:hAnsi="Arial Narrow"/>
          <w:color w:val="000000" w:themeColor="text1"/>
          <w:szCs w:val="22"/>
        </w:rPr>
        <w:t xml:space="preserve"> d’accord </w:t>
      </w:r>
      <w:r w:rsidR="00E8380D" w:rsidRPr="00E47B96">
        <w:rPr>
          <w:rFonts w:ascii="Arial Narrow" w:hAnsi="Arial Narrow"/>
          <w:color w:val="000000" w:themeColor="text1"/>
          <w:szCs w:val="22"/>
        </w:rPr>
        <w:t xml:space="preserve">général </w:t>
      </w:r>
      <w:r w:rsidR="002450F5" w:rsidRPr="00E47B96">
        <w:rPr>
          <w:rFonts w:ascii="Arial Narrow" w:hAnsi="Arial Narrow"/>
          <w:color w:val="000000" w:themeColor="text1"/>
          <w:szCs w:val="22"/>
        </w:rPr>
        <w:t xml:space="preserve">de collaboration </w:t>
      </w:r>
      <w:r w:rsidR="00F54AB7" w:rsidRPr="00E47B96">
        <w:rPr>
          <w:rFonts w:ascii="Arial Narrow" w:hAnsi="Arial Narrow"/>
          <w:color w:val="000000" w:themeColor="text1"/>
          <w:szCs w:val="22"/>
        </w:rPr>
        <w:t>a</w:t>
      </w:r>
      <w:r w:rsidR="00F4388D" w:rsidRPr="00E47B96">
        <w:rPr>
          <w:rFonts w:ascii="Arial Narrow" w:hAnsi="Arial Narrow"/>
          <w:color w:val="000000" w:themeColor="text1"/>
          <w:szCs w:val="22"/>
        </w:rPr>
        <w:t xml:space="preserve"> </w:t>
      </w:r>
      <w:r w:rsidR="002450F5" w:rsidRPr="00E47B96">
        <w:rPr>
          <w:rFonts w:ascii="Arial Narrow" w:hAnsi="Arial Narrow"/>
          <w:color w:val="000000" w:themeColor="text1"/>
          <w:szCs w:val="22"/>
        </w:rPr>
        <w:t>été signé avec l</w:t>
      </w:r>
      <w:r w:rsidR="0056064E" w:rsidRPr="00E47B96">
        <w:rPr>
          <w:rFonts w:ascii="Arial Narrow" w:hAnsi="Arial Narrow"/>
          <w:color w:val="000000" w:themeColor="text1"/>
          <w:szCs w:val="22"/>
        </w:rPr>
        <w:t>a</w:t>
      </w:r>
      <w:r w:rsidR="002450F5" w:rsidRPr="00E47B96">
        <w:rPr>
          <w:rFonts w:ascii="Arial Narrow" w:hAnsi="Arial Narrow"/>
          <w:color w:val="000000" w:themeColor="text1"/>
          <w:szCs w:val="22"/>
        </w:rPr>
        <w:t xml:space="preserve"> Direction Départementale du Ministère de l’A</w:t>
      </w:r>
      <w:r w:rsidRPr="00E47B96">
        <w:rPr>
          <w:rFonts w:ascii="Arial Narrow" w:hAnsi="Arial Narrow"/>
          <w:color w:val="000000" w:themeColor="text1"/>
          <w:szCs w:val="22"/>
        </w:rPr>
        <w:t>griculture</w:t>
      </w:r>
      <w:r w:rsidR="00852902" w:rsidRPr="00E47B96">
        <w:rPr>
          <w:rFonts w:ascii="Arial Narrow" w:hAnsi="Arial Narrow"/>
          <w:color w:val="000000" w:themeColor="text1"/>
          <w:szCs w:val="22"/>
        </w:rPr>
        <w:t xml:space="preserve"> de l’Artibonite et </w:t>
      </w:r>
      <w:r w:rsidR="00F54AB7" w:rsidRPr="00E47B96">
        <w:rPr>
          <w:rFonts w:ascii="Arial Narrow" w:hAnsi="Arial Narrow"/>
          <w:color w:val="000000" w:themeColor="text1"/>
          <w:szCs w:val="22"/>
        </w:rPr>
        <w:t>celle d</w:t>
      </w:r>
      <w:r w:rsidR="00852902" w:rsidRPr="00E47B96">
        <w:rPr>
          <w:rFonts w:ascii="Arial Narrow" w:hAnsi="Arial Narrow"/>
          <w:color w:val="000000" w:themeColor="text1"/>
          <w:szCs w:val="22"/>
        </w:rPr>
        <w:t>u Nord-Ouest</w:t>
      </w:r>
      <w:r w:rsidR="0056064E" w:rsidRPr="00E47B96">
        <w:rPr>
          <w:rFonts w:ascii="Arial Narrow" w:hAnsi="Arial Narrow"/>
          <w:color w:val="000000" w:themeColor="text1"/>
          <w:szCs w:val="22"/>
        </w:rPr>
        <w:t xml:space="preserve"> (DDAA et DDANO)</w:t>
      </w:r>
      <w:r w:rsidR="00DD2B6E" w:rsidRPr="00E47B96">
        <w:rPr>
          <w:rFonts w:ascii="Arial Narrow" w:hAnsi="Arial Narrow"/>
          <w:color w:val="000000" w:themeColor="text1"/>
          <w:szCs w:val="22"/>
        </w:rPr>
        <w:t xml:space="preserve">. Ce protocole a </w:t>
      </w:r>
      <w:r w:rsidR="00ED0766" w:rsidRPr="00E47B96">
        <w:rPr>
          <w:rFonts w:ascii="Arial Narrow" w:hAnsi="Arial Narrow"/>
          <w:color w:val="000000" w:themeColor="text1"/>
          <w:szCs w:val="22"/>
        </w:rPr>
        <w:t>permis de</w:t>
      </w:r>
      <w:r w:rsidR="002450F5" w:rsidRPr="00E47B96">
        <w:rPr>
          <w:rFonts w:ascii="Arial Narrow" w:hAnsi="Arial Narrow"/>
          <w:color w:val="000000" w:themeColor="text1"/>
          <w:szCs w:val="22"/>
        </w:rPr>
        <w:t xml:space="preserve"> fixer les rôles et les responsabilités de chaque institution dans la mise en œuvre du </w:t>
      </w:r>
      <w:r w:rsidR="00DA1CBD" w:rsidRPr="00E47B96">
        <w:rPr>
          <w:rFonts w:ascii="Arial Narrow" w:hAnsi="Arial Narrow"/>
          <w:color w:val="000000" w:themeColor="text1"/>
          <w:szCs w:val="22"/>
        </w:rPr>
        <w:t>p</w:t>
      </w:r>
      <w:r w:rsidR="002450F5" w:rsidRPr="00E47B96">
        <w:rPr>
          <w:rFonts w:ascii="Arial Narrow" w:hAnsi="Arial Narrow"/>
          <w:color w:val="000000" w:themeColor="text1"/>
          <w:szCs w:val="22"/>
        </w:rPr>
        <w:t>rojet</w:t>
      </w:r>
      <w:r w:rsidR="00CC785E" w:rsidRPr="00E47B96">
        <w:rPr>
          <w:rFonts w:ascii="Arial Narrow" w:hAnsi="Arial Narrow"/>
          <w:color w:val="000000" w:themeColor="text1"/>
          <w:szCs w:val="22"/>
        </w:rPr>
        <w:t xml:space="preserve"> du point de vu générale</w:t>
      </w:r>
      <w:r w:rsidR="002450F5" w:rsidRPr="00E47B96">
        <w:rPr>
          <w:rFonts w:ascii="Arial Narrow" w:hAnsi="Arial Narrow"/>
          <w:color w:val="000000" w:themeColor="text1"/>
          <w:szCs w:val="22"/>
        </w:rPr>
        <w:t xml:space="preserve">. </w:t>
      </w:r>
      <w:r w:rsidR="00CC785E" w:rsidRPr="00E47B96">
        <w:rPr>
          <w:rFonts w:ascii="Arial Narrow" w:hAnsi="Arial Narrow"/>
          <w:color w:val="000000" w:themeColor="text1"/>
          <w:szCs w:val="22"/>
        </w:rPr>
        <w:t xml:space="preserve">Néanmoins, pour </w:t>
      </w:r>
      <w:r w:rsidR="0004375F" w:rsidRPr="00E47B96">
        <w:rPr>
          <w:rFonts w:ascii="Arial Narrow" w:hAnsi="Arial Narrow"/>
          <w:color w:val="000000" w:themeColor="text1"/>
          <w:szCs w:val="22"/>
        </w:rPr>
        <w:t>chaque action</w:t>
      </w:r>
      <w:r w:rsidR="00CC785E" w:rsidRPr="00E47B96">
        <w:rPr>
          <w:rFonts w:ascii="Arial Narrow" w:hAnsi="Arial Narrow"/>
          <w:color w:val="000000" w:themeColor="text1"/>
          <w:szCs w:val="22"/>
        </w:rPr>
        <w:t xml:space="preserve"> </w:t>
      </w:r>
      <w:r w:rsidR="0004375F" w:rsidRPr="00E47B96">
        <w:rPr>
          <w:rFonts w:ascii="Arial Narrow" w:hAnsi="Arial Narrow"/>
          <w:color w:val="000000" w:themeColor="text1"/>
          <w:szCs w:val="22"/>
        </w:rPr>
        <w:t>spécifique réalisée</w:t>
      </w:r>
      <w:r w:rsidR="00CC785E" w:rsidRPr="00E47B96">
        <w:rPr>
          <w:rFonts w:ascii="Arial Narrow" w:hAnsi="Arial Narrow"/>
          <w:color w:val="000000" w:themeColor="text1"/>
          <w:szCs w:val="22"/>
        </w:rPr>
        <w:t xml:space="preserve"> avec ces deux directions départementales</w:t>
      </w:r>
      <w:r w:rsidR="00E8380D" w:rsidRPr="00E47B96">
        <w:rPr>
          <w:rFonts w:ascii="Arial Narrow" w:hAnsi="Arial Narrow"/>
          <w:color w:val="000000" w:themeColor="text1"/>
          <w:szCs w:val="22"/>
        </w:rPr>
        <w:t xml:space="preserve"> du ministère de l’Agriculture</w:t>
      </w:r>
      <w:r w:rsidR="00CC785E" w:rsidRPr="00E47B96">
        <w:rPr>
          <w:rFonts w:ascii="Arial Narrow" w:hAnsi="Arial Narrow"/>
          <w:color w:val="000000" w:themeColor="text1"/>
          <w:szCs w:val="22"/>
        </w:rPr>
        <w:t xml:space="preserve">, un protocole particulier </w:t>
      </w:r>
      <w:r w:rsidR="00E8380D" w:rsidRPr="00E47B96">
        <w:rPr>
          <w:rFonts w:ascii="Arial Narrow" w:hAnsi="Arial Narrow"/>
          <w:color w:val="000000" w:themeColor="text1"/>
          <w:szCs w:val="22"/>
        </w:rPr>
        <w:t xml:space="preserve">décliné </w:t>
      </w:r>
      <w:r w:rsidR="00CC785E" w:rsidRPr="00E47B96">
        <w:rPr>
          <w:rFonts w:ascii="Arial Narrow" w:hAnsi="Arial Narrow"/>
          <w:color w:val="000000" w:themeColor="text1"/>
          <w:szCs w:val="22"/>
        </w:rPr>
        <w:t>est signé afin de cadrer le contexte, les rôles et les responsabilités de chaque acteur concerné</w:t>
      </w:r>
      <w:r w:rsidR="00E8380D" w:rsidRPr="00E47B96">
        <w:rPr>
          <w:rFonts w:ascii="Arial Narrow" w:hAnsi="Arial Narrow"/>
          <w:color w:val="000000" w:themeColor="text1"/>
          <w:szCs w:val="22"/>
        </w:rPr>
        <w:t xml:space="preserve"> vis-à-vis de l’action en question</w:t>
      </w:r>
      <w:r w:rsidR="00CC785E" w:rsidRPr="00E47B96">
        <w:rPr>
          <w:rFonts w:ascii="Arial Narrow" w:hAnsi="Arial Narrow"/>
          <w:color w:val="000000" w:themeColor="text1"/>
          <w:szCs w:val="22"/>
        </w:rPr>
        <w:t xml:space="preserve">. </w:t>
      </w:r>
    </w:p>
    <w:p w14:paraId="47ACAA51" w14:textId="51B58316" w:rsidR="002450F5" w:rsidRPr="005A08D9" w:rsidRDefault="00ED0766" w:rsidP="00E47B96">
      <w:pPr>
        <w:shd w:val="clear" w:color="auto" w:fill="FFFFFF" w:themeFill="background1"/>
        <w:spacing w:line="276" w:lineRule="auto"/>
        <w:rPr>
          <w:rFonts w:ascii="Arial Narrow" w:hAnsi="Arial Narrow"/>
          <w:color w:val="000000" w:themeColor="text1"/>
          <w:szCs w:val="22"/>
        </w:rPr>
      </w:pPr>
      <w:r w:rsidRPr="00E47B96">
        <w:rPr>
          <w:rFonts w:ascii="Arial Narrow" w:hAnsi="Arial Narrow"/>
          <w:color w:val="000000" w:themeColor="text1"/>
          <w:szCs w:val="22"/>
        </w:rPr>
        <w:t>U</w:t>
      </w:r>
      <w:r w:rsidR="002450F5" w:rsidRPr="00E47B96">
        <w:rPr>
          <w:rFonts w:ascii="Arial Narrow" w:hAnsi="Arial Narrow"/>
          <w:color w:val="000000" w:themeColor="text1"/>
          <w:szCs w:val="22"/>
        </w:rPr>
        <w:t>n accent particulier a été mis sur toutes les activités ayant un rapport direct avec le secteur agricole</w:t>
      </w:r>
      <w:r w:rsidR="00852902" w:rsidRPr="00E47B96">
        <w:rPr>
          <w:rFonts w:ascii="Arial Narrow" w:hAnsi="Arial Narrow"/>
          <w:color w:val="000000" w:themeColor="text1"/>
          <w:szCs w:val="22"/>
        </w:rPr>
        <w:t>, tel que réhabilitation des infrastructure</w:t>
      </w:r>
      <w:r w:rsidR="0056064E" w:rsidRPr="00E47B96">
        <w:rPr>
          <w:rFonts w:ascii="Arial Narrow" w:hAnsi="Arial Narrow"/>
          <w:color w:val="000000" w:themeColor="text1"/>
          <w:szCs w:val="22"/>
        </w:rPr>
        <w:t>s</w:t>
      </w:r>
      <w:r w:rsidR="00852902" w:rsidRPr="00E47B96">
        <w:rPr>
          <w:rFonts w:ascii="Arial Narrow" w:hAnsi="Arial Narrow"/>
          <w:color w:val="000000" w:themeColor="text1"/>
          <w:szCs w:val="22"/>
        </w:rPr>
        <w:t xml:space="preserve"> hydro-agricoles, installation et renforcement des parcelles d’agroforesterie</w:t>
      </w:r>
      <w:r w:rsidR="002450F5" w:rsidRPr="00E47B96">
        <w:rPr>
          <w:rFonts w:ascii="Arial Narrow" w:hAnsi="Arial Narrow"/>
          <w:color w:val="000000" w:themeColor="text1"/>
          <w:szCs w:val="22"/>
        </w:rPr>
        <w:t>, aménagement des pistes agricoles</w:t>
      </w:r>
      <w:r w:rsidR="00852902" w:rsidRPr="00E47B96">
        <w:rPr>
          <w:rFonts w:ascii="Arial Narrow" w:hAnsi="Arial Narrow"/>
          <w:color w:val="000000" w:themeColor="text1"/>
          <w:szCs w:val="22"/>
        </w:rPr>
        <w:t xml:space="preserve"> etc.</w:t>
      </w:r>
    </w:p>
    <w:p w14:paraId="25F72CD8" w14:textId="77777777" w:rsidR="005A08D9" w:rsidRPr="005A08D9" w:rsidRDefault="005A08D9" w:rsidP="007173F4">
      <w:pPr>
        <w:rPr>
          <w:rFonts w:ascii="Arial Narrow" w:hAnsi="Arial Narrow"/>
          <w:color w:val="000000" w:themeColor="text1"/>
          <w:szCs w:val="22"/>
        </w:rPr>
      </w:pPr>
    </w:p>
    <w:p w14:paraId="451B4F98" w14:textId="66717CDD" w:rsidR="008D4E9E" w:rsidRPr="0009591B" w:rsidRDefault="008D4E9E" w:rsidP="005A08D9">
      <w:pPr>
        <w:pStyle w:val="Titre2"/>
        <w:rPr>
          <w:rFonts w:ascii="Arial Narrow" w:hAnsi="Arial Narrow"/>
          <w:i/>
        </w:rPr>
      </w:pPr>
      <w:bookmarkStart w:id="8" w:name="_Toc129006359"/>
      <w:bookmarkStart w:id="9" w:name="_Toc129006427"/>
      <w:r w:rsidRPr="0009591B">
        <w:rPr>
          <w:rFonts w:ascii="Arial Narrow" w:hAnsi="Arial Narrow"/>
          <w:i/>
        </w:rPr>
        <w:t>Autres collaborations</w:t>
      </w:r>
      <w:bookmarkEnd w:id="8"/>
      <w:bookmarkEnd w:id="9"/>
    </w:p>
    <w:p w14:paraId="01EA0FC9" w14:textId="10409A6A" w:rsidR="00DD1060" w:rsidRPr="005A08D9" w:rsidRDefault="00852902" w:rsidP="00E47B96">
      <w:pPr>
        <w:spacing w:line="276" w:lineRule="auto"/>
        <w:rPr>
          <w:rFonts w:ascii="Arial Narrow" w:hAnsi="Arial Narrow"/>
          <w:szCs w:val="22"/>
        </w:rPr>
      </w:pPr>
      <w:r w:rsidRPr="005A08D9">
        <w:rPr>
          <w:rFonts w:ascii="Arial Narrow" w:hAnsi="Arial Narrow"/>
          <w:szCs w:val="22"/>
        </w:rPr>
        <w:t xml:space="preserve">Dans cette </w:t>
      </w:r>
      <w:r w:rsidR="002450F5" w:rsidRPr="005A08D9">
        <w:rPr>
          <w:rFonts w:ascii="Arial Narrow" w:hAnsi="Arial Narrow"/>
          <w:szCs w:val="22"/>
        </w:rPr>
        <w:t>même</w:t>
      </w:r>
      <w:r w:rsidR="008D4E9E" w:rsidRPr="005A08D9">
        <w:rPr>
          <w:rFonts w:ascii="Arial Narrow" w:hAnsi="Arial Narrow"/>
          <w:szCs w:val="22"/>
        </w:rPr>
        <w:t xml:space="preserve"> optique, des </w:t>
      </w:r>
      <w:r w:rsidRPr="005A08D9">
        <w:rPr>
          <w:rFonts w:ascii="Arial Narrow" w:hAnsi="Arial Narrow"/>
          <w:szCs w:val="22"/>
        </w:rPr>
        <w:t>protocole</w:t>
      </w:r>
      <w:r w:rsidR="008D4E9E" w:rsidRPr="005A08D9">
        <w:rPr>
          <w:rFonts w:ascii="Arial Narrow" w:hAnsi="Arial Narrow"/>
          <w:szCs w:val="22"/>
        </w:rPr>
        <w:t>s</w:t>
      </w:r>
      <w:r w:rsidRPr="005A08D9">
        <w:rPr>
          <w:rFonts w:ascii="Arial Narrow" w:hAnsi="Arial Narrow"/>
          <w:szCs w:val="22"/>
        </w:rPr>
        <w:t xml:space="preserve"> d’accord</w:t>
      </w:r>
      <w:r w:rsidR="008D4E9E" w:rsidRPr="005A08D9">
        <w:rPr>
          <w:rFonts w:ascii="Arial Narrow" w:hAnsi="Arial Narrow"/>
          <w:szCs w:val="22"/>
        </w:rPr>
        <w:t xml:space="preserve"> pour des actions ponctuelles ont</w:t>
      </w:r>
      <w:r w:rsidRPr="005A08D9">
        <w:rPr>
          <w:rFonts w:ascii="Arial Narrow" w:hAnsi="Arial Narrow"/>
          <w:szCs w:val="22"/>
        </w:rPr>
        <w:t xml:space="preserve"> été </w:t>
      </w:r>
      <w:r w:rsidR="002450F5" w:rsidRPr="005A08D9">
        <w:rPr>
          <w:rFonts w:ascii="Arial Narrow" w:hAnsi="Arial Narrow"/>
          <w:szCs w:val="22"/>
        </w:rPr>
        <w:t>signé</w:t>
      </w:r>
      <w:r w:rsidR="008D4E9E" w:rsidRPr="005A08D9">
        <w:rPr>
          <w:rFonts w:ascii="Arial Narrow" w:hAnsi="Arial Narrow"/>
          <w:szCs w:val="22"/>
        </w:rPr>
        <w:t>s</w:t>
      </w:r>
      <w:r w:rsidRPr="005A08D9">
        <w:rPr>
          <w:rFonts w:ascii="Arial Narrow" w:hAnsi="Arial Narrow"/>
          <w:szCs w:val="22"/>
        </w:rPr>
        <w:t xml:space="preserve"> </w:t>
      </w:r>
      <w:r w:rsidR="002450F5" w:rsidRPr="005A08D9">
        <w:rPr>
          <w:rFonts w:ascii="Arial Narrow" w:hAnsi="Arial Narrow"/>
          <w:szCs w:val="22"/>
        </w:rPr>
        <w:t>également</w:t>
      </w:r>
      <w:r w:rsidR="00DD1060" w:rsidRPr="005A08D9">
        <w:rPr>
          <w:rFonts w:ascii="Arial Narrow" w:hAnsi="Arial Narrow"/>
          <w:szCs w:val="22"/>
        </w:rPr>
        <w:t xml:space="preserve"> </w:t>
      </w:r>
      <w:r w:rsidR="008D4E9E" w:rsidRPr="005A08D9">
        <w:rPr>
          <w:rFonts w:ascii="Arial Narrow" w:hAnsi="Arial Narrow"/>
          <w:szCs w:val="22"/>
        </w:rPr>
        <w:t>avec d’autres institutions</w:t>
      </w:r>
      <w:r w:rsidR="00D25D06" w:rsidRPr="005A08D9">
        <w:rPr>
          <w:rFonts w:ascii="Arial Narrow" w:hAnsi="Arial Narrow"/>
          <w:szCs w:val="22"/>
        </w:rPr>
        <w:t xml:space="preserve"> étatiques</w:t>
      </w:r>
      <w:r w:rsidR="008D4E9E" w:rsidRPr="005A08D9">
        <w:rPr>
          <w:rFonts w:ascii="Arial Narrow" w:hAnsi="Arial Narrow"/>
          <w:szCs w:val="22"/>
        </w:rPr>
        <w:t xml:space="preserve"> </w:t>
      </w:r>
      <w:r w:rsidR="0056064E" w:rsidRPr="005A08D9">
        <w:rPr>
          <w:rFonts w:ascii="Arial Narrow" w:hAnsi="Arial Narrow"/>
          <w:szCs w:val="22"/>
        </w:rPr>
        <w:t>selon leur</w:t>
      </w:r>
      <w:r w:rsidR="00DD1060" w:rsidRPr="005A08D9">
        <w:rPr>
          <w:rFonts w:ascii="Arial Narrow" w:hAnsi="Arial Narrow"/>
          <w:szCs w:val="22"/>
        </w:rPr>
        <w:t xml:space="preserve"> responsabilité dans la mise en œuvre d’un volet d’activité, prenons par exemple : </w:t>
      </w:r>
    </w:p>
    <w:p w14:paraId="0B6C3E4E" w14:textId="6407A967" w:rsidR="00DD1060" w:rsidRPr="005A08D9" w:rsidRDefault="009B5F90" w:rsidP="00E47B96">
      <w:pPr>
        <w:pStyle w:val="Paragraphedeliste"/>
        <w:numPr>
          <w:ilvl w:val="0"/>
          <w:numId w:val="6"/>
        </w:numPr>
        <w:spacing w:line="276" w:lineRule="auto"/>
        <w:rPr>
          <w:rFonts w:ascii="Arial Narrow" w:hAnsi="Arial Narrow"/>
          <w:szCs w:val="22"/>
        </w:rPr>
      </w:pPr>
      <w:r>
        <w:rPr>
          <w:rFonts w:ascii="Arial Narrow" w:hAnsi="Arial Narrow"/>
          <w:szCs w:val="22"/>
        </w:rPr>
        <w:t>La</w:t>
      </w:r>
      <w:r w:rsidR="00ED0766" w:rsidRPr="005A08D9">
        <w:rPr>
          <w:rFonts w:ascii="Arial Narrow" w:hAnsi="Arial Narrow"/>
          <w:szCs w:val="22"/>
        </w:rPr>
        <w:t xml:space="preserve"> Direction de l’Artibonite du Ministère de Planification et de la Coopération Externe (DArt. _MPCE)</w:t>
      </w:r>
      <w:r w:rsidR="00DD1060" w:rsidRPr="005A08D9">
        <w:rPr>
          <w:rFonts w:ascii="Arial Narrow" w:hAnsi="Arial Narrow"/>
          <w:szCs w:val="22"/>
        </w:rPr>
        <w:t xml:space="preserve"> : dans le cadre de la formation sur la </w:t>
      </w:r>
      <w:r w:rsidR="00BE3A39" w:rsidRPr="005A08D9">
        <w:rPr>
          <w:rFonts w:ascii="Arial Narrow" w:hAnsi="Arial Narrow"/>
          <w:szCs w:val="22"/>
        </w:rPr>
        <w:t>méthodologie</w:t>
      </w:r>
      <w:r w:rsidR="00ED0766" w:rsidRPr="005A08D9">
        <w:rPr>
          <w:rFonts w:ascii="Arial Narrow" w:hAnsi="Arial Narrow"/>
          <w:szCs w:val="22"/>
        </w:rPr>
        <w:t xml:space="preserve"> type pour l’élaboration du PCD ;</w:t>
      </w:r>
    </w:p>
    <w:p w14:paraId="529EF73A" w14:textId="112AD03A" w:rsidR="007173F4" w:rsidRPr="005A08D9" w:rsidRDefault="00BE3A39" w:rsidP="00E47B96">
      <w:pPr>
        <w:pStyle w:val="Paragraphedeliste"/>
        <w:numPr>
          <w:ilvl w:val="0"/>
          <w:numId w:val="6"/>
        </w:numPr>
        <w:spacing w:line="276" w:lineRule="auto"/>
        <w:rPr>
          <w:rFonts w:ascii="Arial Narrow" w:hAnsi="Arial Narrow"/>
          <w:szCs w:val="22"/>
        </w:rPr>
      </w:pPr>
      <w:r w:rsidRPr="005A08D9">
        <w:rPr>
          <w:rFonts w:ascii="Arial Narrow" w:hAnsi="Arial Narrow"/>
          <w:szCs w:val="22"/>
        </w:rPr>
        <w:t>L</w:t>
      </w:r>
      <w:r w:rsidR="00ED0766" w:rsidRPr="005A08D9">
        <w:rPr>
          <w:rFonts w:ascii="Arial Narrow" w:hAnsi="Arial Narrow"/>
          <w:szCs w:val="22"/>
        </w:rPr>
        <w:t>’Unité d’Arrondissement de la Santé (UAS)</w:t>
      </w:r>
      <w:r w:rsidR="005A08D9">
        <w:rPr>
          <w:rFonts w:ascii="Arial Narrow" w:hAnsi="Arial Narrow"/>
          <w:szCs w:val="22"/>
        </w:rPr>
        <w:t> : dans le cadre de la</w:t>
      </w:r>
      <w:r w:rsidR="004B7E5C" w:rsidRPr="005A08D9">
        <w:rPr>
          <w:rFonts w:ascii="Arial Narrow" w:hAnsi="Arial Narrow"/>
          <w:szCs w:val="22"/>
        </w:rPr>
        <w:t xml:space="preserve"> sensibilisation </w:t>
      </w:r>
      <w:r w:rsidR="005A08D9" w:rsidRPr="005A08D9">
        <w:rPr>
          <w:rFonts w:ascii="Arial Narrow" w:hAnsi="Arial Narrow"/>
          <w:bCs/>
          <w:szCs w:val="22"/>
        </w:rPr>
        <w:t>sur les liens entre pratiques agricoles et nutrition</w:t>
      </w:r>
      <w:r w:rsidR="005A08D9">
        <w:rPr>
          <w:rFonts w:ascii="Arial Narrow" w:hAnsi="Arial Narrow"/>
          <w:bCs/>
          <w:szCs w:val="22"/>
        </w:rPr>
        <w:t>nelles</w:t>
      </w:r>
      <w:r w:rsidR="004B7E5C" w:rsidRPr="005A08D9">
        <w:rPr>
          <w:rFonts w:ascii="Arial Narrow" w:hAnsi="Arial Narrow"/>
          <w:szCs w:val="22"/>
        </w:rPr>
        <w:t xml:space="preserve"> des ménages </w:t>
      </w:r>
      <w:r w:rsidRPr="005A08D9">
        <w:rPr>
          <w:rFonts w:ascii="Arial Narrow" w:hAnsi="Arial Narrow"/>
          <w:szCs w:val="22"/>
        </w:rPr>
        <w:t xml:space="preserve">et les ateliers conduisant à la réalisation de la note de positionnement en faveur </w:t>
      </w:r>
      <w:r w:rsidR="008D4E9E" w:rsidRPr="005A08D9">
        <w:rPr>
          <w:rFonts w:ascii="Arial Narrow" w:hAnsi="Arial Narrow"/>
          <w:szCs w:val="22"/>
        </w:rPr>
        <w:t>d’une agriculture durable.</w:t>
      </w:r>
    </w:p>
    <w:p w14:paraId="377F4214" w14:textId="522CC595" w:rsidR="00BE3A39" w:rsidRPr="005A08D9" w:rsidRDefault="00BE3A39" w:rsidP="00E47B96">
      <w:pPr>
        <w:pStyle w:val="Paragraphedeliste"/>
        <w:numPr>
          <w:ilvl w:val="0"/>
          <w:numId w:val="6"/>
        </w:numPr>
        <w:spacing w:line="276" w:lineRule="auto"/>
        <w:rPr>
          <w:rFonts w:ascii="Arial Narrow" w:hAnsi="Arial Narrow"/>
          <w:color w:val="000000" w:themeColor="text1"/>
          <w:szCs w:val="22"/>
        </w:rPr>
      </w:pPr>
      <w:r w:rsidRPr="005A08D9">
        <w:rPr>
          <w:rFonts w:ascii="Arial Narrow" w:hAnsi="Arial Narrow"/>
          <w:color w:val="000000" w:themeColor="text1"/>
          <w:szCs w:val="22"/>
        </w:rPr>
        <w:t xml:space="preserve">Les mairies de Gros-Morne, Bassin-Bleu, Chansolme et Port-de-Paix : dans le cadre des accompagnements en matériels fournis aux mairies à travers le financement </w:t>
      </w:r>
      <w:r w:rsidR="00E727B6" w:rsidRPr="005A08D9">
        <w:rPr>
          <w:rFonts w:ascii="Arial Narrow" w:hAnsi="Arial Narrow"/>
          <w:color w:val="000000" w:themeColor="text1"/>
          <w:szCs w:val="22"/>
        </w:rPr>
        <w:t xml:space="preserve">à des </w:t>
      </w:r>
      <w:r w:rsidR="005A08D9">
        <w:rPr>
          <w:rFonts w:ascii="Arial Narrow" w:hAnsi="Arial Narrow"/>
          <w:color w:val="000000" w:themeColor="text1"/>
          <w:szCs w:val="22"/>
        </w:rPr>
        <w:t>t</w:t>
      </w:r>
      <w:r w:rsidR="005A08D9" w:rsidRPr="005A08D9">
        <w:rPr>
          <w:rFonts w:ascii="Arial Narrow" w:hAnsi="Arial Narrow"/>
          <w:color w:val="000000" w:themeColor="text1"/>
          <w:szCs w:val="22"/>
        </w:rPr>
        <w:t>iers</w:t>
      </w:r>
      <w:r w:rsidRPr="005A08D9">
        <w:rPr>
          <w:rFonts w:ascii="Arial Narrow" w:hAnsi="Arial Narrow"/>
          <w:color w:val="000000" w:themeColor="text1"/>
          <w:szCs w:val="22"/>
        </w:rPr>
        <w:t> ;</w:t>
      </w:r>
    </w:p>
    <w:p w14:paraId="0D8F9C67" w14:textId="2C19F0F2" w:rsidR="008D4E9E" w:rsidRPr="005A08D9" w:rsidRDefault="009B5F90" w:rsidP="00E47B96">
      <w:pPr>
        <w:pStyle w:val="Paragraphedeliste"/>
        <w:numPr>
          <w:ilvl w:val="0"/>
          <w:numId w:val="6"/>
        </w:numPr>
        <w:spacing w:line="276" w:lineRule="auto"/>
        <w:rPr>
          <w:rFonts w:ascii="Arial Narrow" w:hAnsi="Arial Narrow"/>
          <w:b/>
          <w:i/>
          <w:szCs w:val="22"/>
        </w:rPr>
      </w:pPr>
      <w:r>
        <w:rPr>
          <w:rFonts w:ascii="Arial Narrow" w:hAnsi="Arial Narrow"/>
          <w:szCs w:val="22"/>
        </w:rPr>
        <w:t>La D</w:t>
      </w:r>
      <w:r w:rsidR="00ED0766" w:rsidRPr="005A08D9">
        <w:rPr>
          <w:rFonts w:ascii="Arial Narrow" w:hAnsi="Arial Narrow"/>
          <w:szCs w:val="22"/>
        </w:rPr>
        <w:t xml:space="preserve">irection de l’Artibonite du Ministère </w:t>
      </w:r>
      <w:r>
        <w:rPr>
          <w:rFonts w:ascii="Arial Narrow" w:hAnsi="Arial Narrow"/>
          <w:szCs w:val="22"/>
        </w:rPr>
        <w:t>à</w:t>
      </w:r>
      <w:r w:rsidR="009E5DA3" w:rsidRPr="005A08D9">
        <w:rPr>
          <w:rFonts w:ascii="Arial Narrow" w:hAnsi="Arial Narrow"/>
          <w:szCs w:val="22"/>
        </w:rPr>
        <w:t xml:space="preserve"> la Condition Féminin</w:t>
      </w:r>
      <w:r w:rsidR="00504A22" w:rsidRPr="005A08D9">
        <w:rPr>
          <w:rFonts w:ascii="Arial Narrow" w:hAnsi="Arial Narrow"/>
          <w:szCs w:val="22"/>
        </w:rPr>
        <w:t>e</w:t>
      </w:r>
      <w:r w:rsidR="009E5DA3" w:rsidRPr="005A08D9">
        <w:rPr>
          <w:rFonts w:ascii="Arial Narrow" w:hAnsi="Arial Narrow"/>
          <w:szCs w:val="22"/>
        </w:rPr>
        <w:t xml:space="preserve"> et aux Droits des Femmes (</w:t>
      </w:r>
      <w:r w:rsidR="009E5DA3" w:rsidRPr="005A08D9">
        <w:rPr>
          <w:rFonts w:ascii="Arial Narrow" w:hAnsi="Arial Narrow" w:cs="Arial"/>
          <w:sz w:val="21"/>
          <w:szCs w:val="21"/>
          <w:shd w:val="clear" w:color="auto" w:fill="FFFFFF"/>
        </w:rPr>
        <w:t>MCFDF)</w:t>
      </w:r>
      <w:r w:rsidR="00D25D06" w:rsidRPr="005A08D9">
        <w:rPr>
          <w:rFonts w:ascii="Arial Narrow" w:hAnsi="Arial Narrow" w:cs="Arial"/>
          <w:sz w:val="21"/>
          <w:szCs w:val="21"/>
          <w:shd w:val="clear" w:color="auto" w:fill="FFFFFF"/>
        </w:rPr>
        <w:t xml:space="preserve"> : </w:t>
      </w:r>
      <w:r w:rsidR="00ED0766" w:rsidRPr="005A08D9">
        <w:rPr>
          <w:rFonts w:ascii="Arial Narrow" w:hAnsi="Arial Narrow"/>
          <w:szCs w:val="22"/>
        </w:rPr>
        <w:t>dans le cadre des séances de formation organisées sur le « </w:t>
      </w:r>
      <w:bookmarkStart w:id="10" w:name="_GoBack"/>
      <w:bookmarkEnd w:id="10"/>
      <w:r w:rsidR="00ED0766" w:rsidRPr="005A08D9">
        <w:rPr>
          <w:rFonts w:ascii="Arial Narrow" w:hAnsi="Arial Narrow"/>
          <w:szCs w:val="22"/>
        </w:rPr>
        <w:t>Genre </w:t>
      </w:r>
      <w:r w:rsidR="005A08D9" w:rsidRPr="005A08D9">
        <w:rPr>
          <w:rFonts w:ascii="Arial Narrow" w:hAnsi="Arial Narrow"/>
          <w:szCs w:val="22"/>
        </w:rPr>
        <w:t>».</w:t>
      </w:r>
    </w:p>
    <w:p w14:paraId="55FA67AC" w14:textId="16F81107" w:rsidR="00A41E46" w:rsidRPr="005A08D9" w:rsidRDefault="005133C1" w:rsidP="005A08D9">
      <w:pPr>
        <w:pStyle w:val="Titre1"/>
        <w:rPr>
          <w:rFonts w:ascii="Arial Narrow" w:hAnsi="Arial Narrow"/>
        </w:rPr>
      </w:pPr>
      <w:bookmarkStart w:id="11" w:name="_Toc676043"/>
      <w:bookmarkStart w:id="12" w:name="_Toc129006360"/>
      <w:bookmarkStart w:id="13" w:name="_Toc129006428"/>
      <w:r w:rsidRPr="005A08D9">
        <w:rPr>
          <w:rFonts w:ascii="Arial Narrow" w:hAnsi="Arial Narrow"/>
        </w:rPr>
        <w:t>STRUCTURE ORGANISATIONNELLE ET EQUIPE DE MISE EN ŒUVRE</w:t>
      </w:r>
      <w:bookmarkEnd w:id="11"/>
      <w:bookmarkEnd w:id="12"/>
      <w:bookmarkEnd w:id="13"/>
    </w:p>
    <w:p w14:paraId="6E89E0E5" w14:textId="44D32A65" w:rsidR="00ED0766" w:rsidRPr="005A08D9" w:rsidRDefault="00ED0766" w:rsidP="00186382">
      <w:pPr>
        <w:jc w:val="left"/>
        <w:rPr>
          <w:rFonts w:ascii="Arial Narrow" w:hAnsi="Arial Narrow"/>
          <w:b/>
          <w:i/>
          <w:color w:val="A50021"/>
          <w:szCs w:val="22"/>
        </w:rPr>
      </w:pPr>
    </w:p>
    <w:p w14:paraId="352A0A7E" w14:textId="3AE6643D" w:rsidR="00ED0766" w:rsidRPr="005A08D9" w:rsidRDefault="00ED0766" w:rsidP="00186382">
      <w:pPr>
        <w:jc w:val="left"/>
        <w:rPr>
          <w:rFonts w:ascii="Arial Narrow" w:hAnsi="Arial Narrow"/>
          <w:b/>
          <w:i/>
          <w:color w:val="A50021"/>
          <w:szCs w:val="22"/>
        </w:rPr>
      </w:pPr>
      <w:r w:rsidRPr="005A08D9">
        <w:rPr>
          <w:rFonts w:ascii="Arial Narrow" w:hAnsi="Arial Narrow"/>
          <w:noProof/>
          <w:szCs w:val="22"/>
        </w:rPr>
        <w:drawing>
          <wp:anchor distT="0" distB="0" distL="114300" distR="114300" simplePos="0" relativeHeight="251666432" behindDoc="0" locked="0" layoutInCell="1" allowOverlap="1" wp14:anchorId="67CB02F5" wp14:editId="05C971ED">
            <wp:simplePos x="0" y="0"/>
            <wp:positionH relativeFrom="margin">
              <wp:posOffset>-345057</wp:posOffset>
            </wp:positionH>
            <wp:positionV relativeFrom="paragraph">
              <wp:posOffset>83041</wp:posOffset>
            </wp:positionV>
            <wp:extent cx="6711351" cy="4718649"/>
            <wp:effectExtent l="0" t="0" r="0" b="6350"/>
            <wp:wrapNone/>
            <wp:docPr id="12" name="Image 14"/>
            <wp:cNvGraphicFramePr/>
            <a:graphic xmlns:a="http://schemas.openxmlformats.org/drawingml/2006/main">
              <a:graphicData uri="http://schemas.openxmlformats.org/drawingml/2006/picture">
                <pic:pic xmlns:pic="http://schemas.openxmlformats.org/drawingml/2006/picture">
                  <pic:nvPicPr>
                    <pic:cNvPr id="3" name="Image 1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24365" cy="47277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081645" w14:textId="77777777" w:rsidR="00ED0766" w:rsidRPr="005A08D9" w:rsidRDefault="00ED0766" w:rsidP="00186382">
      <w:pPr>
        <w:jc w:val="left"/>
        <w:rPr>
          <w:rFonts w:ascii="Arial Narrow" w:hAnsi="Arial Narrow"/>
          <w:b/>
          <w:i/>
          <w:color w:val="A50021"/>
          <w:szCs w:val="22"/>
        </w:rPr>
      </w:pPr>
    </w:p>
    <w:p w14:paraId="2BB7E76E" w14:textId="5B8D4D99" w:rsidR="00ED0766" w:rsidRPr="005A08D9" w:rsidRDefault="00ED0766" w:rsidP="00186382">
      <w:pPr>
        <w:jc w:val="left"/>
        <w:rPr>
          <w:rFonts w:ascii="Arial Narrow" w:hAnsi="Arial Narrow"/>
          <w:b/>
          <w:i/>
          <w:color w:val="A50021"/>
          <w:szCs w:val="22"/>
        </w:rPr>
      </w:pPr>
    </w:p>
    <w:p w14:paraId="3CF15D3B" w14:textId="77777777" w:rsidR="00ED0766" w:rsidRPr="005A08D9" w:rsidRDefault="00ED0766" w:rsidP="00186382">
      <w:pPr>
        <w:jc w:val="left"/>
        <w:rPr>
          <w:rFonts w:ascii="Arial Narrow" w:hAnsi="Arial Narrow"/>
          <w:b/>
          <w:i/>
          <w:color w:val="A50021"/>
          <w:szCs w:val="22"/>
        </w:rPr>
      </w:pPr>
    </w:p>
    <w:p w14:paraId="1513E784" w14:textId="0AEEB32C" w:rsidR="00ED0766" w:rsidRPr="005A08D9" w:rsidRDefault="00ED0766" w:rsidP="00186382">
      <w:pPr>
        <w:jc w:val="left"/>
        <w:rPr>
          <w:rFonts w:ascii="Arial Narrow" w:hAnsi="Arial Narrow"/>
          <w:b/>
          <w:i/>
          <w:color w:val="A50021"/>
          <w:szCs w:val="22"/>
        </w:rPr>
      </w:pPr>
    </w:p>
    <w:p w14:paraId="5EB942BF" w14:textId="023E36C8" w:rsidR="00ED0766" w:rsidRPr="005A08D9" w:rsidRDefault="00ED0766" w:rsidP="00186382">
      <w:pPr>
        <w:jc w:val="left"/>
        <w:rPr>
          <w:rFonts w:ascii="Arial Narrow" w:hAnsi="Arial Narrow"/>
          <w:b/>
          <w:i/>
          <w:color w:val="A50021"/>
          <w:szCs w:val="22"/>
        </w:rPr>
      </w:pPr>
    </w:p>
    <w:p w14:paraId="03B2F09A" w14:textId="77777777" w:rsidR="00ED0766" w:rsidRPr="005A08D9" w:rsidRDefault="00ED0766" w:rsidP="00186382">
      <w:pPr>
        <w:jc w:val="left"/>
        <w:rPr>
          <w:rFonts w:ascii="Arial Narrow" w:hAnsi="Arial Narrow"/>
          <w:b/>
          <w:i/>
          <w:color w:val="A50021"/>
          <w:szCs w:val="22"/>
        </w:rPr>
      </w:pPr>
    </w:p>
    <w:p w14:paraId="578030FC" w14:textId="6CD83401" w:rsidR="00ED0766" w:rsidRPr="005A08D9" w:rsidRDefault="00ED0766" w:rsidP="00186382">
      <w:pPr>
        <w:jc w:val="left"/>
        <w:rPr>
          <w:rFonts w:ascii="Arial Narrow" w:hAnsi="Arial Narrow"/>
          <w:b/>
          <w:i/>
          <w:color w:val="A50021"/>
          <w:szCs w:val="22"/>
        </w:rPr>
      </w:pPr>
    </w:p>
    <w:p w14:paraId="29BF76AA" w14:textId="77777777" w:rsidR="00ED0766" w:rsidRPr="005A08D9" w:rsidRDefault="00ED0766" w:rsidP="00186382">
      <w:pPr>
        <w:jc w:val="left"/>
        <w:rPr>
          <w:rFonts w:ascii="Arial Narrow" w:hAnsi="Arial Narrow"/>
          <w:b/>
          <w:i/>
          <w:color w:val="A50021"/>
          <w:szCs w:val="22"/>
        </w:rPr>
      </w:pPr>
    </w:p>
    <w:p w14:paraId="5024B6AC" w14:textId="46D8B670" w:rsidR="00ED0766" w:rsidRPr="005A08D9" w:rsidRDefault="00ED0766" w:rsidP="00186382">
      <w:pPr>
        <w:jc w:val="left"/>
        <w:rPr>
          <w:rFonts w:ascii="Arial Narrow" w:hAnsi="Arial Narrow"/>
          <w:b/>
          <w:i/>
          <w:color w:val="A50021"/>
          <w:szCs w:val="22"/>
        </w:rPr>
      </w:pPr>
    </w:p>
    <w:p w14:paraId="0659F916" w14:textId="3007EB9B" w:rsidR="00ED0766" w:rsidRPr="005A08D9" w:rsidRDefault="00ED0766" w:rsidP="00186382">
      <w:pPr>
        <w:jc w:val="left"/>
        <w:rPr>
          <w:rFonts w:ascii="Arial Narrow" w:hAnsi="Arial Narrow"/>
          <w:b/>
          <w:i/>
          <w:color w:val="A50021"/>
          <w:szCs w:val="22"/>
        </w:rPr>
      </w:pPr>
    </w:p>
    <w:p w14:paraId="7EC68255" w14:textId="77777777" w:rsidR="00ED0766" w:rsidRPr="005A08D9" w:rsidRDefault="00ED0766" w:rsidP="00186382">
      <w:pPr>
        <w:jc w:val="left"/>
        <w:rPr>
          <w:rFonts w:ascii="Arial Narrow" w:hAnsi="Arial Narrow"/>
          <w:b/>
          <w:i/>
          <w:color w:val="A50021"/>
          <w:szCs w:val="22"/>
        </w:rPr>
      </w:pPr>
    </w:p>
    <w:p w14:paraId="5C44E741" w14:textId="182386DC" w:rsidR="00ED0766" w:rsidRPr="005A08D9" w:rsidRDefault="00ED0766" w:rsidP="00186382">
      <w:pPr>
        <w:jc w:val="left"/>
        <w:rPr>
          <w:rFonts w:ascii="Arial Narrow" w:hAnsi="Arial Narrow"/>
          <w:b/>
          <w:i/>
          <w:color w:val="A50021"/>
          <w:szCs w:val="22"/>
        </w:rPr>
      </w:pPr>
    </w:p>
    <w:p w14:paraId="75FCD256" w14:textId="7E87ABEA" w:rsidR="00ED0766" w:rsidRPr="005A08D9" w:rsidRDefault="00ED0766" w:rsidP="00186382">
      <w:pPr>
        <w:jc w:val="left"/>
        <w:rPr>
          <w:rFonts w:ascii="Arial Narrow" w:hAnsi="Arial Narrow"/>
          <w:b/>
          <w:i/>
          <w:color w:val="A50021"/>
          <w:szCs w:val="22"/>
        </w:rPr>
      </w:pPr>
    </w:p>
    <w:p w14:paraId="424F70EB" w14:textId="3AE056CC" w:rsidR="00ED0766" w:rsidRPr="005A08D9" w:rsidRDefault="00ED0766" w:rsidP="00186382">
      <w:pPr>
        <w:jc w:val="left"/>
        <w:rPr>
          <w:rFonts w:ascii="Arial Narrow" w:hAnsi="Arial Narrow"/>
          <w:b/>
          <w:i/>
          <w:color w:val="A50021"/>
          <w:szCs w:val="22"/>
        </w:rPr>
      </w:pPr>
    </w:p>
    <w:p w14:paraId="65567852" w14:textId="3086B577" w:rsidR="00ED0766" w:rsidRPr="005A08D9" w:rsidRDefault="00ED0766" w:rsidP="00186382">
      <w:pPr>
        <w:jc w:val="left"/>
        <w:rPr>
          <w:rFonts w:ascii="Arial Narrow" w:hAnsi="Arial Narrow"/>
          <w:b/>
          <w:i/>
          <w:color w:val="A50021"/>
          <w:szCs w:val="22"/>
        </w:rPr>
      </w:pPr>
    </w:p>
    <w:p w14:paraId="2033C74C" w14:textId="77777777" w:rsidR="00ED0766" w:rsidRPr="005A08D9" w:rsidRDefault="00ED0766" w:rsidP="00186382">
      <w:pPr>
        <w:jc w:val="left"/>
        <w:rPr>
          <w:rFonts w:ascii="Arial Narrow" w:hAnsi="Arial Narrow"/>
          <w:b/>
          <w:i/>
          <w:color w:val="A50021"/>
          <w:szCs w:val="22"/>
        </w:rPr>
      </w:pPr>
    </w:p>
    <w:p w14:paraId="04B2564D" w14:textId="3DC13DAF" w:rsidR="00ED0766" w:rsidRPr="005A08D9" w:rsidRDefault="00ED0766" w:rsidP="00186382">
      <w:pPr>
        <w:jc w:val="left"/>
        <w:rPr>
          <w:rFonts w:ascii="Arial Narrow" w:hAnsi="Arial Narrow"/>
          <w:b/>
          <w:i/>
          <w:color w:val="A50021"/>
          <w:szCs w:val="22"/>
        </w:rPr>
      </w:pPr>
    </w:p>
    <w:p w14:paraId="11102A59" w14:textId="77777777" w:rsidR="00ED0766" w:rsidRPr="005A08D9" w:rsidRDefault="00ED0766" w:rsidP="00186382">
      <w:pPr>
        <w:jc w:val="left"/>
        <w:rPr>
          <w:rFonts w:ascii="Arial Narrow" w:hAnsi="Arial Narrow"/>
          <w:b/>
          <w:i/>
          <w:color w:val="A50021"/>
          <w:szCs w:val="22"/>
        </w:rPr>
      </w:pPr>
    </w:p>
    <w:p w14:paraId="633C9954" w14:textId="456AA9DC" w:rsidR="00D25D06" w:rsidRPr="005A08D9" w:rsidRDefault="00D25D06" w:rsidP="005A08D9">
      <w:pPr>
        <w:rPr>
          <w:rFonts w:ascii="Arial Narrow" w:hAnsi="Arial Narrow"/>
          <w:b/>
          <w:i/>
          <w:color w:val="0070C0"/>
          <w:szCs w:val="22"/>
        </w:rPr>
      </w:pPr>
    </w:p>
    <w:p w14:paraId="0F657C35" w14:textId="71C665CF" w:rsidR="000C228D" w:rsidRPr="005A08D9" w:rsidRDefault="007C3537" w:rsidP="005A08D9">
      <w:pPr>
        <w:pStyle w:val="Titre1"/>
        <w:rPr>
          <w:rFonts w:ascii="Arial Narrow" w:hAnsi="Arial Narrow"/>
        </w:rPr>
      </w:pPr>
      <w:bookmarkStart w:id="14" w:name="_Toc129006361"/>
      <w:bookmarkStart w:id="15" w:name="_Toc129006429"/>
      <w:r w:rsidRPr="005A08D9">
        <w:rPr>
          <w:rFonts w:ascii="Arial Narrow" w:hAnsi="Arial Narrow"/>
        </w:rPr>
        <w:t>OBJECTIFS, RESULTATS ATTENDUS DU PROJET</w:t>
      </w:r>
      <w:bookmarkEnd w:id="14"/>
      <w:bookmarkEnd w:id="15"/>
    </w:p>
    <w:p w14:paraId="0EA28AE9" w14:textId="77777777" w:rsidR="007C3537" w:rsidRPr="0009591B" w:rsidRDefault="007C3537" w:rsidP="007C3537">
      <w:pPr>
        <w:pStyle w:val="Paragraphedeliste"/>
        <w:rPr>
          <w:rFonts w:ascii="Arial Narrow" w:hAnsi="Arial Narrow"/>
          <w:i/>
          <w:color w:val="002060"/>
          <w:szCs w:val="22"/>
        </w:rPr>
      </w:pPr>
    </w:p>
    <w:p w14:paraId="435AB513" w14:textId="26726BE9" w:rsidR="00132F9E" w:rsidRPr="0009591B" w:rsidRDefault="00132F9E" w:rsidP="005A08D9">
      <w:pPr>
        <w:pStyle w:val="Titre2"/>
        <w:numPr>
          <w:ilvl w:val="0"/>
          <w:numId w:val="31"/>
        </w:numPr>
        <w:rPr>
          <w:rFonts w:ascii="Arial Narrow" w:hAnsi="Arial Narrow"/>
          <w:i/>
        </w:rPr>
      </w:pPr>
      <w:bookmarkStart w:id="16" w:name="_Toc129006362"/>
      <w:bookmarkStart w:id="17" w:name="_Toc129006430"/>
      <w:r w:rsidRPr="0009591B">
        <w:rPr>
          <w:rFonts w:ascii="Arial Narrow" w:hAnsi="Arial Narrow"/>
          <w:i/>
        </w:rPr>
        <w:t>Objectifs du projet</w:t>
      </w:r>
      <w:bookmarkEnd w:id="16"/>
      <w:bookmarkEnd w:id="17"/>
      <w:r w:rsidRPr="0009591B">
        <w:rPr>
          <w:rFonts w:ascii="Arial Narrow" w:hAnsi="Arial Narrow"/>
          <w:i/>
        </w:rPr>
        <w:t xml:space="preserve"> </w:t>
      </w:r>
    </w:p>
    <w:p w14:paraId="09E1801C" w14:textId="75BEC618" w:rsidR="00132F9E" w:rsidRPr="005A08D9" w:rsidRDefault="00132F9E" w:rsidP="00E47B96">
      <w:pPr>
        <w:spacing w:after="60" w:line="276" w:lineRule="auto"/>
        <w:rPr>
          <w:rFonts w:ascii="Arial Narrow" w:hAnsi="Arial Narrow"/>
          <w:color w:val="000000" w:themeColor="text1"/>
          <w:szCs w:val="22"/>
        </w:rPr>
      </w:pPr>
      <w:r w:rsidRPr="005A08D9">
        <w:rPr>
          <w:rFonts w:ascii="Arial Narrow" w:hAnsi="Arial Narrow"/>
          <w:color w:val="000000" w:themeColor="text1"/>
          <w:szCs w:val="22"/>
        </w:rPr>
        <w:t xml:space="preserve">L’objectif du projet est </w:t>
      </w:r>
      <w:r w:rsidRPr="005A08D9">
        <w:rPr>
          <w:rFonts w:ascii="Arial Narrow" w:hAnsi="Arial Narrow"/>
          <w:b/>
          <w:color w:val="000000" w:themeColor="text1"/>
          <w:szCs w:val="22"/>
        </w:rPr>
        <w:t>l’amélioration de</w:t>
      </w:r>
      <w:r w:rsidRPr="005A08D9">
        <w:rPr>
          <w:rFonts w:ascii="Arial Narrow" w:hAnsi="Arial Narrow"/>
          <w:b/>
          <w:bCs/>
          <w:color w:val="000000" w:themeColor="text1"/>
          <w:szCs w:val="22"/>
        </w:rPr>
        <w:t xml:space="preserve"> la résilience des ménages, </w:t>
      </w:r>
      <w:r w:rsidRPr="005A08D9">
        <w:rPr>
          <w:rFonts w:ascii="Arial Narrow" w:hAnsi="Arial Narrow"/>
          <w:color w:val="000000" w:themeColor="text1"/>
          <w:szCs w:val="22"/>
        </w:rPr>
        <w:t xml:space="preserve">y compris les plus vulnérables, notamment aux changements climatiques </w:t>
      </w:r>
      <w:r w:rsidRPr="005A08D9">
        <w:rPr>
          <w:rFonts w:ascii="Arial Narrow" w:hAnsi="Arial Narrow"/>
          <w:b/>
          <w:bCs/>
          <w:color w:val="000000" w:themeColor="text1"/>
          <w:szCs w:val="22"/>
        </w:rPr>
        <w:t xml:space="preserve">en renforçant la gouvernance </w:t>
      </w:r>
      <w:r w:rsidRPr="005A08D9">
        <w:rPr>
          <w:rFonts w:ascii="Arial Narrow" w:hAnsi="Arial Narrow"/>
          <w:color w:val="000000" w:themeColor="text1"/>
          <w:szCs w:val="22"/>
        </w:rPr>
        <w:t xml:space="preserve">de la sécurité alimentaire, le développement durable </w:t>
      </w:r>
      <w:r w:rsidRPr="005A08D9">
        <w:rPr>
          <w:rFonts w:ascii="Arial Narrow" w:hAnsi="Arial Narrow"/>
          <w:b/>
          <w:bCs/>
          <w:color w:val="000000" w:themeColor="text1"/>
          <w:szCs w:val="22"/>
        </w:rPr>
        <w:t xml:space="preserve">des secteurs agricoles et la sécurisation des ressources naturelles </w:t>
      </w:r>
      <w:r w:rsidRPr="005A08D9">
        <w:rPr>
          <w:rFonts w:ascii="Arial Narrow" w:hAnsi="Arial Narrow"/>
          <w:color w:val="000000" w:themeColor="text1"/>
          <w:szCs w:val="22"/>
        </w:rPr>
        <w:t xml:space="preserve">et en favorisant l’accès à </w:t>
      </w:r>
      <w:r w:rsidRPr="005A08D9">
        <w:rPr>
          <w:rFonts w:ascii="Arial Narrow" w:hAnsi="Arial Narrow"/>
          <w:b/>
          <w:bCs/>
          <w:color w:val="000000" w:themeColor="text1"/>
          <w:szCs w:val="22"/>
        </w:rPr>
        <w:t xml:space="preserve">un dispositif de protection sociale </w:t>
      </w:r>
      <w:r w:rsidRPr="005A08D9">
        <w:rPr>
          <w:rFonts w:ascii="Arial Narrow" w:hAnsi="Arial Narrow"/>
          <w:color w:val="000000" w:themeColor="text1"/>
          <w:szCs w:val="22"/>
        </w:rPr>
        <w:t>durable valorisant la production locale.</w:t>
      </w:r>
    </w:p>
    <w:p w14:paraId="2E6FF304" w14:textId="524EB9E7" w:rsidR="00132F9E" w:rsidRPr="0009591B" w:rsidRDefault="00132F9E" w:rsidP="003D06FC">
      <w:pPr>
        <w:pStyle w:val="Titre2"/>
        <w:spacing w:before="240"/>
        <w:rPr>
          <w:rFonts w:ascii="Arial Narrow" w:hAnsi="Arial Narrow"/>
          <w:i/>
        </w:rPr>
      </w:pPr>
      <w:bookmarkStart w:id="18" w:name="_Toc129006363"/>
      <w:bookmarkStart w:id="19" w:name="_Toc129006431"/>
      <w:r w:rsidRPr="0009591B">
        <w:rPr>
          <w:rFonts w:ascii="Arial Narrow" w:hAnsi="Arial Narrow"/>
          <w:i/>
        </w:rPr>
        <w:t>Résultats attendus</w:t>
      </w:r>
      <w:bookmarkEnd w:id="18"/>
      <w:bookmarkEnd w:id="19"/>
      <w:r w:rsidRPr="0009591B">
        <w:rPr>
          <w:rFonts w:ascii="Arial Narrow" w:hAnsi="Arial Narrow"/>
          <w:i/>
        </w:rPr>
        <w:t xml:space="preserve"> </w:t>
      </w:r>
    </w:p>
    <w:p w14:paraId="17CA9FC5" w14:textId="77777777" w:rsidR="00132F9E" w:rsidRPr="005A08D9" w:rsidRDefault="00132F9E" w:rsidP="008D4E9E">
      <w:pPr>
        <w:pStyle w:val="Tirets"/>
        <w:numPr>
          <w:ilvl w:val="0"/>
          <w:numId w:val="0"/>
        </w:numPr>
        <w:spacing w:before="120" w:after="60" w:line="276" w:lineRule="auto"/>
        <w:ind w:left="624"/>
        <w:rPr>
          <w:rFonts w:ascii="Arial Narrow" w:hAnsi="Arial Narrow"/>
          <w:color w:val="000000" w:themeColor="text1"/>
          <w:sz w:val="22"/>
          <w:szCs w:val="22"/>
        </w:rPr>
      </w:pPr>
      <w:r w:rsidRPr="005A08D9">
        <w:rPr>
          <w:rFonts w:ascii="Arial Narrow" w:hAnsi="Arial Narrow"/>
          <w:color w:val="000000" w:themeColor="text1"/>
          <w:sz w:val="22"/>
          <w:szCs w:val="22"/>
        </w:rPr>
        <w:t xml:space="preserve">R1 : </w:t>
      </w:r>
      <w:r w:rsidRPr="005A08D9">
        <w:rPr>
          <w:rFonts w:ascii="Arial Narrow" w:hAnsi="Arial Narrow"/>
          <w:b/>
          <w:color w:val="000000" w:themeColor="text1"/>
          <w:sz w:val="22"/>
          <w:szCs w:val="22"/>
        </w:rPr>
        <w:t>La gouvernance de la sécurité alimentaire et nutritionnelle</w:t>
      </w:r>
      <w:r w:rsidRPr="005A08D9">
        <w:rPr>
          <w:rFonts w:ascii="Arial Narrow" w:hAnsi="Arial Narrow"/>
          <w:color w:val="000000" w:themeColor="text1"/>
          <w:sz w:val="22"/>
          <w:szCs w:val="22"/>
        </w:rPr>
        <w:t xml:space="preserve"> (SAN) au niveau communal, intercommunal et départemental, la capitalisation et la réflexion sur les politiques publiques sont améliorées. </w:t>
      </w:r>
    </w:p>
    <w:p w14:paraId="53600EB3" w14:textId="77777777" w:rsidR="00132F9E" w:rsidRPr="005A08D9" w:rsidRDefault="00132F9E" w:rsidP="00132F9E">
      <w:pPr>
        <w:pStyle w:val="Tirets"/>
        <w:spacing w:after="60" w:line="276" w:lineRule="auto"/>
        <w:rPr>
          <w:rFonts w:ascii="Arial Narrow" w:hAnsi="Arial Narrow"/>
          <w:color w:val="000000" w:themeColor="text1"/>
          <w:sz w:val="22"/>
          <w:szCs w:val="22"/>
        </w:rPr>
      </w:pPr>
      <w:r w:rsidRPr="005A08D9">
        <w:rPr>
          <w:rFonts w:ascii="Arial Narrow" w:hAnsi="Arial Narrow"/>
          <w:color w:val="000000" w:themeColor="text1"/>
          <w:sz w:val="22"/>
          <w:szCs w:val="22"/>
        </w:rPr>
        <w:t xml:space="preserve">R2 : </w:t>
      </w:r>
      <w:r w:rsidRPr="005A08D9">
        <w:rPr>
          <w:rFonts w:ascii="Arial Narrow" w:hAnsi="Arial Narrow"/>
          <w:b/>
          <w:color w:val="000000" w:themeColor="text1"/>
          <w:sz w:val="22"/>
          <w:szCs w:val="22"/>
        </w:rPr>
        <w:t>Le développement des filières agricoles</w:t>
      </w:r>
      <w:r w:rsidRPr="005A08D9">
        <w:rPr>
          <w:rFonts w:ascii="Arial Narrow" w:hAnsi="Arial Narrow"/>
          <w:color w:val="000000" w:themeColor="text1"/>
          <w:sz w:val="22"/>
          <w:szCs w:val="22"/>
        </w:rPr>
        <w:t xml:space="preserve"> du bassin versant des Trois Rivières est renforcé pour soutenir le dispositif de protection sociale et dynamiser les secteurs porteurs de valeur ajoutée tout en sécurisant les ressources naturelles et en contribuant à l’amélioration des moyens de production et de subsistance des ménages vulnérables. </w:t>
      </w:r>
    </w:p>
    <w:p w14:paraId="2720C378" w14:textId="77777777" w:rsidR="00132F9E" w:rsidRPr="005A08D9" w:rsidRDefault="00132F9E" w:rsidP="00132F9E">
      <w:pPr>
        <w:pStyle w:val="Tirets"/>
        <w:spacing w:after="60" w:line="276" w:lineRule="auto"/>
        <w:rPr>
          <w:rFonts w:ascii="Arial Narrow" w:hAnsi="Arial Narrow"/>
          <w:color w:val="000000" w:themeColor="text1"/>
          <w:sz w:val="22"/>
          <w:szCs w:val="22"/>
        </w:rPr>
      </w:pPr>
      <w:r w:rsidRPr="005A08D9">
        <w:rPr>
          <w:rFonts w:ascii="Arial Narrow" w:hAnsi="Arial Narrow"/>
          <w:color w:val="000000" w:themeColor="text1"/>
          <w:sz w:val="22"/>
          <w:szCs w:val="22"/>
        </w:rPr>
        <w:t xml:space="preserve">R3 : </w:t>
      </w:r>
      <w:r w:rsidRPr="005A08D9">
        <w:rPr>
          <w:rFonts w:ascii="Arial Narrow" w:hAnsi="Arial Narrow"/>
          <w:b/>
          <w:color w:val="000000" w:themeColor="text1"/>
          <w:sz w:val="22"/>
          <w:szCs w:val="22"/>
        </w:rPr>
        <w:t>Un dispositif de protection sociale</w:t>
      </w:r>
      <w:r w:rsidRPr="005A08D9">
        <w:rPr>
          <w:rFonts w:ascii="Arial Narrow" w:hAnsi="Arial Narrow"/>
          <w:color w:val="000000" w:themeColor="text1"/>
          <w:sz w:val="22"/>
          <w:szCs w:val="22"/>
        </w:rPr>
        <w:t xml:space="preserve"> basé sur l’accès à l’offre alimentaire locale et le développement d’activités économiques est mis en place pour appuyer les ménages touchés par l’insécurité alimentaire chronique afin qu’ils retrouvent durablement leur autonomie nutritionnelle et financière. </w:t>
      </w:r>
    </w:p>
    <w:p w14:paraId="2EF78F49" w14:textId="7E5BA6C3" w:rsidR="0007279A" w:rsidRPr="005A08D9" w:rsidRDefault="007C3537" w:rsidP="005A08D9">
      <w:pPr>
        <w:pStyle w:val="Titre1"/>
        <w:rPr>
          <w:rFonts w:ascii="Arial Narrow" w:hAnsi="Arial Narrow"/>
        </w:rPr>
      </w:pPr>
      <w:bookmarkStart w:id="20" w:name="_Toc129006364"/>
      <w:bookmarkStart w:id="21" w:name="_Toc129006432"/>
      <w:r w:rsidRPr="005A08D9">
        <w:rPr>
          <w:rFonts w:ascii="Arial Narrow" w:hAnsi="Arial Narrow"/>
        </w:rPr>
        <w:t>LES OBJECTIFS DE L’EVALUATION</w:t>
      </w:r>
      <w:bookmarkEnd w:id="20"/>
      <w:bookmarkEnd w:id="21"/>
      <w:r w:rsidRPr="005A08D9">
        <w:rPr>
          <w:rFonts w:ascii="Arial Narrow" w:hAnsi="Arial Narrow"/>
        </w:rPr>
        <w:t xml:space="preserve"> </w:t>
      </w:r>
    </w:p>
    <w:p w14:paraId="6A40C24D" w14:textId="77777777" w:rsidR="0007279A" w:rsidRPr="003D06FC" w:rsidRDefault="0007279A" w:rsidP="004A78DB">
      <w:pPr>
        <w:rPr>
          <w:rFonts w:ascii="Arial Narrow" w:hAnsi="Arial Narrow"/>
          <w:i/>
          <w:color w:val="0070C0"/>
          <w:sz w:val="26"/>
          <w:szCs w:val="26"/>
        </w:rPr>
      </w:pPr>
      <w:r w:rsidRPr="003D06FC">
        <w:rPr>
          <w:rFonts w:ascii="Arial Narrow" w:hAnsi="Arial Narrow"/>
          <w:i/>
          <w:color w:val="0070C0"/>
          <w:sz w:val="26"/>
          <w:szCs w:val="26"/>
        </w:rPr>
        <w:t>Les objectifs et attentes du commanditaire</w:t>
      </w:r>
    </w:p>
    <w:p w14:paraId="16A06AF1" w14:textId="499B1E46" w:rsidR="007A6576" w:rsidRPr="005A08D9" w:rsidRDefault="005A08D9" w:rsidP="00E47B96">
      <w:pPr>
        <w:spacing w:line="276" w:lineRule="auto"/>
        <w:rPr>
          <w:rFonts w:ascii="Arial Narrow" w:hAnsi="Arial Narrow"/>
          <w:color w:val="000000" w:themeColor="text1"/>
          <w:szCs w:val="22"/>
        </w:rPr>
      </w:pPr>
      <w:r w:rsidRPr="005A08D9">
        <w:rPr>
          <w:rFonts w:ascii="Arial Narrow" w:hAnsi="Arial Narrow"/>
          <w:color w:val="000000" w:themeColor="text1"/>
          <w:szCs w:val="22"/>
        </w:rPr>
        <w:t>L’objectif</w:t>
      </w:r>
      <w:r w:rsidR="0056064E" w:rsidRPr="005A08D9">
        <w:rPr>
          <w:rFonts w:ascii="Arial Narrow" w:hAnsi="Arial Narrow"/>
          <w:color w:val="000000" w:themeColor="text1"/>
          <w:szCs w:val="22"/>
        </w:rPr>
        <w:t xml:space="preserve"> global de l’évaluation </w:t>
      </w:r>
      <w:r w:rsidRPr="005A08D9">
        <w:rPr>
          <w:rFonts w:ascii="Arial Narrow" w:hAnsi="Arial Narrow"/>
          <w:color w:val="000000" w:themeColor="text1"/>
          <w:szCs w:val="22"/>
        </w:rPr>
        <w:t>est de</w:t>
      </w:r>
      <w:r w:rsidR="007A6576" w:rsidRPr="005A08D9">
        <w:rPr>
          <w:rFonts w:ascii="Arial Narrow" w:hAnsi="Arial Narrow"/>
          <w:color w:val="000000" w:themeColor="text1"/>
          <w:szCs w:val="22"/>
        </w:rPr>
        <w:t xml:space="preserve"> fournir à l’équipe de P</w:t>
      </w:r>
      <w:r w:rsidR="0007279A" w:rsidRPr="005A08D9">
        <w:rPr>
          <w:rFonts w:ascii="Arial Narrow" w:hAnsi="Arial Narrow"/>
          <w:color w:val="000000" w:themeColor="text1"/>
          <w:szCs w:val="22"/>
        </w:rPr>
        <w:t xml:space="preserve">rojet un bilan de son action en général et des activités réalisées en particulier, d’évaluer la pertinence, l’efficience, l’efficacité, les résultats, les effets, la viabilité des acquis et d’analyser </w:t>
      </w:r>
      <w:r w:rsidR="0056064E" w:rsidRPr="005A08D9">
        <w:rPr>
          <w:rFonts w:ascii="Arial Narrow" w:hAnsi="Arial Narrow"/>
          <w:color w:val="000000" w:themeColor="text1"/>
          <w:szCs w:val="22"/>
        </w:rPr>
        <w:t xml:space="preserve">certaines </w:t>
      </w:r>
      <w:r w:rsidR="0007279A" w:rsidRPr="005A08D9">
        <w:rPr>
          <w:rFonts w:ascii="Arial Narrow" w:hAnsi="Arial Narrow"/>
          <w:color w:val="000000" w:themeColor="text1"/>
          <w:szCs w:val="22"/>
        </w:rPr>
        <w:t>questions spécifiques</w:t>
      </w:r>
      <w:r w:rsidR="007A6576" w:rsidRPr="005A08D9">
        <w:rPr>
          <w:rFonts w:ascii="Arial Narrow" w:hAnsi="Arial Narrow"/>
          <w:color w:val="000000" w:themeColor="text1"/>
          <w:szCs w:val="22"/>
        </w:rPr>
        <w:t>.</w:t>
      </w:r>
      <w:r w:rsidR="00295A3D" w:rsidRPr="005A08D9">
        <w:rPr>
          <w:rFonts w:ascii="Arial Narrow" w:hAnsi="Arial Narrow"/>
          <w:color w:val="000000" w:themeColor="text1"/>
          <w:szCs w:val="22"/>
        </w:rPr>
        <w:t xml:space="preserve"> </w:t>
      </w:r>
    </w:p>
    <w:p w14:paraId="516AFB8F" w14:textId="3C5B5388" w:rsidR="0007279A" w:rsidRPr="0009591B" w:rsidRDefault="00295A3D" w:rsidP="007A6576">
      <w:pPr>
        <w:rPr>
          <w:rFonts w:ascii="Arial Narrow" w:hAnsi="Arial Narrow"/>
          <w:b/>
          <w:i/>
          <w:color w:val="002060"/>
          <w:sz w:val="26"/>
          <w:szCs w:val="26"/>
        </w:rPr>
      </w:pPr>
      <w:r w:rsidRPr="0009591B">
        <w:rPr>
          <w:rFonts w:ascii="Arial Narrow" w:hAnsi="Arial Narrow"/>
          <w:b/>
          <w:i/>
          <w:color w:val="002060"/>
          <w:sz w:val="26"/>
          <w:szCs w:val="26"/>
        </w:rPr>
        <w:t>Il s’agit spécifiquement :</w:t>
      </w:r>
    </w:p>
    <w:p w14:paraId="01401301" w14:textId="18745652" w:rsidR="00094BB7" w:rsidRPr="005A08D9" w:rsidRDefault="0007279A" w:rsidP="00CA629E">
      <w:pPr>
        <w:spacing w:line="276" w:lineRule="auto"/>
        <w:rPr>
          <w:rFonts w:ascii="Arial Narrow" w:hAnsi="Arial Narrow"/>
          <w:color w:val="002060"/>
          <w:szCs w:val="22"/>
        </w:rPr>
      </w:pPr>
      <w:r w:rsidRPr="005A08D9">
        <w:rPr>
          <w:rFonts w:ascii="Arial Narrow" w:hAnsi="Arial Narrow"/>
          <w:b/>
          <w:i/>
          <w:color w:val="002060"/>
          <w:szCs w:val="22"/>
          <w:u w:val="single"/>
        </w:rPr>
        <w:t>Objectif 1 :</w:t>
      </w:r>
      <w:r w:rsidRPr="005A08D9">
        <w:rPr>
          <w:rFonts w:ascii="Arial Narrow" w:hAnsi="Arial Narrow"/>
          <w:b/>
          <w:i/>
          <w:color w:val="002060"/>
          <w:szCs w:val="22"/>
        </w:rPr>
        <w:t xml:space="preserve"> Apprécier la qualité du travail réalisé, aux regards des objec</w:t>
      </w:r>
      <w:r w:rsidR="00094BB7" w:rsidRPr="005A08D9">
        <w:rPr>
          <w:rFonts w:ascii="Arial Narrow" w:hAnsi="Arial Narrow"/>
          <w:b/>
          <w:i/>
          <w:color w:val="002060"/>
          <w:szCs w:val="22"/>
        </w:rPr>
        <w:t>tifs du projet et du contexte socio sécuritaire sous lequel est mise en œuvre le Projet.</w:t>
      </w:r>
    </w:p>
    <w:p w14:paraId="1225D06D" w14:textId="77777777" w:rsidR="0007279A" w:rsidRPr="003D06FC" w:rsidRDefault="0007279A" w:rsidP="008E3389">
      <w:pPr>
        <w:ind w:left="360"/>
        <w:rPr>
          <w:rFonts w:ascii="Arial Narrow" w:hAnsi="Arial Narrow"/>
          <w:i/>
          <w:color w:val="0070C0"/>
          <w:szCs w:val="22"/>
          <w:u w:val="single"/>
        </w:rPr>
      </w:pPr>
      <w:r w:rsidRPr="003D06FC">
        <w:rPr>
          <w:rFonts w:ascii="Arial Narrow" w:hAnsi="Arial Narrow"/>
          <w:i/>
          <w:color w:val="0070C0"/>
          <w:szCs w:val="22"/>
          <w:u w:val="single"/>
        </w:rPr>
        <w:t>Pertinence et cohérence</w:t>
      </w:r>
    </w:p>
    <w:p w14:paraId="4FB9AEE1" w14:textId="69F41ADB" w:rsidR="0007279A" w:rsidRPr="005A08D9" w:rsidRDefault="0007279A" w:rsidP="0007279A">
      <w:pPr>
        <w:pStyle w:val="Pucepournumration"/>
        <w:numPr>
          <w:ilvl w:val="0"/>
          <w:numId w:val="11"/>
        </w:numPr>
        <w:spacing w:line="276" w:lineRule="auto"/>
        <w:rPr>
          <w:rFonts w:ascii="Arial Narrow" w:hAnsi="Arial Narrow"/>
          <w:szCs w:val="22"/>
        </w:rPr>
      </w:pPr>
      <w:r w:rsidRPr="005A08D9">
        <w:rPr>
          <w:rFonts w:ascii="Arial Narrow" w:hAnsi="Arial Narrow"/>
          <w:szCs w:val="22"/>
        </w:rPr>
        <w:t xml:space="preserve">Analyse de la pertinence globale : Les activités menées dans le cadre du projet sont-elles appropriées aux objectifs </w:t>
      </w:r>
      <w:r w:rsidR="00094BB7" w:rsidRPr="005A08D9">
        <w:rPr>
          <w:rFonts w:ascii="Arial Narrow" w:hAnsi="Arial Narrow"/>
          <w:szCs w:val="22"/>
        </w:rPr>
        <w:t xml:space="preserve">fixés tenant compte du </w:t>
      </w:r>
      <w:r w:rsidR="00B24831" w:rsidRPr="005A08D9">
        <w:rPr>
          <w:rFonts w:ascii="Arial Narrow" w:hAnsi="Arial Narrow"/>
          <w:szCs w:val="22"/>
        </w:rPr>
        <w:t>contexte socio politique du pays</w:t>
      </w:r>
      <w:r w:rsidR="00094BB7" w:rsidRPr="005A08D9">
        <w:rPr>
          <w:rFonts w:ascii="Arial Narrow" w:hAnsi="Arial Narrow"/>
          <w:szCs w:val="22"/>
        </w:rPr>
        <w:t xml:space="preserve"> ?</w:t>
      </w:r>
      <w:r w:rsidRPr="005A08D9">
        <w:rPr>
          <w:rFonts w:ascii="Arial Narrow" w:hAnsi="Arial Narrow"/>
          <w:szCs w:val="22"/>
        </w:rPr>
        <w:t xml:space="preserve"> </w:t>
      </w:r>
    </w:p>
    <w:p w14:paraId="2176C572" w14:textId="6AA99E38" w:rsidR="00094BB7" w:rsidRPr="005A08D9" w:rsidRDefault="0007279A" w:rsidP="00094BB7">
      <w:pPr>
        <w:pStyle w:val="Pucepournumration"/>
        <w:numPr>
          <w:ilvl w:val="0"/>
          <w:numId w:val="11"/>
        </w:numPr>
        <w:spacing w:line="276" w:lineRule="auto"/>
        <w:rPr>
          <w:rFonts w:ascii="Arial Narrow" w:hAnsi="Arial Narrow"/>
          <w:szCs w:val="22"/>
        </w:rPr>
      </w:pPr>
      <w:r w:rsidRPr="005A08D9">
        <w:rPr>
          <w:rFonts w:ascii="Arial Narrow" w:hAnsi="Arial Narrow"/>
          <w:szCs w:val="22"/>
        </w:rPr>
        <w:t>Analyse de la pertinence de la stratégie et de la méthodologie de mise en œuvre du projet : ana</w:t>
      </w:r>
      <w:r w:rsidR="00B24831" w:rsidRPr="005A08D9">
        <w:rPr>
          <w:rFonts w:ascii="Arial Narrow" w:hAnsi="Arial Narrow"/>
          <w:szCs w:val="22"/>
        </w:rPr>
        <w:t>lyse des forces et faiblesses des</w:t>
      </w:r>
      <w:r w:rsidRPr="005A08D9">
        <w:rPr>
          <w:rFonts w:ascii="Arial Narrow" w:hAnsi="Arial Narrow"/>
          <w:szCs w:val="22"/>
        </w:rPr>
        <w:t xml:space="preserve"> dispositif</w:t>
      </w:r>
      <w:r w:rsidR="00B24831" w:rsidRPr="005A08D9">
        <w:rPr>
          <w:rFonts w:ascii="Arial Narrow" w:hAnsi="Arial Narrow"/>
          <w:szCs w:val="22"/>
        </w:rPr>
        <w:t>s</w:t>
      </w:r>
      <w:r w:rsidRPr="005A08D9">
        <w:rPr>
          <w:rFonts w:ascii="Arial Narrow" w:hAnsi="Arial Narrow"/>
          <w:szCs w:val="22"/>
        </w:rPr>
        <w:t xml:space="preserve"> de mise en œuvre</w:t>
      </w:r>
      <w:r w:rsidR="00B24831" w:rsidRPr="005A08D9">
        <w:rPr>
          <w:rFonts w:ascii="Arial Narrow" w:hAnsi="Arial Narrow"/>
          <w:szCs w:val="22"/>
        </w:rPr>
        <w:t>.</w:t>
      </w:r>
    </w:p>
    <w:p w14:paraId="64815E29" w14:textId="77777777" w:rsidR="0007279A" w:rsidRPr="003D06FC" w:rsidRDefault="0007279A" w:rsidP="008E3389">
      <w:pPr>
        <w:ind w:left="360"/>
        <w:rPr>
          <w:rFonts w:ascii="Arial Narrow" w:hAnsi="Arial Narrow"/>
          <w:i/>
          <w:color w:val="0070C0"/>
          <w:szCs w:val="22"/>
          <w:u w:val="single"/>
        </w:rPr>
      </w:pPr>
      <w:r w:rsidRPr="003D06FC">
        <w:rPr>
          <w:rFonts w:ascii="Arial Narrow" w:hAnsi="Arial Narrow"/>
          <w:i/>
          <w:color w:val="0070C0"/>
          <w:szCs w:val="22"/>
          <w:u w:val="single"/>
        </w:rPr>
        <w:t xml:space="preserve">Efficience  </w:t>
      </w:r>
    </w:p>
    <w:p w14:paraId="52062A21" w14:textId="77777777" w:rsidR="0007279A" w:rsidRPr="005A08D9" w:rsidRDefault="0007279A" w:rsidP="0007279A">
      <w:pPr>
        <w:pStyle w:val="Pucepournumration"/>
        <w:numPr>
          <w:ilvl w:val="0"/>
          <w:numId w:val="12"/>
        </w:numPr>
        <w:spacing w:line="276" w:lineRule="auto"/>
        <w:rPr>
          <w:rFonts w:ascii="Arial Narrow" w:hAnsi="Arial Narrow"/>
          <w:szCs w:val="22"/>
        </w:rPr>
      </w:pPr>
      <w:r w:rsidRPr="005A08D9">
        <w:rPr>
          <w:rFonts w:ascii="Arial Narrow" w:hAnsi="Arial Narrow"/>
          <w:szCs w:val="22"/>
        </w:rPr>
        <w:t>Les moyens mobilisés ont-ils permis la mise en œuvre des activités ? </w:t>
      </w:r>
    </w:p>
    <w:p w14:paraId="518B08A8" w14:textId="77777777" w:rsidR="005B4634" w:rsidRPr="005A08D9" w:rsidRDefault="0007279A" w:rsidP="005B4634">
      <w:pPr>
        <w:pStyle w:val="Pucepournumration"/>
        <w:numPr>
          <w:ilvl w:val="0"/>
          <w:numId w:val="12"/>
        </w:numPr>
        <w:spacing w:line="276" w:lineRule="auto"/>
        <w:rPr>
          <w:rFonts w:ascii="Arial Narrow" w:hAnsi="Arial Narrow"/>
          <w:szCs w:val="22"/>
        </w:rPr>
      </w:pPr>
      <w:r w:rsidRPr="005A08D9">
        <w:rPr>
          <w:rFonts w:ascii="Arial Narrow" w:hAnsi="Arial Narrow"/>
          <w:szCs w:val="22"/>
        </w:rPr>
        <w:t xml:space="preserve">Sont-ils utilisés de façon optimale ? </w:t>
      </w:r>
    </w:p>
    <w:p w14:paraId="5DD7F89C" w14:textId="533E0D9A" w:rsidR="0007279A" w:rsidRPr="003D06FC" w:rsidRDefault="0007279A" w:rsidP="008E3389">
      <w:pPr>
        <w:ind w:left="360"/>
        <w:rPr>
          <w:rFonts w:ascii="Arial Narrow" w:hAnsi="Arial Narrow"/>
          <w:i/>
          <w:color w:val="0070C0"/>
          <w:szCs w:val="22"/>
          <w:u w:val="single"/>
        </w:rPr>
      </w:pPr>
      <w:r w:rsidRPr="003D06FC">
        <w:rPr>
          <w:rFonts w:ascii="Arial Narrow" w:hAnsi="Arial Narrow"/>
          <w:i/>
          <w:color w:val="0070C0"/>
          <w:szCs w:val="22"/>
          <w:u w:val="single"/>
        </w:rPr>
        <w:t>Efficacité </w:t>
      </w:r>
    </w:p>
    <w:p w14:paraId="416961DF" w14:textId="77777777" w:rsidR="0007279A" w:rsidRPr="005A08D9" w:rsidRDefault="0007279A" w:rsidP="0007279A">
      <w:pPr>
        <w:pStyle w:val="Pucepournumration"/>
        <w:numPr>
          <w:ilvl w:val="0"/>
          <w:numId w:val="13"/>
        </w:numPr>
        <w:spacing w:line="276" w:lineRule="auto"/>
        <w:rPr>
          <w:rFonts w:ascii="Arial Narrow" w:hAnsi="Arial Narrow"/>
          <w:szCs w:val="22"/>
        </w:rPr>
      </w:pPr>
      <w:r w:rsidRPr="005A08D9">
        <w:rPr>
          <w:rFonts w:ascii="Arial Narrow" w:hAnsi="Arial Narrow"/>
          <w:szCs w:val="22"/>
        </w:rPr>
        <w:t>Les activités mises en œuvre ont-elles été efficaces au vu de la stratégie retenue ? Ont-elles permis l’atteinte des résultats attendus sur le plan global et en fonction des maillons (production, transformation, commercialisation) et des bénéficiaires ? </w:t>
      </w:r>
    </w:p>
    <w:p w14:paraId="02DC82C1" w14:textId="6FB020BA" w:rsidR="005B4634" w:rsidRPr="005A08D9" w:rsidRDefault="0007279A" w:rsidP="005B4634">
      <w:pPr>
        <w:pStyle w:val="Pucepournumration"/>
        <w:numPr>
          <w:ilvl w:val="0"/>
          <w:numId w:val="13"/>
        </w:numPr>
        <w:spacing w:line="276" w:lineRule="auto"/>
        <w:rPr>
          <w:rFonts w:ascii="Arial Narrow" w:hAnsi="Arial Narrow"/>
          <w:szCs w:val="22"/>
        </w:rPr>
      </w:pPr>
      <w:r w:rsidRPr="005A08D9">
        <w:rPr>
          <w:rFonts w:ascii="Arial Narrow" w:hAnsi="Arial Narrow"/>
          <w:szCs w:val="22"/>
        </w:rPr>
        <w:t>L’action du projet a-t-elle permis de répondre à des besoins non couverts ou insuffisamment couverts par d’autres intervenants (recherche de complémentarité</w:t>
      </w:r>
      <w:r w:rsidR="005B4634" w:rsidRPr="005A08D9">
        <w:rPr>
          <w:rFonts w:ascii="Arial Narrow" w:hAnsi="Arial Narrow"/>
          <w:szCs w:val="22"/>
        </w:rPr>
        <w:t>) ?</w:t>
      </w:r>
      <w:r w:rsidRPr="005A08D9">
        <w:rPr>
          <w:rFonts w:ascii="Arial Narrow" w:hAnsi="Arial Narrow"/>
          <w:szCs w:val="22"/>
        </w:rPr>
        <w:t xml:space="preserve"> Comment s’est faite l’articulation / l’harmonisation avec le</w:t>
      </w:r>
      <w:r w:rsidR="005B4634" w:rsidRPr="005A08D9">
        <w:rPr>
          <w:rFonts w:ascii="Arial Narrow" w:hAnsi="Arial Narrow"/>
          <w:szCs w:val="22"/>
        </w:rPr>
        <w:t xml:space="preserve"> lot 1 </w:t>
      </w:r>
      <w:r w:rsidR="00203B20" w:rsidRPr="005A08D9">
        <w:rPr>
          <w:rFonts w:ascii="Arial Narrow" w:hAnsi="Arial Narrow"/>
          <w:szCs w:val="22"/>
        </w:rPr>
        <w:t>axé sur le volet santé au sein du même</w:t>
      </w:r>
      <w:r w:rsidR="005B4634" w:rsidRPr="005A08D9">
        <w:rPr>
          <w:rFonts w:ascii="Arial Narrow" w:hAnsi="Arial Narrow"/>
          <w:szCs w:val="22"/>
        </w:rPr>
        <w:t xml:space="preserve"> programme PMSAN </w:t>
      </w:r>
    </w:p>
    <w:p w14:paraId="6090D850" w14:textId="77777777" w:rsidR="0007279A" w:rsidRPr="003D06FC" w:rsidRDefault="0007279A" w:rsidP="00203B20">
      <w:pPr>
        <w:ind w:left="360"/>
        <w:rPr>
          <w:rFonts w:ascii="Arial Narrow" w:hAnsi="Arial Narrow"/>
          <w:i/>
          <w:color w:val="0070C0"/>
          <w:szCs w:val="22"/>
          <w:u w:val="single"/>
        </w:rPr>
      </w:pPr>
      <w:r w:rsidRPr="003D06FC">
        <w:rPr>
          <w:rFonts w:ascii="Arial Narrow" w:hAnsi="Arial Narrow"/>
          <w:i/>
          <w:color w:val="0070C0"/>
          <w:szCs w:val="22"/>
          <w:u w:val="single"/>
        </w:rPr>
        <w:t>Effets</w:t>
      </w:r>
    </w:p>
    <w:p w14:paraId="2FC769BB" w14:textId="77777777" w:rsidR="0007279A" w:rsidRPr="005A08D9" w:rsidRDefault="0007279A" w:rsidP="0007279A">
      <w:pPr>
        <w:pStyle w:val="Pucepournumration"/>
        <w:spacing w:line="276" w:lineRule="auto"/>
        <w:rPr>
          <w:rFonts w:ascii="Arial Narrow" w:hAnsi="Arial Narrow"/>
          <w:szCs w:val="22"/>
        </w:rPr>
      </w:pPr>
      <w:r w:rsidRPr="005A08D9">
        <w:rPr>
          <w:rFonts w:ascii="Arial Narrow" w:hAnsi="Arial Narrow"/>
          <w:szCs w:val="22"/>
        </w:rPr>
        <w:t xml:space="preserve">L’évaluation s’attachera à analyser les effets engendrés, </w:t>
      </w:r>
      <w:r w:rsidR="000E590B" w:rsidRPr="005A08D9">
        <w:rPr>
          <w:rFonts w:ascii="Arial Narrow" w:hAnsi="Arial Narrow"/>
          <w:szCs w:val="22"/>
        </w:rPr>
        <w:t>notamment :</w:t>
      </w:r>
      <w:r w:rsidRPr="005A08D9">
        <w:rPr>
          <w:rFonts w:ascii="Arial Narrow" w:hAnsi="Arial Narrow"/>
          <w:szCs w:val="22"/>
        </w:rPr>
        <w:t xml:space="preserve"> </w:t>
      </w:r>
    </w:p>
    <w:p w14:paraId="102FEE4C" w14:textId="20E89A86" w:rsidR="0007279A" w:rsidRPr="003D06FC" w:rsidRDefault="0007279A" w:rsidP="00CA629E">
      <w:pPr>
        <w:pStyle w:val="Paragraphedeliste"/>
        <w:numPr>
          <w:ilvl w:val="0"/>
          <w:numId w:val="23"/>
        </w:numPr>
        <w:rPr>
          <w:rFonts w:ascii="Arial Narrow" w:hAnsi="Arial Narrow"/>
          <w:i/>
          <w:color w:val="0070C0"/>
          <w:sz w:val="24"/>
          <w:szCs w:val="22"/>
        </w:rPr>
      </w:pPr>
      <w:r w:rsidRPr="003D06FC">
        <w:rPr>
          <w:rFonts w:ascii="Arial Narrow" w:hAnsi="Arial Narrow"/>
          <w:i/>
          <w:color w:val="0070C0"/>
          <w:sz w:val="24"/>
          <w:szCs w:val="22"/>
        </w:rPr>
        <w:t xml:space="preserve">Sur la </w:t>
      </w:r>
      <w:r w:rsidR="00CA629E" w:rsidRPr="003D06FC">
        <w:rPr>
          <w:rFonts w:ascii="Arial Narrow" w:hAnsi="Arial Narrow"/>
          <w:i/>
          <w:color w:val="0070C0"/>
          <w:sz w:val="24"/>
          <w:szCs w:val="22"/>
        </w:rPr>
        <w:t>situation</w:t>
      </w:r>
      <w:r w:rsidRPr="003D06FC">
        <w:rPr>
          <w:rFonts w:ascii="Arial Narrow" w:hAnsi="Arial Narrow"/>
          <w:i/>
          <w:color w:val="0070C0"/>
          <w:sz w:val="24"/>
          <w:szCs w:val="22"/>
        </w:rPr>
        <w:t xml:space="preserve"> des ménages</w:t>
      </w:r>
      <w:r w:rsidR="00203B20" w:rsidRPr="003D06FC">
        <w:rPr>
          <w:rFonts w:ascii="Arial Narrow" w:hAnsi="Arial Narrow"/>
          <w:i/>
          <w:color w:val="0070C0"/>
          <w:sz w:val="24"/>
          <w:szCs w:val="22"/>
        </w:rPr>
        <w:t xml:space="preserve"> vulnérables</w:t>
      </w:r>
      <w:r w:rsidRPr="003D06FC">
        <w:rPr>
          <w:rFonts w:ascii="Arial Narrow" w:hAnsi="Arial Narrow"/>
          <w:i/>
          <w:color w:val="0070C0"/>
          <w:sz w:val="24"/>
          <w:szCs w:val="22"/>
        </w:rPr>
        <w:t xml:space="preserve"> et des femmes</w:t>
      </w:r>
    </w:p>
    <w:p w14:paraId="19D59867" w14:textId="4EEA9567" w:rsidR="0007279A" w:rsidRPr="005A08D9" w:rsidRDefault="0007279A" w:rsidP="0007279A">
      <w:pPr>
        <w:pStyle w:val="Pucepournumration"/>
        <w:numPr>
          <w:ilvl w:val="0"/>
          <w:numId w:val="14"/>
        </w:numPr>
        <w:spacing w:line="276" w:lineRule="auto"/>
        <w:rPr>
          <w:rFonts w:ascii="Arial Narrow" w:hAnsi="Arial Narrow"/>
          <w:color w:val="A50021"/>
          <w:szCs w:val="22"/>
        </w:rPr>
      </w:pPr>
      <w:r w:rsidRPr="002257CC">
        <w:rPr>
          <w:rFonts w:ascii="Arial Narrow" w:hAnsi="Arial Narrow"/>
          <w:szCs w:val="22"/>
        </w:rPr>
        <w:t>L’action du projet a-t-elle eu une incidence sur la sécurité alimentaire et nutritionnelle et la résilience des exp</w:t>
      </w:r>
      <w:r w:rsidR="002747B1" w:rsidRPr="002257CC">
        <w:rPr>
          <w:rFonts w:ascii="Arial Narrow" w:hAnsi="Arial Narrow"/>
          <w:szCs w:val="22"/>
        </w:rPr>
        <w:t>loitations familiales </w:t>
      </w:r>
      <w:r w:rsidR="002747B1" w:rsidRPr="005A08D9">
        <w:rPr>
          <w:rFonts w:ascii="Arial Narrow" w:hAnsi="Arial Narrow"/>
          <w:szCs w:val="22"/>
        </w:rPr>
        <w:t>dans les airs d’intervention</w:t>
      </w:r>
      <w:r w:rsidRPr="005A08D9">
        <w:rPr>
          <w:rFonts w:ascii="Arial Narrow" w:hAnsi="Arial Narrow"/>
          <w:szCs w:val="22"/>
        </w:rPr>
        <w:t xml:space="preserve"> </w:t>
      </w:r>
      <w:r w:rsidRPr="005A08D9">
        <w:rPr>
          <w:rFonts w:ascii="Arial Narrow" w:hAnsi="Arial Narrow"/>
          <w:color w:val="A50021"/>
          <w:szCs w:val="22"/>
        </w:rPr>
        <w:t>?</w:t>
      </w:r>
    </w:p>
    <w:p w14:paraId="32446323" w14:textId="0A7499BF"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 xml:space="preserve">Les ménages </w:t>
      </w:r>
      <w:r w:rsidR="002747B1" w:rsidRPr="005A08D9">
        <w:rPr>
          <w:rFonts w:ascii="Arial Narrow" w:hAnsi="Arial Narrow"/>
          <w:szCs w:val="22"/>
        </w:rPr>
        <w:t xml:space="preserve">vulnérables faisant partie du filet protection sociale piloté par ACF </w:t>
      </w:r>
      <w:r w:rsidRPr="005A08D9">
        <w:rPr>
          <w:rFonts w:ascii="Arial Narrow" w:hAnsi="Arial Narrow"/>
          <w:szCs w:val="22"/>
        </w:rPr>
        <w:t xml:space="preserve">ont-ils amélioré </w:t>
      </w:r>
      <w:r w:rsidR="000E590B" w:rsidRPr="005A08D9">
        <w:rPr>
          <w:rFonts w:ascii="Arial Narrow" w:hAnsi="Arial Narrow"/>
          <w:szCs w:val="22"/>
        </w:rPr>
        <w:t xml:space="preserve">et </w:t>
      </w:r>
      <w:r w:rsidRPr="005A08D9">
        <w:rPr>
          <w:rFonts w:ascii="Arial Narrow" w:hAnsi="Arial Narrow"/>
          <w:szCs w:val="22"/>
        </w:rPr>
        <w:t>diversifié leurs revenus ?</w:t>
      </w:r>
    </w:p>
    <w:p w14:paraId="049C06A4" w14:textId="77777777"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Les revenus issus de nouvelles activités ou d’activités renforcées ont-ils eu une incidence significative sur la vie quotidienne des ménages bénéficiaires et plus spécifiquement des femmes</w:t>
      </w:r>
      <w:r w:rsidR="000E590B" w:rsidRPr="005A08D9">
        <w:rPr>
          <w:rFonts w:ascii="Arial Narrow" w:hAnsi="Arial Narrow"/>
          <w:szCs w:val="22"/>
        </w:rPr>
        <w:t> ?</w:t>
      </w:r>
    </w:p>
    <w:p w14:paraId="4A0F6060" w14:textId="70C9F3AB" w:rsidR="0007279A" w:rsidRPr="003D06FC" w:rsidRDefault="0007279A" w:rsidP="00CA629E">
      <w:pPr>
        <w:pStyle w:val="Paragraphedeliste"/>
        <w:numPr>
          <w:ilvl w:val="0"/>
          <w:numId w:val="23"/>
        </w:numPr>
        <w:rPr>
          <w:rFonts w:ascii="Arial Narrow" w:hAnsi="Arial Narrow"/>
          <w:i/>
          <w:color w:val="0070C0"/>
          <w:sz w:val="24"/>
          <w:szCs w:val="22"/>
        </w:rPr>
      </w:pPr>
      <w:r w:rsidRPr="003D06FC">
        <w:rPr>
          <w:rFonts w:ascii="Arial Narrow" w:hAnsi="Arial Narrow"/>
          <w:i/>
          <w:color w:val="0070C0"/>
          <w:sz w:val="24"/>
          <w:szCs w:val="22"/>
        </w:rPr>
        <w:t>Sur la prise en compte de la nutrition</w:t>
      </w:r>
    </w:p>
    <w:p w14:paraId="4AF13165" w14:textId="77777777"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 xml:space="preserve">Quel est le niveau d’appropriation des enjeux liés à la </w:t>
      </w:r>
      <w:r w:rsidR="000E590B" w:rsidRPr="005A08D9">
        <w:rPr>
          <w:rFonts w:ascii="Arial Narrow" w:hAnsi="Arial Narrow"/>
          <w:szCs w:val="22"/>
        </w:rPr>
        <w:t>nutrition par</w:t>
      </w:r>
      <w:r w:rsidRPr="005A08D9">
        <w:rPr>
          <w:rFonts w:ascii="Arial Narrow" w:hAnsi="Arial Narrow"/>
          <w:szCs w:val="22"/>
        </w:rPr>
        <w:t xml:space="preserve"> les différentes parties prenantes du projet (équipes, partenaires, élus locaux et groupes cibles) ? En quoi le Gret et ses partenaires ont des connaissances et les ressources nécessaires pour promouvoir des systèmes alimentaires durables favorables à la nutrition ?</w:t>
      </w:r>
    </w:p>
    <w:p w14:paraId="2200C676" w14:textId="77777777"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 xml:space="preserve">Quel est le niveau d’amélioration des connaissances des ménages cibles sur la situation nutritionnelle et les besoins nutritionnels des membres des exploitations familiales ? </w:t>
      </w:r>
    </w:p>
    <w:p w14:paraId="12CA5D62" w14:textId="5B6717F6"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De manière générale, quels sont les principaux effets du projet observés concernant la promotion de systèmes alimentaires sains et durables ? A quelles échelles ces effets sont-ils perceptibles (ménages, groupements, filière, communes, département) ?</w:t>
      </w:r>
    </w:p>
    <w:p w14:paraId="786D3B23" w14:textId="3FC34F40" w:rsidR="0007279A" w:rsidRPr="003D06FC" w:rsidRDefault="0007279A" w:rsidP="00CA629E">
      <w:pPr>
        <w:pStyle w:val="Paragraphedeliste"/>
        <w:numPr>
          <w:ilvl w:val="0"/>
          <w:numId w:val="23"/>
        </w:numPr>
        <w:rPr>
          <w:rFonts w:ascii="Arial Narrow" w:hAnsi="Arial Narrow"/>
          <w:i/>
          <w:color w:val="0070C0"/>
          <w:sz w:val="24"/>
          <w:szCs w:val="22"/>
        </w:rPr>
      </w:pPr>
      <w:r w:rsidRPr="003D06FC">
        <w:rPr>
          <w:rFonts w:ascii="Arial Narrow" w:hAnsi="Arial Narrow"/>
          <w:i/>
          <w:color w:val="0070C0"/>
          <w:sz w:val="24"/>
          <w:szCs w:val="22"/>
        </w:rPr>
        <w:t>Sur la prise en compte du genre</w:t>
      </w:r>
    </w:p>
    <w:p w14:paraId="118292F2" w14:textId="2208E7AC" w:rsidR="0007279A" w:rsidRPr="005A08D9" w:rsidRDefault="00CD374C"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Comment la participation</w:t>
      </w:r>
      <w:r w:rsidR="0007279A" w:rsidRPr="005A08D9">
        <w:rPr>
          <w:rFonts w:ascii="Arial Narrow" w:hAnsi="Arial Narrow"/>
          <w:szCs w:val="22"/>
        </w:rPr>
        <w:t xml:space="preserve"> du genre a</w:t>
      </w:r>
      <w:r w:rsidR="005A08D9" w:rsidRPr="005A08D9">
        <w:rPr>
          <w:rFonts w:ascii="Arial Narrow" w:hAnsi="Arial Narrow"/>
          <w:szCs w:val="22"/>
        </w:rPr>
        <w:t>-t</w:t>
      </w:r>
      <w:r w:rsidR="005A08D9">
        <w:rPr>
          <w:rFonts w:ascii="Arial Narrow" w:hAnsi="Arial Narrow"/>
          <w:szCs w:val="22"/>
        </w:rPr>
        <w:t>-</w:t>
      </w:r>
      <w:r w:rsidR="005A08D9" w:rsidRPr="005A08D9">
        <w:rPr>
          <w:rFonts w:ascii="Arial Narrow" w:hAnsi="Arial Narrow"/>
          <w:szCs w:val="22"/>
        </w:rPr>
        <w:t>elle</w:t>
      </w:r>
      <w:r w:rsidR="0007279A" w:rsidRPr="005A08D9">
        <w:rPr>
          <w:rFonts w:ascii="Arial Narrow" w:hAnsi="Arial Narrow"/>
          <w:szCs w:val="22"/>
        </w:rPr>
        <w:t xml:space="preserve"> été prise en compte dans le projet ? Plus </w:t>
      </w:r>
      <w:r w:rsidR="00665AF3" w:rsidRPr="005A08D9">
        <w:rPr>
          <w:rFonts w:ascii="Arial Narrow" w:hAnsi="Arial Narrow"/>
          <w:szCs w:val="22"/>
        </w:rPr>
        <w:t>spécifiquement</w:t>
      </w:r>
      <w:r w:rsidR="0007279A" w:rsidRPr="005A08D9">
        <w:rPr>
          <w:rFonts w:ascii="Arial Narrow" w:hAnsi="Arial Narrow"/>
          <w:szCs w:val="22"/>
        </w:rPr>
        <w:t xml:space="preserve">, dans quelle mesure les actions spécifiques ciblant les femmes et les jeunes </w:t>
      </w:r>
      <w:r w:rsidRPr="005A08D9">
        <w:rPr>
          <w:rFonts w:ascii="Arial Narrow" w:hAnsi="Arial Narrow"/>
          <w:szCs w:val="22"/>
        </w:rPr>
        <w:t>s</w:t>
      </w:r>
      <w:r w:rsidR="00665AF3" w:rsidRPr="005A08D9">
        <w:rPr>
          <w:rFonts w:ascii="Arial Narrow" w:hAnsi="Arial Narrow"/>
          <w:szCs w:val="22"/>
        </w:rPr>
        <w:t>ont-elles</w:t>
      </w:r>
      <w:r w:rsidR="0007279A" w:rsidRPr="005A08D9">
        <w:rPr>
          <w:rFonts w:ascii="Arial Narrow" w:hAnsi="Arial Narrow"/>
          <w:szCs w:val="22"/>
        </w:rPr>
        <w:t xml:space="preserve"> </w:t>
      </w:r>
      <w:r w:rsidR="00665AF3" w:rsidRPr="005A08D9">
        <w:rPr>
          <w:rFonts w:ascii="Arial Narrow" w:hAnsi="Arial Narrow"/>
          <w:szCs w:val="22"/>
        </w:rPr>
        <w:t>permises</w:t>
      </w:r>
      <w:r w:rsidR="0007279A" w:rsidRPr="005A08D9">
        <w:rPr>
          <w:rFonts w:ascii="Arial Narrow" w:hAnsi="Arial Narrow"/>
          <w:szCs w:val="22"/>
        </w:rPr>
        <w:t xml:space="preserve"> d’améliorer</w:t>
      </w:r>
      <w:r w:rsidRPr="005A08D9">
        <w:rPr>
          <w:rFonts w:ascii="Arial Narrow" w:hAnsi="Arial Narrow"/>
          <w:szCs w:val="22"/>
        </w:rPr>
        <w:t xml:space="preserve"> leur niveau de vie </w:t>
      </w:r>
      <w:r w:rsidR="0007279A" w:rsidRPr="005A08D9">
        <w:rPr>
          <w:rFonts w:ascii="Arial Narrow" w:hAnsi="Arial Narrow"/>
          <w:szCs w:val="22"/>
        </w:rPr>
        <w:t>? Des évolutions dans les rapports femmes/hommes sont-elles perceptibles ?</w:t>
      </w:r>
    </w:p>
    <w:p w14:paraId="594C10AD" w14:textId="01963C48" w:rsidR="0007279A" w:rsidRPr="005A08D9" w:rsidRDefault="0007279A" w:rsidP="0007279A">
      <w:pPr>
        <w:pStyle w:val="Pucepournumration"/>
        <w:numPr>
          <w:ilvl w:val="0"/>
          <w:numId w:val="14"/>
        </w:numPr>
        <w:spacing w:line="276" w:lineRule="auto"/>
        <w:rPr>
          <w:rFonts w:ascii="Arial Narrow" w:hAnsi="Arial Narrow"/>
          <w:szCs w:val="22"/>
        </w:rPr>
      </w:pPr>
      <w:r w:rsidRPr="005A08D9">
        <w:rPr>
          <w:rFonts w:ascii="Arial Narrow" w:hAnsi="Arial Narrow"/>
          <w:szCs w:val="22"/>
        </w:rPr>
        <w:t xml:space="preserve">Les actions conduites sur la réduction des inégalités de genre </w:t>
      </w:r>
      <w:r w:rsidR="00CD374C" w:rsidRPr="005A08D9">
        <w:rPr>
          <w:rFonts w:ascii="Arial Narrow" w:hAnsi="Arial Narrow"/>
          <w:szCs w:val="22"/>
        </w:rPr>
        <w:t>ont-elles</w:t>
      </w:r>
      <w:r w:rsidRPr="005A08D9">
        <w:rPr>
          <w:rFonts w:ascii="Arial Narrow" w:hAnsi="Arial Narrow"/>
          <w:szCs w:val="22"/>
        </w:rPr>
        <w:t xml:space="preserve"> </w:t>
      </w:r>
      <w:r w:rsidR="00CD374C" w:rsidRPr="005A08D9">
        <w:rPr>
          <w:rFonts w:ascii="Arial Narrow" w:hAnsi="Arial Narrow"/>
          <w:szCs w:val="22"/>
        </w:rPr>
        <w:t>permises</w:t>
      </w:r>
      <w:r w:rsidRPr="005A08D9">
        <w:rPr>
          <w:rFonts w:ascii="Arial Narrow" w:hAnsi="Arial Narrow"/>
          <w:szCs w:val="22"/>
        </w:rPr>
        <w:t xml:space="preserve"> d’atteindre certains changements relatifs à la santé et l’alimentation des femmes et des jeunes enfants ? </w:t>
      </w:r>
    </w:p>
    <w:p w14:paraId="5628909E" w14:textId="77777777" w:rsidR="0007279A" w:rsidRPr="005A08D9" w:rsidRDefault="0007279A" w:rsidP="004A78DB">
      <w:pPr>
        <w:rPr>
          <w:rFonts w:ascii="Arial Narrow" w:hAnsi="Arial Narrow"/>
          <w:b/>
          <w:i/>
          <w:color w:val="002060"/>
          <w:szCs w:val="22"/>
        </w:rPr>
      </w:pPr>
      <w:r w:rsidRPr="005A08D9">
        <w:rPr>
          <w:rFonts w:ascii="Arial Narrow" w:hAnsi="Arial Narrow"/>
          <w:b/>
          <w:i/>
          <w:color w:val="002060"/>
          <w:szCs w:val="22"/>
          <w:u w:val="single"/>
        </w:rPr>
        <w:t>Objectif 2 :</w:t>
      </w:r>
      <w:r w:rsidRPr="005A08D9">
        <w:rPr>
          <w:rFonts w:ascii="Arial Narrow" w:hAnsi="Arial Narrow"/>
          <w:b/>
          <w:i/>
          <w:color w:val="002060"/>
          <w:szCs w:val="22"/>
        </w:rPr>
        <w:t xml:space="preserve"> Apprécier la durabilité des résultats et identifier les éventuels effets indirects du projet dans la zone d’action</w:t>
      </w:r>
    </w:p>
    <w:p w14:paraId="6D40DA15" w14:textId="0ABE15ED" w:rsidR="0007279A" w:rsidRPr="005A08D9" w:rsidRDefault="0007279A" w:rsidP="00CD374C">
      <w:pPr>
        <w:pStyle w:val="Pucepournumration"/>
        <w:numPr>
          <w:ilvl w:val="0"/>
          <w:numId w:val="15"/>
        </w:numPr>
        <w:spacing w:line="276" w:lineRule="auto"/>
        <w:rPr>
          <w:rFonts w:ascii="Arial Narrow" w:hAnsi="Arial Narrow"/>
          <w:szCs w:val="22"/>
        </w:rPr>
      </w:pPr>
      <w:r w:rsidRPr="005A08D9">
        <w:rPr>
          <w:rFonts w:ascii="Arial Narrow" w:hAnsi="Arial Narrow"/>
          <w:szCs w:val="22"/>
        </w:rPr>
        <w:t>Dans quelle mesure les activités initiées dans le cadre du projet présentent un caractère pérenne (en tenant compte de l’évaluation du contexte et de son évolution</w:t>
      </w:r>
      <w:r w:rsidR="00212F7E" w:rsidRPr="005A08D9">
        <w:rPr>
          <w:rFonts w:ascii="Arial Narrow" w:hAnsi="Arial Narrow"/>
          <w:szCs w:val="22"/>
        </w:rPr>
        <w:t xml:space="preserve"> et de la durée du projet</w:t>
      </w:r>
      <w:r w:rsidR="0056292E" w:rsidRPr="005A08D9">
        <w:rPr>
          <w:rFonts w:ascii="Arial Narrow" w:hAnsi="Arial Narrow"/>
          <w:szCs w:val="22"/>
        </w:rPr>
        <w:t>) ?</w:t>
      </w:r>
    </w:p>
    <w:p w14:paraId="6BFB4BEA" w14:textId="42029FE2" w:rsidR="0007279A" w:rsidRPr="005A08D9" w:rsidRDefault="0007279A" w:rsidP="00CD374C">
      <w:pPr>
        <w:pStyle w:val="Pucepournumration"/>
        <w:numPr>
          <w:ilvl w:val="0"/>
          <w:numId w:val="15"/>
        </w:numPr>
        <w:spacing w:line="276" w:lineRule="auto"/>
        <w:rPr>
          <w:rFonts w:ascii="Arial Narrow" w:hAnsi="Arial Narrow"/>
          <w:szCs w:val="22"/>
        </w:rPr>
      </w:pPr>
      <w:r w:rsidRPr="005A08D9">
        <w:rPr>
          <w:rFonts w:ascii="Arial Narrow" w:hAnsi="Arial Narrow"/>
          <w:szCs w:val="22"/>
        </w:rPr>
        <w:t>Quel est le degré d’appropriation des innovations introduites par le projet</w:t>
      </w:r>
      <w:r w:rsidR="00CD374C" w:rsidRPr="005A08D9">
        <w:rPr>
          <w:rFonts w:ascii="Arial Narrow" w:hAnsi="Arial Narrow"/>
          <w:szCs w:val="22"/>
        </w:rPr>
        <w:t xml:space="preserve"> (système </w:t>
      </w:r>
      <w:r w:rsidR="0056292E" w:rsidRPr="005A08D9">
        <w:rPr>
          <w:rFonts w:ascii="Arial Narrow" w:hAnsi="Arial Narrow"/>
          <w:szCs w:val="22"/>
        </w:rPr>
        <w:t>crédit</w:t>
      </w:r>
      <w:r w:rsidR="00C43B02" w:rsidRPr="005A08D9">
        <w:rPr>
          <w:rFonts w:ascii="Arial Narrow" w:hAnsi="Arial Narrow"/>
          <w:szCs w:val="22"/>
        </w:rPr>
        <w:t xml:space="preserve"> semence au niveau des périmètres </w:t>
      </w:r>
      <w:r w:rsidR="006B1AB3" w:rsidRPr="005A08D9">
        <w:rPr>
          <w:rFonts w:ascii="Arial Narrow" w:hAnsi="Arial Narrow"/>
          <w:szCs w:val="22"/>
        </w:rPr>
        <w:t>irrigués</w:t>
      </w:r>
      <w:r w:rsidR="00C43B02" w:rsidRPr="005A08D9">
        <w:rPr>
          <w:rFonts w:ascii="Arial Narrow" w:hAnsi="Arial Narrow"/>
          <w:szCs w:val="22"/>
        </w:rPr>
        <w:t xml:space="preserve"> et des zones de montagne</w:t>
      </w:r>
      <w:r w:rsidR="0056292E" w:rsidRPr="005A08D9">
        <w:rPr>
          <w:rFonts w:ascii="Arial Narrow" w:hAnsi="Arial Narrow"/>
          <w:szCs w:val="22"/>
        </w:rPr>
        <w:t>, AVEC-</w:t>
      </w:r>
      <w:r w:rsidR="00986822" w:rsidRPr="005A08D9">
        <w:rPr>
          <w:rFonts w:ascii="Arial Narrow" w:hAnsi="Arial Narrow"/>
          <w:szCs w:val="22"/>
        </w:rPr>
        <w:t>Agricole</w:t>
      </w:r>
      <w:r w:rsidR="00C43B02" w:rsidRPr="005A08D9">
        <w:rPr>
          <w:rFonts w:ascii="Arial Narrow" w:hAnsi="Arial Narrow"/>
          <w:szCs w:val="22"/>
        </w:rPr>
        <w:t xml:space="preserve"> etc.) ?</w:t>
      </w:r>
      <w:r w:rsidRPr="005A08D9">
        <w:rPr>
          <w:rFonts w:ascii="Arial Narrow" w:hAnsi="Arial Narrow"/>
          <w:szCs w:val="22"/>
        </w:rPr>
        <w:t> </w:t>
      </w:r>
    </w:p>
    <w:p w14:paraId="229C4C9E" w14:textId="0EFD6DE5" w:rsidR="00CE4ECC" w:rsidRPr="005A08D9" w:rsidRDefault="00280DCE" w:rsidP="00280DCE">
      <w:pPr>
        <w:pStyle w:val="Pucepournumration"/>
        <w:numPr>
          <w:ilvl w:val="0"/>
          <w:numId w:val="15"/>
        </w:numPr>
        <w:spacing w:line="276" w:lineRule="auto"/>
        <w:rPr>
          <w:rFonts w:ascii="Arial Narrow" w:hAnsi="Arial Narrow"/>
          <w:szCs w:val="22"/>
        </w:rPr>
      </w:pPr>
      <w:r w:rsidRPr="005A08D9">
        <w:rPr>
          <w:rFonts w:ascii="Arial Narrow" w:hAnsi="Arial Narrow"/>
          <w:szCs w:val="22"/>
        </w:rPr>
        <w:t>L’action du projet a-t-elle permis de renforcer l’autonomie des exploitations famil</w:t>
      </w:r>
      <w:r w:rsidR="006B1AB3" w:rsidRPr="005A08D9">
        <w:rPr>
          <w:rFonts w:ascii="Arial Narrow" w:hAnsi="Arial Narrow"/>
          <w:szCs w:val="22"/>
        </w:rPr>
        <w:t>iales face</w:t>
      </w:r>
      <w:r w:rsidRPr="005A08D9">
        <w:rPr>
          <w:rFonts w:ascii="Arial Narrow" w:hAnsi="Arial Narrow"/>
          <w:szCs w:val="22"/>
        </w:rPr>
        <w:t xml:space="preserve"> aux changements climatiques ?</w:t>
      </w:r>
    </w:p>
    <w:p w14:paraId="6133FF92" w14:textId="68D85A14" w:rsidR="00CE4ECC" w:rsidRPr="005A08D9" w:rsidRDefault="00CE4ECC" w:rsidP="00CE4ECC">
      <w:pPr>
        <w:pStyle w:val="Pucepournumration"/>
        <w:numPr>
          <w:ilvl w:val="0"/>
          <w:numId w:val="15"/>
        </w:numPr>
        <w:spacing w:line="276" w:lineRule="auto"/>
        <w:rPr>
          <w:rFonts w:ascii="Arial Narrow" w:hAnsi="Arial Narrow"/>
          <w:szCs w:val="22"/>
        </w:rPr>
      </w:pPr>
      <w:r w:rsidRPr="005A08D9">
        <w:rPr>
          <w:rFonts w:ascii="Arial Narrow" w:hAnsi="Arial Narrow"/>
          <w:szCs w:val="22"/>
        </w:rPr>
        <w:t xml:space="preserve">Dans quelle mesure le projet a-t-il permis une amélioration des pratiques des agriculteurs, des transformateurs et des commerçants (parcelles d’agroforesterie, conseils à l’exploitation agricole </w:t>
      </w:r>
      <w:r w:rsidR="00142357" w:rsidRPr="005A08D9">
        <w:rPr>
          <w:rFonts w:ascii="Arial Narrow" w:hAnsi="Arial Narrow"/>
          <w:szCs w:val="22"/>
        </w:rPr>
        <w:t>etc.</w:t>
      </w:r>
      <w:r w:rsidRPr="005A08D9">
        <w:rPr>
          <w:rFonts w:ascii="Arial Narrow" w:hAnsi="Arial Narrow"/>
          <w:szCs w:val="22"/>
        </w:rPr>
        <w:t xml:space="preserve">) ? </w:t>
      </w:r>
      <w:r w:rsidR="001D0AC2" w:rsidRPr="005A08D9">
        <w:rPr>
          <w:rFonts w:ascii="Arial Narrow" w:hAnsi="Arial Narrow"/>
          <w:szCs w:val="22"/>
        </w:rPr>
        <w:t>Ont-elles</w:t>
      </w:r>
      <w:r w:rsidRPr="005A08D9">
        <w:rPr>
          <w:rFonts w:ascii="Arial Narrow" w:hAnsi="Arial Narrow"/>
          <w:szCs w:val="22"/>
        </w:rPr>
        <w:t xml:space="preserve"> permis une amélioration de la sécurité alimentaire et nutritionnelle des ménages et/ou une augmentation de la production ?</w:t>
      </w:r>
    </w:p>
    <w:p w14:paraId="69D4A94C" w14:textId="1635F825" w:rsidR="0092533D" w:rsidRPr="005A08D9" w:rsidRDefault="0092533D" w:rsidP="0092533D">
      <w:pPr>
        <w:pStyle w:val="Pucepournumration"/>
        <w:numPr>
          <w:ilvl w:val="0"/>
          <w:numId w:val="7"/>
        </w:numPr>
        <w:rPr>
          <w:rFonts w:ascii="Arial Narrow" w:hAnsi="Arial Narrow"/>
          <w:b/>
          <w:szCs w:val="22"/>
          <w:u w:val="single"/>
        </w:rPr>
      </w:pPr>
      <w:r w:rsidRPr="005A08D9">
        <w:rPr>
          <w:rFonts w:ascii="Arial Narrow" w:hAnsi="Arial Narrow"/>
          <w:b/>
          <w:szCs w:val="22"/>
          <w:u w:val="single"/>
        </w:rPr>
        <w:t>Objectif 3 : Tirer les enseignements et formuler des recommandations pour de futures interventions ;</w:t>
      </w:r>
    </w:p>
    <w:p w14:paraId="68B1E253" w14:textId="79C54899" w:rsidR="001C7F9C" w:rsidRPr="001C7F9C" w:rsidRDefault="0092533D" w:rsidP="005A08D9">
      <w:pPr>
        <w:pStyle w:val="Pucepournumration"/>
        <w:numPr>
          <w:ilvl w:val="0"/>
          <w:numId w:val="28"/>
        </w:numPr>
        <w:spacing w:line="276" w:lineRule="auto"/>
        <w:rPr>
          <w:rFonts w:ascii="Arial Narrow" w:hAnsi="Arial Narrow"/>
          <w:szCs w:val="22"/>
        </w:rPr>
      </w:pPr>
      <w:r w:rsidRPr="001C7F9C">
        <w:rPr>
          <w:rFonts w:ascii="Arial Narrow" w:hAnsi="Arial Narrow"/>
          <w:szCs w:val="22"/>
        </w:rPr>
        <w:t xml:space="preserve">Dans le cadre </w:t>
      </w:r>
      <w:r w:rsidR="001C7F9C" w:rsidRPr="001C7F9C">
        <w:rPr>
          <w:rFonts w:ascii="Arial Narrow" w:hAnsi="Arial Narrow"/>
          <w:szCs w:val="22"/>
        </w:rPr>
        <w:t>d’une</w:t>
      </w:r>
      <w:r w:rsidRPr="001C7F9C">
        <w:rPr>
          <w:rFonts w:ascii="Arial Narrow" w:hAnsi="Arial Narrow"/>
          <w:szCs w:val="22"/>
        </w:rPr>
        <w:t xml:space="preserve"> phase 2 du projet</w:t>
      </w:r>
      <w:r w:rsidR="00212F7E" w:rsidRPr="001C7F9C">
        <w:rPr>
          <w:rFonts w:ascii="Arial Narrow" w:hAnsi="Arial Narrow"/>
          <w:szCs w:val="22"/>
        </w:rPr>
        <w:t xml:space="preserve">, </w:t>
      </w:r>
      <w:r w:rsidRPr="001C7F9C">
        <w:rPr>
          <w:rFonts w:ascii="Arial Narrow" w:hAnsi="Arial Narrow"/>
          <w:szCs w:val="22"/>
        </w:rPr>
        <w:t xml:space="preserve">quelles sont les actions spécifiques </w:t>
      </w:r>
      <w:r w:rsidR="001C7F9C" w:rsidRPr="001C7F9C">
        <w:rPr>
          <w:rFonts w:ascii="Arial Narrow" w:hAnsi="Arial Narrow"/>
          <w:szCs w:val="22"/>
        </w:rPr>
        <w:t>(Activités</w:t>
      </w:r>
      <w:r w:rsidRPr="001C7F9C">
        <w:rPr>
          <w:rFonts w:ascii="Arial Narrow" w:hAnsi="Arial Narrow"/>
          <w:szCs w:val="22"/>
        </w:rPr>
        <w:t xml:space="preserve">) qui </w:t>
      </w:r>
      <w:r w:rsidR="001C7F9C" w:rsidRPr="001C7F9C">
        <w:rPr>
          <w:rFonts w:ascii="Arial Narrow" w:hAnsi="Arial Narrow"/>
          <w:szCs w:val="22"/>
        </w:rPr>
        <w:t>nécessitent</w:t>
      </w:r>
      <w:r w:rsidRPr="001C7F9C">
        <w:rPr>
          <w:rFonts w:ascii="Arial Narrow" w:hAnsi="Arial Narrow"/>
          <w:szCs w:val="22"/>
        </w:rPr>
        <w:t xml:space="preserve"> d’</w:t>
      </w:r>
      <w:r w:rsidR="001C7F9C" w:rsidRPr="001C7F9C">
        <w:rPr>
          <w:rFonts w:ascii="Arial Narrow" w:hAnsi="Arial Narrow"/>
          <w:szCs w:val="22"/>
        </w:rPr>
        <w:t>être</w:t>
      </w:r>
      <w:r w:rsidRPr="001C7F9C">
        <w:rPr>
          <w:rFonts w:ascii="Arial Narrow" w:hAnsi="Arial Narrow"/>
          <w:szCs w:val="22"/>
        </w:rPr>
        <w:t xml:space="preserve"> approfondies / </w:t>
      </w:r>
      <w:r w:rsidR="001C7F9C" w:rsidRPr="001C7F9C">
        <w:rPr>
          <w:rFonts w:ascii="Arial Narrow" w:hAnsi="Arial Narrow"/>
          <w:szCs w:val="22"/>
        </w:rPr>
        <w:t>arrêtées</w:t>
      </w:r>
      <w:r w:rsidRPr="001C7F9C">
        <w:rPr>
          <w:rFonts w:ascii="Arial Narrow" w:hAnsi="Arial Narrow"/>
          <w:szCs w:val="22"/>
        </w:rPr>
        <w:t xml:space="preserve"> / </w:t>
      </w:r>
      <w:r w:rsidR="001C7F9C" w:rsidRPr="001C7F9C">
        <w:rPr>
          <w:rFonts w:ascii="Arial Narrow" w:hAnsi="Arial Narrow"/>
          <w:szCs w:val="22"/>
        </w:rPr>
        <w:t>Démarrées</w:t>
      </w:r>
      <w:r w:rsidR="001C7F9C">
        <w:rPr>
          <w:rFonts w:ascii="Arial Narrow" w:hAnsi="Arial Narrow"/>
          <w:szCs w:val="22"/>
        </w:rPr>
        <w:t>.</w:t>
      </w:r>
    </w:p>
    <w:p w14:paraId="015307C3" w14:textId="4658E052" w:rsidR="0092533D" w:rsidRPr="001C7F9C" w:rsidRDefault="0092533D" w:rsidP="005A08D9">
      <w:pPr>
        <w:pStyle w:val="Pucepournumration"/>
        <w:numPr>
          <w:ilvl w:val="0"/>
          <w:numId w:val="28"/>
        </w:numPr>
        <w:spacing w:line="276" w:lineRule="auto"/>
        <w:rPr>
          <w:rFonts w:ascii="Arial Narrow" w:hAnsi="Arial Narrow"/>
          <w:szCs w:val="22"/>
        </w:rPr>
      </w:pPr>
      <w:r w:rsidRPr="001C7F9C">
        <w:rPr>
          <w:rFonts w:ascii="Arial Narrow" w:hAnsi="Arial Narrow"/>
          <w:szCs w:val="22"/>
        </w:rPr>
        <w:t xml:space="preserve">Dans le cadre de la relation entre le commanditaire et les secteurs </w:t>
      </w:r>
      <w:r w:rsidR="001C7F9C" w:rsidRPr="001C7F9C">
        <w:rPr>
          <w:rFonts w:ascii="Arial Narrow" w:hAnsi="Arial Narrow"/>
          <w:szCs w:val="22"/>
        </w:rPr>
        <w:t>bénéficiaires</w:t>
      </w:r>
      <w:r w:rsidRPr="001C7F9C">
        <w:rPr>
          <w:rFonts w:ascii="Arial Narrow" w:hAnsi="Arial Narrow"/>
          <w:szCs w:val="22"/>
        </w:rPr>
        <w:t xml:space="preserve"> de </w:t>
      </w:r>
      <w:r w:rsidR="001C7F9C" w:rsidRPr="001C7F9C">
        <w:rPr>
          <w:rFonts w:ascii="Arial Narrow" w:hAnsi="Arial Narrow"/>
          <w:szCs w:val="22"/>
        </w:rPr>
        <w:t>l’action</w:t>
      </w:r>
      <w:r w:rsidRPr="001C7F9C">
        <w:rPr>
          <w:rFonts w:ascii="Arial Narrow" w:hAnsi="Arial Narrow"/>
          <w:szCs w:val="22"/>
        </w:rPr>
        <w:t xml:space="preserve">, quelles sont les </w:t>
      </w:r>
      <w:r w:rsidR="001C7F9C" w:rsidRPr="001C7F9C">
        <w:rPr>
          <w:rFonts w:ascii="Arial Narrow" w:hAnsi="Arial Narrow"/>
          <w:szCs w:val="22"/>
        </w:rPr>
        <w:t>réussites</w:t>
      </w:r>
      <w:r w:rsidRPr="001C7F9C">
        <w:rPr>
          <w:rFonts w:ascii="Arial Narrow" w:hAnsi="Arial Narrow"/>
          <w:szCs w:val="22"/>
        </w:rPr>
        <w:t xml:space="preserve"> de cette collaboration ? Quelles sont les points d’</w:t>
      </w:r>
      <w:r w:rsidR="001C7F9C" w:rsidRPr="001C7F9C">
        <w:rPr>
          <w:rFonts w:ascii="Arial Narrow" w:hAnsi="Arial Narrow"/>
          <w:szCs w:val="22"/>
        </w:rPr>
        <w:t>amélioration</w:t>
      </w:r>
      <w:r w:rsidRPr="001C7F9C">
        <w:rPr>
          <w:rFonts w:ascii="Arial Narrow" w:hAnsi="Arial Narrow"/>
          <w:szCs w:val="22"/>
        </w:rPr>
        <w:t xml:space="preserve"> </w:t>
      </w:r>
      <w:r w:rsidR="001C7F9C" w:rsidRPr="001C7F9C">
        <w:rPr>
          <w:rFonts w:ascii="Arial Narrow" w:hAnsi="Arial Narrow"/>
          <w:szCs w:val="22"/>
        </w:rPr>
        <w:t>à</w:t>
      </w:r>
      <w:r w:rsidRPr="001C7F9C">
        <w:rPr>
          <w:rFonts w:ascii="Arial Narrow" w:hAnsi="Arial Narrow"/>
          <w:szCs w:val="22"/>
        </w:rPr>
        <w:t xml:space="preserve"> prendre en </w:t>
      </w:r>
      <w:r w:rsidR="002257CC" w:rsidRPr="001C7F9C">
        <w:rPr>
          <w:rFonts w:ascii="Arial Narrow" w:hAnsi="Arial Narrow"/>
          <w:szCs w:val="22"/>
        </w:rPr>
        <w:t>compte ?</w:t>
      </w:r>
      <w:r w:rsidRPr="001C7F9C">
        <w:rPr>
          <w:rFonts w:ascii="Arial Narrow" w:hAnsi="Arial Narrow"/>
          <w:szCs w:val="22"/>
        </w:rPr>
        <w:t xml:space="preserve"> Comment construire une phase 2 du projet ?</w:t>
      </w:r>
    </w:p>
    <w:p w14:paraId="43134CF2" w14:textId="75B49437" w:rsidR="0092533D" w:rsidRPr="001C7F9C" w:rsidRDefault="0092533D" w:rsidP="002257CC">
      <w:pPr>
        <w:pStyle w:val="Pucepournumration"/>
        <w:numPr>
          <w:ilvl w:val="0"/>
          <w:numId w:val="28"/>
        </w:numPr>
        <w:spacing w:before="0" w:line="276" w:lineRule="auto"/>
        <w:rPr>
          <w:rFonts w:ascii="Arial Narrow" w:hAnsi="Arial Narrow"/>
          <w:szCs w:val="22"/>
        </w:rPr>
      </w:pPr>
      <w:r w:rsidRPr="001C7F9C">
        <w:rPr>
          <w:rFonts w:ascii="Arial Narrow" w:hAnsi="Arial Narrow"/>
          <w:szCs w:val="22"/>
        </w:rPr>
        <w:t xml:space="preserve">Dans le cadre de la couverture </w:t>
      </w:r>
      <w:r w:rsidR="001C7F9C" w:rsidRPr="001C7F9C">
        <w:rPr>
          <w:rFonts w:ascii="Arial Narrow" w:hAnsi="Arial Narrow"/>
          <w:szCs w:val="22"/>
        </w:rPr>
        <w:t>géographique</w:t>
      </w:r>
      <w:r w:rsidR="001C7F9C">
        <w:rPr>
          <w:rFonts w:ascii="Arial Narrow" w:hAnsi="Arial Narrow"/>
          <w:szCs w:val="22"/>
        </w:rPr>
        <w:t xml:space="preserve"> du projet</w:t>
      </w:r>
      <w:r w:rsidRPr="001C7F9C">
        <w:rPr>
          <w:rFonts w:ascii="Arial Narrow" w:hAnsi="Arial Narrow"/>
          <w:szCs w:val="22"/>
        </w:rPr>
        <w:t>, sur quelles zones le commanditaire pourrait</w:t>
      </w:r>
      <w:r w:rsidR="00940393" w:rsidRPr="001C7F9C">
        <w:rPr>
          <w:rFonts w:ascii="Arial Narrow" w:hAnsi="Arial Narrow"/>
          <w:szCs w:val="22"/>
        </w:rPr>
        <w:t xml:space="preserve"> </w:t>
      </w:r>
      <w:r w:rsidR="001C7F9C" w:rsidRPr="001C7F9C">
        <w:rPr>
          <w:rFonts w:ascii="Arial Narrow" w:hAnsi="Arial Narrow"/>
          <w:szCs w:val="22"/>
        </w:rPr>
        <w:t>envisager</w:t>
      </w:r>
      <w:r w:rsidRPr="001C7F9C">
        <w:rPr>
          <w:rFonts w:ascii="Arial Narrow" w:hAnsi="Arial Narrow"/>
          <w:szCs w:val="22"/>
        </w:rPr>
        <w:t xml:space="preserve"> concentrer son action pour un meilleur effet/impact en lien avec ses objectifs ?</w:t>
      </w:r>
    </w:p>
    <w:p w14:paraId="3D1B7346" w14:textId="7FED97AA" w:rsidR="00801486" w:rsidRPr="005A08D9" w:rsidRDefault="00C43B02" w:rsidP="002257CC">
      <w:pPr>
        <w:pStyle w:val="Titre1"/>
        <w:pBdr>
          <w:bottom w:val="single" w:sz="2" w:space="0" w:color="auto"/>
        </w:pBdr>
        <w:spacing w:before="240"/>
        <w:rPr>
          <w:rFonts w:ascii="Arial Narrow" w:hAnsi="Arial Narrow"/>
        </w:rPr>
      </w:pPr>
      <w:bookmarkStart w:id="22" w:name="_Toc129006365"/>
      <w:bookmarkStart w:id="23" w:name="_Toc129006433"/>
      <w:r w:rsidRPr="005A08D9">
        <w:rPr>
          <w:rFonts w:ascii="Arial Narrow" w:hAnsi="Arial Narrow"/>
        </w:rPr>
        <w:t>LES PRODUITS ATTENDUS</w:t>
      </w:r>
      <w:bookmarkEnd w:id="22"/>
      <w:bookmarkEnd w:id="23"/>
      <w:r w:rsidRPr="005A08D9">
        <w:rPr>
          <w:rFonts w:ascii="Arial Narrow" w:hAnsi="Arial Narrow"/>
        </w:rPr>
        <w:t xml:space="preserve"> </w:t>
      </w:r>
    </w:p>
    <w:p w14:paraId="49CA8B40" w14:textId="77777777" w:rsidR="0057332B" w:rsidRPr="005A08D9" w:rsidRDefault="0057332B" w:rsidP="00142357">
      <w:pPr>
        <w:spacing w:line="276" w:lineRule="auto"/>
        <w:rPr>
          <w:rFonts w:ascii="Arial Narrow" w:hAnsi="Arial Narrow"/>
          <w:szCs w:val="22"/>
        </w:rPr>
      </w:pPr>
      <w:r w:rsidRPr="005A08D9">
        <w:rPr>
          <w:rFonts w:ascii="Arial Narrow" w:hAnsi="Arial Narrow"/>
          <w:szCs w:val="22"/>
        </w:rPr>
        <w:t>Les produits attendus sont</w:t>
      </w:r>
    </w:p>
    <w:p w14:paraId="61222ADB" w14:textId="0B282688" w:rsidR="00801486" w:rsidRPr="005A08D9" w:rsidRDefault="00801486" w:rsidP="005A08D9">
      <w:pPr>
        <w:pStyle w:val="Paragraphedeliste"/>
        <w:numPr>
          <w:ilvl w:val="0"/>
          <w:numId w:val="32"/>
        </w:numPr>
        <w:spacing w:line="276" w:lineRule="auto"/>
        <w:rPr>
          <w:rFonts w:ascii="Arial Narrow" w:hAnsi="Arial Narrow"/>
          <w:szCs w:val="22"/>
        </w:rPr>
      </w:pPr>
      <w:r w:rsidRPr="005A08D9">
        <w:rPr>
          <w:rFonts w:ascii="Arial Narrow" w:hAnsi="Arial Narrow"/>
          <w:szCs w:val="22"/>
        </w:rPr>
        <w:t xml:space="preserve">Une note de démarrage, base de discussions et d’échanges sur l’adéquation entre les propositions méthodologiques de l’évaluateur et </w:t>
      </w:r>
      <w:r w:rsidR="001D0AC2" w:rsidRPr="005A08D9">
        <w:rPr>
          <w:rFonts w:ascii="Arial Narrow" w:hAnsi="Arial Narrow"/>
          <w:szCs w:val="22"/>
        </w:rPr>
        <w:t>les attentes du commanditaire</w:t>
      </w:r>
      <w:r w:rsidRPr="005A08D9">
        <w:rPr>
          <w:rFonts w:ascii="Arial Narrow" w:hAnsi="Arial Narrow"/>
          <w:szCs w:val="22"/>
        </w:rPr>
        <w:t xml:space="preserve">. </w:t>
      </w:r>
      <w:r w:rsidR="00F34A48" w:rsidRPr="005A08D9">
        <w:rPr>
          <w:rFonts w:ascii="Arial Narrow" w:hAnsi="Arial Narrow"/>
          <w:szCs w:val="22"/>
        </w:rPr>
        <w:t xml:space="preserve">Cette note doit prendre en considération </w:t>
      </w:r>
      <w:r w:rsidR="006B1AB3" w:rsidRPr="005A08D9">
        <w:rPr>
          <w:rFonts w:ascii="Arial Narrow" w:hAnsi="Arial Narrow"/>
          <w:szCs w:val="22"/>
        </w:rPr>
        <w:t>les trois grands résultats du Projet et l’ensemble</w:t>
      </w:r>
      <w:r w:rsidR="00F34A48" w:rsidRPr="005A08D9">
        <w:rPr>
          <w:rFonts w:ascii="Arial Narrow" w:hAnsi="Arial Narrow"/>
          <w:szCs w:val="22"/>
        </w:rPr>
        <w:t xml:space="preserve"> du territoire d’exécution du </w:t>
      </w:r>
      <w:r w:rsidR="00113820" w:rsidRPr="005A08D9">
        <w:rPr>
          <w:rFonts w:ascii="Arial Narrow" w:hAnsi="Arial Narrow"/>
          <w:szCs w:val="22"/>
        </w:rPr>
        <w:t>Projet à</w:t>
      </w:r>
      <w:r w:rsidR="00F34A48" w:rsidRPr="005A08D9">
        <w:rPr>
          <w:rFonts w:ascii="Arial Narrow" w:hAnsi="Arial Narrow"/>
          <w:szCs w:val="22"/>
        </w:rPr>
        <w:t xml:space="preserve"> savoir les six (6) sous-bassins versants étalés sur les quatre (4) communes d’intervention du projet.</w:t>
      </w:r>
    </w:p>
    <w:p w14:paraId="7D1276ED" w14:textId="5593F9E6" w:rsidR="0056064E" w:rsidRPr="005A08D9" w:rsidRDefault="0056064E" w:rsidP="005A08D9">
      <w:pPr>
        <w:pStyle w:val="Paragraphedeliste"/>
        <w:numPr>
          <w:ilvl w:val="1"/>
          <w:numId w:val="25"/>
        </w:numPr>
        <w:spacing w:line="276" w:lineRule="auto"/>
        <w:rPr>
          <w:rFonts w:ascii="Arial Narrow" w:hAnsi="Arial Narrow"/>
          <w:color w:val="000000" w:themeColor="text1"/>
          <w:szCs w:val="22"/>
        </w:rPr>
      </w:pPr>
      <w:r w:rsidRPr="005A08D9">
        <w:rPr>
          <w:rFonts w:ascii="Arial Narrow" w:hAnsi="Arial Narrow"/>
          <w:color w:val="000000" w:themeColor="text1"/>
          <w:szCs w:val="22"/>
        </w:rPr>
        <w:t xml:space="preserve">Un plan de travail validé par le commanditaire </w:t>
      </w:r>
    </w:p>
    <w:p w14:paraId="76D2F902" w14:textId="09AE4179" w:rsidR="00801486" w:rsidRPr="005A08D9" w:rsidRDefault="00801486" w:rsidP="005A08D9">
      <w:pPr>
        <w:pStyle w:val="Paragraphedeliste"/>
        <w:numPr>
          <w:ilvl w:val="0"/>
          <w:numId w:val="27"/>
        </w:numPr>
        <w:spacing w:line="276" w:lineRule="auto"/>
        <w:rPr>
          <w:rFonts w:ascii="Arial Narrow" w:hAnsi="Arial Narrow"/>
          <w:color w:val="000000" w:themeColor="text1"/>
          <w:szCs w:val="22"/>
        </w:rPr>
      </w:pPr>
      <w:r w:rsidRPr="005A08D9">
        <w:rPr>
          <w:rFonts w:ascii="Arial Narrow" w:hAnsi="Arial Narrow"/>
          <w:color w:val="000000" w:themeColor="text1"/>
          <w:szCs w:val="22"/>
        </w:rPr>
        <w:t>Une restitution orale sur le terrain accompagnée d’un aide-mémoire qui permettra à l’équipe de réagir et d’apporter des compléments d’information.</w:t>
      </w:r>
    </w:p>
    <w:p w14:paraId="16A7BFAF" w14:textId="0C51EC32" w:rsidR="00801486" w:rsidRPr="005A08D9" w:rsidRDefault="00801486" w:rsidP="005A08D9">
      <w:pPr>
        <w:pStyle w:val="Paragraphedeliste"/>
        <w:numPr>
          <w:ilvl w:val="1"/>
          <w:numId w:val="25"/>
        </w:numPr>
        <w:spacing w:line="276" w:lineRule="auto"/>
        <w:rPr>
          <w:rFonts w:ascii="Arial Narrow" w:hAnsi="Arial Narrow"/>
          <w:color w:val="000000" w:themeColor="text1"/>
          <w:szCs w:val="22"/>
        </w:rPr>
      </w:pPr>
      <w:r w:rsidRPr="005A08D9">
        <w:rPr>
          <w:rFonts w:ascii="Arial Narrow" w:hAnsi="Arial Narrow"/>
          <w:color w:val="000000" w:themeColor="text1"/>
          <w:szCs w:val="22"/>
        </w:rPr>
        <w:t xml:space="preserve">Un rapport provisoire </w:t>
      </w:r>
      <w:r w:rsidR="001C7F9C">
        <w:rPr>
          <w:rFonts w:ascii="Arial Narrow" w:hAnsi="Arial Narrow"/>
          <w:color w:val="000000" w:themeColor="text1"/>
          <w:szCs w:val="22"/>
        </w:rPr>
        <w:t xml:space="preserve">comprenant un résumé des parties à détailler dans le rapport final </w:t>
      </w:r>
    </w:p>
    <w:p w14:paraId="3C715D17" w14:textId="64A2F63C" w:rsidR="00801486" w:rsidRDefault="00801486" w:rsidP="005A08D9">
      <w:pPr>
        <w:pStyle w:val="Paragraphedeliste"/>
        <w:numPr>
          <w:ilvl w:val="1"/>
          <w:numId w:val="25"/>
        </w:numPr>
        <w:spacing w:line="276" w:lineRule="auto"/>
        <w:rPr>
          <w:rFonts w:ascii="Arial Narrow" w:hAnsi="Arial Narrow"/>
          <w:color w:val="000000" w:themeColor="text1"/>
          <w:szCs w:val="22"/>
        </w:rPr>
      </w:pPr>
      <w:r w:rsidRPr="005A08D9">
        <w:rPr>
          <w:rFonts w:ascii="Arial Narrow" w:hAnsi="Arial Narrow"/>
          <w:color w:val="000000" w:themeColor="text1"/>
          <w:szCs w:val="22"/>
        </w:rPr>
        <w:t>Un rapport final</w:t>
      </w:r>
      <w:r w:rsidR="00FD56A5" w:rsidRPr="005A08D9">
        <w:rPr>
          <w:rFonts w:ascii="Arial Narrow" w:hAnsi="Arial Narrow"/>
          <w:color w:val="000000" w:themeColor="text1"/>
          <w:szCs w:val="22"/>
        </w:rPr>
        <w:t>, 1</w:t>
      </w:r>
      <w:r w:rsidR="00D871C2" w:rsidRPr="005A08D9">
        <w:rPr>
          <w:rFonts w:ascii="Arial Narrow" w:hAnsi="Arial Narrow"/>
          <w:color w:val="000000" w:themeColor="text1"/>
          <w:szCs w:val="22"/>
        </w:rPr>
        <w:t>5</w:t>
      </w:r>
      <w:r w:rsidR="00FD56A5" w:rsidRPr="005A08D9">
        <w:rPr>
          <w:rFonts w:ascii="Arial Narrow" w:hAnsi="Arial Narrow"/>
          <w:color w:val="000000" w:themeColor="text1"/>
          <w:szCs w:val="22"/>
        </w:rPr>
        <w:t xml:space="preserve"> jours maximum</w:t>
      </w:r>
      <w:r w:rsidR="001C7F9C">
        <w:rPr>
          <w:rFonts w:ascii="Arial Narrow" w:hAnsi="Arial Narrow"/>
          <w:color w:val="000000" w:themeColor="text1"/>
          <w:szCs w:val="22"/>
        </w:rPr>
        <w:t xml:space="preserve"> </w:t>
      </w:r>
      <w:r w:rsidRPr="005A08D9">
        <w:rPr>
          <w:rFonts w:ascii="Arial Narrow" w:hAnsi="Arial Narrow"/>
          <w:color w:val="000000" w:themeColor="text1"/>
          <w:szCs w:val="22"/>
        </w:rPr>
        <w:t>après réception des commentaires et corrections du rapport provisoire par le commanditaire.</w:t>
      </w:r>
    </w:p>
    <w:p w14:paraId="5ACD44B2" w14:textId="77777777" w:rsidR="001C7F9C" w:rsidRPr="005A08D9" w:rsidRDefault="001C7F9C" w:rsidP="001C7F9C">
      <w:pPr>
        <w:pStyle w:val="Paragraphedeliste"/>
        <w:spacing w:line="276" w:lineRule="auto"/>
        <w:ind w:left="1440"/>
        <w:rPr>
          <w:rFonts w:ascii="Arial Narrow" w:hAnsi="Arial Narrow"/>
          <w:color w:val="000000" w:themeColor="text1"/>
          <w:szCs w:val="22"/>
        </w:rPr>
      </w:pPr>
    </w:p>
    <w:p w14:paraId="640CFDE4" w14:textId="1F551803" w:rsidR="00801486" w:rsidRPr="003D06FC" w:rsidRDefault="003D7C55" w:rsidP="00CA629E">
      <w:pPr>
        <w:pStyle w:val="Paragraphedeliste"/>
        <w:numPr>
          <w:ilvl w:val="0"/>
          <w:numId w:val="24"/>
        </w:numPr>
        <w:rPr>
          <w:rFonts w:ascii="Arial Narrow" w:hAnsi="Arial Narrow"/>
          <w:b/>
          <w:i/>
          <w:color w:val="0070C0"/>
          <w:szCs w:val="22"/>
        </w:rPr>
      </w:pPr>
      <w:r w:rsidRPr="003D06FC">
        <w:rPr>
          <w:rFonts w:ascii="Arial Narrow" w:hAnsi="Arial Narrow"/>
          <w:b/>
          <w:i/>
          <w:color w:val="0070C0"/>
          <w:szCs w:val="22"/>
        </w:rPr>
        <w:t xml:space="preserve">Le </w:t>
      </w:r>
      <w:r w:rsidR="00113820" w:rsidRPr="003D06FC">
        <w:rPr>
          <w:rFonts w:ascii="Arial Narrow" w:hAnsi="Arial Narrow"/>
          <w:b/>
          <w:i/>
          <w:color w:val="0070C0"/>
          <w:szCs w:val="22"/>
        </w:rPr>
        <w:t xml:space="preserve">rapport final comprendra </w:t>
      </w:r>
    </w:p>
    <w:p w14:paraId="6174F90E" w14:textId="5F015B6B" w:rsidR="00801486" w:rsidRPr="005A08D9" w:rsidRDefault="00113820" w:rsidP="00801486">
      <w:pPr>
        <w:rPr>
          <w:rFonts w:ascii="Arial Narrow" w:hAnsi="Arial Narrow"/>
          <w:color w:val="000000" w:themeColor="text1"/>
          <w:szCs w:val="22"/>
        </w:rPr>
      </w:pPr>
      <w:r w:rsidRPr="005A08D9">
        <w:rPr>
          <w:rFonts w:ascii="Arial Narrow" w:hAnsi="Arial Narrow"/>
          <w:color w:val="000000" w:themeColor="text1"/>
          <w:szCs w:val="22"/>
        </w:rPr>
        <w:t>Un</w:t>
      </w:r>
      <w:r w:rsidR="00801486" w:rsidRPr="005A08D9">
        <w:rPr>
          <w:rFonts w:ascii="Arial Narrow" w:hAnsi="Arial Narrow"/>
          <w:color w:val="000000" w:themeColor="text1"/>
          <w:szCs w:val="22"/>
        </w:rPr>
        <w:t xml:space="preserve"> rapport principal avec : </w:t>
      </w:r>
    </w:p>
    <w:p w14:paraId="5F837722" w14:textId="5B6E2665" w:rsidR="00801486" w:rsidRDefault="001C7F9C" w:rsidP="005A08D9">
      <w:pPr>
        <w:pStyle w:val="Paragraphedeliste"/>
        <w:numPr>
          <w:ilvl w:val="1"/>
          <w:numId w:val="24"/>
        </w:numPr>
        <w:rPr>
          <w:rFonts w:ascii="Arial Narrow" w:hAnsi="Arial Narrow"/>
          <w:color w:val="000000" w:themeColor="text1"/>
          <w:szCs w:val="22"/>
        </w:rPr>
      </w:pPr>
      <w:r w:rsidRPr="005A08D9">
        <w:rPr>
          <w:rFonts w:ascii="Arial Narrow" w:hAnsi="Arial Narrow"/>
          <w:color w:val="000000" w:themeColor="text1"/>
          <w:szCs w:val="22"/>
        </w:rPr>
        <w:t>Un</w:t>
      </w:r>
      <w:r w:rsidR="00801486" w:rsidRPr="005A08D9">
        <w:rPr>
          <w:rFonts w:ascii="Arial Narrow" w:hAnsi="Arial Narrow"/>
          <w:color w:val="000000" w:themeColor="text1"/>
          <w:szCs w:val="22"/>
        </w:rPr>
        <w:t xml:space="preserve"> rappel rapide de la méthodologie employée ;</w:t>
      </w:r>
    </w:p>
    <w:p w14:paraId="517E4684" w14:textId="77899AF9" w:rsidR="00801486" w:rsidRPr="005A08D9" w:rsidRDefault="001C7F9C" w:rsidP="005A08D9">
      <w:pPr>
        <w:pStyle w:val="Paragraphedeliste"/>
        <w:numPr>
          <w:ilvl w:val="1"/>
          <w:numId w:val="24"/>
        </w:numPr>
        <w:rPr>
          <w:rFonts w:ascii="Arial Narrow" w:hAnsi="Arial Narrow"/>
          <w:color w:val="000000" w:themeColor="text1"/>
          <w:szCs w:val="22"/>
        </w:rPr>
      </w:pPr>
      <w:r w:rsidRPr="005A08D9">
        <w:rPr>
          <w:rFonts w:ascii="Arial Narrow" w:hAnsi="Arial Narrow"/>
          <w:color w:val="000000" w:themeColor="text1"/>
          <w:szCs w:val="22"/>
        </w:rPr>
        <w:t>Les</w:t>
      </w:r>
      <w:r w:rsidR="00801486" w:rsidRPr="005A08D9">
        <w:rPr>
          <w:rFonts w:ascii="Arial Narrow" w:hAnsi="Arial Narrow"/>
          <w:color w:val="000000" w:themeColor="text1"/>
          <w:szCs w:val="22"/>
        </w:rPr>
        <w:t xml:space="preserve"> observations et résultats de l’évaluation, selon les termes définis plus haut ;</w:t>
      </w:r>
    </w:p>
    <w:p w14:paraId="746416C2" w14:textId="56B822A3" w:rsidR="00801486" w:rsidRPr="005A08D9" w:rsidRDefault="001C7F9C" w:rsidP="005A08D9">
      <w:pPr>
        <w:pStyle w:val="Paragraphedeliste"/>
        <w:numPr>
          <w:ilvl w:val="1"/>
          <w:numId w:val="24"/>
        </w:numPr>
        <w:rPr>
          <w:rFonts w:ascii="Arial Narrow" w:hAnsi="Arial Narrow"/>
          <w:color w:val="000000" w:themeColor="text1"/>
          <w:szCs w:val="22"/>
        </w:rPr>
      </w:pPr>
      <w:r w:rsidRPr="005A08D9">
        <w:rPr>
          <w:rFonts w:ascii="Arial Narrow" w:hAnsi="Arial Narrow"/>
          <w:color w:val="000000" w:themeColor="text1"/>
          <w:szCs w:val="22"/>
        </w:rPr>
        <w:t>L’analyse</w:t>
      </w:r>
      <w:r w:rsidR="00801486" w:rsidRPr="005A08D9">
        <w:rPr>
          <w:rFonts w:ascii="Arial Narrow" w:hAnsi="Arial Narrow"/>
          <w:color w:val="000000" w:themeColor="text1"/>
          <w:szCs w:val="22"/>
        </w:rPr>
        <w:t xml:space="preserve"> de l’effet et de la perception par les bénéficiaires, par les institutions et autres acteurs impliqués dans le secteur ; </w:t>
      </w:r>
    </w:p>
    <w:p w14:paraId="3ECA0464" w14:textId="745E78AA" w:rsidR="00801486" w:rsidRPr="005A08D9" w:rsidRDefault="001C7F9C" w:rsidP="005A08D9">
      <w:pPr>
        <w:pStyle w:val="Paragraphedeliste"/>
        <w:numPr>
          <w:ilvl w:val="1"/>
          <w:numId w:val="24"/>
        </w:numPr>
        <w:rPr>
          <w:rFonts w:ascii="Arial Narrow" w:hAnsi="Arial Narrow"/>
          <w:color w:val="000000" w:themeColor="text1"/>
          <w:szCs w:val="22"/>
        </w:rPr>
      </w:pPr>
      <w:r w:rsidRPr="005A08D9">
        <w:rPr>
          <w:rFonts w:ascii="Arial Narrow" w:hAnsi="Arial Narrow"/>
          <w:color w:val="000000" w:themeColor="text1"/>
          <w:szCs w:val="22"/>
        </w:rPr>
        <w:t>Des</w:t>
      </w:r>
      <w:r w:rsidR="00801486" w:rsidRPr="005A08D9">
        <w:rPr>
          <w:rFonts w:ascii="Arial Narrow" w:hAnsi="Arial Narrow"/>
          <w:color w:val="000000" w:themeColor="text1"/>
          <w:szCs w:val="22"/>
        </w:rPr>
        <w:t xml:space="preserve"> perspectives et conditions de pérennisation du projet ; </w:t>
      </w:r>
    </w:p>
    <w:p w14:paraId="67174A2A" w14:textId="1820C87C" w:rsidR="00801486" w:rsidRPr="005A08D9" w:rsidRDefault="001C7F9C" w:rsidP="005A08D9">
      <w:pPr>
        <w:pStyle w:val="Paragraphedeliste"/>
        <w:numPr>
          <w:ilvl w:val="1"/>
          <w:numId w:val="24"/>
        </w:numPr>
        <w:rPr>
          <w:rFonts w:ascii="Arial Narrow" w:hAnsi="Arial Narrow"/>
          <w:color w:val="000000" w:themeColor="text1"/>
          <w:szCs w:val="22"/>
        </w:rPr>
      </w:pPr>
      <w:r w:rsidRPr="005A08D9">
        <w:rPr>
          <w:rFonts w:ascii="Arial Narrow" w:hAnsi="Arial Narrow"/>
          <w:color w:val="000000" w:themeColor="text1"/>
          <w:szCs w:val="22"/>
        </w:rPr>
        <w:t>Des</w:t>
      </w:r>
      <w:r w:rsidR="00801486" w:rsidRPr="005A08D9">
        <w:rPr>
          <w:rFonts w:ascii="Arial Narrow" w:hAnsi="Arial Narrow"/>
          <w:color w:val="000000" w:themeColor="text1"/>
          <w:szCs w:val="22"/>
        </w:rPr>
        <w:t xml:space="preserve"> recommandations concrètes (liées aux observations et résultats de l’évaluation) et constructives à adresser à une ou plusieurs parties prenantes</w:t>
      </w:r>
      <w:r w:rsidR="0092533D" w:rsidRPr="005A08D9">
        <w:rPr>
          <w:rFonts w:ascii="Arial Narrow" w:hAnsi="Arial Narrow"/>
          <w:color w:val="000000" w:themeColor="text1"/>
          <w:szCs w:val="22"/>
        </w:rPr>
        <w:t xml:space="preserve"> pour une phase 2 de projet </w:t>
      </w:r>
    </w:p>
    <w:p w14:paraId="436FAC7B" w14:textId="08107D4F" w:rsidR="001D4D31" w:rsidRPr="005A08D9" w:rsidRDefault="00801486" w:rsidP="002257CC">
      <w:pPr>
        <w:spacing w:before="0"/>
        <w:rPr>
          <w:rFonts w:ascii="Arial Narrow" w:hAnsi="Arial Narrow"/>
          <w:color w:val="000000" w:themeColor="text1"/>
          <w:szCs w:val="22"/>
        </w:rPr>
      </w:pPr>
      <w:r w:rsidRPr="005A08D9">
        <w:rPr>
          <w:rFonts w:ascii="Arial Narrow" w:hAnsi="Arial Narrow"/>
          <w:color w:val="000000" w:themeColor="text1"/>
          <w:szCs w:val="22"/>
        </w:rPr>
        <w:t>• Une synthèse – résumé exécutif (5 pages maximum) reprenant, après une présentation générale rapide, les principales conclusions et recommandations</w:t>
      </w:r>
      <w:r w:rsidR="00BA4D56" w:rsidRPr="005A08D9">
        <w:rPr>
          <w:rFonts w:ascii="Arial Narrow" w:hAnsi="Arial Narrow"/>
          <w:color w:val="000000" w:themeColor="text1"/>
          <w:szCs w:val="22"/>
        </w:rPr>
        <w:t>.</w:t>
      </w:r>
    </w:p>
    <w:p w14:paraId="0C0F28CF" w14:textId="44E7D89D" w:rsidR="0045062A" w:rsidRPr="005A08D9" w:rsidRDefault="005F0E03" w:rsidP="002257CC">
      <w:pPr>
        <w:pStyle w:val="Titre1"/>
        <w:spacing w:before="240"/>
        <w:rPr>
          <w:rFonts w:ascii="Arial Narrow" w:hAnsi="Arial Narrow"/>
        </w:rPr>
      </w:pPr>
      <w:bookmarkStart w:id="24" w:name="_Toc129006366"/>
      <w:bookmarkStart w:id="25" w:name="_Toc129006434"/>
      <w:r w:rsidRPr="005A08D9">
        <w:rPr>
          <w:rFonts w:ascii="Arial Narrow" w:hAnsi="Arial Narrow"/>
        </w:rPr>
        <w:t>PERIODE D’INTERVENTION</w:t>
      </w:r>
      <w:r w:rsidR="001F72AA" w:rsidRPr="005A08D9">
        <w:rPr>
          <w:rFonts w:ascii="Arial Narrow" w:hAnsi="Arial Narrow"/>
        </w:rPr>
        <w:t xml:space="preserve"> - Calendrier</w:t>
      </w:r>
      <w:bookmarkEnd w:id="24"/>
      <w:bookmarkEnd w:id="25"/>
    </w:p>
    <w:p w14:paraId="75B33671" w14:textId="5D074610" w:rsidR="0045062A" w:rsidRPr="005A08D9" w:rsidRDefault="0045062A" w:rsidP="0045062A">
      <w:pPr>
        <w:rPr>
          <w:rFonts w:ascii="Arial Narrow" w:hAnsi="Arial Narrow"/>
          <w:color w:val="000000" w:themeColor="text1"/>
          <w:szCs w:val="22"/>
        </w:rPr>
      </w:pPr>
      <w:r w:rsidRPr="005A08D9">
        <w:rPr>
          <w:rFonts w:ascii="Arial Narrow" w:hAnsi="Arial Narrow"/>
          <w:color w:val="000000" w:themeColor="text1"/>
          <w:szCs w:val="22"/>
        </w:rPr>
        <w:t xml:space="preserve">La </w:t>
      </w:r>
      <w:r w:rsidR="001D4D31" w:rsidRPr="005A08D9">
        <w:rPr>
          <w:rFonts w:ascii="Arial Narrow" w:hAnsi="Arial Narrow"/>
          <w:color w:val="000000" w:themeColor="text1"/>
          <w:szCs w:val="22"/>
        </w:rPr>
        <w:t>consultance se</w:t>
      </w:r>
      <w:r w:rsidR="003F4A3D" w:rsidRPr="005A08D9">
        <w:rPr>
          <w:rFonts w:ascii="Arial Narrow" w:hAnsi="Arial Narrow"/>
          <w:color w:val="000000" w:themeColor="text1"/>
          <w:szCs w:val="22"/>
        </w:rPr>
        <w:t xml:space="preserve">ra effectuée sur une durée </w:t>
      </w:r>
      <w:r w:rsidR="001C7F9C">
        <w:rPr>
          <w:rFonts w:ascii="Arial Narrow" w:hAnsi="Arial Narrow"/>
          <w:color w:val="000000" w:themeColor="text1"/>
          <w:szCs w:val="22"/>
        </w:rPr>
        <w:t xml:space="preserve">de </w:t>
      </w:r>
      <w:r w:rsidR="00270DB9">
        <w:rPr>
          <w:rFonts w:ascii="Arial Narrow" w:hAnsi="Arial Narrow"/>
          <w:color w:val="000000" w:themeColor="text1"/>
          <w:szCs w:val="22"/>
        </w:rPr>
        <w:t>deux</w:t>
      </w:r>
      <w:r w:rsidR="002257CC" w:rsidRPr="002257CC">
        <w:rPr>
          <w:rFonts w:ascii="Arial Narrow" w:hAnsi="Arial Narrow"/>
          <w:color w:val="000000" w:themeColor="text1"/>
          <w:szCs w:val="22"/>
        </w:rPr>
        <w:t xml:space="preserve"> (2)</w:t>
      </w:r>
      <w:r w:rsidR="00270DB9">
        <w:rPr>
          <w:rFonts w:ascii="Arial Narrow" w:hAnsi="Arial Narrow"/>
          <w:color w:val="000000" w:themeColor="text1"/>
          <w:szCs w:val="22"/>
        </w:rPr>
        <w:t xml:space="preserve"> mois</w:t>
      </w:r>
      <w:r w:rsidR="001C7F9C">
        <w:rPr>
          <w:rFonts w:ascii="Arial Narrow" w:hAnsi="Arial Narrow"/>
          <w:color w:val="000000" w:themeColor="text1"/>
          <w:szCs w:val="22"/>
        </w:rPr>
        <w:t xml:space="preserve"> </w:t>
      </w:r>
      <w:r w:rsidR="001D4D31" w:rsidRPr="005A08D9">
        <w:rPr>
          <w:rFonts w:ascii="Arial Narrow" w:hAnsi="Arial Narrow"/>
          <w:color w:val="000000" w:themeColor="text1"/>
          <w:szCs w:val="22"/>
        </w:rPr>
        <w:t>à partir de la date de la signature du contrat</w:t>
      </w:r>
      <w:r w:rsidRPr="005A08D9">
        <w:rPr>
          <w:rFonts w:ascii="Arial Narrow" w:hAnsi="Arial Narrow"/>
          <w:color w:val="000000" w:themeColor="text1"/>
          <w:szCs w:val="22"/>
        </w:rPr>
        <w:t xml:space="preserve"> </w:t>
      </w:r>
      <w:r w:rsidR="001D4D31" w:rsidRPr="005A08D9">
        <w:rPr>
          <w:rFonts w:ascii="Arial Narrow" w:hAnsi="Arial Narrow"/>
          <w:color w:val="000000" w:themeColor="text1"/>
          <w:szCs w:val="22"/>
        </w:rPr>
        <w:t xml:space="preserve">suivi du versement de la 1 </w:t>
      </w:r>
      <w:r w:rsidR="0056608B" w:rsidRPr="005A08D9">
        <w:rPr>
          <w:rFonts w:ascii="Arial Narrow" w:hAnsi="Arial Narrow"/>
          <w:color w:val="000000" w:themeColor="text1"/>
          <w:szCs w:val="22"/>
          <w:vertAlign w:val="superscript"/>
        </w:rPr>
        <w:t>ère</w:t>
      </w:r>
      <w:r w:rsidR="001D4D31" w:rsidRPr="005A08D9">
        <w:rPr>
          <w:rFonts w:ascii="Arial Narrow" w:hAnsi="Arial Narrow"/>
          <w:color w:val="000000" w:themeColor="text1"/>
          <w:szCs w:val="22"/>
        </w:rPr>
        <w:t xml:space="preserve"> tranche.</w:t>
      </w:r>
    </w:p>
    <w:p w14:paraId="773C87EE" w14:textId="77777777" w:rsidR="0045062A" w:rsidRPr="005A08D9" w:rsidRDefault="0045062A" w:rsidP="0045062A">
      <w:pPr>
        <w:rPr>
          <w:rFonts w:ascii="Arial Narrow" w:hAnsi="Arial Narrow"/>
          <w:color w:val="A50021"/>
          <w:szCs w:val="22"/>
        </w:rPr>
      </w:pPr>
    </w:p>
    <w:tbl>
      <w:tblPr>
        <w:tblW w:w="10915" w:type="dxa"/>
        <w:tblInd w:w="-719" w:type="dxa"/>
        <w:tblCellMar>
          <w:left w:w="70" w:type="dxa"/>
          <w:right w:w="70" w:type="dxa"/>
        </w:tblCellMar>
        <w:tblLook w:val="04A0" w:firstRow="1" w:lastRow="0" w:firstColumn="1" w:lastColumn="0" w:noHBand="0" w:noVBand="1"/>
      </w:tblPr>
      <w:tblGrid>
        <w:gridCol w:w="5529"/>
        <w:gridCol w:w="910"/>
        <w:gridCol w:w="2067"/>
        <w:gridCol w:w="2409"/>
      </w:tblGrid>
      <w:tr w:rsidR="00812B64" w:rsidRPr="005A08D9" w14:paraId="2A443807" w14:textId="77777777" w:rsidTr="00944C0D">
        <w:trPr>
          <w:trHeight w:val="397"/>
        </w:trPr>
        <w:tc>
          <w:tcPr>
            <w:tcW w:w="5529"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6837B177" w14:textId="77777777" w:rsidR="0045062A" w:rsidRPr="005A08D9" w:rsidRDefault="0045062A" w:rsidP="007635B0">
            <w:pPr>
              <w:jc w:val="center"/>
              <w:rPr>
                <w:rFonts w:ascii="Arial Narrow" w:hAnsi="Arial Narrow" w:cs="Calibri"/>
                <w:b/>
                <w:bCs/>
                <w:i/>
                <w:color w:val="000000" w:themeColor="text1"/>
                <w:sz w:val="20"/>
                <w:szCs w:val="22"/>
                <w:lang w:eastAsia="fr-HT"/>
              </w:rPr>
            </w:pPr>
            <w:r w:rsidRPr="005A08D9">
              <w:rPr>
                <w:rFonts w:ascii="Arial Narrow" w:hAnsi="Arial Narrow" w:cs="Calibri"/>
                <w:b/>
                <w:bCs/>
                <w:i/>
                <w:color w:val="000000" w:themeColor="text1"/>
                <w:sz w:val="20"/>
                <w:szCs w:val="22"/>
                <w:lang w:eastAsia="fr-HT"/>
              </w:rPr>
              <w:t>Activité</w:t>
            </w:r>
          </w:p>
        </w:tc>
        <w:tc>
          <w:tcPr>
            <w:tcW w:w="910"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3BA013BF" w14:textId="64706D2A" w:rsidR="0045062A" w:rsidRPr="005A08D9" w:rsidRDefault="0045062A" w:rsidP="007635B0">
            <w:pPr>
              <w:jc w:val="center"/>
              <w:rPr>
                <w:rFonts w:ascii="Arial Narrow" w:hAnsi="Arial Narrow" w:cs="Calibri"/>
                <w:b/>
                <w:bCs/>
                <w:i/>
                <w:color w:val="000000" w:themeColor="text1"/>
                <w:sz w:val="20"/>
                <w:szCs w:val="22"/>
                <w:lang w:eastAsia="fr-HT"/>
              </w:rPr>
            </w:pPr>
            <w:r w:rsidRPr="005A08D9">
              <w:rPr>
                <w:rFonts w:ascii="Arial Narrow" w:hAnsi="Arial Narrow" w:cs="Calibri"/>
                <w:b/>
                <w:bCs/>
                <w:i/>
                <w:color w:val="000000" w:themeColor="text1"/>
                <w:sz w:val="20"/>
                <w:szCs w:val="22"/>
                <w:lang w:eastAsia="fr-HT"/>
              </w:rPr>
              <w:t>Nb</w:t>
            </w:r>
            <w:r w:rsidR="00207E4B">
              <w:rPr>
                <w:rFonts w:ascii="Arial Narrow" w:hAnsi="Arial Narrow" w:cs="Calibri"/>
                <w:b/>
                <w:bCs/>
                <w:i/>
                <w:color w:val="000000" w:themeColor="text1"/>
                <w:sz w:val="20"/>
                <w:szCs w:val="22"/>
                <w:lang w:eastAsia="fr-HT"/>
              </w:rPr>
              <w:t>r</w:t>
            </w:r>
            <w:r w:rsidRPr="005A08D9">
              <w:rPr>
                <w:rFonts w:ascii="Arial Narrow" w:hAnsi="Arial Narrow" w:cs="Calibri"/>
                <w:b/>
                <w:bCs/>
                <w:i/>
                <w:color w:val="000000" w:themeColor="text1"/>
                <w:sz w:val="20"/>
                <w:szCs w:val="22"/>
                <w:lang w:eastAsia="fr-HT"/>
              </w:rPr>
              <w:t>e de jour</w:t>
            </w:r>
          </w:p>
        </w:tc>
        <w:tc>
          <w:tcPr>
            <w:tcW w:w="2067"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14:paraId="07226759" w14:textId="374F4D4F" w:rsidR="0045062A" w:rsidRPr="005A08D9" w:rsidRDefault="0045062A" w:rsidP="00D450DF">
            <w:pPr>
              <w:jc w:val="center"/>
              <w:rPr>
                <w:rFonts w:ascii="Arial Narrow" w:hAnsi="Arial Narrow" w:cs="Calibri"/>
                <w:b/>
                <w:bCs/>
                <w:i/>
                <w:color w:val="000000" w:themeColor="text1"/>
                <w:sz w:val="20"/>
                <w:szCs w:val="22"/>
                <w:lang w:eastAsia="fr-HT"/>
              </w:rPr>
            </w:pPr>
            <w:r w:rsidRPr="005A08D9">
              <w:rPr>
                <w:rFonts w:ascii="Arial Narrow" w:hAnsi="Arial Narrow" w:cs="Calibri"/>
                <w:b/>
                <w:bCs/>
                <w:i/>
                <w:color w:val="000000" w:themeColor="text1"/>
                <w:sz w:val="20"/>
                <w:szCs w:val="22"/>
                <w:lang w:eastAsia="fr-HT"/>
              </w:rPr>
              <w:t xml:space="preserve">Date </w:t>
            </w:r>
            <w:r w:rsidR="00D450DF" w:rsidRPr="005A08D9">
              <w:rPr>
                <w:rFonts w:ascii="Arial Narrow" w:hAnsi="Arial Narrow" w:cs="Calibri"/>
                <w:b/>
                <w:bCs/>
                <w:i/>
                <w:color w:val="000000" w:themeColor="text1"/>
                <w:sz w:val="20"/>
                <w:szCs w:val="22"/>
                <w:lang w:eastAsia="fr-HT"/>
              </w:rPr>
              <w:t>de fin</w:t>
            </w:r>
            <w:r w:rsidR="006B1967" w:rsidRPr="005A08D9">
              <w:rPr>
                <w:rFonts w:ascii="Arial Narrow" w:hAnsi="Arial Narrow" w:cs="Calibri"/>
                <w:b/>
                <w:bCs/>
                <w:i/>
                <w:color w:val="000000" w:themeColor="text1"/>
                <w:sz w:val="20"/>
                <w:szCs w:val="22"/>
                <w:lang w:eastAsia="fr-HT"/>
              </w:rPr>
              <w:t xml:space="preserve"> des </w:t>
            </w:r>
            <w:r w:rsidR="002B0E56" w:rsidRPr="005A08D9">
              <w:rPr>
                <w:rFonts w:ascii="Arial Narrow" w:hAnsi="Arial Narrow" w:cs="Calibri"/>
                <w:b/>
                <w:bCs/>
                <w:i/>
                <w:color w:val="000000" w:themeColor="text1"/>
                <w:sz w:val="20"/>
                <w:szCs w:val="22"/>
                <w:lang w:eastAsia="fr-HT"/>
              </w:rPr>
              <w:t>activités</w:t>
            </w:r>
          </w:p>
        </w:tc>
        <w:tc>
          <w:tcPr>
            <w:tcW w:w="2409" w:type="dxa"/>
            <w:tcBorders>
              <w:top w:val="single" w:sz="8" w:space="0" w:color="auto"/>
              <w:left w:val="nil"/>
              <w:bottom w:val="single" w:sz="4" w:space="0" w:color="auto"/>
              <w:right w:val="single" w:sz="8" w:space="0" w:color="auto"/>
            </w:tcBorders>
            <w:shd w:val="clear" w:color="auto" w:fill="DEEAF6" w:themeFill="accent1" w:themeFillTint="33"/>
            <w:vAlign w:val="center"/>
            <w:hideMark/>
          </w:tcPr>
          <w:p w14:paraId="4DE37675" w14:textId="7174630D" w:rsidR="0045062A" w:rsidRPr="005A08D9" w:rsidRDefault="0045062A" w:rsidP="007635B0">
            <w:pPr>
              <w:jc w:val="center"/>
              <w:rPr>
                <w:rFonts w:ascii="Arial Narrow" w:hAnsi="Arial Narrow" w:cs="Calibri"/>
                <w:b/>
                <w:bCs/>
                <w:i/>
                <w:color w:val="000000" w:themeColor="text1"/>
                <w:sz w:val="20"/>
                <w:szCs w:val="22"/>
                <w:lang w:eastAsia="fr-HT"/>
              </w:rPr>
            </w:pPr>
            <w:r w:rsidRPr="005A08D9">
              <w:rPr>
                <w:rFonts w:ascii="Arial Narrow" w:hAnsi="Arial Narrow" w:cs="Calibri"/>
                <w:b/>
                <w:bCs/>
                <w:i/>
                <w:color w:val="000000" w:themeColor="text1"/>
                <w:sz w:val="20"/>
                <w:szCs w:val="22"/>
                <w:lang w:eastAsia="fr-HT"/>
              </w:rPr>
              <w:t>Modalité de pa</w:t>
            </w:r>
            <w:r w:rsidR="00037005" w:rsidRPr="005A08D9">
              <w:rPr>
                <w:rFonts w:ascii="Arial Narrow" w:hAnsi="Arial Narrow" w:cs="Calibri"/>
                <w:b/>
                <w:bCs/>
                <w:i/>
                <w:color w:val="000000" w:themeColor="text1"/>
                <w:sz w:val="20"/>
                <w:szCs w:val="22"/>
                <w:lang w:eastAsia="fr-HT"/>
              </w:rPr>
              <w:t>i</w:t>
            </w:r>
            <w:r w:rsidRPr="005A08D9">
              <w:rPr>
                <w:rFonts w:ascii="Arial Narrow" w:hAnsi="Arial Narrow" w:cs="Calibri"/>
                <w:b/>
                <w:bCs/>
                <w:i/>
                <w:color w:val="000000" w:themeColor="text1"/>
                <w:sz w:val="20"/>
                <w:szCs w:val="22"/>
                <w:lang w:eastAsia="fr-HT"/>
              </w:rPr>
              <w:t>ement</w:t>
            </w:r>
          </w:p>
        </w:tc>
      </w:tr>
      <w:tr w:rsidR="00944C0D" w:rsidRPr="005A08D9" w14:paraId="4CDF2531" w14:textId="77777777" w:rsidTr="00944C0D">
        <w:trPr>
          <w:trHeight w:val="75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3BEE19B0" w14:textId="34E399F0" w:rsidR="00944C0D" w:rsidRPr="001C7F9C" w:rsidRDefault="00944C0D" w:rsidP="007635B0">
            <w:pPr>
              <w:rPr>
                <w:rFonts w:ascii="Arial Narrow" w:hAnsi="Arial Narrow" w:cs="Calibri"/>
                <w:color w:val="A50021"/>
                <w:szCs w:val="22"/>
                <w:highlight w:val="green"/>
                <w:lang w:eastAsia="fr-HT"/>
              </w:rPr>
            </w:pPr>
            <w:r>
              <w:rPr>
                <w:rFonts w:ascii="Arial Narrow" w:hAnsi="Arial Narrow" w:cs="Calibri"/>
                <w:color w:val="000000" w:themeColor="text1"/>
                <w:szCs w:val="22"/>
                <w:lang w:eastAsia="fr-HT"/>
              </w:rPr>
              <w:t xml:space="preserve">Contractualisation/ Préparation de la mission/ partage de la documentation </w:t>
            </w:r>
          </w:p>
        </w:tc>
        <w:tc>
          <w:tcPr>
            <w:tcW w:w="910" w:type="dxa"/>
            <w:tcBorders>
              <w:top w:val="nil"/>
              <w:left w:val="nil"/>
              <w:bottom w:val="single" w:sz="4" w:space="0" w:color="auto"/>
              <w:right w:val="single" w:sz="4" w:space="0" w:color="auto"/>
            </w:tcBorders>
            <w:shd w:val="clear" w:color="auto" w:fill="auto"/>
            <w:vAlign w:val="center"/>
            <w:hideMark/>
          </w:tcPr>
          <w:p w14:paraId="385C51A0" w14:textId="4F18EBD3" w:rsidR="00944C0D" w:rsidRPr="005A08D9" w:rsidRDefault="00944C0D" w:rsidP="007635B0">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5</w:t>
            </w:r>
          </w:p>
        </w:tc>
        <w:tc>
          <w:tcPr>
            <w:tcW w:w="2067" w:type="dxa"/>
            <w:tcBorders>
              <w:top w:val="nil"/>
              <w:left w:val="nil"/>
              <w:bottom w:val="single" w:sz="4" w:space="0" w:color="auto"/>
              <w:right w:val="single" w:sz="4" w:space="0" w:color="auto"/>
            </w:tcBorders>
            <w:shd w:val="clear" w:color="auto" w:fill="auto"/>
            <w:vAlign w:val="center"/>
            <w:hideMark/>
          </w:tcPr>
          <w:p w14:paraId="48B4350D" w14:textId="68EE72E8" w:rsidR="00944C0D" w:rsidRPr="005A08D9" w:rsidRDefault="00944C0D" w:rsidP="00270DB9">
            <w:pPr>
              <w:jc w:val="center"/>
              <w:rPr>
                <w:rFonts w:ascii="Arial Narrow" w:hAnsi="Arial Narrow" w:cs="Calibri"/>
                <w:color w:val="000000" w:themeColor="text1"/>
                <w:szCs w:val="22"/>
                <w:lang w:eastAsia="fr-HT"/>
              </w:rPr>
            </w:pPr>
            <w:r>
              <w:rPr>
                <w:rFonts w:ascii="Arial Narrow" w:hAnsi="Arial Narrow" w:cs="Calibri"/>
                <w:color w:val="000000" w:themeColor="text1"/>
                <w:szCs w:val="22"/>
                <w:lang w:eastAsia="fr-HT"/>
              </w:rPr>
              <w:t>A partir du 12</w:t>
            </w:r>
            <w:r w:rsidRPr="005A08D9">
              <w:rPr>
                <w:rFonts w:ascii="Arial Narrow" w:hAnsi="Arial Narrow" w:cs="Calibri"/>
                <w:color w:val="000000" w:themeColor="text1"/>
                <w:szCs w:val="22"/>
                <w:lang w:eastAsia="fr-HT"/>
              </w:rPr>
              <w:t xml:space="preserve"> avril 2023</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46409F7" w14:textId="6D62625D" w:rsidR="00944C0D" w:rsidRPr="00944C0D" w:rsidRDefault="00944C0D" w:rsidP="007635B0">
            <w:pPr>
              <w:rPr>
                <w:rFonts w:ascii="Arial Narrow" w:hAnsi="Arial Narrow" w:cs="Calibri"/>
                <w:color w:val="A50021"/>
                <w:szCs w:val="22"/>
                <w:lang w:eastAsia="fr-HT"/>
              </w:rPr>
            </w:pPr>
            <w:r w:rsidRPr="00944C0D">
              <w:rPr>
                <w:rFonts w:ascii="Arial Narrow" w:hAnsi="Arial Narrow" w:cs="Calibri"/>
                <w:szCs w:val="22"/>
                <w:lang w:eastAsia="fr-HT"/>
              </w:rPr>
              <w:t>30% à la signature du contrat</w:t>
            </w:r>
            <w:r>
              <w:rPr>
                <w:rFonts w:ascii="Arial Narrow" w:hAnsi="Arial Narrow" w:cs="Calibri"/>
                <w:color w:val="A50021"/>
                <w:szCs w:val="22"/>
                <w:lang w:eastAsia="fr-HT"/>
              </w:rPr>
              <w:t xml:space="preserve"> </w:t>
            </w:r>
          </w:p>
        </w:tc>
      </w:tr>
      <w:tr w:rsidR="00944C0D" w:rsidRPr="005A08D9" w14:paraId="037ABFC0" w14:textId="77777777" w:rsidTr="0004375F">
        <w:trPr>
          <w:trHeight w:val="397"/>
        </w:trPr>
        <w:tc>
          <w:tcPr>
            <w:tcW w:w="5529" w:type="dxa"/>
            <w:tcBorders>
              <w:top w:val="nil"/>
              <w:left w:val="single" w:sz="8" w:space="0" w:color="auto"/>
              <w:bottom w:val="single" w:sz="8" w:space="0" w:color="auto"/>
              <w:right w:val="single" w:sz="4" w:space="0" w:color="auto"/>
            </w:tcBorders>
            <w:shd w:val="clear" w:color="auto" w:fill="auto"/>
            <w:vAlign w:val="center"/>
            <w:hideMark/>
          </w:tcPr>
          <w:p w14:paraId="1B6A0DA7" w14:textId="703F648A" w:rsidR="00944C0D" w:rsidRPr="005A08D9" w:rsidRDefault="00944C0D" w:rsidP="00296059">
            <w:pPr>
              <w:rPr>
                <w:rFonts w:ascii="Arial Narrow" w:hAnsi="Arial Narrow" w:cs="Calibri"/>
                <w:color w:val="A50021"/>
                <w:szCs w:val="22"/>
                <w:highlight w:val="green"/>
                <w:lang w:eastAsia="fr-HT"/>
              </w:rPr>
            </w:pPr>
            <w:r w:rsidRPr="005A08D9">
              <w:rPr>
                <w:rFonts w:ascii="Arial Narrow" w:hAnsi="Arial Narrow" w:cs="Calibri"/>
                <w:color w:val="000000" w:themeColor="text1"/>
                <w:szCs w:val="22"/>
                <w:lang w:eastAsia="fr-HT"/>
              </w:rPr>
              <w:t xml:space="preserve">Déploiement de la mission (consultations et visites sur le terrain, entretiens approfondis et groupes de discussion ) </w:t>
            </w:r>
          </w:p>
        </w:tc>
        <w:tc>
          <w:tcPr>
            <w:tcW w:w="910" w:type="dxa"/>
            <w:tcBorders>
              <w:top w:val="nil"/>
              <w:left w:val="nil"/>
              <w:bottom w:val="single" w:sz="8" w:space="0" w:color="auto"/>
              <w:right w:val="single" w:sz="4" w:space="0" w:color="auto"/>
            </w:tcBorders>
            <w:shd w:val="clear" w:color="auto" w:fill="auto"/>
            <w:vAlign w:val="center"/>
            <w:hideMark/>
          </w:tcPr>
          <w:p w14:paraId="4E9A8979" w14:textId="2FD3059C" w:rsidR="00944C0D" w:rsidRPr="001C7F9C" w:rsidRDefault="00944C0D" w:rsidP="001C7F9C">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w:t>
            </w:r>
            <w:r>
              <w:rPr>
                <w:rFonts w:ascii="Arial Narrow" w:hAnsi="Arial Narrow" w:cs="Calibri"/>
                <w:color w:val="000000" w:themeColor="text1"/>
                <w:szCs w:val="22"/>
                <w:lang w:eastAsia="fr-HT"/>
              </w:rPr>
              <w:t>20</w:t>
            </w:r>
          </w:p>
        </w:tc>
        <w:tc>
          <w:tcPr>
            <w:tcW w:w="2067" w:type="dxa"/>
            <w:tcBorders>
              <w:top w:val="nil"/>
              <w:left w:val="nil"/>
              <w:bottom w:val="single" w:sz="8" w:space="0" w:color="auto"/>
              <w:right w:val="single" w:sz="4" w:space="0" w:color="auto"/>
            </w:tcBorders>
            <w:shd w:val="clear" w:color="auto" w:fill="auto"/>
            <w:vAlign w:val="center"/>
            <w:hideMark/>
          </w:tcPr>
          <w:p w14:paraId="1998BD94" w14:textId="1EBB1EC0" w:rsidR="00944C0D" w:rsidRPr="00270DB9" w:rsidRDefault="00944C0D" w:rsidP="00270DB9">
            <w:pPr>
              <w:jc w:val="center"/>
              <w:rPr>
                <w:rFonts w:ascii="Arial Narrow" w:hAnsi="Arial Narrow" w:cs="Calibri"/>
                <w:color w:val="000000" w:themeColor="text1"/>
                <w:szCs w:val="22"/>
                <w:lang w:eastAsia="fr-HT"/>
              </w:rPr>
            </w:pPr>
            <w:r>
              <w:rPr>
                <w:rFonts w:ascii="Arial Narrow" w:hAnsi="Arial Narrow" w:cs="Calibri"/>
                <w:color w:val="000000" w:themeColor="text1"/>
                <w:szCs w:val="22"/>
                <w:lang w:eastAsia="fr-HT"/>
              </w:rPr>
              <w:t>A partir du 17 Avril</w:t>
            </w:r>
          </w:p>
        </w:tc>
        <w:tc>
          <w:tcPr>
            <w:tcW w:w="2409" w:type="dxa"/>
            <w:vMerge w:val="restart"/>
            <w:tcBorders>
              <w:top w:val="single" w:sz="4" w:space="0" w:color="auto"/>
              <w:left w:val="single" w:sz="4" w:space="0" w:color="auto"/>
              <w:right w:val="single" w:sz="4" w:space="0" w:color="auto"/>
            </w:tcBorders>
            <w:vAlign w:val="center"/>
            <w:hideMark/>
          </w:tcPr>
          <w:p w14:paraId="480DDEB7" w14:textId="0B57949A" w:rsidR="00944C0D" w:rsidRPr="005A08D9" w:rsidRDefault="00944C0D" w:rsidP="00944C0D">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xml:space="preserve"> </w:t>
            </w:r>
          </w:p>
          <w:p w14:paraId="13AD8958" w14:textId="0DC61129" w:rsidR="00944C0D" w:rsidRPr="005A08D9" w:rsidRDefault="00944C0D" w:rsidP="002B0E56">
            <w:pPr>
              <w:rPr>
                <w:rFonts w:ascii="Arial Narrow" w:hAnsi="Arial Narrow" w:cs="Calibri"/>
                <w:color w:val="A50021"/>
                <w:szCs w:val="22"/>
                <w:lang w:eastAsia="fr-HT"/>
              </w:rPr>
            </w:pPr>
            <w:r>
              <w:rPr>
                <w:rFonts w:ascii="Arial Narrow" w:hAnsi="Arial Narrow" w:cs="Calibri"/>
                <w:color w:val="000000" w:themeColor="text1"/>
                <w:szCs w:val="22"/>
                <w:lang w:eastAsia="fr-HT"/>
              </w:rPr>
              <w:t>4</w:t>
            </w:r>
            <w:r w:rsidRPr="005A08D9">
              <w:rPr>
                <w:rFonts w:ascii="Arial Narrow" w:hAnsi="Arial Narrow" w:cs="Calibri"/>
                <w:color w:val="000000" w:themeColor="text1"/>
                <w:szCs w:val="22"/>
                <w:lang w:eastAsia="fr-HT"/>
              </w:rPr>
              <w:t>0 % Après la soumission du rapport provisoire</w:t>
            </w:r>
          </w:p>
        </w:tc>
      </w:tr>
      <w:tr w:rsidR="00944C0D" w:rsidRPr="005A08D9" w14:paraId="0D57C665" w14:textId="77777777" w:rsidTr="0004375F">
        <w:trPr>
          <w:trHeight w:val="39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171AE6DE" w14:textId="3C330370" w:rsidR="00944C0D" w:rsidRPr="005A08D9" w:rsidRDefault="00944C0D" w:rsidP="00296059">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xml:space="preserve">Soumission du rapport provisoire débriefing a l’équipe Projet </w:t>
            </w:r>
          </w:p>
        </w:tc>
        <w:tc>
          <w:tcPr>
            <w:tcW w:w="910" w:type="dxa"/>
            <w:tcBorders>
              <w:top w:val="nil"/>
              <w:left w:val="nil"/>
              <w:bottom w:val="single" w:sz="4" w:space="0" w:color="auto"/>
              <w:right w:val="single" w:sz="4" w:space="0" w:color="auto"/>
            </w:tcBorders>
            <w:shd w:val="clear" w:color="auto" w:fill="auto"/>
            <w:vAlign w:val="center"/>
            <w:hideMark/>
          </w:tcPr>
          <w:p w14:paraId="7E179C60" w14:textId="703B62FF" w:rsidR="00944C0D" w:rsidRPr="001C7F9C" w:rsidRDefault="00944C0D" w:rsidP="00296059">
            <w:pPr>
              <w:jc w:val="center"/>
              <w:rPr>
                <w:rFonts w:ascii="Arial Narrow" w:hAnsi="Arial Narrow" w:cs="Calibri"/>
                <w:color w:val="000000" w:themeColor="text1"/>
                <w:szCs w:val="22"/>
                <w:lang w:eastAsia="fr-HT"/>
              </w:rPr>
            </w:pPr>
            <w:r>
              <w:rPr>
                <w:rFonts w:ascii="Arial Narrow" w:hAnsi="Arial Narrow" w:cs="Calibri"/>
                <w:color w:val="000000" w:themeColor="text1"/>
                <w:szCs w:val="22"/>
                <w:lang w:eastAsia="fr-HT"/>
              </w:rPr>
              <w:t>15</w:t>
            </w:r>
          </w:p>
        </w:tc>
        <w:tc>
          <w:tcPr>
            <w:tcW w:w="2067" w:type="dxa"/>
            <w:tcBorders>
              <w:top w:val="nil"/>
              <w:left w:val="nil"/>
              <w:bottom w:val="single" w:sz="4" w:space="0" w:color="auto"/>
              <w:right w:val="single" w:sz="4" w:space="0" w:color="auto"/>
            </w:tcBorders>
            <w:shd w:val="clear" w:color="auto" w:fill="auto"/>
            <w:vAlign w:val="center"/>
            <w:hideMark/>
          </w:tcPr>
          <w:p w14:paraId="6AD704E3" w14:textId="0B9777E1" w:rsidR="00944C0D" w:rsidRPr="005A08D9" w:rsidRDefault="00944C0D" w:rsidP="00270DB9">
            <w:pPr>
              <w:jc w:val="center"/>
              <w:rPr>
                <w:rFonts w:ascii="Arial Narrow" w:hAnsi="Arial Narrow" w:cs="Calibri"/>
                <w:color w:val="000000" w:themeColor="text1"/>
                <w:szCs w:val="22"/>
                <w:lang w:eastAsia="fr-HT"/>
              </w:rPr>
            </w:pPr>
            <w:r>
              <w:rPr>
                <w:rFonts w:ascii="Arial Narrow" w:hAnsi="Arial Narrow" w:cs="Calibri"/>
                <w:color w:val="000000" w:themeColor="text1"/>
                <w:szCs w:val="22"/>
                <w:lang w:eastAsia="fr-HT"/>
              </w:rPr>
              <w:t>A partir du 15 Mai</w:t>
            </w:r>
          </w:p>
        </w:tc>
        <w:tc>
          <w:tcPr>
            <w:tcW w:w="2409" w:type="dxa"/>
            <w:vMerge/>
            <w:tcBorders>
              <w:left w:val="single" w:sz="4" w:space="0" w:color="auto"/>
              <w:right w:val="single" w:sz="4" w:space="0" w:color="auto"/>
            </w:tcBorders>
            <w:shd w:val="clear" w:color="auto" w:fill="auto"/>
            <w:vAlign w:val="center"/>
            <w:hideMark/>
          </w:tcPr>
          <w:p w14:paraId="55E3559A" w14:textId="68CE2928" w:rsidR="00944C0D" w:rsidRPr="005A08D9" w:rsidRDefault="00944C0D" w:rsidP="002B0E56">
            <w:pPr>
              <w:rPr>
                <w:rFonts w:ascii="Arial Narrow" w:hAnsi="Arial Narrow" w:cs="Calibri"/>
                <w:color w:val="000000" w:themeColor="text1"/>
                <w:szCs w:val="22"/>
                <w:lang w:eastAsia="fr-HT"/>
              </w:rPr>
            </w:pPr>
          </w:p>
        </w:tc>
      </w:tr>
      <w:tr w:rsidR="00944C0D" w:rsidRPr="005A08D9" w14:paraId="2F90331D" w14:textId="77777777" w:rsidTr="0004375F">
        <w:trPr>
          <w:trHeight w:val="420"/>
        </w:trPr>
        <w:tc>
          <w:tcPr>
            <w:tcW w:w="5529" w:type="dxa"/>
            <w:tcBorders>
              <w:top w:val="nil"/>
              <w:left w:val="single" w:sz="8" w:space="0" w:color="auto"/>
              <w:bottom w:val="single" w:sz="8" w:space="0" w:color="auto"/>
              <w:right w:val="single" w:sz="4" w:space="0" w:color="auto"/>
            </w:tcBorders>
            <w:shd w:val="clear" w:color="auto" w:fill="auto"/>
            <w:vAlign w:val="center"/>
            <w:hideMark/>
          </w:tcPr>
          <w:p w14:paraId="49C763AA" w14:textId="2D35F323" w:rsidR="00944C0D" w:rsidRPr="005A08D9" w:rsidRDefault="00944C0D" w:rsidP="00296059">
            <w:pPr>
              <w:rPr>
                <w:rFonts w:ascii="Arial Narrow" w:hAnsi="Arial Narrow" w:cs="Calibri"/>
                <w:color w:val="000000" w:themeColor="text1"/>
                <w:szCs w:val="22"/>
                <w:highlight w:val="green"/>
                <w:lang w:eastAsia="fr-HT"/>
              </w:rPr>
            </w:pPr>
            <w:r w:rsidRPr="005A08D9">
              <w:rPr>
                <w:rFonts w:ascii="Arial Narrow" w:hAnsi="Arial Narrow" w:cs="Calibri"/>
                <w:color w:val="000000" w:themeColor="text1"/>
                <w:szCs w:val="22"/>
                <w:lang w:eastAsia="fr-HT"/>
              </w:rPr>
              <w:t>Retour de l’équipe du projet sur le rapport provisoire</w:t>
            </w:r>
          </w:p>
        </w:tc>
        <w:tc>
          <w:tcPr>
            <w:tcW w:w="910" w:type="dxa"/>
            <w:tcBorders>
              <w:top w:val="nil"/>
              <w:left w:val="nil"/>
              <w:bottom w:val="single" w:sz="8" w:space="0" w:color="auto"/>
              <w:right w:val="single" w:sz="4" w:space="0" w:color="auto"/>
            </w:tcBorders>
            <w:shd w:val="clear" w:color="auto" w:fill="auto"/>
            <w:vAlign w:val="center"/>
            <w:hideMark/>
          </w:tcPr>
          <w:p w14:paraId="01475611" w14:textId="124A1A31" w:rsidR="00944C0D" w:rsidRPr="005A08D9" w:rsidRDefault="00944C0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7</w:t>
            </w:r>
          </w:p>
        </w:tc>
        <w:tc>
          <w:tcPr>
            <w:tcW w:w="2067" w:type="dxa"/>
            <w:tcBorders>
              <w:top w:val="nil"/>
              <w:left w:val="nil"/>
              <w:bottom w:val="single" w:sz="8" w:space="0" w:color="auto"/>
              <w:right w:val="single" w:sz="4" w:space="0" w:color="auto"/>
            </w:tcBorders>
            <w:shd w:val="clear" w:color="auto" w:fill="auto"/>
            <w:vAlign w:val="center"/>
            <w:hideMark/>
          </w:tcPr>
          <w:p w14:paraId="28BD6D78" w14:textId="248CAA9C" w:rsidR="00944C0D" w:rsidRPr="00270DB9" w:rsidRDefault="002257CC" w:rsidP="00270DB9">
            <w:pPr>
              <w:jc w:val="center"/>
              <w:rPr>
                <w:rFonts w:ascii="Arial Narrow" w:hAnsi="Arial Narrow" w:cs="Calibri"/>
                <w:color w:val="000000" w:themeColor="text1"/>
                <w:szCs w:val="22"/>
                <w:lang w:eastAsia="fr-HT"/>
              </w:rPr>
            </w:pPr>
            <w:r>
              <w:rPr>
                <w:rFonts w:ascii="Arial Narrow" w:hAnsi="Arial Narrow" w:cs="Calibri"/>
                <w:color w:val="000000" w:themeColor="text1"/>
                <w:szCs w:val="22"/>
                <w:lang w:eastAsia="fr-HT"/>
              </w:rPr>
              <w:t>A partir du 22 M</w:t>
            </w:r>
            <w:r w:rsidR="00944C0D">
              <w:rPr>
                <w:rFonts w:ascii="Arial Narrow" w:hAnsi="Arial Narrow" w:cs="Calibri"/>
                <w:color w:val="000000" w:themeColor="text1"/>
                <w:szCs w:val="22"/>
                <w:lang w:eastAsia="fr-HT"/>
              </w:rPr>
              <w:t>ai</w:t>
            </w:r>
          </w:p>
        </w:tc>
        <w:tc>
          <w:tcPr>
            <w:tcW w:w="2409" w:type="dxa"/>
            <w:vMerge/>
            <w:tcBorders>
              <w:left w:val="single" w:sz="4" w:space="0" w:color="auto"/>
              <w:right w:val="single" w:sz="4" w:space="0" w:color="auto"/>
            </w:tcBorders>
            <w:vAlign w:val="center"/>
            <w:hideMark/>
          </w:tcPr>
          <w:p w14:paraId="061D5D47" w14:textId="135F0693" w:rsidR="00944C0D" w:rsidRPr="005A08D9" w:rsidRDefault="00944C0D" w:rsidP="002B0E56">
            <w:pPr>
              <w:rPr>
                <w:rFonts w:ascii="Arial Narrow" w:hAnsi="Arial Narrow" w:cs="Calibri"/>
                <w:color w:val="000000" w:themeColor="text1"/>
                <w:szCs w:val="22"/>
                <w:lang w:eastAsia="fr-HT"/>
              </w:rPr>
            </w:pPr>
          </w:p>
        </w:tc>
      </w:tr>
      <w:tr w:rsidR="00944C0D" w:rsidRPr="005A08D9" w14:paraId="08FC70CD" w14:textId="77777777" w:rsidTr="0004375F">
        <w:trPr>
          <w:trHeight w:val="39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4A05B836" w14:textId="3792B450" w:rsidR="00944C0D" w:rsidRPr="005A08D9" w:rsidRDefault="00944C0D" w:rsidP="00296059">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Soumission du rapport final par la firme d’évaluation</w:t>
            </w:r>
          </w:p>
        </w:tc>
        <w:tc>
          <w:tcPr>
            <w:tcW w:w="910" w:type="dxa"/>
            <w:tcBorders>
              <w:top w:val="nil"/>
              <w:left w:val="nil"/>
              <w:bottom w:val="single" w:sz="4" w:space="0" w:color="auto"/>
              <w:right w:val="single" w:sz="4" w:space="0" w:color="auto"/>
            </w:tcBorders>
            <w:shd w:val="clear" w:color="auto" w:fill="auto"/>
            <w:vAlign w:val="center"/>
            <w:hideMark/>
          </w:tcPr>
          <w:p w14:paraId="5878DB8D" w14:textId="015C007A" w:rsidR="00944C0D" w:rsidRPr="005A08D9" w:rsidRDefault="00944C0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7</w:t>
            </w:r>
          </w:p>
        </w:tc>
        <w:tc>
          <w:tcPr>
            <w:tcW w:w="2067" w:type="dxa"/>
            <w:tcBorders>
              <w:top w:val="nil"/>
              <w:left w:val="nil"/>
              <w:bottom w:val="single" w:sz="4" w:space="0" w:color="auto"/>
              <w:right w:val="single" w:sz="4" w:space="0" w:color="auto"/>
            </w:tcBorders>
            <w:shd w:val="clear" w:color="auto" w:fill="auto"/>
            <w:vAlign w:val="center"/>
            <w:hideMark/>
          </w:tcPr>
          <w:p w14:paraId="2F8B8FFB" w14:textId="49BEBEF6" w:rsidR="00944C0D" w:rsidRPr="005A08D9" w:rsidRDefault="00944C0D" w:rsidP="00270DB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29 mai 2023</w:t>
            </w:r>
          </w:p>
        </w:tc>
        <w:tc>
          <w:tcPr>
            <w:tcW w:w="2409" w:type="dxa"/>
            <w:vMerge/>
            <w:tcBorders>
              <w:left w:val="single" w:sz="4" w:space="0" w:color="auto"/>
              <w:right w:val="single" w:sz="4" w:space="0" w:color="auto"/>
            </w:tcBorders>
            <w:shd w:val="clear" w:color="auto" w:fill="auto"/>
            <w:vAlign w:val="center"/>
            <w:hideMark/>
          </w:tcPr>
          <w:p w14:paraId="181F6F45" w14:textId="28514EBE" w:rsidR="00944C0D" w:rsidRPr="005A08D9" w:rsidRDefault="00944C0D" w:rsidP="002B0E56">
            <w:pPr>
              <w:rPr>
                <w:rFonts w:ascii="Arial Narrow" w:hAnsi="Arial Narrow" w:cs="Calibri"/>
                <w:color w:val="A50021"/>
                <w:szCs w:val="22"/>
                <w:lang w:eastAsia="fr-HT"/>
              </w:rPr>
            </w:pPr>
          </w:p>
        </w:tc>
      </w:tr>
      <w:tr w:rsidR="00944C0D" w:rsidRPr="005A08D9" w14:paraId="11D6AD84" w14:textId="77777777" w:rsidTr="0004375F">
        <w:trPr>
          <w:trHeight w:val="39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57802DEE" w14:textId="3679BE8F" w:rsidR="00944C0D" w:rsidRPr="005A08D9" w:rsidRDefault="00944C0D" w:rsidP="00B72383">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xml:space="preserve">Atelier de restitution des résultats de l’évaluation (parties prenantes, projet, bénéficiaires) </w:t>
            </w:r>
          </w:p>
        </w:tc>
        <w:tc>
          <w:tcPr>
            <w:tcW w:w="910" w:type="dxa"/>
            <w:tcBorders>
              <w:top w:val="nil"/>
              <w:left w:val="nil"/>
              <w:bottom w:val="single" w:sz="4" w:space="0" w:color="auto"/>
              <w:right w:val="single" w:sz="4" w:space="0" w:color="auto"/>
            </w:tcBorders>
            <w:shd w:val="clear" w:color="auto" w:fill="auto"/>
            <w:vAlign w:val="center"/>
            <w:hideMark/>
          </w:tcPr>
          <w:p w14:paraId="6B6EEBE9" w14:textId="35B0C78C" w:rsidR="00944C0D" w:rsidRPr="005A08D9" w:rsidRDefault="00944C0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1</w:t>
            </w:r>
          </w:p>
        </w:tc>
        <w:tc>
          <w:tcPr>
            <w:tcW w:w="2067" w:type="dxa"/>
            <w:tcBorders>
              <w:top w:val="nil"/>
              <w:left w:val="nil"/>
              <w:bottom w:val="single" w:sz="4" w:space="0" w:color="auto"/>
              <w:right w:val="single" w:sz="4" w:space="0" w:color="auto"/>
            </w:tcBorders>
            <w:shd w:val="clear" w:color="auto" w:fill="auto"/>
            <w:vAlign w:val="center"/>
            <w:hideMark/>
          </w:tcPr>
          <w:p w14:paraId="195D2B6E" w14:textId="4CDEBB32" w:rsidR="00944C0D" w:rsidRPr="005A08D9" w:rsidRDefault="00944C0D" w:rsidP="00270DB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30 mai 2023</w:t>
            </w:r>
          </w:p>
        </w:tc>
        <w:tc>
          <w:tcPr>
            <w:tcW w:w="2409" w:type="dxa"/>
            <w:vMerge/>
            <w:tcBorders>
              <w:left w:val="single" w:sz="4" w:space="0" w:color="auto"/>
              <w:right w:val="single" w:sz="4" w:space="0" w:color="auto"/>
            </w:tcBorders>
            <w:vAlign w:val="center"/>
            <w:hideMark/>
          </w:tcPr>
          <w:p w14:paraId="2657D016" w14:textId="77777777" w:rsidR="00944C0D" w:rsidRPr="005A08D9" w:rsidRDefault="00944C0D" w:rsidP="00296059">
            <w:pPr>
              <w:rPr>
                <w:rFonts w:ascii="Arial Narrow" w:hAnsi="Arial Narrow" w:cs="Calibri"/>
                <w:color w:val="A50021"/>
                <w:szCs w:val="22"/>
                <w:lang w:eastAsia="fr-HT"/>
              </w:rPr>
            </w:pPr>
          </w:p>
        </w:tc>
      </w:tr>
      <w:tr w:rsidR="00944C0D" w:rsidRPr="005A08D9" w14:paraId="32A6885D" w14:textId="77777777" w:rsidTr="0004375F">
        <w:trPr>
          <w:trHeight w:val="39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73CB6C67" w14:textId="6DC72866" w:rsidR="00944C0D" w:rsidRPr="005A08D9" w:rsidRDefault="00944C0D" w:rsidP="00296059">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Commentaires consolidés du projet et des parties prenantes sur le projet de rapport</w:t>
            </w:r>
          </w:p>
        </w:tc>
        <w:tc>
          <w:tcPr>
            <w:tcW w:w="910" w:type="dxa"/>
            <w:tcBorders>
              <w:top w:val="nil"/>
              <w:left w:val="nil"/>
              <w:bottom w:val="single" w:sz="4" w:space="0" w:color="auto"/>
              <w:right w:val="single" w:sz="4" w:space="0" w:color="auto"/>
            </w:tcBorders>
            <w:shd w:val="clear" w:color="auto" w:fill="auto"/>
            <w:vAlign w:val="center"/>
            <w:hideMark/>
          </w:tcPr>
          <w:p w14:paraId="5E0AA83F" w14:textId="3D026E0F" w:rsidR="00944C0D" w:rsidRPr="005A08D9" w:rsidRDefault="00944C0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2</w:t>
            </w:r>
          </w:p>
        </w:tc>
        <w:tc>
          <w:tcPr>
            <w:tcW w:w="2067" w:type="dxa"/>
            <w:tcBorders>
              <w:top w:val="nil"/>
              <w:left w:val="nil"/>
              <w:bottom w:val="single" w:sz="4" w:space="0" w:color="auto"/>
              <w:right w:val="single" w:sz="4" w:space="0" w:color="auto"/>
            </w:tcBorders>
            <w:shd w:val="clear" w:color="auto" w:fill="auto"/>
            <w:vAlign w:val="center"/>
            <w:hideMark/>
          </w:tcPr>
          <w:p w14:paraId="59E56A67" w14:textId="17C03972" w:rsidR="00944C0D" w:rsidRPr="005A08D9" w:rsidRDefault="00944C0D" w:rsidP="00270DB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 xml:space="preserve">1 </w:t>
            </w:r>
            <w:r w:rsidRPr="005A08D9">
              <w:rPr>
                <w:rFonts w:ascii="Arial Narrow" w:hAnsi="Arial Narrow" w:cs="Calibri"/>
                <w:color w:val="000000" w:themeColor="text1"/>
                <w:szCs w:val="22"/>
                <w:vertAlign w:val="superscript"/>
                <w:lang w:eastAsia="fr-HT"/>
              </w:rPr>
              <w:t xml:space="preserve">er </w:t>
            </w:r>
            <w:r w:rsidRPr="005A08D9">
              <w:rPr>
                <w:rFonts w:ascii="Arial Narrow" w:hAnsi="Arial Narrow" w:cs="Calibri"/>
                <w:color w:val="000000" w:themeColor="text1"/>
                <w:szCs w:val="22"/>
                <w:lang w:eastAsia="fr-HT"/>
              </w:rPr>
              <w:t>juin 2023</w:t>
            </w:r>
          </w:p>
        </w:tc>
        <w:tc>
          <w:tcPr>
            <w:tcW w:w="2409" w:type="dxa"/>
            <w:vMerge/>
            <w:tcBorders>
              <w:left w:val="single" w:sz="4" w:space="0" w:color="auto"/>
              <w:right w:val="single" w:sz="4" w:space="0" w:color="auto"/>
            </w:tcBorders>
            <w:vAlign w:val="center"/>
            <w:hideMark/>
          </w:tcPr>
          <w:p w14:paraId="512FD260" w14:textId="77777777" w:rsidR="00944C0D" w:rsidRPr="005A08D9" w:rsidRDefault="00944C0D" w:rsidP="00296059">
            <w:pPr>
              <w:rPr>
                <w:rFonts w:ascii="Arial Narrow" w:hAnsi="Arial Narrow" w:cs="Calibri"/>
                <w:color w:val="A50021"/>
                <w:szCs w:val="22"/>
                <w:lang w:eastAsia="fr-HT"/>
              </w:rPr>
            </w:pPr>
          </w:p>
        </w:tc>
      </w:tr>
      <w:tr w:rsidR="00944C0D" w:rsidRPr="005A08D9" w14:paraId="4CA0D05D" w14:textId="77777777" w:rsidTr="0004375F">
        <w:trPr>
          <w:trHeight w:val="397"/>
        </w:trPr>
        <w:tc>
          <w:tcPr>
            <w:tcW w:w="5529" w:type="dxa"/>
            <w:tcBorders>
              <w:top w:val="nil"/>
              <w:left w:val="single" w:sz="8" w:space="0" w:color="auto"/>
              <w:bottom w:val="single" w:sz="4" w:space="0" w:color="auto"/>
              <w:right w:val="single" w:sz="4" w:space="0" w:color="auto"/>
            </w:tcBorders>
            <w:shd w:val="clear" w:color="auto" w:fill="auto"/>
            <w:vAlign w:val="center"/>
            <w:hideMark/>
          </w:tcPr>
          <w:p w14:paraId="39CA294F" w14:textId="77777777" w:rsidR="00944C0D" w:rsidRPr="005A08D9" w:rsidRDefault="00944C0D" w:rsidP="00296059">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Finalisation du rapport d'évaluation intégrant les ajouts et commentaires du consortium</w:t>
            </w:r>
          </w:p>
        </w:tc>
        <w:tc>
          <w:tcPr>
            <w:tcW w:w="910" w:type="dxa"/>
            <w:tcBorders>
              <w:top w:val="nil"/>
              <w:left w:val="nil"/>
              <w:bottom w:val="single" w:sz="4" w:space="0" w:color="auto"/>
              <w:right w:val="single" w:sz="4" w:space="0" w:color="auto"/>
            </w:tcBorders>
            <w:shd w:val="clear" w:color="auto" w:fill="auto"/>
            <w:vAlign w:val="center"/>
            <w:hideMark/>
          </w:tcPr>
          <w:p w14:paraId="1B9F8728" w14:textId="6C4C675E" w:rsidR="00944C0D" w:rsidRPr="005A08D9" w:rsidRDefault="00944C0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5</w:t>
            </w:r>
          </w:p>
        </w:tc>
        <w:tc>
          <w:tcPr>
            <w:tcW w:w="2067" w:type="dxa"/>
            <w:tcBorders>
              <w:top w:val="nil"/>
              <w:left w:val="nil"/>
              <w:bottom w:val="single" w:sz="4" w:space="0" w:color="auto"/>
              <w:right w:val="single" w:sz="4" w:space="0" w:color="auto"/>
            </w:tcBorders>
            <w:shd w:val="clear" w:color="auto" w:fill="auto"/>
            <w:vAlign w:val="center"/>
            <w:hideMark/>
          </w:tcPr>
          <w:p w14:paraId="5210B9A2" w14:textId="44687A71" w:rsidR="00944C0D" w:rsidRPr="005A08D9" w:rsidRDefault="00944C0D" w:rsidP="00270DB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8 juin 2023</w:t>
            </w:r>
          </w:p>
        </w:tc>
        <w:tc>
          <w:tcPr>
            <w:tcW w:w="2409" w:type="dxa"/>
            <w:vMerge/>
            <w:tcBorders>
              <w:left w:val="single" w:sz="4" w:space="0" w:color="auto"/>
              <w:bottom w:val="single" w:sz="8" w:space="0" w:color="000000"/>
              <w:right w:val="single" w:sz="4" w:space="0" w:color="auto"/>
            </w:tcBorders>
            <w:vAlign w:val="center"/>
            <w:hideMark/>
          </w:tcPr>
          <w:p w14:paraId="66AE6D37" w14:textId="77777777" w:rsidR="00944C0D" w:rsidRPr="005A08D9" w:rsidRDefault="00944C0D" w:rsidP="00296059">
            <w:pPr>
              <w:rPr>
                <w:rFonts w:ascii="Arial Narrow" w:hAnsi="Arial Narrow" w:cs="Calibri"/>
                <w:color w:val="A50021"/>
                <w:szCs w:val="22"/>
                <w:lang w:eastAsia="fr-HT"/>
              </w:rPr>
            </w:pPr>
          </w:p>
        </w:tc>
      </w:tr>
      <w:tr w:rsidR="003F4A3D" w:rsidRPr="005A08D9" w14:paraId="5163D44C" w14:textId="77777777" w:rsidTr="003F4A3D">
        <w:trPr>
          <w:trHeight w:val="397"/>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14:paraId="1353110F" w14:textId="5C9B25A4" w:rsidR="003F4A3D" w:rsidRPr="005A08D9" w:rsidRDefault="003F4A3D" w:rsidP="006B1967">
            <w:pP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Soumission du rapport final d'évaluation au commanditaire</w:t>
            </w:r>
          </w:p>
        </w:tc>
        <w:tc>
          <w:tcPr>
            <w:tcW w:w="910" w:type="dxa"/>
            <w:tcBorders>
              <w:top w:val="single" w:sz="4" w:space="0" w:color="auto"/>
              <w:left w:val="nil"/>
              <w:bottom w:val="single" w:sz="4" w:space="0" w:color="auto"/>
              <w:right w:val="single" w:sz="4" w:space="0" w:color="auto"/>
            </w:tcBorders>
            <w:shd w:val="clear" w:color="auto" w:fill="auto"/>
            <w:vAlign w:val="center"/>
          </w:tcPr>
          <w:p w14:paraId="74C2320E" w14:textId="559FA307" w:rsidR="003F4A3D" w:rsidRPr="005A08D9" w:rsidRDefault="003F4A3D" w:rsidP="00296059">
            <w:pPr>
              <w:jc w:val="center"/>
              <w:rPr>
                <w:rFonts w:ascii="Arial Narrow" w:hAnsi="Arial Narrow" w:cs="Calibri"/>
                <w:color w:val="000000" w:themeColor="text1"/>
                <w:szCs w:val="22"/>
                <w:lang w:eastAsia="fr-HT"/>
              </w:rPr>
            </w:pPr>
            <w:r w:rsidRPr="005A08D9">
              <w:rPr>
                <w:rFonts w:ascii="Arial Narrow" w:hAnsi="Arial Narrow" w:cs="Calibri"/>
                <w:color w:val="000000" w:themeColor="text1"/>
                <w:szCs w:val="22"/>
                <w:lang w:eastAsia="fr-HT"/>
              </w:rPr>
              <w:t>5 </w:t>
            </w:r>
          </w:p>
        </w:tc>
        <w:tc>
          <w:tcPr>
            <w:tcW w:w="2067" w:type="dxa"/>
            <w:tcBorders>
              <w:top w:val="single" w:sz="4" w:space="0" w:color="auto"/>
              <w:left w:val="nil"/>
              <w:bottom w:val="single" w:sz="4" w:space="0" w:color="auto"/>
              <w:right w:val="single" w:sz="4" w:space="0" w:color="auto"/>
            </w:tcBorders>
            <w:shd w:val="clear" w:color="auto" w:fill="auto"/>
            <w:vAlign w:val="center"/>
          </w:tcPr>
          <w:p w14:paraId="59073979" w14:textId="0BEFAA3C" w:rsidR="003F4A3D" w:rsidRPr="005A08D9" w:rsidRDefault="003F4A3D" w:rsidP="00270DB9">
            <w:pPr>
              <w:jc w:val="center"/>
              <w:rPr>
                <w:rFonts w:ascii="Arial Narrow" w:hAnsi="Arial Narrow" w:cs="Calibri"/>
                <w:szCs w:val="22"/>
                <w:lang w:eastAsia="fr-HT"/>
              </w:rPr>
            </w:pPr>
            <w:r w:rsidRPr="005A08D9">
              <w:rPr>
                <w:rFonts w:ascii="Arial Narrow" w:hAnsi="Arial Narrow" w:cs="Calibri"/>
                <w:szCs w:val="22"/>
                <w:lang w:eastAsia="fr-HT"/>
              </w:rPr>
              <w:t>15 juin 2023</w:t>
            </w:r>
          </w:p>
        </w:tc>
        <w:tc>
          <w:tcPr>
            <w:tcW w:w="2409" w:type="dxa"/>
            <w:tcBorders>
              <w:top w:val="single" w:sz="4" w:space="0" w:color="auto"/>
              <w:left w:val="single" w:sz="4" w:space="0" w:color="auto"/>
              <w:bottom w:val="single" w:sz="4" w:space="0" w:color="auto"/>
              <w:right w:val="single" w:sz="4" w:space="0" w:color="auto"/>
            </w:tcBorders>
            <w:vAlign w:val="center"/>
          </w:tcPr>
          <w:p w14:paraId="0534B080" w14:textId="1024B0B8" w:rsidR="003F4A3D" w:rsidRPr="005A08D9" w:rsidRDefault="00E47B96" w:rsidP="00296059">
            <w:pPr>
              <w:rPr>
                <w:rFonts w:ascii="Arial Narrow" w:hAnsi="Arial Narrow" w:cs="Calibri"/>
                <w:szCs w:val="22"/>
                <w:lang w:eastAsia="fr-HT"/>
              </w:rPr>
            </w:pPr>
            <w:r>
              <w:rPr>
                <w:rFonts w:ascii="Arial Narrow" w:hAnsi="Arial Narrow" w:cs="Calibri"/>
                <w:szCs w:val="22"/>
                <w:lang w:eastAsia="fr-HT"/>
              </w:rPr>
              <w:t>30</w:t>
            </w:r>
            <w:r w:rsidR="003F4A3D" w:rsidRPr="005A08D9">
              <w:rPr>
                <w:rFonts w:ascii="Arial Narrow" w:hAnsi="Arial Narrow" w:cs="Calibri"/>
                <w:szCs w:val="22"/>
                <w:lang w:eastAsia="fr-HT"/>
              </w:rPr>
              <w:t xml:space="preserve"> %, Après la validation du   rapport final soumis par la firme.</w:t>
            </w:r>
          </w:p>
        </w:tc>
      </w:tr>
    </w:tbl>
    <w:p w14:paraId="710D27C0" w14:textId="1A244EE2" w:rsidR="001F72AA" w:rsidRPr="005A08D9" w:rsidRDefault="001F72AA" w:rsidP="005A08D9">
      <w:pPr>
        <w:rPr>
          <w:rFonts w:ascii="Arial Narrow" w:hAnsi="Arial Narrow"/>
        </w:rPr>
      </w:pPr>
    </w:p>
    <w:p w14:paraId="446B5184" w14:textId="2682553F" w:rsidR="000C228D" w:rsidRPr="005A08D9" w:rsidRDefault="005B766F" w:rsidP="002257CC">
      <w:pPr>
        <w:pStyle w:val="Titre1"/>
        <w:spacing w:before="0"/>
        <w:rPr>
          <w:rFonts w:ascii="Arial Narrow" w:hAnsi="Arial Narrow"/>
        </w:rPr>
      </w:pPr>
      <w:bookmarkStart w:id="26" w:name="_Toc129006367"/>
      <w:bookmarkStart w:id="27" w:name="_Toc129006435"/>
      <w:r w:rsidRPr="005A08D9">
        <w:rPr>
          <w:rFonts w:ascii="Arial Narrow" w:hAnsi="Arial Narrow"/>
        </w:rPr>
        <w:t>PROPOSITIONS TECHNIQUES ET FINANCIERES</w:t>
      </w:r>
      <w:bookmarkEnd w:id="26"/>
      <w:bookmarkEnd w:id="27"/>
      <w:r w:rsidRPr="005A08D9">
        <w:rPr>
          <w:rFonts w:ascii="Arial Narrow" w:hAnsi="Arial Narrow"/>
        </w:rPr>
        <w:t xml:space="preserve"> </w:t>
      </w:r>
    </w:p>
    <w:p w14:paraId="64231156" w14:textId="77777777" w:rsidR="003D7C55" w:rsidRPr="003D06FC" w:rsidRDefault="003D7C55" w:rsidP="005B766F">
      <w:pPr>
        <w:spacing w:before="240"/>
        <w:rPr>
          <w:rFonts w:ascii="Arial Narrow" w:hAnsi="Arial Narrow"/>
          <w:b/>
          <w:i/>
          <w:color w:val="0070C0"/>
          <w:szCs w:val="22"/>
          <w:u w:val="single"/>
        </w:rPr>
      </w:pPr>
      <w:r w:rsidRPr="003D06FC">
        <w:rPr>
          <w:rFonts w:ascii="Arial Narrow" w:hAnsi="Arial Narrow"/>
          <w:b/>
          <w:i/>
          <w:color w:val="0070C0"/>
          <w:szCs w:val="22"/>
          <w:u w:val="single"/>
        </w:rPr>
        <w:t>Proposition techniques</w:t>
      </w:r>
    </w:p>
    <w:p w14:paraId="305D0F06" w14:textId="77777777" w:rsidR="00801486" w:rsidRPr="005A08D9" w:rsidRDefault="00801486" w:rsidP="00E47B96">
      <w:pPr>
        <w:spacing w:line="276" w:lineRule="auto"/>
        <w:jc w:val="left"/>
        <w:rPr>
          <w:rFonts w:ascii="Arial Narrow" w:hAnsi="Arial Narrow"/>
          <w:color w:val="000000" w:themeColor="text1"/>
          <w:szCs w:val="22"/>
        </w:rPr>
      </w:pPr>
      <w:r w:rsidRPr="005A08D9">
        <w:rPr>
          <w:rFonts w:ascii="Arial Narrow" w:hAnsi="Arial Narrow"/>
          <w:color w:val="000000" w:themeColor="text1"/>
          <w:szCs w:val="22"/>
        </w:rPr>
        <w:t xml:space="preserve">La proposition comprendra 3 parties : </w:t>
      </w:r>
    </w:p>
    <w:p w14:paraId="4BEBDD25" w14:textId="77777777" w:rsidR="00944C0D" w:rsidRDefault="00801486" w:rsidP="00E47B96">
      <w:pPr>
        <w:pStyle w:val="Paragraphedeliste"/>
        <w:numPr>
          <w:ilvl w:val="1"/>
          <w:numId w:val="35"/>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Compréhension des termes de référence et commentaires éventuels, du contexte du projet et du projet lui-même ;</w:t>
      </w:r>
    </w:p>
    <w:p w14:paraId="53DEC475" w14:textId="0F3052F9" w:rsidR="00801486" w:rsidRPr="00944C0D" w:rsidRDefault="00801486" w:rsidP="00E47B96">
      <w:pPr>
        <w:pStyle w:val="Paragraphedeliste"/>
        <w:numPr>
          <w:ilvl w:val="1"/>
          <w:numId w:val="36"/>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 xml:space="preserve">Méthodologie de travail et résultats attendus </w:t>
      </w:r>
    </w:p>
    <w:p w14:paraId="2423AA20" w14:textId="476D2D67" w:rsidR="00801486" w:rsidRPr="00944C0D" w:rsidRDefault="00944C0D" w:rsidP="00E47B96">
      <w:pPr>
        <w:pStyle w:val="Paragraphedeliste"/>
        <w:numPr>
          <w:ilvl w:val="1"/>
          <w:numId w:val="38"/>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La</w:t>
      </w:r>
      <w:r w:rsidR="00801486" w:rsidRPr="00944C0D">
        <w:rPr>
          <w:rFonts w:ascii="Arial Narrow" w:hAnsi="Arial Narrow"/>
          <w:color w:val="000000" w:themeColor="text1"/>
          <w:szCs w:val="22"/>
        </w:rPr>
        <w:t xml:space="preserve"> méthodologie proposée pour atteindre les objectifs de l’évaluation de façon documentée, argumentée ;</w:t>
      </w:r>
    </w:p>
    <w:p w14:paraId="07425D81" w14:textId="776AD66D" w:rsidR="00801486" w:rsidRPr="00944C0D" w:rsidRDefault="00944C0D" w:rsidP="00E47B96">
      <w:pPr>
        <w:pStyle w:val="Paragraphedeliste"/>
        <w:numPr>
          <w:ilvl w:val="1"/>
          <w:numId w:val="38"/>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Un</w:t>
      </w:r>
      <w:r w:rsidR="00801486" w:rsidRPr="00944C0D">
        <w:rPr>
          <w:rFonts w:ascii="Arial Narrow" w:hAnsi="Arial Narrow"/>
          <w:color w:val="000000" w:themeColor="text1"/>
          <w:szCs w:val="22"/>
        </w:rPr>
        <w:t xml:space="preserve"> chronogramme indicatif ; </w:t>
      </w:r>
    </w:p>
    <w:p w14:paraId="1809C31B" w14:textId="6A0453AA" w:rsidR="00801486" w:rsidRPr="00944C0D" w:rsidRDefault="00944C0D" w:rsidP="00E47B96">
      <w:pPr>
        <w:pStyle w:val="Paragraphedeliste"/>
        <w:numPr>
          <w:ilvl w:val="1"/>
          <w:numId w:val="38"/>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Les</w:t>
      </w:r>
      <w:r w:rsidR="00801486" w:rsidRPr="00944C0D">
        <w:rPr>
          <w:rFonts w:ascii="Arial Narrow" w:hAnsi="Arial Narrow"/>
          <w:color w:val="000000" w:themeColor="text1"/>
          <w:szCs w:val="22"/>
        </w:rPr>
        <w:t xml:space="preserve"> résultats attendus ;</w:t>
      </w:r>
    </w:p>
    <w:p w14:paraId="498EA0D9" w14:textId="3143B277" w:rsidR="00801486" w:rsidRPr="00944C0D" w:rsidRDefault="00944C0D" w:rsidP="00E47B96">
      <w:pPr>
        <w:pStyle w:val="Paragraphedeliste"/>
        <w:numPr>
          <w:ilvl w:val="1"/>
          <w:numId w:val="38"/>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Les</w:t>
      </w:r>
      <w:r w:rsidR="00801486" w:rsidRPr="00944C0D">
        <w:rPr>
          <w:rFonts w:ascii="Arial Narrow" w:hAnsi="Arial Narrow"/>
          <w:color w:val="000000" w:themeColor="text1"/>
          <w:szCs w:val="22"/>
        </w:rPr>
        <w:t xml:space="preserve"> limites de l’évaluation ;</w:t>
      </w:r>
    </w:p>
    <w:p w14:paraId="2EF34974" w14:textId="0DB22C9D" w:rsidR="00944C0D" w:rsidRDefault="00944C0D" w:rsidP="00E47B96">
      <w:pPr>
        <w:pStyle w:val="Paragraphedeliste"/>
        <w:numPr>
          <w:ilvl w:val="1"/>
          <w:numId w:val="38"/>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Toutes</w:t>
      </w:r>
      <w:r w:rsidR="00801486" w:rsidRPr="00944C0D">
        <w:rPr>
          <w:rFonts w:ascii="Arial Narrow" w:hAnsi="Arial Narrow"/>
          <w:color w:val="000000" w:themeColor="text1"/>
          <w:szCs w:val="22"/>
        </w:rPr>
        <w:t xml:space="preserve"> autre</w:t>
      </w:r>
      <w:r w:rsidR="005B766F" w:rsidRPr="00944C0D">
        <w:rPr>
          <w:rFonts w:ascii="Arial Narrow" w:hAnsi="Arial Narrow"/>
          <w:color w:val="000000" w:themeColor="text1"/>
          <w:szCs w:val="22"/>
        </w:rPr>
        <w:t>s</w:t>
      </w:r>
      <w:r w:rsidR="00801486" w:rsidRPr="00944C0D">
        <w:rPr>
          <w:rFonts w:ascii="Arial Narrow" w:hAnsi="Arial Narrow"/>
          <w:color w:val="000000" w:themeColor="text1"/>
          <w:szCs w:val="22"/>
        </w:rPr>
        <w:t xml:space="preserve"> information</w:t>
      </w:r>
      <w:r w:rsidR="005B766F" w:rsidRPr="00944C0D">
        <w:rPr>
          <w:rFonts w:ascii="Arial Narrow" w:hAnsi="Arial Narrow"/>
          <w:color w:val="000000" w:themeColor="text1"/>
          <w:szCs w:val="22"/>
        </w:rPr>
        <w:t>s</w:t>
      </w:r>
      <w:r w:rsidR="00801486" w:rsidRPr="00944C0D">
        <w:rPr>
          <w:rFonts w:ascii="Arial Narrow" w:hAnsi="Arial Narrow"/>
          <w:color w:val="000000" w:themeColor="text1"/>
          <w:szCs w:val="22"/>
        </w:rPr>
        <w:t xml:space="preserve"> permettant une bonne compréhension de la méthode utilisée</w:t>
      </w:r>
    </w:p>
    <w:p w14:paraId="25FBC3C7" w14:textId="352D8926" w:rsidR="00801486" w:rsidRPr="00944C0D" w:rsidRDefault="00801486" w:rsidP="00E47B96">
      <w:pPr>
        <w:pStyle w:val="Paragraphedeliste"/>
        <w:numPr>
          <w:ilvl w:val="0"/>
          <w:numId w:val="27"/>
        </w:numPr>
        <w:spacing w:line="276" w:lineRule="auto"/>
        <w:jc w:val="left"/>
        <w:rPr>
          <w:rFonts w:ascii="Arial Narrow" w:hAnsi="Arial Narrow"/>
          <w:color w:val="000000" w:themeColor="text1"/>
          <w:szCs w:val="22"/>
        </w:rPr>
      </w:pPr>
      <w:r w:rsidRPr="00944C0D">
        <w:rPr>
          <w:rFonts w:ascii="Arial Narrow" w:hAnsi="Arial Narrow"/>
          <w:color w:val="000000" w:themeColor="text1"/>
          <w:szCs w:val="22"/>
        </w:rPr>
        <w:t xml:space="preserve">Composition de l’équipe évaluatrice : </w:t>
      </w:r>
    </w:p>
    <w:p w14:paraId="46925FC4" w14:textId="15D95B59" w:rsidR="00801486" w:rsidRPr="00944C0D" w:rsidRDefault="00944C0D" w:rsidP="00E47B96">
      <w:pPr>
        <w:pStyle w:val="Paragraphedeliste"/>
        <w:numPr>
          <w:ilvl w:val="0"/>
          <w:numId w:val="37"/>
        </w:numPr>
        <w:spacing w:line="276" w:lineRule="auto"/>
        <w:ind w:left="2127"/>
        <w:jc w:val="left"/>
        <w:rPr>
          <w:rFonts w:ascii="Arial Narrow" w:hAnsi="Arial Narrow"/>
          <w:b/>
          <w:i/>
          <w:color w:val="000000" w:themeColor="text1"/>
          <w:szCs w:val="22"/>
        </w:rPr>
      </w:pPr>
      <w:r w:rsidRPr="00944C0D">
        <w:rPr>
          <w:rFonts w:ascii="Arial Narrow" w:hAnsi="Arial Narrow"/>
          <w:color w:val="000000" w:themeColor="text1"/>
          <w:szCs w:val="22"/>
        </w:rPr>
        <w:t>Profil</w:t>
      </w:r>
      <w:r w:rsidR="00801486" w:rsidRPr="00944C0D">
        <w:rPr>
          <w:rFonts w:ascii="Arial Narrow" w:hAnsi="Arial Narrow"/>
          <w:color w:val="000000" w:themeColor="text1"/>
          <w:szCs w:val="22"/>
        </w:rPr>
        <w:t xml:space="preserve"> du ou des experts (et complémentarité). En annexes figureront les références </w:t>
      </w:r>
      <w:r w:rsidR="00051E9A" w:rsidRPr="00944C0D">
        <w:rPr>
          <w:rFonts w:ascii="Arial Narrow" w:hAnsi="Arial Narrow"/>
          <w:color w:val="000000" w:themeColor="text1"/>
          <w:szCs w:val="22"/>
        </w:rPr>
        <w:t xml:space="preserve">de la firme </w:t>
      </w:r>
      <w:r w:rsidR="00801486" w:rsidRPr="00944C0D">
        <w:rPr>
          <w:rFonts w:ascii="Arial Narrow" w:hAnsi="Arial Narrow"/>
          <w:color w:val="000000" w:themeColor="text1"/>
          <w:szCs w:val="22"/>
        </w:rPr>
        <w:t>et le(s) CV du ou des experts mobilisés pour la réalisation de l’évaluation.</w:t>
      </w:r>
    </w:p>
    <w:p w14:paraId="7870BE10" w14:textId="77777777" w:rsidR="000C228D" w:rsidRPr="003D06FC" w:rsidRDefault="000C228D" w:rsidP="004A78DB">
      <w:pPr>
        <w:rPr>
          <w:rFonts w:ascii="Arial Narrow" w:hAnsi="Arial Narrow"/>
          <w:b/>
          <w:i/>
          <w:color w:val="0070C0"/>
          <w:szCs w:val="22"/>
          <w:u w:val="single"/>
        </w:rPr>
      </w:pPr>
      <w:r w:rsidRPr="003D06FC">
        <w:rPr>
          <w:rFonts w:ascii="Arial Narrow" w:hAnsi="Arial Narrow"/>
          <w:b/>
          <w:i/>
          <w:color w:val="0070C0"/>
          <w:szCs w:val="22"/>
          <w:u w:val="single"/>
        </w:rPr>
        <w:t>Proposition financières</w:t>
      </w:r>
    </w:p>
    <w:p w14:paraId="6AF7A9DC" w14:textId="1C2E424D" w:rsidR="003F4A3D" w:rsidRPr="00944C0D" w:rsidRDefault="00FC0F1D" w:rsidP="00E47B96">
      <w:pPr>
        <w:spacing w:line="276" w:lineRule="auto"/>
        <w:rPr>
          <w:rFonts w:ascii="Arial Narrow" w:hAnsi="Arial Narrow"/>
          <w:color w:val="000000" w:themeColor="text1"/>
          <w:szCs w:val="22"/>
        </w:rPr>
      </w:pPr>
      <w:r w:rsidRPr="00944C0D">
        <w:rPr>
          <w:rFonts w:ascii="Arial Narrow" w:hAnsi="Arial Narrow"/>
          <w:color w:val="000000" w:themeColor="text1"/>
          <w:szCs w:val="22"/>
        </w:rPr>
        <w:t>L’enveloppe maximale de l’év</w:t>
      </w:r>
      <w:r w:rsidR="005B766F" w:rsidRPr="00944C0D">
        <w:rPr>
          <w:rFonts w:ascii="Arial Narrow" w:hAnsi="Arial Narrow"/>
          <w:color w:val="000000" w:themeColor="text1"/>
          <w:szCs w:val="22"/>
        </w:rPr>
        <w:t xml:space="preserve">aluation est de </w:t>
      </w:r>
      <w:r w:rsidR="00944C0D" w:rsidRPr="00944C0D">
        <w:rPr>
          <w:rFonts w:ascii="Arial Narrow" w:hAnsi="Arial Narrow"/>
          <w:color w:val="000000" w:themeColor="text1"/>
          <w:szCs w:val="22"/>
        </w:rPr>
        <w:t>30 000 TTC</w:t>
      </w:r>
      <w:r w:rsidR="00D52E70" w:rsidRPr="00944C0D">
        <w:rPr>
          <w:rFonts w:ascii="Arial Narrow" w:hAnsi="Arial Narrow"/>
          <w:color w:val="000000" w:themeColor="text1"/>
          <w:szCs w:val="22"/>
        </w:rPr>
        <w:t xml:space="preserve"> USD</w:t>
      </w:r>
      <w:r w:rsidRPr="00944C0D">
        <w:rPr>
          <w:rFonts w:ascii="Arial Narrow" w:hAnsi="Arial Narrow"/>
          <w:color w:val="000000" w:themeColor="text1"/>
          <w:szCs w:val="22"/>
        </w:rPr>
        <w:t xml:space="preserve">. L’offre financière devra présenter l’ensemble des coûts dans la limite de cette enveloppe (frais de transport international, visas, perdiem, honoraires, déplacements locaux, </w:t>
      </w:r>
      <w:r w:rsidR="003F4A3D" w:rsidRPr="00944C0D">
        <w:rPr>
          <w:rFonts w:ascii="Arial Narrow" w:hAnsi="Arial Narrow"/>
          <w:color w:val="000000" w:themeColor="text1"/>
          <w:szCs w:val="22"/>
        </w:rPr>
        <w:t xml:space="preserve">frais de reprographie…, etc.). </w:t>
      </w:r>
    </w:p>
    <w:p w14:paraId="1D69D52A" w14:textId="7B3AFA10" w:rsidR="000C228D" w:rsidRPr="00944C0D" w:rsidRDefault="005F0E03" w:rsidP="002257CC">
      <w:pPr>
        <w:pStyle w:val="Titre1"/>
        <w:spacing w:before="240"/>
        <w:rPr>
          <w:rFonts w:ascii="Arial Narrow" w:hAnsi="Arial Narrow"/>
        </w:rPr>
      </w:pPr>
      <w:bookmarkStart w:id="28" w:name="_Toc129006368"/>
      <w:bookmarkStart w:id="29" w:name="_Toc129006436"/>
      <w:r w:rsidRPr="00944C0D">
        <w:rPr>
          <w:rFonts w:ascii="Arial Narrow" w:hAnsi="Arial Narrow"/>
        </w:rPr>
        <w:t>PROFIL RECHERCHE POUR L’EXPERTISE EXTERNE</w:t>
      </w:r>
      <w:bookmarkEnd w:id="28"/>
      <w:bookmarkEnd w:id="29"/>
    </w:p>
    <w:p w14:paraId="00236189" w14:textId="77777777" w:rsidR="00FC0F1D" w:rsidRPr="005A08D9" w:rsidRDefault="00FC0F1D" w:rsidP="00E47B96">
      <w:pPr>
        <w:spacing w:before="0" w:line="276" w:lineRule="auto"/>
        <w:rPr>
          <w:rFonts w:ascii="Arial Narrow" w:hAnsi="Arial Narrow"/>
          <w:color w:val="000000" w:themeColor="text1"/>
          <w:szCs w:val="22"/>
        </w:rPr>
      </w:pPr>
      <w:r w:rsidRPr="005A08D9">
        <w:rPr>
          <w:rFonts w:ascii="Arial Narrow" w:hAnsi="Arial Narrow"/>
          <w:color w:val="000000" w:themeColor="text1"/>
          <w:szCs w:val="22"/>
        </w:rPr>
        <w:t xml:space="preserve">Les compétences recherchées sont les suivantes : </w:t>
      </w:r>
    </w:p>
    <w:p w14:paraId="68617DDD" w14:textId="50219FDC" w:rsidR="00FC0F1D" w:rsidRPr="005A08D9" w:rsidRDefault="00FC0F1D" w:rsidP="00E47B96">
      <w:pPr>
        <w:pStyle w:val="Paragraphedeliste"/>
        <w:numPr>
          <w:ilvl w:val="0"/>
          <w:numId w:val="37"/>
        </w:numPr>
        <w:spacing w:line="276" w:lineRule="auto"/>
        <w:rPr>
          <w:rFonts w:ascii="Arial Narrow" w:hAnsi="Arial Narrow"/>
          <w:color w:val="000000" w:themeColor="text1"/>
          <w:szCs w:val="22"/>
        </w:rPr>
      </w:pPr>
      <w:r w:rsidRPr="005A08D9">
        <w:rPr>
          <w:rFonts w:ascii="Arial Narrow" w:hAnsi="Arial Narrow"/>
          <w:color w:val="000000" w:themeColor="text1"/>
          <w:szCs w:val="22"/>
        </w:rPr>
        <w:t>Expérience confirmée de l’évaluation des projets de développement dans le domaine</w:t>
      </w:r>
      <w:r w:rsidR="00FB64C5" w:rsidRPr="005A08D9">
        <w:rPr>
          <w:rFonts w:ascii="Arial Narrow" w:hAnsi="Arial Narrow"/>
          <w:color w:val="000000" w:themeColor="text1"/>
          <w:szCs w:val="22"/>
        </w:rPr>
        <w:t xml:space="preserve"> de l’agriculture et de promotion et protection sociale</w:t>
      </w:r>
      <w:r w:rsidRPr="005A08D9">
        <w:rPr>
          <w:rFonts w:ascii="Arial Narrow" w:hAnsi="Arial Narrow"/>
          <w:color w:val="000000" w:themeColor="text1"/>
          <w:szCs w:val="22"/>
        </w:rPr>
        <w:t>, notamment sur les thématiques de l’agroécologie, du conseil</w:t>
      </w:r>
      <w:r w:rsidR="00FB64C5" w:rsidRPr="005A08D9">
        <w:rPr>
          <w:rFonts w:ascii="Arial Narrow" w:hAnsi="Arial Narrow"/>
          <w:color w:val="000000" w:themeColor="text1"/>
          <w:szCs w:val="22"/>
        </w:rPr>
        <w:t xml:space="preserve"> à l’exploitation familiale</w:t>
      </w:r>
      <w:r w:rsidRPr="005A08D9">
        <w:rPr>
          <w:rFonts w:ascii="Arial Narrow" w:hAnsi="Arial Narrow"/>
          <w:color w:val="000000" w:themeColor="text1"/>
          <w:szCs w:val="22"/>
        </w:rPr>
        <w:t xml:space="preserve">, de la sécurité alimentaire et nutritionnelle, de la transformation, la commercialisation et la qualité des produits agricoles (chaîne de valeurs) ; </w:t>
      </w:r>
    </w:p>
    <w:p w14:paraId="7F2670DB" w14:textId="34FE96A3" w:rsidR="00FC0F1D" w:rsidRPr="005A08D9" w:rsidRDefault="00FC0F1D" w:rsidP="00E47B96">
      <w:pPr>
        <w:pStyle w:val="Paragraphedeliste"/>
        <w:numPr>
          <w:ilvl w:val="0"/>
          <w:numId w:val="37"/>
        </w:numPr>
        <w:spacing w:line="276" w:lineRule="auto"/>
        <w:rPr>
          <w:rFonts w:ascii="Arial Narrow" w:hAnsi="Arial Narrow"/>
          <w:color w:val="000000" w:themeColor="text1"/>
          <w:szCs w:val="22"/>
        </w:rPr>
      </w:pPr>
      <w:r w:rsidRPr="005A08D9">
        <w:rPr>
          <w:rFonts w:ascii="Arial Narrow" w:hAnsi="Arial Narrow"/>
          <w:color w:val="000000" w:themeColor="text1"/>
          <w:szCs w:val="22"/>
        </w:rPr>
        <w:t xml:space="preserve">Expérience avérée en évaluation de projet, avec au moins 5 références d’expériences similaires d’évaluation de </w:t>
      </w:r>
      <w:r w:rsidR="00121F9E" w:rsidRPr="005A08D9">
        <w:rPr>
          <w:rFonts w:ascii="Arial Narrow" w:hAnsi="Arial Narrow"/>
          <w:color w:val="000000" w:themeColor="text1"/>
          <w:szCs w:val="22"/>
        </w:rPr>
        <w:t>projet multi-acteurs de plus de 4 million</w:t>
      </w:r>
      <w:r w:rsidR="001F72AA" w:rsidRPr="005A08D9">
        <w:rPr>
          <w:rFonts w:ascii="Arial Narrow" w:hAnsi="Arial Narrow"/>
          <w:color w:val="000000" w:themeColor="text1"/>
          <w:szCs w:val="22"/>
        </w:rPr>
        <w:t>s</w:t>
      </w:r>
      <w:r w:rsidRPr="005A08D9">
        <w:rPr>
          <w:rFonts w:ascii="Arial Narrow" w:hAnsi="Arial Narrow"/>
          <w:color w:val="000000" w:themeColor="text1"/>
          <w:szCs w:val="22"/>
        </w:rPr>
        <w:t xml:space="preserve"> d’euros avec des sources de financements variées (bilatérale, multilatérale, coopération décentralisée…) ; </w:t>
      </w:r>
    </w:p>
    <w:p w14:paraId="0CDA05D9" w14:textId="0614BF0C" w:rsidR="0092533D" w:rsidRPr="005A08D9" w:rsidRDefault="00944C0D" w:rsidP="00E47B96">
      <w:pPr>
        <w:pStyle w:val="Paragraphedeliste"/>
        <w:numPr>
          <w:ilvl w:val="0"/>
          <w:numId w:val="37"/>
        </w:numPr>
        <w:spacing w:line="276" w:lineRule="auto"/>
        <w:rPr>
          <w:rFonts w:ascii="Arial Narrow" w:hAnsi="Arial Narrow"/>
          <w:color w:val="000000" w:themeColor="text1"/>
          <w:szCs w:val="22"/>
        </w:rPr>
      </w:pPr>
      <w:r w:rsidRPr="005A08D9">
        <w:rPr>
          <w:rFonts w:ascii="Arial Narrow" w:hAnsi="Arial Narrow"/>
          <w:color w:val="000000" w:themeColor="text1"/>
          <w:szCs w:val="22"/>
        </w:rPr>
        <w:t>Expérience</w:t>
      </w:r>
      <w:r w:rsidR="0092533D" w:rsidRPr="005A08D9">
        <w:rPr>
          <w:rFonts w:ascii="Arial Narrow" w:hAnsi="Arial Narrow"/>
          <w:color w:val="000000" w:themeColor="text1"/>
          <w:szCs w:val="22"/>
        </w:rPr>
        <w:t xml:space="preserve"> dans </w:t>
      </w:r>
      <w:r w:rsidRPr="005A08D9">
        <w:rPr>
          <w:rFonts w:ascii="Arial Narrow" w:hAnsi="Arial Narrow"/>
          <w:color w:val="000000" w:themeColor="text1"/>
          <w:szCs w:val="22"/>
        </w:rPr>
        <w:t>l’évaluation</w:t>
      </w:r>
      <w:r w:rsidR="0092533D" w:rsidRPr="005A08D9">
        <w:rPr>
          <w:rFonts w:ascii="Arial Narrow" w:hAnsi="Arial Narrow"/>
          <w:color w:val="000000" w:themeColor="text1"/>
          <w:szCs w:val="22"/>
        </w:rPr>
        <w:t xml:space="preserve"> de projet impliquant </w:t>
      </w:r>
      <w:r w:rsidRPr="005A08D9">
        <w:rPr>
          <w:rFonts w:ascii="Arial Narrow" w:hAnsi="Arial Narrow"/>
          <w:color w:val="000000" w:themeColor="text1"/>
          <w:szCs w:val="22"/>
        </w:rPr>
        <w:t>l’Etat</w:t>
      </w:r>
      <w:r w:rsidR="0092533D" w:rsidRPr="005A08D9">
        <w:rPr>
          <w:rFonts w:ascii="Arial Narrow" w:hAnsi="Arial Narrow"/>
          <w:color w:val="000000" w:themeColor="text1"/>
          <w:szCs w:val="22"/>
        </w:rPr>
        <w:t xml:space="preserve"> au niveau central et décentralisé en Haiti. </w:t>
      </w:r>
    </w:p>
    <w:p w14:paraId="2EA68540" w14:textId="25E5AB48" w:rsidR="008F625E" w:rsidRPr="005A08D9" w:rsidRDefault="00FC0F1D" w:rsidP="00E47B96">
      <w:pPr>
        <w:pStyle w:val="Paragraphedeliste"/>
        <w:numPr>
          <w:ilvl w:val="0"/>
          <w:numId w:val="37"/>
        </w:numPr>
        <w:spacing w:line="276" w:lineRule="auto"/>
        <w:rPr>
          <w:rFonts w:ascii="Arial Narrow" w:hAnsi="Arial Narrow"/>
          <w:color w:val="000000" w:themeColor="text1"/>
          <w:szCs w:val="22"/>
        </w:rPr>
      </w:pPr>
      <w:r w:rsidRPr="005A08D9">
        <w:rPr>
          <w:rFonts w:ascii="Arial Narrow" w:hAnsi="Arial Narrow"/>
          <w:color w:val="000000" w:themeColor="text1"/>
          <w:szCs w:val="22"/>
        </w:rPr>
        <w:t xml:space="preserve">Connaissance des politiques agricoles et projets de développement rural </w:t>
      </w:r>
      <w:r w:rsidR="005B766F" w:rsidRPr="005A08D9">
        <w:rPr>
          <w:rFonts w:ascii="Arial Narrow" w:hAnsi="Arial Narrow"/>
          <w:color w:val="000000" w:themeColor="text1"/>
          <w:szCs w:val="22"/>
        </w:rPr>
        <w:t>en Haïti.</w:t>
      </w:r>
    </w:p>
    <w:p w14:paraId="7EF3017F" w14:textId="76E8A83E" w:rsidR="008F625E" w:rsidRPr="005A08D9" w:rsidRDefault="008F625E" w:rsidP="00E47B96">
      <w:pPr>
        <w:pStyle w:val="Paragraphedeliste"/>
        <w:numPr>
          <w:ilvl w:val="0"/>
          <w:numId w:val="37"/>
        </w:numPr>
        <w:spacing w:line="276" w:lineRule="auto"/>
        <w:rPr>
          <w:rFonts w:ascii="Arial Narrow" w:hAnsi="Arial Narrow"/>
          <w:color w:val="000000" w:themeColor="text1"/>
          <w:szCs w:val="22"/>
        </w:rPr>
      </w:pPr>
      <w:r w:rsidRPr="005A08D9">
        <w:rPr>
          <w:rFonts w:ascii="Arial Narrow" w:hAnsi="Arial Narrow"/>
          <w:color w:val="000000" w:themeColor="text1"/>
          <w:szCs w:val="22"/>
        </w:rPr>
        <w:t>Une bonne connaissance d’Haïti est souhaitée.</w:t>
      </w:r>
    </w:p>
    <w:p w14:paraId="7A4BDAFF" w14:textId="7EB52BFE" w:rsidR="008F625E" w:rsidRPr="005A08D9" w:rsidRDefault="008F625E" w:rsidP="00E47B96">
      <w:pPr>
        <w:pStyle w:val="Paragraphedeliste"/>
        <w:numPr>
          <w:ilvl w:val="0"/>
          <w:numId w:val="37"/>
        </w:numPr>
        <w:spacing w:line="276" w:lineRule="auto"/>
        <w:rPr>
          <w:rFonts w:ascii="Arial Narrow" w:hAnsi="Arial Narrow"/>
        </w:rPr>
      </w:pPr>
      <w:r w:rsidRPr="005A08D9">
        <w:rPr>
          <w:rFonts w:ascii="Arial Narrow" w:hAnsi="Arial Narrow"/>
        </w:rPr>
        <w:t xml:space="preserve">Idéalement l’équipe sera constituée d’au moins deux experts avec des profils complémentaires. Plus précisément, il pourrait s’agir d’un </w:t>
      </w:r>
      <w:r w:rsidR="00944C0D" w:rsidRPr="005A08D9">
        <w:rPr>
          <w:rFonts w:ascii="Arial Narrow" w:hAnsi="Arial Narrow"/>
        </w:rPr>
        <w:t>agroéconomiste</w:t>
      </w:r>
      <w:r w:rsidRPr="005A08D9">
        <w:rPr>
          <w:rFonts w:ascii="Arial Narrow" w:hAnsi="Arial Narrow"/>
        </w:rPr>
        <w:t xml:space="preserve"> (au moins 10 ans d’expérience demandée), et d’un expert en organisation ou d’un sociologue (au moins 5 ans d’expérience demandée). </w:t>
      </w:r>
    </w:p>
    <w:p w14:paraId="625A1C68" w14:textId="4CDD48AB" w:rsidR="008F625E" w:rsidRPr="005A08D9" w:rsidRDefault="008F625E" w:rsidP="00E47B96">
      <w:pPr>
        <w:spacing w:line="276" w:lineRule="auto"/>
        <w:rPr>
          <w:rFonts w:ascii="Arial Narrow" w:hAnsi="Arial Narrow"/>
          <w:color w:val="000000" w:themeColor="text1"/>
          <w:szCs w:val="22"/>
        </w:rPr>
      </w:pPr>
      <w:r w:rsidRPr="005A08D9">
        <w:rPr>
          <w:rFonts w:ascii="Arial Narrow" w:hAnsi="Arial Narrow"/>
        </w:rPr>
        <w:t>Le chef de mission, devra disposer de références en évaluation de projet de développement rural de même envergure.</w:t>
      </w:r>
    </w:p>
    <w:p w14:paraId="0F763336" w14:textId="1FDED31E" w:rsidR="00FC0F1D" w:rsidRPr="005A08D9" w:rsidRDefault="00FC0F1D" w:rsidP="002257CC">
      <w:pPr>
        <w:spacing w:before="0"/>
        <w:rPr>
          <w:rFonts w:ascii="Arial Narrow" w:hAnsi="Arial Narrow"/>
          <w:strike/>
          <w:color w:val="000000" w:themeColor="text1"/>
          <w:szCs w:val="22"/>
        </w:rPr>
      </w:pPr>
      <w:r w:rsidRPr="005A08D9">
        <w:rPr>
          <w:rFonts w:ascii="Arial Narrow" w:hAnsi="Arial Narrow"/>
          <w:strike/>
          <w:color w:val="000000" w:themeColor="text1"/>
          <w:szCs w:val="22"/>
        </w:rPr>
        <w:t xml:space="preserve"> </w:t>
      </w:r>
    </w:p>
    <w:p w14:paraId="5CE3CE75" w14:textId="11D02E1C" w:rsidR="004F3C67" w:rsidRPr="005A08D9" w:rsidRDefault="004F3C67" w:rsidP="002257CC">
      <w:pPr>
        <w:pStyle w:val="Titre1"/>
        <w:spacing w:before="120"/>
        <w:rPr>
          <w:rFonts w:ascii="Arial Narrow" w:hAnsi="Arial Narrow"/>
        </w:rPr>
      </w:pPr>
      <w:bookmarkStart w:id="30" w:name="_Toc129006369"/>
      <w:bookmarkStart w:id="31" w:name="_Toc129006437"/>
      <w:r w:rsidRPr="005A08D9">
        <w:rPr>
          <w:rFonts w:ascii="Arial Narrow" w:hAnsi="Arial Narrow"/>
        </w:rPr>
        <w:t>DATE LIMITE POUR LA RECEPTION DES OFFRES</w:t>
      </w:r>
      <w:bookmarkEnd w:id="30"/>
      <w:bookmarkEnd w:id="31"/>
    </w:p>
    <w:p w14:paraId="6A58A0E9" w14:textId="659BD642" w:rsidR="00DC3FBA" w:rsidRPr="00F74BC9" w:rsidRDefault="00DC3FBA" w:rsidP="002257CC">
      <w:pPr>
        <w:shd w:val="clear" w:color="auto" w:fill="FFFFFF" w:themeFill="background1"/>
        <w:rPr>
          <w:rFonts w:ascii="Arial Narrow" w:hAnsi="Arial Narrow"/>
        </w:rPr>
      </w:pPr>
      <w:r w:rsidRPr="00F74BC9">
        <w:rPr>
          <w:rFonts w:ascii="Arial Narrow" w:hAnsi="Arial Narrow"/>
        </w:rPr>
        <w:t xml:space="preserve">Les réponses doivent être envoyées au plus tard </w:t>
      </w:r>
      <w:r w:rsidRPr="002257CC">
        <w:rPr>
          <w:rFonts w:ascii="Arial Narrow" w:hAnsi="Arial Narrow"/>
          <w:b/>
          <w:i/>
          <w:u w:val="single"/>
        </w:rPr>
        <w:t>le</w:t>
      </w:r>
      <w:r w:rsidR="00AB30FE">
        <w:rPr>
          <w:rFonts w:ascii="Arial Narrow" w:hAnsi="Arial Narrow"/>
          <w:b/>
          <w:i/>
          <w:u w:val="single"/>
        </w:rPr>
        <w:t xml:space="preserve"> 31</w:t>
      </w:r>
      <w:r w:rsidR="002257CC" w:rsidRPr="002257CC">
        <w:rPr>
          <w:rFonts w:ascii="Arial Narrow" w:hAnsi="Arial Narrow"/>
          <w:b/>
          <w:i/>
          <w:u w:val="single"/>
        </w:rPr>
        <w:t xml:space="preserve"> mars 2023 avant</w:t>
      </w:r>
      <w:r w:rsidR="00F40F13" w:rsidRPr="002257CC">
        <w:rPr>
          <w:rFonts w:ascii="Arial Narrow" w:hAnsi="Arial Narrow"/>
          <w:b/>
          <w:i/>
          <w:u w:val="single"/>
        </w:rPr>
        <w:t xml:space="preserve"> 4</w:t>
      </w:r>
      <w:r w:rsidRPr="002257CC">
        <w:rPr>
          <w:rFonts w:ascii="Arial Narrow" w:hAnsi="Arial Narrow"/>
          <w:b/>
          <w:i/>
          <w:u w:val="single"/>
        </w:rPr>
        <w:t xml:space="preserve"> h</w:t>
      </w:r>
      <w:r w:rsidR="00F40F13" w:rsidRPr="002257CC">
        <w:rPr>
          <w:rFonts w:ascii="Arial Narrow" w:hAnsi="Arial Narrow"/>
          <w:b/>
          <w:i/>
          <w:u w:val="single"/>
        </w:rPr>
        <w:t xml:space="preserve"> PM</w:t>
      </w:r>
      <w:r w:rsidRPr="00F74BC9">
        <w:rPr>
          <w:rFonts w:ascii="Arial Narrow" w:hAnsi="Arial Narrow"/>
        </w:rPr>
        <w:t xml:space="preserve"> </w:t>
      </w:r>
      <w:r w:rsidR="00F40F13" w:rsidRPr="00F74BC9">
        <w:rPr>
          <w:rFonts w:ascii="Arial Narrow" w:hAnsi="Arial Narrow"/>
        </w:rPr>
        <w:t>simultanément</w:t>
      </w:r>
      <w:r w:rsidRPr="00F74BC9">
        <w:rPr>
          <w:rFonts w:ascii="Arial Narrow" w:hAnsi="Arial Narrow"/>
        </w:rPr>
        <w:t xml:space="preserve"> </w:t>
      </w:r>
      <w:r w:rsidR="00F40F13" w:rsidRPr="00F74BC9">
        <w:rPr>
          <w:rFonts w:ascii="Arial Narrow" w:hAnsi="Arial Narrow"/>
        </w:rPr>
        <w:t>aux 3</w:t>
      </w:r>
      <w:r w:rsidR="00F74BC9" w:rsidRPr="00F74BC9">
        <w:rPr>
          <w:rFonts w:ascii="Arial Narrow" w:hAnsi="Arial Narrow"/>
        </w:rPr>
        <w:t xml:space="preserve"> </w:t>
      </w:r>
      <w:r w:rsidRPr="00F74BC9">
        <w:rPr>
          <w:rFonts w:ascii="Arial Narrow" w:hAnsi="Arial Narrow"/>
        </w:rPr>
        <w:t xml:space="preserve">adresses mails suivantes : </w:t>
      </w:r>
    </w:p>
    <w:p w14:paraId="0BCB85E4" w14:textId="59F6766C" w:rsidR="00944C0D" w:rsidRPr="002257CC" w:rsidRDefault="00944C0D" w:rsidP="00944C0D">
      <w:pPr>
        <w:pStyle w:val="Paragraphedeliste"/>
        <w:numPr>
          <w:ilvl w:val="0"/>
          <w:numId w:val="39"/>
        </w:numPr>
        <w:rPr>
          <w:rFonts w:ascii="Arial Narrow" w:hAnsi="Arial Narrow"/>
          <w:szCs w:val="22"/>
        </w:rPr>
      </w:pPr>
      <w:r w:rsidRPr="00F74BC9">
        <w:rPr>
          <w:rFonts w:ascii="Arial Narrow" w:hAnsi="Arial Narrow"/>
          <w:szCs w:val="22"/>
        </w:rPr>
        <w:t xml:space="preserve">Cécile Broutin, Responsable de programme au siège chargée du suivi du projet PASAN APROS l, Gret France, </w:t>
      </w:r>
      <w:hyperlink r:id="rId21" w:history="1">
        <w:r w:rsidR="00F74BC9" w:rsidRPr="00F74BC9">
          <w:rPr>
            <w:rStyle w:val="Lienhypertexte"/>
            <w:rFonts w:ascii="Arial Narrow" w:hAnsi="Arial Narrow"/>
            <w:szCs w:val="22"/>
          </w:rPr>
          <w:t>broutin@gret.org</w:t>
        </w:r>
      </w:hyperlink>
      <w:r w:rsidR="00F74BC9" w:rsidRPr="00F74BC9">
        <w:rPr>
          <w:rFonts w:ascii="Arial Narrow" w:hAnsi="Arial Narrow"/>
          <w:szCs w:val="22"/>
          <w:u w:val="single"/>
        </w:rPr>
        <w:t xml:space="preserve"> </w:t>
      </w:r>
    </w:p>
    <w:p w14:paraId="08BB1A3B" w14:textId="10D0AB26" w:rsidR="002257CC" w:rsidRPr="002257CC" w:rsidRDefault="00F74BC9" w:rsidP="00E47B96">
      <w:pPr>
        <w:pStyle w:val="Paragraphedeliste"/>
        <w:numPr>
          <w:ilvl w:val="0"/>
          <w:numId w:val="39"/>
        </w:numPr>
        <w:spacing w:before="600"/>
        <w:rPr>
          <w:rFonts w:ascii="Arial Narrow" w:hAnsi="Arial Narrow"/>
          <w:szCs w:val="22"/>
        </w:rPr>
      </w:pPr>
      <w:r w:rsidRPr="00F74BC9">
        <w:rPr>
          <w:rFonts w:ascii="Arial Narrow" w:hAnsi="Arial Narrow"/>
          <w:szCs w:val="22"/>
        </w:rPr>
        <w:t xml:space="preserve">Soulouque MONEZIME, Chef de projet PASAN APROS, Gret </w:t>
      </w:r>
      <w:r w:rsidR="00AC6E81" w:rsidRPr="00F74BC9">
        <w:rPr>
          <w:rFonts w:ascii="Arial Narrow" w:hAnsi="Arial Narrow"/>
          <w:szCs w:val="22"/>
        </w:rPr>
        <w:t>Haïti</w:t>
      </w:r>
      <w:r w:rsidRPr="00F74BC9">
        <w:rPr>
          <w:rFonts w:ascii="Arial Narrow" w:hAnsi="Arial Narrow"/>
          <w:szCs w:val="22"/>
        </w:rPr>
        <w:t xml:space="preserve">, </w:t>
      </w:r>
      <w:hyperlink r:id="rId22" w:history="1">
        <w:r w:rsidRPr="00F74BC9">
          <w:rPr>
            <w:rStyle w:val="Lienhypertexte"/>
            <w:rFonts w:ascii="Arial Narrow" w:hAnsi="Arial Narrow"/>
            <w:szCs w:val="22"/>
          </w:rPr>
          <w:t>monezime.haiti@gret.org</w:t>
        </w:r>
      </w:hyperlink>
      <w:r w:rsidRPr="00F74BC9">
        <w:rPr>
          <w:rFonts w:ascii="Arial Narrow" w:hAnsi="Arial Narrow"/>
          <w:szCs w:val="22"/>
        </w:rPr>
        <w:t xml:space="preserve"> </w:t>
      </w:r>
    </w:p>
    <w:p w14:paraId="19DC42F0" w14:textId="33E4544F" w:rsidR="00944C0D" w:rsidRPr="00E47B96" w:rsidRDefault="00F74BC9" w:rsidP="00E47B96">
      <w:pPr>
        <w:pStyle w:val="Paragraphedeliste"/>
        <w:numPr>
          <w:ilvl w:val="0"/>
          <w:numId w:val="39"/>
        </w:numPr>
        <w:rPr>
          <w:rFonts w:ascii="Arial Narrow" w:hAnsi="Arial Narrow"/>
          <w:szCs w:val="22"/>
        </w:rPr>
      </w:pPr>
      <w:r w:rsidRPr="00E47B96">
        <w:rPr>
          <w:rFonts w:ascii="Arial Narrow" w:hAnsi="Arial Narrow"/>
          <w:szCs w:val="22"/>
        </w:rPr>
        <w:t xml:space="preserve">Hélène MAUDUIT, Représentante Gret, </w:t>
      </w:r>
      <w:r w:rsidR="00AC6E81" w:rsidRPr="00E47B96">
        <w:rPr>
          <w:rFonts w:ascii="Arial Narrow" w:hAnsi="Arial Narrow"/>
          <w:szCs w:val="22"/>
        </w:rPr>
        <w:t>Haïti</w:t>
      </w:r>
      <w:r w:rsidRPr="00E47B96">
        <w:rPr>
          <w:rFonts w:ascii="Arial Narrow" w:hAnsi="Arial Narrow"/>
          <w:szCs w:val="22"/>
        </w:rPr>
        <w:t xml:space="preserve"> </w:t>
      </w:r>
      <w:hyperlink r:id="rId23" w:history="1">
        <w:r w:rsidRPr="00E47B96">
          <w:rPr>
            <w:rStyle w:val="Lienhypertexte"/>
            <w:rFonts w:ascii="Arial Narrow" w:hAnsi="Arial Narrow"/>
            <w:szCs w:val="22"/>
          </w:rPr>
          <w:t>mauduit@gret.org</w:t>
        </w:r>
      </w:hyperlink>
      <w:r w:rsidRPr="00E47B96">
        <w:rPr>
          <w:rFonts w:ascii="Arial Narrow" w:hAnsi="Arial Narrow"/>
          <w:szCs w:val="22"/>
        </w:rPr>
        <w:t xml:space="preserve"> </w:t>
      </w:r>
    </w:p>
    <w:p w14:paraId="54BF1E21" w14:textId="77777777" w:rsidR="002257CC" w:rsidRDefault="002257CC" w:rsidP="004A78DB">
      <w:pPr>
        <w:rPr>
          <w:rFonts w:ascii="Arial Narrow" w:hAnsi="Arial Narrow"/>
          <w:szCs w:val="22"/>
        </w:rPr>
      </w:pPr>
    </w:p>
    <w:p w14:paraId="73603E4F" w14:textId="51C38481" w:rsidR="005B766F" w:rsidRPr="00F74BC9" w:rsidRDefault="00944C0D" w:rsidP="004A78DB">
      <w:pPr>
        <w:rPr>
          <w:rFonts w:ascii="Arial Narrow" w:hAnsi="Arial Narrow"/>
          <w:szCs w:val="22"/>
        </w:rPr>
      </w:pPr>
      <w:r w:rsidRPr="00F74BC9">
        <w:rPr>
          <w:rFonts w:ascii="Arial Narrow" w:hAnsi="Arial Narrow"/>
          <w:szCs w:val="22"/>
        </w:rPr>
        <w:t xml:space="preserve">L’objet du courriel devra porter la mention </w:t>
      </w:r>
      <w:r w:rsidRPr="002257CC">
        <w:rPr>
          <w:rFonts w:ascii="Arial Narrow" w:hAnsi="Arial Narrow"/>
          <w:b/>
          <w:i/>
          <w:szCs w:val="22"/>
        </w:rPr>
        <w:t>« offre évaluation finale externe projet PASAN APROS ».</w:t>
      </w:r>
    </w:p>
    <w:p w14:paraId="0A4150CE" w14:textId="77777777" w:rsidR="005B766F" w:rsidRPr="00F74BC9" w:rsidRDefault="005B766F" w:rsidP="004A78DB">
      <w:pPr>
        <w:rPr>
          <w:rFonts w:ascii="Arial Narrow" w:hAnsi="Arial Narrow"/>
          <w:color w:val="A50021"/>
          <w:szCs w:val="22"/>
        </w:rPr>
      </w:pPr>
    </w:p>
    <w:p w14:paraId="64B89826" w14:textId="77777777" w:rsidR="00A27CCA" w:rsidRPr="005A08D9" w:rsidRDefault="00A27CCA" w:rsidP="000C228D">
      <w:pPr>
        <w:jc w:val="left"/>
        <w:rPr>
          <w:rFonts w:ascii="Arial Narrow" w:hAnsi="Arial Narrow"/>
          <w:b/>
          <w:i/>
          <w:szCs w:val="22"/>
        </w:rPr>
        <w:sectPr w:rsidR="00A27CCA" w:rsidRPr="005A08D9" w:rsidSect="00A27CCA">
          <w:pgSz w:w="12240" w:h="15840"/>
          <w:pgMar w:top="1440" w:right="1440" w:bottom="1440" w:left="1440" w:header="720" w:footer="720" w:gutter="0"/>
          <w:cols w:space="720"/>
          <w:docGrid w:linePitch="360"/>
        </w:sectPr>
      </w:pPr>
    </w:p>
    <w:tbl>
      <w:tblPr>
        <w:tblpPr w:leftFromText="142" w:rightFromText="142" w:vertAnchor="text" w:horzAnchor="margin" w:tblpY="522"/>
        <w:tblOverlap w:val="never"/>
        <w:tblW w:w="9464" w:type="dxa"/>
        <w:tblLayout w:type="fixed"/>
        <w:tblLook w:val="0000" w:firstRow="0" w:lastRow="0" w:firstColumn="0" w:lastColumn="0" w:noHBand="0" w:noVBand="0"/>
      </w:tblPr>
      <w:tblGrid>
        <w:gridCol w:w="7042"/>
        <w:gridCol w:w="2422"/>
      </w:tblGrid>
      <w:tr w:rsidR="003D06FC" w:rsidRPr="005A08D9" w14:paraId="64E84CD6" w14:textId="77777777" w:rsidTr="003D06FC">
        <w:trPr>
          <w:cantSplit/>
          <w:trHeight w:val="260"/>
        </w:trPr>
        <w:tc>
          <w:tcPr>
            <w:tcW w:w="7042" w:type="dxa"/>
            <w:tcBorders>
              <w:bottom w:val="single" w:sz="4" w:space="0" w:color="auto"/>
            </w:tcBorders>
            <w:shd w:val="clear" w:color="auto" w:fill="auto"/>
          </w:tcPr>
          <w:p w14:paraId="2AFFC6E9" w14:textId="77777777" w:rsidR="003D06FC" w:rsidRPr="005A08D9" w:rsidRDefault="003D06FC" w:rsidP="003D06FC">
            <w:pPr>
              <w:rPr>
                <w:rFonts w:ascii="Arial Narrow" w:hAnsi="Arial Narrow"/>
                <w:b/>
                <w:szCs w:val="22"/>
              </w:rPr>
            </w:pPr>
            <w:bookmarkStart w:id="32" w:name="_Toc129006370"/>
            <w:bookmarkStart w:id="33" w:name="_Toc129006438"/>
          </w:p>
        </w:tc>
        <w:tc>
          <w:tcPr>
            <w:tcW w:w="2422" w:type="dxa"/>
            <w:tcBorders>
              <w:bottom w:val="single" w:sz="4" w:space="0" w:color="auto"/>
            </w:tcBorders>
            <w:shd w:val="clear" w:color="auto" w:fill="000000"/>
            <w:vAlign w:val="center"/>
          </w:tcPr>
          <w:p w14:paraId="317EB4BC" w14:textId="77777777" w:rsidR="003D06FC" w:rsidRPr="005A08D9" w:rsidRDefault="003D06FC" w:rsidP="003D06FC">
            <w:pPr>
              <w:rPr>
                <w:rFonts w:ascii="Arial Narrow" w:hAnsi="Arial Narrow"/>
                <w:b/>
                <w:color w:val="FFFFFF"/>
                <w:szCs w:val="22"/>
              </w:rPr>
            </w:pPr>
            <w:r w:rsidRPr="005A08D9">
              <w:rPr>
                <w:rFonts w:ascii="Arial Narrow" w:hAnsi="Arial Narrow"/>
                <w:b/>
                <w:color w:val="FFFFFF"/>
                <w:szCs w:val="22"/>
                <w:highlight w:val="black"/>
                <w:shd w:val="clear" w:color="auto" w:fill="7F7F7F"/>
              </w:rPr>
              <w:t>Maximum</w:t>
            </w:r>
          </w:p>
        </w:tc>
      </w:tr>
      <w:tr w:rsidR="003D06FC" w:rsidRPr="005A08D9" w14:paraId="76ED2700"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595959"/>
          </w:tcPr>
          <w:p w14:paraId="3ED8A4F4" w14:textId="77777777" w:rsidR="003D06FC" w:rsidRPr="005A08D9" w:rsidRDefault="003D06FC" w:rsidP="003D06FC">
            <w:pPr>
              <w:rPr>
                <w:rFonts w:ascii="Arial Narrow" w:hAnsi="Arial Narrow"/>
                <w:b/>
                <w:color w:val="FFFFFF"/>
                <w:szCs w:val="22"/>
              </w:rPr>
            </w:pPr>
            <w:r w:rsidRPr="005A08D9">
              <w:rPr>
                <w:rFonts w:ascii="Arial Narrow" w:hAnsi="Arial Narrow"/>
                <w:b/>
                <w:color w:val="FFFFFF"/>
                <w:szCs w:val="22"/>
              </w:rPr>
              <w:t>Organisation et méthodologie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183CFE1C" w14:textId="77777777" w:rsidR="003D06FC" w:rsidRPr="005A08D9" w:rsidRDefault="003D06FC" w:rsidP="003D06FC">
            <w:pPr>
              <w:jc w:val="center"/>
              <w:rPr>
                <w:rFonts w:ascii="Arial Narrow" w:hAnsi="Arial Narrow"/>
                <w:b/>
                <w:szCs w:val="22"/>
              </w:rPr>
            </w:pPr>
          </w:p>
        </w:tc>
      </w:tr>
      <w:tr w:rsidR="003D06FC" w:rsidRPr="005A08D9" w14:paraId="683F5945" w14:textId="77777777" w:rsidTr="003D06FC">
        <w:trPr>
          <w:cantSplit/>
          <w:trHeight w:val="245"/>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02FE1900" w14:textId="77777777" w:rsidR="003D06FC" w:rsidRPr="005A08D9" w:rsidRDefault="003D06FC" w:rsidP="003D06FC">
            <w:pPr>
              <w:rPr>
                <w:rFonts w:ascii="Arial Narrow" w:hAnsi="Arial Narrow"/>
                <w:b/>
                <w:szCs w:val="22"/>
              </w:rPr>
            </w:pPr>
            <w:r w:rsidRPr="005A08D9">
              <w:rPr>
                <w:rFonts w:ascii="Arial Narrow" w:hAnsi="Arial Narrow"/>
                <w:b/>
                <w:szCs w:val="22"/>
              </w:rPr>
              <w:t>Compréhension des termes de référence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6911BAFD" w14:textId="77777777" w:rsidR="003D06FC" w:rsidRPr="005A08D9" w:rsidRDefault="003D06FC" w:rsidP="003D06FC">
            <w:pPr>
              <w:jc w:val="center"/>
              <w:rPr>
                <w:rFonts w:ascii="Arial Narrow" w:hAnsi="Arial Narrow"/>
                <w:b/>
                <w:szCs w:val="22"/>
              </w:rPr>
            </w:pPr>
            <w:r w:rsidRPr="005A08D9">
              <w:rPr>
                <w:rFonts w:ascii="Arial Narrow" w:hAnsi="Arial Narrow"/>
                <w:b/>
                <w:szCs w:val="22"/>
              </w:rPr>
              <w:t>10</w:t>
            </w:r>
          </w:p>
        </w:tc>
      </w:tr>
      <w:tr w:rsidR="003D06FC" w:rsidRPr="005A08D9" w14:paraId="611B9E50"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6150A958" w14:textId="77777777" w:rsidR="003D06FC" w:rsidRPr="005A08D9" w:rsidRDefault="003D06FC" w:rsidP="003D06FC">
            <w:pPr>
              <w:rPr>
                <w:rFonts w:ascii="Arial Narrow" w:hAnsi="Arial Narrow"/>
                <w:b/>
                <w:szCs w:val="22"/>
              </w:rPr>
            </w:pPr>
            <w:r w:rsidRPr="005A08D9">
              <w:rPr>
                <w:rFonts w:ascii="Arial Narrow" w:hAnsi="Arial Narrow"/>
                <w:b/>
                <w:szCs w:val="22"/>
              </w:rPr>
              <w:t xml:space="preserve">Méthodologie </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6E7D89C8" w14:textId="77777777" w:rsidR="003D06FC" w:rsidRPr="005A08D9" w:rsidRDefault="003D06FC" w:rsidP="003D06FC">
            <w:pPr>
              <w:jc w:val="center"/>
              <w:rPr>
                <w:rFonts w:ascii="Arial Narrow" w:hAnsi="Arial Narrow"/>
                <w:b/>
                <w:szCs w:val="22"/>
              </w:rPr>
            </w:pPr>
            <w:r w:rsidRPr="005A08D9">
              <w:rPr>
                <w:rFonts w:ascii="Arial Narrow" w:hAnsi="Arial Narrow"/>
                <w:b/>
                <w:szCs w:val="22"/>
              </w:rPr>
              <w:t>25</w:t>
            </w:r>
          </w:p>
        </w:tc>
      </w:tr>
      <w:tr w:rsidR="003D06FC" w:rsidRPr="005A08D9" w14:paraId="246CBF77"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7B954930" w14:textId="77777777" w:rsidR="003D06FC" w:rsidRPr="005A08D9" w:rsidRDefault="003D06FC" w:rsidP="003D06FC">
            <w:pPr>
              <w:jc w:val="right"/>
              <w:rPr>
                <w:rFonts w:ascii="Arial Narrow" w:hAnsi="Arial Narrow"/>
                <w:i/>
                <w:szCs w:val="22"/>
              </w:rPr>
            </w:pPr>
            <w:r w:rsidRPr="005A08D9">
              <w:rPr>
                <w:rFonts w:ascii="Arial Narrow" w:hAnsi="Arial Narrow"/>
                <w:i/>
                <w:szCs w:val="22"/>
              </w:rPr>
              <w:t>La méthode de travail</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925A662" w14:textId="77777777" w:rsidR="003D06FC" w:rsidRPr="005A08D9" w:rsidRDefault="003D06FC" w:rsidP="003D06FC">
            <w:pPr>
              <w:jc w:val="center"/>
              <w:rPr>
                <w:rFonts w:ascii="Arial Narrow" w:hAnsi="Arial Narrow"/>
                <w:i/>
                <w:szCs w:val="22"/>
              </w:rPr>
            </w:pPr>
            <w:r w:rsidRPr="005A08D9">
              <w:rPr>
                <w:rFonts w:ascii="Arial Narrow" w:hAnsi="Arial Narrow"/>
                <w:i/>
                <w:szCs w:val="22"/>
              </w:rPr>
              <w:t>15</w:t>
            </w:r>
          </w:p>
        </w:tc>
      </w:tr>
      <w:tr w:rsidR="003D06FC" w:rsidRPr="005A08D9" w14:paraId="535C77FF"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7AFA051B" w14:textId="77777777" w:rsidR="003D06FC" w:rsidRPr="005A08D9" w:rsidRDefault="003D06FC" w:rsidP="003D06FC">
            <w:pPr>
              <w:jc w:val="right"/>
              <w:rPr>
                <w:rFonts w:ascii="Arial Narrow" w:hAnsi="Arial Narrow"/>
                <w:i/>
                <w:szCs w:val="22"/>
              </w:rPr>
            </w:pPr>
            <w:r w:rsidRPr="005A08D9">
              <w:rPr>
                <w:rFonts w:ascii="Arial Narrow" w:hAnsi="Arial Narrow"/>
                <w:i/>
                <w:szCs w:val="22"/>
              </w:rPr>
              <w:t>Planning des activités</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64A2C495" w14:textId="77777777" w:rsidR="003D06FC" w:rsidRPr="005A08D9" w:rsidRDefault="003D06FC" w:rsidP="003D06FC">
            <w:pPr>
              <w:jc w:val="center"/>
              <w:rPr>
                <w:rFonts w:ascii="Arial Narrow" w:hAnsi="Arial Narrow"/>
                <w:i/>
                <w:szCs w:val="22"/>
              </w:rPr>
            </w:pPr>
            <w:r w:rsidRPr="005A08D9">
              <w:rPr>
                <w:rFonts w:ascii="Arial Narrow" w:hAnsi="Arial Narrow"/>
                <w:i/>
                <w:szCs w:val="22"/>
              </w:rPr>
              <w:t>10</w:t>
            </w:r>
          </w:p>
        </w:tc>
      </w:tr>
      <w:tr w:rsidR="003D06FC" w:rsidRPr="005A08D9" w14:paraId="4C91010F"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1D7452BF" w14:textId="77777777" w:rsidR="003D06FC" w:rsidRPr="005A08D9" w:rsidRDefault="003D06FC" w:rsidP="003D06FC">
            <w:pPr>
              <w:rPr>
                <w:rFonts w:ascii="Arial Narrow" w:hAnsi="Arial Narrow"/>
                <w:b/>
                <w:szCs w:val="22"/>
              </w:rPr>
            </w:pPr>
            <w:r w:rsidRPr="005A08D9">
              <w:rPr>
                <w:rFonts w:ascii="Arial Narrow" w:hAnsi="Arial Narrow"/>
                <w:b/>
                <w:szCs w:val="22"/>
              </w:rPr>
              <w:t xml:space="preserve">Références </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12972C73" w14:textId="77777777" w:rsidR="003D06FC" w:rsidRPr="005A08D9" w:rsidRDefault="003D06FC" w:rsidP="003D06FC">
            <w:pPr>
              <w:jc w:val="center"/>
              <w:rPr>
                <w:rFonts w:ascii="Arial Narrow" w:hAnsi="Arial Narrow"/>
                <w:b/>
                <w:szCs w:val="22"/>
              </w:rPr>
            </w:pPr>
            <w:r w:rsidRPr="005A08D9">
              <w:rPr>
                <w:rFonts w:ascii="Arial Narrow" w:hAnsi="Arial Narrow"/>
                <w:b/>
                <w:szCs w:val="22"/>
              </w:rPr>
              <w:t>15</w:t>
            </w:r>
          </w:p>
        </w:tc>
      </w:tr>
      <w:tr w:rsidR="003D06FC" w:rsidRPr="005A08D9" w14:paraId="3F1EC6E0" w14:textId="77777777" w:rsidTr="003D06FC">
        <w:trPr>
          <w:cantSplit/>
          <w:trHeight w:val="520"/>
        </w:trPr>
        <w:tc>
          <w:tcPr>
            <w:tcW w:w="7042" w:type="dxa"/>
            <w:tcBorders>
              <w:top w:val="single" w:sz="4" w:space="0" w:color="auto"/>
              <w:left w:val="single" w:sz="4" w:space="0" w:color="auto"/>
              <w:bottom w:val="single" w:sz="4" w:space="0" w:color="auto"/>
              <w:right w:val="single" w:sz="4" w:space="0" w:color="auto"/>
            </w:tcBorders>
            <w:shd w:val="clear" w:color="auto" w:fill="DDD9C3"/>
          </w:tcPr>
          <w:p w14:paraId="71E268A6" w14:textId="77777777" w:rsidR="003D06FC" w:rsidRPr="005A08D9" w:rsidRDefault="003D06FC" w:rsidP="003D06FC">
            <w:pPr>
              <w:rPr>
                <w:rFonts w:ascii="Arial Narrow" w:hAnsi="Arial Narrow"/>
                <w:b/>
                <w:szCs w:val="22"/>
              </w:rPr>
            </w:pPr>
            <w:r w:rsidRPr="005A08D9">
              <w:rPr>
                <w:rFonts w:ascii="Arial Narrow" w:hAnsi="Arial Narrow"/>
                <w:b/>
                <w:szCs w:val="22"/>
              </w:rPr>
              <w:t>Note totale pour l'organisation et la méthodologie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15D59E18" w14:textId="77777777" w:rsidR="003D06FC" w:rsidRPr="005A08D9" w:rsidRDefault="003D06FC" w:rsidP="003D06FC">
            <w:pPr>
              <w:jc w:val="center"/>
              <w:rPr>
                <w:rFonts w:ascii="Arial Narrow" w:hAnsi="Arial Narrow"/>
                <w:b/>
                <w:szCs w:val="22"/>
              </w:rPr>
            </w:pPr>
            <w:r w:rsidRPr="005A08D9">
              <w:rPr>
                <w:rFonts w:ascii="Arial Narrow" w:hAnsi="Arial Narrow"/>
                <w:b/>
                <w:szCs w:val="22"/>
                <w:highlight w:val="lightGray"/>
              </w:rPr>
              <w:t>5</w:t>
            </w:r>
            <w:r w:rsidRPr="005A08D9">
              <w:rPr>
                <w:rFonts w:ascii="Arial Narrow" w:hAnsi="Arial Narrow"/>
                <w:b/>
                <w:szCs w:val="22"/>
              </w:rPr>
              <w:t>0</w:t>
            </w:r>
          </w:p>
        </w:tc>
      </w:tr>
      <w:tr w:rsidR="003D06FC" w:rsidRPr="005A08D9" w14:paraId="527A3E8A" w14:textId="77777777" w:rsidTr="003D06FC">
        <w:trPr>
          <w:cantSplit/>
          <w:trHeight w:val="245"/>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1AC05625" w14:textId="77777777" w:rsidR="003D06FC" w:rsidRPr="005A08D9" w:rsidRDefault="003D06FC" w:rsidP="003D06FC">
            <w:pPr>
              <w:rPr>
                <w:rFonts w:ascii="Arial Narrow" w:hAnsi="Arial Narrow"/>
                <w:szCs w:val="22"/>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5FB589F4" w14:textId="77777777" w:rsidR="003D06FC" w:rsidRPr="005A08D9" w:rsidRDefault="003D06FC" w:rsidP="003D06FC">
            <w:pPr>
              <w:jc w:val="center"/>
              <w:rPr>
                <w:rFonts w:ascii="Arial Narrow" w:hAnsi="Arial Narrow"/>
                <w:b/>
                <w:szCs w:val="22"/>
              </w:rPr>
            </w:pPr>
          </w:p>
        </w:tc>
      </w:tr>
      <w:tr w:rsidR="003D06FC" w:rsidRPr="005A08D9" w14:paraId="64F439C2"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595959"/>
          </w:tcPr>
          <w:p w14:paraId="36BE195D" w14:textId="77777777" w:rsidR="003D06FC" w:rsidRPr="005A08D9" w:rsidRDefault="003D06FC" w:rsidP="003D06FC">
            <w:pPr>
              <w:rPr>
                <w:rFonts w:ascii="Arial Narrow" w:hAnsi="Arial Narrow"/>
                <w:b/>
                <w:color w:val="FFFFFF"/>
                <w:szCs w:val="22"/>
              </w:rPr>
            </w:pPr>
            <w:r w:rsidRPr="005A08D9">
              <w:rPr>
                <w:rFonts w:ascii="Arial Narrow" w:hAnsi="Arial Narrow"/>
                <w:b/>
                <w:color w:val="FFFFFF"/>
                <w:szCs w:val="22"/>
              </w:rPr>
              <w:t>Expert principal</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35DFC779" w14:textId="77777777" w:rsidR="003D06FC" w:rsidRPr="005A08D9" w:rsidRDefault="003D06FC" w:rsidP="003D06FC">
            <w:pPr>
              <w:jc w:val="center"/>
              <w:rPr>
                <w:rFonts w:ascii="Arial Narrow" w:hAnsi="Arial Narrow"/>
                <w:b/>
                <w:szCs w:val="22"/>
              </w:rPr>
            </w:pPr>
          </w:p>
        </w:tc>
      </w:tr>
      <w:tr w:rsidR="003D06FC" w:rsidRPr="005A08D9" w14:paraId="52877A4D"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0858A84A" w14:textId="77777777" w:rsidR="003D06FC" w:rsidRPr="005A08D9" w:rsidRDefault="003D06FC" w:rsidP="003D06FC">
            <w:pPr>
              <w:rPr>
                <w:rFonts w:ascii="Arial Narrow" w:hAnsi="Arial Narrow"/>
                <w:b/>
                <w:szCs w:val="22"/>
              </w:rPr>
            </w:pPr>
            <w:r w:rsidRPr="005A08D9">
              <w:rPr>
                <w:rFonts w:ascii="Arial Narrow" w:hAnsi="Arial Narrow"/>
                <w:b/>
                <w:szCs w:val="22"/>
              </w:rPr>
              <w:t>Qualification et compétence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4C3CC612" w14:textId="77777777" w:rsidR="003D06FC" w:rsidRPr="005A08D9" w:rsidRDefault="003D06FC" w:rsidP="003D06FC">
            <w:pPr>
              <w:jc w:val="center"/>
              <w:rPr>
                <w:rFonts w:ascii="Arial Narrow" w:hAnsi="Arial Narrow"/>
                <w:b/>
                <w:szCs w:val="22"/>
              </w:rPr>
            </w:pPr>
            <w:r w:rsidRPr="005A08D9">
              <w:rPr>
                <w:rFonts w:ascii="Arial Narrow" w:hAnsi="Arial Narrow"/>
                <w:b/>
                <w:szCs w:val="22"/>
              </w:rPr>
              <w:t>10</w:t>
            </w:r>
          </w:p>
        </w:tc>
      </w:tr>
      <w:tr w:rsidR="003D06FC" w:rsidRPr="005A08D9" w14:paraId="3115174B"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326BCD0A" w14:textId="77777777" w:rsidR="003D06FC" w:rsidRPr="005A08D9" w:rsidRDefault="003D06FC" w:rsidP="003D06FC">
            <w:pPr>
              <w:rPr>
                <w:rFonts w:ascii="Arial Narrow" w:hAnsi="Arial Narrow"/>
                <w:b/>
                <w:szCs w:val="22"/>
              </w:rPr>
            </w:pPr>
            <w:r w:rsidRPr="005A08D9">
              <w:rPr>
                <w:rFonts w:ascii="Arial Narrow" w:hAnsi="Arial Narrow"/>
                <w:b/>
                <w:szCs w:val="22"/>
              </w:rPr>
              <w:t xml:space="preserve">Expérience professionnelle </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6CA5D624" w14:textId="77777777" w:rsidR="003D06FC" w:rsidRPr="005A08D9" w:rsidRDefault="003D06FC" w:rsidP="003D06FC">
            <w:pPr>
              <w:jc w:val="center"/>
              <w:rPr>
                <w:rFonts w:ascii="Arial Narrow" w:hAnsi="Arial Narrow"/>
                <w:b/>
                <w:szCs w:val="22"/>
              </w:rPr>
            </w:pPr>
            <w:r w:rsidRPr="005A08D9">
              <w:rPr>
                <w:rFonts w:ascii="Arial Narrow" w:hAnsi="Arial Narrow"/>
                <w:b/>
                <w:szCs w:val="22"/>
              </w:rPr>
              <w:t>20</w:t>
            </w:r>
          </w:p>
        </w:tc>
      </w:tr>
      <w:tr w:rsidR="003D06FC" w:rsidRPr="005A08D9" w14:paraId="22137575"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DDD9C3"/>
          </w:tcPr>
          <w:p w14:paraId="112B6799" w14:textId="77777777" w:rsidR="003D06FC" w:rsidRPr="005A08D9" w:rsidRDefault="003D06FC" w:rsidP="003D06FC">
            <w:pPr>
              <w:rPr>
                <w:rFonts w:ascii="Arial Narrow" w:hAnsi="Arial Narrow"/>
                <w:b/>
                <w:szCs w:val="22"/>
              </w:rPr>
            </w:pPr>
            <w:r w:rsidRPr="005A08D9">
              <w:rPr>
                <w:rFonts w:ascii="Arial Narrow" w:hAnsi="Arial Narrow"/>
                <w:b/>
                <w:szCs w:val="22"/>
              </w:rPr>
              <w:t>Note totale pour l’expert principal</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493219C5" w14:textId="77777777" w:rsidR="003D06FC" w:rsidRPr="005A08D9" w:rsidRDefault="003D06FC" w:rsidP="003D06FC">
            <w:pPr>
              <w:jc w:val="center"/>
              <w:rPr>
                <w:rFonts w:ascii="Arial Narrow" w:hAnsi="Arial Narrow"/>
                <w:b/>
                <w:szCs w:val="22"/>
              </w:rPr>
            </w:pPr>
            <w:r w:rsidRPr="005A08D9">
              <w:rPr>
                <w:rFonts w:ascii="Arial Narrow" w:hAnsi="Arial Narrow"/>
                <w:b/>
                <w:szCs w:val="22"/>
              </w:rPr>
              <w:t>30</w:t>
            </w:r>
          </w:p>
        </w:tc>
      </w:tr>
      <w:tr w:rsidR="003D06FC" w:rsidRPr="005A08D9" w14:paraId="33642479"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FFFFFF"/>
          </w:tcPr>
          <w:p w14:paraId="5F8DC9A4" w14:textId="77777777" w:rsidR="003D06FC" w:rsidRPr="005A08D9" w:rsidRDefault="003D06FC" w:rsidP="003D06FC">
            <w:pPr>
              <w:rPr>
                <w:rFonts w:ascii="Arial Narrow" w:hAnsi="Arial Narrow"/>
                <w:b/>
                <w:color w:val="FFFFFF"/>
                <w:szCs w:val="22"/>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5D7D84FF" w14:textId="77777777" w:rsidR="003D06FC" w:rsidRPr="005A08D9" w:rsidRDefault="003D06FC" w:rsidP="003D06FC">
            <w:pPr>
              <w:jc w:val="center"/>
              <w:rPr>
                <w:rFonts w:ascii="Arial Narrow" w:hAnsi="Arial Narrow"/>
                <w:b/>
                <w:szCs w:val="22"/>
              </w:rPr>
            </w:pPr>
          </w:p>
        </w:tc>
      </w:tr>
      <w:tr w:rsidR="003D06FC" w:rsidRPr="005A08D9" w14:paraId="63786890"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595959"/>
          </w:tcPr>
          <w:p w14:paraId="23D7F6C6" w14:textId="77777777" w:rsidR="003D06FC" w:rsidRPr="005A08D9" w:rsidRDefault="003D06FC" w:rsidP="003D06FC">
            <w:pPr>
              <w:rPr>
                <w:rFonts w:ascii="Arial Narrow" w:hAnsi="Arial Narrow"/>
                <w:b/>
                <w:color w:val="FFFFFF"/>
                <w:szCs w:val="22"/>
              </w:rPr>
            </w:pPr>
            <w:r w:rsidRPr="005A08D9">
              <w:rPr>
                <w:rFonts w:ascii="Arial Narrow" w:hAnsi="Arial Narrow"/>
                <w:b/>
                <w:color w:val="FFFFFF"/>
                <w:szCs w:val="22"/>
              </w:rPr>
              <w:t>Expert secondaire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F22C1FA" w14:textId="77777777" w:rsidR="003D06FC" w:rsidRPr="005A08D9" w:rsidRDefault="003D06FC" w:rsidP="003D06FC">
            <w:pPr>
              <w:jc w:val="center"/>
              <w:rPr>
                <w:rFonts w:ascii="Arial Narrow" w:hAnsi="Arial Narrow"/>
                <w:b/>
                <w:szCs w:val="22"/>
              </w:rPr>
            </w:pPr>
          </w:p>
        </w:tc>
      </w:tr>
      <w:tr w:rsidR="003D06FC" w:rsidRPr="005A08D9" w14:paraId="4B391A1D"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1D5046DD" w14:textId="77777777" w:rsidR="003D06FC" w:rsidRPr="005A08D9" w:rsidRDefault="003D06FC" w:rsidP="003D06FC">
            <w:pPr>
              <w:rPr>
                <w:rFonts w:ascii="Arial Narrow" w:hAnsi="Arial Narrow"/>
                <w:b/>
                <w:szCs w:val="22"/>
              </w:rPr>
            </w:pPr>
            <w:r w:rsidRPr="005A08D9">
              <w:rPr>
                <w:rFonts w:ascii="Arial Narrow" w:hAnsi="Arial Narrow"/>
                <w:b/>
                <w:szCs w:val="22"/>
              </w:rPr>
              <w:t>Qualification et compétence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BBB4B00" w14:textId="77777777" w:rsidR="003D06FC" w:rsidRPr="005A08D9" w:rsidRDefault="003D06FC" w:rsidP="003D06FC">
            <w:pPr>
              <w:jc w:val="center"/>
              <w:rPr>
                <w:rFonts w:ascii="Arial Narrow" w:hAnsi="Arial Narrow"/>
                <w:b/>
                <w:szCs w:val="22"/>
              </w:rPr>
            </w:pPr>
            <w:r w:rsidRPr="005A08D9">
              <w:rPr>
                <w:rFonts w:ascii="Arial Narrow" w:hAnsi="Arial Narrow"/>
                <w:b/>
                <w:szCs w:val="22"/>
              </w:rPr>
              <w:t>10</w:t>
            </w:r>
          </w:p>
        </w:tc>
      </w:tr>
      <w:tr w:rsidR="003D06FC" w:rsidRPr="005A08D9" w14:paraId="2EF9033F"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68AB9F94" w14:textId="77777777" w:rsidR="003D06FC" w:rsidRPr="005A08D9" w:rsidRDefault="003D06FC" w:rsidP="003D06FC">
            <w:pPr>
              <w:rPr>
                <w:rFonts w:ascii="Arial Narrow" w:hAnsi="Arial Narrow"/>
                <w:b/>
                <w:szCs w:val="22"/>
              </w:rPr>
            </w:pPr>
            <w:r w:rsidRPr="005A08D9">
              <w:rPr>
                <w:rFonts w:ascii="Arial Narrow" w:hAnsi="Arial Narrow"/>
                <w:b/>
                <w:szCs w:val="22"/>
              </w:rPr>
              <w:t xml:space="preserve">Expérience professionnelle </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1B15D0D4" w14:textId="77777777" w:rsidR="003D06FC" w:rsidRPr="005A08D9" w:rsidRDefault="003D06FC" w:rsidP="003D06FC">
            <w:pPr>
              <w:jc w:val="center"/>
              <w:rPr>
                <w:rFonts w:ascii="Arial Narrow" w:hAnsi="Arial Narrow"/>
                <w:b/>
                <w:szCs w:val="22"/>
              </w:rPr>
            </w:pPr>
            <w:r w:rsidRPr="005A08D9">
              <w:rPr>
                <w:rFonts w:ascii="Arial Narrow" w:hAnsi="Arial Narrow"/>
                <w:b/>
                <w:szCs w:val="22"/>
              </w:rPr>
              <w:t>10</w:t>
            </w:r>
          </w:p>
        </w:tc>
      </w:tr>
      <w:tr w:rsidR="003D06FC" w:rsidRPr="005A08D9" w14:paraId="50A8E7DE" w14:textId="77777777" w:rsidTr="003D06FC">
        <w:trPr>
          <w:cantSplit/>
          <w:trHeight w:val="102"/>
        </w:trPr>
        <w:tc>
          <w:tcPr>
            <w:tcW w:w="7042" w:type="dxa"/>
            <w:tcBorders>
              <w:top w:val="single" w:sz="4" w:space="0" w:color="auto"/>
              <w:left w:val="single" w:sz="4" w:space="0" w:color="auto"/>
              <w:bottom w:val="single" w:sz="4" w:space="0" w:color="auto"/>
              <w:right w:val="single" w:sz="4" w:space="0" w:color="auto"/>
            </w:tcBorders>
            <w:shd w:val="clear" w:color="auto" w:fill="D9D9D9"/>
          </w:tcPr>
          <w:p w14:paraId="21FE6480" w14:textId="77777777" w:rsidR="003D06FC" w:rsidRPr="005A08D9" w:rsidRDefault="003D06FC" w:rsidP="003D06FC">
            <w:pPr>
              <w:rPr>
                <w:rFonts w:ascii="Arial Narrow" w:hAnsi="Arial Narrow"/>
                <w:b/>
                <w:szCs w:val="22"/>
              </w:rPr>
            </w:pPr>
            <w:r w:rsidRPr="005A08D9">
              <w:rPr>
                <w:rFonts w:ascii="Arial Narrow" w:hAnsi="Arial Narrow"/>
                <w:b/>
                <w:szCs w:val="22"/>
              </w:rPr>
              <w:t>Note totale pour l’expert secondaire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37624975" w14:textId="77777777" w:rsidR="003D06FC" w:rsidRPr="005A08D9" w:rsidRDefault="003D06FC" w:rsidP="003D06FC">
            <w:pPr>
              <w:jc w:val="center"/>
              <w:rPr>
                <w:rFonts w:ascii="Arial Narrow" w:hAnsi="Arial Narrow"/>
                <w:b/>
                <w:szCs w:val="22"/>
              </w:rPr>
            </w:pPr>
            <w:r w:rsidRPr="005A08D9">
              <w:rPr>
                <w:rFonts w:ascii="Arial Narrow" w:hAnsi="Arial Narrow"/>
                <w:b/>
                <w:szCs w:val="22"/>
              </w:rPr>
              <w:t>20</w:t>
            </w:r>
          </w:p>
        </w:tc>
      </w:tr>
      <w:tr w:rsidR="003D06FC" w:rsidRPr="005A08D9" w14:paraId="42D4B1BD"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FFFFFF"/>
          </w:tcPr>
          <w:p w14:paraId="7AD40BBB" w14:textId="77777777" w:rsidR="003D06FC" w:rsidRPr="005A08D9" w:rsidRDefault="003D06FC" w:rsidP="003D06FC">
            <w:pPr>
              <w:rPr>
                <w:rFonts w:ascii="Arial Narrow" w:hAnsi="Arial Narrow"/>
                <w:b/>
                <w:color w:val="FFFFFF"/>
                <w:szCs w:val="22"/>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33D30E34" w14:textId="77777777" w:rsidR="003D06FC" w:rsidRPr="005A08D9" w:rsidRDefault="003D06FC" w:rsidP="003D06FC">
            <w:pPr>
              <w:jc w:val="center"/>
              <w:rPr>
                <w:rFonts w:ascii="Arial Narrow" w:hAnsi="Arial Narrow"/>
                <w:b/>
                <w:szCs w:val="22"/>
                <w:highlight w:val="lightGray"/>
              </w:rPr>
            </w:pPr>
          </w:p>
        </w:tc>
      </w:tr>
      <w:tr w:rsidR="003D06FC" w:rsidRPr="005A08D9" w14:paraId="769260FE" w14:textId="77777777" w:rsidTr="003D06FC">
        <w:trPr>
          <w:cantSplit/>
          <w:trHeight w:val="260"/>
        </w:trPr>
        <w:tc>
          <w:tcPr>
            <w:tcW w:w="7042" w:type="dxa"/>
            <w:tcBorders>
              <w:top w:val="single" w:sz="4" w:space="0" w:color="auto"/>
              <w:left w:val="single" w:sz="4" w:space="0" w:color="auto"/>
              <w:bottom w:val="single" w:sz="4" w:space="0" w:color="auto"/>
              <w:right w:val="single" w:sz="4" w:space="0" w:color="auto"/>
            </w:tcBorders>
            <w:shd w:val="clear" w:color="auto" w:fill="000000"/>
          </w:tcPr>
          <w:p w14:paraId="74B3791F" w14:textId="77777777" w:rsidR="003D06FC" w:rsidRPr="005A08D9" w:rsidRDefault="003D06FC" w:rsidP="003D06FC">
            <w:pPr>
              <w:rPr>
                <w:rFonts w:ascii="Arial Narrow" w:hAnsi="Arial Narrow"/>
                <w:szCs w:val="22"/>
              </w:rPr>
            </w:pPr>
            <w:r w:rsidRPr="005A08D9">
              <w:rPr>
                <w:rFonts w:ascii="Arial Narrow" w:hAnsi="Arial Narrow"/>
                <w:b/>
                <w:color w:val="FFFFFF"/>
                <w:szCs w:val="22"/>
              </w:rPr>
              <w:t>Note globale</w:t>
            </w: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243A95D2" w14:textId="77777777" w:rsidR="003D06FC" w:rsidRPr="005A08D9" w:rsidRDefault="003D06FC" w:rsidP="003D06FC">
            <w:pPr>
              <w:jc w:val="center"/>
              <w:rPr>
                <w:rFonts w:ascii="Arial Narrow" w:hAnsi="Arial Narrow"/>
                <w:szCs w:val="22"/>
              </w:rPr>
            </w:pPr>
            <w:r w:rsidRPr="005A08D9">
              <w:rPr>
                <w:rFonts w:ascii="Arial Narrow" w:hAnsi="Arial Narrow"/>
                <w:b/>
                <w:szCs w:val="22"/>
                <w:highlight w:val="lightGray"/>
              </w:rPr>
              <w:t>100</w:t>
            </w:r>
          </w:p>
        </w:tc>
      </w:tr>
      <w:tr w:rsidR="003D06FC" w:rsidRPr="005A08D9" w14:paraId="630A722C" w14:textId="77777777" w:rsidTr="003D06FC">
        <w:trPr>
          <w:cantSplit/>
          <w:trHeight w:val="245"/>
        </w:trPr>
        <w:tc>
          <w:tcPr>
            <w:tcW w:w="7042" w:type="dxa"/>
            <w:tcBorders>
              <w:top w:val="single" w:sz="4" w:space="0" w:color="auto"/>
              <w:left w:val="single" w:sz="4" w:space="0" w:color="auto"/>
              <w:bottom w:val="single" w:sz="4" w:space="0" w:color="auto"/>
              <w:right w:val="single" w:sz="4" w:space="0" w:color="auto"/>
            </w:tcBorders>
            <w:shd w:val="clear" w:color="auto" w:fill="auto"/>
          </w:tcPr>
          <w:p w14:paraId="689FE9F4" w14:textId="77777777" w:rsidR="003D06FC" w:rsidRPr="005A08D9" w:rsidRDefault="003D06FC" w:rsidP="003D06FC">
            <w:pPr>
              <w:rPr>
                <w:rFonts w:ascii="Arial Narrow" w:hAnsi="Arial Narrow"/>
                <w:szCs w:val="22"/>
              </w:rPr>
            </w:pPr>
          </w:p>
        </w:tc>
        <w:tc>
          <w:tcPr>
            <w:tcW w:w="2422" w:type="dxa"/>
            <w:tcBorders>
              <w:top w:val="single" w:sz="4" w:space="0" w:color="auto"/>
              <w:left w:val="single" w:sz="4" w:space="0" w:color="auto"/>
              <w:bottom w:val="single" w:sz="4" w:space="0" w:color="auto"/>
              <w:right w:val="single" w:sz="4" w:space="0" w:color="auto"/>
            </w:tcBorders>
            <w:shd w:val="clear" w:color="auto" w:fill="auto"/>
          </w:tcPr>
          <w:p w14:paraId="59DF353E" w14:textId="77777777" w:rsidR="003D06FC" w:rsidRPr="005A08D9" w:rsidRDefault="003D06FC" w:rsidP="003D06FC">
            <w:pPr>
              <w:jc w:val="center"/>
              <w:rPr>
                <w:rFonts w:ascii="Arial Narrow" w:hAnsi="Arial Narrow"/>
                <w:szCs w:val="22"/>
              </w:rPr>
            </w:pPr>
          </w:p>
        </w:tc>
      </w:tr>
    </w:tbl>
    <w:p w14:paraId="36C47DD4" w14:textId="636E59FE" w:rsidR="00DC5F4B" w:rsidRPr="005A08D9" w:rsidRDefault="004F3C67" w:rsidP="00F74BC9">
      <w:pPr>
        <w:pStyle w:val="Titre1"/>
        <w:numPr>
          <w:ilvl w:val="0"/>
          <w:numId w:val="0"/>
        </w:numPr>
        <w:spacing w:after="0"/>
        <w:rPr>
          <w:rFonts w:ascii="Arial Narrow" w:hAnsi="Arial Narrow"/>
        </w:rPr>
      </w:pPr>
      <w:r w:rsidRPr="005A08D9">
        <w:rPr>
          <w:rFonts w:ascii="Arial Narrow" w:hAnsi="Arial Narrow"/>
        </w:rPr>
        <w:t xml:space="preserve">ANNEXE </w:t>
      </w:r>
      <w:r w:rsidR="00E47B96" w:rsidRPr="005A08D9">
        <w:rPr>
          <w:rFonts w:ascii="Arial Narrow" w:hAnsi="Arial Narrow"/>
        </w:rPr>
        <w:t>1 :</w:t>
      </w:r>
      <w:r w:rsidRPr="005A08D9">
        <w:rPr>
          <w:rFonts w:ascii="Arial Narrow" w:hAnsi="Arial Narrow"/>
        </w:rPr>
        <w:t xml:space="preserve"> GRILLE D’EVALUATION</w:t>
      </w:r>
      <w:bookmarkEnd w:id="32"/>
      <w:bookmarkEnd w:id="33"/>
      <w:r w:rsidRPr="005A08D9">
        <w:rPr>
          <w:rFonts w:ascii="Arial Narrow" w:hAnsi="Arial Narrow"/>
        </w:rPr>
        <w:t xml:space="preserve"> </w:t>
      </w:r>
    </w:p>
    <w:p w14:paraId="7BCED2B3" w14:textId="77777777" w:rsidR="00EE342D" w:rsidRPr="005A08D9" w:rsidRDefault="00EE342D" w:rsidP="00B450DC">
      <w:pPr>
        <w:rPr>
          <w:rFonts w:ascii="Arial Narrow" w:hAnsi="Arial Narrow"/>
          <w:szCs w:val="22"/>
        </w:rPr>
      </w:pPr>
    </w:p>
    <w:p w14:paraId="5BC8BBAA" w14:textId="46210522" w:rsidR="00B450DC" w:rsidRPr="005A08D9" w:rsidRDefault="00B450DC" w:rsidP="00B450DC">
      <w:pPr>
        <w:rPr>
          <w:rFonts w:ascii="Arial Narrow" w:hAnsi="Arial Narrow"/>
        </w:rPr>
      </w:pPr>
      <w:r w:rsidRPr="005A08D9">
        <w:rPr>
          <w:rFonts w:ascii="Arial Narrow" w:hAnsi="Arial Narrow"/>
          <w:szCs w:val="22"/>
        </w:rPr>
        <w:t>La note financière, sur 30</w:t>
      </w:r>
      <w:r w:rsidRPr="005A08D9">
        <w:rPr>
          <w:rFonts w:ascii="Arial Narrow" w:hAnsi="Arial Narrow"/>
        </w:rPr>
        <w:t>, sera calculée selon la formule :</w:t>
      </w:r>
    </w:p>
    <w:p w14:paraId="3FED52C8" w14:textId="13D44A11" w:rsidR="007730B3" w:rsidRPr="005A08D9" w:rsidRDefault="00B450DC" w:rsidP="00031CFC">
      <w:pPr>
        <w:spacing w:before="600"/>
        <w:jc w:val="left"/>
        <w:rPr>
          <w:rFonts w:ascii="Arial Narrow" w:hAnsi="Arial Narrow"/>
          <w:b/>
          <w:i/>
          <w:szCs w:val="22"/>
        </w:rPr>
      </w:pPr>
      <w:r w:rsidRPr="005A08D9">
        <w:rPr>
          <w:rFonts w:ascii="Arial Narrow" w:hAnsi="Arial Narrow"/>
        </w:rPr>
        <w:t xml:space="preserve"> Nf = 30*Pm / P Où, Nf est la note financière Pm est le prix le moins élevé des offres reçues P est le prix de l’offre évalué</w:t>
      </w:r>
      <w:r w:rsidR="00E45AAB" w:rsidRPr="005A08D9">
        <w:rPr>
          <w:rFonts w:ascii="Arial Narrow" w:hAnsi="Arial Narrow"/>
          <w:b/>
          <w:i/>
          <w:szCs w:val="22"/>
        </w:rPr>
        <w:t>e</w:t>
      </w:r>
    </w:p>
    <w:p w14:paraId="5C30C3CE" w14:textId="1E310966" w:rsidR="00F74BC9" w:rsidRDefault="00F74BC9" w:rsidP="00F74BC9">
      <w:pPr>
        <w:spacing w:before="0" w:after="160" w:line="259" w:lineRule="auto"/>
        <w:jc w:val="left"/>
        <w:rPr>
          <w:rFonts w:ascii="Arial Narrow" w:hAnsi="Arial Narrow"/>
          <w:b/>
          <w:i/>
          <w:szCs w:val="22"/>
        </w:rPr>
      </w:pPr>
      <w:r>
        <w:rPr>
          <w:rFonts w:ascii="Arial Narrow" w:hAnsi="Arial Narrow"/>
          <w:b/>
          <w:i/>
          <w:szCs w:val="22"/>
        </w:rPr>
        <w:br w:type="page"/>
      </w:r>
    </w:p>
    <w:p w14:paraId="1C1F9032" w14:textId="25CC7F37" w:rsidR="00F74BC9" w:rsidRDefault="00F74BC9" w:rsidP="00F74BC9">
      <w:pPr>
        <w:spacing w:before="0" w:after="160" w:line="259" w:lineRule="auto"/>
        <w:jc w:val="left"/>
        <w:rPr>
          <w:rFonts w:ascii="Arial Narrow" w:hAnsi="Arial Narrow"/>
          <w:b/>
          <w:i/>
          <w:szCs w:val="22"/>
        </w:rPr>
        <w:sectPr w:rsidR="00F74BC9" w:rsidSect="00F74BC9">
          <w:pgSz w:w="12240" w:h="15840"/>
          <w:pgMar w:top="1985" w:right="1440" w:bottom="1440" w:left="1440" w:header="720" w:footer="720" w:gutter="0"/>
          <w:cols w:space="720"/>
          <w:docGrid w:linePitch="360"/>
        </w:sectPr>
      </w:pPr>
    </w:p>
    <w:p w14:paraId="6B197663" w14:textId="0044261F" w:rsidR="00F74BC9" w:rsidRDefault="00F74BC9" w:rsidP="00F74BC9">
      <w:pPr>
        <w:pStyle w:val="Titre1"/>
        <w:numPr>
          <w:ilvl w:val="0"/>
          <w:numId w:val="0"/>
        </w:numPr>
        <w:rPr>
          <w:rFonts w:ascii="Arial Narrow" w:hAnsi="Arial Narrow"/>
        </w:rPr>
      </w:pPr>
      <w:r w:rsidRPr="005A08D9">
        <w:rPr>
          <w:rFonts w:ascii="Arial Narrow" w:hAnsi="Arial Narrow"/>
        </w:rPr>
        <w:t xml:space="preserve">ANNEXE </w:t>
      </w:r>
      <w:r>
        <w:rPr>
          <w:rFonts w:ascii="Arial Narrow" w:hAnsi="Arial Narrow"/>
        </w:rPr>
        <w:t xml:space="preserve">2 cADRE LOGIQUE DU PROJET </w:t>
      </w:r>
      <w:r w:rsidRPr="005A08D9">
        <w:rPr>
          <w:rFonts w:ascii="Arial Narrow" w:hAnsi="Arial Narrow"/>
        </w:rPr>
        <w:t xml:space="preserve"> </w:t>
      </w:r>
    </w:p>
    <w:tbl>
      <w:tblPr>
        <w:tblW w:w="14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
        <w:gridCol w:w="2268"/>
        <w:gridCol w:w="2013"/>
        <w:gridCol w:w="1673"/>
        <w:gridCol w:w="1021"/>
        <w:gridCol w:w="2097"/>
        <w:gridCol w:w="1701"/>
        <w:gridCol w:w="2297"/>
      </w:tblGrid>
      <w:tr w:rsidR="00F74BC9" w:rsidRPr="00F74BC9" w14:paraId="494AC2FA" w14:textId="77777777" w:rsidTr="00F74BC9">
        <w:tc>
          <w:tcPr>
            <w:tcW w:w="949" w:type="dxa"/>
            <w:tcBorders>
              <w:bottom w:val="single" w:sz="4" w:space="0" w:color="auto"/>
            </w:tcBorders>
            <w:shd w:val="clear" w:color="auto" w:fill="BFBFBF"/>
            <w:vAlign w:val="center"/>
          </w:tcPr>
          <w:p w14:paraId="61599153" w14:textId="77777777" w:rsidR="00F74BC9" w:rsidRPr="00F74BC9" w:rsidRDefault="00F74BC9" w:rsidP="00F74BC9">
            <w:pPr>
              <w:spacing w:before="0"/>
              <w:jc w:val="left"/>
              <w:rPr>
                <w:sz w:val="24"/>
                <w:szCs w:val="24"/>
                <w:lang w:eastAsia="en-GB"/>
              </w:rPr>
            </w:pPr>
          </w:p>
        </w:tc>
        <w:tc>
          <w:tcPr>
            <w:tcW w:w="2268" w:type="dxa"/>
            <w:tcBorders>
              <w:bottom w:val="single" w:sz="4" w:space="0" w:color="auto"/>
            </w:tcBorders>
            <w:shd w:val="clear" w:color="auto" w:fill="BFBFBF"/>
            <w:vAlign w:val="center"/>
          </w:tcPr>
          <w:p w14:paraId="44291483" w14:textId="77777777" w:rsidR="00F74BC9" w:rsidRPr="00F74BC9" w:rsidRDefault="00F74BC9" w:rsidP="00F74BC9">
            <w:pPr>
              <w:spacing w:before="0"/>
              <w:jc w:val="left"/>
              <w:rPr>
                <w:rFonts w:cs="Calibri"/>
                <w:b/>
                <w:sz w:val="20"/>
                <w:szCs w:val="24"/>
                <w:lang w:eastAsia="en-GB"/>
              </w:rPr>
            </w:pPr>
            <w:r w:rsidRPr="00F74BC9">
              <w:rPr>
                <w:rFonts w:cs="Calibri"/>
                <w:b/>
                <w:sz w:val="20"/>
                <w:szCs w:val="24"/>
                <w:lang w:eastAsia="en-GB"/>
              </w:rPr>
              <w:t>Chaîne de résultats</w:t>
            </w:r>
          </w:p>
        </w:tc>
        <w:tc>
          <w:tcPr>
            <w:tcW w:w="2013" w:type="dxa"/>
            <w:tcBorders>
              <w:bottom w:val="single" w:sz="4" w:space="0" w:color="auto"/>
            </w:tcBorders>
            <w:shd w:val="clear" w:color="auto" w:fill="BFBFBF"/>
            <w:vAlign w:val="center"/>
          </w:tcPr>
          <w:p w14:paraId="7704CCFD" w14:textId="77777777" w:rsidR="00F74BC9" w:rsidRPr="00F74BC9" w:rsidRDefault="00F74BC9" w:rsidP="00F74BC9">
            <w:pPr>
              <w:spacing w:before="60"/>
              <w:jc w:val="left"/>
              <w:rPr>
                <w:rFonts w:cs="Calibri"/>
                <w:b/>
                <w:sz w:val="20"/>
                <w:szCs w:val="24"/>
                <w:lang w:eastAsia="en-GB"/>
              </w:rPr>
            </w:pPr>
            <w:r w:rsidRPr="00F74BC9">
              <w:rPr>
                <w:rFonts w:cs="Calibri"/>
                <w:b/>
                <w:sz w:val="20"/>
                <w:szCs w:val="24"/>
                <w:lang w:eastAsia="en-GB"/>
              </w:rPr>
              <w:t>Indicateurs</w:t>
            </w:r>
          </w:p>
        </w:tc>
        <w:tc>
          <w:tcPr>
            <w:tcW w:w="1673" w:type="dxa"/>
            <w:tcBorders>
              <w:bottom w:val="single" w:sz="4" w:space="0" w:color="auto"/>
            </w:tcBorders>
            <w:shd w:val="clear" w:color="auto" w:fill="BFBFBF"/>
            <w:vAlign w:val="center"/>
          </w:tcPr>
          <w:p w14:paraId="0E38F93A" w14:textId="77777777" w:rsidR="00F74BC9" w:rsidRPr="00F74BC9" w:rsidRDefault="00F74BC9" w:rsidP="00F74BC9">
            <w:pPr>
              <w:spacing w:before="60"/>
              <w:jc w:val="center"/>
              <w:rPr>
                <w:rFonts w:cs="Calibri"/>
                <w:b/>
                <w:sz w:val="20"/>
                <w:szCs w:val="24"/>
                <w:lang w:eastAsia="en-GB"/>
              </w:rPr>
            </w:pPr>
            <w:r w:rsidRPr="00F74BC9">
              <w:rPr>
                <w:rFonts w:cs="Calibri"/>
                <w:b/>
                <w:sz w:val="20"/>
                <w:szCs w:val="24"/>
                <w:lang w:eastAsia="en-GB"/>
              </w:rPr>
              <w:t>Points de référence</w:t>
            </w:r>
          </w:p>
          <w:p w14:paraId="3ABDEE87" w14:textId="77777777" w:rsidR="00F74BC9" w:rsidRPr="00F74BC9" w:rsidRDefault="00F74BC9" w:rsidP="00F74BC9">
            <w:pPr>
              <w:spacing w:before="60"/>
              <w:jc w:val="center"/>
              <w:rPr>
                <w:rFonts w:cs="Calibri"/>
                <w:b/>
                <w:sz w:val="16"/>
                <w:szCs w:val="16"/>
                <w:lang w:eastAsia="en-GB"/>
              </w:rPr>
            </w:pPr>
            <w:r w:rsidRPr="00F74BC9">
              <w:rPr>
                <w:rFonts w:cs="Calibri"/>
                <w:b/>
                <w:sz w:val="16"/>
                <w:szCs w:val="16"/>
                <w:lang w:eastAsia="en-GB"/>
              </w:rPr>
              <w:t>(et année de référence)</w:t>
            </w:r>
          </w:p>
        </w:tc>
        <w:tc>
          <w:tcPr>
            <w:tcW w:w="1021" w:type="dxa"/>
            <w:tcBorders>
              <w:bottom w:val="single" w:sz="4" w:space="0" w:color="auto"/>
            </w:tcBorders>
            <w:shd w:val="clear" w:color="auto" w:fill="BFBFBF"/>
            <w:vAlign w:val="center"/>
          </w:tcPr>
          <w:p w14:paraId="23747D52" w14:textId="77777777" w:rsidR="00F74BC9" w:rsidRPr="00F74BC9" w:rsidRDefault="00F74BC9" w:rsidP="00F74BC9">
            <w:pPr>
              <w:spacing w:before="60"/>
              <w:jc w:val="left"/>
              <w:rPr>
                <w:rFonts w:cs="Calibri"/>
                <w:b/>
                <w:sz w:val="20"/>
                <w:szCs w:val="24"/>
                <w:lang w:eastAsia="en-GB"/>
              </w:rPr>
            </w:pPr>
            <w:r w:rsidRPr="00F74BC9">
              <w:rPr>
                <w:rFonts w:cs="Calibri"/>
                <w:b/>
                <w:sz w:val="20"/>
                <w:szCs w:val="24"/>
                <w:lang w:eastAsia="en-GB"/>
              </w:rPr>
              <w:t>Valeur actuelle</w:t>
            </w:r>
          </w:p>
          <w:p w14:paraId="46F8892E" w14:textId="77777777" w:rsidR="00F74BC9" w:rsidRPr="00F74BC9" w:rsidRDefault="00F74BC9" w:rsidP="00F74BC9">
            <w:pPr>
              <w:spacing w:before="60"/>
              <w:jc w:val="left"/>
              <w:rPr>
                <w:rFonts w:cs="Calibri"/>
                <w:b/>
                <w:sz w:val="16"/>
                <w:szCs w:val="16"/>
                <w:lang w:eastAsia="en-GB"/>
              </w:rPr>
            </w:pPr>
          </w:p>
          <w:p w14:paraId="47B3941C" w14:textId="77777777" w:rsidR="00F74BC9" w:rsidRPr="00F74BC9" w:rsidRDefault="00F74BC9" w:rsidP="00F74BC9">
            <w:pPr>
              <w:spacing w:before="60"/>
              <w:jc w:val="left"/>
              <w:rPr>
                <w:rFonts w:cs="Calibri"/>
                <w:b/>
                <w:sz w:val="20"/>
                <w:szCs w:val="24"/>
                <w:lang w:eastAsia="en-GB"/>
              </w:rPr>
            </w:pPr>
            <w:r w:rsidRPr="00F74BC9">
              <w:rPr>
                <w:rFonts w:cs="Calibri"/>
                <w:b/>
                <w:sz w:val="16"/>
                <w:szCs w:val="16"/>
                <w:lang w:eastAsia="en-GB"/>
              </w:rPr>
              <w:t xml:space="preserve">Date </w:t>
            </w:r>
          </w:p>
        </w:tc>
        <w:tc>
          <w:tcPr>
            <w:tcW w:w="2097" w:type="dxa"/>
            <w:tcBorders>
              <w:bottom w:val="single" w:sz="4" w:space="0" w:color="auto"/>
            </w:tcBorders>
            <w:shd w:val="clear" w:color="auto" w:fill="BFBFBF"/>
            <w:vAlign w:val="center"/>
          </w:tcPr>
          <w:p w14:paraId="4F45CD50" w14:textId="77777777" w:rsidR="00F74BC9" w:rsidRPr="00F74BC9" w:rsidRDefault="00F74BC9" w:rsidP="00F74BC9">
            <w:pPr>
              <w:spacing w:before="60"/>
              <w:jc w:val="left"/>
              <w:rPr>
                <w:rFonts w:cs="Calibri"/>
                <w:b/>
                <w:sz w:val="20"/>
                <w:szCs w:val="24"/>
                <w:lang w:eastAsia="en-GB"/>
              </w:rPr>
            </w:pPr>
            <w:r w:rsidRPr="00F74BC9">
              <w:rPr>
                <w:rFonts w:cs="Calibri"/>
                <w:b/>
                <w:sz w:val="20"/>
                <w:szCs w:val="24"/>
                <w:lang w:eastAsia="en-GB"/>
              </w:rPr>
              <w:t>Cibles</w:t>
            </w:r>
          </w:p>
          <w:p w14:paraId="43E2596B" w14:textId="77777777" w:rsidR="00F74BC9" w:rsidRPr="00F74BC9" w:rsidRDefault="00F74BC9" w:rsidP="00F74BC9">
            <w:pPr>
              <w:spacing w:before="60"/>
              <w:jc w:val="left"/>
              <w:rPr>
                <w:rFonts w:cs="Calibri"/>
                <w:b/>
                <w:sz w:val="16"/>
                <w:szCs w:val="16"/>
                <w:lang w:eastAsia="en-GB"/>
              </w:rPr>
            </w:pPr>
            <w:r w:rsidRPr="00F74BC9">
              <w:rPr>
                <w:rFonts w:cs="Calibri"/>
                <w:b/>
                <w:sz w:val="16"/>
                <w:szCs w:val="16"/>
                <w:lang w:eastAsia="en-GB"/>
              </w:rPr>
              <w:t>Fin projet</w:t>
            </w:r>
          </w:p>
          <w:p w14:paraId="5D8D322A" w14:textId="77777777" w:rsidR="00F74BC9" w:rsidRPr="00F74BC9" w:rsidRDefault="00F74BC9" w:rsidP="00F74BC9">
            <w:pPr>
              <w:spacing w:before="60"/>
              <w:jc w:val="left"/>
              <w:rPr>
                <w:rFonts w:cs="Calibri"/>
                <w:b/>
                <w:sz w:val="16"/>
                <w:szCs w:val="16"/>
                <w:lang w:eastAsia="en-GB"/>
              </w:rPr>
            </w:pPr>
            <w:r w:rsidRPr="00F74BC9">
              <w:rPr>
                <w:rFonts w:cs="Calibri"/>
                <w:b/>
                <w:sz w:val="16"/>
                <w:szCs w:val="16"/>
                <w:lang w:eastAsia="en-GB"/>
              </w:rPr>
              <w:t>(et année de référence)</w:t>
            </w:r>
          </w:p>
        </w:tc>
        <w:tc>
          <w:tcPr>
            <w:tcW w:w="1701" w:type="dxa"/>
            <w:tcBorders>
              <w:bottom w:val="single" w:sz="4" w:space="0" w:color="auto"/>
            </w:tcBorders>
            <w:shd w:val="clear" w:color="auto" w:fill="BFBFBF"/>
            <w:vAlign w:val="center"/>
          </w:tcPr>
          <w:p w14:paraId="0CCA5C5D" w14:textId="77777777" w:rsidR="00F74BC9" w:rsidRPr="00F74BC9" w:rsidRDefault="00F74BC9" w:rsidP="00F74BC9">
            <w:pPr>
              <w:spacing w:before="0"/>
              <w:jc w:val="left"/>
              <w:rPr>
                <w:rFonts w:cs="Calibri"/>
                <w:b/>
                <w:sz w:val="20"/>
                <w:szCs w:val="24"/>
                <w:lang w:eastAsia="en-GB"/>
              </w:rPr>
            </w:pPr>
            <w:r w:rsidRPr="00F74BC9">
              <w:rPr>
                <w:rFonts w:cs="Calibri"/>
                <w:b/>
                <w:sz w:val="20"/>
                <w:szCs w:val="24"/>
                <w:lang w:eastAsia="en-GB"/>
              </w:rPr>
              <w:t>Sources et moyens de vérification</w:t>
            </w:r>
          </w:p>
        </w:tc>
        <w:tc>
          <w:tcPr>
            <w:tcW w:w="2297" w:type="dxa"/>
            <w:shd w:val="clear" w:color="auto" w:fill="BFBFBF"/>
            <w:vAlign w:val="center"/>
          </w:tcPr>
          <w:p w14:paraId="4A460CDD" w14:textId="77777777" w:rsidR="00F74BC9" w:rsidRPr="00F74BC9" w:rsidRDefault="00F74BC9" w:rsidP="00F74BC9">
            <w:pPr>
              <w:spacing w:before="0"/>
              <w:jc w:val="left"/>
              <w:rPr>
                <w:rFonts w:cs="Calibri"/>
                <w:b/>
                <w:sz w:val="20"/>
                <w:szCs w:val="24"/>
                <w:lang w:eastAsia="en-GB"/>
              </w:rPr>
            </w:pPr>
            <w:r w:rsidRPr="00F74BC9">
              <w:rPr>
                <w:rFonts w:cs="Calibri"/>
                <w:b/>
                <w:sz w:val="20"/>
                <w:szCs w:val="24"/>
                <w:lang w:eastAsia="en-GB"/>
              </w:rPr>
              <w:t>Hypothèses</w:t>
            </w:r>
          </w:p>
          <w:p w14:paraId="7C685326" w14:textId="77777777" w:rsidR="00F74BC9" w:rsidRPr="00F74BC9" w:rsidRDefault="00F74BC9" w:rsidP="00F74BC9">
            <w:pPr>
              <w:spacing w:before="0"/>
              <w:jc w:val="left"/>
              <w:rPr>
                <w:rFonts w:cs="Calibri"/>
                <w:b/>
                <w:sz w:val="20"/>
                <w:szCs w:val="24"/>
                <w:lang w:eastAsia="en-GB"/>
              </w:rPr>
            </w:pPr>
          </w:p>
        </w:tc>
      </w:tr>
      <w:tr w:rsidR="00F74BC9" w:rsidRPr="00F74BC9" w14:paraId="693D5F3C" w14:textId="77777777" w:rsidTr="00F74BC9">
        <w:trPr>
          <w:trHeight w:val="1939"/>
        </w:trPr>
        <w:tc>
          <w:tcPr>
            <w:tcW w:w="949" w:type="dxa"/>
            <w:shd w:val="clear" w:color="auto" w:fill="D9D9D9"/>
            <w:textDirection w:val="btLr"/>
            <w:vAlign w:val="center"/>
          </w:tcPr>
          <w:p w14:paraId="5426D97F" w14:textId="6C1D1D13" w:rsidR="00F74BC9" w:rsidRPr="00F74BC9" w:rsidRDefault="00F74BC9" w:rsidP="00F74BC9">
            <w:pPr>
              <w:tabs>
                <w:tab w:val="left" w:pos="0"/>
                <w:tab w:val="left" w:pos="132"/>
              </w:tabs>
              <w:spacing w:before="0"/>
              <w:ind w:left="113" w:right="113"/>
              <w:jc w:val="left"/>
              <w:rPr>
                <w:rFonts w:cs="Calibri"/>
                <w:b/>
                <w:sz w:val="20"/>
                <w:szCs w:val="24"/>
                <w:lang w:eastAsia="en-GB"/>
              </w:rPr>
            </w:pPr>
            <w:r w:rsidRPr="00F74BC9">
              <w:rPr>
                <w:rFonts w:cs="Calibri"/>
                <w:b/>
                <w:sz w:val="20"/>
                <w:szCs w:val="24"/>
                <w:lang w:eastAsia="en-GB"/>
              </w:rPr>
              <w:t xml:space="preserve">Objectif </w:t>
            </w:r>
            <w:r w:rsidR="00E47B96" w:rsidRPr="00F74BC9">
              <w:rPr>
                <w:rFonts w:cs="Calibri"/>
                <w:b/>
                <w:sz w:val="20"/>
                <w:szCs w:val="24"/>
                <w:lang w:eastAsia="en-GB"/>
              </w:rPr>
              <w:t>général :</w:t>
            </w:r>
            <w:r w:rsidRPr="00F74BC9">
              <w:rPr>
                <w:rFonts w:cs="Calibri"/>
                <w:b/>
                <w:sz w:val="20"/>
                <w:szCs w:val="24"/>
                <w:lang w:eastAsia="en-GB"/>
              </w:rPr>
              <w:t xml:space="preserve"> incidences</w:t>
            </w:r>
          </w:p>
          <w:p w14:paraId="7172AD75" w14:textId="2206D5F0" w:rsidR="00F74BC9" w:rsidRPr="00F74BC9" w:rsidRDefault="00E47B96" w:rsidP="00E47B96">
            <w:pPr>
              <w:tabs>
                <w:tab w:val="left" w:pos="0"/>
                <w:tab w:val="left" w:pos="132"/>
              </w:tabs>
              <w:spacing w:before="0"/>
              <w:ind w:left="113" w:right="113"/>
              <w:jc w:val="left"/>
              <w:rPr>
                <w:rFonts w:cs="Calibri"/>
                <w:b/>
                <w:sz w:val="20"/>
                <w:szCs w:val="24"/>
                <w:lang w:eastAsia="en-GB"/>
              </w:rPr>
            </w:pPr>
            <w:r w:rsidRPr="00F74BC9">
              <w:rPr>
                <w:rFonts w:cs="Calibri"/>
                <w:b/>
                <w:sz w:val="20"/>
                <w:szCs w:val="24"/>
                <w:lang w:eastAsia="en-GB"/>
              </w:rPr>
              <w:t>Objet</w:t>
            </w:r>
            <w:r w:rsidR="00F74BC9" w:rsidRPr="00F74BC9">
              <w:rPr>
                <w:rFonts w:cs="Calibri"/>
                <w:b/>
                <w:sz w:val="20"/>
                <w:szCs w:val="24"/>
                <w:lang w:eastAsia="en-GB"/>
              </w:rPr>
              <w:t>tif spécifique </w:t>
            </w:r>
          </w:p>
        </w:tc>
        <w:tc>
          <w:tcPr>
            <w:tcW w:w="2268" w:type="dxa"/>
            <w:shd w:val="clear" w:color="auto" w:fill="auto"/>
            <w:vAlign w:val="center"/>
          </w:tcPr>
          <w:p w14:paraId="577556EA"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Objectif global : Améliorer la sécurité alimentaire et l’état nutritionnel des ménages du bassin versant Trois Rivières</w:t>
            </w:r>
          </w:p>
          <w:p w14:paraId="4B944120"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b/>
                <w:sz w:val="20"/>
                <w:szCs w:val="24"/>
                <w:lang w:eastAsia="en-GB"/>
              </w:rPr>
              <w:t>Objectif spécifique ou résultat principal</w:t>
            </w:r>
            <w:r w:rsidRPr="00F74BC9">
              <w:rPr>
                <w:rFonts w:cs="Calibri"/>
                <w:sz w:val="20"/>
                <w:szCs w:val="24"/>
                <w:lang w:eastAsia="en-GB"/>
              </w:rPr>
              <w:t xml:space="preserve"> Améliorer la résilience des ménages, y compris les plus vulnérables, notamment aux changements climatiques en renforçant la gouvernance de la sécurité alimentaire, le développement durable des secteurs agricoles et la sécurisation des ressources naturelles et en favorisant l’accès à un dispositif de protection sociale durable valorisant la production locale</w:t>
            </w:r>
          </w:p>
        </w:tc>
        <w:tc>
          <w:tcPr>
            <w:tcW w:w="2013" w:type="dxa"/>
            <w:shd w:val="clear" w:color="auto" w:fill="auto"/>
            <w:vAlign w:val="center"/>
          </w:tcPr>
          <w:p w14:paraId="1193349B"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 xml:space="preserve">% de diminution du déficit par rapport au seuil de survie des ménages les plus pauvres du bassin versant de Trois Rivières (profil HEA) </w:t>
            </w:r>
          </w:p>
          <w:p w14:paraId="5755D8D4" w14:textId="77777777" w:rsidR="00F74BC9" w:rsidRPr="00F74BC9" w:rsidRDefault="00F74BC9" w:rsidP="003D06FC">
            <w:pPr>
              <w:autoSpaceDE w:val="0"/>
              <w:autoSpaceDN w:val="0"/>
              <w:adjustRightInd w:val="0"/>
              <w:spacing w:before="60"/>
              <w:rPr>
                <w:rFonts w:cs="Calibri"/>
                <w:sz w:val="20"/>
                <w:szCs w:val="24"/>
                <w:lang w:eastAsia="en-GB"/>
              </w:rPr>
            </w:pPr>
          </w:p>
          <w:p w14:paraId="136C118A" w14:textId="77777777" w:rsidR="00F74BC9" w:rsidRPr="00F74BC9" w:rsidRDefault="00F74BC9" w:rsidP="003D06FC">
            <w:pPr>
              <w:autoSpaceDE w:val="0"/>
              <w:autoSpaceDN w:val="0"/>
              <w:adjustRightInd w:val="0"/>
              <w:spacing w:before="60"/>
              <w:rPr>
                <w:rFonts w:cs="Calibri"/>
                <w:sz w:val="20"/>
                <w:szCs w:val="24"/>
                <w:lang w:eastAsia="en-GB"/>
              </w:rPr>
            </w:pPr>
          </w:p>
        </w:tc>
        <w:tc>
          <w:tcPr>
            <w:tcW w:w="1673" w:type="dxa"/>
            <w:shd w:val="clear" w:color="auto" w:fill="auto"/>
            <w:vAlign w:val="center"/>
          </w:tcPr>
          <w:p w14:paraId="33E98A6A" w14:textId="77777777" w:rsidR="00F74BC9" w:rsidRPr="00F74BC9" w:rsidRDefault="00F74BC9" w:rsidP="003D06FC">
            <w:pPr>
              <w:autoSpaceDE w:val="0"/>
              <w:autoSpaceDN w:val="0"/>
              <w:adjustRightInd w:val="0"/>
              <w:spacing w:before="60"/>
              <w:ind w:left="-59"/>
              <w:rPr>
                <w:rFonts w:cs="Calibri"/>
                <w:sz w:val="20"/>
                <w:szCs w:val="24"/>
                <w:lang w:eastAsia="en-GB"/>
              </w:rPr>
            </w:pPr>
          </w:p>
          <w:p w14:paraId="216FCF97" w14:textId="77777777" w:rsidR="00F74BC9" w:rsidRPr="00F74BC9" w:rsidRDefault="00F74BC9" w:rsidP="003D06FC">
            <w:pPr>
              <w:autoSpaceDE w:val="0"/>
              <w:autoSpaceDN w:val="0"/>
              <w:adjustRightInd w:val="0"/>
              <w:spacing w:before="60"/>
              <w:ind w:left="-59"/>
              <w:rPr>
                <w:rFonts w:cs="Calibri"/>
                <w:sz w:val="20"/>
                <w:szCs w:val="24"/>
                <w:lang w:eastAsia="en-GB"/>
              </w:rPr>
            </w:pPr>
          </w:p>
          <w:p w14:paraId="597B877B" w14:textId="3819D100" w:rsidR="00F74BC9" w:rsidRPr="00F74BC9" w:rsidRDefault="00F74BC9" w:rsidP="003D06FC">
            <w:pPr>
              <w:autoSpaceDE w:val="0"/>
              <w:autoSpaceDN w:val="0"/>
              <w:adjustRightInd w:val="0"/>
              <w:spacing w:before="60"/>
              <w:ind w:left="-59"/>
              <w:rPr>
                <w:rFonts w:cs="Calibri"/>
                <w:sz w:val="20"/>
                <w:szCs w:val="24"/>
                <w:lang w:eastAsia="en-GB"/>
              </w:rPr>
            </w:pPr>
            <w:r w:rsidRPr="00F74BC9">
              <w:rPr>
                <w:rFonts w:cs="Calibri"/>
                <w:sz w:val="20"/>
                <w:szCs w:val="24"/>
                <w:lang w:eastAsia="en-GB"/>
              </w:rPr>
              <w:t>43% en moyenne de déficit par rapport au seuil de survie chez les ménages les plus pauvres du BVTR (selon profil HEA moyen HT</w:t>
            </w:r>
            <w:r w:rsidR="00AC6E81" w:rsidRPr="00F74BC9">
              <w:rPr>
                <w:rFonts w:cs="Calibri"/>
                <w:sz w:val="20"/>
                <w:szCs w:val="24"/>
                <w:lang w:eastAsia="en-GB"/>
              </w:rPr>
              <w:t>01, HT</w:t>
            </w:r>
            <w:r w:rsidRPr="00F74BC9">
              <w:rPr>
                <w:rFonts w:cs="Calibri"/>
                <w:sz w:val="20"/>
                <w:szCs w:val="24"/>
                <w:lang w:eastAsia="en-GB"/>
              </w:rPr>
              <w:t xml:space="preserve"> 03)</w:t>
            </w:r>
          </w:p>
          <w:p w14:paraId="7309594A" w14:textId="77777777" w:rsidR="00F74BC9" w:rsidRPr="00F74BC9" w:rsidRDefault="00F74BC9" w:rsidP="003D06FC">
            <w:pPr>
              <w:autoSpaceDE w:val="0"/>
              <w:autoSpaceDN w:val="0"/>
              <w:adjustRightInd w:val="0"/>
              <w:spacing w:before="60"/>
              <w:rPr>
                <w:rFonts w:cs="Calibri"/>
                <w:sz w:val="20"/>
                <w:szCs w:val="24"/>
                <w:lang w:eastAsia="en-GB"/>
              </w:rPr>
            </w:pPr>
          </w:p>
          <w:p w14:paraId="48B36365" w14:textId="77777777" w:rsidR="00F74BC9" w:rsidRPr="00F74BC9" w:rsidRDefault="00F74BC9" w:rsidP="003D06FC">
            <w:pPr>
              <w:autoSpaceDE w:val="0"/>
              <w:autoSpaceDN w:val="0"/>
              <w:adjustRightInd w:val="0"/>
              <w:spacing w:before="60"/>
              <w:rPr>
                <w:rFonts w:cs="Calibri"/>
                <w:sz w:val="20"/>
                <w:szCs w:val="24"/>
                <w:lang w:eastAsia="en-GB"/>
              </w:rPr>
            </w:pPr>
          </w:p>
          <w:p w14:paraId="24F8E8BE" w14:textId="77777777" w:rsidR="00F74BC9" w:rsidRPr="00F74BC9" w:rsidRDefault="00F74BC9" w:rsidP="003D06FC">
            <w:pPr>
              <w:autoSpaceDE w:val="0"/>
              <w:autoSpaceDN w:val="0"/>
              <w:adjustRightInd w:val="0"/>
              <w:spacing w:before="60"/>
              <w:rPr>
                <w:rFonts w:cs="Calibri"/>
                <w:sz w:val="20"/>
                <w:szCs w:val="24"/>
                <w:lang w:eastAsia="en-GB"/>
              </w:rPr>
            </w:pPr>
          </w:p>
        </w:tc>
        <w:tc>
          <w:tcPr>
            <w:tcW w:w="1021" w:type="dxa"/>
            <w:vAlign w:val="center"/>
          </w:tcPr>
          <w:p w14:paraId="7C058CB3" w14:textId="77777777" w:rsidR="00F74BC9" w:rsidRPr="00F74BC9" w:rsidRDefault="00F74BC9" w:rsidP="003D06FC">
            <w:pPr>
              <w:autoSpaceDE w:val="0"/>
              <w:autoSpaceDN w:val="0"/>
              <w:adjustRightInd w:val="0"/>
              <w:spacing w:before="60"/>
              <w:rPr>
                <w:rFonts w:cs="Calibri"/>
                <w:sz w:val="20"/>
                <w:szCs w:val="24"/>
                <w:lang w:eastAsia="en-GB"/>
              </w:rPr>
            </w:pPr>
          </w:p>
        </w:tc>
        <w:tc>
          <w:tcPr>
            <w:tcW w:w="2097" w:type="dxa"/>
            <w:shd w:val="clear" w:color="auto" w:fill="auto"/>
            <w:vAlign w:val="center"/>
          </w:tcPr>
          <w:p w14:paraId="7BF39A65" w14:textId="77777777" w:rsidR="00F74BC9" w:rsidRPr="00F74BC9" w:rsidRDefault="00F74BC9" w:rsidP="003D06FC">
            <w:pPr>
              <w:spacing w:before="0"/>
              <w:rPr>
                <w:rFonts w:cs="Calibri"/>
                <w:sz w:val="20"/>
                <w:lang w:eastAsia="en-GB"/>
              </w:rPr>
            </w:pPr>
            <w:r w:rsidRPr="00F74BC9">
              <w:rPr>
                <w:rFonts w:cs="Calibri"/>
                <w:sz w:val="20"/>
                <w:lang w:eastAsia="en-GB"/>
              </w:rPr>
              <w:t>Diminution de 15 % du déficit par rapport au seuil de survie chez les ménages les plus pauvres du BVTR</w:t>
            </w:r>
          </w:p>
          <w:p w14:paraId="4B772022" w14:textId="77777777" w:rsidR="00F74BC9" w:rsidRPr="00F74BC9" w:rsidRDefault="00F74BC9" w:rsidP="003D06FC">
            <w:pPr>
              <w:autoSpaceDE w:val="0"/>
              <w:autoSpaceDN w:val="0"/>
              <w:adjustRightInd w:val="0"/>
              <w:spacing w:before="60"/>
              <w:rPr>
                <w:rFonts w:cs="Calibri"/>
                <w:sz w:val="20"/>
                <w:szCs w:val="24"/>
                <w:lang w:eastAsia="en-GB"/>
              </w:rPr>
            </w:pPr>
          </w:p>
        </w:tc>
        <w:tc>
          <w:tcPr>
            <w:tcW w:w="1701" w:type="dxa"/>
            <w:shd w:val="clear" w:color="auto" w:fill="auto"/>
            <w:vAlign w:val="center"/>
          </w:tcPr>
          <w:p w14:paraId="3418938A"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Baseline/Endline</w:t>
            </w:r>
          </w:p>
          <w:p w14:paraId="2DE0F125" w14:textId="77777777" w:rsidR="00F74BC9" w:rsidRPr="00F74BC9" w:rsidRDefault="00F74BC9" w:rsidP="003D06FC">
            <w:pPr>
              <w:autoSpaceDE w:val="0"/>
              <w:autoSpaceDN w:val="0"/>
              <w:adjustRightInd w:val="0"/>
              <w:spacing w:before="0"/>
              <w:rPr>
                <w:rFonts w:cs="Calibri"/>
                <w:sz w:val="20"/>
                <w:szCs w:val="24"/>
                <w:lang w:eastAsia="en-GB"/>
              </w:rPr>
            </w:pPr>
          </w:p>
          <w:p w14:paraId="298FF461"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Enquête HEA</w:t>
            </w:r>
          </w:p>
          <w:p w14:paraId="129F0236" w14:textId="77777777" w:rsidR="00F74BC9" w:rsidRPr="00F74BC9" w:rsidRDefault="00F74BC9" w:rsidP="003D06FC">
            <w:pPr>
              <w:autoSpaceDE w:val="0"/>
              <w:autoSpaceDN w:val="0"/>
              <w:adjustRightInd w:val="0"/>
              <w:spacing w:before="0"/>
              <w:rPr>
                <w:rFonts w:cs="Calibri"/>
                <w:sz w:val="20"/>
                <w:szCs w:val="24"/>
                <w:lang w:eastAsia="en-GB"/>
              </w:rPr>
            </w:pPr>
          </w:p>
          <w:p w14:paraId="79248457"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Données produites par le dispositif de suivi-évaluation</w:t>
            </w:r>
          </w:p>
          <w:p w14:paraId="08F5FCB0" w14:textId="77777777" w:rsidR="00F74BC9" w:rsidRPr="00F74BC9" w:rsidRDefault="00F74BC9" w:rsidP="003D06FC">
            <w:pPr>
              <w:autoSpaceDE w:val="0"/>
              <w:autoSpaceDN w:val="0"/>
              <w:adjustRightInd w:val="0"/>
              <w:spacing w:before="0"/>
              <w:rPr>
                <w:rFonts w:cs="Calibri"/>
                <w:sz w:val="20"/>
                <w:szCs w:val="24"/>
                <w:lang w:eastAsia="en-GB"/>
              </w:rPr>
            </w:pPr>
          </w:p>
          <w:p w14:paraId="5FEBA1CF"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Autres enquêtes </w:t>
            </w:r>
          </w:p>
          <w:p w14:paraId="6DAB730A"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ciblées</w:t>
            </w:r>
          </w:p>
        </w:tc>
        <w:tc>
          <w:tcPr>
            <w:tcW w:w="2297" w:type="dxa"/>
            <w:shd w:val="clear" w:color="auto" w:fill="auto"/>
          </w:tcPr>
          <w:p w14:paraId="6569359A" w14:textId="77777777" w:rsidR="00F74BC9" w:rsidRPr="00F74BC9" w:rsidRDefault="00F74BC9" w:rsidP="003D06FC">
            <w:pPr>
              <w:autoSpaceDE w:val="0"/>
              <w:autoSpaceDN w:val="0"/>
              <w:adjustRightInd w:val="0"/>
              <w:spacing w:before="0"/>
              <w:rPr>
                <w:rFonts w:cs="Calibri"/>
                <w:sz w:val="20"/>
                <w:szCs w:val="24"/>
                <w:lang w:eastAsia="en-GB"/>
              </w:rPr>
            </w:pPr>
          </w:p>
          <w:p w14:paraId="103A2F3D" w14:textId="77777777" w:rsidR="00F74BC9" w:rsidRPr="00F74BC9" w:rsidRDefault="00F74BC9" w:rsidP="003D06FC">
            <w:pPr>
              <w:spacing w:before="60" w:after="60"/>
              <w:rPr>
                <w:rFonts w:cs="Calibri"/>
                <w:sz w:val="20"/>
                <w:szCs w:val="24"/>
                <w:lang w:eastAsia="en-GB"/>
              </w:rPr>
            </w:pPr>
          </w:p>
          <w:p w14:paraId="2332E5EB" w14:textId="77777777" w:rsidR="00F74BC9" w:rsidRPr="00F74BC9" w:rsidRDefault="00F74BC9" w:rsidP="003D06FC">
            <w:pPr>
              <w:spacing w:before="60" w:after="60"/>
              <w:rPr>
                <w:rFonts w:cs="Calibri"/>
                <w:sz w:val="20"/>
                <w:szCs w:val="24"/>
                <w:lang w:eastAsia="en-GB"/>
              </w:rPr>
            </w:pPr>
          </w:p>
          <w:p w14:paraId="72AB2908" w14:textId="77777777" w:rsidR="00F74BC9" w:rsidRPr="00F74BC9" w:rsidRDefault="00F74BC9" w:rsidP="003D06FC">
            <w:pPr>
              <w:spacing w:before="60" w:after="60"/>
              <w:rPr>
                <w:rFonts w:cs="Calibri"/>
                <w:sz w:val="20"/>
                <w:szCs w:val="24"/>
                <w:lang w:eastAsia="en-GB"/>
              </w:rPr>
            </w:pPr>
          </w:p>
          <w:p w14:paraId="2B520EBE" w14:textId="77777777" w:rsidR="00F74BC9" w:rsidRPr="00F74BC9" w:rsidRDefault="00F74BC9" w:rsidP="003D06FC">
            <w:pPr>
              <w:spacing w:before="60" w:after="60"/>
              <w:rPr>
                <w:rFonts w:cs="Calibri"/>
                <w:sz w:val="20"/>
                <w:szCs w:val="24"/>
                <w:lang w:eastAsia="en-GB"/>
              </w:rPr>
            </w:pPr>
            <w:r w:rsidRPr="00F74BC9">
              <w:rPr>
                <w:rFonts w:cs="Calibri"/>
                <w:sz w:val="20"/>
                <w:szCs w:val="24"/>
                <w:lang w:eastAsia="en-GB"/>
              </w:rPr>
              <w:t>La situation alimentaire et sanitaire de la sous-région est stable.</w:t>
            </w:r>
          </w:p>
          <w:p w14:paraId="060C6C2A"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Pas de catastrophe naturelles conduisant à la dégradation des moyens d’existence et des moyens de production des ménages et à l’augmentation de l’insécurité alimentaire chronique. </w:t>
            </w:r>
          </w:p>
          <w:p w14:paraId="259E3245" w14:textId="77777777" w:rsidR="00F74BC9" w:rsidRPr="00F74BC9" w:rsidRDefault="00F74BC9" w:rsidP="003D06FC">
            <w:pPr>
              <w:autoSpaceDE w:val="0"/>
              <w:autoSpaceDN w:val="0"/>
              <w:adjustRightInd w:val="0"/>
              <w:spacing w:before="0"/>
              <w:rPr>
                <w:rFonts w:cs="Calibri"/>
                <w:sz w:val="20"/>
                <w:szCs w:val="24"/>
                <w:lang w:eastAsia="en-GB"/>
              </w:rPr>
            </w:pPr>
          </w:p>
          <w:p w14:paraId="40FB3E95" w14:textId="77777777" w:rsidR="00F74BC9" w:rsidRPr="00F74BC9" w:rsidRDefault="00F74BC9" w:rsidP="003D06FC">
            <w:pPr>
              <w:autoSpaceDE w:val="0"/>
              <w:autoSpaceDN w:val="0"/>
              <w:adjustRightInd w:val="0"/>
              <w:spacing w:before="0"/>
              <w:rPr>
                <w:rFonts w:cs="Calibri"/>
                <w:sz w:val="20"/>
                <w:szCs w:val="24"/>
                <w:lang w:eastAsia="en-GB"/>
              </w:rPr>
            </w:pPr>
          </w:p>
          <w:p w14:paraId="019CB8D8" w14:textId="77777777" w:rsidR="00F74BC9" w:rsidRPr="00F74BC9" w:rsidRDefault="00F74BC9" w:rsidP="003D06FC">
            <w:pPr>
              <w:autoSpaceDE w:val="0"/>
              <w:autoSpaceDN w:val="0"/>
              <w:adjustRightInd w:val="0"/>
              <w:spacing w:before="0"/>
              <w:rPr>
                <w:rFonts w:cs="Calibri"/>
                <w:sz w:val="20"/>
                <w:szCs w:val="24"/>
                <w:lang w:eastAsia="en-GB"/>
              </w:rPr>
            </w:pPr>
          </w:p>
          <w:p w14:paraId="746BDA5B"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La situation politique est stable</w:t>
            </w:r>
          </w:p>
          <w:p w14:paraId="68A4D57C" w14:textId="77777777" w:rsidR="00F74BC9" w:rsidRPr="00F74BC9" w:rsidRDefault="00F74BC9" w:rsidP="003D06FC">
            <w:pPr>
              <w:autoSpaceDE w:val="0"/>
              <w:autoSpaceDN w:val="0"/>
              <w:adjustRightInd w:val="0"/>
              <w:spacing w:before="0"/>
              <w:rPr>
                <w:rFonts w:cs="Calibri"/>
                <w:sz w:val="20"/>
                <w:szCs w:val="24"/>
                <w:lang w:eastAsia="en-GB"/>
              </w:rPr>
            </w:pPr>
          </w:p>
          <w:p w14:paraId="169EE82A" w14:textId="77777777" w:rsidR="00F74BC9" w:rsidRPr="00F74BC9" w:rsidRDefault="00F74BC9" w:rsidP="003D06FC">
            <w:pPr>
              <w:autoSpaceDE w:val="0"/>
              <w:autoSpaceDN w:val="0"/>
              <w:adjustRightInd w:val="0"/>
              <w:spacing w:before="0"/>
              <w:rPr>
                <w:rFonts w:cs="Calibri"/>
                <w:sz w:val="20"/>
                <w:szCs w:val="24"/>
                <w:lang w:eastAsia="en-GB"/>
              </w:rPr>
            </w:pPr>
          </w:p>
        </w:tc>
      </w:tr>
      <w:tr w:rsidR="00F74BC9" w:rsidRPr="00F74BC9" w14:paraId="504AE0C9" w14:textId="77777777" w:rsidTr="00F74BC9">
        <w:trPr>
          <w:trHeight w:val="2120"/>
        </w:trPr>
        <w:tc>
          <w:tcPr>
            <w:tcW w:w="949" w:type="dxa"/>
            <w:vMerge w:val="restart"/>
            <w:shd w:val="clear" w:color="auto" w:fill="D9D9D9"/>
            <w:textDirection w:val="btLr"/>
            <w:vAlign w:val="center"/>
          </w:tcPr>
          <w:p w14:paraId="727B61AD" w14:textId="4171DAA1" w:rsidR="00F74BC9" w:rsidRPr="00F74BC9" w:rsidRDefault="00F74BC9" w:rsidP="00F74BC9">
            <w:pPr>
              <w:tabs>
                <w:tab w:val="left" w:pos="0"/>
                <w:tab w:val="left" w:pos="132"/>
              </w:tabs>
              <w:spacing w:before="0"/>
              <w:ind w:left="113" w:right="113" w:hanging="101"/>
              <w:jc w:val="left"/>
              <w:rPr>
                <w:rFonts w:cs="Calibri"/>
                <w:b/>
                <w:sz w:val="20"/>
                <w:szCs w:val="24"/>
                <w:lang w:eastAsia="en-GB"/>
              </w:rPr>
            </w:pPr>
            <w:r w:rsidRPr="00F74BC9">
              <w:rPr>
                <w:rFonts w:cs="Calibri"/>
                <w:b/>
                <w:sz w:val="20"/>
                <w:szCs w:val="24"/>
                <w:lang w:eastAsia="en-GB"/>
              </w:rPr>
              <w:t>Objectif(s) spécifique(s</w:t>
            </w:r>
            <w:r w:rsidR="00E47B96" w:rsidRPr="00F74BC9">
              <w:rPr>
                <w:rFonts w:cs="Calibri"/>
                <w:b/>
                <w:sz w:val="20"/>
                <w:szCs w:val="24"/>
                <w:lang w:eastAsia="en-GB"/>
              </w:rPr>
              <w:t>) :</w:t>
            </w:r>
          </w:p>
          <w:p w14:paraId="025F24BC" w14:textId="18EBBA5A" w:rsidR="00F74BC9" w:rsidRPr="00F74BC9" w:rsidRDefault="00F74BC9" w:rsidP="00F74BC9">
            <w:pPr>
              <w:tabs>
                <w:tab w:val="left" w:pos="0"/>
                <w:tab w:val="left" w:pos="132"/>
              </w:tabs>
              <w:spacing w:before="0"/>
              <w:ind w:left="113" w:right="113" w:hanging="101"/>
              <w:jc w:val="left"/>
              <w:rPr>
                <w:rFonts w:cs="Calibri"/>
                <w:b/>
                <w:sz w:val="20"/>
                <w:szCs w:val="24"/>
                <w:lang w:eastAsia="en-GB"/>
              </w:rPr>
            </w:pPr>
            <w:r w:rsidRPr="00F74BC9">
              <w:rPr>
                <w:rFonts w:cs="Calibri"/>
                <w:b/>
                <w:sz w:val="20"/>
                <w:szCs w:val="24"/>
                <w:lang w:eastAsia="en-GB"/>
              </w:rPr>
              <w:t>résultat(s)</w:t>
            </w:r>
            <w:r w:rsidR="00E47B96">
              <w:rPr>
                <w:rFonts w:cs="Calibri"/>
                <w:b/>
                <w:sz w:val="20"/>
                <w:szCs w:val="24"/>
                <w:lang w:eastAsia="en-GB"/>
              </w:rPr>
              <w:t xml:space="preserve"> </w:t>
            </w:r>
            <w:r w:rsidR="00E47B96" w:rsidRPr="00F74BC9">
              <w:rPr>
                <w:rFonts w:cs="Calibri"/>
                <w:b/>
                <w:sz w:val="20"/>
                <w:szCs w:val="24"/>
                <w:lang w:eastAsia="en-GB"/>
              </w:rPr>
              <w:t>intermédiaires</w:t>
            </w:r>
          </w:p>
        </w:tc>
        <w:tc>
          <w:tcPr>
            <w:tcW w:w="2268" w:type="dxa"/>
            <w:tcBorders>
              <w:bottom w:val="single" w:sz="4" w:space="0" w:color="auto"/>
            </w:tcBorders>
            <w:shd w:val="clear" w:color="auto" w:fill="auto"/>
            <w:vAlign w:val="center"/>
          </w:tcPr>
          <w:p w14:paraId="1710EF94" w14:textId="77777777" w:rsidR="00F74BC9" w:rsidRPr="00F74BC9" w:rsidRDefault="00F74BC9" w:rsidP="003D06FC">
            <w:pPr>
              <w:autoSpaceDE w:val="0"/>
              <w:autoSpaceDN w:val="0"/>
              <w:adjustRightInd w:val="0"/>
              <w:spacing w:before="0"/>
              <w:rPr>
                <w:sz w:val="20"/>
                <w:lang w:eastAsia="en-GB"/>
              </w:rPr>
            </w:pPr>
            <w:r w:rsidRPr="00F74BC9">
              <w:rPr>
                <w:sz w:val="20"/>
                <w:lang w:eastAsia="en-GB"/>
              </w:rPr>
              <w:t>R1 : La gouvernance de la sécurité alimentaire et nutritionnelle (SAN) au niveau communal, intercommunal et départemental, la capitalisation et la réflexion sur les politiques publiques sont améliorées.</w:t>
            </w:r>
          </w:p>
          <w:p w14:paraId="7FC3CBD8" w14:textId="77777777" w:rsidR="00F74BC9" w:rsidRPr="00F74BC9" w:rsidRDefault="00F74BC9" w:rsidP="003D06FC">
            <w:pPr>
              <w:autoSpaceDE w:val="0"/>
              <w:autoSpaceDN w:val="0"/>
              <w:adjustRightInd w:val="0"/>
              <w:spacing w:before="0"/>
              <w:rPr>
                <w:rFonts w:cs="Calibri"/>
                <w:sz w:val="20"/>
                <w:szCs w:val="24"/>
                <w:lang w:eastAsia="en-GB"/>
              </w:rPr>
            </w:pPr>
          </w:p>
        </w:tc>
        <w:tc>
          <w:tcPr>
            <w:tcW w:w="2013" w:type="dxa"/>
            <w:tcBorders>
              <w:bottom w:val="single" w:sz="4" w:space="0" w:color="auto"/>
            </w:tcBorders>
            <w:shd w:val="clear" w:color="auto" w:fill="auto"/>
            <w:vAlign w:val="center"/>
          </w:tcPr>
          <w:p w14:paraId="15700E77"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des cellules SAN issues des CDC des communes du bassin versant se réunissant tous les 3 mois </w:t>
            </w:r>
          </w:p>
          <w:p w14:paraId="06E79B6A"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responsables institutions publiques participant aux activités de capitalisation</w:t>
            </w:r>
          </w:p>
          <w:p w14:paraId="7E41DD1D" w14:textId="77777777" w:rsidR="00F74BC9" w:rsidRPr="00F74BC9" w:rsidRDefault="00F74BC9" w:rsidP="003D06FC">
            <w:pPr>
              <w:autoSpaceDE w:val="0"/>
              <w:autoSpaceDN w:val="0"/>
              <w:adjustRightInd w:val="0"/>
              <w:spacing w:before="60"/>
              <w:rPr>
                <w:rFonts w:cs="Calibri"/>
                <w:sz w:val="20"/>
                <w:szCs w:val="24"/>
                <w:lang w:eastAsia="en-GB"/>
              </w:rPr>
            </w:pPr>
            <w:r w:rsidRPr="00F74BC9">
              <w:rPr>
                <w:sz w:val="20"/>
                <w:lang w:eastAsia="en-GB"/>
              </w:rPr>
              <w:t>% de fiabilité des données produites par les OBSAN pour l’analyse de l’IPC chronique et aiguë au niveau national</w:t>
            </w:r>
            <w:r w:rsidRPr="00F74BC9">
              <w:rPr>
                <w:rFonts w:cs="Calibri"/>
                <w:sz w:val="20"/>
                <w:szCs w:val="24"/>
                <w:lang w:eastAsia="en-GB"/>
              </w:rPr>
              <w:t>.</w:t>
            </w:r>
          </w:p>
        </w:tc>
        <w:tc>
          <w:tcPr>
            <w:tcW w:w="1673" w:type="dxa"/>
            <w:tcBorders>
              <w:bottom w:val="single" w:sz="4" w:space="0" w:color="auto"/>
            </w:tcBorders>
            <w:shd w:val="clear" w:color="auto" w:fill="auto"/>
            <w:vAlign w:val="center"/>
          </w:tcPr>
          <w:p w14:paraId="3FCC96CC" w14:textId="77777777" w:rsidR="00F74BC9" w:rsidRPr="00F74BC9" w:rsidRDefault="00F74BC9" w:rsidP="003D06FC">
            <w:pPr>
              <w:spacing w:before="60"/>
              <w:rPr>
                <w:rFonts w:cs="Calibri"/>
                <w:sz w:val="20"/>
                <w:szCs w:val="24"/>
                <w:lang w:eastAsia="en-GB"/>
              </w:rPr>
            </w:pPr>
            <w:r w:rsidRPr="00F74BC9">
              <w:rPr>
                <w:rFonts w:cs="Calibri"/>
                <w:sz w:val="24"/>
                <w:lang w:val="en-GB" w:eastAsia="en-GB"/>
              </w:rPr>
              <w:t>0</w:t>
            </w:r>
          </w:p>
        </w:tc>
        <w:tc>
          <w:tcPr>
            <w:tcW w:w="1021" w:type="dxa"/>
            <w:tcBorders>
              <w:bottom w:val="single" w:sz="4" w:space="0" w:color="auto"/>
            </w:tcBorders>
            <w:vAlign w:val="center"/>
          </w:tcPr>
          <w:p w14:paraId="26C1F44A" w14:textId="77777777" w:rsidR="00F74BC9" w:rsidRPr="00F74BC9" w:rsidRDefault="00F74BC9" w:rsidP="003D06FC">
            <w:pPr>
              <w:spacing w:before="60"/>
              <w:rPr>
                <w:rFonts w:cs="Calibri"/>
                <w:sz w:val="20"/>
                <w:szCs w:val="24"/>
                <w:lang w:eastAsia="en-GB"/>
              </w:rPr>
            </w:pPr>
          </w:p>
        </w:tc>
        <w:tc>
          <w:tcPr>
            <w:tcW w:w="2097" w:type="dxa"/>
            <w:tcBorders>
              <w:bottom w:val="single" w:sz="4" w:space="0" w:color="auto"/>
            </w:tcBorders>
            <w:shd w:val="clear" w:color="auto" w:fill="auto"/>
            <w:vAlign w:val="center"/>
          </w:tcPr>
          <w:p w14:paraId="79C58F19" w14:textId="77777777" w:rsidR="00F74BC9" w:rsidRPr="00F74BC9" w:rsidRDefault="00F74BC9" w:rsidP="003D06FC">
            <w:pPr>
              <w:autoSpaceDE w:val="0"/>
              <w:autoSpaceDN w:val="0"/>
              <w:adjustRightInd w:val="0"/>
              <w:spacing w:before="60"/>
              <w:rPr>
                <w:rFonts w:cs="Calibri"/>
                <w:sz w:val="20"/>
                <w:lang w:eastAsia="en-GB"/>
              </w:rPr>
            </w:pPr>
            <w:r w:rsidRPr="00F74BC9">
              <w:rPr>
                <w:rFonts w:cs="Calibri"/>
                <w:sz w:val="20"/>
                <w:lang w:eastAsia="en-GB"/>
              </w:rPr>
              <w:t>80% des cellules SAN se réunissent tous les 3 mois</w:t>
            </w:r>
          </w:p>
          <w:p w14:paraId="2B0FB894" w14:textId="77777777" w:rsidR="00F74BC9" w:rsidRPr="00F74BC9" w:rsidRDefault="00F74BC9" w:rsidP="003D06FC">
            <w:pPr>
              <w:autoSpaceDE w:val="0"/>
              <w:autoSpaceDN w:val="0"/>
              <w:adjustRightInd w:val="0"/>
              <w:spacing w:before="60"/>
              <w:rPr>
                <w:rFonts w:cs="Calibri"/>
                <w:sz w:val="20"/>
                <w:lang w:eastAsia="en-GB"/>
              </w:rPr>
            </w:pPr>
            <w:r w:rsidRPr="00F74BC9">
              <w:rPr>
                <w:rFonts w:cs="Calibri"/>
                <w:sz w:val="20"/>
                <w:lang w:eastAsia="en-GB"/>
              </w:rPr>
              <w:t>Au moins 5 responsables d’institutions publiques SAN participant à la capitalisation (dont au moins 2 femmes)</w:t>
            </w:r>
          </w:p>
          <w:p w14:paraId="1528E168" w14:textId="77777777" w:rsidR="00F74BC9" w:rsidRPr="00F74BC9" w:rsidRDefault="00F74BC9" w:rsidP="003D06FC">
            <w:pPr>
              <w:autoSpaceDE w:val="0"/>
              <w:autoSpaceDN w:val="0"/>
              <w:adjustRightInd w:val="0"/>
              <w:spacing w:before="60"/>
              <w:rPr>
                <w:rFonts w:cs="Calibri"/>
                <w:sz w:val="20"/>
                <w:lang w:eastAsia="en-GB"/>
              </w:rPr>
            </w:pPr>
          </w:p>
          <w:p w14:paraId="5C5C0BE0" w14:textId="77777777" w:rsidR="00F74BC9" w:rsidRPr="00F74BC9" w:rsidRDefault="00F74BC9" w:rsidP="003D06FC">
            <w:pPr>
              <w:spacing w:before="60"/>
              <w:rPr>
                <w:rFonts w:cs="Calibri"/>
                <w:sz w:val="20"/>
                <w:lang w:val="en-GB" w:eastAsia="en-GB"/>
              </w:rPr>
            </w:pPr>
            <w:r w:rsidRPr="00F74BC9">
              <w:rPr>
                <w:rFonts w:cs="Calibri"/>
                <w:sz w:val="20"/>
                <w:lang w:val="en-GB" w:eastAsia="en-GB"/>
              </w:rPr>
              <w:t>Données à 90% fiables</w:t>
            </w:r>
          </w:p>
        </w:tc>
        <w:tc>
          <w:tcPr>
            <w:tcW w:w="1701" w:type="dxa"/>
            <w:tcBorders>
              <w:bottom w:val="single" w:sz="4" w:space="0" w:color="auto"/>
            </w:tcBorders>
            <w:shd w:val="clear" w:color="auto" w:fill="auto"/>
            <w:vAlign w:val="center"/>
          </w:tcPr>
          <w:p w14:paraId="524079F3"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Baseline/Endline</w:t>
            </w:r>
          </w:p>
          <w:p w14:paraId="0E93367F" w14:textId="77777777" w:rsidR="00F74BC9" w:rsidRPr="00F74BC9" w:rsidRDefault="00F74BC9" w:rsidP="003D06FC">
            <w:pPr>
              <w:autoSpaceDE w:val="0"/>
              <w:autoSpaceDN w:val="0"/>
              <w:adjustRightInd w:val="0"/>
              <w:spacing w:before="0"/>
              <w:rPr>
                <w:rFonts w:cs="Calibri"/>
                <w:sz w:val="20"/>
                <w:szCs w:val="24"/>
                <w:lang w:eastAsia="en-GB"/>
              </w:rPr>
            </w:pPr>
          </w:p>
          <w:p w14:paraId="409E6A19"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Données produites par le dispositif de suivi évaluation</w:t>
            </w:r>
          </w:p>
          <w:p w14:paraId="18591142" w14:textId="77777777" w:rsidR="00F74BC9" w:rsidRPr="00F74BC9" w:rsidRDefault="00F74BC9" w:rsidP="003D06FC">
            <w:pPr>
              <w:autoSpaceDE w:val="0"/>
              <w:autoSpaceDN w:val="0"/>
              <w:adjustRightInd w:val="0"/>
              <w:spacing w:before="0"/>
              <w:rPr>
                <w:rFonts w:cs="Calibri"/>
                <w:sz w:val="20"/>
                <w:szCs w:val="24"/>
                <w:lang w:eastAsia="en-GB"/>
              </w:rPr>
            </w:pPr>
          </w:p>
          <w:p w14:paraId="2BF7D217" w14:textId="77777777" w:rsidR="00F74BC9" w:rsidRPr="00F74BC9" w:rsidRDefault="00F74BC9" w:rsidP="003D06FC">
            <w:pPr>
              <w:autoSpaceDE w:val="0"/>
              <w:autoSpaceDN w:val="0"/>
              <w:adjustRightInd w:val="0"/>
              <w:spacing w:before="0"/>
              <w:rPr>
                <w:rFonts w:cs="Calibri"/>
                <w:sz w:val="20"/>
                <w:szCs w:val="24"/>
                <w:lang w:eastAsia="en-GB"/>
              </w:rPr>
            </w:pPr>
          </w:p>
          <w:p w14:paraId="5D439046"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 Autres enquêtes ciblées</w:t>
            </w:r>
          </w:p>
          <w:p w14:paraId="0402B80E" w14:textId="77777777" w:rsidR="00F74BC9" w:rsidRPr="00F74BC9" w:rsidRDefault="00F74BC9" w:rsidP="003D06FC">
            <w:pPr>
              <w:autoSpaceDE w:val="0"/>
              <w:autoSpaceDN w:val="0"/>
              <w:adjustRightInd w:val="0"/>
              <w:spacing w:before="0"/>
              <w:rPr>
                <w:rFonts w:cs="Calibri"/>
                <w:sz w:val="20"/>
                <w:szCs w:val="24"/>
                <w:lang w:eastAsia="en-GB"/>
              </w:rPr>
            </w:pPr>
          </w:p>
        </w:tc>
        <w:tc>
          <w:tcPr>
            <w:tcW w:w="2297" w:type="dxa"/>
            <w:shd w:val="clear" w:color="auto" w:fill="auto"/>
          </w:tcPr>
          <w:p w14:paraId="775BB6C4" w14:textId="77777777" w:rsidR="00F74BC9" w:rsidRPr="00F74BC9" w:rsidRDefault="00F74BC9" w:rsidP="003D06FC">
            <w:pPr>
              <w:autoSpaceDE w:val="0"/>
              <w:autoSpaceDN w:val="0"/>
              <w:adjustRightInd w:val="0"/>
              <w:spacing w:before="0"/>
              <w:rPr>
                <w:rFonts w:cs="Calibri"/>
                <w:sz w:val="20"/>
                <w:szCs w:val="24"/>
                <w:lang w:eastAsia="en-GB"/>
              </w:rPr>
            </w:pPr>
          </w:p>
          <w:p w14:paraId="147F7A90" w14:textId="77777777" w:rsidR="00F74BC9" w:rsidRPr="00F74BC9" w:rsidRDefault="00F74BC9" w:rsidP="003D06FC">
            <w:pPr>
              <w:autoSpaceDE w:val="0"/>
              <w:autoSpaceDN w:val="0"/>
              <w:adjustRightInd w:val="0"/>
              <w:spacing w:before="0"/>
              <w:rPr>
                <w:rFonts w:cs="Calibri"/>
                <w:sz w:val="20"/>
                <w:szCs w:val="24"/>
                <w:lang w:eastAsia="en-GB"/>
              </w:rPr>
            </w:pPr>
          </w:p>
          <w:p w14:paraId="798D9570" w14:textId="5B101018"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L’instabilité ou les alternances </w:t>
            </w:r>
            <w:r w:rsidR="007F223E" w:rsidRPr="00F74BC9">
              <w:rPr>
                <w:rFonts w:cs="Calibri"/>
                <w:sz w:val="20"/>
                <w:szCs w:val="24"/>
                <w:lang w:eastAsia="en-GB"/>
              </w:rPr>
              <w:t>politiques</w:t>
            </w:r>
            <w:r w:rsidR="007F223E">
              <w:rPr>
                <w:rFonts w:cs="Calibri"/>
                <w:sz w:val="20"/>
                <w:szCs w:val="24"/>
                <w:lang w:eastAsia="en-GB"/>
              </w:rPr>
              <w:t xml:space="preserve"> ne</w:t>
            </w:r>
            <w:r w:rsidRPr="00F74BC9">
              <w:rPr>
                <w:rFonts w:cs="Calibri"/>
                <w:sz w:val="20"/>
                <w:szCs w:val="24"/>
                <w:lang w:eastAsia="en-GB"/>
              </w:rPr>
              <w:t xml:space="preserve"> limitent pas la possibilité des autorités locales et des institutions décentralisées à s’impliquer dans la gouvernance de la SAN et le suivi du projet.</w:t>
            </w:r>
          </w:p>
          <w:p w14:paraId="47AAF38E" w14:textId="77777777" w:rsidR="00F74BC9" w:rsidRPr="00F74BC9" w:rsidRDefault="00F74BC9" w:rsidP="003D06FC">
            <w:pPr>
              <w:autoSpaceDE w:val="0"/>
              <w:autoSpaceDN w:val="0"/>
              <w:adjustRightInd w:val="0"/>
              <w:spacing w:before="0"/>
              <w:rPr>
                <w:rFonts w:cs="Calibri"/>
                <w:sz w:val="20"/>
                <w:szCs w:val="24"/>
                <w:lang w:eastAsia="en-GB"/>
              </w:rPr>
            </w:pPr>
          </w:p>
          <w:p w14:paraId="044E70D2" w14:textId="77777777" w:rsidR="00F74BC9" w:rsidRPr="00F74BC9" w:rsidRDefault="00F74BC9" w:rsidP="003D06FC">
            <w:pPr>
              <w:autoSpaceDE w:val="0"/>
              <w:autoSpaceDN w:val="0"/>
              <w:adjustRightInd w:val="0"/>
              <w:spacing w:before="0"/>
              <w:rPr>
                <w:rFonts w:cs="Calibri"/>
                <w:sz w:val="20"/>
                <w:szCs w:val="24"/>
                <w:highlight w:val="yellow"/>
                <w:lang w:eastAsia="en-GB"/>
              </w:rPr>
            </w:pPr>
            <w:r w:rsidRPr="00F74BC9">
              <w:rPr>
                <w:rFonts w:cs="Calibri"/>
                <w:sz w:val="20"/>
                <w:szCs w:val="24"/>
                <w:lang w:eastAsia="en-GB"/>
              </w:rPr>
              <w:br/>
              <w:t xml:space="preserve">Les acteurs locaux voient un intérêt à mettre en place des dynamiques de concertation autonomes et pérennes. </w:t>
            </w:r>
          </w:p>
        </w:tc>
      </w:tr>
      <w:tr w:rsidR="00F74BC9" w:rsidRPr="00F74BC9" w14:paraId="2399B00E" w14:textId="77777777" w:rsidTr="00F74BC9">
        <w:trPr>
          <w:trHeight w:val="2120"/>
        </w:trPr>
        <w:tc>
          <w:tcPr>
            <w:tcW w:w="949" w:type="dxa"/>
            <w:vMerge/>
            <w:shd w:val="clear" w:color="auto" w:fill="D9D9D9"/>
            <w:textDirection w:val="btLr"/>
            <w:vAlign w:val="center"/>
          </w:tcPr>
          <w:p w14:paraId="639E5735"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tcBorders>
              <w:bottom w:val="single" w:sz="4" w:space="0" w:color="auto"/>
            </w:tcBorders>
            <w:shd w:val="clear" w:color="auto" w:fill="auto"/>
            <w:vAlign w:val="center"/>
          </w:tcPr>
          <w:p w14:paraId="4C848470" w14:textId="402E2EAF" w:rsidR="00F74BC9" w:rsidRPr="00F74BC9" w:rsidRDefault="00F74BC9" w:rsidP="003D06FC">
            <w:pPr>
              <w:autoSpaceDE w:val="0"/>
              <w:autoSpaceDN w:val="0"/>
              <w:adjustRightInd w:val="0"/>
              <w:spacing w:before="0"/>
              <w:rPr>
                <w:b/>
                <w:sz w:val="24"/>
                <w:szCs w:val="24"/>
                <w:lang w:eastAsia="en-GB"/>
              </w:rPr>
            </w:pPr>
            <w:r w:rsidRPr="00F74BC9">
              <w:rPr>
                <w:sz w:val="20"/>
                <w:lang w:eastAsia="en-GB"/>
              </w:rPr>
              <w:t>R2 : Le développement des filières agricoles du bassin versant des Trois Rivières est renforcé pour soutenir le dispositif de protection sociale et dynamiser les secteurs porteurs de valeur ajoutée tout en</w:t>
            </w:r>
            <w:r w:rsidR="00E01EB6">
              <w:rPr>
                <w:sz w:val="20"/>
                <w:lang w:eastAsia="en-GB"/>
              </w:rPr>
              <w:t xml:space="preserve"> </w:t>
            </w:r>
            <w:r w:rsidRPr="00F74BC9">
              <w:rPr>
                <w:sz w:val="20"/>
                <w:lang w:eastAsia="en-GB"/>
              </w:rPr>
              <w:t>sécurisant les ressources naturelles et en contribuant à l’amélioration des moyens de production</w:t>
            </w:r>
            <w:r w:rsidR="00E01EB6">
              <w:rPr>
                <w:sz w:val="20"/>
                <w:lang w:eastAsia="en-GB"/>
              </w:rPr>
              <w:t xml:space="preserve"> </w:t>
            </w:r>
            <w:r w:rsidRPr="00F74BC9">
              <w:rPr>
                <w:sz w:val="20"/>
                <w:lang w:eastAsia="en-GB"/>
              </w:rPr>
              <w:t>et de subsistance des ménages vulnérables.</w:t>
            </w:r>
          </w:p>
        </w:tc>
        <w:tc>
          <w:tcPr>
            <w:tcW w:w="2013" w:type="dxa"/>
            <w:tcBorders>
              <w:bottom w:val="single" w:sz="4" w:space="0" w:color="auto"/>
            </w:tcBorders>
            <w:shd w:val="clear" w:color="auto" w:fill="auto"/>
            <w:vAlign w:val="center"/>
          </w:tcPr>
          <w:p w14:paraId="12D9A404" w14:textId="77777777" w:rsidR="00F74BC9" w:rsidRPr="00F74BC9" w:rsidRDefault="00F74BC9" w:rsidP="003D06FC">
            <w:pPr>
              <w:autoSpaceDE w:val="0"/>
              <w:autoSpaceDN w:val="0"/>
              <w:adjustRightInd w:val="0"/>
              <w:spacing w:before="0"/>
              <w:rPr>
                <w:sz w:val="18"/>
                <w:lang w:eastAsia="en-GB"/>
              </w:rPr>
            </w:pPr>
            <w:r w:rsidRPr="00F74BC9">
              <w:rPr>
                <w:sz w:val="20"/>
                <w:szCs w:val="24"/>
                <w:lang w:eastAsia="en-GB"/>
              </w:rPr>
              <w:t>% des ménages ciblés qui ont introduit une nouvelle culture ou activité d’élevage dans leur exploitation</w:t>
            </w:r>
          </w:p>
          <w:p w14:paraId="4275F370"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Pourcentage de </w:t>
            </w:r>
            <w:r w:rsidRPr="00F74BC9">
              <w:rPr>
                <w:rFonts w:cs="Calibri"/>
                <w:sz w:val="20"/>
                <w:szCs w:val="24"/>
                <w:lang w:eastAsia="en-GB"/>
              </w:rPr>
              <w:t xml:space="preserve">hommes et femmes, </w:t>
            </w:r>
            <w:r w:rsidRPr="00F74BC9">
              <w:rPr>
                <w:sz w:val="20"/>
                <w:lang w:eastAsia="en-GB"/>
              </w:rPr>
              <w:t xml:space="preserve">producteurs/transformateurs/trices appuyés ayant augmenté le niveau de production de leurs principales cultures </w:t>
            </w:r>
          </w:p>
          <w:p w14:paraId="4208DC31"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  hommes et femmes, producteurs/transformateurs/commerçants ayant déclaré une augmentation de leur revenu (% hommes, %femmes)</w:t>
            </w:r>
          </w:p>
        </w:tc>
        <w:tc>
          <w:tcPr>
            <w:tcW w:w="1673" w:type="dxa"/>
            <w:tcBorders>
              <w:bottom w:val="single" w:sz="4" w:space="0" w:color="auto"/>
            </w:tcBorders>
            <w:shd w:val="clear" w:color="auto" w:fill="auto"/>
            <w:vAlign w:val="center"/>
          </w:tcPr>
          <w:p w14:paraId="68F408BC" w14:textId="77777777" w:rsidR="00F74BC9" w:rsidRPr="00F74BC9" w:rsidRDefault="00F74BC9" w:rsidP="003D06FC">
            <w:pPr>
              <w:spacing w:before="60"/>
              <w:rPr>
                <w:rFonts w:cs="Calibri"/>
                <w:sz w:val="20"/>
                <w:szCs w:val="24"/>
                <w:lang w:eastAsia="en-GB"/>
              </w:rPr>
            </w:pPr>
            <w:r w:rsidRPr="00F74BC9">
              <w:rPr>
                <w:rFonts w:cs="Calibri"/>
                <w:sz w:val="24"/>
                <w:lang w:val="en-GB" w:eastAsia="en-GB"/>
              </w:rPr>
              <w:t>0</w:t>
            </w:r>
          </w:p>
        </w:tc>
        <w:tc>
          <w:tcPr>
            <w:tcW w:w="1021" w:type="dxa"/>
            <w:tcBorders>
              <w:bottom w:val="single" w:sz="4" w:space="0" w:color="auto"/>
            </w:tcBorders>
            <w:vAlign w:val="center"/>
          </w:tcPr>
          <w:p w14:paraId="74FFF254" w14:textId="77777777" w:rsidR="00F74BC9" w:rsidRPr="00F74BC9" w:rsidRDefault="00F74BC9" w:rsidP="003D06FC">
            <w:pPr>
              <w:spacing w:before="60"/>
              <w:rPr>
                <w:rFonts w:cs="Calibri"/>
                <w:sz w:val="20"/>
                <w:szCs w:val="24"/>
                <w:lang w:eastAsia="en-GB"/>
              </w:rPr>
            </w:pPr>
          </w:p>
        </w:tc>
        <w:tc>
          <w:tcPr>
            <w:tcW w:w="2097" w:type="dxa"/>
            <w:tcBorders>
              <w:bottom w:val="single" w:sz="4" w:space="0" w:color="auto"/>
            </w:tcBorders>
            <w:shd w:val="clear" w:color="auto" w:fill="auto"/>
            <w:vAlign w:val="center"/>
          </w:tcPr>
          <w:p w14:paraId="1A007F26"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50% des ménages ciblés ont introduit une nouvelle culture</w:t>
            </w:r>
          </w:p>
          <w:p w14:paraId="201A8762" w14:textId="77777777" w:rsidR="00F74BC9" w:rsidRPr="00F74BC9" w:rsidRDefault="00F74BC9" w:rsidP="003D06FC">
            <w:pPr>
              <w:spacing w:before="60"/>
              <w:rPr>
                <w:rFonts w:cs="Calibri"/>
                <w:sz w:val="20"/>
                <w:szCs w:val="24"/>
                <w:lang w:eastAsia="en-GB"/>
              </w:rPr>
            </w:pPr>
          </w:p>
          <w:p w14:paraId="34C88562" w14:textId="45C79487" w:rsidR="00F74BC9" w:rsidRPr="00F74BC9" w:rsidRDefault="00F74BC9" w:rsidP="003D06FC">
            <w:pPr>
              <w:spacing w:before="60"/>
              <w:rPr>
                <w:rFonts w:cs="Calibri"/>
                <w:sz w:val="20"/>
                <w:szCs w:val="24"/>
                <w:lang w:eastAsia="en-GB"/>
              </w:rPr>
            </w:pPr>
            <w:r w:rsidRPr="00F74BC9">
              <w:rPr>
                <w:rFonts w:cs="Calibri"/>
                <w:sz w:val="20"/>
                <w:szCs w:val="24"/>
                <w:lang w:eastAsia="en-GB"/>
              </w:rPr>
              <w:t xml:space="preserve">50% des producteurs/trices/transformateurs/trices appuyés ont augmenté leur production de + 20% (hommes/femmes à préciser dans les </w:t>
            </w:r>
            <w:r w:rsidR="00E01EB6" w:rsidRPr="00F74BC9">
              <w:rPr>
                <w:rFonts w:cs="Calibri"/>
                <w:sz w:val="20"/>
                <w:szCs w:val="24"/>
                <w:lang w:eastAsia="en-GB"/>
              </w:rPr>
              <w:t>enquêtes</w:t>
            </w:r>
            <w:r w:rsidRPr="00F74BC9">
              <w:rPr>
                <w:rFonts w:cs="Calibri"/>
                <w:sz w:val="20"/>
                <w:szCs w:val="24"/>
                <w:lang w:eastAsia="en-GB"/>
              </w:rPr>
              <w:t>)</w:t>
            </w:r>
          </w:p>
          <w:p w14:paraId="0BB1BEB8" w14:textId="77777777" w:rsidR="00F74BC9" w:rsidRPr="00F74BC9" w:rsidRDefault="00F74BC9" w:rsidP="003D06FC">
            <w:pPr>
              <w:spacing w:before="60"/>
              <w:rPr>
                <w:rFonts w:cs="Calibri"/>
                <w:sz w:val="20"/>
                <w:szCs w:val="24"/>
                <w:lang w:eastAsia="en-GB"/>
              </w:rPr>
            </w:pPr>
          </w:p>
          <w:p w14:paraId="3CEE6293"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50% des hommes et femmes, producteurs/transformateurs/commerçant déclarent une augmentation de leurs revenus de + 20%</w:t>
            </w:r>
          </w:p>
        </w:tc>
        <w:tc>
          <w:tcPr>
            <w:tcW w:w="1701" w:type="dxa"/>
            <w:tcBorders>
              <w:bottom w:val="single" w:sz="4" w:space="0" w:color="auto"/>
            </w:tcBorders>
            <w:shd w:val="clear" w:color="auto" w:fill="auto"/>
            <w:vAlign w:val="center"/>
          </w:tcPr>
          <w:p w14:paraId="2048710E"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Baseline/Endline</w:t>
            </w:r>
          </w:p>
          <w:p w14:paraId="1625DCC9" w14:textId="77777777" w:rsidR="00F74BC9" w:rsidRPr="00F74BC9" w:rsidRDefault="00F74BC9" w:rsidP="003D06FC">
            <w:pPr>
              <w:autoSpaceDE w:val="0"/>
              <w:autoSpaceDN w:val="0"/>
              <w:adjustRightInd w:val="0"/>
              <w:spacing w:before="0"/>
              <w:rPr>
                <w:rFonts w:cs="Calibri"/>
                <w:sz w:val="20"/>
                <w:szCs w:val="24"/>
                <w:lang w:eastAsia="en-GB"/>
              </w:rPr>
            </w:pPr>
          </w:p>
          <w:p w14:paraId="4593D56C"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Données produites par le dispositif de suivi évaluation </w:t>
            </w:r>
          </w:p>
          <w:p w14:paraId="536F783C" w14:textId="77777777" w:rsidR="00F74BC9" w:rsidRPr="00F74BC9" w:rsidRDefault="00F74BC9" w:rsidP="003D06FC">
            <w:pPr>
              <w:autoSpaceDE w:val="0"/>
              <w:autoSpaceDN w:val="0"/>
              <w:adjustRightInd w:val="0"/>
              <w:spacing w:before="0"/>
              <w:rPr>
                <w:rFonts w:cs="Calibri"/>
                <w:sz w:val="20"/>
                <w:szCs w:val="24"/>
                <w:lang w:eastAsia="en-GB"/>
              </w:rPr>
            </w:pPr>
          </w:p>
          <w:p w14:paraId="76647421"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Autres enquêtes ciblées</w:t>
            </w:r>
          </w:p>
          <w:p w14:paraId="06C80A22" w14:textId="77777777" w:rsidR="00F74BC9" w:rsidRPr="00F74BC9" w:rsidRDefault="00F74BC9" w:rsidP="003D06FC">
            <w:pPr>
              <w:autoSpaceDE w:val="0"/>
              <w:autoSpaceDN w:val="0"/>
              <w:adjustRightInd w:val="0"/>
              <w:spacing w:before="0"/>
              <w:rPr>
                <w:rFonts w:cs="Calibri"/>
                <w:sz w:val="20"/>
                <w:szCs w:val="24"/>
                <w:lang w:eastAsia="en-GB"/>
              </w:rPr>
            </w:pPr>
          </w:p>
        </w:tc>
        <w:tc>
          <w:tcPr>
            <w:tcW w:w="2297" w:type="dxa"/>
            <w:shd w:val="clear" w:color="auto" w:fill="auto"/>
          </w:tcPr>
          <w:p w14:paraId="43395C72"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Absence de catastrophes naturelles conduisant à la dégradation des moyens de production des acteurs des filières. </w:t>
            </w:r>
          </w:p>
          <w:p w14:paraId="0A9C4DB2" w14:textId="77777777" w:rsidR="00F74BC9" w:rsidRPr="00F74BC9" w:rsidRDefault="00F74BC9" w:rsidP="003D06FC">
            <w:pPr>
              <w:autoSpaceDE w:val="0"/>
              <w:autoSpaceDN w:val="0"/>
              <w:adjustRightInd w:val="0"/>
              <w:spacing w:before="0"/>
              <w:rPr>
                <w:rFonts w:cs="Calibri"/>
                <w:sz w:val="20"/>
                <w:szCs w:val="24"/>
                <w:lang w:eastAsia="en-GB"/>
              </w:rPr>
            </w:pPr>
          </w:p>
          <w:p w14:paraId="295D55B2"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Les conditions sociales et institutionnelles sont réunies pour assurer la viabilité des équipements et des services agricoles. </w:t>
            </w:r>
          </w:p>
          <w:p w14:paraId="7CAD51B2" w14:textId="77777777" w:rsidR="00F74BC9" w:rsidRPr="00F74BC9" w:rsidRDefault="00F74BC9" w:rsidP="003D06FC">
            <w:pPr>
              <w:autoSpaceDE w:val="0"/>
              <w:autoSpaceDN w:val="0"/>
              <w:adjustRightInd w:val="0"/>
              <w:spacing w:before="0"/>
              <w:rPr>
                <w:rFonts w:cs="Calibri"/>
                <w:sz w:val="20"/>
                <w:szCs w:val="24"/>
                <w:lang w:eastAsia="en-GB"/>
              </w:rPr>
            </w:pPr>
          </w:p>
          <w:p w14:paraId="2024172C"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La structuration des acteurs des filières permet la mise en place des partenariats commerciaux. </w:t>
            </w:r>
          </w:p>
        </w:tc>
      </w:tr>
      <w:tr w:rsidR="00F74BC9" w:rsidRPr="00F74BC9" w14:paraId="68E69A2B" w14:textId="77777777" w:rsidTr="00F74BC9">
        <w:trPr>
          <w:trHeight w:val="2120"/>
        </w:trPr>
        <w:tc>
          <w:tcPr>
            <w:tcW w:w="949" w:type="dxa"/>
            <w:vMerge/>
            <w:tcBorders>
              <w:bottom w:val="single" w:sz="4" w:space="0" w:color="auto"/>
            </w:tcBorders>
            <w:shd w:val="clear" w:color="auto" w:fill="D9D9D9"/>
            <w:textDirection w:val="btLr"/>
            <w:vAlign w:val="center"/>
          </w:tcPr>
          <w:p w14:paraId="5A03BDFC"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tcBorders>
              <w:bottom w:val="single" w:sz="4" w:space="0" w:color="auto"/>
            </w:tcBorders>
            <w:shd w:val="clear" w:color="auto" w:fill="auto"/>
            <w:vAlign w:val="center"/>
          </w:tcPr>
          <w:p w14:paraId="5C9C4F87" w14:textId="77777777" w:rsidR="00F74BC9" w:rsidRPr="00F74BC9" w:rsidRDefault="00F74BC9" w:rsidP="003D06FC">
            <w:pPr>
              <w:autoSpaceDE w:val="0"/>
              <w:autoSpaceDN w:val="0"/>
              <w:adjustRightInd w:val="0"/>
              <w:spacing w:before="0"/>
              <w:rPr>
                <w:b/>
                <w:sz w:val="28"/>
                <w:lang w:eastAsia="en-GB"/>
              </w:rPr>
            </w:pPr>
            <w:r w:rsidRPr="00F74BC9">
              <w:rPr>
                <w:sz w:val="20"/>
                <w:szCs w:val="24"/>
                <w:lang w:eastAsia="en-GB"/>
              </w:rPr>
              <w:t>R3 : Un dispositif de protection sociale basé sur l’accès à l’offre alimentaire locale et le développement d’activités économiques est mis en place pour appuyer les ménages touchés par l’insécurité alimentaire chronique afin qu’ils retrouvent durablement leur autonomie nutritionnelle et financière</w:t>
            </w:r>
          </w:p>
        </w:tc>
        <w:tc>
          <w:tcPr>
            <w:tcW w:w="2013" w:type="dxa"/>
            <w:tcBorders>
              <w:bottom w:val="single" w:sz="4" w:space="0" w:color="auto"/>
            </w:tcBorders>
            <w:shd w:val="clear" w:color="auto" w:fill="auto"/>
            <w:vAlign w:val="center"/>
          </w:tcPr>
          <w:p w14:paraId="73A3C5DB" w14:textId="50C8AB75" w:rsidR="00F74BC9" w:rsidRPr="00F74BC9" w:rsidRDefault="00F74BC9" w:rsidP="003D06FC">
            <w:pPr>
              <w:spacing w:before="60"/>
              <w:rPr>
                <w:sz w:val="20"/>
                <w:lang w:eastAsia="en-GB"/>
              </w:rPr>
            </w:pPr>
            <w:r w:rsidRPr="00F74BC9">
              <w:rPr>
                <w:sz w:val="20"/>
                <w:lang w:eastAsia="en-GB"/>
              </w:rPr>
              <w:t xml:space="preserve">% des ménages ciblés qui ont un CSI (Coping </w:t>
            </w:r>
            <w:r w:rsidR="00E01EB6" w:rsidRPr="00F74BC9">
              <w:rPr>
                <w:sz w:val="20"/>
                <w:lang w:eastAsia="en-GB"/>
              </w:rPr>
              <w:t>Stratégies</w:t>
            </w:r>
            <w:r w:rsidRPr="00F74BC9">
              <w:rPr>
                <w:sz w:val="20"/>
                <w:lang w:eastAsia="en-GB"/>
              </w:rPr>
              <w:t xml:space="preserve"> Index) réduit par rapport à la Baseline</w:t>
            </w:r>
          </w:p>
          <w:p w14:paraId="6CEA5E43" w14:textId="77777777" w:rsidR="00F74BC9" w:rsidRPr="00F74BC9" w:rsidRDefault="00F74BC9" w:rsidP="003D06FC">
            <w:pPr>
              <w:spacing w:before="60"/>
              <w:rPr>
                <w:sz w:val="20"/>
                <w:lang w:eastAsia="en-GB"/>
              </w:rPr>
            </w:pPr>
            <w:r w:rsidRPr="00F74BC9">
              <w:rPr>
                <w:sz w:val="20"/>
                <w:lang w:eastAsia="en-GB"/>
              </w:rPr>
              <w:t>% de la population ciblée qui ont un score de consommation acceptable (SCA)</w:t>
            </w:r>
          </w:p>
          <w:p w14:paraId="762F2C58" w14:textId="77777777" w:rsidR="00F74BC9" w:rsidRPr="00F74BC9" w:rsidRDefault="00F74BC9" w:rsidP="003D06FC">
            <w:pPr>
              <w:spacing w:before="60"/>
              <w:rPr>
                <w:sz w:val="20"/>
                <w:lang w:eastAsia="en-GB"/>
              </w:rPr>
            </w:pPr>
            <w:r w:rsidRPr="00F74BC9">
              <w:rPr>
                <w:sz w:val="20"/>
                <w:lang w:eastAsia="en-GB"/>
              </w:rPr>
              <w:t>% de ménages ciblés ayant un score de diversité alimentaire moyen ou élevé (SDAM)</w:t>
            </w:r>
          </w:p>
          <w:p w14:paraId="0AC51D7D"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 de ménages en IPC chronique niveau 4 parmi les ménages bénéficiaires du filet de protection sociale</w:t>
            </w:r>
          </w:p>
          <w:p w14:paraId="4708FF14"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 de ménages intégrant le filet comportant un enfant MAM/MAS</w:t>
            </w:r>
          </w:p>
        </w:tc>
        <w:tc>
          <w:tcPr>
            <w:tcW w:w="1673" w:type="dxa"/>
            <w:tcBorders>
              <w:bottom w:val="single" w:sz="4" w:space="0" w:color="auto"/>
            </w:tcBorders>
            <w:shd w:val="clear" w:color="auto" w:fill="auto"/>
            <w:vAlign w:val="center"/>
          </w:tcPr>
          <w:p w14:paraId="3F2E84B9" w14:textId="77777777" w:rsidR="00F74BC9" w:rsidRPr="00F74BC9" w:rsidRDefault="00F74BC9" w:rsidP="003D06FC">
            <w:pPr>
              <w:spacing w:before="60"/>
              <w:rPr>
                <w:sz w:val="20"/>
                <w:lang w:eastAsia="en-GB"/>
              </w:rPr>
            </w:pPr>
            <w:r w:rsidRPr="00F74BC9">
              <w:rPr>
                <w:sz w:val="20"/>
                <w:lang w:eastAsia="en-GB"/>
              </w:rPr>
              <w:t>Baseline sur le CSI, SCA, SDAM</w:t>
            </w:r>
          </w:p>
          <w:p w14:paraId="76A67A9B" w14:textId="77777777" w:rsidR="00F74BC9" w:rsidRPr="00F74BC9" w:rsidRDefault="00F74BC9" w:rsidP="003D06FC">
            <w:pPr>
              <w:spacing w:before="60"/>
              <w:rPr>
                <w:sz w:val="20"/>
                <w:lang w:eastAsia="en-GB"/>
              </w:rPr>
            </w:pPr>
          </w:p>
          <w:p w14:paraId="6BBA7E7F" w14:textId="77777777" w:rsidR="00F74BC9" w:rsidRPr="00F74BC9" w:rsidRDefault="00F74BC9" w:rsidP="003D06FC">
            <w:pPr>
              <w:spacing w:before="60"/>
              <w:rPr>
                <w:sz w:val="20"/>
                <w:lang w:eastAsia="en-GB"/>
              </w:rPr>
            </w:pPr>
          </w:p>
          <w:p w14:paraId="6C93C771" w14:textId="77777777" w:rsidR="00F74BC9" w:rsidRPr="00F74BC9" w:rsidRDefault="00F74BC9" w:rsidP="003D06FC">
            <w:pPr>
              <w:spacing w:before="60"/>
              <w:rPr>
                <w:sz w:val="20"/>
                <w:lang w:eastAsia="en-GB"/>
              </w:rPr>
            </w:pPr>
          </w:p>
          <w:p w14:paraId="7C573D3F" w14:textId="77777777" w:rsidR="00F74BC9" w:rsidRPr="00F74BC9" w:rsidRDefault="00F74BC9" w:rsidP="003D06FC">
            <w:pPr>
              <w:spacing w:before="60"/>
              <w:rPr>
                <w:sz w:val="20"/>
                <w:lang w:eastAsia="en-GB"/>
              </w:rPr>
            </w:pPr>
          </w:p>
          <w:p w14:paraId="39D59C30" w14:textId="77777777" w:rsidR="00F74BC9" w:rsidRPr="00F74BC9" w:rsidRDefault="00F74BC9" w:rsidP="003D06FC">
            <w:pPr>
              <w:spacing w:before="60"/>
              <w:rPr>
                <w:sz w:val="20"/>
                <w:lang w:eastAsia="en-GB"/>
              </w:rPr>
            </w:pPr>
          </w:p>
          <w:p w14:paraId="52D5B27B" w14:textId="77777777" w:rsidR="00F74BC9" w:rsidRPr="00F74BC9" w:rsidRDefault="00F74BC9" w:rsidP="003D06FC">
            <w:pPr>
              <w:spacing w:before="60"/>
              <w:rPr>
                <w:sz w:val="20"/>
                <w:lang w:eastAsia="en-GB"/>
              </w:rPr>
            </w:pPr>
          </w:p>
          <w:p w14:paraId="6B2CF8BD" w14:textId="77777777" w:rsidR="00F74BC9" w:rsidRPr="00F74BC9" w:rsidRDefault="00F74BC9" w:rsidP="003D06FC">
            <w:pPr>
              <w:spacing w:before="60"/>
              <w:rPr>
                <w:sz w:val="20"/>
                <w:lang w:eastAsia="en-GB"/>
              </w:rPr>
            </w:pPr>
          </w:p>
          <w:p w14:paraId="374F659E" w14:textId="77777777" w:rsidR="00F74BC9" w:rsidRPr="00F74BC9" w:rsidRDefault="00F74BC9" w:rsidP="003D06FC">
            <w:pPr>
              <w:spacing w:before="60"/>
              <w:rPr>
                <w:sz w:val="20"/>
                <w:lang w:eastAsia="en-GB"/>
              </w:rPr>
            </w:pPr>
          </w:p>
          <w:p w14:paraId="7BFA3B15" w14:textId="77777777" w:rsidR="00F74BC9" w:rsidRPr="00F74BC9" w:rsidRDefault="00F74BC9" w:rsidP="003D06FC">
            <w:pPr>
              <w:spacing w:before="60"/>
              <w:rPr>
                <w:sz w:val="20"/>
                <w:lang w:eastAsia="en-GB"/>
              </w:rPr>
            </w:pPr>
          </w:p>
          <w:p w14:paraId="49B988EB"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100 % des ménages en IPC chronique niveau4 bénéficiaires du filet de protection sociale (1848 ménages)</w:t>
            </w:r>
          </w:p>
          <w:p w14:paraId="6DC6759C"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100% des ménages intégrant le filet comportent un enfant MAM/MAS</w:t>
            </w:r>
          </w:p>
        </w:tc>
        <w:tc>
          <w:tcPr>
            <w:tcW w:w="1021" w:type="dxa"/>
            <w:tcBorders>
              <w:bottom w:val="single" w:sz="4" w:space="0" w:color="auto"/>
            </w:tcBorders>
            <w:vAlign w:val="center"/>
          </w:tcPr>
          <w:p w14:paraId="719AE47E" w14:textId="77777777" w:rsidR="00F74BC9" w:rsidRPr="00F74BC9" w:rsidRDefault="00F74BC9" w:rsidP="003D06FC">
            <w:pPr>
              <w:spacing w:before="60"/>
              <w:rPr>
                <w:rFonts w:cs="Calibri"/>
                <w:sz w:val="20"/>
                <w:szCs w:val="24"/>
                <w:lang w:eastAsia="en-GB"/>
              </w:rPr>
            </w:pPr>
          </w:p>
        </w:tc>
        <w:tc>
          <w:tcPr>
            <w:tcW w:w="2097" w:type="dxa"/>
            <w:tcBorders>
              <w:bottom w:val="single" w:sz="4" w:space="0" w:color="auto"/>
            </w:tcBorders>
            <w:shd w:val="clear" w:color="auto" w:fill="auto"/>
            <w:vAlign w:val="center"/>
          </w:tcPr>
          <w:p w14:paraId="5E3CBBAB"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 CSI inférieur à la Baseline</w:t>
            </w:r>
          </w:p>
          <w:p w14:paraId="5AF87FBD"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-plus de 35% des bénéficiaires du filet ont un SCA à 80%</w:t>
            </w:r>
          </w:p>
          <w:p w14:paraId="0A494FBA" w14:textId="77777777" w:rsidR="00F74BC9" w:rsidRPr="00F74BC9" w:rsidRDefault="00F74BC9" w:rsidP="003D06FC">
            <w:pPr>
              <w:spacing w:before="60"/>
              <w:rPr>
                <w:rFonts w:cs="Calibri"/>
                <w:sz w:val="20"/>
                <w:szCs w:val="24"/>
                <w:lang w:eastAsia="en-GB"/>
              </w:rPr>
            </w:pPr>
          </w:p>
          <w:p w14:paraId="398452C9"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 xml:space="preserve">-75% des ménages du filet ont un SDAM moyen ou élevé (au moins 4 groupes d’aliments) </w:t>
            </w:r>
          </w:p>
          <w:p w14:paraId="2468B60C" w14:textId="77777777" w:rsidR="00F74BC9" w:rsidRPr="00F74BC9" w:rsidRDefault="00F74BC9" w:rsidP="003D06FC">
            <w:pPr>
              <w:spacing w:before="60"/>
              <w:rPr>
                <w:rFonts w:cs="Calibri"/>
                <w:sz w:val="20"/>
                <w:szCs w:val="24"/>
                <w:lang w:eastAsia="en-GB"/>
              </w:rPr>
            </w:pPr>
          </w:p>
          <w:p w14:paraId="601CB9B5" w14:textId="674C3C12" w:rsidR="00F74BC9" w:rsidRPr="00F74BC9" w:rsidRDefault="00F74BC9" w:rsidP="003D06FC">
            <w:pPr>
              <w:spacing w:before="60"/>
              <w:rPr>
                <w:rFonts w:cs="Calibri"/>
                <w:sz w:val="20"/>
                <w:szCs w:val="24"/>
                <w:lang w:eastAsia="en-GB"/>
              </w:rPr>
            </w:pPr>
            <w:r w:rsidRPr="00F74BC9">
              <w:rPr>
                <w:rFonts w:cs="Calibri"/>
                <w:sz w:val="20"/>
                <w:szCs w:val="24"/>
                <w:lang w:eastAsia="en-GB"/>
              </w:rPr>
              <w:t>60% des bénéficia</w:t>
            </w:r>
            <w:r w:rsidR="00E01EB6">
              <w:rPr>
                <w:rFonts w:cs="Calibri"/>
                <w:sz w:val="20"/>
                <w:szCs w:val="24"/>
                <w:lang w:eastAsia="en-GB"/>
              </w:rPr>
              <w:t>i</w:t>
            </w:r>
            <w:r w:rsidRPr="00F74BC9">
              <w:rPr>
                <w:rFonts w:cs="Calibri"/>
                <w:sz w:val="20"/>
                <w:szCs w:val="24"/>
                <w:lang w:eastAsia="en-GB"/>
              </w:rPr>
              <w:t>res ne sont plus en IPC niveau 4 dont la moitié</w:t>
            </w:r>
          </w:p>
          <w:p w14:paraId="490D3C4E" w14:textId="03866D3E" w:rsidR="00F74BC9" w:rsidRPr="00F74BC9" w:rsidRDefault="00F74BC9" w:rsidP="003D06FC">
            <w:pPr>
              <w:spacing w:before="60"/>
              <w:rPr>
                <w:rFonts w:cs="Calibri"/>
                <w:sz w:val="20"/>
                <w:szCs w:val="24"/>
                <w:lang w:eastAsia="en-GB"/>
              </w:rPr>
            </w:pPr>
            <w:r w:rsidRPr="00F74BC9">
              <w:rPr>
                <w:rFonts w:cs="Calibri"/>
                <w:sz w:val="20"/>
                <w:szCs w:val="24"/>
                <w:lang w:eastAsia="en-GB"/>
              </w:rPr>
              <w:t>30 % des ménages du filet</w:t>
            </w:r>
            <w:r w:rsidR="00AC6E81">
              <w:rPr>
                <w:rFonts w:cs="Calibri"/>
                <w:sz w:val="20"/>
                <w:szCs w:val="24"/>
                <w:lang w:eastAsia="en-GB"/>
              </w:rPr>
              <w:t xml:space="preserve"> </w:t>
            </w:r>
            <w:r w:rsidRPr="00F74BC9">
              <w:rPr>
                <w:rFonts w:cs="Calibri"/>
                <w:sz w:val="20"/>
                <w:szCs w:val="24"/>
                <w:lang w:eastAsia="en-GB"/>
              </w:rPr>
              <w:t>sont sortis durablement du filet</w:t>
            </w:r>
          </w:p>
          <w:p w14:paraId="1BCF573A" w14:textId="77777777" w:rsidR="00F74BC9" w:rsidRPr="00F74BC9" w:rsidRDefault="00F74BC9" w:rsidP="003D06FC">
            <w:pPr>
              <w:spacing w:before="60"/>
              <w:rPr>
                <w:rFonts w:cs="Calibri"/>
                <w:sz w:val="20"/>
                <w:szCs w:val="24"/>
                <w:lang w:eastAsia="en-GB"/>
              </w:rPr>
            </w:pPr>
          </w:p>
          <w:p w14:paraId="7C520C35" w14:textId="77777777" w:rsidR="00F74BC9" w:rsidRPr="00F74BC9" w:rsidRDefault="00F74BC9" w:rsidP="003D06FC">
            <w:pPr>
              <w:spacing w:before="60"/>
              <w:rPr>
                <w:rFonts w:cs="Calibri"/>
                <w:sz w:val="20"/>
                <w:szCs w:val="24"/>
                <w:lang w:eastAsia="en-GB"/>
              </w:rPr>
            </w:pPr>
          </w:p>
          <w:p w14:paraId="72AB39AC"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70% des ménages bénéficiaires du filet ne comportent plus d’enfant MAM/MAS</w:t>
            </w:r>
          </w:p>
        </w:tc>
        <w:tc>
          <w:tcPr>
            <w:tcW w:w="1701" w:type="dxa"/>
            <w:tcBorders>
              <w:bottom w:val="single" w:sz="4" w:space="0" w:color="auto"/>
            </w:tcBorders>
            <w:shd w:val="clear" w:color="auto" w:fill="auto"/>
            <w:vAlign w:val="center"/>
          </w:tcPr>
          <w:p w14:paraId="2DD07565"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Baseline/Endline</w:t>
            </w:r>
          </w:p>
          <w:p w14:paraId="31346B8D" w14:textId="5A4EA528"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Données produites par le dispositif de suiv</w:t>
            </w:r>
            <w:r w:rsidR="00E01EB6">
              <w:rPr>
                <w:rFonts w:cs="Calibri"/>
                <w:sz w:val="20"/>
                <w:szCs w:val="24"/>
                <w:lang w:eastAsia="en-GB"/>
              </w:rPr>
              <w:t>i</w:t>
            </w:r>
            <w:r w:rsidRPr="00F74BC9">
              <w:rPr>
                <w:rFonts w:cs="Calibri"/>
                <w:sz w:val="20"/>
                <w:szCs w:val="24"/>
                <w:lang w:eastAsia="en-GB"/>
              </w:rPr>
              <w:t>-évaluation</w:t>
            </w:r>
          </w:p>
          <w:p w14:paraId="430EBB1E"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Autres enquêtes ciblées</w:t>
            </w:r>
          </w:p>
        </w:tc>
        <w:tc>
          <w:tcPr>
            <w:tcW w:w="2297" w:type="dxa"/>
            <w:shd w:val="clear" w:color="auto" w:fill="auto"/>
          </w:tcPr>
          <w:p w14:paraId="272D3EE6" w14:textId="73FE14EA"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Absence de</w:t>
            </w:r>
            <w:r w:rsidR="00E01EB6">
              <w:rPr>
                <w:rFonts w:cs="Calibri"/>
                <w:sz w:val="20"/>
                <w:szCs w:val="24"/>
                <w:lang w:eastAsia="en-GB"/>
              </w:rPr>
              <w:t xml:space="preserve"> </w:t>
            </w:r>
            <w:r w:rsidRPr="00F74BC9">
              <w:rPr>
                <w:rFonts w:cs="Calibri"/>
                <w:sz w:val="20"/>
                <w:szCs w:val="24"/>
                <w:lang w:eastAsia="en-GB"/>
              </w:rPr>
              <w:t xml:space="preserve">catastrophes naturelles conduisant à la dégradation des moyens d’existence des ménages et à l’augmentation de l’insécurité alimentaire chronique. </w:t>
            </w:r>
          </w:p>
          <w:p w14:paraId="0DD2BE99" w14:textId="77777777" w:rsidR="00F74BC9" w:rsidRPr="00F74BC9" w:rsidRDefault="00F74BC9" w:rsidP="003D06FC">
            <w:pPr>
              <w:autoSpaceDE w:val="0"/>
              <w:autoSpaceDN w:val="0"/>
              <w:adjustRightInd w:val="0"/>
              <w:spacing w:before="60"/>
              <w:rPr>
                <w:rFonts w:cs="Calibri"/>
                <w:sz w:val="20"/>
                <w:szCs w:val="24"/>
                <w:lang w:eastAsia="en-GB"/>
              </w:rPr>
            </w:pPr>
            <w:r w:rsidRPr="00F74BC9">
              <w:rPr>
                <w:rFonts w:cs="Calibri"/>
                <w:sz w:val="20"/>
                <w:szCs w:val="24"/>
                <w:lang w:eastAsia="en-GB"/>
              </w:rPr>
              <w:t>Les conditions économiques et sociales  sont réunies pour un développement d’activités économiques durables permettant la sortie durable des ménages vulnérables du filet de protection sociale.</w:t>
            </w:r>
          </w:p>
        </w:tc>
      </w:tr>
      <w:tr w:rsidR="00F74BC9" w:rsidRPr="00F74BC9" w14:paraId="13F9F5E3" w14:textId="77777777" w:rsidTr="00F74BC9">
        <w:tc>
          <w:tcPr>
            <w:tcW w:w="949" w:type="dxa"/>
            <w:shd w:val="clear" w:color="auto" w:fill="D9D9D9"/>
            <w:textDirection w:val="btLr"/>
            <w:vAlign w:val="center"/>
          </w:tcPr>
          <w:p w14:paraId="71B5525D"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D9D9D9"/>
            <w:vAlign w:val="center"/>
          </w:tcPr>
          <w:p w14:paraId="5425A575" w14:textId="77777777" w:rsidR="00F74BC9" w:rsidRPr="00F74BC9" w:rsidRDefault="00F74BC9" w:rsidP="003D06FC">
            <w:pPr>
              <w:autoSpaceDE w:val="0"/>
              <w:autoSpaceDN w:val="0"/>
              <w:adjustRightInd w:val="0"/>
              <w:spacing w:before="0"/>
              <w:rPr>
                <w:sz w:val="20"/>
                <w:szCs w:val="24"/>
                <w:lang w:eastAsia="en-GB"/>
              </w:rPr>
            </w:pPr>
          </w:p>
        </w:tc>
        <w:tc>
          <w:tcPr>
            <w:tcW w:w="2013" w:type="dxa"/>
            <w:shd w:val="clear" w:color="auto" w:fill="D9D9D9"/>
            <w:vAlign w:val="center"/>
          </w:tcPr>
          <w:p w14:paraId="43495418" w14:textId="77777777" w:rsidR="00F74BC9" w:rsidRPr="00F74BC9" w:rsidRDefault="00F74BC9" w:rsidP="003D06FC">
            <w:pPr>
              <w:spacing w:before="0"/>
              <w:rPr>
                <w:rFonts w:cs="Calibri"/>
                <w:b/>
                <w:sz w:val="20"/>
                <w:szCs w:val="24"/>
                <w:lang w:eastAsia="en-GB"/>
              </w:rPr>
            </w:pPr>
            <w:r w:rsidRPr="00F74BC9">
              <w:rPr>
                <w:rFonts w:cs="Calibri"/>
                <w:b/>
                <w:sz w:val="20"/>
                <w:szCs w:val="24"/>
                <w:lang w:eastAsia="en-GB"/>
              </w:rPr>
              <w:t>Indicateurs</w:t>
            </w:r>
          </w:p>
        </w:tc>
        <w:tc>
          <w:tcPr>
            <w:tcW w:w="1673" w:type="dxa"/>
            <w:shd w:val="clear" w:color="auto" w:fill="D9D9D9"/>
            <w:vAlign w:val="center"/>
          </w:tcPr>
          <w:p w14:paraId="6F2BE758" w14:textId="77777777" w:rsidR="00F74BC9" w:rsidRPr="00F74BC9" w:rsidRDefault="00F74BC9" w:rsidP="003D06FC">
            <w:pPr>
              <w:spacing w:before="0"/>
              <w:rPr>
                <w:rFonts w:cs="Calibri"/>
                <w:b/>
                <w:sz w:val="20"/>
                <w:szCs w:val="24"/>
                <w:lang w:eastAsia="en-GB"/>
              </w:rPr>
            </w:pPr>
            <w:r w:rsidRPr="00F74BC9">
              <w:rPr>
                <w:rFonts w:cs="Calibri"/>
                <w:b/>
                <w:sz w:val="20"/>
                <w:szCs w:val="24"/>
                <w:lang w:eastAsia="en-GB"/>
              </w:rPr>
              <w:t>Points référence</w:t>
            </w:r>
          </w:p>
        </w:tc>
        <w:tc>
          <w:tcPr>
            <w:tcW w:w="1021" w:type="dxa"/>
            <w:shd w:val="clear" w:color="auto" w:fill="D9D9D9"/>
            <w:vAlign w:val="center"/>
          </w:tcPr>
          <w:p w14:paraId="025717E1" w14:textId="77777777" w:rsidR="00F74BC9" w:rsidRPr="00F74BC9" w:rsidRDefault="00F74BC9" w:rsidP="003D06FC">
            <w:pPr>
              <w:spacing w:before="0"/>
              <w:rPr>
                <w:rFonts w:cs="Calibri"/>
                <w:b/>
                <w:sz w:val="20"/>
                <w:szCs w:val="24"/>
                <w:lang w:eastAsia="en-GB"/>
              </w:rPr>
            </w:pPr>
            <w:r w:rsidRPr="00F74BC9">
              <w:rPr>
                <w:rFonts w:cs="Calibri"/>
                <w:b/>
                <w:sz w:val="20"/>
                <w:szCs w:val="24"/>
                <w:lang w:eastAsia="en-GB"/>
              </w:rPr>
              <w:t xml:space="preserve">Valeur </w:t>
            </w:r>
          </w:p>
        </w:tc>
        <w:tc>
          <w:tcPr>
            <w:tcW w:w="2097" w:type="dxa"/>
            <w:shd w:val="clear" w:color="auto" w:fill="D9D9D9"/>
            <w:vAlign w:val="center"/>
          </w:tcPr>
          <w:p w14:paraId="623BBE6B" w14:textId="77777777" w:rsidR="00F74BC9" w:rsidRPr="00F74BC9" w:rsidRDefault="00F74BC9" w:rsidP="003D06FC">
            <w:pPr>
              <w:spacing w:before="0"/>
              <w:rPr>
                <w:rFonts w:cs="Calibri"/>
                <w:b/>
                <w:sz w:val="20"/>
                <w:szCs w:val="24"/>
                <w:lang w:eastAsia="en-GB"/>
              </w:rPr>
            </w:pPr>
            <w:r w:rsidRPr="00F74BC9">
              <w:rPr>
                <w:rFonts w:cs="Calibri"/>
                <w:b/>
                <w:sz w:val="20"/>
                <w:szCs w:val="24"/>
                <w:lang w:eastAsia="en-GB"/>
              </w:rPr>
              <w:t>Cibles (</w:t>
            </w:r>
            <w:r w:rsidRPr="00F74BC9">
              <w:rPr>
                <w:rFonts w:cs="Calibri"/>
                <w:b/>
                <w:sz w:val="16"/>
                <w:szCs w:val="16"/>
                <w:lang w:eastAsia="en-GB"/>
              </w:rPr>
              <w:t>Fin projet=</w:t>
            </w:r>
          </w:p>
        </w:tc>
        <w:tc>
          <w:tcPr>
            <w:tcW w:w="3998" w:type="dxa"/>
            <w:gridSpan w:val="2"/>
            <w:shd w:val="clear" w:color="auto" w:fill="D9D9D9"/>
            <w:vAlign w:val="center"/>
          </w:tcPr>
          <w:p w14:paraId="29050B1B" w14:textId="77777777" w:rsidR="00F74BC9" w:rsidRPr="00F74BC9" w:rsidRDefault="00F74BC9" w:rsidP="003D06FC">
            <w:pPr>
              <w:autoSpaceDE w:val="0"/>
              <w:autoSpaceDN w:val="0"/>
              <w:adjustRightInd w:val="0"/>
              <w:spacing w:before="0"/>
              <w:rPr>
                <w:rFonts w:cs="Calibri"/>
                <w:b/>
                <w:sz w:val="20"/>
                <w:szCs w:val="24"/>
                <w:lang w:eastAsia="en-GB"/>
              </w:rPr>
            </w:pPr>
            <w:r w:rsidRPr="00F74BC9">
              <w:rPr>
                <w:rFonts w:cs="Calibri"/>
                <w:b/>
                <w:sz w:val="20"/>
                <w:szCs w:val="24"/>
                <w:lang w:eastAsia="en-GB"/>
              </w:rPr>
              <w:t>Sources et moyens de vérification</w:t>
            </w:r>
          </w:p>
          <w:p w14:paraId="4187DB6F" w14:textId="77777777" w:rsidR="00F74BC9" w:rsidRPr="00F74BC9" w:rsidRDefault="00F74BC9" w:rsidP="003D06FC">
            <w:pPr>
              <w:autoSpaceDE w:val="0"/>
              <w:autoSpaceDN w:val="0"/>
              <w:adjustRightInd w:val="0"/>
              <w:spacing w:before="0"/>
              <w:rPr>
                <w:rFonts w:cs="Calibri"/>
                <w:sz w:val="20"/>
                <w:szCs w:val="24"/>
                <w:highlight w:val="yellow"/>
                <w:lang w:eastAsia="en-GB"/>
              </w:rPr>
            </w:pPr>
          </w:p>
        </w:tc>
      </w:tr>
      <w:tr w:rsidR="00F74BC9" w:rsidRPr="00F74BC9" w14:paraId="5D322EB9" w14:textId="77777777" w:rsidTr="00F74BC9">
        <w:tc>
          <w:tcPr>
            <w:tcW w:w="949" w:type="dxa"/>
            <w:vMerge w:val="restart"/>
            <w:shd w:val="clear" w:color="auto" w:fill="D9D9D9"/>
            <w:textDirection w:val="btLr"/>
            <w:vAlign w:val="center"/>
          </w:tcPr>
          <w:p w14:paraId="775AC0A8"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r w:rsidRPr="00F74BC9">
              <w:rPr>
                <w:rFonts w:cs="Calibri"/>
                <w:b/>
                <w:sz w:val="20"/>
                <w:szCs w:val="24"/>
                <w:lang w:eastAsia="en-GB"/>
              </w:rPr>
              <w:t>Extrants</w:t>
            </w:r>
          </w:p>
        </w:tc>
        <w:tc>
          <w:tcPr>
            <w:tcW w:w="2268" w:type="dxa"/>
            <w:shd w:val="clear" w:color="auto" w:fill="FFFFFF"/>
            <w:vAlign w:val="center"/>
          </w:tcPr>
          <w:p w14:paraId="6F9DD9E6" w14:textId="47F98F71" w:rsidR="00F74BC9" w:rsidRPr="00F74BC9" w:rsidRDefault="00F74BC9" w:rsidP="003D06FC">
            <w:pPr>
              <w:autoSpaceDE w:val="0"/>
              <w:autoSpaceDN w:val="0"/>
              <w:adjustRightInd w:val="0"/>
              <w:spacing w:before="0"/>
              <w:rPr>
                <w:sz w:val="20"/>
                <w:szCs w:val="24"/>
                <w:lang w:eastAsia="en-GB"/>
              </w:rPr>
            </w:pPr>
            <w:r w:rsidRPr="00F74BC9">
              <w:rPr>
                <w:sz w:val="20"/>
                <w:szCs w:val="24"/>
                <w:lang w:eastAsia="en-GB"/>
              </w:rPr>
              <w:t xml:space="preserve">Extrant R1.1 : La gestion des ressources naturelles et le développement des secteurs agricoles sont améliorés par la production de </w:t>
            </w:r>
            <w:r w:rsidR="00AC6E81" w:rsidRPr="00F74BC9">
              <w:rPr>
                <w:sz w:val="20"/>
                <w:szCs w:val="24"/>
                <w:lang w:eastAsia="en-GB"/>
              </w:rPr>
              <w:t>connaissances</w:t>
            </w:r>
            <w:r w:rsidRPr="00F74BC9">
              <w:rPr>
                <w:sz w:val="20"/>
                <w:szCs w:val="24"/>
                <w:lang w:eastAsia="en-GB"/>
              </w:rPr>
              <w:t xml:space="preserve"> et par les </w:t>
            </w:r>
            <w:r w:rsidR="00AC6E81" w:rsidRPr="00F74BC9">
              <w:rPr>
                <w:sz w:val="20"/>
                <w:szCs w:val="24"/>
                <w:lang w:eastAsia="en-GB"/>
              </w:rPr>
              <w:t>concertations</w:t>
            </w:r>
            <w:r w:rsidRPr="00F74BC9">
              <w:rPr>
                <w:sz w:val="20"/>
                <w:szCs w:val="24"/>
                <w:lang w:eastAsia="en-GB"/>
              </w:rPr>
              <w:t xml:space="preserve"> d’acteurs du bassin versant </w:t>
            </w:r>
          </w:p>
        </w:tc>
        <w:tc>
          <w:tcPr>
            <w:tcW w:w="2013" w:type="dxa"/>
            <w:shd w:val="clear" w:color="auto" w:fill="FFFFFF"/>
            <w:vAlign w:val="center"/>
          </w:tcPr>
          <w:p w14:paraId="15BD49EA" w14:textId="77777777" w:rsidR="00F74BC9" w:rsidRPr="00F74BC9" w:rsidRDefault="00F74BC9" w:rsidP="003D06FC">
            <w:pPr>
              <w:spacing w:before="60"/>
              <w:rPr>
                <w:sz w:val="24"/>
                <w:szCs w:val="24"/>
                <w:lang w:eastAsia="en-GB"/>
              </w:rPr>
            </w:pPr>
            <w:r w:rsidRPr="00F74BC9">
              <w:rPr>
                <w:sz w:val="20"/>
                <w:lang w:eastAsia="en-GB"/>
              </w:rPr>
              <w:t xml:space="preserve">Nb ateliers de réflexion réalisés sur la GIRE </w:t>
            </w:r>
          </w:p>
          <w:p w14:paraId="19C94524" w14:textId="77777777" w:rsidR="00F74BC9" w:rsidRPr="00F74BC9" w:rsidRDefault="00F74BC9" w:rsidP="003D06FC">
            <w:pPr>
              <w:spacing w:before="60"/>
              <w:rPr>
                <w:sz w:val="20"/>
                <w:lang w:eastAsia="en-GB"/>
              </w:rPr>
            </w:pPr>
            <w:r w:rsidRPr="00F74BC9">
              <w:rPr>
                <w:sz w:val="20"/>
                <w:lang w:eastAsia="en-GB"/>
              </w:rPr>
              <w:t>Nb documents diagnostic et d’étude produits</w:t>
            </w:r>
          </w:p>
          <w:p w14:paraId="596E3338" w14:textId="77777777" w:rsidR="00F74BC9" w:rsidRPr="00F74BC9" w:rsidRDefault="00F74BC9" w:rsidP="003D06FC">
            <w:pPr>
              <w:spacing w:before="60"/>
              <w:rPr>
                <w:sz w:val="20"/>
                <w:lang w:eastAsia="en-GB"/>
              </w:rPr>
            </w:pPr>
            <w:r w:rsidRPr="00F74BC9">
              <w:rPr>
                <w:sz w:val="20"/>
                <w:lang w:eastAsia="en-GB"/>
              </w:rPr>
              <w:t xml:space="preserve">Nb de PAG produits et validés par les acteurs locaux SAN </w:t>
            </w:r>
          </w:p>
        </w:tc>
        <w:tc>
          <w:tcPr>
            <w:tcW w:w="1673" w:type="dxa"/>
            <w:shd w:val="clear" w:color="auto" w:fill="FFFFFF"/>
            <w:vAlign w:val="center"/>
          </w:tcPr>
          <w:p w14:paraId="73AFCD92"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3A6E5F43"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374965AE" w14:textId="152FCBB0" w:rsidR="00F74BC9" w:rsidRPr="00F74BC9" w:rsidRDefault="00F74BC9" w:rsidP="003D06FC">
            <w:pPr>
              <w:spacing w:before="60"/>
              <w:rPr>
                <w:sz w:val="20"/>
                <w:lang w:eastAsia="en-GB"/>
              </w:rPr>
            </w:pPr>
            <w:r w:rsidRPr="00F74BC9">
              <w:rPr>
                <w:sz w:val="20"/>
                <w:lang w:eastAsia="en-GB"/>
              </w:rPr>
              <w:t>7ateliers GIRE (pourcentage H/F dans partic</w:t>
            </w:r>
            <w:r w:rsidR="00AC6E81">
              <w:rPr>
                <w:sz w:val="20"/>
                <w:lang w:eastAsia="en-GB"/>
              </w:rPr>
              <w:t>i</w:t>
            </w:r>
            <w:r w:rsidRPr="00F74BC9">
              <w:rPr>
                <w:sz w:val="20"/>
                <w:lang w:eastAsia="en-GB"/>
              </w:rPr>
              <w:t>pants à renseigner)</w:t>
            </w:r>
          </w:p>
          <w:p w14:paraId="15CEA3F9"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 diagnostic GIRE</w:t>
            </w:r>
          </w:p>
          <w:p w14:paraId="3375402E"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1étude filières</w:t>
            </w:r>
          </w:p>
          <w:p w14:paraId="342BEB72" w14:textId="77777777" w:rsidR="00F74BC9" w:rsidRPr="00F74BC9" w:rsidRDefault="00F74BC9" w:rsidP="003D06FC">
            <w:pPr>
              <w:spacing w:before="60"/>
              <w:rPr>
                <w:sz w:val="20"/>
                <w:lang w:eastAsia="en-GB"/>
              </w:rPr>
            </w:pPr>
            <w:r w:rsidRPr="00F74BC9">
              <w:rPr>
                <w:sz w:val="20"/>
                <w:lang w:eastAsia="en-GB"/>
              </w:rPr>
              <w:t>10 documents techniques</w:t>
            </w:r>
          </w:p>
          <w:p w14:paraId="13F439E0" w14:textId="77777777" w:rsidR="00F74BC9" w:rsidRPr="00F74BC9" w:rsidRDefault="00F74BC9" w:rsidP="003D06FC">
            <w:pPr>
              <w:spacing w:before="60"/>
              <w:rPr>
                <w:sz w:val="20"/>
                <w:lang w:eastAsia="en-GB"/>
              </w:rPr>
            </w:pPr>
          </w:p>
          <w:p w14:paraId="1B5D0877" w14:textId="77777777" w:rsidR="00F74BC9" w:rsidRPr="00F74BC9" w:rsidRDefault="00F74BC9" w:rsidP="003D06FC">
            <w:pPr>
              <w:spacing w:before="60"/>
              <w:rPr>
                <w:sz w:val="20"/>
                <w:lang w:val="en-GB" w:eastAsia="en-GB"/>
              </w:rPr>
            </w:pPr>
            <w:r w:rsidRPr="00F74BC9">
              <w:rPr>
                <w:sz w:val="20"/>
                <w:lang w:val="en-GB" w:eastAsia="en-GB"/>
              </w:rPr>
              <w:t>6 PAG</w:t>
            </w:r>
          </w:p>
          <w:p w14:paraId="5B1A78A6" w14:textId="77777777" w:rsidR="00F74BC9" w:rsidRPr="00F74BC9" w:rsidRDefault="00F74BC9" w:rsidP="003D06FC">
            <w:pPr>
              <w:spacing w:before="60"/>
              <w:rPr>
                <w:rFonts w:cs="Calibri"/>
                <w:sz w:val="20"/>
                <w:szCs w:val="24"/>
                <w:lang w:eastAsia="en-GB"/>
              </w:rPr>
            </w:pPr>
          </w:p>
        </w:tc>
        <w:tc>
          <w:tcPr>
            <w:tcW w:w="3998" w:type="dxa"/>
            <w:gridSpan w:val="2"/>
            <w:shd w:val="clear" w:color="auto" w:fill="FFFFFF"/>
            <w:vAlign w:val="center"/>
          </w:tcPr>
          <w:p w14:paraId="219353B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2BFF8466" w14:textId="77777777" w:rsidR="00F74BC9" w:rsidRPr="00F74BC9" w:rsidRDefault="00F74BC9" w:rsidP="003D06FC">
            <w:pPr>
              <w:spacing w:before="0"/>
              <w:rPr>
                <w:rFonts w:cs="Calibri"/>
                <w:sz w:val="20"/>
                <w:szCs w:val="24"/>
                <w:lang w:eastAsia="en-GB"/>
              </w:rPr>
            </w:pPr>
          </w:p>
          <w:p w14:paraId="04870CA2"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4BFC5295" w14:textId="77777777" w:rsidR="00F74BC9" w:rsidRPr="00F74BC9" w:rsidRDefault="00F74BC9" w:rsidP="003D06FC">
            <w:pPr>
              <w:spacing w:before="0"/>
              <w:rPr>
                <w:rFonts w:cs="Calibri"/>
                <w:sz w:val="20"/>
                <w:szCs w:val="24"/>
                <w:lang w:eastAsia="en-GB"/>
              </w:rPr>
            </w:pPr>
          </w:p>
          <w:p w14:paraId="29F8ECA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4D9BAA4B" w14:textId="77777777" w:rsidR="00F74BC9" w:rsidRPr="00F74BC9" w:rsidRDefault="00F74BC9" w:rsidP="003D06FC">
            <w:pPr>
              <w:spacing w:before="0"/>
              <w:rPr>
                <w:rFonts w:cs="Calibri"/>
                <w:sz w:val="20"/>
                <w:szCs w:val="24"/>
                <w:lang w:eastAsia="en-GB"/>
              </w:rPr>
            </w:pPr>
          </w:p>
          <w:p w14:paraId="67E0E11A"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de diagnostic et d’études</w:t>
            </w:r>
          </w:p>
          <w:p w14:paraId="392884D4" w14:textId="77777777" w:rsidR="00F74BC9" w:rsidRPr="00F74BC9" w:rsidRDefault="00F74BC9" w:rsidP="003D06FC">
            <w:pPr>
              <w:spacing w:before="0"/>
              <w:rPr>
                <w:rFonts w:cs="Calibri"/>
                <w:sz w:val="20"/>
                <w:szCs w:val="24"/>
                <w:lang w:eastAsia="en-GB"/>
              </w:rPr>
            </w:pPr>
          </w:p>
          <w:p w14:paraId="627C7F72" w14:textId="77777777" w:rsidR="00F74BC9" w:rsidRPr="00F74BC9" w:rsidRDefault="00F74BC9" w:rsidP="003D06FC">
            <w:pPr>
              <w:autoSpaceDE w:val="0"/>
              <w:autoSpaceDN w:val="0"/>
              <w:adjustRightInd w:val="0"/>
              <w:spacing w:before="0"/>
              <w:rPr>
                <w:rFonts w:cs="Calibri"/>
                <w:sz w:val="20"/>
                <w:szCs w:val="24"/>
                <w:highlight w:val="yellow"/>
                <w:lang w:eastAsia="en-GB"/>
              </w:rPr>
            </w:pPr>
            <w:r w:rsidRPr="00F74BC9">
              <w:rPr>
                <w:rFonts w:cs="Calibri"/>
                <w:sz w:val="20"/>
                <w:szCs w:val="24"/>
                <w:lang w:eastAsia="en-GB"/>
              </w:rPr>
              <w:t>Compte rendu d’ateliers</w:t>
            </w:r>
          </w:p>
        </w:tc>
      </w:tr>
      <w:tr w:rsidR="00F74BC9" w:rsidRPr="00F74BC9" w14:paraId="0B7FA45E" w14:textId="77777777" w:rsidTr="00F74BC9">
        <w:tc>
          <w:tcPr>
            <w:tcW w:w="949" w:type="dxa"/>
            <w:vMerge/>
            <w:shd w:val="clear" w:color="auto" w:fill="D9D9D9"/>
            <w:textDirection w:val="btLr"/>
            <w:vAlign w:val="center"/>
          </w:tcPr>
          <w:p w14:paraId="69376824"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0DA30D5D" w14:textId="65F2F6A4" w:rsidR="00F74BC9" w:rsidRPr="00F74BC9" w:rsidRDefault="00F74BC9" w:rsidP="003D06FC">
            <w:pPr>
              <w:autoSpaceDE w:val="0"/>
              <w:autoSpaceDN w:val="0"/>
              <w:adjustRightInd w:val="0"/>
              <w:spacing w:before="0"/>
              <w:rPr>
                <w:sz w:val="20"/>
                <w:szCs w:val="24"/>
                <w:lang w:eastAsia="en-GB"/>
              </w:rPr>
            </w:pPr>
            <w:r w:rsidRPr="00F74BC9">
              <w:rPr>
                <w:sz w:val="20"/>
                <w:szCs w:val="24"/>
                <w:lang w:eastAsia="en-GB"/>
              </w:rPr>
              <w:t xml:space="preserve">Extrant R1.2 : Des conseils de </w:t>
            </w:r>
            <w:r w:rsidR="00AC6E81" w:rsidRPr="00F74BC9">
              <w:rPr>
                <w:sz w:val="20"/>
                <w:szCs w:val="24"/>
                <w:lang w:eastAsia="en-GB"/>
              </w:rPr>
              <w:t>développement</w:t>
            </w:r>
            <w:r w:rsidRPr="00F74BC9">
              <w:rPr>
                <w:sz w:val="20"/>
                <w:szCs w:val="24"/>
                <w:lang w:eastAsia="en-GB"/>
              </w:rPr>
              <w:t xml:space="preserve"> communaux et des cellules multisectorielles de pilotage des actions SAN sont opérationnels dans 4 </w:t>
            </w:r>
            <w:r w:rsidR="00AC6E81" w:rsidRPr="00F74BC9">
              <w:rPr>
                <w:sz w:val="20"/>
                <w:szCs w:val="24"/>
                <w:lang w:eastAsia="en-GB"/>
              </w:rPr>
              <w:t>communes et</w:t>
            </w:r>
            <w:r w:rsidRPr="00F74BC9">
              <w:rPr>
                <w:sz w:val="20"/>
                <w:szCs w:val="24"/>
                <w:lang w:eastAsia="en-GB"/>
              </w:rPr>
              <w:t xml:space="preserve"> des échanges ont lieu au niveau intercommunal.</w:t>
            </w:r>
          </w:p>
        </w:tc>
        <w:tc>
          <w:tcPr>
            <w:tcW w:w="2013" w:type="dxa"/>
            <w:shd w:val="clear" w:color="auto" w:fill="FFFFFF"/>
            <w:vAlign w:val="center"/>
          </w:tcPr>
          <w:p w14:paraId="43446BE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PV de constitution d’un CDC</w:t>
            </w:r>
          </w:p>
          <w:p w14:paraId="32ED0CF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de réunions de CDC organisées</w:t>
            </w:r>
          </w:p>
          <w:p w14:paraId="4B17E7A1"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réunions réalisées par les cellules SAN pendant le projet</w:t>
            </w:r>
          </w:p>
          <w:p w14:paraId="6F1DDB49"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de plans SAN réalisés</w:t>
            </w:r>
          </w:p>
          <w:p w14:paraId="67726A84" w14:textId="77777777" w:rsidR="00F74BC9" w:rsidRPr="00F74BC9" w:rsidRDefault="00F74BC9" w:rsidP="003D06FC">
            <w:pPr>
              <w:autoSpaceDE w:val="0"/>
              <w:autoSpaceDN w:val="0"/>
              <w:adjustRightInd w:val="0"/>
              <w:spacing w:before="60"/>
              <w:rPr>
                <w:rFonts w:cs="Calibri"/>
                <w:sz w:val="20"/>
                <w:szCs w:val="24"/>
                <w:lang w:eastAsia="en-GB"/>
              </w:rPr>
            </w:pPr>
          </w:p>
        </w:tc>
        <w:tc>
          <w:tcPr>
            <w:tcW w:w="1673" w:type="dxa"/>
            <w:shd w:val="clear" w:color="auto" w:fill="FFFFFF"/>
            <w:vAlign w:val="center"/>
          </w:tcPr>
          <w:p w14:paraId="2B6D327B"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17365B13"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B5098D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Au moins 3 procès-verbaux</w:t>
            </w:r>
          </w:p>
          <w:p w14:paraId="7E03EE4E" w14:textId="77777777" w:rsidR="00F74BC9" w:rsidRPr="00F74BC9" w:rsidRDefault="00F74BC9" w:rsidP="003D06FC">
            <w:pPr>
              <w:spacing w:before="60"/>
              <w:rPr>
                <w:sz w:val="20"/>
                <w:lang w:eastAsia="en-GB"/>
              </w:rPr>
            </w:pPr>
            <w:r w:rsidRPr="00F74BC9">
              <w:rPr>
                <w:sz w:val="20"/>
                <w:lang w:eastAsia="en-GB"/>
              </w:rPr>
              <w:t>6 réunions (pourcentage H/F)</w:t>
            </w:r>
          </w:p>
          <w:p w14:paraId="77DA18C0" w14:textId="77777777" w:rsidR="00F74BC9" w:rsidRPr="00F74BC9" w:rsidRDefault="00F74BC9" w:rsidP="003D06FC">
            <w:pPr>
              <w:spacing w:before="60"/>
              <w:rPr>
                <w:sz w:val="20"/>
                <w:lang w:eastAsia="en-GB"/>
              </w:rPr>
            </w:pPr>
            <w:r w:rsidRPr="00F74BC9">
              <w:rPr>
                <w:sz w:val="20"/>
                <w:lang w:eastAsia="en-GB"/>
              </w:rPr>
              <w:t>10 réunions (pourcentage H/F)</w:t>
            </w:r>
          </w:p>
          <w:p w14:paraId="04F465AE" w14:textId="77777777" w:rsidR="00F74BC9" w:rsidRPr="00F74BC9" w:rsidRDefault="00F74BC9" w:rsidP="003D06FC">
            <w:pPr>
              <w:spacing w:before="60"/>
              <w:rPr>
                <w:rFonts w:cs="Calibri"/>
                <w:sz w:val="20"/>
                <w:szCs w:val="24"/>
                <w:lang w:eastAsia="en-GB"/>
              </w:rPr>
            </w:pPr>
            <w:r w:rsidRPr="00F74BC9">
              <w:rPr>
                <w:sz w:val="20"/>
                <w:lang w:eastAsia="en-GB"/>
              </w:rPr>
              <w:t>4 plans SAN</w:t>
            </w:r>
          </w:p>
        </w:tc>
        <w:tc>
          <w:tcPr>
            <w:tcW w:w="3998" w:type="dxa"/>
            <w:gridSpan w:val="2"/>
            <w:shd w:val="clear" w:color="auto" w:fill="FFFFFF"/>
            <w:vAlign w:val="center"/>
          </w:tcPr>
          <w:p w14:paraId="2EED754A"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66B970BF" w14:textId="77777777" w:rsidR="00F74BC9" w:rsidRPr="00F74BC9" w:rsidRDefault="00F74BC9" w:rsidP="003D06FC">
            <w:pPr>
              <w:spacing w:before="0"/>
              <w:rPr>
                <w:rFonts w:cs="Calibri"/>
                <w:sz w:val="20"/>
                <w:szCs w:val="24"/>
                <w:lang w:eastAsia="en-GB"/>
              </w:rPr>
            </w:pPr>
          </w:p>
          <w:p w14:paraId="7327398F"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42D80B8D" w14:textId="77777777" w:rsidR="00F74BC9" w:rsidRPr="00F74BC9" w:rsidRDefault="00F74BC9" w:rsidP="003D06FC">
            <w:pPr>
              <w:spacing w:before="0"/>
              <w:rPr>
                <w:rFonts w:cs="Calibri"/>
                <w:sz w:val="20"/>
                <w:szCs w:val="24"/>
                <w:lang w:eastAsia="en-GB"/>
              </w:rPr>
            </w:pPr>
          </w:p>
          <w:p w14:paraId="753FE993"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2FF0A5F0" w14:textId="77777777" w:rsidR="00F74BC9" w:rsidRPr="00F74BC9" w:rsidRDefault="00F74BC9" w:rsidP="003D06FC">
            <w:pPr>
              <w:spacing w:before="0"/>
              <w:rPr>
                <w:rFonts w:cs="Calibri"/>
                <w:sz w:val="20"/>
                <w:szCs w:val="24"/>
                <w:lang w:eastAsia="en-GB"/>
              </w:rPr>
            </w:pPr>
          </w:p>
          <w:p w14:paraId="3E1AB3A4"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 xml:space="preserve">Procès-verbaux des mairies </w:t>
            </w:r>
          </w:p>
          <w:p w14:paraId="216A710C"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Compte rendu des réunions de CDC et des cellules SAN avec liste des participants (H/F)</w:t>
            </w:r>
          </w:p>
        </w:tc>
      </w:tr>
      <w:tr w:rsidR="00F74BC9" w:rsidRPr="00F74BC9" w14:paraId="5E413EA9" w14:textId="77777777" w:rsidTr="00F74BC9">
        <w:tc>
          <w:tcPr>
            <w:tcW w:w="949" w:type="dxa"/>
            <w:vMerge/>
            <w:shd w:val="clear" w:color="auto" w:fill="D9D9D9"/>
            <w:textDirection w:val="btLr"/>
            <w:vAlign w:val="center"/>
          </w:tcPr>
          <w:p w14:paraId="3AD156CE"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0BFC0092" w14:textId="77777777" w:rsidR="00F74BC9" w:rsidRPr="00F74BC9" w:rsidRDefault="00F74BC9" w:rsidP="003D06FC">
            <w:pPr>
              <w:autoSpaceDE w:val="0"/>
              <w:autoSpaceDN w:val="0"/>
              <w:adjustRightInd w:val="0"/>
              <w:spacing w:before="0"/>
              <w:rPr>
                <w:sz w:val="20"/>
                <w:szCs w:val="24"/>
                <w:lang w:eastAsia="en-GB"/>
              </w:rPr>
            </w:pPr>
            <w:r w:rsidRPr="00F74BC9">
              <w:rPr>
                <w:sz w:val="20"/>
                <w:szCs w:val="24"/>
                <w:lang w:eastAsia="en-GB"/>
              </w:rPr>
              <w:t>Extrant R1.3 : Les capacités des représentations des institutions sectorielles (MARNDR/CNSA, MAST) déconcentrées au niveau départemental sont renforcées en matière de gouvernance intégrée de la SAN.</w:t>
            </w:r>
          </w:p>
        </w:tc>
        <w:tc>
          <w:tcPr>
            <w:tcW w:w="2013" w:type="dxa"/>
            <w:shd w:val="clear" w:color="auto" w:fill="FFFFFF"/>
            <w:vAlign w:val="center"/>
          </w:tcPr>
          <w:p w14:paraId="5DAE8B72"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d’activités du R2 impliquant le BAC</w:t>
            </w:r>
          </w:p>
          <w:p w14:paraId="0C288D47"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activités du R2 mise en œuvre avec la DDA-A et DDA-NO</w:t>
            </w:r>
          </w:p>
          <w:p w14:paraId="0AC08FBF"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collecteurs de la CNSA supportés dans les deux départements</w:t>
            </w:r>
          </w:p>
          <w:p w14:paraId="185759A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bulletins SAN </w:t>
            </w:r>
          </w:p>
          <w:p w14:paraId="6A16DED0"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ateliers IPC </w:t>
            </w:r>
          </w:p>
          <w:p w14:paraId="0A6EC388"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visites supervision autonome effectuées par le MAST</w:t>
            </w:r>
          </w:p>
          <w:p w14:paraId="564FF672"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de RH du MAST en mesure de piloter au moins 1 volet du dispositif</w:t>
            </w:r>
          </w:p>
          <w:p w14:paraId="54AE5C8A" w14:textId="77777777" w:rsidR="00F74BC9" w:rsidRPr="00F74BC9" w:rsidRDefault="00F74BC9" w:rsidP="003D06FC">
            <w:pPr>
              <w:spacing w:before="60"/>
              <w:rPr>
                <w:sz w:val="20"/>
                <w:lang w:eastAsia="en-GB"/>
              </w:rPr>
            </w:pPr>
            <w:r w:rsidRPr="00F74BC9">
              <w:rPr>
                <w:sz w:val="20"/>
                <w:lang w:eastAsia="en-GB"/>
              </w:rPr>
              <w:t>Nb TCAD auxquelles le projet a participé</w:t>
            </w:r>
          </w:p>
          <w:p w14:paraId="4020EDE7" w14:textId="77777777" w:rsidR="00F74BC9" w:rsidRPr="00F74BC9" w:rsidRDefault="00F74BC9" w:rsidP="003D06FC">
            <w:pPr>
              <w:spacing w:before="60"/>
              <w:rPr>
                <w:sz w:val="20"/>
                <w:lang w:eastAsia="en-GB"/>
              </w:rPr>
            </w:pPr>
            <w:r w:rsidRPr="00F74BC9">
              <w:rPr>
                <w:sz w:val="20"/>
                <w:lang w:eastAsia="en-GB"/>
              </w:rPr>
              <w:t>Nb de rencontre avec les DA du MAST</w:t>
            </w:r>
          </w:p>
          <w:p w14:paraId="4A53939B"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TDC auxquelles le projet a participé</w:t>
            </w:r>
          </w:p>
          <w:p w14:paraId="03526F3D" w14:textId="77777777" w:rsidR="00F74BC9" w:rsidRPr="00F74BC9" w:rsidRDefault="00F74BC9" w:rsidP="003D06FC">
            <w:pPr>
              <w:autoSpaceDE w:val="0"/>
              <w:autoSpaceDN w:val="0"/>
              <w:adjustRightInd w:val="0"/>
              <w:spacing w:before="60"/>
              <w:rPr>
                <w:sz w:val="20"/>
                <w:lang w:eastAsia="en-GB"/>
              </w:rPr>
            </w:pPr>
          </w:p>
        </w:tc>
        <w:tc>
          <w:tcPr>
            <w:tcW w:w="1673" w:type="dxa"/>
            <w:shd w:val="clear" w:color="auto" w:fill="FFFFFF"/>
            <w:vAlign w:val="center"/>
          </w:tcPr>
          <w:p w14:paraId="0C82270B"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78208718"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2EB9A19" w14:textId="77777777" w:rsidR="00F74BC9" w:rsidRPr="00F74BC9" w:rsidRDefault="00F74BC9" w:rsidP="003D06FC">
            <w:pPr>
              <w:spacing w:before="0"/>
              <w:rPr>
                <w:sz w:val="20"/>
                <w:lang w:eastAsia="en-GB"/>
              </w:rPr>
            </w:pPr>
            <w:r w:rsidRPr="00F74BC9">
              <w:rPr>
                <w:sz w:val="20"/>
                <w:lang w:eastAsia="en-GB"/>
              </w:rPr>
              <w:t>75% des activités du R2 impliquent le BAC</w:t>
            </w:r>
          </w:p>
          <w:p w14:paraId="73837B7C" w14:textId="77777777" w:rsidR="00F74BC9" w:rsidRPr="00F74BC9" w:rsidRDefault="00F74BC9" w:rsidP="003D06FC">
            <w:pPr>
              <w:spacing w:before="60"/>
              <w:rPr>
                <w:sz w:val="20"/>
                <w:lang w:eastAsia="en-GB"/>
              </w:rPr>
            </w:pPr>
            <w:r w:rsidRPr="00F74BC9">
              <w:rPr>
                <w:sz w:val="20"/>
                <w:lang w:eastAsia="en-GB"/>
              </w:rPr>
              <w:t>50% des activités du R2 mises en œuvre en collaboration rapprochée avec la DDA-A et DDA-NO</w:t>
            </w:r>
          </w:p>
          <w:p w14:paraId="16252C0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12 collecteurs de la CNSA</w:t>
            </w:r>
          </w:p>
          <w:p w14:paraId="2B17A6B2"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12 bulletins SAN diffusés pendant le projet</w:t>
            </w:r>
          </w:p>
          <w:p w14:paraId="4562C871" w14:textId="77777777" w:rsidR="00F74BC9" w:rsidRPr="00F74BC9" w:rsidRDefault="00F74BC9" w:rsidP="003D06FC">
            <w:pPr>
              <w:spacing w:before="60"/>
              <w:rPr>
                <w:sz w:val="20"/>
                <w:lang w:eastAsia="en-GB"/>
              </w:rPr>
            </w:pPr>
            <w:r w:rsidRPr="00F74BC9">
              <w:rPr>
                <w:sz w:val="20"/>
                <w:lang w:eastAsia="en-GB"/>
              </w:rPr>
              <w:t>4 ateliers IPC auxquels le projet a participé</w:t>
            </w:r>
          </w:p>
          <w:p w14:paraId="79B05F5A"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15 visites de supervision du MAST</w:t>
            </w:r>
          </w:p>
          <w:p w14:paraId="7E470AC2" w14:textId="77777777" w:rsidR="00F74BC9" w:rsidRPr="00F74BC9" w:rsidRDefault="00F74BC9" w:rsidP="003D06FC">
            <w:pPr>
              <w:spacing w:before="60"/>
              <w:rPr>
                <w:sz w:val="20"/>
                <w:lang w:eastAsia="en-GB"/>
              </w:rPr>
            </w:pPr>
            <w:r w:rsidRPr="00F74BC9">
              <w:rPr>
                <w:sz w:val="20"/>
                <w:lang w:eastAsia="en-GB"/>
              </w:rPr>
              <w:t>50% des ressources humaines du MAST</w:t>
            </w:r>
          </w:p>
          <w:p w14:paraId="0674B97A" w14:textId="77777777" w:rsidR="00F74BC9" w:rsidRPr="00F74BC9" w:rsidRDefault="00F74BC9" w:rsidP="003D06FC">
            <w:pPr>
              <w:spacing w:before="60"/>
              <w:rPr>
                <w:sz w:val="20"/>
                <w:lang w:eastAsia="en-GB"/>
              </w:rPr>
            </w:pPr>
            <w:r w:rsidRPr="00F74BC9">
              <w:rPr>
                <w:sz w:val="20"/>
                <w:lang w:eastAsia="en-GB"/>
              </w:rPr>
              <w:t>Au moins 10 TCAD</w:t>
            </w:r>
          </w:p>
          <w:p w14:paraId="46FC40AE" w14:textId="77777777" w:rsidR="00F74BC9" w:rsidRPr="00F74BC9" w:rsidRDefault="00F74BC9" w:rsidP="003D06FC">
            <w:pPr>
              <w:spacing w:before="60"/>
              <w:rPr>
                <w:sz w:val="20"/>
                <w:lang w:eastAsia="en-GB"/>
              </w:rPr>
            </w:pPr>
            <w:r w:rsidRPr="00F74BC9">
              <w:rPr>
                <w:sz w:val="20"/>
                <w:lang w:eastAsia="en-GB"/>
              </w:rPr>
              <w:t>18 TMAST</w:t>
            </w:r>
          </w:p>
          <w:p w14:paraId="564A385D" w14:textId="77777777" w:rsidR="00F74BC9" w:rsidRPr="00F74BC9" w:rsidRDefault="00F74BC9" w:rsidP="003D06FC">
            <w:pPr>
              <w:spacing w:before="60"/>
              <w:rPr>
                <w:sz w:val="20"/>
                <w:lang w:eastAsia="en-GB"/>
              </w:rPr>
            </w:pPr>
          </w:p>
          <w:p w14:paraId="786129DD" w14:textId="77777777" w:rsidR="00F74BC9" w:rsidRPr="00F74BC9" w:rsidRDefault="00F74BC9" w:rsidP="003D06FC">
            <w:pPr>
              <w:spacing w:before="60"/>
              <w:rPr>
                <w:rFonts w:cs="Calibri"/>
                <w:sz w:val="20"/>
                <w:szCs w:val="24"/>
                <w:lang w:eastAsia="en-GB"/>
              </w:rPr>
            </w:pPr>
            <w:r w:rsidRPr="00F74BC9">
              <w:rPr>
                <w:sz w:val="20"/>
                <w:lang w:eastAsia="en-GB"/>
              </w:rPr>
              <w:t>Au moins 5TDC</w:t>
            </w:r>
          </w:p>
        </w:tc>
        <w:tc>
          <w:tcPr>
            <w:tcW w:w="3998" w:type="dxa"/>
            <w:gridSpan w:val="2"/>
            <w:shd w:val="clear" w:color="auto" w:fill="FFFFFF"/>
            <w:vAlign w:val="center"/>
          </w:tcPr>
          <w:p w14:paraId="428FFA92"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288C9379" w14:textId="77777777" w:rsidR="00F74BC9" w:rsidRPr="00F74BC9" w:rsidRDefault="00F74BC9" w:rsidP="003D06FC">
            <w:pPr>
              <w:spacing w:before="0"/>
              <w:rPr>
                <w:rFonts w:cs="Calibri"/>
                <w:sz w:val="20"/>
                <w:szCs w:val="24"/>
                <w:lang w:eastAsia="en-GB"/>
              </w:rPr>
            </w:pPr>
          </w:p>
          <w:p w14:paraId="34025A0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5944ACE9" w14:textId="77777777" w:rsidR="00F74BC9" w:rsidRPr="00F74BC9" w:rsidRDefault="00F74BC9" w:rsidP="003D06FC">
            <w:pPr>
              <w:spacing w:before="0"/>
              <w:rPr>
                <w:rFonts w:cs="Calibri"/>
                <w:sz w:val="20"/>
                <w:szCs w:val="24"/>
                <w:lang w:eastAsia="en-GB"/>
              </w:rPr>
            </w:pPr>
          </w:p>
          <w:p w14:paraId="3AAA55D7"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33ABE1DD" w14:textId="77777777" w:rsidR="00F74BC9" w:rsidRPr="00F74BC9" w:rsidRDefault="00F74BC9" w:rsidP="003D06FC">
            <w:pPr>
              <w:spacing w:before="0"/>
              <w:rPr>
                <w:rFonts w:cs="Calibri"/>
                <w:sz w:val="20"/>
                <w:szCs w:val="24"/>
                <w:lang w:eastAsia="en-GB"/>
              </w:rPr>
            </w:pPr>
          </w:p>
          <w:p w14:paraId="64049D12"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Bulletins SAN</w:t>
            </w:r>
          </w:p>
          <w:p w14:paraId="200AA7D0" w14:textId="77777777" w:rsidR="00F74BC9" w:rsidRPr="00F74BC9" w:rsidRDefault="00F74BC9" w:rsidP="003D06FC">
            <w:pPr>
              <w:spacing w:before="0"/>
              <w:rPr>
                <w:rFonts w:cs="Calibri"/>
                <w:sz w:val="20"/>
                <w:szCs w:val="24"/>
                <w:lang w:eastAsia="en-GB"/>
              </w:rPr>
            </w:pPr>
          </w:p>
          <w:p w14:paraId="53D49C1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Compte rendu ateliers IPC</w:t>
            </w:r>
          </w:p>
          <w:p w14:paraId="1E753424" w14:textId="77777777" w:rsidR="00F74BC9" w:rsidRPr="00F74BC9" w:rsidRDefault="00F74BC9" w:rsidP="003D06FC">
            <w:pPr>
              <w:spacing w:before="0"/>
              <w:rPr>
                <w:rFonts w:cs="Calibri"/>
                <w:sz w:val="20"/>
                <w:szCs w:val="24"/>
                <w:lang w:eastAsia="en-GB"/>
              </w:rPr>
            </w:pPr>
          </w:p>
          <w:p w14:paraId="115E0061"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Compte rendu des tables sectorielles</w:t>
            </w:r>
          </w:p>
        </w:tc>
      </w:tr>
      <w:tr w:rsidR="00F74BC9" w:rsidRPr="00F74BC9" w14:paraId="1E425D90" w14:textId="77777777" w:rsidTr="00F74BC9">
        <w:tc>
          <w:tcPr>
            <w:tcW w:w="949" w:type="dxa"/>
            <w:vMerge/>
            <w:shd w:val="clear" w:color="auto" w:fill="D9D9D9"/>
            <w:textDirection w:val="btLr"/>
            <w:vAlign w:val="center"/>
          </w:tcPr>
          <w:p w14:paraId="080DC6CB"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139014B8" w14:textId="77777777" w:rsidR="00F74BC9" w:rsidRPr="00F74BC9" w:rsidRDefault="00F74BC9" w:rsidP="003D06FC">
            <w:pPr>
              <w:spacing w:before="0"/>
              <w:rPr>
                <w:sz w:val="20"/>
                <w:szCs w:val="24"/>
                <w:lang w:eastAsia="en-GB"/>
              </w:rPr>
            </w:pPr>
            <w:r w:rsidRPr="00F74BC9">
              <w:rPr>
                <w:sz w:val="20"/>
                <w:lang w:eastAsia="en-GB"/>
              </w:rPr>
              <w:t xml:space="preserve">Extrant R1.4 : L’expérience développée dans le cadre du projet est capitalisée et alimente les réflexions et concertations relatives à la SAN menées au niveau national. </w:t>
            </w:r>
          </w:p>
        </w:tc>
        <w:tc>
          <w:tcPr>
            <w:tcW w:w="2013" w:type="dxa"/>
            <w:shd w:val="clear" w:color="auto" w:fill="FFFFFF"/>
            <w:vAlign w:val="center"/>
          </w:tcPr>
          <w:p w14:paraId="19778873"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de revues qualité réalisées</w:t>
            </w:r>
          </w:p>
          <w:p w14:paraId="19BA60B2"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évaluations externes réalisées</w:t>
            </w:r>
          </w:p>
          <w:p w14:paraId="1E1C59FE"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documents de capitalisation </w:t>
            </w:r>
          </w:p>
          <w:p w14:paraId="40B52A22"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guides opérationnels produits</w:t>
            </w:r>
          </w:p>
          <w:p w14:paraId="011E316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ateliers de plaidoyer à destination des institutions publiques</w:t>
            </w:r>
          </w:p>
          <w:p w14:paraId="7E5AB241" w14:textId="77777777" w:rsidR="00F74BC9" w:rsidRPr="00F74BC9" w:rsidRDefault="00F74BC9" w:rsidP="003D06FC">
            <w:pPr>
              <w:autoSpaceDE w:val="0"/>
              <w:autoSpaceDN w:val="0"/>
              <w:adjustRightInd w:val="0"/>
              <w:spacing w:before="60"/>
              <w:rPr>
                <w:sz w:val="20"/>
                <w:lang w:eastAsia="en-GB"/>
              </w:rPr>
            </w:pPr>
          </w:p>
        </w:tc>
        <w:tc>
          <w:tcPr>
            <w:tcW w:w="1673" w:type="dxa"/>
            <w:shd w:val="clear" w:color="auto" w:fill="FFFFFF"/>
            <w:vAlign w:val="center"/>
          </w:tcPr>
          <w:p w14:paraId="78756664"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4AE5FC98"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74182D34" w14:textId="77777777" w:rsidR="00F74BC9" w:rsidRPr="00F74BC9" w:rsidRDefault="00F74BC9" w:rsidP="003D06FC">
            <w:pPr>
              <w:spacing w:before="60"/>
              <w:rPr>
                <w:sz w:val="20"/>
                <w:lang w:eastAsia="en-GB"/>
              </w:rPr>
            </w:pPr>
            <w:r w:rsidRPr="00F74BC9">
              <w:rPr>
                <w:sz w:val="20"/>
                <w:lang w:eastAsia="en-GB"/>
              </w:rPr>
              <w:t>4 revues qualité</w:t>
            </w:r>
          </w:p>
          <w:p w14:paraId="5E8B29DC" w14:textId="77777777" w:rsidR="00F74BC9" w:rsidRPr="00F74BC9" w:rsidRDefault="00F74BC9" w:rsidP="003D06FC">
            <w:pPr>
              <w:spacing w:before="60"/>
              <w:rPr>
                <w:sz w:val="20"/>
                <w:lang w:eastAsia="en-GB"/>
              </w:rPr>
            </w:pPr>
            <w:r w:rsidRPr="00F74BC9">
              <w:rPr>
                <w:sz w:val="20"/>
                <w:lang w:eastAsia="en-GB"/>
              </w:rPr>
              <w:t>2 évaluations externes</w:t>
            </w:r>
          </w:p>
          <w:p w14:paraId="1BD1D46F"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2 documents de capitalisation </w:t>
            </w:r>
          </w:p>
          <w:p w14:paraId="5BCF754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2 guides méthodologiques</w:t>
            </w:r>
          </w:p>
          <w:p w14:paraId="40D3CFAF" w14:textId="77777777" w:rsidR="00F74BC9" w:rsidRPr="00F74BC9" w:rsidRDefault="00F74BC9" w:rsidP="003D06FC">
            <w:pPr>
              <w:spacing w:before="60"/>
              <w:rPr>
                <w:rFonts w:cs="Calibri"/>
                <w:sz w:val="20"/>
                <w:szCs w:val="24"/>
                <w:lang w:eastAsia="en-GB"/>
              </w:rPr>
            </w:pPr>
            <w:r w:rsidRPr="00F74BC9">
              <w:rPr>
                <w:sz w:val="20"/>
                <w:lang w:eastAsia="en-GB"/>
              </w:rPr>
              <w:t>1 atelier de plaidoyer</w:t>
            </w:r>
          </w:p>
        </w:tc>
        <w:tc>
          <w:tcPr>
            <w:tcW w:w="3998" w:type="dxa"/>
            <w:gridSpan w:val="2"/>
            <w:shd w:val="clear" w:color="auto" w:fill="FFFFFF"/>
            <w:vAlign w:val="center"/>
          </w:tcPr>
          <w:p w14:paraId="18D335B5" w14:textId="77777777" w:rsidR="00F74BC9" w:rsidRPr="00F74BC9" w:rsidRDefault="00F74BC9" w:rsidP="003D06FC">
            <w:pPr>
              <w:rPr>
                <w:rFonts w:cs="Calibri"/>
                <w:sz w:val="20"/>
                <w:szCs w:val="24"/>
                <w:lang w:eastAsia="en-GB"/>
              </w:rPr>
            </w:pPr>
            <w:r w:rsidRPr="00F74BC9">
              <w:rPr>
                <w:rFonts w:cs="Calibri"/>
                <w:sz w:val="20"/>
                <w:szCs w:val="24"/>
                <w:lang w:eastAsia="en-GB"/>
              </w:rPr>
              <w:t>Rapports d’activités intermédiaires et finaux</w:t>
            </w:r>
          </w:p>
          <w:p w14:paraId="79C01F04" w14:textId="77777777" w:rsidR="00F74BC9" w:rsidRPr="00F74BC9" w:rsidRDefault="00F74BC9" w:rsidP="003D06FC">
            <w:pPr>
              <w:rPr>
                <w:rFonts w:cs="Calibri"/>
                <w:sz w:val="20"/>
                <w:szCs w:val="24"/>
                <w:lang w:eastAsia="en-GB"/>
              </w:rPr>
            </w:pPr>
            <w:r w:rsidRPr="00F74BC9">
              <w:rPr>
                <w:rFonts w:cs="Calibri"/>
                <w:sz w:val="20"/>
                <w:szCs w:val="24"/>
                <w:lang w:eastAsia="en-GB"/>
              </w:rPr>
              <w:t>Evaluations du projet</w:t>
            </w:r>
          </w:p>
          <w:p w14:paraId="5A72DA7B" w14:textId="77777777" w:rsidR="00F74BC9" w:rsidRPr="00F74BC9" w:rsidRDefault="00F74BC9" w:rsidP="003D06FC">
            <w:pPr>
              <w:rPr>
                <w:rFonts w:cs="Calibri"/>
                <w:sz w:val="20"/>
                <w:szCs w:val="24"/>
                <w:lang w:eastAsia="en-GB"/>
              </w:rPr>
            </w:pPr>
            <w:r w:rsidRPr="00F74BC9">
              <w:rPr>
                <w:rFonts w:cs="Calibri"/>
                <w:sz w:val="20"/>
                <w:szCs w:val="24"/>
                <w:lang w:eastAsia="en-GB"/>
              </w:rPr>
              <w:t>Bilans établis lors des revues</w:t>
            </w:r>
          </w:p>
          <w:p w14:paraId="03348E9C" w14:textId="77777777" w:rsidR="00F74BC9" w:rsidRPr="00F74BC9" w:rsidRDefault="00F74BC9" w:rsidP="003D06FC">
            <w:pPr>
              <w:rPr>
                <w:rFonts w:cs="Calibri"/>
                <w:sz w:val="20"/>
                <w:szCs w:val="24"/>
                <w:lang w:eastAsia="en-GB"/>
              </w:rPr>
            </w:pPr>
            <w:r w:rsidRPr="00F74BC9">
              <w:rPr>
                <w:rFonts w:cs="Calibri"/>
                <w:sz w:val="20"/>
                <w:szCs w:val="24"/>
                <w:lang w:eastAsia="en-GB"/>
              </w:rPr>
              <w:t>Compte rendu des revues qualité</w:t>
            </w:r>
          </w:p>
          <w:p w14:paraId="124F95B2" w14:textId="77777777" w:rsidR="00F74BC9" w:rsidRPr="00F74BC9" w:rsidRDefault="00F74BC9" w:rsidP="003D06FC">
            <w:pPr>
              <w:rPr>
                <w:rFonts w:cs="Calibri"/>
                <w:sz w:val="20"/>
                <w:szCs w:val="24"/>
                <w:lang w:eastAsia="en-GB"/>
              </w:rPr>
            </w:pPr>
            <w:r w:rsidRPr="00F74BC9">
              <w:rPr>
                <w:rFonts w:cs="Calibri"/>
                <w:sz w:val="20"/>
                <w:szCs w:val="24"/>
                <w:lang w:eastAsia="en-GB"/>
              </w:rPr>
              <w:t xml:space="preserve">Documents de capitalisation et guides </w:t>
            </w:r>
          </w:p>
          <w:p w14:paraId="122E88CA" w14:textId="77777777" w:rsidR="00F74BC9" w:rsidRPr="00F74BC9" w:rsidRDefault="00F74BC9" w:rsidP="003D06FC">
            <w:pPr>
              <w:autoSpaceDE w:val="0"/>
              <w:autoSpaceDN w:val="0"/>
              <w:adjustRightInd w:val="0"/>
              <w:rPr>
                <w:rFonts w:cs="Calibri"/>
                <w:sz w:val="20"/>
                <w:szCs w:val="24"/>
                <w:lang w:eastAsia="en-GB"/>
              </w:rPr>
            </w:pPr>
            <w:r w:rsidRPr="00F74BC9">
              <w:rPr>
                <w:rFonts w:cs="Calibri"/>
                <w:sz w:val="20"/>
                <w:szCs w:val="24"/>
                <w:lang w:eastAsia="en-GB"/>
              </w:rPr>
              <w:t>Compte rendu atelier plaidoyer</w:t>
            </w:r>
          </w:p>
        </w:tc>
      </w:tr>
      <w:tr w:rsidR="00F74BC9" w:rsidRPr="00F74BC9" w14:paraId="28B21024" w14:textId="77777777" w:rsidTr="00F74BC9">
        <w:tc>
          <w:tcPr>
            <w:tcW w:w="949" w:type="dxa"/>
            <w:vMerge/>
            <w:shd w:val="clear" w:color="auto" w:fill="D9D9D9"/>
            <w:textDirection w:val="btLr"/>
            <w:vAlign w:val="center"/>
          </w:tcPr>
          <w:p w14:paraId="730C2F48"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357ED26C" w14:textId="77777777" w:rsidR="00F74BC9" w:rsidRPr="00F74BC9" w:rsidRDefault="00F74BC9" w:rsidP="003D06FC">
            <w:pPr>
              <w:spacing w:before="0"/>
              <w:rPr>
                <w:sz w:val="24"/>
                <w:szCs w:val="24"/>
                <w:lang w:eastAsia="en-GB"/>
              </w:rPr>
            </w:pPr>
            <w:r w:rsidRPr="00F74BC9">
              <w:rPr>
                <w:sz w:val="20"/>
                <w:lang w:eastAsia="en-GB"/>
              </w:rPr>
              <w:t>Extrant R2.1 : La sécurisation des ressources naturelles de 6 sous bassin versants prioritaires est améliorée par le biais d’actions de restauration et de protection des sols et de la végétation.</w:t>
            </w:r>
          </w:p>
        </w:tc>
        <w:tc>
          <w:tcPr>
            <w:tcW w:w="2013" w:type="dxa"/>
            <w:shd w:val="clear" w:color="auto" w:fill="FFFFFF"/>
            <w:vAlign w:val="center"/>
          </w:tcPr>
          <w:p w14:paraId="5D5B370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producteurs/trices appuyés sur l’exploitation rationnelle de parcelles végétalisées (dont % de femmes)</w:t>
            </w:r>
          </w:p>
          <w:p w14:paraId="0F5BC1F2" w14:textId="77777777" w:rsidR="00F74BC9" w:rsidRPr="00F74BC9" w:rsidRDefault="00F74BC9" w:rsidP="003D06FC">
            <w:pPr>
              <w:autoSpaceDE w:val="0"/>
              <w:autoSpaceDN w:val="0"/>
              <w:adjustRightInd w:val="0"/>
              <w:spacing w:before="60"/>
              <w:rPr>
                <w:sz w:val="20"/>
                <w:lang w:eastAsia="en-GB"/>
              </w:rPr>
            </w:pPr>
          </w:p>
          <w:p w14:paraId="4E2C1AAF"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producteurs/trices appuyés sur la régénération de parcelles (dont % de femmes)</w:t>
            </w:r>
          </w:p>
          <w:p w14:paraId="0D088724"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ha de terre aménagés et protégés durable dans les versants</w:t>
            </w:r>
          </w:p>
          <w:p w14:paraId="1B352235" w14:textId="77777777" w:rsidR="00F74BC9" w:rsidRPr="00F74BC9" w:rsidRDefault="00F74BC9" w:rsidP="003D06FC">
            <w:pPr>
              <w:autoSpaceDE w:val="0"/>
              <w:autoSpaceDN w:val="0"/>
              <w:adjustRightInd w:val="0"/>
              <w:spacing w:before="60"/>
              <w:rPr>
                <w:rFonts w:cs="Calibri"/>
                <w:sz w:val="20"/>
                <w:szCs w:val="24"/>
                <w:lang w:eastAsia="en-GB"/>
              </w:rPr>
            </w:pPr>
            <w:r w:rsidRPr="00F74BC9">
              <w:rPr>
                <w:sz w:val="20"/>
                <w:lang w:eastAsia="en-GB"/>
              </w:rPr>
              <w:t xml:space="preserve">Nb aménagements physiques réalisés dans les versants et fonctionnels à la fin du projets </w:t>
            </w:r>
          </w:p>
        </w:tc>
        <w:tc>
          <w:tcPr>
            <w:tcW w:w="1673" w:type="dxa"/>
            <w:shd w:val="clear" w:color="auto" w:fill="FFFFFF"/>
            <w:vAlign w:val="center"/>
          </w:tcPr>
          <w:p w14:paraId="606E1296"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79CBDB55"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CAA39BA" w14:textId="77777777" w:rsidR="00F74BC9" w:rsidRPr="00F74BC9" w:rsidRDefault="00F74BC9" w:rsidP="003D06FC">
            <w:pPr>
              <w:spacing w:before="60"/>
              <w:rPr>
                <w:sz w:val="20"/>
                <w:lang w:eastAsia="en-GB"/>
              </w:rPr>
            </w:pPr>
            <w:r w:rsidRPr="00F74BC9">
              <w:rPr>
                <w:sz w:val="20"/>
                <w:lang w:eastAsia="en-GB"/>
              </w:rPr>
              <w:t>180 producteurs/trices appuyés sur l’exploitation rationnelle de parcelles végétalisées ( % de femmes à renseigner)</w:t>
            </w:r>
          </w:p>
          <w:p w14:paraId="49755323" w14:textId="77777777" w:rsidR="00F74BC9" w:rsidRPr="00F74BC9" w:rsidRDefault="00F74BC9" w:rsidP="003D06FC">
            <w:pPr>
              <w:spacing w:before="60"/>
              <w:rPr>
                <w:sz w:val="20"/>
                <w:lang w:eastAsia="en-GB"/>
              </w:rPr>
            </w:pPr>
          </w:p>
          <w:p w14:paraId="350332E4" w14:textId="77777777" w:rsidR="00F74BC9" w:rsidRPr="00F74BC9" w:rsidRDefault="00F74BC9" w:rsidP="003D06FC">
            <w:pPr>
              <w:spacing w:before="60"/>
              <w:rPr>
                <w:sz w:val="20"/>
                <w:lang w:eastAsia="en-GB"/>
              </w:rPr>
            </w:pPr>
            <w:r w:rsidRPr="00F74BC9">
              <w:rPr>
                <w:sz w:val="20"/>
                <w:lang w:eastAsia="en-GB"/>
              </w:rPr>
              <w:t>40 producteurs/trices appuyés sur la régénération de la végétation de parcelles (dont % de femmes)</w:t>
            </w:r>
          </w:p>
          <w:p w14:paraId="56C4321D" w14:textId="77777777" w:rsidR="00F74BC9" w:rsidRPr="00F74BC9" w:rsidRDefault="00F74BC9" w:rsidP="003D06FC">
            <w:pPr>
              <w:spacing w:before="60"/>
              <w:rPr>
                <w:sz w:val="20"/>
                <w:lang w:eastAsia="en-GB"/>
              </w:rPr>
            </w:pPr>
          </w:p>
          <w:p w14:paraId="3FC361D8" w14:textId="77777777" w:rsidR="00F74BC9" w:rsidRPr="00F74BC9" w:rsidRDefault="00F74BC9" w:rsidP="003D06FC">
            <w:pPr>
              <w:spacing w:before="60"/>
              <w:rPr>
                <w:sz w:val="20"/>
                <w:lang w:eastAsia="en-GB"/>
              </w:rPr>
            </w:pPr>
            <w:r w:rsidRPr="00F74BC9">
              <w:rPr>
                <w:sz w:val="20"/>
                <w:lang w:eastAsia="en-GB"/>
              </w:rPr>
              <w:t>Nb ha à définir en fonction de la base line</w:t>
            </w:r>
          </w:p>
          <w:p w14:paraId="458D771B" w14:textId="77777777" w:rsidR="00F74BC9" w:rsidRPr="00F74BC9" w:rsidRDefault="00F74BC9" w:rsidP="003D06FC">
            <w:pPr>
              <w:spacing w:before="60"/>
              <w:rPr>
                <w:sz w:val="20"/>
                <w:lang w:eastAsia="en-GB"/>
              </w:rPr>
            </w:pPr>
          </w:p>
          <w:p w14:paraId="5F1F2644" w14:textId="77777777" w:rsidR="00F74BC9" w:rsidRPr="00F74BC9" w:rsidRDefault="00F74BC9" w:rsidP="003D06FC">
            <w:pPr>
              <w:spacing w:before="60"/>
              <w:rPr>
                <w:sz w:val="20"/>
                <w:lang w:eastAsia="en-GB"/>
              </w:rPr>
            </w:pPr>
            <w:r w:rsidRPr="00F74BC9">
              <w:rPr>
                <w:sz w:val="20"/>
                <w:lang w:eastAsia="en-GB"/>
              </w:rPr>
              <w:t>18 aménagements physiques dans les versants</w:t>
            </w:r>
          </w:p>
          <w:p w14:paraId="490BE847" w14:textId="77777777" w:rsidR="00F74BC9" w:rsidRPr="00F74BC9" w:rsidRDefault="00F74BC9" w:rsidP="003D06FC">
            <w:pPr>
              <w:spacing w:before="60"/>
              <w:rPr>
                <w:rFonts w:cs="Calibri"/>
                <w:sz w:val="20"/>
                <w:szCs w:val="24"/>
                <w:lang w:eastAsia="en-GB"/>
              </w:rPr>
            </w:pPr>
            <w:r w:rsidRPr="00F74BC9">
              <w:rPr>
                <w:sz w:val="20"/>
                <w:lang w:eastAsia="en-GB"/>
              </w:rPr>
              <w:t>75% fonctionnels à la fin du projet</w:t>
            </w:r>
          </w:p>
        </w:tc>
        <w:tc>
          <w:tcPr>
            <w:tcW w:w="3998" w:type="dxa"/>
            <w:gridSpan w:val="2"/>
            <w:shd w:val="clear" w:color="auto" w:fill="FFFFFF"/>
            <w:vAlign w:val="center"/>
          </w:tcPr>
          <w:p w14:paraId="68DAC302"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Baseline/endline</w:t>
            </w:r>
          </w:p>
          <w:p w14:paraId="2B780E0D" w14:textId="77777777" w:rsidR="00F74BC9" w:rsidRPr="00F74BC9" w:rsidRDefault="00F74BC9" w:rsidP="003D06FC">
            <w:pPr>
              <w:spacing w:before="0"/>
              <w:rPr>
                <w:rFonts w:cs="Calibri"/>
                <w:sz w:val="20"/>
                <w:szCs w:val="24"/>
                <w:lang w:eastAsia="en-GB"/>
              </w:rPr>
            </w:pPr>
          </w:p>
          <w:p w14:paraId="37BFD8E6"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55F0B0AB" w14:textId="77777777" w:rsidR="00F74BC9" w:rsidRPr="00F74BC9" w:rsidRDefault="00F74BC9" w:rsidP="003D06FC">
            <w:pPr>
              <w:spacing w:before="0"/>
              <w:rPr>
                <w:rFonts w:cs="Calibri"/>
                <w:sz w:val="20"/>
                <w:szCs w:val="24"/>
                <w:lang w:eastAsia="en-GB"/>
              </w:rPr>
            </w:pPr>
          </w:p>
          <w:p w14:paraId="0DB6640B"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2928BE42" w14:textId="77777777" w:rsidR="00F74BC9" w:rsidRPr="00F74BC9" w:rsidRDefault="00F74BC9" w:rsidP="003D06FC">
            <w:pPr>
              <w:spacing w:before="0"/>
              <w:rPr>
                <w:rFonts w:cs="Calibri"/>
                <w:sz w:val="20"/>
                <w:szCs w:val="24"/>
                <w:lang w:eastAsia="en-GB"/>
              </w:rPr>
            </w:pPr>
          </w:p>
          <w:p w14:paraId="1B17AFAA"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76BABD62" w14:textId="77777777" w:rsidR="00F74BC9" w:rsidRPr="00F74BC9" w:rsidRDefault="00F74BC9" w:rsidP="003D06FC">
            <w:pPr>
              <w:spacing w:before="0"/>
              <w:rPr>
                <w:rFonts w:cs="Calibri"/>
                <w:sz w:val="20"/>
                <w:szCs w:val="24"/>
                <w:lang w:eastAsia="en-GB"/>
              </w:rPr>
            </w:pPr>
          </w:p>
          <w:p w14:paraId="75005461"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Cahier des charges et dossiers de recollement des travaux</w:t>
            </w:r>
          </w:p>
        </w:tc>
      </w:tr>
      <w:tr w:rsidR="00F74BC9" w:rsidRPr="00F74BC9" w14:paraId="0D95D56B" w14:textId="77777777" w:rsidTr="00F74BC9">
        <w:tc>
          <w:tcPr>
            <w:tcW w:w="949" w:type="dxa"/>
            <w:vMerge/>
            <w:shd w:val="clear" w:color="auto" w:fill="D9D9D9"/>
            <w:textDirection w:val="btLr"/>
            <w:vAlign w:val="center"/>
          </w:tcPr>
          <w:p w14:paraId="5221F524"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7BC64B87" w14:textId="77777777" w:rsidR="00F74BC9" w:rsidRPr="00F74BC9" w:rsidRDefault="00F74BC9" w:rsidP="003D06FC">
            <w:pPr>
              <w:spacing w:before="0"/>
              <w:rPr>
                <w:sz w:val="24"/>
                <w:szCs w:val="24"/>
                <w:lang w:eastAsia="en-GB"/>
              </w:rPr>
            </w:pPr>
            <w:r w:rsidRPr="00F74BC9">
              <w:rPr>
                <w:sz w:val="20"/>
                <w:lang w:eastAsia="en-GB"/>
              </w:rPr>
              <w:t>Extrant R2.2 : Les équipements et infrastructures de production des secteurs agricoles sont créés, réhabilités ou améliorés.</w:t>
            </w:r>
          </w:p>
        </w:tc>
        <w:tc>
          <w:tcPr>
            <w:tcW w:w="2013" w:type="dxa"/>
            <w:shd w:val="clear" w:color="auto" w:fill="FFFFFF"/>
            <w:vAlign w:val="center"/>
          </w:tcPr>
          <w:p w14:paraId="014C7800"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ml de pistes agricoles réalisés</w:t>
            </w:r>
          </w:p>
          <w:p w14:paraId="6DA45883"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sites de desserte aménagés</w:t>
            </w:r>
          </w:p>
          <w:p w14:paraId="54E4827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Superficie des terres irriguées en plus</w:t>
            </w:r>
          </w:p>
          <w:p w14:paraId="5D6EE62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équipements de stockage réhabilités</w:t>
            </w:r>
          </w:p>
          <w:p w14:paraId="0281345A" w14:textId="33365B67" w:rsidR="00F74BC9" w:rsidRPr="00F74BC9" w:rsidRDefault="00F74BC9" w:rsidP="003D06FC">
            <w:pPr>
              <w:autoSpaceDE w:val="0"/>
              <w:autoSpaceDN w:val="0"/>
              <w:adjustRightInd w:val="0"/>
              <w:spacing w:before="60"/>
              <w:rPr>
                <w:sz w:val="20"/>
                <w:lang w:eastAsia="en-GB"/>
              </w:rPr>
            </w:pPr>
            <w:r w:rsidRPr="00F74BC9">
              <w:rPr>
                <w:sz w:val="20"/>
                <w:lang w:eastAsia="en-GB"/>
              </w:rPr>
              <w:t>Nb personnes formées</w:t>
            </w:r>
            <w:r w:rsidR="00AC6E81">
              <w:rPr>
                <w:sz w:val="20"/>
                <w:lang w:eastAsia="en-GB"/>
              </w:rPr>
              <w:t xml:space="preserve"> </w:t>
            </w:r>
            <w:r w:rsidRPr="00F74BC9">
              <w:rPr>
                <w:sz w:val="20"/>
                <w:lang w:eastAsia="en-GB"/>
              </w:rPr>
              <w:t>sur la gestion des équipements stockage (dont % de femmes)</w:t>
            </w:r>
          </w:p>
          <w:p w14:paraId="31C218AB"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équipements viables </w:t>
            </w:r>
          </w:p>
          <w:p w14:paraId="7E3925E5" w14:textId="77777777" w:rsidR="00F74BC9" w:rsidRPr="00F74BC9" w:rsidRDefault="00F74BC9" w:rsidP="003D06FC">
            <w:pPr>
              <w:spacing w:before="60"/>
              <w:rPr>
                <w:sz w:val="20"/>
                <w:lang w:eastAsia="en-GB"/>
              </w:rPr>
            </w:pPr>
            <w:r w:rsidRPr="00F74BC9">
              <w:rPr>
                <w:sz w:val="20"/>
                <w:lang w:eastAsia="en-GB"/>
              </w:rPr>
              <w:t>Nb unités transformation réhabilitées</w:t>
            </w:r>
          </w:p>
          <w:p w14:paraId="716FC7DC" w14:textId="77777777" w:rsidR="00F74BC9" w:rsidRPr="00F74BC9" w:rsidRDefault="00F74BC9" w:rsidP="003D06FC">
            <w:pPr>
              <w:spacing w:before="60"/>
              <w:rPr>
                <w:sz w:val="20"/>
                <w:lang w:eastAsia="en-GB"/>
              </w:rPr>
            </w:pPr>
            <w:r w:rsidRPr="00F74BC9">
              <w:rPr>
                <w:sz w:val="20"/>
                <w:lang w:eastAsia="en-GB"/>
              </w:rPr>
              <w:t>Nb pers formés dans les unités (dont % de femmes)</w:t>
            </w:r>
          </w:p>
          <w:p w14:paraId="685344EC"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des unités de transformation viables </w:t>
            </w:r>
          </w:p>
          <w:p w14:paraId="5D87F144" w14:textId="77777777" w:rsidR="00F74BC9" w:rsidRPr="00F74BC9" w:rsidRDefault="00F74BC9" w:rsidP="003D06FC">
            <w:pPr>
              <w:autoSpaceDE w:val="0"/>
              <w:autoSpaceDN w:val="0"/>
              <w:adjustRightInd w:val="0"/>
              <w:spacing w:before="60"/>
              <w:rPr>
                <w:rFonts w:cs="Calibri"/>
                <w:sz w:val="20"/>
                <w:szCs w:val="24"/>
                <w:lang w:eastAsia="en-GB"/>
              </w:rPr>
            </w:pPr>
          </w:p>
        </w:tc>
        <w:tc>
          <w:tcPr>
            <w:tcW w:w="1673" w:type="dxa"/>
            <w:shd w:val="clear" w:color="auto" w:fill="FFFFFF"/>
            <w:vAlign w:val="center"/>
          </w:tcPr>
          <w:p w14:paraId="433FAE3F"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7D0C79FB"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62B07CE1" w14:textId="77777777" w:rsidR="00F74BC9" w:rsidRPr="00F74BC9" w:rsidRDefault="00F74BC9" w:rsidP="003D06FC">
            <w:pPr>
              <w:autoSpaceDE w:val="0"/>
              <w:autoSpaceDN w:val="0"/>
              <w:adjustRightInd w:val="0"/>
              <w:spacing w:before="80"/>
              <w:rPr>
                <w:sz w:val="20"/>
                <w:lang w:eastAsia="en-GB"/>
              </w:rPr>
            </w:pPr>
            <w:r w:rsidRPr="00F74BC9">
              <w:rPr>
                <w:sz w:val="20"/>
                <w:lang w:eastAsia="en-GB"/>
              </w:rPr>
              <w:t xml:space="preserve">3250 ml de voies </w:t>
            </w:r>
          </w:p>
          <w:p w14:paraId="27B3B6C1" w14:textId="77777777" w:rsidR="00F74BC9" w:rsidRPr="00F74BC9" w:rsidRDefault="00F74BC9" w:rsidP="003D06FC">
            <w:pPr>
              <w:spacing w:before="80"/>
              <w:rPr>
                <w:sz w:val="20"/>
                <w:lang w:eastAsia="en-GB"/>
              </w:rPr>
            </w:pPr>
            <w:r w:rsidRPr="00F74BC9">
              <w:rPr>
                <w:sz w:val="20"/>
                <w:lang w:eastAsia="en-GB"/>
              </w:rPr>
              <w:t>1 site desserte aménagé</w:t>
            </w:r>
          </w:p>
          <w:p w14:paraId="3476DCFC" w14:textId="77777777" w:rsidR="00F74BC9" w:rsidRPr="00F74BC9" w:rsidRDefault="00F74BC9" w:rsidP="003D06FC">
            <w:pPr>
              <w:spacing w:before="80"/>
              <w:rPr>
                <w:sz w:val="20"/>
                <w:lang w:eastAsia="en-GB"/>
              </w:rPr>
            </w:pPr>
            <w:r w:rsidRPr="00F74BC9">
              <w:rPr>
                <w:sz w:val="20"/>
                <w:lang w:eastAsia="en-GB"/>
              </w:rPr>
              <w:t>400 ha de terres irriguées en plus</w:t>
            </w:r>
          </w:p>
          <w:p w14:paraId="4F088557" w14:textId="77777777" w:rsidR="00F74BC9" w:rsidRPr="00F74BC9" w:rsidRDefault="00F74BC9" w:rsidP="003D06FC">
            <w:pPr>
              <w:autoSpaceDE w:val="0"/>
              <w:autoSpaceDN w:val="0"/>
              <w:adjustRightInd w:val="0"/>
              <w:spacing w:before="80"/>
              <w:rPr>
                <w:sz w:val="20"/>
                <w:lang w:eastAsia="en-GB"/>
              </w:rPr>
            </w:pPr>
            <w:r w:rsidRPr="00F74BC9">
              <w:rPr>
                <w:sz w:val="20"/>
                <w:lang w:eastAsia="en-GB"/>
              </w:rPr>
              <w:t>9 équipements de stockage réhabilités</w:t>
            </w:r>
          </w:p>
          <w:p w14:paraId="14F033A0" w14:textId="77777777" w:rsidR="00F74BC9" w:rsidRPr="00F74BC9" w:rsidRDefault="00F74BC9" w:rsidP="003D06FC">
            <w:pPr>
              <w:autoSpaceDE w:val="0"/>
              <w:autoSpaceDN w:val="0"/>
              <w:adjustRightInd w:val="0"/>
              <w:spacing w:before="80"/>
              <w:rPr>
                <w:sz w:val="20"/>
                <w:lang w:eastAsia="en-GB"/>
              </w:rPr>
            </w:pPr>
            <w:r w:rsidRPr="00F74BC9">
              <w:rPr>
                <w:sz w:val="20"/>
                <w:lang w:eastAsia="en-GB"/>
              </w:rPr>
              <w:t>30 personnes accompagnées (dont 65% de femmes)</w:t>
            </w:r>
          </w:p>
          <w:p w14:paraId="5DF92C82" w14:textId="77777777" w:rsidR="00F74BC9" w:rsidRPr="00F74BC9" w:rsidRDefault="00F74BC9" w:rsidP="003D06FC">
            <w:pPr>
              <w:spacing w:before="80"/>
              <w:rPr>
                <w:sz w:val="20"/>
                <w:lang w:eastAsia="en-GB"/>
              </w:rPr>
            </w:pPr>
            <w:r w:rsidRPr="00F74BC9">
              <w:rPr>
                <w:sz w:val="20"/>
                <w:lang w:eastAsia="en-GB"/>
              </w:rPr>
              <w:t>75% des équipements viables à la fin du projet</w:t>
            </w:r>
          </w:p>
          <w:p w14:paraId="3B2D5796" w14:textId="77777777" w:rsidR="00F74BC9" w:rsidRPr="00F74BC9" w:rsidRDefault="00F74BC9" w:rsidP="003D06FC">
            <w:pPr>
              <w:spacing w:before="80"/>
              <w:rPr>
                <w:sz w:val="20"/>
                <w:lang w:eastAsia="en-GB"/>
              </w:rPr>
            </w:pPr>
            <w:r w:rsidRPr="00F74BC9">
              <w:rPr>
                <w:sz w:val="20"/>
                <w:lang w:eastAsia="en-GB"/>
              </w:rPr>
              <w:t>10 unités réhabilitées</w:t>
            </w:r>
          </w:p>
          <w:p w14:paraId="5585DF98" w14:textId="77777777" w:rsidR="00F74BC9" w:rsidRPr="00F74BC9" w:rsidRDefault="00F74BC9" w:rsidP="003D06FC">
            <w:pPr>
              <w:spacing w:before="80"/>
              <w:rPr>
                <w:sz w:val="20"/>
                <w:lang w:eastAsia="en-GB"/>
              </w:rPr>
            </w:pPr>
            <w:r w:rsidRPr="00F74BC9">
              <w:rPr>
                <w:sz w:val="20"/>
                <w:lang w:eastAsia="en-GB"/>
              </w:rPr>
              <w:t xml:space="preserve">60 personnes formées par unité dont 65% e femmes </w:t>
            </w:r>
          </w:p>
          <w:p w14:paraId="0BDFBCB6" w14:textId="77777777" w:rsidR="00F74BC9" w:rsidRPr="00F74BC9" w:rsidRDefault="00F74BC9" w:rsidP="003D06FC">
            <w:pPr>
              <w:spacing w:before="80"/>
              <w:rPr>
                <w:sz w:val="20"/>
                <w:lang w:eastAsia="en-GB"/>
              </w:rPr>
            </w:pPr>
            <w:r w:rsidRPr="00F74BC9">
              <w:rPr>
                <w:sz w:val="20"/>
                <w:lang w:eastAsia="en-GB"/>
              </w:rPr>
              <w:t>60% des unités de transformation viables à la fin du projet</w:t>
            </w:r>
          </w:p>
        </w:tc>
        <w:tc>
          <w:tcPr>
            <w:tcW w:w="3998" w:type="dxa"/>
            <w:gridSpan w:val="2"/>
            <w:shd w:val="clear" w:color="auto" w:fill="FFFFFF"/>
            <w:vAlign w:val="center"/>
          </w:tcPr>
          <w:p w14:paraId="21575A93"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2F3A85AE" w14:textId="77777777" w:rsidR="00F74BC9" w:rsidRPr="00F74BC9" w:rsidRDefault="00F74BC9" w:rsidP="003D06FC">
            <w:pPr>
              <w:spacing w:before="0"/>
              <w:rPr>
                <w:rFonts w:cs="Calibri"/>
                <w:sz w:val="20"/>
                <w:szCs w:val="24"/>
                <w:lang w:eastAsia="en-GB"/>
              </w:rPr>
            </w:pPr>
          </w:p>
          <w:p w14:paraId="73273A9A"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43001058" w14:textId="77777777" w:rsidR="00F74BC9" w:rsidRPr="00F74BC9" w:rsidRDefault="00F74BC9" w:rsidP="003D06FC">
            <w:pPr>
              <w:spacing w:before="0"/>
              <w:rPr>
                <w:rFonts w:cs="Calibri"/>
                <w:sz w:val="20"/>
                <w:szCs w:val="24"/>
                <w:lang w:eastAsia="en-GB"/>
              </w:rPr>
            </w:pPr>
          </w:p>
          <w:p w14:paraId="747FD71C"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676C3086" w14:textId="77777777" w:rsidR="00F74BC9" w:rsidRPr="00F74BC9" w:rsidRDefault="00F74BC9" w:rsidP="003D06FC">
            <w:pPr>
              <w:spacing w:before="0"/>
              <w:rPr>
                <w:rFonts w:cs="Calibri"/>
                <w:sz w:val="20"/>
                <w:szCs w:val="24"/>
                <w:lang w:eastAsia="en-GB"/>
              </w:rPr>
            </w:pPr>
          </w:p>
          <w:p w14:paraId="3C8E7F7D"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Etudes spécifiques sur le fonctionnement/la gestion des structures</w:t>
            </w:r>
          </w:p>
          <w:p w14:paraId="41BDAD16" w14:textId="77777777" w:rsidR="00F74BC9" w:rsidRPr="00F74BC9" w:rsidRDefault="00F74BC9" w:rsidP="003D06FC">
            <w:pPr>
              <w:spacing w:before="0"/>
              <w:rPr>
                <w:rFonts w:cs="Calibri"/>
                <w:sz w:val="20"/>
                <w:szCs w:val="24"/>
                <w:lang w:eastAsia="en-GB"/>
              </w:rPr>
            </w:pPr>
          </w:p>
          <w:p w14:paraId="24A5F432"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Cahier des charges et dossiers de recollement des travaux</w:t>
            </w:r>
          </w:p>
        </w:tc>
      </w:tr>
      <w:tr w:rsidR="00F74BC9" w:rsidRPr="00F74BC9" w14:paraId="1C17E023" w14:textId="77777777" w:rsidTr="00F74BC9">
        <w:tc>
          <w:tcPr>
            <w:tcW w:w="949" w:type="dxa"/>
            <w:vMerge/>
            <w:shd w:val="clear" w:color="auto" w:fill="D9D9D9"/>
            <w:textDirection w:val="btLr"/>
            <w:vAlign w:val="center"/>
          </w:tcPr>
          <w:p w14:paraId="482926A3"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6DBC20F7" w14:textId="77777777" w:rsidR="00F74BC9" w:rsidRPr="00F74BC9" w:rsidRDefault="00F74BC9" w:rsidP="003D06FC">
            <w:pPr>
              <w:spacing w:before="0"/>
              <w:rPr>
                <w:sz w:val="24"/>
                <w:szCs w:val="24"/>
                <w:lang w:eastAsia="en-GB"/>
              </w:rPr>
            </w:pPr>
            <w:r w:rsidRPr="00F74BC9">
              <w:rPr>
                <w:sz w:val="20"/>
                <w:lang w:eastAsia="en-GB"/>
              </w:rPr>
              <w:t>Extrant R2.3 : Des services agricoles sont initiés et/ou renforcés.</w:t>
            </w:r>
          </w:p>
        </w:tc>
        <w:tc>
          <w:tcPr>
            <w:tcW w:w="2013" w:type="dxa"/>
            <w:shd w:val="clear" w:color="auto" w:fill="FFFFFF"/>
            <w:vAlign w:val="center"/>
          </w:tcPr>
          <w:p w14:paraId="65499731" w14:textId="77777777" w:rsidR="00F74BC9" w:rsidRPr="00F74BC9" w:rsidRDefault="00F74BC9" w:rsidP="003D06FC">
            <w:pPr>
              <w:spacing w:before="60"/>
              <w:rPr>
                <w:sz w:val="20"/>
                <w:lang w:eastAsia="en-GB"/>
              </w:rPr>
            </w:pPr>
            <w:r w:rsidRPr="00F74BC9">
              <w:rPr>
                <w:sz w:val="20"/>
                <w:lang w:eastAsia="en-GB"/>
              </w:rPr>
              <w:t>Nb associations formalisées</w:t>
            </w:r>
          </w:p>
          <w:p w14:paraId="533A2F8E"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membres d’associations d’irrigants formés </w:t>
            </w:r>
          </w:p>
          <w:p w14:paraId="7A3F44FB"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dispositif d’approvisionnement en intrants viables </w:t>
            </w:r>
          </w:p>
          <w:p w14:paraId="68464EB0"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personnes formées à la gestion d’un service d’intrants</w:t>
            </w:r>
          </w:p>
          <w:p w14:paraId="6C45995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dispositif de maintenance des équipements </w:t>
            </w:r>
          </w:p>
          <w:p w14:paraId="45198669"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agents vétérinaires</w:t>
            </w:r>
          </w:p>
          <w:p w14:paraId="7F464D4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GSB appuyés</w:t>
            </w:r>
          </w:p>
          <w:p w14:paraId="470F5C2F"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campagnes de vaccination réalisées </w:t>
            </w:r>
          </w:p>
          <w:p w14:paraId="33504454"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AVEC agricoles </w:t>
            </w:r>
          </w:p>
        </w:tc>
        <w:tc>
          <w:tcPr>
            <w:tcW w:w="1673" w:type="dxa"/>
            <w:shd w:val="clear" w:color="auto" w:fill="FFFFFF"/>
            <w:vAlign w:val="center"/>
          </w:tcPr>
          <w:p w14:paraId="295A0868"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7E0158F7"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4BEFE1C" w14:textId="77777777" w:rsidR="00F74BC9" w:rsidRPr="00F74BC9" w:rsidRDefault="00F74BC9" w:rsidP="003D06FC">
            <w:pPr>
              <w:spacing w:before="60"/>
              <w:rPr>
                <w:sz w:val="20"/>
                <w:lang w:eastAsia="en-GB"/>
              </w:rPr>
            </w:pPr>
            <w:r w:rsidRPr="00F74BC9">
              <w:rPr>
                <w:sz w:val="20"/>
                <w:lang w:eastAsia="en-GB"/>
              </w:rPr>
              <w:t>Au moins 8 associations d’irrigants formalisées</w:t>
            </w:r>
          </w:p>
          <w:p w14:paraId="7E272DBE" w14:textId="77777777" w:rsidR="00F74BC9" w:rsidRPr="00F74BC9" w:rsidRDefault="00F74BC9" w:rsidP="003D06FC">
            <w:pPr>
              <w:spacing w:before="60"/>
              <w:rPr>
                <w:sz w:val="20"/>
                <w:lang w:eastAsia="en-GB"/>
              </w:rPr>
            </w:pPr>
            <w:r w:rsidRPr="00F74BC9">
              <w:rPr>
                <w:sz w:val="20"/>
                <w:lang w:eastAsia="en-GB"/>
              </w:rPr>
              <w:t xml:space="preserve">100 personnes formées dont 35% de femmes </w:t>
            </w:r>
          </w:p>
          <w:p w14:paraId="4012CD5B" w14:textId="77777777" w:rsidR="00F74BC9" w:rsidRPr="00F74BC9" w:rsidRDefault="00F74BC9" w:rsidP="003D06FC">
            <w:pPr>
              <w:spacing w:before="60"/>
              <w:rPr>
                <w:sz w:val="20"/>
                <w:lang w:eastAsia="en-GB"/>
              </w:rPr>
            </w:pPr>
            <w:r w:rsidRPr="00F74BC9">
              <w:rPr>
                <w:sz w:val="20"/>
                <w:lang w:eastAsia="en-GB"/>
              </w:rPr>
              <w:t>Au moins 1 dispositif viable</w:t>
            </w:r>
          </w:p>
          <w:p w14:paraId="2C5CF54D" w14:textId="77777777" w:rsidR="00F74BC9" w:rsidRPr="00F74BC9" w:rsidRDefault="00F74BC9" w:rsidP="003D06FC">
            <w:pPr>
              <w:spacing w:before="60"/>
              <w:rPr>
                <w:sz w:val="20"/>
                <w:lang w:eastAsia="en-GB"/>
              </w:rPr>
            </w:pPr>
          </w:p>
          <w:p w14:paraId="053B4B44" w14:textId="6161C180" w:rsidR="00F74BC9" w:rsidRPr="00F74BC9" w:rsidRDefault="00F74BC9" w:rsidP="003D06FC">
            <w:pPr>
              <w:spacing w:before="60"/>
              <w:rPr>
                <w:sz w:val="20"/>
                <w:lang w:eastAsia="en-GB"/>
              </w:rPr>
            </w:pPr>
            <w:r w:rsidRPr="00F74BC9">
              <w:rPr>
                <w:sz w:val="20"/>
                <w:lang w:eastAsia="en-GB"/>
              </w:rPr>
              <w:t>Au moins 20 pers. formées à la gestion d’un service d’intrants</w:t>
            </w:r>
            <w:r w:rsidR="00AC6E81">
              <w:rPr>
                <w:sz w:val="20"/>
                <w:lang w:eastAsia="en-GB"/>
              </w:rPr>
              <w:t xml:space="preserve"> </w:t>
            </w:r>
            <w:r w:rsidRPr="00F74BC9">
              <w:rPr>
                <w:sz w:val="20"/>
                <w:lang w:eastAsia="en-GB"/>
              </w:rPr>
              <w:t>(% femmes à documenter)</w:t>
            </w:r>
          </w:p>
          <w:p w14:paraId="4EC31D55" w14:textId="77777777" w:rsidR="00F74BC9" w:rsidRPr="00F74BC9" w:rsidRDefault="00F74BC9" w:rsidP="003D06FC">
            <w:pPr>
              <w:spacing w:before="60"/>
              <w:rPr>
                <w:sz w:val="20"/>
                <w:lang w:eastAsia="en-GB"/>
              </w:rPr>
            </w:pPr>
            <w:r w:rsidRPr="00F74BC9">
              <w:rPr>
                <w:sz w:val="20"/>
                <w:lang w:eastAsia="en-GB"/>
              </w:rPr>
              <w:t>1 dispositif viable</w:t>
            </w:r>
          </w:p>
          <w:p w14:paraId="2E493779" w14:textId="77777777" w:rsidR="00F74BC9" w:rsidRPr="00F74BC9" w:rsidRDefault="00F74BC9" w:rsidP="003D06FC">
            <w:pPr>
              <w:spacing w:before="60"/>
              <w:rPr>
                <w:sz w:val="20"/>
                <w:lang w:eastAsia="en-GB"/>
              </w:rPr>
            </w:pPr>
            <w:r w:rsidRPr="00F74BC9">
              <w:rPr>
                <w:sz w:val="20"/>
                <w:lang w:eastAsia="en-GB"/>
              </w:rPr>
              <w:t>25 mécaniciens formés</w:t>
            </w:r>
          </w:p>
          <w:p w14:paraId="49E1DE8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50 agents vétérinaires </w:t>
            </w:r>
          </w:p>
          <w:p w14:paraId="79226BAE"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13 GSB appuyés</w:t>
            </w:r>
          </w:p>
          <w:p w14:paraId="3889EA79" w14:textId="77777777" w:rsidR="00F74BC9" w:rsidRPr="00F74BC9" w:rsidRDefault="00F74BC9" w:rsidP="003D06FC">
            <w:pPr>
              <w:spacing w:before="60"/>
              <w:rPr>
                <w:sz w:val="20"/>
                <w:lang w:eastAsia="en-GB"/>
              </w:rPr>
            </w:pPr>
            <w:r w:rsidRPr="00F74BC9">
              <w:rPr>
                <w:sz w:val="20"/>
                <w:lang w:eastAsia="en-GB"/>
              </w:rPr>
              <w:t>8 campagnes de vaccination réalisées</w:t>
            </w:r>
          </w:p>
          <w:p w14:paraId="1DF4EBF7" w14:textId="77777777" w:rsidR="00F74BC9" w:rsidRPr="00F74BC9" w:rsidRDefault="00F74BC9" w:rsidP="003D06FC">
            <w:pPr>
              <w:spacing w:before="60"/>
              <w:rPr>
                <w:rFonts w:cs="Calibri"/>
                <w:sz w:val="20"/>
                <w:szCs w:val="24"/>
                <w:lang w:eastAsia="en-GB"/>
              </w:rPr>
            </w:pPr>
            <w:r w:rsidRPr="00F74BC9">
              <w:rPr>
                <w:sz w:val="20"/>
                <w:lang w:eastAsia="en-GB"/>
              </w:rPr>
              <w:t>Au moins 30 AVEC agricoles appuyés ( % femmes à documenter)</w:t>
            </w:r>
          </w:p>
        </w:tc>
        <w:tc>
          <w:tcPr>
            <w:tcW w:w="3998" w:type="dxa"/>
            <w:gridSpan w:val="2"/>
            <w:shd w:val="clear" w:color="auto" w:fill="FFFFFF"/>
            <w:vAlign w:val="center"/>
          </w:tcPr>
          <w:p w14:paraId="580D2B8F"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0C4CFC12" w14:textId="77777777" w:rsidR="00F74BC9" w:rsidRPr="00F74BC9" w:rsidRDefault="00F74BC9" w:rsidP="003D06FC">
            <w:pPr>
              <w:spacing w:before="0"/>
              <w:rPr>
                <w:rFonts w:cs="Calibri"/>
                <w:sz w:val="20"/>
                <w:szCs w:val="24"/>
                <w:lang w:eastAsia="en-GB"/>
              </w:rPr>
            </w:pPr>
          </w:p>
          <w:p w14:paraId="006F0055"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3D6C5C6D" w14:textId="77777777" w:rsidR="00F74BC9" w:rsidRPr="00F74BC9" w:rsidRDefault="00F74BC9" w:rsidP="003D06FC">
            <w:pPr>
              <w:spacing w:before="0"/>
              <w:rPr>
                <w:rFonts w:cs="Calibri"/>
                <w:sz w:val="20"/>
                <w:szCs w:val="24"/>
                <w:lang w:eastAsia="en-GB"/>
              </w:rPr>
            </w:pPr>
          </w:p>
          <w:p w14:paraId="01228723"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24A6F7DF" w14:textId="77777777" w:rsidR="00F74BC9" w:rsidRPr="00F74BC9" w:rsidRDefault="00F74BC9" w:rsidP="003D06FC">
            <w:pPr>
              <w:spacing w:before="0"/>
              <w:rPr>
                <w:rFonts w:cs="Calibri"/>
                <w:sz w:val="20"/>
                <w:szCs w:val="24"/>
                <w:lang w:eastAsia="en-GB"/>
              </w:rPr>
            </w:pPr>
          </w:p>
          <w:p w14:paraId="347FFBA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 xml:space="preserve">Compte rendus de formation </w:t>
            </w:r>
          </w:p>
          <w:p w14:paraId="2CE6329D"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br/>
              <w:t>Rapports de campagnes de vaccination</w:t>
            </w:r>
          </w:p>
          <w:p w14:paraId="16307350" w14:textId="77777777" w:rsidR="00F74BC9" w:rsidRPr="00F74BC9" w:rsidRDefault="00F74BC9" w:rsidP="003D06FC">
            <w:pPr>
              <w:spacing w:before="0"/>
              <w:rPr>
                <w:rFonts w:cs="Calibri"/>
                <w:sz w:val="20"/>
                <w:szCs w:val="24"/>
                <w:lang w:eastAsia="en-GB"/>
              </w:rPr>
            </w:pPr>
          </w:p>
          <w:p w14:paraId="5BC47DB8"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Cahiers d’activité des groupes AVEC agricoles</w:t>
            </w:r>
          </w:p>
        </w:tc>
      </w:tr>
      <w:tr w:rsidR="00F74BC9" w:rsidRPr="00F74BC9" w14:paraId="581D7A0C" w14:textId="77777777" w:rsidTr="00F74BC9">
        <w:tc>
          <w:tcPr>
            <w:tcW w:w="949" w:type="dxa"/>
            <w:vMerge/>
            <w:shd w:val="clear" w:color="auto" w:fill="D9D9D9"/>
            <w:textDirection w:val="btLr"/>
            <w:vAlign w:val="center"/>
          </w:tcPr>
          <w:p w14:paraId="5AFE6A3E"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6D3EA9F5" w14:textId="77777777" w:rsidR="00F74BC9" w:rsidRPr="00F74BC9" w:rsidRDefault="00F74BC9" w:rsidP="003D06FC">
            <w:pPr>
              <w:autoSpaceDE w:val="0"/>
              <w:autoSpaceDN w:val="0"/>
              <w:adjustRightInd w:val="0"/>
              <w:spacing w:before="0"/>
              <w:rPr>
                <w:sz w:val="24"/>
                <w:szCs w:val="24"/>
                <w:lang w:eastAsia="en-GB"/>
              </w:rPr>
            </w:pPr>
            <w:r w:rsidRPr="00F74BC9">
              <w:rPr>
                <w:sz w:val="20"/>
                <w:lang w:eastAsia="en-GB"/>
              </w:rPr>
              <w:t>Extrant R2.4 : La structuration des filières agricoles est améliorée et leurs acteurs sont renforcés.</w:t>
            </w:r>
          </w:p>
        </w:tc>
        <w:tc>
          <w:tcPr>
            <w:tcW w:w="2013" w:type="dxa"/>
            <w:shd w:val="clear" w:color="auto" w:fill="FFFFFF"/>
            <w:vAlign w:val="center"/>
          </w:tcPr>
          <w:p w14:paraId="180B0941" w14:textId="77777777" w:rsidR="00F74BC9" w:rsidRPr="00F74BC9" w:rsidRDefault="00F74BC9" w:rsidP="003D06FC">
            <w:pPr>
              <w:spacing w:before="60"/>
              <w:rPr>
                <w:sz w:val="20"/>
                <w:lang w:eastAsia="en-GB"/>
              </w:rPr>
            </w:pPr>
            <w:r w:rsidRPr="00F74BC9">
              <w:rPr>
                <w:sz w:val="20"/>
                <w:lang w:eastAsia="en-GB"/>
              </w:rPr>
              <w:t xml:space="preserve">Nb campagnes agricoles de la DDA cofinancées </w:t>
            </w:r>
          </w:p>
          <w:p w14:paraId="7A6EAFCB" w14:textId="5187F9E3" w:rsidR="00F74BC9" w:rsidRPr="00F74BC9" w:rsidRDefault="00F74BC9" w:rsidP="003D06FC">
            <w:pPr>
              <w:spacing w:before="60"/>
              <w:rPr>
                <w:sz w:val="20"/>
                <w:lang w:eastAsia="en-GB"/>
              </w:rPr>
            </w:pPr>
            <w:r w:rsidRPr="00F74BC9">
              <w:rPr>
                <w:sz w:val="20"/>
                <w:lang w:eastAsia="en-GB"/>
              </w:rPr>
              <w:t>% producteurs/trices</w:t>
            </w:r>
            <w:r w:rsidR="00AC6E81">
              <w:rPr>
                <w:sz w:val="20"/>
                <w:lang w:eastAsia="en-GB"/>
              </w:rPr>
              <w:t xml:space="preserve"> </w:t>
            </w:r>
            <w:r w:rsidRPr="00F74BC9">
              <w:rPr>
                <w:sz w:val="20"/>
                <w:lang w:eastAsia="en-GB"/>
              </w:rPr>
              <w:t>formés à l’</w:t>
            </w:r>
            <w:r w:rsidR="00AC6E81" w:rsidRPr="00F74BC9">
              <w:rPr>
                <w:sz w:val="20"/>
                <w:lang w:eastAsia="en-GB"/>
              </w:rPr>
              <w:t>agroécologie</w:t>
            </w:r>
            <w:r w:rsidRPr="00F74BC9">
              <w:rPr>
                <w:sz w:val="20"/>
                <w:lang w:eastAsia="en-GB"/>
              </w:rPr>
              <w:t xml:space="preserve"> ayant changé leurs pratiques </w:t>
            </w:r>
          </w:p>
          <w:p w14:paraId="035AECE5" w14:textId="77777777" w:rsidR="00F74BC9" w:rsidRPr="00F74BC9" w:rsidRDefault="00F74BC9" w:rsidP="003D06FC">
            <w:pPr>
              <w:spacing w:before="60"/>
              <w:rPr>
                <w:sz w:val="20"/>
                <w:lang w:eastAsia="en-GB"/>
              </w:rPr>
            </w:pPr>
            <w:r w:rsidRPr="00F74BC9">
              <w:rPr>
                <w:sz w:val="20"/>
                <w:lang w:eastAsia="en-GB"/>
              </w:rPr>
              <w:t xml:space="preserve">Nb périmètres irrigués disposant de champs école </w:t>
            </w:r>
          </w:p>
          <w:p w14:paraId="523EC144"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groupements d’appui au développement de l’élevage (distribution de bovins et caprins reproducteurs)</w:t>
            </w:r>
          </w:p>
          <w:p w14:paraId="4C8930C2" w14:textId="77777777" w:rsidR="00F74BC9" w:rsidRPr="00F74BC9" w:rsidRDefault="00F74BC9" w:rsidP="003D06FC">
            <w:pPr>
              <w:autoSpaceDE w:val="0"/>
              <w:autoSpaceDN w:val="0"/>
              <w:adjustRightInd w:val="0"/>
              <w:spacing w:before="60"/>
              <w:rPr>
                <w:sz w:val="20"/>
                <w:lang w:eastAsia="en-GB"/>
              </w:rPr>
            </w:pPr>
          </w:p>
          <w:p w14:paraId="46206143" w14:textId="77777777" w:rsidR="00F74BC9" w:rsidRPr="00F74BC9" w:rsidRDefault="00F74BC9" w:rsidP="003D06FC">
            <w:pPr>
              <w:autoSpaceDE w:val="0"/>
              <w:autoSpaceDN w:val="0"/>
              <w:adjustRightInd w:val="0"/>
              <w:spacing w:before="60"/>
              <w:rPr>
                <w:sz w:val="20"/>
                <w:lang w:eastAsia="en-GB"/>
              </w:rPr>
            </w:pPr>
          </w:p>
          <w:p w14:paraId="6340188F" w14:textId="77777777" w:rsidR="00F74BC9" w:rsidRPr="00F74BC9" w:rsidRDefault="00F74BC9" w:rsidP="003D06FC">
            <w:pPr>
              <w:autoSpaceDE w:val="0"/>
              <w:autoSpaceDN w:val="0"/>
              <w:adjustRightInd w:val="0"/>
              <w:spacing w:before="60"/>
              <w:rPr>
                <w:sz w:val="20"/>
                <w:lang w:eastAsia="en-GB"/>
              </w:rPr>
            </w:pPr>
          </w:p>
          <w:p w14:paraId="2CFB2242" w14:textId="77777777" w:rsidR="00F74BC9" w:rsidRPr="00F74BC9" w:rsidRDefault="00F74BC9" w:rsidP="003D06FC">
            <w:pPr>
              <w:spacing w:before="60"/>
              <w:rPr>
                <w:sz w:val="20"/>
                <w:lang w:eastAsia="en-GB"/>
              </w:rPr>
            </w:pPr>
            <w:r w:rsidRPr="00F74BC9">
              <w:rPr>
                <w:sz w:val="20"/>
                <w:lang w:eastAsia="en-GB"/>
              </w:rPr>
              <w:t>Nb de diagnostics d’OP réalisés (avec typologie niveau de management)</w:t>
            </w:r>
          </w:p>
          <w:p w14:paraId="395DFE91" w14:textId="77777777" w:rsidR="00F74BC9" w:rsidRPr="00F74BC9" w:rsidRDefault="00F74BC9" w:rsidP="003D06FC">
            <w:pPr>
              <w:spacing w:before="60"/>
              <w:rPr>
                <w:sz w:val="20"/>
                <w:lang w:eastAsia="en-GB"/>
              </w:rPr>
            </w:pPr>
            <w:r w:rsidRPr="00F74BC9">
              <w:rPr>
                <w:sz w:val="20"/>
                <w:lang w:eastAsia="en-GB"/>
              </w:rPr>
              <w:t xml:space="preserve">Nb leaders d’OP formés sur le management </w:t>
            </w:r>
          </w:p>
          <w:p w14:paraId="65FBCA2E"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d’amélioration du management des organisations </w:t>
            </w:r>
          </w:p>
          <w:p w14:paraId="078827D2" w14:textId="77777777" w:rsidR="00F74BC9" w:rsidRPr="00F74BC9" w:rsidRDefault="00F74BC9" w:rsidP="003D06FC">
            <w:pPr>
              <w:spacing w:before="60"/>
              <w:rPr>
                <w:sz w:val="20"/>
                <w:lang w:eastAsia="en-GB"/>
              </w:rPr>
            </w:pPr>
            <w:r w:rsidRPr="00F74BC9">
              <w:rPr>
                <w:sz w:val="20"/>
                <w:lang w:eastAsia="en-GB"/>
              </w:rPr>
              <w:t xml:space="preserve">Nb de concertations d’acteurs des filières agricoles réalisées </w:t>
            </w:r>
          </w:p>
          <w:p w14:paraId="0D6C665A" w14:textId="63EB06FB" w:rsidR="00F74BC9" w:rsidRPr="00F74BC9" w:rsidRDefault="00F74BC9" w:rsidP="003D06FC">
            <w:pPr>
              <w:autoSpaceDE w:val="0"/>
              <w:autoSpaceDN w:val="0"/>
              <w:adjustRightInd w:val="0"/>
              <w:spacing w:before="60"/>
              <w:rPr>
                <w:rFonts w:cs="Calibri"/>
                <w:sz w:val="20"/>
                <w:szCs w:val="24"/>
                <w:lang w:eastAsia="en-GB"/>
              </w:rPr>
            </w:pPr>
            <w:r w:rsidRPr="00F74BC9">
              <w:rPr>
                <w:sz w:val="20"/>
                <w:lang w:eastAsia="en-GB"/>
              </w:rPr>
              <w:t xml:space="preserve">Nb pers. formées en concertation, </w:t>
            </w:r>
            <w:r w:rsidR="00AC6E81" w:rsidRPr="00F74BC9">
              <w:rPr>
                <w:sz w:val="20"/>
                <w:lang w:eastAsia="en-GB"/>
              </w:rPr>
              <w:t>partenariat</w:t>
            </w:r>
            <w:r w:rsidRPr="00F74BC9">
              <w:rPr>
                <w:sz w:val="20"/>
                <w:lang w:eastAsia="en-GB"/>
              </w:rPr>
              <w:t xml:space="preserve"> commercial </w:t>
            </w:r>
          </w:p>
        </w:tc>
        <w:tc>
          <w:tcPr>
            <w:tcW w:w="1673" w:type="dxa"/>
            <w:shd w:val="clear" w:color="auto" w:fill="FFFFFF"/>
            <w:vAlign w:val="center"/>
          </w:tcPr>
          <w:p w14:paraId="129F53FA"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05656A07"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EA1379B" w14:textId="77777777" w:rsidR="00F74BC9" w:rsidRPr="00F74BC9" w:rsidRDefault="00F74BC9" w:rsidP="003D06FC">
            <w:pPr>
              <w:spacing w:before="60"/>
              <w:rPr>
                <w:sz w:val="20"/>
                <w:lang w:eastAsia="en-GB"/>
              </w:rPr>
            </w:pPr>
            <w:r w:rsidRPr="00F74BC9">
              <w:rPr>
                <w:sz w:val="20"/>
                <w:lang w:eastAsia="en-GB"/>
              </w:rPr>
              <w:t>12 campagnes agricoles cofinancées</w:t>
            </w:r>
          </w:p>
          <w:p w14:paraId="29DEFD77" w14:textId="77777777" w:rsidR="00F74BC9" w:rsidRPr="00F74BC9" w:rsidRDefault="00F74BC9" w:rsidP="003D06FC">
            <w:pPr>
              <w:spacing w:before="60"/>
              <w:rPr>
                <w:sz w:val="20"/>
                <w:lang w:eastAsia="en-GB"/>
              </w:rPr>
            </w:pPr>
            <w:r w:rsidRPr="00F74BC9">
              <w:rPr>
                <w:sz w:val="20"/>
                <w:lang w:eastAsia="en-GB"/>
              </w:rPr>
              <w:t xml:space="preserve">60 % producteurs/trices formés ont changé leurs pratiques </w:t>
            </w:r>
          </w:p>
          <w:p w14:paraId="6AAE94FF" w14:textId="77777777" w:rsidR="00F74BC9" w:rsidRPr="00F74BC9" w:rsidRDefault="00F74BC9" w:rsidP="003D06FC">
            <w:pPr>
              <w:spacing w:before="60"/>
              <w:rPr>
                <w:sz w:val="20"/>
                <w:lang w:eastAsia="en-GB"/>
              </w:rPr>
            </w:pPr>
          </w:p>
          <w:p w14:paraId="4696E183" w14:textId="77777777" w:rsidR="00F74BC9" w:rsidRPr="00F74BC9" w:rsidRDefault="00F74BC9" w:rsidP="003D06FC">
            <w:pPr>
              <w:spacing w:before="60"/>
              <w:rPr>
                <w:sz w:val="20"/>
                <w:lang w:eastAsia="en-GB"/>
              </w:rPr>
            </w:pPr>
            <w:r w:rsidRPr="00F74BC9">
              <w:rPr>
                <w:sz w:val="20"/>
                <w:lang w:eastAsia="en-GB"/>
              </w:rPr>
              <w:t xml:space="preserve">6 périmètres irrigués avec champs école </w:t>
            </w:r>
          </w:p>
          <w:p w14:paraId="2556477E" w14:textId="77777777" w:rsidR="00F74BC9" w:rsidRPr="00F74BC9" w:rsidRDefault="00F74BC9" w:rsidP="003D06FC">
            <w:pPr>
              <w:spacing w:before="60"/>
              <w:rPr>
                <w:sz w:val="20"/>
                <w:lang w:eastAsia="en-GB"/>
              </w:rPr>
            </w:pPr>
          </w:p>
          <w:p w14:paraId="7A016BA3" w14:textId="77777777" w:rsidR="00F74BC9" w:rsidRPr="00F74BC9" w:rsidRDefault="00F74BC9" w:rsidP="003D06FC">
            <w:pPr>
              <w:spacing w:before="60"/>
              <w:rPr>
                <w:sz w:val="20"/>
                <w:lang w:eastAsia="en-GB"/>
              </w:rPr>
            </w:pPr>
          </w:p>
          <w:p w14:paraId="238B3544" w14:textId="1D107807" w:rsidR="00F74BC9" w:rsidRPr="00F74BC9" w:rsidRDefault="00F74BC9" w:rsidP="003D06FC">
            <w:pPr>
              <w:spacing w:before="60"/>
              <w:rPr>
                <w:sz w:val="20"/>
                <w:lang w:eastAsia="en-GB"/>
              </w:rPr>
            </w:pPr>
            <w:r w:rsidRPr="00F74BC9">
              <w:rPr>
                <w:sz w:val="20"/>
                <w:lang w:eastAsia="en-GB"/>
              </w:rPr>
              <w:t xml:space="preserve">4 groupements d’appui au développement de </w:t>
            </w:r>
            <w:r w:rsidR="003D06FC" w:rsidRPr="00F74BC9">
              <w:rPr>
                <w:sz w:val="20"/>
                <w:lang w:eastAsia="en-GB"/>
              </w:rPr>
              <w:t>l’élevage (</w:t>
            </w:r>
            <w:r w:rsidRPr="00F74BC9">
              <w:rPr>
                <w:sz w:val="20"/>
                <w:lang w:eastAsia="en-GB"/>
              </w:rPr>
              <w:t>participation des femmes à documenter)</w:t>
            </w:r>
          </w:p>
          <w:p w14:paraId="2E873EA8" w14:textId="77777777" w:rsidR="00F74BC9" w:rsidRPr="00F74BC9" w:rsidRDefault="00F74BC9" w:rsidP="003D06FC">
            <w:pPr>
              <w:spacing w:before="60"/>
              <w:rPr>
                <w:sz w:val="20"/>
                <w:lang w:eastAsia="en-GB"/>
              </w:rPr>
            </w:pPr>
          </w:p>
          <w:p w14:paraId="157B7B6A" w14:textId="77777777" w:rsidR="00F74BC9" w:rsidRPr="00F74BC9" w:rsidRDefault="00F74BC9" w:rsidP="003D06FC">
            <w:pPr>
              <w:spacing w:before="60"/>
              <w:rPr>
                <w:sz w:val="20"/>
                <w:lang w:eastAsia="en-GB"/>
              </w:rPr>
            </w:pPr>
          </w:p>
          <w:p w14:paraId="3D3A56D1" w14:textId="77777777" w:rsidR="00F74BC9" w:rsidRPr="00F74BC9" w:rsidRDefault="00F74BC9" w:rsidP="003D06FC">
            <w:pPr>
              <w:spacing w:before="60"/>
              <w:rPr>
                <w:sz w:val="20"/>
                <w:lang w:eastAsia="en-GB"/>
              </w:rPr>
            </w:pPr>
          </w:p>
          <w:p w14:paraId="02216A71" w14:textId="77777777" w:rsidR="00F74BC9" w:rsidRPr="00F74BC9" w:rsidRDefault="00F74BC9" w:rsidP="003D06FC">
            <w:pPr>
              <w:spacing w:before="60"/>
              <w:rPr>
                <w:sz w:val="20"/>
                <w:lang w:eastAsia="en-GB"/>
              </w:rPr>
            </w:pPr>
          </w:p>
          <w:p w14:paraId="56FD34B6" w14:textId="77777777" w:rsidR="00F74BC9" w:rsidRPr="00F74BC9" w:rsidRDefault="00F74BC9" w:rsidP="003D06FC">
            <w:pPr>
              <w:spacing w:before="60"/>
              <w:rPr>
                <w:sz w:val="20"/>
                <w:lang w:eastAsia="en-GB"/>
              </w:rPr>
            </w:pPr>
            <w:r w:rsidRPr="00F74BC9">
              <w:rPr>
                <w:sz w:val="20"/>
                <w:lang w:eastAsia="en-GB"/>
              </w:rPr>
              <w:t>4 diagnostics OP</w:t>
            </w:r>
          </w:p>
          <w:p w14:paraId="4ADC04C8" w14:textId="77777777" w:rsidR="00F74BC9" w:rsidRPr="00F74BC9" w:rsidRDefault="00F74BC9" w:rsidP="003D06FC">
            <w:pPr>
              <w:spacing w:before="60"/>
              <w:rPr>
                <w:sz w:val="20"/>
                <w:lang w:eastAsia="en-GB"/>
              </w:rPr>
            </w:pPr>
            <w:r w:rsidRPr="00F74BC9">
              <w:rPr>
                <w:sz w:val="20"/>
                <w:lang w:eastAsia="en-GB"/>
              </w:rPr>
              <w:t>30 leaders d’OP formés sur le management d’organisations (%femmes)</w:t>
            </w:r>
          </w:p>
          <w:p w14:paraId="75B05541" w14:textId="77777777" w:rsidR="00F74BC9" w:rsidRPr="00F74BC9" w:rsidRDefault="00F74BC9" w:rsidP="003D06FC">
            <w:pPr>
              <w:spacing w:before="60"/>
              <w:rPr>
                <w:sz w:val="20"/>
                <w:lang w:eastAsia="en-GB"/>
              </w:rPr>
            </w:pPr>
            <w:r w:rsidRPr="00F74BC9">
              <w:rPr>
                <w:sz w:val="20"/>
                <w:lang w:eastAsia="en-GB"/>
              </w:rPr>
              <w:t>60 % des OP des leaders formés dont niveau de management s’est amélioré</w:t>
            </w:r>
          </w:p>
          <w:p w14:paraId="08C38E56" w14:textId="77777777" w:rsidR="00F74BC9" w:rsidRPr="00F74BC9" w:rsidRDefault="00F74BC9" w:rsidP="003D06FC">
            <w:pPr>
              <w:spacing w:before="60"/>
              <w:rPr>
                <w:sz w:val="20"/>
                <w:lang w:eastAsia="en-GB"/>
              </w:rPr>
            </w:pPr>
            <w:r w:rsidRPr="00F74BC9">
              <w:rPr>
                <w:sz w:val="20"/>
                <w:lang w:eastAsia="en-GB"/>
              </w:rPr>
              <w:t>6 concertations d’acteurs des filières agricoles réalisées (% femmes)</w:t>
            </w:r>
          </w:p>
          <w:p w14:paraId="51382620" w14:textId="77777777" w:rsidR="00F74BC9" w:rsidRPr="00F74BC9" w:rsidRDefault="00F74BC9" w:rsidP="003D06FC">
            <w:pPr>
              <w:spacing w:before="60"/>
              <w:rPr>
                <w:rFonts w:cs="Calibri"/>
                <w:sz w:val="20"/>
                <w:szCs w:val="24"/>
                <w:lang w:eastAsia="en-GB"/>
              </w:rPr>
            </w:pPr>
            <w:r w:rsidRPr="00F74BC9">
              <w:rPr>
                <w:sz w:val="20"/>
                <w:lang w:eastAsia="en-GB"/>
              </w:rPr>
              <w:t>150 personnes formées à la concertation et au partenariat commercial (dont 50% de femmes)</w:t>
            </w:r>
          </w:p>
        </w:tc>
        <w:tc>
          <w:tcPr>
            <w:tcW w:w="3998" w:type="dxa"/>
            <w:gridSpan w:val="2"/>
            <w:shd w:val="clear" w:color="auto" w:fill="FFFFFF"/>
            <w:vAlign w:val="center"/>
          </w:tcPr>
          <w:p w14:paraId="721B6BE5"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Rapports d’activités intermédiaires et finaux</w:t>
            </w:r>
          </w:p>
          <w:p w14:paraId="21071AF7" w14:textId="77777777" w:rsidR="00F74BC9" w:rsidRPr="00F74BC9" w:rsidRDefault="00F74BC9" w:rsidP="003D06FC">
            <w:pPr>
              <w:spacing w:before="0"/>
              <w:rPr>
                <w:rFonts w:cs="Calibri"/>
                <w:sz w:val="20"/>
                <w:szCs w:val="24"/>
                <w:lang w:eastAsia="en-GB"/>
              </w:rPr>
            </w:pPr>
          </w:p>
          <w:p w14:paraId="28A2496D"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w:t>
            </w:r>
          </w:p>
          <w:p w14:paraId="74E7B050" w14:textId="77777777" w:rsidR="00F74BC9" w:rsidRPr="00F74BC9" w:rsidRDefault="00F74BC9" w:rsidP="003D06FC">
            <w:pPr>
              <w:spacing w:before="0"/>
              <w:rPr>
                <w:rFonts w:cs="Calibri"/>
                <w:sz w:val="20"/>
                <w:szCs w:val="24"/>
                <w:lang w:eastAsia="en-GB"/>
              </w:rPr>
            </w:pPr>
          </w:p>
          <w:p w14:paraId="7763E57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4E6728E6" w14:textId="77777777" w:rsidR="00F74BC9" w:rsidRPr="00F74BC9" w:rsidRDefault="00F74BC9" w:rsidP="003D06FC">
            <w:pPr>
              <w:spacing w:before="0"/>
              <w:rPr>
                <w:rFonts w:cs="Calibri"/>
                <w:sz w:val="20"/>
                <w:szCs w:val="24"/>
                <w:lang w:eastAsia="en-GB"/>
              </w:rPr>
            </w:pPr>
          </w:p>
          <w:p w14:paraId="6698E694"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Baseline/Endline</w:t>
            </w:r>
          </w:p>
          <w:p w14:paraId="12D2B29B" w14:textId="77777777" w:rsidR="00F74BC9" w:rsidRPr="00F74BC9" w:rsidRDefault="00F74BC9" w:rsidP="003D06FC">
            <w:pPr>
              <w:spacing w:before="0"/>
              <w:rPr>
                <w:rFonts w:cs="Calibri"/>
                <w:sz w:val="20"/>
                <w:szCs w:val="24"/>
                <w:lang w:eastAsia="en-GB"/>
              </w:rPr>
            </w:pPr>
          </w:p>
          <w:p w14:paraId="381A9AEF"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Comptes rendus de formation</w:t>
            </w:r>
          </w:p>
          <w:p w14:paraId="6FB68642" w14:textId="77777777" w:rsidR="00F74BC9" w:rsidRPr="00F74BC9" w:rsidRDefault="00F74BC9" w:rsidP="003D06FC">
            <w:pPr>
              <w:spacing w:before="0"/>
              <w:rPr>
                <w:rFonts w:cs="Calibri"/>
                <w:sz w:val="20"/>
                <w:szCs w:val="24"/>
                <w:lang w:eastAsia="en-GB"/>
              </w:rPr>
            </w:pPr>
          </w:p>
          <w:p w14:paraId="48497E19"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Enquêtes spécifiques</w:t>
            </w:r>
          </w:p>
          <w:p w14:paraId="4677631E" w14:textId="77777777" w:rsidR="00F74BC9" w:rsidRPr="00F74BC9" w:rsidRDefault="00F74BC9" w:rsidP="003D06FC">
            <w:pPr>
              <w:spacing w:before="0"/>
              <w:rPr>
                <w:rFonts w:cs="Calibri"/>
                <w:sz w:val="20"/>
                <w:szCs w:val="24"/>
                <w:lang w:eastAsia="en-GB"/>
              </w:rPr>
            </w:pPr>
          </w:p>
          <w:p w14:paraId="6D224E29" w14:textId="77777777" w:rsidR="00F74BC9" w:rsidRPr="00F74BC9" w:rsidRDefault="00F74BC9" w:rsidP="003D06FC">
            <w:pPr>
              <w:autoSpaceDE w:val="0"/>
              <w:autoSpaceDN w:val="0"/>
              <w:adjustRightInd w:val="0"/>
              <w:spacing w:before="0"/>
              <w:rPr>
                <w:rFonts w:cs="Calibri"/>
                <w:sz w:val="20"/>
                <w:szCs w:val="24"/>
                <w:lang w:eastAsia="en-GB"/>
              </w:rPr>
            </w:pPr>
            <w:r w:rsidRPr="00F74BC9">
              <w:rPr>
                <w:rFonts w:cs="Calibri"/>
                <w:sz w:val="20"/>
                <w:szCs w:val="24"/>
                <w:lang w:eastAsia="en-GB"/>
              </w:rPr>
              <w:t xml:space="preserve">Comptes rendus de concertations </w:t>
            </w:r>
          </w:p>
        </w:tc>
      </w:tr>
      <w:tr w:rsidR="00F74BC9" w:rsidRPr="00F74BC9" w14:paraId="5F70DD8C" w14:textId="77777777" w:rsidTr="00F74BC9">
        <w:tc>
          <w:tcPr>
            <w:tcW w:w="949" w:type="dxa"/>
            <w:vMerge/>
            <w:shd w:val="clear" w:color="auto" w:fill="D9D9D9"/>
            <w:textDirection w:val="btLr"/>
            <w:vAlign w:val="center"/>
          </w:tcPr>
          <w:p w14:paraId="7DE001A3"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15ABBDE8" w14:textId="77777777" w:rsidR="00F74BC9" w:rsidRPr="00F74BC9" w:rsidRDefault="00F74BC9" w:rsidP="003D06FC">
            <w:pPr>
              <w:spacing w:before="0"/>
              <w:rPr>
                <w:sz w:val="20"/>
                <w:lang w:eastAsia="en-GB"/>
              </w:rPr>
            </w:pPr>
            <w:r w:rsidRPr="00F74BC9">
              <w:rPr>
                <w:sz w:val="20"/>
                <w:lang w:eastAsia="en-GB"/>
              </w:rPr>
              <w:t>Extrant R3.1 : Les ménages en insécurité alimentaire chronique du bassin versant Trois Rivières sont intégrés dans un filet de protection social basé sur les bons alimentaires d’achat de produits locaux</w:t>
            </w:r>
          </w:p>
        </w:tc>
        <w:tc>
          <w:tcPr>
            <w:tcW w:w="2013" w:type="dxa"/>
            <w:shd w:val="clear" w:color="auto" w:fill="FFFFFF"/>
            <w:vAlign w:val="center"/>
          </w:tcPr>
          <w:p w14:paraId="78A13223"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base de données catégorisant les ménages par niveau socioéconomiques et degré de SA</w:t>
            </w:r>
          </w:p>
          <w:p w14:paraId="5B0D662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ménages qui reçoivent les bons alimentaires </w:t>
            </w:r>
          </w:p>
          <w:p w14:paraId="2C1475FB"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des aliments achetés par les bons </w:t>
            </w:r>
          </w:p>
          <w:p w14:paraId="27FEDE2D" w14:textId="77777777" w:rsidR="00F74BC9" w:rsidRPr="00F74BC9" w:rsidRDefault="00F74BC9" w:rsidP="003D06FC">
            <w:pPr>
              <w:autoSpaceDE w:val="0"/>
              <w:autoSpaceDN w:val="0"/>
              <w:adjustRightInd w:val="0"/>
              <w:spacing w:before="60"/>
              <w:rPr>
                <w:rFonts w:cs="Calibri"/>
                <w:sz w:val="20"/>
                <w:szCs w:val="24"/>
                <w:lang w:eastAsia="en-GB"/>
              </w:rPr>
            </w:pPr>
          </w:p>
        </w:tc>
        <w:tc>
          <w:tcPr>
            <w:tcW w:w="1673" w:type="dxa"/>
            <w:shd w:val="clear" w:color="auto" w:fill="FFFFFF"/>
            <w:vAlign w:val="center"/>
          </w:tcPr>
          <w:p w14:paraId="779E1C77"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07B7034F"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1306ADC4" w14:textId="77777777" w:rsidR="00F74BC9" w:rsidRPr="00F74BC9" w:rsidRDefault="00F74BC9" w:rsidP="003D06FC">
            <w:pPr>
              <w:spacing w:before="60"/>
              <w:rPr>
                <w:sz w:val="20"/>
                <w:lang w:eastAsia="en-GB"/>
              </w:rPr>
            </w:pPr>
            <w:r w:rsidRPr="00F74BC9">
              <w:rPr>
                <w:sz w:val="20"/>
                <w:lang w:eastAsia="en-GB"/>
              </w:rPr>
              <w:t>1 base de données</w:t>
            </w:r>
          </w:p>
          <w:p w14:paraId="0244F74C" w14:textId="77777777" w:rsidR="00F74BC9" w:rsidRPr="00F74BC9" w:rsidRDefault="00F74BC9" w:rsidP="003D06FC">
            <w:pPr>
              <w:spacing w:before="60"/>
              <w:rPr>
                <w:sz w:val="20"/>
                <w:lang w:eastAsia="en-GB"/>
              </w:rPr>
            </w:pPr>
          </w:p>
          <w:p w14:paraId="2ACFCFD7"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1848 ménages</w:t>
            </w:r>
          </w:p>
          <w:p w14:paraId="01652B8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 (+554 ménages gradués)</w:t>
            </w:r>
          </w:p>
          <w:p w14:paraId="21446C6F" w14:textId="77777777" w:rsidR="00F74BC9" w:rsidRPr="00F74BC9" w:rsidRDefault="00F74BC9" w:rsidP="003D06FC">
            <w:pPr>
              <w:autoSpaceDE w:val="0"/>
              <w:autoSpaceDN w:val="0"/>
              <w:adjustRightInd w:val="0"/>
              <w:spacing w:before="60"/>
              <w:rPr>
                <w:sz w:val="20"/>
                <w:lang w:eastAsia="en-GB"/>
              </w:rPr>
            </w:pPr>
          </w:p>
          <w:p w14:paraId="5900983E" w14:textId="77777777" w:rsidR="00F74BC9" w:rsidRPr="00F74BC9" w:rsidRDefault="00F74BC9" w:rsidP="003D06FC">
            <w:pPr>
              <w:spacing w:before="60"/>
              <w:rPr>
                <w:rFonts w:cs="Calibri"/>
                <w:sz w:val="20"/>
                <w:szCs w:val="24"/>
                <w:lang w:eastAsia="en-GB"/>
              </w:rPr>
            </w:pPr>
            <w:r w:rsidRPr="00F74BC9">
              <w:rPr>
                <w:sz w:val="20"/>
                <w:lang w:eastAsia="en-GB"/>
              </w:rPr>
              <w:t xml:space="preserve">60% des aliments (produits localement)achetés par les bons </w:t>
            </w:r>
          </w:p>
        </w:tc>
        <w:tc>
          <w:tcPr>
            <w:tcW w:w="3998" w:type="dxa"/>
            <w:gridSpan w:val="2"/>
            <w:shd w:val="clear" w:color="auto" w:fill="FFFFFF"/>
            <w:vAlign w:val="center"/>
          </w:tcPr>
          <w:p w14:paraId="06DD7787"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Baseline/Endline</w:t>
            </w:r>
          </w:p>
          <w:p w14:paraId="793F2E89" w14:textId="77777777" w:rsidR="00F74BC9" w:rsidRPr="00F74BC9" w:rsidRDefault="00F74BC9" w:rsidP="003D06FC">
            <w:pPr>
              <w:spacing w:before="0"/>
              <w:rPr>
                <w:rFonts w:cs="Calibri"/>
                <w:sz w:val="20"/>
                <w:szCs w:val="24"/>
                <w:lang w:eastAsia="en-GB"/>
              </w:rPr>
            </w:pPr>
          </w:p>
          <w:p w14:paraId="07E93C54"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 xml:space="preserve">Evaluations du projet d’activités </w:t>
            </w:r>
          </w:p>
          <w:p w14:paraId="19BC0E0D" w14:textId="483E7C48" w:rsidR="00F74BC9" w:rsidRPr="00F74BC9" w:rsidRDefault="003D06FC" w:rsidP="003D06FC">
            <w:pPr>
              <w:spacing w:before="0"/>
              <w:rPr>
                <w:rFonts w:cs="Calibri"/>
                <w:sz w:val="20"/>
                <w:szCs w:val="24"/>
                <w:lang w:eastAsia="en-GB"/>
              </w:rPr>
            </w:pPr>
            <w:r>
              <w:rPr>
                <w:rFonts w:cs="Calibri"/>
                <w:sz w:val="20"/>
                <w:szCs w:val="24"/>
                <w:lang w:eastAsia="en-GB"/>
              </w:rPr>
              <w:t>i</w:t>
            </w:r>
            <w:r w:rsidRPr="00F74BC9">
              <w:rPr>
                <w:rFonts w:cs="Calibri"/>
                <w:sz w:val="20"/>
                <w:szCs w:val="24"/>
                <w:lang w:eastAsia="en-GB"/>
              </w:rPr>
              <w:t>ntermédiaires</w:t>
            </w:r>
            <w:r w:rsidR="00F74BC9" w:rsidRPr="00F74BC9">
              <w:rPr>
                <w:rFonts w:cs="Calibri"/>
                <w:sz w:val="20"/>
                <w:szCs w:val="24"/>
                <w:lang w:eastAsia="en-GB"/>
              </w:rPr>
              <w:t xml:space="preserve"> et finaux</w:t>
            </w:r>
          </w:p>
          <w:p w14:paraId="5E73D0A7" w14:textId="77777777" w:rsidR="00F74BC9" w:rsidRPr="00F74BC9" w:rsidRDefault="00F74BC9" w:rsidP="003D06FC">
            <w:pPr>
              <w:spacing w:before="0"/>
              <w:rPr>
                <w:rFonts w:cs="Calibri"/>
                <w:sz w:val="20"/>
                <w:szCs w:val="24"/>
                <w:lang w:eastAsia="en-GB"/>
              </w:rPr>
            </w:pPr>
          </w:p>
          <w:p w14:paraId="1C187EE5"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72C8E411" w14:textId="77777777" w:rsidR="00F74BC9" w:rsidRPr="00F74BC9" w:rsidRDefault="00F74BC9" w:rsidP="003D06FC">
            <w:pPr>
              <w:spacing w:before="0"/>
              <w:rPr>
                <w:rFonts w:cs="Calibri"/>
                <w:sz w:val="20"/>
                <w:szCs w:val="24"/>
                <w:lang w:eastAsia="en-GB"/>
              </w:rPr>
            </w:pPr>
          </w:p>
          <w:p w14:paraId="1FE247F4"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Données produites par le suivi évaluation</w:t>
            </w:r>
          </w:p>
          <w:p w14:paraId="46EF2525" w14:textId="77777777" w:rsidR="00F74BC9" w:rsidRPr="00F74BC9" w:rsidRDefault="00F74BC9" w:rsidP="003D06FC">
            <w:pPr>
              <w:autoSpaceDE w:val="0"/>
              <w:autoSpaceDN w:val="0"/>
              <w:adjustRightInd w:val="0"/>
              <w:spacing w:before="0"/>
              <w:rPr>
                <w:rFonts w:cs="Calibri"/>
                <w:sz w:val="20"/>
                <w:szCs w:val="24"/>
                <w:lang w:eastAsia="en-GB"/>
              </w:rPr>
            </w:pPr>
          </w:p>
        </w:tc>
      </w:tr>
      <w:tr w:rsidR="00F74BC9" w:rsidRPr="00F74BC9" w14:paraId="5BC3BF65" w14:textId="77777777" w:rsidTr="00F74BC9">
        <w:tc>
          <w:tcPr>
            <w:tcW w:w="949" w:type="dxa"/>
            <w:vMerge/>
            <w:shd w:val="clear" w:color="auto" w:fill="D9D9D9"/>
            <w:textDirection w:val="btLr"/>
            <w:vAlign w:val="center"/>
          </w:tcPr>
          <w:p w14:paraId="07F02D4A"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240612CD" w14:textId="77777777" w:rsidR="00F74BC9" w:rsidRPr="00F74BC9" w:rsidRDefault="00F74BC9" w:rsidP="003D06FC">
            <w:pPr>
              <w:spacing w:before="0"/>
              <w:rPr>
                <w:sz w:val="20"/>
                <w:lang w:eastAsia="en-GB"/>
              </w:rPr>
            </w:pPr>
            <w:r w:rsidRPr="00F74BC9">
              <w:rPr>
                <w:sz w:val="20"/>
                <w:lang w:eastAsia="en-GB"/>
              </w:rPr>
              <w:t xml:space="preserve">Extrant R3.2 : Les moyens d’existence des ménages du filet de protection sociale sont améliorés par le développent des activités économiques durables. </w:t>
            </w:r>
          </w:p>
        </w:tc>
        <w:tc>
          <w:tcPr>
            <w:tcW w:w="2013" w:type="dxa"/>
            <w:shd w:val="clear" w:color="auto" w:fill="FFFFFF"/>
            <w:vAlign w:val="center"/>
          </w:tcPr>
          <w:p w14:paraId="180C0EAD"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 xml:space="preserve">Nb groupes AVEC créés et accompagnés </w:t>
            </w:r>
          </w:p>
          <w:p w14:paraId="219BD246" w14:textId="77777777" w:rsidR="00F74BC9" w:rsidRPr="00F74BC9" w:rsidRDefault="00F74BC9" w:rsidP="003D06FC">
            <w:pPr>
              <w:autoSpaceDE w:val="0"/>
              <w:autoSpaceDN w:val="0"/>
              <w:adjustRightInd w:val="0"/>
              <w:spacing w:before="60"/>
              <w:rPr>
                <w:sz w:val="24"/>
                <w:szCs w:val="24"/>
                <w:lang w:eastAsia="en-GB"/>
              </w:rPr>
            </w:pPr>
            <w:r w:rsidRPr="00F74BC9">
              <w:rPr>
                <w:sz w:val="20"/>
                <w:lang w:eastAsia="en-GB"/>
              </w:rPr>
              <w:t xml:space="preserve">Nb groupes AVEC existants renforcés </w:t>
            </w:r>
          </w:p>
          <w:p w14:paraId="71DE8F95"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kits de graduation mis en place t</w:t>
            </w:r>
          </w:p>
          <w:p w14:paraId="02374443"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Nb ménages sortis du filet de protection sociale</w:t>
            </w:r>
          </w:p>
          <w:p w14:paraId="1D427F01" w14:textId="77777777" w:rsidR="00F74BC9" w:rsidRPr="00F74BC9" w:rsidRDefault="00F74BC9" w:rsidP="003D06FC">
            <w:pPr>
              <w:autoSpaceDE w:val="0"/>
              <w:autoSpaceDN w:val="0"/>
              <w:adjustRightInd w:val="0"/>
              <w:spacing w:before="60"/>
              <w:rPr>
                <w:rFonts w:cs="Calibri"/>
                <w:sz w:val="20"/>
                <w:szCs w:val="24"/>
                <w:lang w:eastAsia="en-GB"/>
              </w:rPr>
            </w:pPr>
          </w:p>
        </w:tc>
        <w:tc>
          <w:tcPr>
            <w:tcW w:w="1673" w:type="dxa"/>
            <w:shd w:val="clear" w:color="auto" w:fill="FFFFFF"/>
            <w:vAlign w:val="center"/>
          </w:tcPr>
          <w:p w14:paraId="1B0F19D7" w14:textId="77777777" w:rsidR="00F74BC9" w:rsidRPr="00F74BC9" w:rsidRDefault="00F74BC9" w:rsidP="003D06FC">
            <w:pPr>
              <w:autoSpaceDE w:val="0"/>
              <w:autoSpaceDN w:val="0"/>
              <w:adjustRightInd w:val="0"/>
              <w:spacing w:before="60"/>
              <w:rPr>
                <w:sz w:val="20"/>
                <w:lang w:val="en-GB" w:eastAsia="en-GB"/>
              </w:rPr>
            </w:pPr>
            <w:r w:rsidRPr="00F74BC9">
              <w:rPr>
                <w:sz w:val="20"/>
                <w:lang w:val="en-GB" w:eastAsia="en-GB"/>
              </w:rPr>
              <w:t>0</w:t>
            </w:r>
          </w:p>
          <w:p w14:paraId="2D5F1ABC" w14:textId="77777777" w:rsidR="00F74BC9" w:rsidRPr="00F74BC9" w:rsidRDefault="00F74BC9" w:rsidP="003D06FC">
            <w:pPr>
              <w:autoSpaceDE w:val="0"/>
              <w:autoSpaceDN w:val="0"/>
              <w:adjustRightInd w:val="0"/>
              <w:spacing w:before="60"/>
              <w:rPr>
                <w:sz w:val="20"/>
                <w:lang w:val="en-GB" w:eastAsia="en-GB"/>
              </w:rPr>
            </w:pPr>
          </w:p>
          <w:p w14:paraId="349158AB" w14:textId="77777777" w:rsidR="00F74BC9" w:rsidRPr="00F74BC9" w:rsidRDefault="00F74BC9" w:rsidP="003D06FC">
            <w:pPr>
              <w:autoSpaceDE w:val="0"/>
              <w:autoSpaceDN w:val="0"/>
              <w:adjustRightInd w:val="0"/>
              <w:spacing w:before="60"/>
              <w:rPr>
                <w:sz w:val="20"/>
                <w:lang w:val="en-GB" w:eastAsia="en-GB"/>
              </w:rPr>
            </w:pPr>
            <w:r w:rsidRPr="00F74BC9">
              <w:rPr>
                <w:sz w:val="20"/>
                <w:lang w:val="en-GB" w:eastAsia="en-GB"/>
              </w:rPr>
              <w:t>150</w:t>
            </w:r>
          </w:p>
          <w:p w14:paraId="47035EB4" w14:textId="77777777" w:rsidR="00F74BC9" w:rsidRPr="00F74BC9" w:rsidRDefault="00F74BC9" w:rsidP="003D06FC">
            <w:pPr>
              <w:autoSpaceDE w:val="0"/>
              <w:autoSpaceDN w:val="0"/>
              <w:adjustRightInd w:val="0"/>
              <w:spacing w:before="60"/>
              <w:rPr>
                <w:sz w:val="20"/>
                <w:lang w:val="en-GB" w:eastAsia="en-GB"/>
              </w:rPr>
            </w:pPr>
          </w:p>
          <w:p w14:paraId="6754FD46" w14:textId="77777777" w:rsidR="00F74BC9" w:rsidRPr="00F74BC9" w:rsidRDefault="00F74BC9" w:rsidP="003D06FC">
            <w:pPr>
              <w:autoSpaceDE w:val="0"/>
              <w:autoSpaceDN w:val="0"/>
              <w:adjustRightInd w:val="0"/>
              <w:spacing w:before="60"/>
              <w:rPr>
                <w:sz w:val="20"/>
                <w:lang w:val="en-GB" w:eastAsia="en-GB"/>
              </w:rPr>
            </w:pPr>
            <w:r w:rsidRPr="00F74BC9">
              <w:rPr>
                <w:sz w:val="20"/>
                <w:lang w:val="en-GB" w:eastAsia="en-GB"/>
              </w:rPr>
              <w:t>0</w:t>
            </w:r>
          </w:p>
          <w:p w14:paraId="4285571F" w14:textId="77777777" w:rsidR="00F74BC9" w:rsidRPr="00F74BC9" w:rsidRDefault="00F74BC9" w:rsidP="003D06FC">
            <w:pPr>
              <w:autoSpaceDE w:val="0"/>
              <w:autoSpaceDN w:val="0"/>
              <w:adjustRightInd w:val="0"/>
              <w:spacing w:before="60"/>
              <w:rPr>
                <w:sz w:val="20"/>
                <w:lang w:val="en-GB" w:eastAsia="en-GB"/>
              </w:rPr>
            </w:pPr>
          </w:p>
          <w:p w14:paraId="106C214C" w14:textId="77777777" w:rsidR="00F74BC9" w:rsidRPr="00F74BC9" w:rsidRDefault="00F74BC9" w:rsidP="003D06FC">
            <w:pPr>
              <w:spacing w:before="60"/>
              <w:rPr>
                <w:rFonts w:cs="Calibri"/>
                <w:sz w:val="20"/>
                <w:szCs w:val="24"/>
                <w:lang w:eastAsia="en-GB"/>
              </w:rPr>
            </w:pPr>
            <w:r w:rsidRPr="00F74BC9">
              <w:rPr>
                <w:sz w:val="20"/>
                <w:lang w:val="en-GB" w:eastAsia="en-GB"/>
              </w:rPr>
              <w:t>0</w:t>
            </w:r>
          </w:p>
        </w:tc>
        <w:tc>
          <w:tcPr>
            <w:tcW w:w="1021" w:type="dxa"/>
            <w:shd w:val="clear" w:color="auto" w:fill="FFFFFF"/>
            <w:vAlign w:val="center"/>
          </w:tcPr>
          <w:p w14:paraId="1F461CB4"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5FC7F2CA"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150 groupes créés (% femmes)</w:t>
            </w:r>
          </w:p>
          <w:p w14:paraId="14BA2194"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150 groupes existants renforcés (% femmes)</w:t>
            </w:r>
          </w:p>
          <w:p w14:paraId="43A6D759" w14:textId="77777777" w:rsidR="00F74BC9" w:rsidRPr="00F74BC9" w:rsidRDefault="00F74BC9" w:rsidP="003D06FC">
            <w:pPr>
              <w:autoSpaceDE w:val="0"/>
              <w:autoSpaceDN w:val="0"/>
              <w:adjustRightInd w:val="0"/>
              <w:spacing w:before="60"/>
              <w:rPr>
                <w:sz w:val="20"/>
                <w:lang w:eastAsia="en-GB"/>
              </w:rPr>
            </w:pPr>
            <w:r w:rsidRPr="00F74BC9">
              <w:rPr>
                <w:sz w:val="20"/>
                <w:lang w:eastAsia="en-GB"/>
              </w:rPr>
              <w:t>2 Kits de graduation</w:t>
            </w:r>
          </w:p>
          <w:p w14:paraId="72A04E17" w14:textId="77777777" w:rsidR="00F74BC9" w:rsidRPr="00F74BC9" w:rsidRDefault="00F74BC9" w:rsidP="003D06FC">
            <w:pPr>
              <w:spacing w:before="60"/>
              <w:rPr>
                <w:rFonts w:cs="Calibri"/>
                <w:sz w:val="20"/>
                <w:szCs w:val="24"/>
                <w:lang w:eastAsia="en-GB"/>
              </w:rPr>
            </w:pPr>
            <w:r w:rsidRPr="00F74BC9">
              <w:rPr>
                <w:sz w:val="20"/>
                <w:lang w:eastAsia="en-GB"/>
              </w:rPr>
              <w:t>554 Ménages sortis du filet</w:t>
            </w:r>
          </w:p>
        </w:tc>
        <w:tc>
          <w:tcPr>
            <w:tcW w:w="3998" w:type="dxa"/>
            <w:gridSpan w:val="2"/>
            <w:shd w:val="clear" w:color="auto" w:fill="FFFFFF"/>
            <w:vAlign w:val="center"/>
          </w:tcPr>
          <w:p w14:paraId="0AE0C39E"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Baseline/Endline</w:t>
            </w:r>
          </w:p>
          <w:p w14:paraId="6BBD303B" w14:textId="77777777" w:rsidR="00F74BC9" w:rsidRPr="00F74BC9" w:rsidRDefault="00F74BC9" w:rsidP="003D06FC">
            <w:pPr>
              <w:spacing w:before="0"/>
              <w:rPr>
                <w:rFonts w:cs="Calibri"/>
                <w:sz w:val="20"/>
                <w:szCs w:val="24"/>
                <w:lang w:eastAsia="en-GB"/>
              </w:rPr>
            </w:pPr>
          </w:p>
          <w:p w14:paraId="53F02B3D"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 xml:space="preserve">Evaluations du projet d’activités </w:t>
            </w:r>
          </w:p>
          <w:p w14:paraId="3FB79AE7"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intermédiaires et finaux</w:t>
            </w:r>
          </w:p>
          <w:p w14:paraId="01BE5E4C" w14:textId="77777777" w:rsidR="00F74BC9" w:rsidRPr="00F74BC9" w:rsidRDefault="00F74BC9" w:rsidP="003D06FC">
            <w:pPr>
              <w:spacing w:before="0"/>
              <w:rPr>
                <w:rFonts w:cs="Calibri"/>
                <w:sz w:val="20"/>
                <w:szCs w:val="24"/>
                <w:lang w:eastAsia="en-GB"/>
              </w:rPr>
            </w:pPr>
          </w:p>
          <w:p w14:paraId="7F343CEF"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121286EE" w14:textId="77777777" w:rsidR="00F74BC9" w:rsidRPr="00F74BC9" w:rsidRDefault="00F74BC9" w:rsidP="003D06FC">
            <w:pPr>
              <w:spacing w:before="0"/>
              <w:rPr>
                <w:rFonts w:cs="Calibri"/>
                <w:sz w:val="20"/>
                <w:szCs w:val="24"/>
                <w:lang w:eastAsia="en-GB"/>
              </w:rPr>
            </w:pPr>
          </w:p>
          <w:p w14:paraId="6BCF0471"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Données produites par le suivi évaluation</w:t>
            </w:r>
          </w:p>
          <w:p w14:paraId="7FEA54CA" w14:textId="77777777" w:rsidR="00F74BC9" w:rsidRPr="00F74BC9" w:rsidRDefault="00F74BC9" w:rsidP="003D06FC">
            <w:pPr>
              <w:autoSpaceDE w:val="0"/>
              <w:autoSpaceDN w:val="0"/>
              <w:adjustRightInd w:val="0"/>
              <w:spacing w:before="0"/>
              <w:rPr>
                <w:rFonts w:cs="Calibri"/>
                <w:sz w:val="20"/>
                <w:szCs w:val="24"/>
                <w:lang w:eastAsia="en-GB"/>
              </w:rPr>
            </w:pPr>
          </w:p>
        </w:tc>
      </w:tr>
      <w:tr w:rsidR="00F74BC9" w:rsidRPr="00F74BC9" w14:paraId="4BB62C71" w14:textId="77777777" w:rsidTr="00F74BC9">
        <w:tc>
          <w:tcPr>
            <w:tcW w:w="949" w:type="dxa"/>
            <w:vMerge/>
            <w:shd w:val="clear" w:color="auto" w:fill="D9D9D9"/>
            <w:textDirection w:val="btLr"/>
            <w:vAlign w:val="center"/>
          </w:tcPr>
          <w:p w14:paraId="7F9262D3"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2DE63064" w14:textId="77777777" w:rsidR="00F74BC9" w:rsidRPr="00F74BC9" w:rsidRDefault="00F74BC9" w:rsidP="003D06FC">
            <w:pPr>
              <w:spacing w:before="0"/>
              <w:rPr>
                <w:sz w:val="20"/>
                <w:lang w:eastAsia="en-GB"/>
              </w:rPr>
            </w:pPr>
            <w:r w:rsidRPr="00F74BC9">
              <w:rPr>
                <w:sz w:val="20"/>
                <w:lang w:eastAsia="en-GB"/>
              </w:rPr>
              <w:t>Extrant R3.3 : Les capacités des vendeurs/euses sur les marchés locaux sont renforcées afin de sécuriser une meilleure disponibilité des produits locaux et de faciliter les échanges avec les producteurs/trices appuyés par le projet (Résultat 2)</w:t>
            </w:r>
          </w:p>
        </w:tc>
        <w:tc>
          <w:tcPr>
            <w:tcW w:w="2013" w:type="dxa"/>
            <w:shd w:val="clear" w:color="auto" w:fill="FFFFFF"/>
            <w:vAlign w:val="center"/>
          </w:tcPr>
          <w:p w14:paraId="72DB29FE" w14:textId="77777777" w:rsidR="00F74BC9" w:rsidRPr="00F74BC9" w:rsidRDefault="00F74BC9" w:rsidP="003D06FC">
            <w:pPr>
              <w:spacing w:before="60"/>
              <w:rPr>
                <w:sz w:val="20"/>
                <w:lang w:eastAsia="en-GB"/>
              </w:rPr>
            </w:pPr>
            <w:r w:rsidRPr="00F74BC9">
              <w:rPr>
                <w:sz w:val="20"/>
                <w:lang w:eastAsia="en-GB"/>
              </w:rPr>
              <w:t>Nb circuits d’échange fonctionnel mis en place au niveau des marchés</w:t>
            </w:r>
          </w:p>
          <w:p w14:paraId="5CE6E1EB" w14:textId="77777777" w:rsidR="00F74BC9" w:rsidRPr="00F74BC9" w:rsidRDefault="00F74BC9" w:rsidP="003D06FC">
            <w:pPr>
              <w:spacing w:before="60"/>
              <w:rPr>
                <w:sz w:val="20"/>
                <w:lang w:eastAsia="en-GB"/>
              </w:rPr>
            </w:pPr>
            <w:r w:rsidRPr="00F74BC9">
              <w:rPr>
                <w:sz w:val="20"/>
                <w:lang w:eastAsia="en-GB"/>
              </w:rPr>
              <w:t xml:space="preserve">Nb associations de vendeur/ses créées </w:t>
            </w:r>
          </w:p>
          <w:p w14:paraId="2075DCE6" w14:textId="1E9284A8" w:rsidR="00F74BC9" w:rsidRPr="00F74BC9" w:rsidRDefault="00F74BC9" w:rsidP="003D06FC">
            <w:pPr>
              <w:spacing w:before="60"/>
              <w:rPr>
                <w:sz w:val="20"/>
                <w:lang w:eastAsia="en-GB"/>
              </w:rPr>
            </w:pPr>
            <w:r w:rsidRPr="00F74BC9">
              <w:rPr>
                <w:sz w:val="20"/>
                <w:lang w:eastAsia="en-GB"/>
              </w:rPr>
              <w:t>% de vendeur du réseau protection sociale en relation avec des</w:t>
            </w:r>
            <w:r w:rsidR="00AC6E81">
              <w:rPr>
                <w:sz w:val="20"/>
                <w:lang w:eastAsia="en-GB"/>
              </w:rPr>
              <w:t xml:space="preserve"> </w:t>
            </w:r>
            <w:r w:rsidRPr="00F74BC9">
              <w:rPr>
                <w:sz w:val="20"/>
                <w:lang w:eastAsia="en-GB"/>
              </w:rPr>
              <w:t>producteurs/trices appuyés (R2)</w:t>
            </w:r>
          </w:p>
          <w:p w14:paraId="64A825F0" w14:textId="77777777" w:rsidR="00F74BC9" w:rsidRPr="00F74BC9" w:rsidRDefault="00F74BC9" w:rsidP="003D06FC">
            <w:pPr>
              <w:autoSpaceDE w:val="0"/>
              <w:autoSpaceDN w:val="0"/>
              <w:adjustRightInd w:val="0"/>
              <w:spacing w:before="60"/>
              <w:rPr>
                <w:rFonts w:cs="Calibri"/>
                <w:sz w:val="20"/>
                <w:szCs w:val="24"/>
                <w:lang w:eastAsia="en-GB"/>
              </w:rPr>
            </w:pPr>
            <w:r w:rsidRPr="00F74BC9">
              <w:rPr>
                <w:sz w:val="20"/>
                <w:lang w:eastAsia="en-GB"/>
              </w:rPr>
              <w:t>Nb dispositif de traçage de provenance (produits) fonctionnel mise en place au sein du filet</w:t>
            </w:r>
          </w:p>
        </w:tc>
        <w:tc>
          <w:tcPr>
            <w:tcW w:w="1673" w:type="dxa"/>
            <w:shd w:val="clear" w:color="auto" w:fill="FFFFFF"/>
            <w:vAlign w:val="center"/>
          </w:tcPr>
          <w:p w14:paraId="21C465D8" w14:textId="77777777" w:rsidR="00F74BC9" w:rsidRPr="00F74BC9" w:rsidRDefault="00F74BC9" w:rsidP="003D06FC">
            <w:pPr>
              <w:spacing w:before="60"/>
              <w:rPr>
                <w:rFonts w:cs="Calibri"/>
                <w:sz w:val="20"/>
                <w:szCs w:val="24"/>
                <w:lang w:eastAsia="en-GB"/>
              </w:rPr>
            </w:pPr>
            <w:r w:rsidRPr="00F74BC9">
              <w:rPr>
                <w:rFonts w:cs="Calibri"/>
                <w:sz w:val="20"/>
                <w:szCs w:val="24"/>
                <w:lang w:eastAsia="en-GB"/>
              </w:rPr>
              <w:t>0</w:t>
            </w:r>
          </w:p>
        </w:tc>
        <w:tc>
          <w:tcPr>
            <w:tcW w:w="1021" w:type="dxa"/>
            <w:shd w:val="clear" w:color="auto" w:fill="FFFFFF"/>
            <w:vAlign w:val="center"/>
          </w:tcPr>
          <w:p w14:paraId="0683DA67" w14:textId="77777777" w:rsidR="00F74BC9" w:rsidRPr="00F74BC9" w:rsidRDefault="00F74BC9" w:rsidP="003D06FC">
            <w:pPr>
              <w:spacing w:before="60"/>
              <w:rPr>
                <w:rFonts w:cs="Calibri"/>
                <w:sz w:val="20"/>
                <w:szCs w:val="24"/>
                <w:lang w:eastAsia="en-GB"/>
              </w:rPr>
            </w:pPr>
          </w:p>
        </w:tc>
        <w:tc>
          <w:tcPr>
            <w:tcW w:w="2097" w:type="dxa"/>
            <w:shd w:val="clear" w:color="auto" w:fill="FFFFFF"/>
            <w:vAlign w:val="center"/>
          </w:tcPr>
          <w:p w14:paraId="0B5E471C" w14:textId="77777777" w:rsidR="00F74BC9" w:rsidRPr="00F74BC9" w:rsidRDefault="00F74BC9" w:rsidP="003D06FC">
            <w:pPr>
              <w:spacing w:before="60"/>
              <w:rPr>
                <w:sz w:val="20"/>
                <w:lang w:eastAsia="en-GB"/>
              </w:rPr>
            </w:pPr>
            <w:r w:rsidRPr="00F74BC9">
              <w:rPr>
                <w:sz w:val="20"/>
                <w:lang w:eastAsia="en-GB"/>
              </w:rPr>
              <w:t>2 circuits d’échanges (% femmes dans ces circuits)</w:t>
            </w:r>
          </w:p>
          <w:p w14:paraId="3ADABEA9" w14:textId="77777777" w:rsidR="00F74BC9" w:rsidRPr="00F74BC9" w:rsidRDefault="00F74BC9" w:rsidP="003D06FC">
            <w:pPr>
              <w:spacing w:before="60"/>
              <w:rPr>
                <w:sz w:val="20"/>
                <w:lang w:eastAsia="en-GB"/>
              </w:rPr>
            </w:pPr>
            <w:r w:rsidRPr="00F74BC9">
              <w:rPr>
                <w:sz w:val="20"/>
                <w:lang w:eastAsia="en-GB"/>
              </w:rPr>
              <w:t>12 réseaux de vendeurs/ses créés (%femmes)</w:t>
            </w:r>
          </w:p>
          <w:p w14:paraId="74D129CA" w14:textId="39432A0F" w:rsidR="00F74BC9" w:rsidRPr="00F74BC9" w:rsidRDefault="00F74BC9" w:rsidP="003D06FC">
            <w:pPr>
              <w:spacing w:before="60"/>
              <w:rPr>
                <w:sz w:val="20"/>
                <w:lang w:eastAsia="en-GB"/>
              </w:rPr>
            </w:pPr>
            <w:r w:rsidRPr="00F74BC9">
              <w:rPr>
                <w:sz w:val="20"/>
                <w:lang w:eastAsia="en-GB"/>
              </w:rPr>
              <w:t>70% de vendeurs/euses du réseau protection sociale ayant des échanges réguliers avec des producteurs/trices</w:t>
            </w:r>
            <w:r w:rsidR="00AC6E81">
              <w:rPr>
                <w:sz w:val="20"/>
                <w:lang w:eastAsia="en-GB"/>
              </w:rPr>
              <w:t xml:space="preserve"> </w:t>
            </w:r>
            <w:r w:rsidRPr="00F74BC9">
              <w:rPr>
                <w:sz w:val="20"/>
                <w:lang w:eastAsia="en-GB"/>
              </w:rPr>
              <w:t>appuyés dans le cadre (R2)</w:t>
            </w:r>
          </w:p>
          <w:p w14:paraId="173D26C4" w14:textId="77777777" w:rsidR="00F74BC9" w:rsidRPr="00F74BC9" w:rsidRDefault="00F74BC9" w:rsidP="003D06FC">
            <w:pPr>
              <w:spacing w:before="60"/>
              <w:rPr>
                <w:sz w:val="20"/>
                <w:lang w:eastAsia="en-GB"/>
              </w:rPr>
            </w:pPr>
            <w:r w:rsidRPr="00F74BC9">
              <w:rPr>
                <w:sz w:val="20"/>
                <w:lang w:eastAsia="en-GB"/>
              </w:rPr>
              <w:t>1 dispositif de traçage de provenance des produits</w:t>
            </w:r>
          </w:p>
          <w:p w14:paraId="2004F4C3" w14:textId="77777777" w:rsidR="00F74BC9" w:rsidRPr="00F74BC9" w:rsidRDefault="00F74BC9" w:rsidP="003D06FC">
            <w:pPr>
              <w:spacing w:before="60"/>
              <w:rPr>
                <w:rFonts w:cs="Calibri"/>
                <w:sz w:val="20"/>
                <w:szCs w:val="24"/>
                <w:lang w:eastAsia="en-GB"/>
              </w:rPr>
            </w:pPr>
          </w:p>
        </w:tc>
        <w:tc>
          <w:tcPr>
            <w:tcW w:w="3998" w:type="dxa"/>
            <w:gridSpan w:val="2"/>
            <w:shd w:val="clear" w:color="auto" w:fill="FFFFFF"/>
            <w:vAlign w:val="center"/>
          </w:tcPr>
          <w:p w14:paraId="792EA238"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Evaluations du projet d’activités intermédiaires et finaux</w:t>
            </w:r>
          </w:p>
          <w:p w14:paraId="0D124631" w14:textId="77777777" w:rsidR="00F74BC9" w:rsidRPr="00F74BC9" w:rsidRDefault="00F74BC9" w:rsidP="003D06FC">
            <w:pPr>
              <w:spacing w:before="0"/>
              <w:rPr>
                <w:rFonts w:cs="Calibri"/>
                <w:sz w:val="20"/>
                <w:szCs w:val="24"/>
                <w:lang w:eastAsia="en-GB"/>
              </w:rPr>
            </w:pPr>
          </w:p>
          <w:p w14:paraId="111B856B"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Bilans établis lors des revues</w:t>
            </w:r>
          </w:p>
          <w:p w14:paraId="67DA1583" w14:textId="77777777" w:rsidR="00F74BC9" w:rsidRPr="00F74BC9" w:rsidRDefault="00F74BC9" w:rsidP="003D06FC">
            <w:pPr>
              <w:spacing w:before="0"/>
              <w:rPr>
                <w:rFonts w:cs="Calibri"/>
                <w:sz w:val="20"/>
                <w:szCs w:val="24"/>
                <w:lang w:eastAsia="en-GB"/>
              </w:rPr>
            </w:pPr>
          </w:p>
          <w:p w14:paraId="347832E9" w14:textId="77777777" w:rsidR="00F74BC9" w:rsidRPr="00F74BC9" w:rsidRDefault="00F74BC9" w:rsidP="003D06FC">
            <w:pPr>
              <w:spacing w:before="0"/>
              <w:rPr>
                <w:rFonts w:cs="Calibri"/>
                <w:sz w:val="20"/>
                <w:szCs w:val="24"/>
                <w:lang w:eastAsia="en-GB"/>
              </w:rPr>
            </w:pPr>
            <w:r w:rsidRPr="00F74BC9">
              <w:rPr>
                <w:rFonts w:cs="Calibri"/>
                <w:sz w:val="20"/>
                <w:szCs w:val="24"/>
                <w:lang w:eastAsia="en-GB"/>
              </w:rPr>
              <w:t>Données produites par le suivi évaluation</w:t>
            </w:r>
          </w:p>
          <w:p w14:paraId="0245D2D7" w14:textId="77777777" w:rsidR="00F74BC9" w:rsidRPr="00F74BC9" w:rsidRDefault="00F74BC9" w:rsidP="003D06FC">
            <w:pPr>
              <w:autoSpaceDE w:val="0"/>
              <w:autoSpaceDN w:val="0"/>
              <w:adjustRightInd w:val="0"/>
              <w:spacing w:before="0"/>
              <w:rPr>
                <w:rFonts w:cs="Calibri"/>
                <w:sz w:val="20"/>
                <w:szCs w:val="24"/>
                <w:lang w:eastAsia="en-GB"/>
              </w:rPr>
            </w:pPr>
          </w:p>
        </w:tc>
      </w:tr>
      <w:tr w:rsidR="00F74BC9" w:rsidRPr="00F74BC9" w14:paraId="7247DB07" w14:textId="77777777" w:rsidTr="00F74BC9">
        <w:tc>
          <w:tcPr>
            <w:tcW w:w="949" w:type="dxa"/>
            <w:vMerge/>
            <w:shd w:val="clear" w:color="auto" w:fill="D9D9D9"/>
            <w:textDirection w:val="btLr"/>
            <w:vAlign w:val="center"/>
          </w:tcPr>
          <w:p w14:paraId="26D3B695" w14:textId="77777777" w:rsidR="00F74BC9" w:rsidRPr="00F74BC9" w:rsidRDefault="00F74BC9" w:rsidP="00F74BC9">
            <w:pPr>
              <w:tabs>
                <w:tab w:val="left" w:pos="0"/>
                <w:tab w:val="left" w:pos="132"/>
              </w:tabs>
              <w:spacing w:before="0"/>
              <w:ind w:left="113" w:right="113" w:hanging="101"/>
              <w:jc w:val="left"/>
              <w:rPr>
                <w:rFonts w:cs="Calibri"/>
                <w:b/>
                <w:sz w:val="20"/>
                <w:szCs w:val="24"/>
                <w:lang w:eastAsia="en-GB"/>
              </w:rPr>
            </w:pPr>
          </w:p>
        </w:tc>
        <w:tc>
          <w:tcPr>
            <w:tcW w:w="2268" w:type="dxa"/>
            <w:shd w:val="clear" w:color="auto" w:fill="FFFFFF"/>
            <w:vAlign w:val="center"/>
          </w:tcPr>
          <w:p w14:paraId="23104035" w14:textId="77777777" w:rsidR="00F74BC9" w:rsidRPr="00F74BC9" w:rsidRDefault="00F74BC9" w:rsidP="00F74BC9">
            <w:pPr>
              <w:autoSpaceDE w:val="0"/>
              <w:autoSpaceDN w:val="0"/>
              <w:adjustRightInd w:val="0"/>
              <w:spacing w:before="0"/>
              <w:jc w:val="left"/>
              <w:rPr>
                <w:sz w:val="20"/>
                <w:lang w:eastAsia="en-GB"/>
              </w:rPr>
            </w:pPr>
          </w:p>
        </w:tc>
        <w:tc>
          <w:tcPr>
            <w:tcW w:w="2013" w:type="dxa"/>
            <w:shd w:val="clear" w:color="auto" w:fill="FFFFFF"/>
            <w:vAlign w:val="center"/>
          </w:tcPr>
          <w:p w14:paraId="417BEF12" w14:textId="77777777" w:rsidR="00F74BC9" w:rsidRPr="00F74BC9" w:rsidRDefault="00F74BC9" w:rsidP="00F74BC9">
            <w:pPr>
              <w:autoSpaceDE w:val="0"/>
              <w:autoSpaceDN w:val="0"/>
              <w:adjustRightInd w:val="0"/>
              <w:spacing w:before="60"/>
              <w:jc w:val="left"/>
              <w:rPr>
                <w:rFonts w:cs="Calibri"/>
                <w:sz w:val="20"/>
                <w:szCs w:val="24"/>
                <w:lang w:eastAsia="en-GB"/>
              </w:rPr>
            </w:pPr>
          </w:p>
        </w:tc>
        <w:tc>
          <w:tcPr>
            <w:tcW w:w="1673" w:type="dxa"/>
            <w:shd w:val="clear" w:color="auto" w:fill="FFFFFF"/>
            <w:vAlign w:val="center"/>
          </w:tcPr>
          <w:p w14:paraId="4A8F59C2" w14:textId="77777777" w:rsidR="00F74BC9" w:rsidRPr="00F74BC9" w:rsidRDefault="00F74BC9" w:rsidP="00F74BC9">
            <w:pPr>
              <w:spacing w:before="60"/>
              <w:jc w:val="center"/>
              <w:rPr>
                <w:rFonts w:cs="Calibri"/>
                <w:sz w:val="20"/>
                <w:szCs w:val="24"/>
                <w:lang w:eastAsia="en-GB"/>
              </w:rPr>
            </w:pPr>
          </w:p>
        </w:tc>
        <w:tc>
          <w:tcPr>
            <w:tcW w:w="1021" w:type="dxa"/>
            <w:shd w:val="clear" w:color="auto" w:fill="FFFFFF"/>
            <w:vAlign w:val="center"/>
          </w:tcPr>
          <w:p w14:paraId="7873479B" w14:textId="77777777" w:rsidR="00F74BC9" w:rsidRPr="00F74BC9" w:rsidRDefault="00F74BC9" w:rsidP="00F74BC9">
            <w:pPr>
              <w:spacing w:before="60"/>
              <w:jc w:val="left"/>
              <w:rPr>
                <w:rFonts w:cs="Calibri"/>
                <w:sz w:val="20"/>
                <w:szCs w:val="24"/>
                <w:lang w:eastAsia="en-GB"/>
              </w:rPr>
            </w:pPr>
          </w:p>
        </w:tc>
        <w:tc>
          <w:tcPr>
            <w:tcW w:w="2097" w:type="dxa"/>
            <w:shd w:val="clear" w:color="auto" w:fill="FFFFFF"/>
            <w:vAlign w:val="center"/>
          </w:tcPr>
          <w:p w14:paraId="798F073B" w14:textId="77777777" w:rsidR="00F74BC9" w:rsidRPr="00F74BC9" w:rsidRDefault="00F74BC9" w:rsidP="00F74BC9">
            <w:pPr>
              <w:spacing w:before="60"/>
              <w:jc w:val="left"/>
              <w:rPr>
                <w:rFonts w:cs="Calibri"/>
                <w:sz w:val="20"/>
                <w:szCs w:val="24"/>
                <w:lang w:eastAsia="en-GB"/>
              </w:rPr>
            </w:pPr>
          </w:p>
        </w:tc>
        <w:tc>
          <w:tcPr>
            <w:tcW w:w="3998" w:type="dxa"/>
            <w:gridSpan w:val="2"/>
            <w:shd w:val="clear" w:color="auto" w:fill="FFFFFF"/>
            <w:vAlign w:val="center"/>
          </w:tcPr>
          <w:p w14:paraId="7F15616F" w14:textId="77777777" w:rsidR="00F74BC9" w:rsidRPr="00F74BC9" w:rsidRDefault="00F74BC9" w:rsidP="00F74BC9">
            <w:pPr>
              <w:autoSpaceDE w:val="0"/>
              <w:autoSpaceDN w:val="0"/>
              <w:adjustRightInd w:val="0"/>
              <w:spacing w:before="0"/>
              <w:jc w:val="left"/>
              <w:rPr>
                <w:rFonts w:cs="Calibri"/>
                <w:sz w:val="20"/>
                <w:szCs w:val="24"/>
                <w:lang w:eastAsia="en-GB"/>
              </w:rPr>
            </w:pPr>
          </w:p>
        </w:tc>
      </w:tr>
    </w:tbl>
    <w:p w14:paraId="028483A3" w14:textId="4745404E" w:rsidR="000C228D" w:rsidRPr="005A08D9" w:rsidRDefault="000C228D" w:rsidP="00F74BC9">
      <w:pPr>
        <w:spacing w:before="600"/>
        <w:jc w:val="left"/>
        <w:rPr>
          <w:rFonts w:ascii="Arial Narrow" w:hAnsi="Arial Narrow"/>
          <w:b/>
          <w:i/>
          <w:szCs w:val="22"/>
        </w:rPr>
      </w:pPr>
    </w:p>
    <w:sectPr w:rsidR="000C228D" w:rsidRPr="005A08D9" w:rsidSect="00F74BC9">
      <w:pgSz w:w="15840" w:h="12240" w:orient="landscape"/>
      <w:pgMar w:top="1440" w:right="1440" w:bottom="1440"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B4350" w14:textId="77777777" w:rsidR="00D10071" w:rsidRDefault="00D10071" w:rsidP="00B52CEF">
      <w:pPr>
        <w:spacing w:before="0"/>
      </w:pPr>
      <w:r>
        <w:separator/>
      </w:r>
    </w:p>
  </w:endnote>
  <w:endnote w:type="continuationSeparator" w:id="0">
    <w:p w14:paraId="5D61B5D0" w14:textId="77777777" w:rsidR="00D10071" w:rsidRDefault="00D10071" w:rsidP="00B52CE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731313"/>
      <w:docPartObj>
        <w:docPartGallery w:val="Page Numbers (Bottom of Page)"/>
        <w:docPartUnique/>
      </w:docPartObj>
    </w:sdtPr>
    <w:sdtEndPr>
      <w:rPr>
        <w:noProof/>
      </w:rPr>
    </w:sdtEndPr>
    <w:sdtContent>
      <w:p w14:paraId="55982518" w14:textId="4816274D" w:rsidR="00AB30FE" w:rsidRDefault="00AB30FE">
        <w:pPr>
          <w:pStyle w:val="Pieddepage"/>
          <w:jc w:val="right"/>
        </w:pPr>
        <w:r>
          <w:fldChar w:fldCharType="begin"/>
        </w:r>
        <w:r>
          <w:instrText xml:space="preserve"> PAGE   \* MERGEFORMAT </w:instrText>
        </w:r>
        <w:r>
          <w:fldChar w:fldCharType="separate"/>
        </w:r>
        <w:r w:rsidR="00D10071">
          <w:rPr>
            <w:noProof/>
          </w:rPr>
          <w:t>1</w:t>
        </w:r>
        <w:r>
          <w:rPr>
            <w:noProof/>
          </w:rPr>
          <w:fldChar w:fldCharType="end"/>
        </w:r>
      </w:p>
    </w:sdtContent>
  </w:sdt>
  <w:p w14:paraId="54574026" w14:textId="77777777" w:rsidR="00AB30FE" w:rsidRDefault="00AB30FE" w:rsidP="007730B3">
    <w:pPr>
      <w:pStyle w:val="Pieddepage"/>
      <w:ind w:firstLine="7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F9041" w14:textId="77777777" w:rsidR="00D10071" w:rsidRDefault="00D10071" w:rsidP="00B52CEF">
      <w:pPr>
        <w:spacing w:before="0"/>
      </w:pPr>
      <w:r>
        <w:separator/>
      </w:r>
    </w:p>
  </w:footnote>
  <w:footnote w:type="continuationSeparator" w:id="0">
    <w:p w14:paraId="3F321AAF" w14:textId="77777777" w:rsidR="00D10071" w:rsidRDefault="00D10071" w:rsidP="00B52CEF">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3pt;height:11.3pt" o:bullet="t">
        <v:imagedata r:id="rId1" o:title="mso91A5"/>
      </v:shape>
    </w:pict>
  </w:numPicBullet>
  <w:abstractNum w:abstractNumId="0" w15:restartNumberingAfterBreak="0">
    <w:nsid w:val="02DD1728"/>
    <w:multiLevelType w:val="hybridMultilevel"/>
    <w:tmpl w:val="21E0E7C4"/>
    <w:lvl w:ilvl="0" w:tplc="B83ECA22">
      <w:numFmt w:val="bullet"/>
      <w:lvlText w:val="-"/>
      <w:lvlJc w:val="left"/>
      <w:pPr>
        <w:ind w:left="1440" w:hanging="360"/>
      </w:pPr>
      <w:rPr>
        <w:rFonts w:ascii="Calibri" w:eastAsia="Calibri" w:hAnsi="Calibri" w:hint="default"/>
      </w:rPr>
    </w:lvl>
    <w:lvl w:ilvl="1" w:tplc="B83ECA22">
      <w:numFmt w:val="bullet"/>
      <w:lvlText w:val="-"/>
      <w:lvlJc w:val="left"/>
      <w:pPr>
        <w:ind w:left="2160" w:hanging="360"/>
      </w:pPr>
      <w:rPr>
        <w:rFonts w:ascii="Calibri" w:eastAsia="Calibri" w:hAnsi="Calibri"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34D490E"/>
    <w:multiLevelType w:val="hybridMultilevel"/>
    <w:tmpl w:val="56B613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B13E74"/>
    <w:multiLevelType w:val="hybridMultilevel"/>
    <w:tmpl w:val="5498AF40"/>
    <w:lvl w:ilvl="0" w:tplc="B83ECA22">
      <w:numFmt w:val="bullet"/>
      <w:lvlText w:val="-"/>
      <w:lvlJc w:val="left"/>
      <w:pPr>
        <w:ind w:left="1440" w:hanging="360"/>
      </w:pPr>
      <w:rPr>
        <w:rFonts w:ascii="Calibri" w:eastAsia="Calibri" w:hAnsi="Calibri"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3CD04D8"/>
    <w:multiLevelType w:val="hybridMultilevel"/>
    <w:tmpl w:val="0394C350"/>
    <w:lvl w:ilvl="0" w:tplc="D4428610">
      <w:start w:val="1"/>
      <w:numFmt w:val="upperRoman"/>
      <w:lvlText w:val="%1-"/>
      <w:lvlJc w:val="left"/>
      <w:pPr>
        <w:ind w:left="1080" w:hanging="720"/>
      </w:pPr>
      <w:rPr>
        <w:rFonts w:hint="default"/>
      </w:rPr>
    </w:lvl>
    <w:lvl w:ilvl="1" w:tplc="040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906C5"/>
    <w:multiLevelType w:val="hybridMultilevel"/>
    <w:tmpl w:val="57001988"/>
    <w:lvl w:ilvl="0" w:tplc="128289C2">
      <w:start w:val="1"/>
      <w:numFmt w:val="decimal"/>
      <w:lvlText w:val="%1."/>
      <w:lvlJc w:val="left"/>
      <w:pPr>
        <w:ind w:left="720" w:hanging="360"/>
      </w:pPr>
      <w:rPr>
        <w:rFonts w:hint="default"/>
      </w:rPr>
    </w:lvl>
    <w:lvl w:ilvl="1" w:tplc="3C0C0019" w:tentative="1">
      <w:start w:val="1"/>
      <w:numFmt w:val="lowerLetter"/>
      <w:lvlText w:val="%2."/>
      <w:lvlJc w:val="left"/>
      <w:pPr>
        <w:ind w:left="1440" w:hanging="360"/>
      </w:pPr>
    </w:lvl>
    <w:lvl w:ilvl="2" w:tplc="3C0C001B" w:tentative="1">
      <w:start w:val="1"/>
      <w:numFmt w:val="lowerRoman"/>
      <w:lvlText w:val="%3."/>
      <w:lvlJc w:val="right"/>
      <w:pPr>
        <w:ind w:left="2160" w:hanging="180"/>
      </w:pPr>
    </w:lvl>
    <w:lvl w:ilvl="3" w:tplc="3C0C000F" w:tentative="1">
      <w:start w:val="1"/>
      <w:numFmt w:val="decimal"/>
      <w:lvlText w:val="%4."/>
      <w:lvlJc w:val="left"/>
      <w:pPr>
        <w:ind w:left="2880" w:hanging="360"/>
      </w:pPr>
    </w:lvl>
    <w:lvl w:ilvl="4" w:tplc="3C0C0019" w:tentative="1">
      <w:start w:val="1"/>
      <w:numFmt w:val="lowerLetter"/>
      <w:lvlText w:val="%5."/>
      <w:lvlJc w:val="left"/>
      <w:pPr>
        <w:ind w:left="3600" w:hanging="360"/>
      </w:pPr>
    </w:lvl>
    <w:lvl w:ilvl="5" w:tplc="3C0C001B" w:tentative="1">
      <w:start w:val="1"/>
      <w:numFmt w:val="lowerRoman"/>
      <w:lvlText w:val="%6."/>
      <w:lvlJc w:val="right"/>
      <w:pPr>
        <w:ind w:left="4320" w:hanging="180"/>
      </w:pPr>
    </w:lvl>
    <w:lvl w:ilvl="6" w:tplc="3C0C000F" w:tentative="1">
      <w:start w:val="1"/>
      <w:numFmt w:val="decimal"/>
      <w:lvlText w:val="%7."/>
      <w:lvlJc w:val="left"/>
      <w:pPr>
        <w:ind w:left="5040" w:hanging="360"/>
      </w:pPr>
    </w:lvl>
    <w:lvl w:ilvl="7" w:tplc="3C0C0019" w:tentative="1">
      <w:start w:val="1"/>
      <w:numFmt w:val="lowerLetter"/>
      <w:lvlText w:val="%8."/>
      <w:lvlJc w:val="left"/>
      <w:pPr>
        <w:ind w:left="5760" w:hanging="360"/>
      </w:pPr>
    </w:lvl>
    <w:lvl w:ilvl="8" w:tplc="3C0C001B" w:tentative="1">
      <w:start w:val="1"/>
      <w:numFmt w:val="lowerRoman"/>
      <w:lvlText w:val="%9."/>
      <w:lvlJc w:val="right"/>
      <w:pPr>
        <w:ind w:left="6480" w:hanging="180"/>
      </w:pPr>
    </w:lvl>
  </w:abstractNum>
  <w:abstractNum w:abstractNumId="5" w15:restartNumberingAfterBreak="0">
    <w:nsid w:val="091931B6"/>
    <w:multiLevelType w:val="multilevel"/>
    <w:tmpl w:val="7E7E3C8A"/>
    <w:lvl w:ilvl="0">
      <w:start w:val="1"/>
      <w:numFmt w:val="none"/>
      <w:suff w:val="nothing"/>
      <w:lvlText w:val="%1"/>
      <w:lvlJc w:val="left"/>
      <w:pPr>
        <w:ind w:left="0" w:firstLine="0"/>
      </w:pPr>
    </w:lvl>
    <w:lvl w:ilvl="1">
      <w:start w:val="1"/>
      <w:numFmt w:val="none"/>
      <w:suff w:val="nothing"/>
      <w:lvlText w:val="%2"/>
      <w:lvlJc w:val="left"/>
      <w:pPr>
        <w:ind w:left="0" w:firstLine="0"/>
      </w:pPr>
    </w:lvl>
    <w:lvl w:ilvl="2">
      <w:start w:val="1"/>
      <w:numFmt w:val="none"/>
      <w:suff w:val="nothing"/>
      <w:lvlText w:val=""/>
      <w:lvlJc w:val="left"/>
      <w:pPr>
        <w:ind w:left="0" w:firstLine="0"/>
      </w:pPr>
      <w:rPr>
        <w:rFonts w:ascii="Arial Black" w:hAnsi="Tahoma" w:hint="default"/>
      </w:rPr>
    </w:lvl>
    <w:lvl w:ilvl="3">
      <w:start w:val="1"/>
      <w:numFmt w:val="upperRoman"/>
      <w:lvlText w:val="%4."/>
      <w:lvlJc w:val="left"/>
      <w:pPr>
        <w:tabs>
          <w:tab w:val="num" w:pos="720"/>
        </w:tabs>
        <w:ind w:left="510" w:hanging="510"/>
      </w:pPr>
    </w:lvl>
    <w:lvl w:ilvl="4">
      <w:start w:val="1"/>
      <w:numFmt w:val="decimal"/>
      <w:lvlText w:val="%1%5."/>
      <w:lvlJc w:val="left"/>
      <w:pPr>
        <w:tabs>
          <w:tab w:val="num" w:pos="510"/>
        </w:tabs>
        <w:ind w:left="510" w:hanging="510"/>
      </w:pPr>
    </w:lvl>
    <w:lvl w:ilvl="5">
      <w:start w:val="1"/>
      <w:numFmt w:val="decimal"/>
      <w:lvlText w:val="%5.%6"/>
      <w:lvlJc w:val="left"/>
      <w:pPr>
        <w:tabs>
          <w:tab w:val="num" w:pos="510"/>
        </w:tabs>
        <w:ind w:left="510" w:hanging="510"/>
      </w:pPr>
    </w:lvl>
    <w:lvl w:ilvl="6">
      <w:start w:val="1"/>
      <w:numFmt w:val="none"/>
      <w:suff w:val="nothing"/>
      <w:lvlText w:val=""/>
      <w:lvlJc w:val="left"/>
      <w:pPr>
        <w:ind w:left="0" w:firstLine="0"/>
      </w:pPr>
    </w:lvl>
    <w:lvl w:ilvl="7">
      <w:start w:val="1"/>
      <w:numFmt w:val="bullet"/>
      <w:lvlText w:val=""/>
      <w:lvlJc w:val="left"/>
      <w:pPr>
        <w:tabs>
          <w:tab w:val="num" w:pos="360"/>
        </w:tabs>
        <w:ind w:left="340" w:hanging="340"/>
      </w:pPr>
      <w:rPr>
        <w:rFonts w:ascii="Wingdings" w:hAnsi="Wingdings" w:hint="default"/>
        <w:sz w:val="20"/>
      </w:rPr>
    </w:lvl>
    <w:lvl w:ilvl="8">
      <w:start w:val="1"/>
      <w:numFmt w:val="none"/>
      <w:suff w:val="nothing"/>
      <w:lvlText w:val=""/>
      <w:lvlJc w:val="left"/>
      <w:pPr>
        <w:ind w:left="0" w:firstLine="0"/>
      </w:pPr>
      <w:rPr>
        <w:rFonts w:hint="default"/>
      </w:rPr>
    </w:lvl>
  </w:abstractNum>
  <w:abstractNum w:abstractNumId="6" w15:restartNumberingAfterBreak="0">
    <w:nsid w:val="09CE67FC"/>
    <w:multiLevelType w:val="hybridMultilevel"/>
    <w:tmpl w:val="D7EAB80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2A3CC4"/>
    <w:multiLevelType w:val="hybridMultilevel"/>
    <w:tmpl w:val="D486A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00E97"/>
    <w:multiLevelType w:val="hybridMultilevel"/>
    <w:tmpl w:val="B2AA98C8"/>
    <w:lvl w:ilvl="0" w:tplc="D4428610">
      <w:start w:val="1"/>
      <w:numFmt w:val="upperRoman"/>
      <w:lvlText w:val="%1-"/>
      <w:lvlJc w:val="left"/>
      <w:pPr>
        <w:ind w:left="1080" w:hanging="720"/>
      </w:pPr>
      <w:rPr>
        <w:rFonts w:hint="default"/>
      </w:rPr>
    </w:lvl>
    <w:lvl w:ilvl="1" w:tplc="040C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A7E61"/>
    <w:multiLevelType w:val="hybridMultilevel"/>
    <w:tmpl w:val="3FF2964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C153DF"/>
    <w:multiLevelType w:val="hybridMultilevel"/>
    <w:tmpl w:val="A9269AC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1B7C2480"/>
    <w:multiLevelType w:val="hybridMultilevel"/>
    <w:tmpl w:val="470C129C"/>
    <w:lvl w:ilvl="0" w:tplc="88D6138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309B9"/>
    <w:multiLevelType w:val="hybridMultilevel"/>
    <w:tmpl w:val="29540530"/>
    <w:lvl w:ilvl="0" w:tplc="B83ECA22">
      <w:numFmt w:val="bullet"/>
      <w:lvlText w:val="-"/>
      <w:lvlJc w:val="left"/>
      <w:pPr>
        <w:ind w:left="1440" w:hanging="360"/>
      </w:pPr>
      <w:rPr>
        <w:rFonts w:ascii="Calibri" w:eastAsia="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E5A1F8A"/>
    <w:multiLevelType w:val="hybridMultilevel"/>
    <w:tmpl w:val="95FC7E9A"/>
    <w:lvl w:ilvl="0" w:tplc="FF806D10">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6340E4"/>
    <w:multiLevelType w:val="hybridMultilevel"/>
    <w:tmpl w:val="37B21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F53B51"/>
    <w:multiLevelType w:val="hybridMultilevel"/>
    <w:tmpl w:val="4BC64292"/>
    <w:lvl w:ilvl="0" w:tplc="04090017">
      <w:start w:val="1"/>
      <w:numFmt w:val="lowerLetter"/>
      <w:lvlText w:val="%1)"/>
      <w:lvlJc w:val="left"/>
      <w:pPr>
        <w:ind w:left="720" w:hanging="360"/>
      </w:pPr>
      <w:rPr>
        <w:rFonts w:hint="default"/>
      </w:rPr>
    </w:lvl>
    <w:lvl w:ilvl="1" w:tplc="47B698B6">
      <w:numFmt w:val="bullet"/>
      <w:lvlText w:val="-"/>
      <w:lvlJc w:val="left"/>
      <w:pPr>
        <w:ind w:left="1440" w:hanging="360"/>
      </w:pPr>
      <w:rPr>
        <w:rFonts w:ascii="Arial Narrow" w:eastAsia="Times New Roman"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D54B90"/>
    <w:multiLevelType w:val="hybridMultilevel"/>
    <w:tmpl w:val="50D6A4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426A4"/>
    <w:multiLevelType w:val="hybridMultilevel"/>
    <w:tmpl w:val="3E6AD1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CE37AF"/>
    <w:multiLevelType w:val="hybridMultilevel"/>
    <w:tmpl w:val="5B4E2AC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421FE"/>
    <w:multiLevelType w:val="hybridMultilevel"/>
    <w:tmpl w:val="9F7AB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811E8E"/>
    <w:multiLevelType w:val="hybridMultilevel"/>
    <w:tmpl w:val="E4AAF522"/>
    <w:lvl w:ilvl="0" w:tplc="B83ECA22">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F190E7A"/>
    <w:multiLevelType w:val="hybridMultilevel"/>
    <w:tmpl w:val="380A57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F934A68"/>
    <w:multiLevelType w:val="hybridMultilevel"/>
    <w:tmpl w:val="00AADC2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24A71B9"/>
    <w:multiLevelType w:val="hybridMultilevel"/>
    <w:tmpl w:val="E2961E3E"/>
    <w:lvl w:ilvl="0" w:tplc="D4428610">
      <w:start w:val="1"/>
      <w:numFmt w:val="upperRoman"/>
      <w:lvlText w:val="%1-"/>
      <w:lvlJc w:val="left"/>
      <w:pPr>
        <w:ind w:left="1080" w:hanging="720"/>
      </w:pPr>
      <w:rPr>
        <w:rFonts w:hint="default"/>
      </w:rPr>
    </w:lvl>
    <w:lvl w:ilvl="1" w:tplc="B718B8BA">
      <w:numFmt w:val="bullet"/>
      <w:lvlText w:val="•"/>
      <w:lvlJc w:val="left"/>
      <w:pPr>
        <w:ind w:left="1440" w:hanging="360"/>
      </w:pPr>
      <w:rPr>
        <w:rFonts w:ascii="Arial Narrow" w:eastAsia="Times New Roman"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B31797"/>
    <w:multiLevelType w:val="multilevel"/>
    <w:tmpl w:val="18EC7CA4"/>
    <w:lvl w:ilvl="0">
      <w:start w:val="1"/>
      <w:numFmt w:val="decimal"/>
      <w:pStyle w:val="Titredintercalaire"/>
      <w:suff w:val="nothing"/>
      <w:lvlText w:val="%1"/>
      <w:lvlJc w:val="left"/>
      <w:rPr>
        <w:rFonts w:cs="Times New Roman"/>
      </w:rPr>
    </w:lvl>
    <w:lvl w:ilvl="1">
      <w:start w:val="1"/>
      <w:numFmt w:val="decimal"/>
      <w:pStyle w:val="Titreprincipal"/>
      <w:suff w:val="nothing"/>
      <w:lvlText w:val="%2"/>
      <w:lvlJc w:val="left"/>
      <w:rPr>
        <w:rFonts w:cs="Times New Roman"/>
      </w:rPr>
    </w:lvl>
    <w:lvl w:ilvl="2">
      <w:start w:val="1"/>
      <w:numFmt w:val="decimal"/>
      <w:pStyle w:val="Titredannexe"/>
      <w:suff w:val="nothing"/>
      <w:lvlText w:val=""/>
      <w:lvlJc w:val="left"/>
      <w:rPr>
        <w:rFonts w:ascii="Arial Black" w:hAnsi="Arial Black" w:cs="Times New Roman" w:hint="default"/>
      </w:rPr>
    </w:lvl>
    <w:lvl w:ilvl="3">
      <w:start w:val="1"/>
      <w:numFmt w:val="upperRoman"/>
      <w:pStyle w:val="Titre1"/>
      <w:lvlText w:val="%4."/>
      <w:lvlJc w:val="left"/>
      <w:pPr>
        <w:tabs>
          <w:tab w:val="num" w:pos="720"/>
        </w:tabs>
        <w:ind w:left="510" w:hanging="510"/>
      </w:pPr>
      <w:rPr>
        <w:rFonts w:cs="Times New Roman"/>
      </w:rPr>
    </w:lvl>
    <w:lvl w:ilvl="4">
      <w:start w:val="1"/>
      <w:numFmt w:val="decimal"/>
      <w:lvlText w:val="%1%5."/>
      <w:lvlJc w:val="left"/>
      <w:pPr>
        <w:tabs>
          <w:tab w:val="num" w:pos="510"/>
        </w:tabs>
        <w:ind w:left="510" w:hanging="510"/>
      </w:pPr>
      <w:rPr>
        <w:rFonts w:cs="Times New Roman"/>
      </w:rPr>
    </w:lvl>
    <w:lvl w:ilvl="5">
      <w:start w:val="1"/>
      <w:numFmt w:val="decimal"/>
      <w:lvlText w:val="%5.%6"/>
      <w:lvlJc w:val="left"/>
      <w:pPr>
        <w:tabs>
          <w:tab w:val="num" w:pos="510"/>
        </w:tabs>
        <w:ind w:left="510" w:hanging="510"/>
      </w:pPr>
      <w:rPr>
        <w:rFonts w:cs="Times New Roman"/>
      </w:rPr>
    </w:lvl>
    <w:lvl w:ilvl="6">
      <w:start w:val="1"/>
      <w:numFmt w:val="decimal"/>
      <w:pStyle w:val="Titre4"/>
      <w:suff w:val="nothing"/>
      <w:lvlText w:val=""/>
      <w:lvlJc w:val="left"/>
      <w:rPr>
        <w:rFonts w:cs="Times New Roman"/>
      </w:rPr>
    </w:lvl>
    <w:lvl w:ilvl="7">
      <w:start w:val="1"/>
      <w:numFmt w:val="bullet"/>
      <w:pStyle w:val="Pucepourtitre"/>
      <w:lvlText w:val=""/>
      <w:lvlJc w:val="left"/>
      <w:pPr>
        <w:tabs>
          <w:tab w:val="num" w:pos="360"/>
        </w:tabs>
        <w:ind w:left="340" w:hanging="340"/>
      </w:pPr>
      <w:rPr>
        <w:rFonts w:ascii="Wingdings" w:hAnsi="Wingdings" w:hint="default"/>
        <w:sz w:val="20"/>
      </w:rPr>
    </w:lvl>
    <w:lvl w:ilvl="8">
      <w:start w:val="1"/>
      <w:numFmt w:val="decimal"/>
      <w:suff w:val="nothing"/>
      <w:lvlText w:val=""/>
      <w:lvlJc w:val="left"/>
      <w:rPr>
        <w:rFonts w:cs="Times New Roman" w:hint="default"/>
      </w:rPr>
    </w:lvl>
  </w:abstractNum>
  <w:abstractNum w:abstractNumId="25" w15:restartNumberingAfterBreak="0">
    <w:nsid w:val="37255048"/>
    <w:multiLevelType w:val="hybridMultilevel"/>
    <w:tmpl w:val="44D0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E35DEC"/>
    <w:multiLevelType w:val="hybridMultilevel"/>
    <w:tmpl w:val="E7E6E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2B3591"/>
    <w:multiLevelType w:val="hybridMultilevel"/>
    <w:tmpl w:val="B8FC3918"/>
    <w:lvl w:ilvl="0" w:tplc="AF92EB50">
      <w:start w:val="1"/>
      <w:numFmt w:val="upperRoman"/>
      <w:pStyle w:val="TM1"/>
      <w:lvlText w:val="%1."/>
      <w:lvlJc w:val="left"/>
      <w:pPr>
        <w:ind w:left="1080" w:hanging="720"/>
      </w:pPr>
      <w:rPr>
        <w:rFonts w:eastAsia="Times New Roman" w:cs="Times New Roman" w:hint="default"/>
        <w:color w:val="0563C1" w:themeColor="hyperlink"/>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C3F4FCE"/>
    <w:multiLevelType w:val="hybridMultilevel"/>
    <w:tmpl w:val="263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2208E"/>
    <w:multiLevelType w:val="hybridMultilevel"/>
    <w:tmpl w:val="21BCA718"/>
    <w:lvl w:ilvl="0" w:tplc="F67A30C6">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7FE7BB1"/>
    <w:multiLevelType w:val="hybridMultilevel"/>
    <w:tmpl w:val="F2042048"/>
    <w:lvl w:ilvl="0" w:tplc="040C000D">
      <w:start w:val="1"/>
      <w:numFmt w:val="bullet"/>
      <w:lvlText w:val=""/>
      <w:lvlJc w:val="left"/>
      <w:pPr>
        <w:tabs>
          <w:tab w:val="num" w:pos="1980"/>
        </w:tabs>
        <w:ind w:left="1980" w:hanging="360"/>
      </w:pPr>
      <w:rPr>
        <w:rFonts w:ascii="Wingdings" w:hAnsi="Wingdings" w:cs="Wingdings" w:hint="default"/>
      </w:rPr>
    </w:lvl>
    <w:lvl w:ilvl="1" w:tplc="DDF6DB2E">
      <w:start w:val="1"/>
      <w:numFmt w:val="decimal"/>
      <w:lvlText w:val="%2)"/>
      <w:lvlJc w:val="left"/>
      <w:pPr>
        <w:tabs>
          <w:tab w:val="num" w:pos="2700"/>
        </w:tabs>
        <w:ind w:left="2700" w:hanging="360"/>
      </w:pPr>
      <w:rPr>
        <w:rFonts w:hint="default"/>
      </w:rPr>
    </w:lvl>
    <w:lvl w:ilvl="2" w:tplc="7E96D986">
      <w:start w:val="1"/>
      <w:numFmt w:val="lowerLetter"/>
      <w:lvlText w:val="%3)"/>
      <w:lvlJc w:val="left"/>
      <w:pPr>
        <w:tabs>
          <w:tab w:val="num" w:pos="3600"/>
        </w:tabs>
        <w:ind w:left="3600" w:hanging="360"/>
      </w:pPr>
      <w:rPr>
        <w:rFonts w:hint="default"/>
      </w:rPr>
    </w:lvl>
    <w:lvl w:ilvl="3" w:tplc="1A348EA2">
      <w:start w:val="15"/>
      <w:numFmt w:val="bullet"/>
      <w:lvlText w:val="-"/>
      <w:lvlJc w:val="left"/>
      <w:pPr>
        <w:tabs>
          <w:tab w:val="num" w:pos="4140"/>
        </w:tabs>
        <w:ind w:left="4140" w:hanging="360"/>
      </w:pPr>
      <w:rPr>
        <w:rFonts w:ascii="Times New Roman" w:eastAsia="Times New Roman" w:hAnsi="Times New Roman" w:hint="default"/>
      </w:rPr>
    </w:lvl>
    <w:lvl w:ilvl="4" w:tplc="CE2AC7F8">
      <w:start w:val="1"/>
      <w:numFmt w:val="decimal"/>
      <w:lvlText w:val="%5."/>
      <w:lvlJc w:val="left"/>
      <w:pPr>
        <w:tabs>
          <w:tab w:val="num" w:pos="4860"/>
        </w:tabs>
        <w:ind w:left="4860" w:hanging="360"/>
      </w:pPr>
      <w:rPr>
        <w:rFonts w:hint="default"/>
      </w:rPr>
    </w:lvl>
    <w:lvl w:ilvl="5" w:tplc="040C001B" w:tentative="1">
      <w:start w:val="1"/>
      <w:numFmt w:val="lowerRoman"/>
      <w:lvlText w:val="%6."/>
      <w:lvlJc w:val="right"/>
      <w:pPr>
        <w:tabs>
          <w:tab w:val="num" w:pos="5580"/>
        </w:tabs>
        <w:ind w:left="5580" w:hanging="180"/>
      </w:pPr>
    </w:lvl>
    <w:lvl w:ilvl="6" w:tplc="040C000F" w:tentative="1">
      <w:start w:val="1"/>
      <w:numFmt w:val="decimal"/>
      <w:lvlText w:val="%7."/>
      <w:lvlJc w:val="left"/>
      <w:pPr>
        <w:tabs>
          <w:tab w:val="num" w:pos="6300"/>
        </w:tabs>
        <w:ind w:left="6300" w:hanging="360"/>
      </w:pPr>
    </w:lvl>
    <w:lvl w:ilvl="7" w:tplc="040C0019" w:tentative="1">
      <w:start w:val="1"/>
      <w:numFmt w:val="lowerLetter"/>
      <w:lvlText w:val="%8."/>
      <w:lvlJc w:val="left"/>
      <w:pPr>
        <w:tabs>
          <w:tab w:val="num" w:pos="7020"/>
        </w:tabs>
        <w:ind w:left="7020" w:hanging="360"/>
      </w:pPr>
    </w:lvl>
    <w:lvl w:ilvl="8" w:tplc="040C001B" w:tentative="1">
      <w:start w:val="1"/>
      <w:numFmt w:val="lowerRoman"/>
      <w:lvlText w:val="%9."/>
      <w:lvlJc w:val="right"/>
      <w:pPr>
        <w:tabs>
          <w:tab w:val="num" w:pos="7740"/>
        </w:tabs>
        <w:ind w:left="7740" w:hanging="180"/>
      </w:pPr>
    </w:lvl>
  </w:abstractNum>
  <w:abstractNum w:abstractNumId="31" w15:restartNumberingAfterBreak="0">
    <w:nsid w:val="5B325007"/>
    <w:multiLevelType w:val="hybridMultilevel"/>
    <w:tmpl w:val="CD283668"/>
    <w:lvl w:ilvl="0" w:tplc="04090011">
      <w:start w:val="1"/>
      <w:numFmt w:val="decimal"/>
      <w:lvlText w:val="%1)"/>
      <w:lvlJc w:val="left"/>
      <w:pPr>
        <w:ind w:left="720" w:hanging="360"/>
      </w:pPr>
      <w:rPr>
        <w:rFonts w:ascii="Times New Roman" w:hAnsi="Times New Roman"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D83787"/>
    <w:multiLevelType w:val="singleLevel"/>
    <w:tmpl w:val="982C3418"/>
    <w:lvl w:ilvl="0">
      <w:start w:val="1"/>
      <w:numFmt w:val="bullet"/>
      <w:pStyle w:val="Tirets"/>
      <w:lvlText w:val="–"/>
      <w:lvlJc w:val="left"/>
      <w:pPr>
        <w:tabs>
          <w:tab w:val="num" w:pos="700"/>
        </w:tabs>
        <w:ind w:left="624" w:hanging="284"/>
      </w:pPr>
      <w:rPr>
        <w:rFonts w:ascii="Times New Roman" w:hAnsi="Times New Roman" w:hint="default"/>
      </w:rPr>
    </w:lvl>
  </w:abstractNum>
  <w:abstractNum w:abstractNumId="33" w15:restartNumberingAfterBreak="0">
    <w:nsid w:val="61610192"/>
    <w:multiLevelType w:val="hybridMultilevel"/>
    <w:tmpl w:val="74FA3AA6"/>
    <w:lvl w:ilvl="0" w:tplc="1024819A">
      <w:start w:val="1"/>
      <w:numFmt w:val="decimal"/>
      <w:lvlText w:val="%1."/>
      <w:lvlJc w:val="left"/>
      <w:pPr>
        <w:ind w:left="720" w:hanging="360"/>
      </w:pPr>
      <w:rPr>
        <w:rFonts w:hint="default"/>
        <w:b w:val="0"/>
      </w:rPr>
    </w:lvl>
    <w:lvl w:ilvl="1" w:tplc="3C0C0019" w:tentative="1">
      <w:start w:val="1"/>
      <w:numFmt w:val="lowerLetter"/>
      <w:lvlText w:val="%2."/>
      <w:lvlJc w:val="left"/>
      <w:pPr>
        <w:ind w:left="1440" w:hanging="360"/>
      </w:pPr>
    </w:lvl>
    <w:lvl w:ilvl="2" w:tplc="3C0C001B" w:tentative="1">
      <w:start w:val="1"/>
      <w:numFmt w:val="lowerRoman"/>
      <w:lvlText w:val="%3."/>
      <w:lvlJc w:val="right"/>
      <w:pPr>
        <w:ind w:left="2160" w:hanging="180"/>
      </w:pPr>
    </w:lvl>
    <w:lvl w:ilvl="3" w:tplc="3C0C000F" w:tentative="1">
      <w:start w:val="1"/>
      <w:numFmt w:val="decimal"/>
      <w:lvlText w:val="%4."/>
      <w:lvlJc w:val="left"/>
      <w:pPr>
        <w:ind w:left="2880" w:hanging="360"/>
      </w:pPr>
    </w:lvl>
    <w:lvl w:ilvl="4" w:tplc="3C0C0019" w:tentative="1">
      <w:start w:val="1"/>
      <w:numFmt w:val="lowerLetter"/>
      <w:lvlText w:val="%5."/>
      <w:lvlJc w:val="left"/>
      <w:pPr>
        <w:ind w:left="3600" w:hanging="360"/>
      </w:pPr>
    </w:lvl>
    <w:lvl w:ilvl="5" w:tplc="3C0C001B" w:tentative="1">
      <w:start w:val="1"/>
      <w:numFmt w:val="lowerRoman"/>
      <w:lvlText w:val="%6."/>
      <w:lvlJc w:val="right"/>
      <w:pPr>
        <w:ind w:left="4320" w:hanging="180"/>
      </w:pPr>
    </w:lvl>
    <w:lvl w:ilvl="6" w:tplc="3C0C000F" w:tentative="1">
      <w:start w:val="1"/>
      <w:numFmt w:val="decimal"/>
      <w:lvlText w:val="%7."/>
      <w:lvlJc w:val="left"/>
      <w:pPr>
        <w:ind w:left="5040" w:hanging="360"/>
      </w:pPr>
    </w:lvl>
    <w:lvl w:ilvl="7" w:tplc="3C0C0019" w:tentative="1">
      <w:start w:val="1"/>
      <w:numFmt w:val="lowerLetter"/>
      <w:lvlText w:val="%8."/>
      <w:lvlJc w:val="left"/>
      <w:pPr>
        <w:ind w:left="5760" w:hanging="360"/>
      </w:pPr>
    </w:lvl>
    <w:lvl w:ilvl="8" w:tplc="3C0C001B" w:tentative="1">
      <w:start w:val="1"/>
      <w:numFmt w:val="lowerRoman"/>
      <w:lvlText w:val="%9."/>
      <w:lvlJc w:val="right"/>
      <w:pPr>
        <w:ind w:left="6480" w:hanging="180"/>
      </w:pPr>
    </w:lvl>
  </w:abstractNum>
  <w:abstractNum w:abstractNumId="34" w15:restartNumberingAfterBreak="0">
    <w:nsid w:val="63B44DD2"/>
    <w:multiLevelType w:val="hybridMultilevel"/>
    <w:tmpl w:val="8F786FA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0B768F4"/>
    <w:multiLevelType w:val="hybridMultilevel"/>
    <w:tmpl w:val="5C2EA8C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187B26"/>
    <w:multiLevelType w:val="hybridMultilevel"/>
    <w:tmpl w:val="6C2E7CA4"/>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55F0A10"/>
    <w:multiLevelType w:val="multilevel"/>
    <w:tmpl w:val="78A823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4"/>
  </w:num>
  <w:num w:numId="2">
    <w:abstractNumId w:val="37"/>
  </w:num>
  <w:num w:numId="3">
    <w:abstractNumId w:val="32"/>
  </w:num>
  <w:num w:numId="4">
    <w:abstractNumId w:val="36"/>
  </w:num>
  <w:num w:numId="5">
    <w:abstractNumId w:val="25"/>
  </w:num>
  <w:num w:numId="6">
    <w:abstractNumId w:val="35"/>
  </w:num>
  <w:num w:numId="7">
    <w:abstractNumId w:val="34"/>
  </w:num>
  <w:num w:numId="8">
    <w:abstractNumId w:val="16"/>
  </w:num>
  <w:num w:numId="9">
    <w:abstractNumId w:val="5"/>
  </w:num>
  <w:num w:numId="10">
    <w:abstractNumId w:val="14"/>
  </w:num>
  <w:num w:numId="11">
    <w:abstractNumId w:val="21"/>
  </w:num>
  <w:num w:numId="12">
    <w:abstractNumId w:val="26"/>
  </w:num>
  <w:num w:numId="13">
    <w:abstractNumId w:val="6"/>
  </w:num>
  <w:num w:numId="14">
    <w:abstractNumId w:val="18"/>
  </w:num>
  <w:num w:numId="15">
    <w:abstractNumId w:val="28"/>
  </w:num>
  <w:num w:numId="16">
    <w:abstractNumId w:val="33"/>
  </w:num>
  <w:num w:numId="17">
    <w:abstractNumId w:val="4"/>
  </w:num>
  <w:num w:numId="18">
    <w:abstractNumId w:val="30"/>
  </w:num>
  <w:num w:numId="19">
    <w:abstractNumId w:val="11"/>
  </w:num>
  <w:num w:numId="20">
    <w:abstractNumId w:val="1"/>
  </w:num>
  <w:num w:numId="21">
    <w:abstractNumId w:val="7"/>
  </w:num>
  <w:num w:numId="22">
    <w:abstractNumId w:val="9"/>
  </w:num>
  <w:num w:numId="23">
    <w:abstractNumId w:val="22"/>
  </w:num>
  <w:num w:numId="24">
    <w:abstractNumId w:val="15"/>
  </w:num>
  <w:num w:numId="25">
    <w:abstractNumId w:val="23"/>
  </w:num>
  <w:num w:numId="26">
    <w:abstractNumId w:val="31"/>
  </w:num>
  <w:num w:numId="27">
    <w:abstractNumId w:val="10"/>
  </w:num>
  <w:num w:numId="28">
    <w:abstractNumId w:val="19"/>
  </w:num>
  <w:num w:numId="29">
    <w:abstractNumId w:val="17"/>
  </w:num>
  <w:num w:numId="30">
    <w:abstractNumId w:val="29"/>
  </w:num>
  <w:num w:numId="31">
    <w:abstractNumId w:val="29"/>
    <w:lvlOverride w:ilvl="0">
      <w:startOverride w:val="1"/>
    </w:lvlOverride>
  </w:num>
  <w:num w:numId="32">
    <w:abstractNumId w:val="13"/>
  </w:num>
  <w:num w:numId="33">
    <w:abstractNumId w:val="27"/>
  </w:num>
  <w:num w:numId="34">
    <w:abstractNumId w:val="2"/>
  </w:num>
  <w:num w:numId="35">
    <w:abstractNumId w:val="3"/>
  </w:num>
  <w:num w:numId="36">
    <w:abstractNumId w:val="8"/>
  </w:num>
  <w:num w:numId="37">
    <w:abstractNumId w:val="12"/>
  </w:num>
  <w:num w:numId="38">
    <w:abstractNumId w:val="0"/>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D73"/>
    <w:rsid w:val="00005306"/>
    <w:rsid w:val="000255A3"/>
    <w:rsid w:val="00031CFC"/>
    <w:rsid w:val="00037005"/>
    <w:rsid w:val="00037576"/>
    <w:rsid w:val="000432C1"/>
    <w:rsid w:val="0004375F"/>
    <w:rsid w:val="0005113E"/>
    <w:rsid w:val="00051E9A"/>
    <w:rsid w:val="0005752D"/>
    <w:rsid w:val="0007279A"/>
    <w:rsid w:val="000852D7"/>
    <w:rsid w:val="00094BB7"/>
    <w:rsid w:val="0009591B"/>
    <w:rsid w:val="000B467F"/>
    <w:rsid w:val="000C0723"/>
    <w:rsid w:val="000C228D"/>
    <w:rsid w:val="000E590B"/>
    <w:rsid w:val="00113820"/>
    <w:rsid w:val="00121F9E"/>
    <w:rsid w:val="00132F9E"/>
    <w:rsid w:val="00142357"/>
    <w:rsid w:val="00162840"/>
    <w:rsid w:val="00174CF9"/>
    <w:rsid w:val="00182910"/>
    <w:rsid w:val="00186382"/>
    <w:rsid w:val="00186B9D"/>
    <w:rsid w:val="001B7B87"/>
    <w:rsid w:val="001B7D94"/>
    <w:rsid w:val="001C7F9C"/>
    <w:rsid w:val="001D0AC2"/>
    <w:rsid w:val="001D1F44"/>
    <w:rsid w:val="001D4D31"/>
    <w:rsid w:val="001E3A50"/>
    <w:rsid w:val="001F72AA"/>
    <w:rsid w:val="00203B20"/>
    <w:rsid w:val="00207E4B"/>
    <w:rsid w:val="00212F7E"/>
    <w:rsid w:val="00213BD9"/>
    <w:rsid w:val="00215057"/>
    <w:rsid w:val="002257CC"/>
    <w:rsid w:val="0023551F"/>
    <w:rsid w:val="002450F5"/>
    <w:rsid w:val="00253A89"/>
    <w:rsid w:val="002627BB"/>
    <w:rsid w:val="00265934"/>
    <w:rsid w:val="00270DB9"/>
    <w:rsid w:val="002747B1"/>
    <w:rsid w:val="00280DCE"/>
    <w:rsid w:val="0028476F"/>
    <w:rsid w:val="00286A61"/>
    <w:rsid w:val="00291D01"/>
    <w:rsid w:val="00295A3D"/>
    <w:rsid w:val="00296059"/>
    <w:rsid w:val="002A73EB"/>
    <w:rsid w:val="002B0E56"/>
    <w:rsid w:val="002B3A39"/>
    <w:rsid w:val="002B3ACF"/>
    <w:rsid w:val="002B7124"/>
    <w:rsid w:val="002F60FF"/>
    <w:rsid w:val="0031653D"/>
    <w:rsid w:val="00335661"/>
    <w:rsid w:val="0035493D"/>
    <w:rsid w:val="00367F5F"/>
    <w:rsid w:val="00380311"/>
    <w:rsid w:val="003B0CBB"/>
    <w:rsid w:val="003D06FC"/>
    <w:rsid w:val="003D7C55"/>
    <w:rsid w:val="003E02AB"/>
    <w:rsid w:val="003F4A3D"/>
    <w:rsid w:val="004320F8"/>
    <w:rsid w:val="00432AB1"/>
    <w:rsid w:val="0045062A"/>
    <w:rsid w:val="004608D4"/>
    <w:rsid w:val="004A78DB"/>
    <w:rsid w:val="004B6619"/>
    <w:rsid w:val="004B7E5C"/>
    <w:rsid w:val="004E5D73"/>
    <w:rsid w:val="004F3C67"/>
    <w:rsid w:val="00504A22"/>
    <w:rsid w:val="005133C1"/>
    <w:rsid w:val="0053255A"/>
    <w:rsid w:val="00554B23"/>
    <w:rsid w:val="0056064E"/>
    <w:rsid w:val="0056292E"/>
    <w:rsid w:val="0056608B"/>
    <w:rsid w:val="0057332B"/>
    <w:rsid w:val="0057389C"/>
    <w:rsid w:val="005A08D9"/>
    <w:rsid w:val="005A6A33"/>
    <w:rsid w:val="005B4634"/>
    <w:rsid w:val="005B766F"/>
    <w:rsid w:val="005B7CEE"/>
    <w:rsid w:val="005C2BCC"/>
    <w:rsid w:val="005F0E03"/>
    <w:rsid w:val="0066141E"/>
    <w:rsid w:val="00665AF3"/>
    <w:rsid w:val="006767F3"/>
    <w:rsid w:val="006B1967"/>
    <w:rsid w:val="006B1AB3"/>
    <w:rsid w:val="006E426A"/>
    <w:rsid w:val="006F4C1E"/>
    <w:rsid w:val="007173F4"/>
    <w:rsid w:val="007439D6"/>
    <w:rsid w:val="007635B0"/>
    <w:rsid w:val="007730B3"/>
    <w:rsid w:val="007825E2"/>
    <w:rsid w:val="00792FA7"/>
    <w:rsid w:val="007A1ED0"/>
    <w:rsid w:val="007A2F61"/>
    <w:rsid w:val="007A6576"/>
    <w:rsid w:val="007C3537"/>
    <w:rsid w:val="007D23AD"/>
    <w:rsid w:val="007E576E"/>
    <w:rsid w:val="007F223E"/>
    <w:rsid w:val="00801486"/>
    <w:rsid w:val="0081153A"/>
    <w:rsid w:val="0081188C"/>
    <w:rsid w:val="00812B64"/>
    <w:rsid w:val="00852902"/>
    <w:rsid w:val="008549BE"/>
    <w:rsid w:val="0085700E"/>
    <w:rsid w:val="00874150"/>
    <w:rsid w:val="008B436A"/>
    <w:rsid w:val="008C2882"/>
    <w:rsid w:val="008D4E9E"/>
    <w:rsid w:val="008D793E"/>
    <w:rsid w:val="008E3389"/>
    <w:rsid w:val="008F625E"/>
    <w:rsid w:val="0092533D"/>
    <w:rsid w:val="00940393"/>
    <w:rsid w:val="00944C0D"/>
    <w:rsid w:val="00965CE7"/>
    <w:rsid w:val="00986822"/>
    <w:rsid w:val="00995D34"/>
    <w:rsid w:val="009B5F90"/>
    <w:rsid w:val="009D4078"/>
    <w:rsid w:val="009E5DA3"/>
    <w:rsid w:val="009E5DE9"/>
    <w:rsid w:val="009E66FC"/>
    <w:rsid w:val="009F5F94"/>
    <w:rsid w:val="00A112AB"/>
    <w:rsid w:val="00A11BE4"/>
    <w:rsid w:val="00A129AD"/>
    <w:rsid w:val="00A2407E"/>
    <w:rsid w:val="00A26732"/>
    <w:rsid w:val="00A27CCA"/>
    <w:rsid w:val="00A41E46"/>
    <w:rsid w:val="00A43839"/>
    <w:rsid w:val="00A464AF"/>
    <w:rsid w:val="00A764B7"/>
    <w:rsid w:val="00A76C41"/>
    <w:rsid w:val="00A929D0"/>
    <w:rsid w:val="00A940D6"/>
    <w:rsid w:val="00AA13CF"/>
    <w:rsid w:val="00AB30FE"/>
    <w:rsid w:val="00AC0591"/>
    <w:rsid w:val="00AC6E81"/>
    <w:rsid w:val="00B11663"/>
    <w:rsid w:val="00B24831"/>
    <w:rsid w:val="00B450DC"/>
    <w:rsid w:val="00B5040A"/>
    <w:rsid w:val="00B52CEF"/>
    <w:rsid w:val="00B72383"/>
    <w:rsid w:val="00BA2525"/>
    <w:rsid w:val="00BA4D56"/>
    <w:rsid w:val="00BA5EB4"/>
    <w:rsid w:val="00BC4900"/>
    <w:rsid w:val="00BC7A42"/>
    <w:rsid w:val="00BE3A39"/>
    <w:rsid w:val="00C01E55"/>
    <w:rsid w:val="00C128AE"/>
    <w:rsid w:val="00C15210"/>
    <w:rsid w:val="00C22966"/>
    <w:rsid w:val="00C379D4"/>
    <w:rsid w:val="00C43B02"/>
    <w:rsid w:val="00C43BD4"/>
    <w:rsid w:val="00C62D0A"/>
    <w:rsid w:val="00C95DED"/>
    <w:rsid w:val="00CA629E"/>
    <w:rsid w:val="00CB1A30"/>
    <w:rsid w:val="00CB2BD0"/>
    <w:rsid w:val="00CC36CF"/>
    <w:rsid w:val="00CC785E"/>
    <w:rsid w:val="00CD01FB"/>
    <w:rsid w:val="00CD374C"/>
    <w:rsid w:val="00CE4ECC"/>
    <w:rsid w:val="00CE4EF7"/>
    <w:rsid w:val="00CF3A66"/>
    <w:rsid w:val="00D0794D"/>
    <w:rsid w:val="00D10071"/>
    <w:rsid w:val="00D25D06"/>
    <w:rsid w:val="00D450DF"/>
    <w:rsid w:val="00D52E70"/>
    <w:rsid w:val="00D56520"/>
    <w:rsid w:val="00D81590"/>
    <w:rsid w:val="00D871C2"/>
    <w:rsid w:val="00DA1CBD"/>
    <w:rsid w:val="00DA595C"/>
    <w:rsid w:val="00DB4823"/>
    <w:rsid w:val="00DB5AD9"/>
    <w:rsid w:val="00DC3FBA"/>
    <w:rsid w:val="00DC5F4B"/>
    <w:rsid w:val="00DD1060"/>
    <w:rsid w:val="00DD2B6E"/>
    <w:rsid w:val="00DE60DB"/>
    <w:rsid w:val="00E01EB6"/>
    <w:rsid w:val="00E052BC"/>
    <w:rsid w:val="00E2646D"/>
    <w:rsid w:val="00E36838"/>
    <w:rsid w:val="00E43DF2"/>
    <w:rsid w:val="00E45AAB"/>
    <w:rsid w:val="00E47B96"/>
    <w:rsid w:val="00E504C3"/>
    <w:rsid w:val="00E654EC"/>
    <w:rsid w:val="00E727B6"/>
    <w:rsid w:val="00E8380D"/>
    <w:rsid w:val="00EA6F7B"/>
    <w:rsid w:val="00ED0766"/>
    <w:rsid w:val="00ED1465"/>
    <w:rsid w:val="00EE342D"/>
    <w:rsid w:val="00EF45C7"/>
    <w:rsid w:val="00F11CC1"/>
    <w:rsid w:val="00F2586E"/>
    <w:rsid w:val="00F34A48"/>
    <w:rsid w:val="00F40F13"/>
    <w:rsid w:val="00F4388D"/>
    <w:rsid w:val="00F54AB7"/>
    <w:rsid w:val="00F74BC9"/>
    <w:rsid w:val="00FB64C5"/>
    <w:rsid w:val="00FC0F1D"/>
    <w:rsid w:val="00FD56A5"/>
    <w:rsid w:val="00FF3749"/>
    <w:rsid w:val="00FF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04C20"/>
  <w15:chartTrackingRefBased/>
  <w15:docId w15:val="{F4401F0A-C939-40FB-83D4-C91E877DF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382"/>
    <w:pPr>
      <w:spacing w:before="120" w:after="0" w:line="240" w:lineRule="auto"/>
      <w:jc w:val="both"/>
    </w:pPr>
    <w:rPr>
      <w:rFonts w:ascii="Times New Roman" w:eastAsia="Times New Roman" w:hAnsi="Times New Roman" w:cs="Times New Roman"/>
      <w:szCs w:val="20"/>
      <w:lang w:val="fr-FR" w:eastAsia="fr-FR"/>
    </w:rPr>
  </w:style>
  <w:style w:type="paragraph" w:styleId="Titre1">
    <w:name w:val="heading 1"/>
    <w:basedOn w:val="Normal"/>
    <w:next w:val="Normal"/>
    <w:link w:val="Titre1Car"/>
    <w:qFormat/>
    <w:rsid w:val="00504A22"/>
    <w:pPr>
      <w:keepNext/>
      <w:numPr>
        <w:ilvl w:val="3"/>
        <w:numId w:val="1"/>
      </w:numPr>
      <w:pBdr>
        <w:bottom w:val="single" w:sz="2" w:space="5" w:color="auto"/>
      </w:pBdr>
      <w:tabs>
        <w:tab w:val="left" w:pos="510"/>
      </w:tabs>
      <w:spacing w:before="480" w:after="180" w:line="300" w:lineRule="atLeast"/>
      <w:jc w:val="left"/>
      <w:outlineLvl w:val="0"/>
    </w:pPr>
    <w:rPr>
      <w:rFonts w:ascii="Arial" w:hAnsi="Arial"/>
      <w:b/>
      <w:caps/>
      <w:sz w:val="24"/>
    </w:rPr>
  </w:style>
  <w:style w:type="paragraph" w:styleId="Titre2">
    <w:name w:val="heading 2"/>
    <w:basedOn w:val="Normal"/>
    <w:next w:val="Normal"/>
    <w:link w:val="Titre2Car"/>
    <w:unhideWhenUsed/>
    <w:qFormat/>
    <w:rsid w:val="005C2BCC"/>
    <w:pPr>
      <w:keepNext/>
      <w:keepLines/>
      <w:numPr>
        <w:numId w:val="30"/>
      </w:numPr>
      <w:spacing w:before="40"/>
      <w:ind w:left="283" w:firstLine="1"/>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nhideWhenUsed/>
    <w:qFormat/>
    <w:rsid w:val="0007279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qFormat/>
    <w:rsid w:val="00186382"/>
    <w:pPr>
      <w:keepNext/>
      <w:numPr>
        <w:ilvl w:val="6"/>
        <w:numId w:val="1"/>
      </w:numPr>
      <w:spacing w:before="140"/>
      <w:jc w:val="left"/>
      <w:outlineLvl w:val="3"/>
    </w:pPr>
    <w:rPr>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04A22"/>
    <w:rPr>
      <w:rFonts w:ascii="Arial" w:eastAsia="Times New Roman" w:hAnsi="Arial" w:cs="Times New Roman"/>
      <w:b/>
      <w:caps/>
      <w:sz w:val="24"/>
      <w:szCs w:val="20"/>
      <w:lang w:val="fr-FR" w:eastAsia="fr-FR"/>
    </w:rPr>
  </w:style>
  <w:style w:type="character" w:customStyle="1" w:styleId="Titre4Car">
    <w:name w:val="Titre 4 Car"/>
    <w:basedOn w:val="Policepardfaut"/>
    <w:link w:val="Titre4"/>
    <w:uiPriority w:val="9"/>
    <w:rsid w:val="00186382"/>
    <w:rPr>
      <w:rFonts w:ascii="Times New Roman" w:eastAsia="Times New Roman" w:hAnsi="Times New Roman" w:cs="Times New Roman"/>
      <w:i/>
      <w:sz w:val="24"/>
      <w:szCs w:val="20"/>
      <w:lang w:val="fr-FR" w:eastAsia="fr-FR"/>
    </w:rPr>
  </w:style>
  <w:style w:type="paragraph" w:customStyle="1" w:styleId="Titredintercalaire">
    <w:name w:val="Titre d'intercalaire"/>
    <w:basedOn w:val="Normal"/>
    <w:next w:val="Normal"/>
    <w:rsid w:val="00186382"/>
    <w:pPr>
      <w:numPr>
        <w:numId w:val="1"/>
      </w:numPr>
      <w:spacing w:before="4600" w:line="680" w:lineRule="exact"/>
      <w:jc w:val="left"/>
    </w:pPr>
    <w:rPr>
      <w:rFonts w:ascii="Arial Black" w:hAnsi="Arial Black"/>
      <w:b/>
      <w:w w:val="90"/>
      <w:sz w:val="48"/>
    </w:rPr>
  </w:style>
  <w:style w:type="paragraph" w:customStyle="1" w:styleId="Titreprincipal">
    <w:name w:val="Titre principal"/>
    <w:basedOn w:val="Normal"/>
    <w:next w:val="Normal"/>
    <w:rsid w:val="00186382"/>
    <w:pPr>
      <w:keepNext/>
      <w:pageBreakBefore/>
      <w:numPr>
        <w:ilvl w:val="1"/>
        <w:numId w:val="1"/>
      </w:numPr>
      <w:spacing w:before="1200" w:after="600" w:line="480" w:lineRule="exact"/>
      <w:jc w:val="center"/>
    </w:pPr>
    <w:rPr>
      <w:rFonts w:ascii="Arial" w:hAnsi="Arial"/>
      <w:b/>
      <w:sz w:val="40"/>
    </w:rPr>
  </w:style>
  <w:style w:type="paragraph" w:customStyle="1" w:styleId="Pucepourtitre">
    <w:name w:val="Puce pour titre"/>
    <w:basedOn w:val="Normal"/>
    <w:next w:val="Normal"/>
    <w:rsid w:val="00186382"/>
    <w:pPr>
      <w:keepNext/>
      <w:numPr>
        <w:ilvl w:val="7"/>
        <w:numId w:val="1"/>
      </w:numPr>
      <w:spacing w:before="180"/>
      <w:jc w:val="left"/>
    </w:pPr>
    <w:rPr>
      <w:b/>
    </w:rPr>
  </w:style>
  <w:style w:type="paragraph" w:customStyle="1" w:styleId="Titredannexe">
    <w:name w:val="Titre d'annexe"/>
    <w:basedOn w:val="Normal"/>
    <w:next w:val="Normal"/>
    <w:rsid w:val="00186382"/>
    <w:pPr>
      <w:pageBreakBefore/>
      <w:numPr>
        <w:ilvl w:val="2"/>
        <w:numId w:val="1"/>
      </w:numPr>
      <w:spacing w:after="960"/>
      <w:jc w:val="center"/>
    </w:pPr>
    <w:rPr>
      <w:rFonts w:ascii="Arial" w:hAnsi="Arial"/>
      <w:b/>
      <w:sz w:val="28"/>
    </w:rPr>
  </w:style>
  <w:style w:type="paragraph" w:styleId="Paragraphedeliste">
    <w:name w:val="List Paragraph"/>
    <w:basedOn w:val="Normal"/>
    <w:uiPriority w:val="34"/>
    <w:qFormat/>
    <w:rsid w:val="005A6A33"/>
    <w:pPr>
      <w:ind w:left="720"/>
      <w:contextualSpacing/>
    </w:pPr>
  </w:style>
  <w:style w:type="paragraph" w:styleId="En-tte">
    <w:name w:val="header"/>
    <w:basedOn w:val="Normal"/>
    <w:link w:val="En-tteCar"/>
    <w:uiPriority w:val="99"/>
    <w:unhideWhenUsed/>
    <w:rsid w:val="00132F9E"/>
    <w:pPr>
      <w:tabs>
        <w:tab w:val="center" w:pos="4680"/>
        <w:tab w:val="right" w:pos="9360"/>
      </w:tabs>
      <w:spacing w:before="0"/>
      <w:jc w:val="left"/>
    </w:pPr>
    <w:rPr>
      <w:rFonts w:asciiTheme="minorHAnsi" w:eastAsiaTheme="minorHAnsi" w:hAnsiTheme="minorHAnsi" w:cstheme="minorBidi"/>
      <w:szCs w:val="22"/>
      <w:lang w:eastAsia="en-US"/>
    </w:rPr>
  </w:style>
  <w:style w:type="character" w:customStyle="1" w:styleId="En-tteCar">
    <w:name w:val="En-tête Car"/>
    <w:basedOn w:val="Policepardfaut"/>
    <w:link w:val="En-tte"/>
    <w:uiPriority w:val="99"/>
    <w:rsid w:val="00132F9E"/>
    <w:rPr>
      <w:lang w:val="fr-FR"/>
    </w:rPr>
  </w:style>
  <w:style w:type="paragraph" w:customStyle="1" w:styleId="Tirets">
    <w:name w:val="Tirets"/>
    <w:basedOn w:val="Normal"/>
    <w:rsid w:val="00132F9E"/>
    <w:pPr>
      <w:numPr>
        <w:numId w:val="3"/>
      </w:numPr>
      <w:tabs>
        <w:tab w:val="left" w:pos="624"/>
      </w:tabs>
      <w:spacing w:before="30"/>
    </w:pPr>
    <w:rPr>
      <w:sz w:val="23"/>
    </w:rPr>
  </w:style>
  <w:style w:type="paragraph" w:styleId="Pieddepage">
    <w:name w:val="footer"/>
    <w:basedOn w:val="Normal"/>
    <w:link w:val="PieddepageCar"/>
    <w:uiPriority w:val="99"/>
    <w:unhideWhenUsed/>
    <w:rsid w:val="00B52CEF"/>
    <w:pPr>
      <w:tabs>
        <w:tab w:val="center" w:pos="4680"/>
        <w:tab w:val="right" w:pos="9360"/>
      </w:tabs>
      <w:spacing w:before="0"/>
    </w:pPr>
  </w:style>
  <w:style w:type="character" w:customStyle="1" w:styleId="PieddepageCar">
    <w:name w:val="Pied de page Car"/>
    <w:basedOn w:val="Policepardfaut"/>
    <w:link w:val="Pieddepage"/>
    <w:uiPriority w:val="99"/>
    <w:rsid w:val="00B52CEF"/>
    <w:rPr>
      <w:rFonts w:ascii="Times New Roman" w:eastAsia="Times New Roman" w:hAnsi="Times New Roman" w:cs="Times New Roman"/>
      <w:szCs w:val="20"/>
      <w:lang w:val="fr-FR" w:eastAsia="fr-FR"/>
    </w:rPr>
  </w:style>
  <w:style w:type="character" w:customStyle="1" w:styleId="Titre2Car">
    <w:name w:val="Titre 2 Car"/>
    <w:basedOn w:val="Policepardfaut"/>
    <w:link w:val="Titre2"/>
    <w:rsid w:val="005C2BCC"/>
    <w:rPr>
      <w:rFonts w:asciiTheme="majorHAnsi" w:eastAsiaTheme="majorEastAsia" w:hAnsiTheme="majorHAnsi" w:cstheme="majorBidi"/>
      <w:color w:val="2E74B5" w:themeColor="accent1" w:themeShade="BF"/>
      <w:sz w:val="26"/>
      <w:szCs w:val="26"/>
      <w:lang w:val="fr-FR" w:eastAsia="fr-FR"/>
    </w:rPr>
  </w:style>
  <w:style w:type="character" w:customStyle="1" w:styleId="Titre3Car">
    <w:name w:val="Titre 3 Car"/>
    <w:basedOn w:val="Policepardfaut"/>
    <w:link w:val="Titre3"/>
    <w:uiPriority w:val="9"/>
    <w:semiHidden/>
    <w:rsid w:val="0007279A"/>
    <w:rPr>
      <w:rFonts w:asciiTheme="majorHAnsi" w:eastAsiaTheme="majorEastAsia" w:hAnsiTheme="majorHAnsi" w:cstheme="majorBidi"/>
      <w:color w:val="1F4D78" w:themeColor="accent1" w:themeShade="7F"/>
      <w:sz w:val="24"/>
      <w:szCs w:val="24"/>
      <w:lang w:val="fr-FR" w:eastAsia="fr-FR"/>
    </w:rPr>
  </w:style>
  <w:style w:type="paragraph" w:customStyle="1" w:styleId="Pucepournumration">
    <w:name w:val="Puce pour énumération"/>
    <w:basedOn w:val="Normal"/>
    <w:rsid w:val="0007279A"/>
    <w:pPr>
      <w:spacing w:before="60"/>
    </w:pPr>
  </w:style>
  <w:style w:type="character" w:styleId="Marquedecommentaire">
    <w:name w:val="annotation reference"/>
    <w:basedOn w:val="Policepardfaut"/>
    <w:uiPriority w:val="99"/>
    <w:semiHidden/>
    <w:unhideWhenUsed/>
    <w:rsid w:val="0045062A"/>
    <w:rPr>
      <w:sz w:val="16"/>
      <w:szCs w:val="16"/>
    </w:rPr>
  </w:style>
  <w:style w:type="paragraph" w:styleId="Commentaire">
    <w:name w:val="annotation text"/>
    <w:basedOn w:val="Normal"/>
    <w:link w:val="CommentaireCar"/>
    <w:uiPriority w:val="99"/>
    <w:semiHidden/>
    <w:unhideWhenUsed/>
    <w:rsid w:val="0045062A"/>
    <w:pPr>
      <w:spacing w:before="0" w:after="160"/>
      <w:jc w:val="left"/>
    </w:pPr>
    <w:rPr>
      <w:rFonts w:asciiTheme="minorHAnsi" w:eastAsiaTheme="minorHAnsi" w:hAnsiTheme="minorHAnsi" w:cstheme="minorBidi"/>
      <w:sz w:val="20"/>
      <w:lang w:val="fr-HT" w:eastAsia="en-US"/>
    </w:rPr>
  </w:style>
  <w:style w:type="character" w:customStyle="1" w:styleId="CommentaireCar">
    <w:name w:val="Commentaire Car"/>
    <w:basedOn w:val="Policepardfaut"/>
    <w:link w:val="Commentaire"/>
    <w:uiPriority w:val="99"/>
    <w:semiHidden/>
    <w:rsid w:val="0045062A"/>
    <w:rPr>
      <w:sz w:val="20"/>
      <w:szCs w:val="20"/>
      <w:lang w:val="fr-HT"/>
    </w:rPr>
  </w:style>
  <w:style w:type="paragraph" w:styleId="Textedebulles">
    <w:name w:val="Balloon Text"/>
    <w:basedOn w:val="Normal"/>
    <w:link w:val="TextedebullesCar"/>
    <w:uiPriority w:val="99"/>
    <w:semiHidden/>
    <w:unhideWhenUsed/>
    <w:rsid w:val="0045062A"/>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062A"/>
    <w:rPr>
      <w:rFonts w:ascii="Segoe UI" w:eastAsia="Times New Roman" w:hAnsi="Segoe UI" w:cs="Segoe UI"/>
      <w:sz w:val="18"/>
      <w:szCs w:val="18"/>
      <w:lang w:val="fr-FR" w:eastAsia="fr-FR"/>
    </w:rPr>
  </w:style>
  <w:style w:type="table" w:styleId="Grilledutableau">
    <w:name w:val="Table Grid"/>
    <w:basedOn w:val="TableauNormal"/>
    <w:uiPriority w:val="39"/>
    <w:rsid w:val="00C12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92533D"/>
    <w:pPr>
      <w:spacing w:before="120" w:after="0"/>
      <w:jc w:val="both"/>
    </w:pPr>
    <w:rPr>
      <w:rFonts w:ascii="Times New Roman" w:eastAsia="Times New Roman" w:hAnsi="Times New Roman" w:cs="Times New Roman"/>
      <w:b/>
      <w:bCs/>
      <w:lang w:val="fr-FR" w:eastAsia="fr-FR"/>
    </w:rPr>
  </w:style>
  <w:style w:type="character" w:customStyle="1" w:styleId="ObjetducommentaireCar">
    <w:name w:val="Objet du commentaire Car"/>
    <w:basedOn w:val="CommentaireCar"/>
    <w:link w:val="Objetducommentaire"/>
    <w:uiPriority w:val="99"/>
    <w:semiHidden/>
    <w:rsid w:val="0092533D"/>
    <w:rPr>
      <w:rFonts w:ascii="Times New Roman" w:eastAsia="Times New Roman" w:hAnsi="Times New Roman" w:cs="Times New Roman"/>
      <w:b/>
      <w:bCs/>
      <w:sz w:val="20"/>
      <w:szCs w:val="20"/>
      <w:lang w:val="fr-FR" w:eastAsia="fr-FR"/>
    </w:rPr>
  </w:style>
  <w:style w:type="paragraph" w:styleId="En-ttedetabledesmatires">
    <w:name w:val="TOC Heading"/>
    <w:basedOn w:val="Titre1"/>
    <w:next w:val="Normal"/>
    <w:uiPriority w:val="39"/>
    <w:unhideWhenUsed/>
    <w:qFormat/>
    <w:rsid w:val="005A08D9"/>
    <w:pPr>
      <w:keepLines/>
      <w:numPr>
        <w:ilvl w:val="0"/>
        <w:numId w:val="0"/>
      </w:numPr>
      <w:pBdr>
        <w:bottom w:val="none" w:sz="0" w:space="0" w:color="auto"/>
      </w:pBdr>
      <w:tabs>
        <w:tab w:val="clear" w:pos="510"/>
      </w:tabs>
      <w:spacing w:before="240" w:after="0" w:line="259" w:lineRule="auto"/>
      <w:outlineLvl w:val="9"/>
    </w:pPr>
    <w:rPr>
      <w:rFonts w:asciiTheme="majorHAnsi" w:eastAsiaTheme="majorEastAsia" w:hAnsiTheme="majorHAnsi" w:cstheme="majorBidi"/>
      <w:b w:val="0"/>
      <w:caps w:val="0"/>
      <w:color w:val="2E74B5" w:themeColor="accent1" w:themeShade="BF"/>
      <w:sz w:val="32"/>
      <w:szCs w:val="32"/>
    </w:rPr>
  </w:style>
  <w:style w:type="paragraph" w:styleId="TM1">
    <w:name w:val="toc 1"/>
    <w:basedOn w:val="Normal"/>
    <w:next w:val="Normal"/>
    <w:autoRedefine/>
    <w:uiPriority w:val="39"/>
    <w:unhideWhenUsed/>
    <w:rsid w:val="005A08D9"/>
    <w:pPr>
      <w:numPr>
        <w:numId w:val="33"/>
      </w:numPr>
      <w:tabs>
        <w:tab w:val="left" w:pos="1134"/>
        <w:tab w:val="right" w:leader="dot" w:pos="9350"/>
      </w:tabs>
      <w:spacing w:after="100"/>
    </w:pPr>
  </w:style>
  <w:style w:type="paragraph" w:styleId="TM2">
    <w:name w:val="toc 2"/>
    <w:basedOn w:val="Normal"/>
    <w:next w:val="Normal"/>
    <w:autoRedefine/>
    <w:uiPriority w:val="39"/>
    <w:unhideWhenUsed/>
    <w:rsid w:val="005A08D9"/>
    <w:pPr>
      <w:spacing w:after="100"/>
      <w:ind w:left="220"/>
    </w:pPr>
  </w:style>
  <w:style w:type="character" w:styleId="Lienhypertexte">
    <w:name w:val="Hyperlink"/>
    <w:basedOn w:val="Policepardfaut"/>
    <w:uiPriority w:val="99"/>
    <w:unhideWhenUsed/>
    <w:rsid w:val="005A08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95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about:blan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about:bla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CBAC5ADE5A3643B69AB43259CCF3FD" ma:contentTypeVersion="14" ma:contentTypeDescription="Crée un document." ma:contentTypeScope="" ma:versionID="9a95e67fa3c684615e874e94f1789a8b">
  <xsd:schema xmlns:xsd="http://www.w3.org/2001/XMLSchema" xmlns:xs="http://www.w3.org/2001/XMLSchema" xmlns:p="http://schemas.microsoft.com/office/2006/metadata/properties" xmlns:ns3="abaa2d18-a301-4b96-a5fd-6381b2e1c014" xmlns:ns4="ad22da85-f040-4b51-92f4-235f71073316" targetNamespace="http://schemas.microsoft.com/office/2006/metadata/properties" ma:root="true" ma:fieldsID="fc4cf5ffec71683bb4796e25015ba7f7" ns3:_="" ns4:_="">
    <xsd:import namespace="abaa2d18-a301-4b96-a5fd-6381b2e1c014"/>
    <xsd:import namespace="ad22da85-f040-4b51-92f4-235f7107331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4:SharedWithDetails" minOccurs="0"/>
                <xsd:element ref="ns4:SharingHintHash" minOccurs="0"/>
                <xsd:element ref="ns4:SharedWithUser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2d18-a301-4b96-a5fd-6381b2e1c0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22da85-f040-4b51-92f4-235f71073316" elementFormDefault="qualified">
    <xsd:import namespace="http://schemas.microsoft.com/office/2006/documentManagement/types"/>
    <xsd:import namespace="http://schemas.microsoft.com/office/infopath/2007/PartnerControls"/>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277B6-B821-4FFC-AC3A-E686AC0E7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2d18-a301-4b96-a5fd-6381b2e1c014"/>
    <ds:schemaRef ds:uri="ad22da85-f040-4b51-92f4-235f710733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85AB6-3C53-49ED-8279-4AA026D950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64DB66-B161-496C-BFC3-B67EC85BD93E}">
  <ds:schemaRefs>
    <ds:schemaRef ds:uri="http://schemas.microsoft.com/sharepoint/v3/contenttype/forms"/>
  </ds:schemaRefs>
</ds:datastoreItem>
</file>

<file path=customXml/itemProps4.xml><?xml version="1.0" encoding="utf-8"?>
<ds:datastoreItem xmlns:ds="http://schemas.openxmlformats.org/officeDocument/2006/customXml" ds:itemID="{300DB4F0-0211-4DEB-A5BD-1C7FCC40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Pages>
  <Words>5355</Words>
  <Characters>29455</Characters>
  <Application>Microsoft Office Word</Application>
  <DocSecurity>0</DocSecurity>
  <Lines>245</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Soulouque M</dc:creator>
  <cp:keywords/>
  <dc:description/>
  <cp:lastModifiedBy>Magdala Ganthier B-A</cp:lastModifiedBy>
  <cp:revision>8</cp:revision>
  <dcterms:created xsi:type="dcterms:W3CDTF">2023-03-14T14:40:00Z</dcterms:created>
  <dcterms:modified xsi:type="dcterms:W3CDTF">2023-03-14T15:10:00Z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0x01010050CBAC5ADE5A3643B69AB43259CCF3FD</vt:lpwstr>
  </property>
</Properties>
</file>