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00B05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8"/>
      </w:tblGrid>
      <w:tr w:rsidR="00790E79" w:rsidRPr="00AD48E7" w:rsidTr="002A1894">
        <w:tc>
          <w:tcPr>
            <w:tcW w:w="10098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A2B" w:rsidRPr="00D229C5" w:rsidRDefault="002F5A2B" w:rsidP="002F5A2B">
            <w:pPr>
              <w:spacing w:after="0" w:line="240" w:lineRule="auto"/>
              <w:ind w:left="1920" w:hanging="1920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bookmarkStart w:id="0" w:name="_GoBack"/>
            <w:bookmarkEnd w:id="0"/>
            <w:r w:rsidRPr="00D229C5"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val="fr-BE" w:eastAsia="en-GB"/>
              </w:rPr>
              <w:t> </w:t>
            </w:r>
          </w:p>
          <w:p w:rsidR="002F5A2B" w:rsidRPr="00D229C5" w:rsidRDefault="002F5A2B" w:rsidP="00790E79">
            <w:pPr>
              <w:shd w:val="clear" w:color="auto" w:fill="92D050"/>
              <w:spacing w:after="0" w:line="240" w:lineRule="auto"/>
              <w:ind w:left="1920" w:hanging="1920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fr-BE" w:eastAsia="en-GB"/>
              </w:rPr>
              <w:t>Annexe 9: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  <w:r w:rsidRPr="00D229C5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fr-BE" w:eastAsia="en-GB"/>
              </w:rPr>
              <w:t>Code de comportement et déclaration d'engagement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D229C5" w:rsidRDefault="002F5A2B" w:rsidP="00790E79">
            <w:pPr>
              <w:shd w:val="clear" w:color="auto" w:fill="92D05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 </w:t>
            </w:r>
          </w:p>
        </w:tc>
      </w:tr>
    </w:tbl>
    <w:p w:rsidR="002F5A2B" w:rsidRPr="00D229C5" w:rsidRDefault="002F5A2B" w:rsidP="00E77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2F5A2B" w:rsidRPr="00D229C5" w:rsidRDefault="002F5A2B" w:rsidP="002F5A2B">
      <w:pPr>
        <w:pStyle w:val="Heading1"/>
        <w:rPr>
          <w:sz w:val="24"/>
          <w:szCs w:val="24"/>
          <w:lang w:val="fr-BE"/>
        </w:rPr>
      </w:pPr>
      <w:r w:rsidRPr="00D229C5">
        <w:rPr>
          <w:rStyle w:val="hps"/>
          <w:lang w:val="fr-BE"/>
        </w:rPr>
        <w:t>Code de</w:t>
      </w:r>
      <w:r w:rsidRPr="00D229C5">
        <w:rPr>
          <w:rStyle w:val="shorttext"/>
          <w:lang w:val="fr-BE"/>
        </w:rPr>
        <w:t xml:space="preserve"> </w:t>
      </w:r>
      <w:r w:rsidRPr="00D229C5">
        <w:rPr>
          <w:rStyle w:val="hps"/>
          <w:lang w:val="fr-BE"/>
        </w:rPr>
        <w:t>co</w:t>
      </w:r>
      <w:r w:rsidR="0024074D" w:rsidRPr="00D229C5">
        <w:rPr>
          <w:rStyle w:val="hps"/>
          <w:lang w:val="fr-BE"/>
        </w:rPr>
        <w:t>mportement</w:t>
      </w:r>
    </w:p>
    <w:p w:rsidR="002F5A2B" w:rsidRPr="00D229C5" w:rsidRDefault="002F5A2B" w:rsidP="002F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b/>
          <w:bCs/>
          <w:sz w:val="24"/>
          <w:szCs w:val="24"/>
          <w:lang w:val="fr-BE" w:eastAsia="en-GB"/>
        </w:rPr>
        <w:t>Introduction</w:t>
      </w:r>
      <w:r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</w:p>
    <w:p w:rsidR="002F5A2B" w:rsidRPr="00D229C5" w:rsidRDefault="002F5A2B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GOAL est une organisation internationale non-gouvernem</w:t>
      </w:r>
      <w:r w:rsidR="007E4227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entale, apportant un soutien à des personnes en Haiti parmi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les plus vulnérables.</w:t>
      </w:r>
      <w:r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  <w:r w:rsidR="007E4227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GOAL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reconnaît</w:t>
      </w:r>
      <w:r w:rsidR="00AE50AE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que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les droits de tous les enfants </w:t>
      </w:r>
      <w:r w:rsidR="00FC3FE9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confiés à notre attention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</w:t>
      </w:r>
      <w:r w:rsidR="00FC3FE9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doivent </w:t>
      </w:r>
      <w:r w:rsidR="00AE50AE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être</w:t>
      </w:r>
      <w:r w:rsidR="00FC3FE9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</w:t>
      </w:r>
      <w:r w:rsidR="00AE50AE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protégés</w:t>
      </w:r>
      <w:r w:rsidR="00FC3FE9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du danger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.</w:t>
      </w:r>
      <w:r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  <w:r w:rsidR="007E4227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GOAL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prend cette obligation </w:t>
      </w:r>
      <w:r w:rsidR="00AE50AE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très</w:t>
      </w:r>
      <w:r w:rsidR="00FC3FE9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</w:t>
      </w:r>
      <w:r w:rsidR="00AE50AE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sérieusement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et s'engage à créer une organisation qui est sans danger pour les enfants, où tous les efforts sont faits pour éviter les abus.</w:t>
      </w:r>
      <w:r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  <w:r w:rsidR="007E4227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GOAL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</w:t>
      </w:r>
      <w:r w:rsidR="00D229C5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considère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</w:t>
      </w:r>
      <w:r w:rsidR="00AE50AE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comme capital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les intérêts et la s</w:t>
      </w:r>
      <w:r w:rsidR="00FC3FE9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écurité des enfants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.</w:t>
      </w:r>
      <w:r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  <w:r w:rsidR="00FC3FE9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GOAL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s'attend à ce que tout le personnel (national, expatrié et bén</w:t>
      </w:r>
      <w:r w:rsidR="00FC3FE9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évoles) et les visiteurs traitent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les enfants avec respect et attention.</w:t>
      </w:r>
      <w:r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</w:p>
    <w:p w:rsidR="002F5A2B" w:rsidRPr="00D229C5" w:rsidRDefault="002F5A2B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 </w:t>
      </w:r>
    </w:p>
    <w:p w:rsidR="002F5A2B" w:rsidRPr="00D229C5" w:rsidRDefault="002F5A2B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Le code de condu</w:t>
      </w:r>
      <w:r w:rsidR="00FC3FE9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ite est un guide pour aider tout le personnel de </w:t>
      </w:r>
      <w:r w:rsidR="00AE50AE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GOAL,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les bénévoles et les visiteurs à comprendre ce </w:t>
      </w:r>
      <w:r w:rsidR="00636A4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que </w:t>
      </w:r>
      <w:r w:rsidR="00FC3FE9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GOAL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considère comme</w:t>
      </w:r>
      <w:r w:rsidR="00FC3FE9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conduite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approprié</w:t>
      </w:r>
      <w:r w:rsidR="00FC3FE9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e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</w:t>
      </w:r>
      <w:r w:rsidR="00FC3FE9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ou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inapproprié</w:t>
      </w:r>
      <w:r w:rsidR="00FC3FE9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e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lors de l'interaction avec les enfants </w:t>
      </w:r>
      <w:r w:rsidR="00AE50AE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durant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leur </w:t>
      </w:r>
      <w:r w:rsidR="00AE50AE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travail.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Il donne également des lignes directrices pour aider le personnel </w:t>
      </w:r>
      <w:r w:rsidR="00AE50AE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à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minimiser les situations à risque rencontrées à la suite de leur travail. Tout le personnel de GOAL, bénévoles, visiteurs et </w:t>
      </w:r>
      <w:r w:rsidR="0024074D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contractuels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</w:t>
      </w:r>
      <w:r w:rsidR="0024074D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concernés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sont tenus de lire et de respecter les instructions de ce code de conduite.</w:t>
      </w:r>
      <w:r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</w:p>
    <w:p w:rsidR="002F5A2B" w:rsidRPr="00D229C5" w:rsidRDefault="002F5A2B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 </w:t>
      </w:r>
    </w:p>
    <w:p w:rsidR="002F5A2B" w:rsidRPr="00D229C5" w:rsidRDefault="00636A45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val="fr-BE" w:eastAsia="en-GB"/>
        </w:rPr>
        <w:t>Une o</w:t>
      </w:r>
      <w:r w:rsidR="002F5A2B" w:rsidRPr="00D229C5">
        <w:rPr>
          <w:rFonts w:ascii="Garamond" w:eastAsia="Times New Roman" w:hAnsi="Garamond" w:cs="Times New Roman"/>
          <w:b/>
          <w:bCs/>
          <w:sz w:val="24"/>
          <w:szCs w:val="24"/>
          <w:lang w:val="fr-BE" w:eastAsia="en-GB"/>
        </w:rPr>
        <w:t xml:space="preserve">rganisation </w:t>
      </w:r>
      <w:r w:rsidR="001D451B" w:rsidRPr="00D229C5">
        <w:rPr>
          <w:rFonts w:ascii="Garamond" w:eastAsia="Times New Roman" w:hAnsi="Garamond" w:cs="Times New Roman"/>
          <w:b/>
          <w:bCs/>
          <w:sz w:val="24"/>
          <w:szCs w:val="24"/>
          <w:lang w:val="fr-BE" w:eastAsia="en-GB"/>
        </w:rPr>
        <w:t xml:space="preserve">où tout enfant est </w:t>
      </w:r>
      <w:r w:rsidR="002F5A2B" w:rsidRPr="00D229C5">
        <w:rPr>
          <w:rFonts w:ascii="Garamond" w:eastAsia="Times New Roman" w:hAnsi="Garamond" w:cs="Times New Roman"/>
          <w:b/>
          <w:bCs/>
          <w:sz w:val="24"/>
          <w:szCs w:val="24"/>
          <w:lang w:val="fr-BE" w:eastAsia="en-GB"/>
        </w:rPr>
        <w:t>en toute sécurité</w:t>
      </w:r>
      <w:r w:rsidR="002F5A2B"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</w:p>
    <w:p w:rsidR="002F5A2B" w:rsidRPr="00D229C5" w:rsidRDefault="002F5A2B" w:rsidP="002F5A2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GOAL vise à créer une organisation qui est sans danger pour les enfants, mais est également conscient</w:t>
      </w:r>
      <w:r w:rsidR="0024074D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e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de la nécessité de </w:t>
      </w:r>
      <w:r w:rsidR="0024074D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garder en perspective les </w:t>
      </w:r>
      <w:r w:rsidR="001D451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inquiétudes</w:t>
      </w:r>
      <w:r w:rsidR="0024074D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sur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</w:t>
      </w:r>
      <w:r w:rsidR="00AB2954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la protection des enfants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</w:t>
      </w:r>
      <w:r w:rsidR="0024074D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et de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se prémunir contre les attitudes trop </w:t>
      </w:r>
      <w:r w:rsidR="0071312F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zélées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.</w:t>
      </w:r>
      <w:r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  <w:r w:rsidR="0024074D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Le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</w:t>
      </w:r>
      <w:r w:rsidR="0024074D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mauvais traitement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des enfants se développe dans des atmosphères fermées et secrètes.</w:t>
      </w:r>
      <w:r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  <w:r w:rsidR="0024074D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Et la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meilleure protection de</w:t>
      </w:r>
      <w:r w:rsidR="00D229C5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GOAL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est de créer une culture d'ouverture et de conscience où les gens n'ont pas peur de parler de leurs préoccupations.</w:t>
      </w:r>
      <w:r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L'engageme</w:t>
      </w:r>
      <w:r w:rsidR="00636A45">
        <w:rPr>
          <w:rFonts w:ascii="Garamond" w:eastAsia="Times New Roman" w:hAnsi="Garamond" w:cs="Times New Roman"/>
          <w:sz w:val="24"/>
          <w:szCs w:val="24"/>
          <w:lang w:val="fr-BE" w:eastAsia="en-GB"/>
        </w:rPr>
        <w:t>nt à protéger les enfants doit être communiqué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à l'ensemble de l'organisation.</w:t>
      </w:r>
      <w:r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</w:p>
    <w:p w:rsidR="002F5A2B" w:rsidRPr="00D229C5" w:rsidRDefault="002F5A2B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 </w:t>
      </w:r>
    </w:p>
    <w:p w:rsidR="002F5A2B" w:rsidRPr="00D229C5" w:rsidRDefault="002F5A2B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b/>
          <w:bCs/>
          <w:sz w:val="24"/>
          <w:szCs w:val="24"/>
          <w:lang w:val="fr-BE" w:eastAsia="en-GB"/>
        </w:rPr>
        <w:t>Participation de l'enfant</w:t>
      </w:r>
      <w:r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</w:p>
    <w:p w:rsidR="002F5A2B" w:rsidRPr="00D229C5" w:rsidRDefault="00394D56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Une composante centrale de la Protection de l’enfant est que </w:t>
      </w:r>
      <w:r w:rsidR="002F5A2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tous les enfants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so</w:t>
      </w:r>
      <w:r w:rsidR="00485511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ie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nt impliqués</w:t>
      </w:r>
      <w:r w:rsidR="002F5A2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à leur propre protection.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Les i</w:t>
      </w:r>
      <w:r w:rsidR="002F5A2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nformation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s</w:t>
      </w:r>
      <w:r w:rsidR="002F5A2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des contacts des </w:t>
      </w:r>
      <w:r w:rsidR="002F5A2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personnes responsables de la protection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de l’enfance </w:t>
      </w:r>
      <w:r w:rsidR="002F5A2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de la police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et des </w:t>
      </w:r>
      <w:r w:rsidR="002F5A2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services sociaux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doivent</w:t>
      </w:r>
      <w:r w:rsidR="002F5A2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</w:t>
      </w:r>
      <w:r w:rsidR="00D229C5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être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</w:t>
      </w:r>
      <w:r w:rsidR="00D229C5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affichées</w:t>
      </w:r>
      <w:r w:rsidR="002F5A2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dans les zones d’intervention.</w:t>
      </w:r>
    </w:p>
    <w:p w:rsidR="002F5A2B" w:rsidRPr="00D229C5" w:rsidRDefault="002F5A2B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lang w:val="fr-BE" w:eastAsia="en-GB"/>
        </w:rPr>
        <w:t> </w:t>
      </w:r>
    </w:p>
    <w:p w:rsidR="002F5A2B" w:rsidRPr="00D229C5" w:rsidRDefault="002F5A2B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b/>
          <w:bCs/>
          <w:sz w:val="24"/>
          <w:szCs w:val="24"/>
          <w:lang w:val="fr-BE" w:eastAsia="en-GB"/>
        </w:rPr>
        <w:t>Châtiment corporel</w:t>
      </w:r>
      <w:r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</w:p>
    <w:p w:rsidR="002F5A2B" w:rsidRPr="00D229C5" w:rsidRDefault="00AB2954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GOAL</w:t>
      </w:r>
      <w:r w:rsidR="002F5A2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a un énoncé de politique claire sur </w:t>
      </w:r>
      <w:r w:rsidR="006836A0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le non</w:t>
      </w:r>
      <w:r w:rsidR="002F5A2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recours aux châtiments corporels. On peut s'attendre à ce que, </w:t>
      </w:r>
      <w:r w:rsidR="006836A0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des fois</w:t>
      </w:r>
      <w:r w:rsidR="00636A45">
        <w:rPr>
          <w:rFonts w:ascii="Garamond" w:eastAsia="Times New Roman" w:hAnsi="Garamond" w:cs="Times New Roman"/>
          <w:sz w:val="24"/>
          <w:szCs w:val="24"/>
          <w:lang w:val="fr-BE" w:eastAsia="en-GB"/>
        </w:rPr>
        <w:t>,</w:t>
      </w:r>
      <w:r w:rsidR="002F5A2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le comportement des enfants peut être difficile à gérer.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GOAL</w:t>
      </w:r>
      <w:r w:rsidR="002F5A2B"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  <w:r w:rsidR="002F5A2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fournit des directives sur la façon de discipliner les enfants sans recourir aux châtiments corporels.</w:t>
      </w:r>
      <w:r w:rsidR="002F5A2B"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</w:p>
    <w:p w:rsidR="002F5A2B" w:rsidRPr="00D229C5" w:rsidRDefault="002F5A2B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lang w:val="fr-BE" w:eastAsia="en-GB"/>
        </w:rPr>
        <w:t> </w:t>
      </w:r>
    </w:p>
    <w:p w:rsidR="002F5A2B" w:rsidRPr="00D229C5" w:rsidRDefault="002F5A2B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b/>
          <w:bCs/>
          <w:sz w:val="24"/>
          <w:szCs w:val="24"/>
          <w:lang w:val="fr-BE" w:eastAsia="en-GB"/>
        </w:rPr>
        <w:t>Déclaration</w:t>
      </w:r>
      <w:r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  <w:r w:rsidR="006836A0" w:rsidRPr="00D229C5">
        <w:rPr>
          <w:rFonts w:ascii="Garamond" w:eastAsia="Times New Roman" w:hAnsi="Garamond" w:cs="Times New Roman"/>
          <w:b/>
          <w:sz w:val="24"/>
          <w:szCs w:val="24"/>
          <w:lang w:val="fr-BE" w:eastAsia="en-GB"/>
        </w:rPr>
        <w:t>de Dénonciation</w:t>
      </w:r>
    </w:p>
    <w:p w:rsidR="00E77B85" w:rsidRDefault="002F5A2B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Chaque employé, de bénévole ou visiteur est tenu de signaler tout cas suspect ou confirmé de </w:t>
      </w:r>
      <w:r w:rsidR="006836A0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mauvais traitements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des enfants, voir le tableau </w:t>
      </w:r>
      <w:r w:rsidR="00D229C5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réaction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.</w:t>
      </w:r>
      <w:r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Cette obligation est connue comme la </w:t>
      </w:r>
      <w:r w:rsidR="006836A0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déclaration de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dénonciation et </w:t>
      </w:r>
      <w:r w:rsidR="007867CE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ce manquement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pour signaler </w:t>
      </w:r>
      <w:r w:rsidR="007867CE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des cas d’abus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entraîner</w:t>
      </w:r>
      <w:r w:rsidR="007867CE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a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des mesures disciplinaires. </w:t>
      </w:r>
      <w:r w:rsidR="007867CE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En signant la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déclaration d'engagement</w:t>
      </w:r>
      <w:r w:rsidR="00636A45">
        <w:rPr>
          <w:rFonts w:ascii="Garamond" w:eastAsia="Times New Roman" w:hAnsi="Garamond" w:cs="Times New Roman"/>
          <w:sz w:val="24"/>
          <w:szCs w:val="24"/>
          <w:lang w:val="fr-BE" w:eastAsia="en-GB"/>
        </w:rPr>
        <w:t>,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</w:t>
      </w:r>
      <w:r w:rsidR="007867CE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chaque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personnel, chaque bénévole, </w:t>
      </w:r>
      <w:r w:rsidR="007867CE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chaque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vis</w:t>
      </w:r>
      <w:r w:rsidR="007867CE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iteur</w:t>
      </w:r>
      <w:r w:rsidR="00485511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, chaque partenaire</w:t>
      </w:r>
      <w:r w:rsidR="007867CE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et contractuel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</w:t>
      </w:r>
      <w:r w:rsidR="007867CE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s’engage à le faire</w:t>
      </w:r>
      <w:r w:rsidR="00E77B8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.</w:t>
      </w:r>
    </w:p>
    <w:p w:rsidR="002F5A2B" w:rsidRPr="00D229C5" w:rsidRDefault="002F5A2B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b/>
          <w:bCs/>
          <w:sz w:val="24"/>
          <w:szCs w:val="24"/>
          <w:lang w:val="fr-BE" w:eastAsia="en-GB"/>
        </w:rPr>
        <w:t xml:space="preserve">Enquête </w:t>
      </w:r>
      <w:r w:rsidR="007867CE" w:rsidRPr="00D229C5">
        <w:rPr>
          <w:rFonts w:ascii="Garamond" w:eastAsia="Times New Roman" w:hAnsi="Garamond" w:cs="Times New Roman"/>
          <w:b/>
          <w:bCs/>
          <w:sz w:val="24"/>
          <w:szCs w:val="24"/>
          <w:lang w:val="fr-BE" w:eastAsia="en-GB"/>
        </w:rPr>
        <w:t>et Suivi.</w:t>
      </w:r>
    </w:p>
    <w:p w:rsidR="00F600A0" w:rsidRPr="00D229C5" w:rsidRDefault="007867CE" w:rsidP="002F5A2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Dans le cas où </w:t>
      </w:r>
      <w:r w:rsidR="002F5A2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le per</w:t>
      </w:r>
      <w:r w:rsidR="00D229C5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sonnel de GOAL, les visiteurs</w:t>
      </w:r>
      <w:r w:rsidR="00485511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, les partenaires </w:t>
      </w:r>
      <w:r w:rsidR="00F600A0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et les contractuels sont </w:t>
      </w:r>
      <w:r w:rsidR="00D229C5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soupçonnés</w:t>
      </w:r>
      <w:r w:rsidR="00F600A0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de mauvais traitement vis à vis d’un enfant</w:t>
      </w:r>
      <w:r w:rsidR="00636A45">
        <w:rPr>
          <w:rFonts w:ascii="Garamond" w:eastAsia="Times New Roman" w:hAnsi="Garamond" w:cs="Times New Roman"/>
          <w:sz w:val="24"/>
          <w:szCs w:val="24"/>
          <w:lang w:val="fr-BE" w:eastAsia="en-GB"/>
        </w:rPr>
        <w:t>,</w:t>
      </w:r>
      <w:r w:rsidR="00F600A0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GOAL doit entreprendre une </w:t>
      </w:r>
      <w:r w:rsidR="00D229C5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enquête</w:t>
      </w:r>
      <w:r w:rsidR="00F600A0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</w:t>
      </w:r>
      <w:r w:rsidR="00D229C5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complète</w:t>
      </w:r>
      <w:r w:rsidR="00F600A0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et</w:t>
      </w:r>
      <w:r w:rsidR="00485511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ceci doit </w:t>
      </w:r>
      <w:r w:rsidR="00D229C5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être</w:t>
      </w:r>
      <w:r w:rsidR="00485511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compris par tous</w:t>
      </w:r>
      <w:r w:rsidR="00F600A0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.</w:t>
      </w:r>
    </w:p>
    <w:p w:rsidR="002F5A2B" w:rsidRPr="00D229C5" w:rsidRDefault="002F5A2B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 </w:t>
      </w:r>
    </w:p>
    <w:p w:rsidR="002F5A2B" w:rsidRPr="00D229C5" w:rsidRDefault="002F5A2B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Le texte qui suit donne </w:t>
      </w:r>
      <w:r w:rsidR="007A3CF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des directives au personnel, aux bénévoles, aux</w:t>
      </w:r>
      <w:r w:rsid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visiteurs</w:t>
      </w:r>
      <w:r w:rsidR="00485511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, aux partenaires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et </w:t>
      </w:r>
      <w:r w:rsidR="00F600A0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le ca</w:t>
      </w:r>
      <w:r w:rsidR="007A3CF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s échéant aux</w:t>
      </w:r>
      <w:r w:rsidR="00F600A0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contractuels</w:t>
      </w:r>
      <w:r w:rsidR="007A3CF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sur la </w:t>
      </w:r>
      <w:r w:rsidR="00D229C5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manière</w:t>
      </w:r>
      <w:r w:rsidR="007A3CF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de réduire les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situation</w:t>
      </w:r>
      <w:r w:rsidR="007A3CF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s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à risque, et ce </w:t>
      </w:r>
      <w:r w:rsidR="00F600A0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que GOAL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considère comme un comportement acceptable et inacceptable.</w:t>
      </w:r>
      <w:r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</w:p>
    <w:p w:rsidR="002F5A2B" w:rsidRPr="00D229C5" w:rsidRDefault="002F5A2B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 </w:t>
      </w:r>
    </w:p>
    <w:tbl>
      <w:tblPr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8"/>
      </w:tblGrid>
      <w:tr w:rsidR="002F5A2B" w:rsidRPr="00AD48E7" w:rsidTr="002A1894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A2B" w:rsidRPr="00D229C5" w:rsidRDefault="002F5A2B" w:rsidP="002F5A2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fr-BE" w:eastAsia="en-GB"/>
              </w:rPr>
              <w:lastRenderedPageBreak/>
              <w:t> </w:t>
            </w:r>
          </w:p>
          <w:p w:rsidR="002F5A2B" w:rsidRPr="00D229C5" w:rsidRDefault="002F5A2B" w:rsidP="002F5A2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fr-BE" w:eastAsia="en-GB"/>
              </w:rPr>
              <w:t>Minimiser les situations à risque</w:t>
            </w:r>
            <w:r w:rsidRPr="00D22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D229C5" w:rsidRDefault="002F5A2B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Il est important </w:t>
            </w:r>
            <w:r w:rsid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pour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tout le personnel, les bénévoles, les visiteurs</w:t>
            </w:r>
            <w:r w:rsidR="00485511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, les partenaires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et où les </w:t>
            </w:r>
            <w:r w:rsidR="00F1212F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contractuels concernés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</w:t>
            </w:r>
            <w:r w:rsidR="00F1212F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de 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comprendre ce qu'ils peuvent faire pour réduire leur exposition à des situations à risque.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Les </w:t>
            </w:r>
            <w:r w:rsidR="00F1212F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exemples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suivants donnent quelques indications sur la manière de</w:t>
            </w:r>
            <w:r w:rsidR="00F1212F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le 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faire: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D229C5" w:rsidRDefault="002F5A2B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fr-BE" w:eastAsia="en-GB"/>
              </w:rPr>
              <w:t> </w:t>
            </w:r>
          </w:p>
          <w:p w:rsidR="002F5A2B" w:rsidRPr="00D229C5" w:rsidRDefault="00D229C5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fr-BE" w:eastAsia="en-GB"/>
              </w:rPr>
              <w:t>Ne</w:t>
            </w:r>
            <w:r w:rsidR="002F5A2B" w:rsidRPr="00D229C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fr-BE" w:eastAsia="en-GB"/>
              </w:rPr>
              <w:t xml:space="preserve"> jamais</w:t>
            </w:r>
            <w:r w:rsidR="002F5A2B"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D229C5" w:rsidRDefault="00D229C5" w:rsidP="00D229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Tolérer</w:t>
            </w:r>
            <w:r w:rsidR="00F1212F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ou Participer à 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un comportement qui est illégal ou dangereux.</w:t>
            </w:r>
            <w:r w:rsidR="002F5A2B"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D229C5" w:rsidRDefault="002F5A2B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 </w:t>
            </w:r>
          </w:p>
          <w:p w:rsidR="002F5A2B" w:rsidRPr="00D229C5" w:rsidRDefault="00F1212F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fr-BE" w:eastAsia="en-GB"/>
              </w:rPr>
              <w:t>Essayer toujours de ne pas</w:t>
            </w:r>
          </w:p>
          <w:p w:rsidR="00D229C5" w:rsidRDefault="002F5A2B" w:rsidP="00D229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Être seul avec un</w:t>
            </w:r>
            <w:r w:rsidR="00F1212F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seul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enfant, y compris dans les situations suivantes: dans une voiture, la nuit, dans votre maison, ou la maison d'un enfant.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  <w:r w:rsidR="00485511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(enfant qui n’est pas le </w:t>
            </w:r>
            <w:r w:rsidR="00D229C5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vôtre</w:t>
            </w:r>
            <w:r w:rsidR="00485511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)</w:t>
            </w:r>
          </w:p>
          <w:p w:rsidR="002F5A2B" w:rsidRPr="00D229C5" w:rsidRDefault="00522A83" w:rsidP="00D229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Faire p</w:t>
            </w:r>
            <w:r w:rsidR="00F1212F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reuve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de favoritisme ou de passer des quantités excessives de temps avec un enfant</w:t>
            </w:r>
            <w:r w:rsidR="007A3CF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en particulier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.</w:t>
            </w:r>
            <w:r w:rsidR="002F5A2B"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D229C5" w:rsidRDefault="002F5A2B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 </w:t>
            </w:r>
          </w:p>
          <w:p w:rsidR="002F5A2B" w:rsidRPr="00D229C5" w:rsidRDefault="00522A83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fr-BE" w:eastAsia="en-GB"/>
              </w:rPr>
              <w:t>Essayer de:</w:t>
            </w:r>
          </w:p>
          <w:p w:rsidR="00D229C5" w:rsidRDefault="00636A45" w:rsidP="00D229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Éviter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de vous placer dans une positi</w:t>
            </w:r>
            <w:r w:rsidR="00522A83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on compromettante ou vulnérable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.</w:t>
            </w:r>
            <w:r w:rsidR="002F5A2B"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D229C5" w:rsidRDefault="002F5A2B" w:rsidP="00D229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Être accompagné par un </w:t>
            </w:r>
            <w:r w:rsidR="00522A83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autre 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adulte </w:t>
            </w:r>
            <w:r w:rsidR="00522A83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autant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que possible.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D229C5" w:rsidRDefault="002F5A2B" w:rsidP="00D229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Rencontre</w:t>
            </w:r>
            <w:r w:rsidR="00522A83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r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un enfant dans un endroit central et </w:t>
            </w:r>
            <w:r w:rsidR="00522A83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public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</w:t>
            </w:r>
            <w:r w:rsidR="00522A83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autant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que possible.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D229C5" w:rsidRDefault="00522A83" w:rsidP="00D229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D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ocumenter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immédiatement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toutes 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les circonstances d'une situation qui se produit qui </w:t>
            </w:r>
            <w:r w:rsidR="007A3CF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     </w:t>
            </w:r>
            <w:r w:rsidR="00485511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peut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</w:t>
            </w:r>
            <w:r w:rsid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prêter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à équivoque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.</w:t>
            </w:r>
            <w:r w:rsidR="002F5A2B"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D229C5" w:rsidRDefault="00636A45" w:rsidP="00D229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Éviter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de faire quelque chose qui pourrait être mal interprété par un</w:t>
            </w:r>
            <w:r w:rsidR="00522A83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e tierce personne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.</w:t>
            </w:r>
            <w:r w:rsidR="002F5A2B"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D229C5" w:rsidRDefault="002F5A2B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 </w:t>
            </w:r>
          </w:p>
          <w:p w:rsidR="002F5A2B" w:rsidRPr="00D229C5" w:rsidRDefault="00522A83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fr-BE" w:eastAsia="en-GB"/>
              </w:rPr>
              <w:t>A Faire</w:t>
            </w:r>
          </w:p>
          <w:p w:rsidR="00D229C5" w:rsidRDefault="00522A83" w:rsidP="00D229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Attendre que les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contacts physiques appropriés tels que 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se tenir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par la main</w:t>
            </w:r>
            <w:r w:rsid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,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s’enlacer soi</w:t>
            </w:r>
            <w:r w:rsidR="007A3CF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en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t</w:t>
            </w:r>
            <w:r w:rsid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initié</w:t>
            </w:r>
            <w:r w:rsidR="007A3CF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s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par l'enfant.</w:t>
            </w:r>
            <w:r w:rsidR="002F5A2B"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D229C5" w:rsidRDefault="002F5A2B" w:rsidP="00D229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Demander la permission avant de photographier </w:t>
            </w:r>
            <w:r w:rsidR="00522A83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un enfant ou des enfants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sauf dans des circonstances exceptionnelles, </w:t>
            </w:r>
            <w:r w:rsidR="00522A83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qui sont 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basées sur</w:t>
            </w:r>
            <w:r w:rsidR="00522A83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le meilleur </w:t>
            </w:r>
            <w:r w:rsidR="00D229C5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intérêt</w:t>
            </w:r>
            <w:r w:rsidR="00522A83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de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l'enfant </w:t>
            </w:r>
            <w:r w:rsidR="00D4228C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et 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où ce ne serait pas possible ou souhaitable.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D229C5" w:rsidRDefault="002F5A2B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 </w:t>
            </w:r>
          </w:p>
        </w:tc>
      </w:tr>
    </w:tbl>
    <w:p w:rsidR="002F5A2B" w:rsidRPr="00D229C5" w:rsidRDefault="002F5A2B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 </w:t>
      </w:r>
    </w:p>
    <w:tbl>
      <w:tblPr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8"/>
      </w:tblGrid>
      <w:tr w:rsidR="002F5A2B" w:rsidRPr="00AD48E7" w:rsidTr="002A1894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A2B" w:rsidRPr="00D229C5" w:rsidRDefault="002F5A2B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 </w:t>
            </w:r>
            <w:r w:rsidRPr="00D229C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fr-BE" w:eastAsia="en-GB"/>
              </w:rPr>
              <w:t> </w:t>
            </w:r>
          </w:p>
          <w:p w:rsidR="002F5A2B" w:rsidRPr="00D229C5" w:rsidRDefault="002F5A2B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fr-BE" w:eastAsia="en-GB"/>
              </w:rPr>
              <w:t>Comportement à encourager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485511" w:rsidRPr="00D229C5" w:rsidRDefault="002F5A2B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Il est important </w:t>
            </w:r>
            <w:r w:rsid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que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le personnel, le</w:t>
            </w:r>
            <w:r w:rsid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s bénévoles, les visiteurs</w:t>
            </w:r>
            <w:r w:rsidR="00485511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, les partenaires </w:t>
            </w:r>
            <w:r w:rsidR="00D4228C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et 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les </w:t>
            </w:r>
            <w:r w:rsidR="00485511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contractuels concernés </w:t>
            </w:r>
            <w:r w:rsid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comprennent et promeuv</w:t>
            </w:r>
            <w:r w:rsidR="007A3CF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ent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un comportement approprié.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D229C5" w:rsidRDefault="00D229C5" w:rsidP="002F5A2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</w:pPr>
          </w:p>
          <w:p w:rsidR="002F5A2B" w:rsidRPr="00D229C5" w:rsidRDefault="002F5A2B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Ce qui suit sont des comportements qui favorisent </w:t>
            </w:r>
            <w:r w:rsidR="007A3CF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GOAL Haiti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: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D229C5" w:rsidRDefault="00636A45" w:rsidP="00D229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Soyez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conscient du déséquilibre des pouvoirs entre un a</w:t>
            </w:r>
            <w:r w:rsidR="002F64C4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dulte et un enfant, et éviter </w:t>
            </w:r>
            <w:r w:rsidR="007A3CF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d’en prendre 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avantage.</w:t>
            </w:r>
            <w:r w:rsidR="002F5A2B"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D229C5" w:rsidRDefault="00636A45" w:rsidP="00D229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Traitez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les enfants avec respect et dignité.</w:t>
            </w:r>
            <w:r w:rsidR="002F5A2B"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D229C5" w:rsidRDefault="002F5A2B" w:rsidP="00D229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Écoute</w:t>
            </w:r>
            <w:r w:rsidR="00636A4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z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les enfants.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D229C5" w:rsidRDefault="002F5A2B" w:rsidP="00D229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Arrête</w:t>
            </w:r>
            <w:r w:rsidR="00636A4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z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toute interaction avec un en</w:t>
            </w:r>
            <w:r w:rsid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fant, si l'enfant dit non, ou s’</w:t>
            </w:r>
            <w:r w:rsidR="007A3CF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il 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semble mal à l'aise avec l'interaction.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D229C5" w:rsidRDefault="00636A45" w:rsidP="00D229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H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abille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z-vous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d'une manière culturellement appropriée.</w:t>
            </w:r>
            <w:r w:rsidR="002F5A2B"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Default="00636A45" w:rsidP="00D229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Permett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e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z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aux enfants de s'habiller d'une manière culturellement appropriée.</w:t>
            </w:r>
            <w:r w:rsidR="002F5A2B"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D229C5" w:rsidRPr="00D229C5" w:rsidRDefault="00D229C5" w:rsidP="00D229C5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</w:p>
        </w:tc>
      </w:tr>
    </w:tbl>
    <w:p w:rsidR="002F5A2B" w:rsidRPr="00D229C5" w:rsidRDefault="002F5A2B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b/>
          <w:bCs/>
          <w:sz w:val="28"/>
          <w:szCs w:val="28"/>
          <w:lang w:val="fr-BE" w:eastAsia="en-GB"/>
        </w:rPr>
        <w:t> </w:t>
      </w:r>
    </w:p>
    <w:tbl>
      <w:tblPr>
        <w:tblW w:w="0" w:type="auto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8"/>
      </w:tblGrid>
      <w:tr w:rsidR="002F5A2B" w:rsidRPr="00AD48E7" w:rsidTr="002A1894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A2B" w:rsidRPr="00D229C5" w:rsidRDefault="002F5A2B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fr-BE" w:eastAsia="en-GB"/>
              </w:rPr>
              <w:t> </w:t>
            </w:r>
          </w:p>
          <w:p w:rsidR="002F5A2B" w:rsidRPr="00D229C5" w:rsidRDefault="002F5A2B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fr-BE" w:eastAsia="en-GB"/>
              </w:rPr>
              <w:t>Comportement inacceptable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D229C5" w:rsidRDefault="002F5A2B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fr-BE" w:eastAsia="en-GB"/>
              </w:rPr>
              <w:t> </w:t>
            </w:r>
          </w:p>
          <w:p w:rsidR="002F5A2B" w:rsidRPr="00D229C5" w:rsidRDefault="002F5A2B" w:rsidP="002F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fr-BE" w:eastAsia="en-GB"/>
              </w:rPr>
              <w:t>Comportement physique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D229C5" w:rsidRDefault="007A3CFB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fr-BE" w:eastAsia="en-GB"/>
              </w:rPr>
              <w:t>Ne</w:t>
            </w:r>
            <w:r w:rsidR="002F5A2B" w:rsidRPr="00D229C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fr-BE" w:eastAsia="en-GB"/>
              </w:rPr>
              <w:t xml:space="preserve"> </w:t>
            </w:r>
            <w:r w:rsidR="002F5A2B" w:rsidRPr="00D229C5">
              <w:rPr>
                <w:rFonts w:ascii="Garamond" w:eastAsia="Times New Roman" w:hAnsi="Garamond" w:cs="Times New Roman"/>
                <w:b/>
                <w:sz w:val="24"/>
                <w:szCs w:val="24"/>
                <w:lang w:val="fr-BE" w:eastAsia="en-GB"/>
              </w:rPr>
              <w:t>Jamais:</w:t>
            </w:r>
            <w:r w:rsidR="002F5A2B" w:rsidRPr="00D22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en-GB"/>
              </w:rPr>
              <w:t xml:space="preserve"> </w:t>
            </w:r>
          </w:p>
          <w:p w:rsidR="00D229C5" w:rsidRDefault="007A3CFB" w:rsidP="00D229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Toucher,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agresser physiquement ou maltraiter physiquement un enfant, par exemple. 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tapes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, pincée ou 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coups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.</w:t>
            </w:r>
            <w:r w:rsidR="002F5A2B"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D229C5" w:rsidRDefault="007A3CFB" w:rsidP="00D229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lastRenderedPageBreak/>
              <w:t>Utiliser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la menace du châtiment corporel comme une forme de discipline</w:t>
            </w:r>
            <w:r w:rsidR="002F5A2B"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D229C5" w:rsidRDefault="002F5A2B" w:rsidP="00D229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Exposer les enfants à des travaux dangereux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D229C5" w:rsidRPr="00D229C5" w:rsidRDefault="002F64C4" w:rsidP="00D229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Embaucher un</w:t>
            </w:r>
            <w:r w:rsidR="00D62E90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enfant pour des travaux domestiques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trop importants pour son </w:t>
            </w:r>
            <w:r w:rsidR="00D229C5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âge</w:t>
            </w:r>
            <w:r w:rsidR="00D62E90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ou l’exploiter dans un travail.</w:t>
            </w:r>
          </w:p>
          <w:p w:rsidR="002F5A2B" w:rsidRPr="00D229C5" w:rsidRDefault="002F5A2B" w:rsidP="00D229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Permettre aux enfants d</w:t>
            </w:r>
            <w:r w:rsidR="00636A4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'entrer dans l'environnement de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dangers physiques, par exemple, permettre à des enfants sans surveillance </w:t>
            </w:r>
            <w:r w:rsidR="007A3CF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de se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jeter dans les rivières.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D229C5" w:rsidRDefault="002F5A2B" w:rsidP="002F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fr-BE" w:eastAsia="en-GB"/>
              </w:rPr>
              <w:t> </w:t>
            </w:r>
          </w:p>
          <w:p w:rsidR="002F5A2B" w:rsidRPr="00D229C5" w:rsidRDefault="002F5A2B" w:rsidP="002F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fr-BE" w:eastAsia="en-GB"/>
              </w:rPr>
              <w:t>Comportement sexuel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D229C5" w:rsidRDefault="007A3CFB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b/>
                <w:sz w:val="24"/>
                <w:szCs w:val="24"/>
                <w:lang w:val="fr-BE" w:eastAsia="en-GB"/>
              </w:rPr>
              <w:t xml:space="preserve">Ne </w:t>
            </w:r>
            <w:r w:rsidR="002F5A2B" w:rsidRPr="00D229C5">
              <w:rPr>
                <w:rFonts w:ascii="Garamond" w:eastAsia="Times New Roman" w:hAnsi="Garamond" w:cs="Times New Roman"/>
                <w:b/>
                <w:sz w:val="24"/>
                <w:szCs w:val="24"/>
                <w:lang w:val="fr-BE" w:eastAsia="en-GB"/>
              </w:rPr>
              <w:t>Jamais:</w:t>
            </w:r>
            <w:r w:rsidR="002F5A2B" w:rsidRPr="00D22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en-GB"/>
              </w:rPr>
              <w:t xml:space="preserve"> </w:t>
            </w:r>
          </w:p>
          <w:p w:rsidR="00D229C5" w:rsidRDefault="002F5A2B" w:rsidP="00D229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Développer des relations physiques / sexuelles avec un enfant de moins de 18 ans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D229C5" w:rsidRDefault="007A3CFB" w:rsidP="00D229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Se comportez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physiquement d'une manière qui est inappropriée ou sexuellement provocante</w:t>
            </w:r>
            <w:r w:rsidR="002F5A2B"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D229C5" w:rsidRDefault="002F5A2B" w:rsidP="00D229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T</w:t>
            </w:r>
            <w:r w:rsidR="007A3CF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oucher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un enfant d'une manière sexuellement inapproprié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D229C5" w:rsidRPr="00D229C5" w:rsidRDefault="002F5A2B" w:rsidP="00D229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Faire ou permettre</w:t>
            </w:r>
            <w:r w:rsidR="00C806DD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la réalisation</w:t>
            </w:r>
            <w:r w:rsidR="007A3CF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des</w:t>
            </w:r>
            <w:r w:rsidR="00C806DD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jeux sexuellement provocants avec des enfants</w:t>
            </w:r>
          </w:p>
          <w:p w:rsidR="00D229C5" w:rsidRDefault="005E239C" w:rsidP="00D229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Fair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e des choses de nature</w:t>
            </w:r>
            <w:r w:rsidR="00C806DD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personnelle qu'un enfant peut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faire pour lui /</w:t>
            </w:r>
            <w:r w:rsidR="002F64C4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elle-même, y compris bain, habillement,</w:t>
            </w:r>
            <w:r w:rsid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</w:t>
            </w:r>
            <w:r w:rsidR="002F64C4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pansement.</w:t>
            </w:r>
            <w:r w:rsidR="002F5A2B"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D229C5" w:rsidRDefault="002F5A2B" w:rsidP="00D229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Exposer les enfants à la pornographie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D229C5" w:rsidRDefault="002F5A2B" w:rsidP="00D229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Photographier un enfant dévêtu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D229C5" w:rsidRPr="00D229C5" w:rsidRDefault="005E239C" w:rsidP="00D229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Donner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vot</w:t>
            </w:r>
            <w:r w:rsidR="00C806DD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re avis </w:t>
            </w:r>
            <w:r w:rsidR="00D62E90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d’une </w:t>
            </w:r>
            <w:r w:rsidR="00D229C5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manière</w:t>
            </w:r>
            <w:r w:rsidR="00D62E90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suggestive ou </w:t>
            </w:r>
            <w:r w:rsidR="00D229C5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grossière</w:t>
            </w:r>
            <w:r w:rsidR="00D62E90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</w:t>
            </w:r>
            <w:r w:rsidR="00C806DD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sur un corps adolescent qui se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développe</w:t>
            </w:r>
            <w:r w:rsidR="00D62E90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.  </w:t>
            </w:r>
          </w:p>
          <w:p w:rsidR="00D229C5" w:rsidRDefault="005E239C" w:rsidP="00D229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Utiliser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un langage sexuellement suggestif envers un enfant</w:t>
            </w:r>
            <w:r w:rsidR="002F5A2B"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5E239C" w:rsidRPr="00AD48E7" w:rsidRDefault="00D62E90" w:rsidP="00AD48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Engager un enfant / adolescent dans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la prostitution</w:t>
            </w:r>
            <w:r w:rsidR="002F5A2B"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D229C5" w:rsidRPr="00D229C5" w:rsidRDefault="00D229C5" w:rsidP="002F5A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8"/>
                <w:szCs w:val="24"/>
                <w:lang w:val="fr-BE" w:eastAsia="en-GB"/>
              </w:rPr>
            </w:pPr>
          </w:p>
          <w:p w:rsidR="002F5A2B" w:rsidRPr="00D229C5" w:rsidRDefault="002F5A2B" w:rsidP="002F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fr-BE" w:eastAsia="en-GB"/>
              </w:rPr>
              <w:t>Comportement émotionnel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D229C5" w:rsidRDefault="00C806DD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fr-BE" w:eastAsia="en-GB"/>
              </w:rPr>
              <w:t xml:space="preserve">Ne </w:t>
            </w:r>
            <w:r w:rsidR="002F5A2B" w:rsidRPr="00D229C5">
              <w:rPr>
                <w:rFonts w:ascii="Garamond" w:eastAsia="Times New Roman" w:hAnsi="Garamond" w:cs="Times New Roman"/>
                <w:b/>
                <w:sz w:val="24"/>
                <w:szCs w:val="24"/>
                <w:lang w:val="fr-BE" w:eastAsia="en-GB"/>
              </w:rPr>
              <w:t>Jamais:</w:t>
            </w:r>
            <w:r w:rsidR="002F5A2B" w:rsidRPr="00D22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D229C5" w:rsidRDefault="005E239C" w:rsidP="00D62E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Utiliser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un langage qui </w:t>
            </w:r>
            <w:r w:rsidR="00C806DD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peut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mentalement ou émotionnellement nuire ou perturber un enfant.</w:t>
            </w:r>
            <w:r w:rsidR="002F5A2B"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D229C5" w:rsidRDefault="002F5A2B" w:rsidP="00D62E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Times New Roman" w:eastAsia="Times New Roman" w:hAnsi="Times New Roman" w:cs="Times New Roman"/>
                <w:sz w:val="14"/>
                <w:szCs w:val="14"/>
                <w:lang w:val="fr-BE" w:eastAsia="en-GB"/>
              </w:rPr>
              <w:t xml:space="preserve"> 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Proposer un comportement inapproprié ou</w:t>
            </w:r>
            <w:r w:rsidR="00C806DD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des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relations d'aucune sorte.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D229C5" w:rsidRDefault="002F5A2B" w:rsidP="00D62E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Agir d'une manière qui </w:t>
            </w:r>
            <w:r w:rsid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puisse embarrasser, humilier 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ou dégrader un enfant.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D229C5" w:rsidRDefault="002F5A2B" w:rsidP="00D62E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Agir d'une manière qui a l'intention d'effrayer un enfant.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D229C5" w:rsidRDefault="002F5A2B" w:rsidP="00D62E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Encourager</w:t>
            </w:r>
            <w:r w:rsidR="00D62E90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tout comportement qui recherche une 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attention inappropriée</w:t>
            </w:r>
            <w:r w:rsidR="00D62E90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par exemple des crises de colère chez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un enfant.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D229C5" w:rsidRDefault="00D62E90" w:rsidP="00D62E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D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iscr</w:t>
            </w:r>
            <w:r w:rsid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iminer par rapport à la 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race, la tribu, 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la culture, l'âge, le sexe, le handicap, 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la religion, 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la sexualité ou de la tendance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politique.</w:t>
            </w:r>
            <w:r w:rsidR="002F5A2B"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D229C5" w:rsidRDefault="002F5A2B" w:rsidP="00D62E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Commettre des abus psychologiques et émotionnels.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636A45" w:rsidRDefault="002F5A2B" w:rsidP="00D62E90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val="fr-BE" w:eastAsia="en-GB"/>
              </w:rPr>
            </w:pPr>
          </w:p>
          <w:p w:rsidR="002F5A2B" w:rsidRPr="00D229C5" w:rsidRDefault="002F5A2B" w:rsidP="002F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fr-BE" w:eastAsia="en-GB"/>
              </w:rPr>
              <w:t>Comportement négligent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D229C5" w:rsidRDefault="00C806DD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fr-BE" w:eastAsia="en-GB"/>
              </w:rPr>
              <w:t xml:space="preserve">Ne </w:t>
            </w:r>
            <w:r w:rsidR="002F5A2B" w:rsidRPr="00D229C5">
              <w:rPr>
                <w:rFonts w:ascii="Garamond" w:eastAsia="Times New Roman" w:hAnsi="Garamond" w:cs="Times New Roman"/>
                <w:b/>
                <w:sz w:val="24"/>
                <w:szCs w:val="24"/>
                <w:lang w:val="fr-BE" w:eastAsia="en-GB"/>
              </w:rPr>
              <w:t>Jamais:</w:t>
            </w:r>
            <w:r w:rsidR="002F5A2B" w:rsidRPr="00D22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D229C5" w:rsidRDefault="002F5A2B" w:rsidP="00C806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Refuser</w:t>
            </w:r>
            <w:r w:rsidR="00C806DD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à un enfant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un aliment nécessaire,</w:t>
            </w:r>
            <w:r w:rsidR="00C806DD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des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soins médicaux, </w:t>
            </w:r>
            <w:r w:rsidR="00C806DD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un abri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, des vêtements ou de l'attention.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636A45" w:rsidRDefault="002F5A2B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val="fr-BE" w:eastAsia="en-GB"/>
              </w:rPr>
            </w:pPr>
          </w:p>
        </w:tc>
      </w:tr>
    </w:tbl>
    <w:p w:rsidR="002F5A2B" w:rsidRPr="00636A45" w:rsidRDefault="002F5A2B" w:rsidP="002F5A2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fr-BE" w:eastAsia="en-GB"/>
        </w:rPr>
      </w:pPr>
    </w:p>
    <w:tbl>
      <w:tblPr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8"/>
      </w:tblGrid>
      <w:tr w:rsidR="002F5A2B" w:rsidRPr="00AD48E7" w:rsidTr="002A1894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A2B" w:rsidRPr="00D229C5" w:rsidRDefault="002F5A2B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val="fr-BE" w:eastAsia="en-GB"/>
              </w:rPr>
            </w:pPr>
          </w:p>
          <w:p w:rsidR="002F5A2B" w:rsidRPr="00D229C5" w:rsidRDefault="002F5A2B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fr-BE" w:eastAsia="en-GB"/>
              </w:rPr>
              <w:t>Abus par les pairs des enfants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D229C5" w:rsidRDefault="002F5A2B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Abus par les pairs</w:t>
            </w:r>
            <w:r w:rsidR="002F64C4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se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réfère à un comportement physiquement, émotionnellement ou sexuellement abusif </w:t>
            </w:r>
            <w:r w:rsidR="00D62E90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qui se passe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entre les enfants.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Il est important de traiter les abus par les pairs sensible</w:t>
            </w:r>
            <w:r w:rsidR="00D62E90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ment, car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ce comportement peut être causé par des expériences traumatiques </w:t>
            </w:r>
            <w:r w:rsidR="00D229C5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personnelles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. Toutefois, il est important d'aborder le problème et de protéger l'enfant qui est victime de violence.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Tout le personnel, les bénévoles, les visiteurs</w:t>
            </w:r>
            <w:r w:rsidR="002F64C4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, les partenaires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et où les </w:t>
            </w:r>
            <w:r w:rsidR="00C806DD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contractuels concernés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ont une obligation de </w:t>
            </w:r>
            <w:r w:rsidR="00D62E90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soulever ce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problème avec la pe</w:t>
            </w:r>
            <w:r w:rsid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rsonne appropriée s’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ils sont témoins de </w:t>
            </w:r>
            <w:r w:rsidR="00D62E90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l’abus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</w:t>
            </w:r>
            <w:r w:rsidR="00D62E90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.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Voir le diagramme des rapports pour obtenir des conseils sur la façon de rendre compte </w:t>
            </w:r>
            <w:r w:rsidR="00D62E90" w:rsidRPr="00D229C5">
              <w:rPr>
                <w:rFonts w:ascii="Garamond" w:eastAsia="Times New Roman" w:hAnsi="Garamond" w:cs="Times New Roman"/>
                <w:color w:val="0000FF"/>
                <w:sz w:val="24"/>
                <w:szCs w:val="24"/>
                <w:lang w:val="fr-BE" w:eastAsia="en-GB"/>
              </w:rPr>
              <w:t>(annexe 1</w:t>
            </w:r>
            <w:r w:rsidRPr="00D229C5">
              <w:rPr>
                <w:rFonts w:ascii="Garamond" w:eastAsia="Times New Roman" w:hAnsi="Garamond" w:cs="Times New Roman"/>
                <w:color w:val="0000FF"/>
                <w:sz w:val="24"/>
                <w:szCs w:val="24"/>
                <w:lang w:val="fr-BE" w:eastAsia="en-GB"/>
              </w:rPr>
              <w:t>).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636A45" w:rsidRDefault="002F5A2B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val="fr-BE" w:eastAsia="en-GB"/>
              </w:rPr>
            </w:pPr>
            <w:r w:rsidRPr="00636A45">
              <w:rPr>
                <w:rFonts w:ascii="Garamond" w:eastAsia="Times New Roman" w:hAnsi="Garamond" w:cs="Times New Roman"/>
                <w:sz w:val="16"/>
                <w:szCs w:val="24"/>
                <w:lang w:val="fr-BE" w:eastAsia="en-GB"/>
              </w:rPr>
              <w:t> </w:t>
            </w:r>
          </w:p>
          <w:p w:rsidR="002F5A2B" w:rsidRPr="00D229C5" w:rsidRDefault="00651F3C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b/>
                <w:sz w:val="24"/>
                <w:szCs w:val="24"/>
                <w:lang w:val="fr-BE" w:eastAsia="en-GB"/>
              </w:rPr>
              <w:t xml:space="preserve">A </w:t>
            </w:r>
            <w:r w:rsidR="002F5A2B" w:rsidRPr="00D229C5">
              <w:rPr>
                <w:rFonts w:ascii="Garamond" w:eastAsia="Times New Roman" w:hAnsi="Garamond" w:cs="Times New Roman"/>
                <w:b/>
                <w:sz w:val="24"/>
                <w:szCs w:val="24"/>
                <w:lang w:val="fr-BE" w:eastAsia="en-GB"/>
              </w:rPr>
              <w:t>Faire</w:t>
            </w:r>
            <w:r w:rsidR="002F5A2B" w:rsidRPr="00D22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en-GB"/>
              </w:rPr>
              <w:t xml:space="preserve"> </w:t>
            </w:r>
          </w:p>
          <w:p w:rsidR="00D229C5" w:rsidRDefault="002F5A2B" w:rsidP="00D22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Soyez conscient de la possibilité d'abus par les pairs.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D229C5" w:rsidRDefault="005E239C" w:rsidP="00D22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Encouragez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</w:t>
            </w:r>
            <w:r w:rsidR="00C806DD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l</w:t>
            </w:r>
            <w:r w:rsid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es partenaires de GOAL Haiti à 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élaborer des mes</w:t>
            </w:r>
            <w:r w:rsid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ures spéciales de surveillance </w:t>
            </w:r>
            <w:r w:rsidR="00C806DD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afin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de protéger les enfants les plus jeunes et particulièrement</w:t>
            </w:r>
            <w:r w:rsidR="00C806DD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ceux qui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</w:t>
            </w:r>
            <w:r w:rsid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sont 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vulnérables, </w:t>
            </w:r>
            <w:r w:rsidR="00651F3C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par exemple, les e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nfants handicapés, </w:t>
            </w:r>
            <w:r w:rsidR="00651F3C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ceux qui sont sans le soutien de leur famille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.</w:t>
            </w:r>
            <w:r w:rsidR="002F5A2B"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D229C5" w:rsidRDefault="002F5A2B" w:rsidP="00D22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Évitez de placer les enfants dans des situations à haut risque par les pairs, par exemple </w:t>
            </w:r>
            <w:proofErr w:type="gramStart"/>
            <w:r w:rsidR="00E77B8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mélanger</w:t>
            </w:r>
            <w:proofErr w:type="gramEnd"/>
            <w:r w:rsidR="00C806DD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sans </w:t>
            </w:r>
            <w:r w:rsidR="00D229C5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supervision</w:t>
            </w:r>
            <w:r w:rsidR="00C806DD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des enfants plus âgés et plus jeunes.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636A45" w:rsidRDefault="002F5A2B" w:rsidP="002F5A2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val="fr-BE" w:eastAsia="en-GB"/>
              </w:rPr>
            </w:pPr>
            <w:r w:rsidRPr="00636A45">
              <w:rPr>
                <w:rFonts w:ascii="Garamond" w:eastAsia="Times New Roman" w:hAnsi="Garamond" w:cs="Times New Roman"/>
                <w:sz w:val="16"/>
                <w:szCs w:val="24"/>
                <w:lang w:val="fr-BE" w:eastAsia="en-GB"/>
              </w:rPr>
              <w:lastRenderedPageBreak/>
              <w:t> </w:t>
            </w:r>
          </w:p>
          <w:p w:rsidR="002F5A2B" w:rsidRPr="00D229C5" w:rsidRDefault="002F5A2B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b/>
                <w:sz w:val="24"/>
                <w:szCs w:val="24"/>
                <w:lang w:val="fr-BE" w:eastAsia="en-GB"/>
              </w:rPr>
              <w:t>Ne pas</w:t>
            </w:r>
            <w:r w:rsidRPr="00D22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en-GB"/>
              </w:rPr>
              <w:t xml:space="preserve"> </w:t>
            </w:r>
            <w:r w:rsidR="00C806DD" w:rsidRPr="00D22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en-GB"/>
              </w:rPr>
              <w:t>faire</w:t>
            </w:r>
          </w:p>
          <w:p w:rsidR="002F5A2B" w:rsidRPr="00D229C5" w:rsidRDefault="002F5A2B" w:rsidP="00D229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Permettre aux enfants de participer à des jeux sexuels provocateurs uns avec les autres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636A45" w:rsidRDefault="002F5A2B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val="fr-BE" w:eastAsia="en-GB"/>
              </w:rPr>
            </w:pPr>
          </w:p>
        </w:tc>
      </w:tr>
    </w:tbl>
    <w:p w:rsidR="00D229C5" w:rsidRPr="00636A45" w:rsidRDefault="002F5A2B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val="fr-BE" w:eastAsia="en-GB"/>
        </w:rPr>
      </w:pPr>
      <w:r w:rsidRPr="00636A45">
        <w:rPr>
          <w:rFonts w:ascii="Garamond" w:eastAsia="Times New Roman" w:hAnsi="Garamond" w:cs="Times New Roman"/>
          <w:b/>
          <w:bCs/>
          <w:color w:val="0000FF"/>
          <w:sz w:val="16"/>
          <w:szCs w:val="24"/>
          <w:lang w:val="fr-BE" w:eastAsia="en-GB"/>
        </w:rPr>
        <w:lastRenderedPageBreak/>
        <w:t> </w:t>
      </w:r>
    </w:p>
    <w:tbl>
      <w:tblPr>
        <w:tblW w:w="0" w:type="auto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8"/>
      </w:tblGrid>
      <w:tr w:rsidR="002F5A2B" w:rsidRPr="00AD48E7" w:rsidTr="002A1894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A2B" w:rsidRPr="00D229C5" w:rsidRDefault="002F5A2B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b/>
                <w:bCs/>
                <w:sz w:val="14"/>
                <w:szCs w:val="28"/>
                <w:lang w:val="fr-BE" w:eastAsia="en-GB"/>
              </w:rPr>
              <w:t> </w:t>
            </w:r>
          </w:p>
          <w:p w:rsidR="002F5A2B" w:rsidRPr="00D229C5" w:rsidRDefault="00C806DD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fr-BE" w:eastAsia="en-GB"/>
              </w:rPr>
              <w:t>E</w:t>
            </w:r>
            <w:r w:rsidR="002F5A2B" w:rsidRPr="00D229C5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fr-BE" w:eastAsia="en-GB"/>
              </w:rPr>
              <w:t>nvironnement physique</w:t>
            </w:r>
            <w:r w:rsidR="002F5A2B"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  <w:r w:rsidRPr="00D229C5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fr-BE" w:eastAsia="en-GB"/>
              </w:rPr>
              <w:t>sécuritaire</w:t>
            </w:r>
          </w:p>
          <w:p w:rsidR="002F5A2B" w:rsidRPr="00D229C5" w:rsidRDefault="00D229C5" w:rsidP="002F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en-GB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val="fr-BE" w:eastAsia="en-GB"/>
              </w:rPr>
              <w:t xml:space="preserve">A </w:t>
            </w:r>
            <w:r w:rsidR="002F5A2B" w:rsidRPr="00D229C5">
              <w:rPr>
                <w:rFonts w:ascii="Garamond" w:eastAsia="Times New Roman" w:hAnsi="Garamond" w:cs="Times New Roman"/>
                <w:b/>
                <w:sz w:val="24"/>
                <w:szCs w:val="24"/>
                <w:lang w:val="fr-BE" w:eastAsia="en-GB"/>
              </w:rPr>
              <w:t>Faire</w:t>
            </w:r>
            <w:r w:rsidR="002F5A2B" w:rsidRPr="00D22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en-GB"/>
              </w:rPr>
              <w:t xml:space="preserve"> </w:t>
            </w:r>
          </w:p>
          <w:p w:rsidR="00D229C5" w:rsidRDefault="002F5A2B" w:rsidP="00D229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Soyez conscient de l'environnement et des dangers potentiels, par exemple des meubles cassés, des fils électriques lâches.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D229C5" w:rsidRDefault="00651F3C" w:rsidP="00D229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Quand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c’est</w:t>
            </w:r>
            <w:r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possible</w:t>
            </w:r>
            <w:r w:rsid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,</w:t>
            </w:r>
            <w:r w:rsidR="005E239C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répond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e</w:t>
            </w:r>
            <w:r w:rsidR="005E239C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z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immédiatement à tout danger 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en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l’enlevant 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ou </w:t>
            </w:r>
            <w:r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en faire part 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à une personne compétente afin de résoudre la situation.</w:t>
            </w:r>
            <w:r w:rsidR="002F5A2B"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</w:p>
          <w:p w:rsidR="002F5A2B" w:rsidRPr="00636A45" w:rsidRDefault="005E239C" w:rsidP="00636A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Veillez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à ce que toutes les mesures raisonnables soient prises </w:t>
            </w:r>
            <w:r w:rsidR="00C804BA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afin de</w:t>
            </w:r>
            <w:r w:rsidR="002F5A2B" w:rsidRPr="00D229C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 xml:space="preserve"> s'assurer que l'environnement physique est un endroit sûr pour les enfants.</w:t>
            </w:r>
            <w:r w:rsidR="002F5A2B" w:rsidRPr="00D229C5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 </w:t>
            </w:r>
            <w:r w:rsidR="002F5A2B" w:rsidRPr="00636A45">
              <w:rPr>
                <w:rFonts w:ascii="Garamond" w:eastAsia="Times New Roman" w:hAnsi="Garamond" w:cs="Times New Roman"/>
                <w:sz w:val="24"/>
                <w:szCs w:val="24"/>
                <w:lang w:val="fr-BE" w:eastAsia="en-GB"/>
              </w:rPr>
              <w:t> </w:t>
            </w:r>
          </w:p>
        </w:tc>
      </w:tr>
    </w:tbl>
    <w:p w:rsidR="002A1894" w:rsidRDefault="002A1894" w:rsidP="00E77B85">
      <w:pPr>
        <w:spacing w:after="0" w:line="240" w:lineRule="auto"/>
        <w:ind w:firstLine="720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fr-BE" w:eastAsia="en-GB"/>
        </w:rPr>
      </w:pPr>
    </w:p>
    <w:p w:rsidR="00636A45" w:rsidRDefault="002F5A2B" w:rsidP="002A18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b/>
          <w:bCs/>
          <w:sz w:val="28"/>
          <w:szCs w:val="28"/>
          <w:lang w:val="fr-BE" w:eastAsia="en-GB"/>
        </w:rPr>
        <w:t>Déclaration d</w:t>
      </w:r>
      <w:r w:rsidR="00636A45">
        <w:rPr>
          <w:rFonts w:ascii="Garamond" w:eastAsia="Times New Roman" w:hAnsi="Garamond" w:cs="Times New Roman"/>
          <w:b/>
          <w:bCs/>
          <w:sz w:val="28"/>
          <w:szCs w:val="28"/>
          <w:lang w:val="fr-BE" w:eastAsia="en-GB"/>
        </w:rPr>
        <w:t xml:space="preserve">’engagement </w:t>
      </w:r>
      <w:r w:rsidR="00C804BA" w:rsidRPr="00D229C5">
        <w:rPr>
          <w:rFonts w:ascii="Garamond" w:eastAsia="Times New Roman" w:hAnsi="Garamond" w:cs="Times New Roman"/>
          <w:b/>
          <w:bCs/>
          <w:sz w:val="28"/>
          <w:szCs w:val="28"/>
          <w:lang w:val="fr-BE" w:eastAsia="en-GB"/>
        </w:rPr>
        <w:t>de GOAL Haiti pour la</w:t>
      </w:r>
      <w:r w:rsidRPr="00D229C5">
        <w:rPr>
          <w:rFonts w:ascii="Garamond" w:eastAsia="Times New Roman" w:hAnsi="Garamond" w:cs="Times New Roman"/>
          <w:b/>
          <w:bCs/>
          <w:sz w:val="28"/>
          <w:szCs w:val="28"/>
          <w:lang w:val="fr-BE" w:eastAsia="en-GB"/>
        </w:rPr>
        <w:t xml:space="preserve"> protection des enfants</w:t>
      </w:r>
    </w:p>
    <w:p w:rsidR="002A1894" w:rsidRPr="002A1894" w:rsidRDefault="002A1894" w:rsidP="002A18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2F5A2B" w:rsidRPr="00D229C5" w:rsidRDefault="002F5A2B" w:rsidP="00636A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La signature de la déclaration d'engagement signifie que chaque personne qui signe a lu et compris le Code de</w:t>
      </w:r>
      <w:r w:rsidR="00C804BA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comportement de GOAL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et s'engage à respecter les principes et les lignes directrices qui y sont c</w:t>
      </w:r>
      <w:r w:rsidR="00C804BA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ontenues. Par la signature de </w:t>
      </w:r>
      <w:r w:rsidR="00636A4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cette déclaration d'engagement </w:t>
      </w:r>
      <w:r w:rsidR="00C804BA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chaque employé, </w:t>
      </w:r>
      <w:r w:rsidR="002F64C4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bénévole</w:t>
      </w:r>
      <w:r w:rsidR="00636A45">
        <w:rPr>
          <w:rFonts w:ascii="Garamond" w:eastAsia="Times New Roman" w:hAnsi="Garamond" w:cs="Times New Roman"/>
          <w:sz w:val="24"/>
          <w:szCs w:val="24"/>
          <w:lang w:val="fr-BE" w:eastAsia="en-GB"/>
        </w:rPr>
        <w:t>,</w:t>
      </w:r>
      <w:r w:rsidR="00C804BA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visiteur</w:t>
      </w:r>
      <w:r w:rsidR="002F64C4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ou partenaire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est tenu de signaler tout cas suspect ou confirmé </w:t>
      </w:r>
      <w:r w:rsidR="00C804BA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de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</w:t>
      </w:r>
      <w:r w:rsidR="00C804BA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mauvais traitement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des enfants</w:t>
      </w:r>
      <w:r w:rsidR="00EF443D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.</w:t>
      </w:r>
    </w:p>
    <w:p w:rsidR="002F5A2B" w:rsidRPr="00D229C5" w:rsidRDefault="00EF443D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Cette déclaration</w:t>
      </w:r>
      <w:r w:rsidR="00636A4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d</w:t>
      </w:r>
      <w:r w:rsidR="002F5A2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'engagement doit être signé par tout le personnel et les bénévoles </w:t>
      </w:r>
      <w:r w:rsidR="00C804BA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de GOAL Haiti</w:t>
      </w:r>
      <w:r w:rsidR="002F5A2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.</w:t>
      </w:r>
      <w:r w:rsidR="002F5A2B"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  <w:r w:rsidR="002F5A2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Les visiteurs qui peuvent avoir accès aux enfants non accompagnés dans les sites du projet GOAL doi</w:t>
      </w:r>
      <w:r w:rsidR="00C804BA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ven</w:t>
      </w:r>
      <w:r w:rsidR="002F5A2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t également signer la déclaration d'engagement.</w:t>
      </w:r>
      <w:r w:rsidR="002F5A2B"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  <w:r w:rsidR="002F5A2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S'il n'y a aucun doute que le visiteur ne peut pas être </w:t>
      </w:r>
      <w:r w:rsidR="00636A45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accompagné</w:t>
      </w:r>
      <w:r w:rsidR="002F5A2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pendant toute la durée de la visite, la déclaration d'engagement doit être </w:t>
      </w:r>
      <w:r w:rsidR="00636A45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signée</w:t>
      </w:r>
      <w:r w:rsidR="002F5A2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.</w:t>
      </w:r>
      <w:r w:rsidR="002F5A2B"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  <w:r w:rsidR="002F5A2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Si la déclaration d'engagement n'est pas </w:t>
      </w:r>
      <w:r w:rsidR="00636A45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signée</w:t>
      </w:r>
      <w:r w:rsidR="002F5A2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par le visiteur, un membre du personnel affecté </w:t>
      </w:r>
      <w:r w:rsidR="00C804BA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de GOAL Haiti</w:t>
      </w:r>
      <w:r w:rsidR="002F5A2B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accepte toute responsabilité pour le visiteur.</w:t>
      </w:r>
      <w:r w:rsidR="002F5A2B"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  <w:r w:rsidR="002F5A2B" w:rsidRPr="00D229C5">
        <w:rPr>
          <w:rFonts w:ascii="Garamond" w:eastAsia="Times New Roman" w:hAnsi="Garamond" w:cs="Times New Roman"/>
          <w:b/>
          <w:bCs/>
          <w:sz w:val="24"/>
          <w:szCs w:val="24"/>
          <w:lang w:val="fr-BE" w:eastAsia="en-GB"/>
        </w:rPr>
        <w:t> </w:t>
      </w:r>
    </w:p>
    <w:p w:rsidR="002F5A2B" w:rsidRDefault="002F5A2B" w:rsidP="002F5A2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b/>
          <w:bCs/>
          <w:sz w:val="24"/>
          <w:szCs w:val="24"/>
          <w:lang w:val="fr-BE" w:eastAsia="en-GB"/>
        </w:rPr>
        <w:t> </w:t>
      </w:r>
    </w:p>
    <w:p w:rsidR="002A1894" w:rsidRPr="00D229C5" w:rsidRDefault="002A1894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2F5A2B" w:rsidRPr="00D229C5" w:rsidRDefault="002F5A2B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«</w:t>
      </w:r>
      <w:r w:rsidR="00636A4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J</w:t>
      </w:r>
      <w:r w:rsidR="00C804BA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e soussigné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,</w:t>
      </w:r>
      <w:r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__________________________________</w:t>
      </w:r>
      <w:r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(Nom), le ________________ (date) </w:t>
      </w:r>
      <w:r w:rsidR="00C804BA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déclare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avoir lu et compris le Code de </w:t>
      </w:r>
      <w:r w:rsidR="00C804BA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comportement de GOAL Haiti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.</w:t>
      </w:r>
      <w:r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Je suis d'accord pour respecter l</w:t>
      </w:r>
      <w:r w:rsidR="00636A45">
        <w:rPr>
          <w:rFonts w:ascii="Garamond" w:eastAsia="Times New Roman" w:hAnsi="Garamond" w:cs="Times New Roman"/>
          <w:sz w:val="24"/>
          <w:szCs w:val="24"/>
          <w:lang w:val="fr-BE" w:eastAsia="en-GB"/>
        </w:rPr>
        <w:t>es principes qui y sont contenu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s et accepter ma responsabilité de signaler tout cas suspect ou confirmé de </w:t>
      </w:r>
      <w:r w:rsidR="00C804BA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mauvais</w:t>
      </w:r>
      <w:r w:rsidR="00636A4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traitement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 des enfants (déclaration </w:t>
      </w:r>
      <w:r w:rsidR="00EF443D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de </w:t>
      </w:r>
      <w:r w:rsidR="00636A45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dénonciation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). Je suis pleinement engagé à respecter le Code de </w:t>
      </w:r>
      <w:r w:rsidR="00C804BA"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 xml:space="preserve">comportement de GOAL pour la </w:t>
      </w: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protection de l'enfance dans son intégralité.</w:t>
      </w:r>
      <w:r w:rsidR="00636A45">
        <w:rPr>
          <w:rFonts w:ascii="Garamond" w:eastAsia="Times New Roman" w:hAnsi="Garamond" w:cs="Times New Roman"/>
          <w:sz w:val="24"/>
          <w:szCs w:val="24"/>
          <w:lang w:val="fr-BE" w:eastAsia="en-GB"/>
        </w:rPr>
        <w:t> »</w:t>
      </w:r>
      <w:r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</w:p>
    <w:p w:rsidR="002F5A2B" w:rsidRPr="00D229C5" w:rsidRDefault="002F5A2B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 </w:t>
      </w:r>
    </w:p>
    <w:p w:rsidR="002F5A2B" w:rsidRPr="00D229C5" w:rsidRDefault="002F5A2B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 </w:t>
      </w:r>
    </w:p>
    <w:p w:rsidR="002F5A2B" w:rsidRPr="00D229C5" w:rsidRDefault="002F5A2B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b/>
          <w:bCs/>
          <w:sz w:val="24"/>
          <w:szCs w:val="24"/>
          <w:lang w:val="fr-BE" w:eastAsia="en-GB"/>
        </w:rPr>
        <w:t>Nom:</w:t>
      </w:r>
      <w:r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</w:p>
    <w:p w:rsidR="002F5A2B" w:rsidRPr="00D229C5" w:rsidRDefault="002F5A2B" w:rsidP="002A1894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 </w:t>
      </w:r>
    </w:p>
    <w:p w:rsidR="002F5A2B" w:rsidRPr="00D229C5" w:rsidRDefault="002F5A2B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b/>
          <w:bCs/>
          <w:sz w:val="24"/>
          <w:szCs w:val="24"/>
          <w:lang w:val="fr-BE" w:eastAsia="en-GB"/>
        </w:rPr>
        <w:t>Titre du poste:</w:t>
      </w:r>
      <w:r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</w:p>
    <w:p w:rsidR="002F5A2B" w:rsidRPr="00D229C5" w:rsidRDefault="002F5A2B" w:rsidP="002A1894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b/>
          <w:bCs/>
          <w:sz w:val="24"/>
          <w:szCs w:val="24"/>
          <w:lang w:val="fr-BE" w:eastAsia="en-GB"/>
        </w:rPr>
        <w:t> </w:t>
      </w:r>
    </w:p>
    <w:p w:rsidR="002F5A2B" w:rsidRPr="00D229C5" w:rsidRDefault="002F5A2B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b/>
          <w:bCs/>
          <w:sz w:val="24"/>
          <w:szCs w:val="24"/>
          <w:lang w:val="fr-BE" w:eastAsia="en-GB"/>
        </w:rPr>
        <w:t>Signature:</w:t>
      </w:r>
      <w:r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</w:p>
    <w:p w:rsidR="002F5A2B" w:rsidRPr="00D229C5" w:rsidRDefault="002F5A2B" w:rsidP="002A1894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b/>
          <w:bCs/>
          <w:sz w:val="24"/>
          <w:szCs w:val="24"/>
          <w:lang w:val="fr-BE" w:eastAsia="en-GB"/>
        </w:rPr>
        <w:t> </w:t>
      </w:r>
    </w:p>
    <w:p w:rsidR="002F5A2B" w:rsidRPr="00D229C5" w:rsidRDefault="002F5A2B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b/>
          <w:bCs/>
          <w:sz w:val="24"/>
          <w:szCs w:val="24"/>
          <w:lang w:val="fr-BE" w:eastAsia="en-GB"/>
        </w:rPr>
        <w:t>Date:</w:t>
      </w:r>
      <w:r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</w:p>
    <w:p w:rsidR="002F5A2B" w:rsidRPr="00D229C5" w:rsidRDefault="002F5A2B" w:rsidP="002A1894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 </w:t>
      </w:r>
    </w:p>
    <w:p w:rsidR="002F5A2B" w:rsidRPr="00D229C5" w:rsidRDefault="002F5A2B" w:rsidP="002F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 </w:t>
      </w:r>
    </w:p>
    <w:p w:rsidR="002F5A2B" w:rsidRPr="00D229C5" w:rsidRDefault="002F5A2B" w:rsidP="002F5A2B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En présence de:</w:t>
      </w:r>
      <w:r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</w:p>
    <w:p w:rsidR="002F5A2B" w:rsidRPr="00D229C5" w:rsidRDefault="002F5A2B" w:rsidP="002F5A2B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sz w:val="24"/>
          <w:szCs w:val="24"/>
          <w:lang w:val="fr-BE" w:eastAsia="en-GB"/>
        </w:rPr>
        <w:t> </w:t>
      </w:r>
    </w:p>
    <w:p w:rsidR="002F5A2B" w:rsidRPr="00D229C5" w:rsidRDefault="002F5A2B" w:rsidP="002F5A2B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b/>
          <w:bCs/>
          <w:sz w:val="24"/>
          <w:szCs w:val="24"/>
          <w:lang w:val="fr-BE" w:eastAsia="en-GB"/>
        </w:rPr>
        <w:t>Nom:</w:t>
      </w:r>
      <w:r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</w:p>
    <w:p w:rsidR="002F5A2B" w:rsidRPr="00D229C5" w:rsidRDefault="002F5A2B" w:rsidP="002A1894">
      <w:pPr>
        <w:spacing w:after="0" w:line="12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b/>
          <w:bCs/>
          <w:sz w:val="24"/>
          <w:szCs w:val="24"/>
          <w:lang w:val="fr-BE" w:eastAsia="en-GB"/>
        </w:rPr>
        <w:t> </w:t>
      </w:r>
    </w:p>
    <w:p w:rsidR="002F5A2B" w:rsidRPr="00D229C5" w:rsidRDefault="002F5A2B" w:rsidP="002F5A2B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b/>
          <w:bCs/>
          <w:sz w:val="24"/>
          <w:szCs w:val="24"/>
          <w:lang w:val="fr-BE" w:eastAsia="en-GB"/>
        </w:rPr>
        <w:t>Titre</w:t>
      </w:r>
      <w:r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</w:p>
    <w:p w:rsidR="002F5A2B" w:rsidRPr="00D229C5" w:rsidRDefault="002F5A2B" w:rsidP="002A1894">
      <w:pPr>
        <w:spacing w:after="0" w:line="12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b/>
          <w:bCs/>
          <w:sz w:val="24"/>
          <w:szCs w:val="24"/>
          <w:lang w:val="fr-BE" w:eastAsia="en-GB"/>
        </w:rPr>
        <w:t> </w:t>
      </w:r>
    </w:p>
    <w:p w:rsidR="002F5A2B" w:rsidRPr="00D229C5" w:rsidRDefault="002F5A2B" w:rsidP="002F5A2B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b/>
          <w:bCs/>
          <w:sz w:val="24"/>
          <w:szCs w:val="24"/>
          <w:lang w:val="fr-BE" w:eastAsia="en-GB"/>
        </w:rPr>
        <w:t>Signature</w:t>
      </w:r>
      <w:r w:rsidRPr="00D229C5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</w:t>
      </w:r>
    </w:p>
    <w:p w:rsidR="002F5A2B" w:rsidRPr="00D229C5" w:rsidRDefault="002F5A2B" w:rsidP="002A1894">
      <w:pPr>
        <w:spacing w:after="0" w:line="12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b/>
          <w:bCs/>
          <w:sz w:val="24"/>
          <w:szCs w:val="24"/>
          <w:lang w:val="fr-BE" w:eastAsia="en-GB"/>
        </w:rPr>
        <w:t> </w:t>
      </w:r>
    </w:p>
    <w:p w:rsidR="00BF3DEC" w:rsidRPr="002A1894" w:rsidRDefault="002F5A2B" w:rsidP="002A189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D229C5">
        <w:rPr>
          <w:rFonts w:ascii="Garamond" w:eastAsia="Times New Roman" w:hAnsi="Garamond" w:cs="Times New Roman"/>
          <w:b/>
          <w:bCs/>
          <w:sz w:val="24"/>
          <w:szCs w:val="24"/>
          <w:lang w:val="fr-BE" w:eastAsia="en-GB"/>
        </w:rPr>
        <w:t>Date:</w:t>
      </w:r>
    </w:p>
    <w:sectPr w:rsidR="00BF3DEC" w:rsidRPr="002A1894" w:rsidSect="002A1894">
      <w:pgSz w:w="11906" w:h="16838"/>
      <w:pgMar w:top="810" w:right="1016" w:bottom="63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05CD"/>
    <w:multiLevelType w:val="hybridMultilevel"/>
    <w:tmpl w:val="8A7C2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D5A"/>
    <w:multiLevelType w:val="hybridMultilevel"/>
    <w:tmpl w:val="B8DC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C06CF"/>
    <w:multiLevelType w:val="hybridMultilevel"/>
    <w:tmpl w:val="B0EE3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77A36"/>
    <w:multiLevelType w:val="hybridMultilevel"/>
    <w:tmpl w:val="1C962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6744E"/>
    <w:multiLevelType w:val="hybridMultilevel"/>
    <w:tmpl w:val="A2622D34"/>
    <w:lvl w:ilvl="0" w:tplc="F85A241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796D"/>
    <w:multiLevelType w:val="hybridMultilevel"/>
    <w:tmpl w:val="1C962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96B97"/>
    <w:multiLevelType w:val="hybridMultilevel"/>
    <w:tmpl w:val="8A267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F07E9"/>
    <w:multiLevelType w:val="hybridMultilevel"/>
    <w:tmpl w:val="B13A8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33334"/>
    <w:multiLevelType w:val="hybridMultilevel"/>
    <w:tmpl w:val="08F02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D1185"/>
    <w:multiLevelType w:val="hybridMultilevel"/>
    <w:tmpl w:val="BC046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F20D0"/>
    <w:multiLevelType w:val="hybridMultilevel"/>
    <w:tmpl w:val="F4421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C1039"/>
    <w:multiLevelType w:val="hybridMultilevel"/>
    <w:tmpl w:val="F6D4C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D3AF8"/>
    <w:multiLevelType w:val="hybridMultilevel"/>
    <w:tmpl w:val="B13A8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2B"/>
    <w:rsid w:val="00040DB2"/>
    <w:rsid w:val="001D451B"/>
    <w:rsid w:val="0024074D"/>
    <w:rsid w:val="002A1894"/>
    <w:rsid w:val="002F5A2B"/>
    <w:rsid w:val="002F64C4"/>
    <w:rsid w:val="00394D56"/>
    <w:rsid w:val="00485511"/>
    <w:rsid w:val="00522A83"/>
    <w:rsid w:val="00552B40"/>
    <w:rsid w:val="005E239C"/>
    <w:rsid w:val="0062610B"/>
    <w:rsid w:val="00636A45"/>
    <w:rsid w:val="006468F2"/>
    <w:rsid w:val="00651F3C"/>
    <w:rsid w:val="006836A0"/>
    <w:rsid w:val="0071312F"/>
    <w:rsid w:val="00785A4C"/>
    <w:rsid w:val="007867CE"/>
    <w:rsid w:val="00790E79"/>
    <w:rsid w:val="007A3CFB"/>
    <w:rsid w:val="007C242C"/>
    <w:rsid w:val="007E4227"/>
    <w:rsid w:val="008B289B"/>
    <w:rsid w:val="009213DB"/>
    <w:rsid w:val="00A50FDD"/>
    <w:rsid w:val="00AB2954"/>
    <w:rsid w:val="00AD48E7"/>
    <w:rsid w:val="00AE50AE"/>
    <w:rsid w:val="00B229B9"/>
    <w:rsid w:val="00B85739"/>
    <w:rsid w:val="00BF3DEC"/>
    <w:rsid w:val="00C804BA"/>
    <w:rsid w:val="00C806DD"/>
    <w:rsid w:val="00CB4D27"/>
    <w:rsid w:val="00D229C5"/>
    <w:rsid w:val="00D4228C"/>
    <w:rsid w:val="00D62E90"/>
    <w:rsid w:val="00E77B85"/>
    <w:rsid w:val="00ED72E1"/>
    <w:rsid w:val="00EF443D"/>
    <w:rsid w:val="00F1212F"/>
    <w:rsid w:val="00F20FAB"/>
    <w:rsid w:val="00F600A0"/>
    <w:rsid w:val="00FC3FE9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E56EB1-BDF4-456C-91A0-03CB948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5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F5A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A2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F5A2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F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horttext">
    <w:name w:val="short_text"/>
    <w:basedOn w:val="DefaultParagraphFont"/>
    <w:rsid w:val="002F5A2B"/>
  </w:style>
  <w:style w:type="character" w:customStyle="1" w:styleId="hps">
    <w:name w:val="hps"/>
    <w:basedOn w:val="DefaultParagraphFont"/>
    <w:rsid w:val="002F5A2B"/>
  </w:style>
  <w:style w:type="paragraph" w:styleId="ListParagraph">
    <w:name w:val="List Paragraph"/>
    <w:basedOn w:val="Normal"/>
    <w:uiPriority w:val="34"/>
    <w:qFormat/>
    <w:rsid w:val="00C80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</dc:creator>
  <cp:lastModifiedBy>HR_GOAL</cp:lastModifiedBy>
  <cp:revision>2</cp:revision>
  <cp:lastPrinted>2017-01-10T15:54:00Z</cp:lastPrinted>
  <dcterms:created xsi:type="dcterms:W3CDTF">2018-09-07T14:45:00Z</dcterms:created>
  <dcterms:modified xsi:type="dcterms:W3CDTF">2018-09-07T14:45:00Z</dcterms:modified>
</cp:coreProperties>
</file>